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交银施罗德瑞鑫定期开放灵活配置混合型证券投资基金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8633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8633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6063EE" w:rsidRDefault="00D7208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063EE" w:rsidRDefault="00D7208A">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063EE" w:rsidRDefault="00D7208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063EE" w:rsidRDefault="00D7208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9B68B9">
      <w:pPr>
        <w:pStyle w:val="20"/>
        <w:spacing w:before="29" w:after="0" w:line="288" w:lineRule="auto"/>
        <w:rPr>
          <w:kern w:val="0"/>
        </w:rPr>
      </w:pPr>
      <w:r w:rsidRPr="0091212A">
        <w:rPr>
          <w:rFonts w:asciiTheme="minorEastAsia" w:eastAsiaTheme="minorEastAsia" w:hAnsiTheme="minorEastAsia"/>
          <w:szCs w:val="21"/>
        </w:rPr>
        <w:br w:type="page"/>
      </w:r>
      <w:bookmarkStart w:id="8" w:name="_Toc245193808"/>
      <w:bookmarkStart w:id="9" w:name="_Toc509786335"/>
      <w:r w:rsidR="00352EBB" w:rsidRPr="005B4332">
        <w:rPr>
          <w:kern w:val="0"/>
        </w:rPr>
        <w:lastRenderedPageBreak/>
        <w:t>1.2</w:t>
      </w:r>
      <w:r w:rsidR="00352EBB" w:rsidRPr="005B4332">
        <w:rPr>
          <w:rFonts w:hint="eastAsia"/>
          <w:kern w:val="0"/>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1B16DB"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86333" w:history="1">
        <w:r w:rsidR="001B16DB" w:rsidRPr="008A702C">
          <w:rPr>
            <w:rStyle w:val="a9"/>
            <w:b/>
            <w:bCs/>
            <w:noProof/>
          </w:rPr>
          <w:t xml:space="preserve">§1  </w:t>
        </w:r>
        <w:r w:rsidR="001B16DB" w:rsidRPr="008A702C">
          <w:rPr>
            <w:rStyle w:val="a9"/>
            <w:rFonts w:hint="eastAsia"/>
            <w:b/>
            <w:bCs/>
            <w:noProof/>
          </w:rPr>
          <w:t>重要提示及目录</w:t>
        </w:r>
        <w:r w:rsidR="001B16DB">
          <w:rPr>
            <w:noProof/>
            <w:webHidden/>
          </w:rPr>
          <w:tab/>
        </w:r>
        <w:r w:rsidR="001B16DB">
          <w:rPr>
            <w:noProof/>
            <w:webHidden/>
          </w:rPr>
          <w:fldChar w:fldCharType="begin"/>
        </w:r>
        <w:r w:rsidR="001B16DB">
          <w:rPr>
            <w:noProof/>
            <w:webHidden/>
          </w:rPr>
          <w:instrText xml:space="preserve"> PAGEREF _Toc509786333 \h </w:instrText>
        </w:r>
        <w:r w:rsidR="001B16DB">
          <w:rPr>
            <w:noProof/>
            <w:webHidden/>
          </w:rPr>
        </w:r>
        <w:r w:rsidR="001B16DB">
          <w:rPr>
            <w:noProof/>
            <w:webHidden/>
          </w:rPr>
          <w:fldChar w:fldCharType="separate"/>
        </w:r>
        <w:r w:rsidR="001B16DB">
          <w:rPr>
            <w:noProof/>
            <w:webHidden/>
          </w:rPr>
          <w:t>2</w:t>
        </w:r>
        <w:r w:rsidR="001B16DB">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34" w:history="1">
        <w:r w:rsidRPr="008A702C">
          <w:rPr>
            <w:rStyle w:val="a9"/>
            <w:noProof/>
          </w:rPr>
          <w:t xml:space="preserve">1.1 </w:t>
        </w:r>
        <w:r w:rsidRPr="008A702C">
          <w:rPr>
            <w:rStyle w:val="a9"/>
            <w:rFonts w:hint="eastAsia"/>
            <w:noProof/>
          </w:rPr>
          <w:t>重要提示</w:t>
        </w:r>
        <w:r>
          <w:rPr>
            <w:noProof/>
            <w:webHidden/>
          </w:rPr>
          <w:tab/>
        </w:r>
        <w:r>
          <w:rPr>
            <w:noProof/>
            <w:webHidden/>
          </w:rPr>
          <w:fldChar w:fldCharType="begin"/>
        </w:r>
        <w:r>
          <w:rPr>
            <w:noProof/>
            <w:webHidden/>
          </w:rPr>
          <w:instrText xml:space="preserve"> PAGEREF _Toc509786334 \h </w:instrText>
        </w:r>
        <w:r>
          <w:rPr>
            <w:noProof/>
            <w:webHidden/>
          </w:rPr>
        </w:r>
        <w:r>
          <w:rPr>
            <w:noProof/>
            <w:webHidden/>
          </w:rPr>
          <w:fldChar w:fldCharType="separate"/>
        </w:r>
        <w:r>
          <w:rPr>
            <w:noProof/>
            <w:webHidden/>
          </w:rPr>
          <w:t>2</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35" w:history="1">
        <w:r w:rsidRPr="008A702C">
          <w:rPr>
            <w:rStyle w:val="a9"/>
            <w:noProof/>
          </w:rPr>
          <w:t>1.2</w:t>
        </w:r>
        <w:r w:rsidRPr="008A702C">
          <w:rPr>
            <w:rStyle w:val="a9"/>
            <w:rFonts w:hint="eastAsia"/>
            <w:noProof/>
          </w:rPr>
          <w:t>目录</w:t>
        </w:r>
        <w:r>
          <w:rPr>
            <w:noProof/>
            <w:webHidden/>
          </w:rPr>
          <w:tab/>
        </w:r>
        <w:r>
          <w:rPr>
            <w:noProof/>
            <w:webHidden/>
          </w:rPr>
          <w:fldChar w:fldCharType="begin"/>
        </w:r>
        <w:r>
          <w:rPr>
            <w:noProof/>
            <w:webHidden/>
          </w:rPr>
          <w:instrText xml:space="preserve"> PAGEREF _Toc509786335 \h </w:instrText>
        </w:r>
        <w:r>
          <w:rPr>
            <w:noProof/>
            <w:webHidden/>
          </w:rPr>
        </w:r>
        <w:r>
          <w:rPr>
            <w:noProof/>
            <w:webHidden/>
          </w:rPr>
          <w:fldChar w:fldCharType="separate"/>
        </w:r>
        <w:r>
          <w:rPr>
            <w:noProof/>
            <w:webHidden/>
          </w:rPr>
          <w:t>3</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336" w:history="1">
        <w:r w:rsidRPr="008A702C">
          <w:rPr>
            <w:rStyle w:val="a9"/>
            <w:b/>
            <w:bCs/>
            <w:noProof/>
          </w:rPr>
          <w:t xml:space="preserve">§2  </w:t>
        </w:r>
        <w:r w:rsidRPr="008A702C">
          <w:rPr>
            <w:rStyle w:val="a9"/>
            <w:rFonts w:hint="eastAsia"/>
            <w:b/>
            <w:bCs/>
            <w:noProof/>
          </w:rPr>
          <w:t>基金简介</w:t>
        </w:r>
        <w:r>
          <w:rPr>
            <w:noProof/>
            <w:webHidden/>
          </w:rPr>
          <w:tab/>
        </w:r>
        <w:r>
          <w:rPr>
            <w:noProof/>
            <w:webHidden/>
          </w:rPr>
          <w:fldChar w:fldCharType="begin"/>
        </w:r>
        <w:r>
          <w:rPr>
            <w:noProof/>
            <w:webHidden/>
          </w:rPr>
          <w:instrText xml:space="preserve"> PAGEREF _Toc509786336 \h </w:instrText>
        </w:r>
        <w:r>
          <w:rPr>
            <w:noProof/>
            <w:webHidden/>
          </w:rPr>
        </w:r>
        <w:r>
          <w:rPr>
            <w:noProof/>
            <w:webHidden/>
          </w:rPr>
          <w:fldChar w:fldCharType="separate"/>
        </w:r>
        <w:r>
          <w:rPr>
            <w:noProof/>
            <w:webHidden/>
          </w:rPr>
          <w:t>8</w:t>
        </w:r>
        <w:r>
          <w:rPr>
            <w:noProof/>
            <w:webHidden/>
          </w:rPr>
          <w:fldChar w:fldCharType="end"/>
        </w:r>
      </w:hyperlink>
    </w:p>
    <w:p w:rsidR="001B16DB" w:rsidRDefault="001B16DB">
      <w:pPr>
        <w:pStyle w:val="22"/>
        <w:tabs>
          <w:tab w:val="left" w:pos="1050"/>
        </w:tabs>
        <w:rPr>
          <w:rFonts w:asciiTheme="minorHAnsi" w:eastAsiaTheme="minorEastAsia" w:hAnsiTheme="minorHAnsi" w:cstheme="minorBidi"/>
          <w:noProof/>
          <w:kern w:val="2"/>
          <w:szCs w:val="22"/>
        </w:rPr>
      </w:pPr>
      <w:hyperlink w:anchor="_Toc509786337" w:history="1">
        <w:r w:rsidRPr="008A702C">
          <w:rPr>
            <w:rStyle w:val="a9"/>
            <w:noProof/>
          </w:rPr>
          <w:t>2.1</w:t>
        </w:r>
        <w:r>
          <w:rPr>
            <w:rFonts w:asciiTheme="minorHAnsi" w:eastAsiaTheme="minorEastAsia" w:hAnsiTheme="minorHAnsi" w:cstheme="minorBidi"/>
            <w:noProof/>
            <w:kern w:val="2"/>
            <w:szCs w:val="22"/>
          </w:rPr>
          <w:t xml:space="preserve"> </w:t>
        </w:r>
        <w:r w:rsidRPr="008A702C">
          <w:rPr>
            <w:rStyle w:val="a9"/>
            <w:rFonts w:hint="eastAsia"/>
            <w:noProof/>
          </w:rPr>
          <w:t>基金基本情况</w:t>
        </w:r>
        <w:r>
          <w:rPr>
            <w:noProof/>
            <w:webHidden/>
          </w:rPr>
          <w:tab/>
        </w:r>
        <w:r>
          <w:rPr>
            <w:noProof/>
            <w:webHidden/>
          </w:rPr>
          <w:fldChar w:fldCharType="begin"/>
        </w:r>
        <w:r>
          <w:rPr>
            <w:noProof/>
            <w:webHidden/>
          </w:rPr>
          <w:instrText xml:space="preserve"> PAGEREF _Toc509786337 \h </w:instrText>
        </w:r>
        <w:r>
          <w:rPr>
            <w:noProof/>
            <w:webHidden/>
          </w:rPr>
        </w:r>
        <w:r>
          <w:rPr>
            <w:noProof/>
            <w:webHidden/>
          </w:rPr>
          <w:fldChar w:fldCharType="separate"/>
        </w:r>
        <w:r>
          <w:rPr>
            <w:noProof/>
            <w:webHidden/>
          </w:rPr>
          <w:t>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38" w:history="1">
        <w:r w:rsidRPr="008A702C">
          <w:rPr>
            <w:rStyle w:val="a9"/>
            <w:noProof/>
          </w:rPr>
          <w:t xml:space="preserve">2.2 </w:t>
        </w:r>
        <w:r w:rsidRPr="008A702C">
          <w:rPr>
            <w:rStyle w:val="a9"/>
            <w:rFonts w:hint="eastAsia"/>
            <w:noProof/>
          </w:rPr>
          <w:t>基金产品说明</w:t>
        </w:r>
        <w:r>
          <w:rPr>
            <w:noProof/>
            <w:webHidden/>
          </w:rPr>
          <w:tab/>
        </w:r>
        <w:r>
          <w:rPr>
            <w:noProof/>
            <w:webHidden/>
          </w:rPr>
          <w:fldChar w:fldCharType="begin"/>
        </w:r>
        <w:r>
          <w:rPr>
            <w:noProof/>
            <w:webHidden/>
          </w:rPr>
          <w:instrText xml:space="preserve"> PAGEREF _Toc509786338 \h </w:instrText>
        </w:r>
        <w:r>
          <w:rPr>
            <w:noProof/>
            <w:webHidden/>
          </w:rPr>
        </w:r>
        <w:r>
          <w:rPr>
            <w:noProof/>
            <w:webHidden/>
          </w:rPr>
          <w:fldChar w:fldCharType="separate"/>
        </w:r>
        <w:r>
          <w:rPr>
            <w:noProof/>
            <w:webHidden/>
          </w:rPr>
          <w:t>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39" w:history="1">
        <w:r w:rsidRPr="008A702C">
          <w:rPr>
            <w:rStyle w:val="a9"/>
            <w:noProof/>
          </w:rPr>
          <w:t xml:space="preserve">2.3 </w:t>
        </w:r>
        <w:r w:rsidRPr="008A702C">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_Toc509786339 \h </w:instrText>
        </w:r>
        <w:r>
          <w:rPr>
            <w:noProof/>
            <w:webHidden/>
          </w:rPr>
        </w:r>
        <w:r>
          <w:rPr>
            <w:noProof/>
            <w:webHidden/>
          </w:rPr>
          <w:fldChar w:fldCharType="separate"/>
        </w:r>
        <w:r>
          <w:rPr>
            <w:noProof/>
            <w:webHidden/>
          </w:rPr>
          <w:t>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40" w:history="1">
        <w:r w:rsidRPr="008A702C">
          <w:rPr>
            <w:rStyle w:val="a9"/>
            <w:noProof/>
          </w:rPr>
          <w:t xml:space="preserve">2.4 </w:t>
        </w:r>
        <w:r w:rsidRPr="008A702C">
          <w:rPr>
            <w:rStyle w:val="a9"/>
            <w:rFonts w:hint="eastAsia"/>
            <w:noProof/>
          </w:rPr>
          <w:t>信息披露方式</w:t>
        </w:r>
        <w:r>
          <w:rPr>
            <w:noProof/>
            <w:webHidden/>
          </w:rPr>
          <w:tab/>
        </w:r>
        <w:r>
          <w:rPr>
            <w:noProof/>
            <w:webHidden/>
          </w:rPr>
          <w:fldChar w:fldCharType="begin"/>
        </w:r>
        <w:r>
          <w:rPr>
            <w:noProof/>
            <w:webHidden/>
          </w:rPr>
          <w:instrText xml:space="preserve"> PAGEREF _Toc509786340 \h </w:instrText>
        </w:r>
        <w:r>
          <w:rPr>
            <w:noProof/>
            <w:webHidden/>
          </w:rPr>
        </w:r>
        <w:r>
          <w:rPr>
            <w:noProof/>
            <w:webHidden/>
          </w:rPr>
          <w:fldChar w:fldCharType="separate"/>
        </w:r>
        <w:r>
          <w:rPr>
            <w:noProof/>
            <w:webHidden/>
          </w:rPr>
          <w:t>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41" w:history="1">
        <w:r w:rsidRPr="008A702C">
          <w:rPr>
            <w:rStyle w:val="a9"/>
            <w:noProof/>
          </w:rPr>
          <w:t xml:space="preserve">2.5 </w:t>
        </w:r>
        <w:r w:rsidRPr="008A702C">
          <w:rPr>
            <w:rStyle w:val="a9"/>
            <w:rFonts w:hint="eastAsia"/>
            <w:noProof/>
          </w:rPr>
          <w:t>其他相关资料</w:t>
        </w:r>
        <w:r>
          <w:rPr>
            <w:noProof/>
            <w:webHidden/>
          </w:rPr>
          <w:tab/>
        </w:r>
        <w:r>
          <w:rPr>
            <w:noProof/>
            <w:webHidden/>
          </w:rPr>
          <w:fldChar w:fldCharType="begin"/>
        </w:r>
        <w:r>
          <w:rPr>
            <w:noProof/>
            <w:webHidden/>
          </w:rPr>
          <w:instrText xml:space="preserve"> PAGEREF _Toc509786341 \h </w:instrText>
        </w:r>
        <w:r>
          <w:rPr>
            <w:noProof/>
            <w:webHidden/>
          </w:rPr>
        </w:r>
        <w:r>
          <w:rPr>
            <w:noProof/>
            <w:webHidden/>
          </w:rPr>
          <w:fldChar w:fldCharType="separate"/>
        </w:r>
        <w:r>
          <w:rPr>
            <w:noProof/>
            <w:webHidden/>
          </w:rPr>
          <w:t>9</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342" w:history="1">
        <w:r w:rsidRPr="008A702C">
          <w:rPr>
            <w:rStyle w:val="a9"/>
            <w:b/>
            <w:bCs/>
            <w:noProof/>
          </w:rPr>
          <w:t xml:space="preserve">§3 </w:t>
        </w:r>
        <w:r w:rsidRPr="008A702C">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_Toc509786342 \h </w:instrText>
        </w:r>
        <w:r>
          <w:rPr>
            <w:noProof/>
            <w:webHidden/>
          </w:rPr>
        </w:r>
        <w:r>
          <w:rPr>
            <w:noProof/>
            <w:webHidden/>
          </w:rPr>
          <w:fldChar w:fldCharType="separate"/>
        </w:r>
        <w:r>
          <w:rPr>
            <w:noProof/>
            <w:webHidden/>
          </w:rPr>
          <w:t>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43" w:history="1">
        <w:r w:rsidRPr="008A702C">
          <w:rPr>
            <w:rStyle w:val="a9"/>
            <w:noProof/>
          </w:rPr>
          <w:t xml:space="preserve">3.1 </w:t>
        </w:r>
        <w:r w:rsidRPr="008A702C">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_Toc509786343 \h </w:instrText>
        </w:r>
        <w:r>
          <w:rPr>
            <w:noProof/>
            <w:webHidden/>
          </w:rPr>
        </w:r>
        <w:r>
          <w:rPr>
            <w:noProof/>
            <w:webHidden/>
          </w:rPr>
          <w:fldChar w:fldCharType="separate"/>
        </w:r>
        <w:r>
          <w:rPr>
            <w:noProof/>
            <w:webHidden/>
          </w:rPr>
          <w:t>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44" w:history="1">
        <w:r w:rsidRPr="008A702C">
          <w:rPr>
            <w:rStyle w:val="a9"/>
            <w:noProof/>
          </w:rPr>
          <w:t xml:space="preserve">3.2 </w:t>
        </w:r>
        <w:r w:rsidRPr="008A702C">
          <w:rPr>
            <w:rStyle w:val="a9"/>
            <w:rFonts w:hint="eastAsia"/>
            <w:noProof/>
          </w:rPr>
          <w:t>基金净值表现</w:t>
        </w:r>
        <w:r>
          <w:rPr>
            <w:noProof/>
            <w:webHidden/>
          </w:rPr>
          <w:tab/>
        </w:r>
        <w:r>
          <w:rPr>
            <w:noProof/>
            <w:webHidden/>
          </w:rPr>
          <w:fldChar w:fldCharType="begin"/>
        </w:r>
        <w:r>
          <w:rPr>
            <w:noProof/>
            <w:webHidden/>
          </w:rPr>
          <w:instrText xml:space="preserve"> PAGEREF _Toc509786344 \h </w:instrText>
        </w:r>
        <w:r>
          <w:rPr>
            <w:noProof/>
            <w:webHidden/>
          </w:rPr>
        </w:r>
        <w:r>
          <w:rPr>
            <w:noProof/>
            <w:webHidden/>
          </w:rPr>
          <w:fldChar w:fldCharType="separate"/>
        </w:r>
        <w:r>
          <w:rPr>
            <w:noProof/>
            <w:webHidden/>
          </w:rPr>
          <w:t>10</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46" w:history="1">
        <w:r w:rsidRPr="008A702C">
          <w:rPr>
            <w:rStyle w:val="a9"/>
            <w:noProof/>
          </w:rPr>
          <w:t>3.3</w:t>
        </w:r>
        <w:r w:rsidRPr="008A702C">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_Toc509786346 \h </w:instrText>
        </w:r>
        <w:r>
          <w:rPr>
            <w:noProof/>
            <w:webHidden/>
          </w:rPr>
        </w:r>
        <w:r>
          <w:rPr>
            <w:noProof/>
            <w:webHidden/>
          </w:rPr>
          <w:fldChar w:fldCharType="separate"/>
        </w:r>
        <w:r>
          <w:rPr>
            <w:noProof/>
            <w:webHidden/>
          </w:rPr>
          <w:t>12</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347" w:history="1">
        <w:r w:rsidRPr="008A702C">
          <w:rPr>
            <w:rStyle w:val="a9"/>
            <w:b/>
            <w:bCs/>
            <w:noProof/>
          </w:rPr>
          <w:t xml:space="preserve">§4  </w:t>
        </w:r>
        <w:r w:rsidRPr="008A702C">
          <w:rPr>
            <w:rStyle w:val="a9"/>
            <w:rFonts w:hint="eastAsia"/>
            <w:b/>
            <w:bCs/>
            <w:noProof/>
          </w:rPr>
          <w:t>管理人报告</w:t>
        </w:r>
        <w:r>
          <w:rPr>
            <w:noProof/>
            <w:webHidden/>
          </w:rPr>
          <w:tab/>
        </w:r>
        <w:r>
          <w:rPr>
            <w:noProof/>
            <w:webHidden/>
          </w:rPr>
          <w:fldChar w:fldCharType="begin"/>
        </w:r>
        <w:r>
          <w:rPr>
            <w:noProof/>
            <w:webHidden/>
          </w:rPr>
          <w:instrText xml:space="preserve"> PAGEREF _Toc509786347 \h </w:instrText>
        </w:r>
        <w:r>
          <w:rPr>
            <w:noProof/>
            <w:webHidden/>
          </w:rPr>
        </w:r>
        <w:r>
          <w:rPr>
            <w:noProof/>
            <w:webHidden/>
          </w:rPr>
          <w:fldChar w:fldCharType="separate"/>
        </w:r>
        <w:r>
          <w:rPr>
            <w:noProof/>
            <w:webHidden/>
          </w:rPr>
          <w:t>12</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48" w:history="1">
        <w:r w:rsidRPr="008A702C">
          <w:rPr>
            <w:rStyle w:val="a9"/>
            <w:noProof/>
          </w:rPr>
          <w:t xml:space="preserve">4.1 </w:t>
        </w:r>
        <w:r w:rsidRPr="008A702C">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_Toc509786348 \h </w:instrText>
        </w:r>
        <w:r>
          <w:rPr>
            <w:noProof/>
            <w:webHidden/>
          </w:rPr>
        </w:r>
        <w:r>
          <w:rPr>
            <w:noProof/>
            <w:webHidden/>
          </w:rPr>
          <w:fldChar w:fldCharType="separate"/>
        </w:r>
        <w:r>
          <w:rPr>
            <w:noProof/>
            <w:webHidden/>
          </w:rPr>
          <w:t>12</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51" w:history="1">
        <w:r w:rsidRPr="008A702C">
          <w:rPr>
            <w:rStyle w:val="a9"/>
            <w:noProof/>
          </w:rPr>
          <w:t xml:space="preserve">4.2 </w:t>
        </w:r>
        <w:r w:rsidRPr="008A702C">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_Toc509786351 \h </w:instrText>
        </w:r>
        <w:r>
          <w:rPr>
            <w:noProof/>
            <w:webHidden/>
          </w:rPr>
        </w:r>
        <w:r>
          <w:rPr>
            <w:noProof/>
            <w:webHidden/>
          </w:rPr>
          <w:fldChar w:fldCharType="separate"/>
        </w:r>
        <w:r>
          <w:rPr>
            <w:noProof/>
            <w:webHidden/>
          </w:rPr>
          <w:t>14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52" w:history="1">
        <w:r w:rsidRPr="008A702C">
          <w:rPr>
            <w:rStyle w:val="a9"/>
            <w:noProof/>
          </w:rPr>
          <w:t xml:space="preserve">4.3 </w:t>
        </w:r>
        <w:r w:rsidRPr="008A702C">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_Toc509786352 \h </w:instrText>
        </w:r>
        <w:r>
          <w:rPr>
            <w:noProof/>
            <w:webHidden/>
          </w:rPr>
        </w:r>
        <w:r>
          <w:rPr>
            <w:noProof/>
            <w:webHidden/>
          </w:rPr>
          <w:fldChar w:fldCharType="separate"/>
        </w:r>
        <w:r>
          <w:rPr>
            <w:noProof/>
            <w:webHidden/>
          </w:rPr>
          <w:t>14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56" w:history="1">
        <w:r w:rsidRPr="008A702C">
          <w:rPr>
            <w:rStyle w:val="a9"/>
            <w:noProof/>
          </w:rPr>
          <w:t xml:space="preserve">4.4 </w:t>
        </w:r>
        <w:r w:rsidRPr="008A702C">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_Toc509786356 \h </w:instrText>
        </w:r>
        <w:r>
          <w:rPr>
            <w:noProof/>
            <w:webHidden/>
          </w:rPr>
        </w:r>
        <w:r>
          <w:rPr>
            <w:noProof/>
            <w:webHidden/>
          </w:rPr>
          <w:fldChar w:fldCharType="separate"/>
        </w:r>
        <w:r>
          <w:rPr>
            <w:noProof/>
            <w:webHidden/>
          </w:rPr>
          <w:t>15</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59" w:history="1">
        <w:r w:rsidRPr="008A702C">
          <w:rPr>
            <w:rStyle w:val="a9"/>
            <w:noProof/>
          </w:rPr>
          <w:t xml:space="preserve">4.5 </w:t>
        </w:r>
        <w:r w:rsidRPr="008A702C">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_Toc509786359 \h </w:instrText>
        </w:r>
        <w:r>
          <w:rPr>
            <w:noProof/>
            <w:webHidden/>
          </w:rPr>
        </w:r>
        <w:r>
          <w:rPr>
            <w:noProof/>
            <w:webHidden/>
          </w:rPr>
          <w:fldChar w:fldCharType="separate"/>
        </w:r>
        <w:r>
          <w:rPr>
            <w:noProof/>
            <w:webHidden/>
          </w:rPr>
          <w:t>16</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0" w:history="1">
        <w:r w:rsidRPr="008A702C">
          <w:rPr>
            <w:rStyle w:val="a9"/>
            <w:noProof/>
          </w:rPr>
          <w:t xml:space="preserve">4.6 </w:t>
        </w:r>
        <w:r w:rsidRPr="008A702C">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_Toc509786360 \h </w:instrText>
        </w:r>
        <w:r>
          <w:rPr>
            <w:noProof/>
            <w:webHidden/>
          </w:rPr>
        </w:r>
        <w:r>
          <w:rPr>
            <w:noProof/>
            <w:webHidden/>
          </w:rPr>
          <w:fldChar w:fldCharType="separate"/>
        </w:r>
        <w:r>
          <w:rPr>
            <w:noProof/>
            <w:webHidden/>
          </w:rPr>
          <w:t>16</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1" w:history="1">
        <w:r w:rsidRPr="008A702C">
          <w:rPr>
            <w:rStyle w:val="a9"/>
            <w:noProof/>
          </w:rPr>
          <w:t xml:space="preserve">4.7 </w:t>
        </w:r>
        <w:r w:rsidRPr="008A702C">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_Toc509786361 \h </w:instrText>
        </w:r>
        <w:r>
          <w:rPr>
            <w:noProof/>
            <w:webHidden/>
          </w:rPr>
        </w:r>
        <w:r>
          <w:rPr>
            <w:noProof/>
            <w:webHidden/>
          </w:rPr>
          <w:fldChar w:fldCharType="separate"/>
        </w:r>
        <w:r>
          <w:rPr>
            <w:noProof/>
            <w:webHidden/>
          </w:rPr>
          <w:t>17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2" w:history="1">
        <w:r w:rsidRPr="008A702C">
          <w:rPr>
            <w:rStyle w:val="a9"/>
            <w:noProof/>
          </w:rPr>
          <w:t>4.8</w:t>
        </w:r>
        <w:r w:rsidRPr="008A702C">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_Toc509786362 \h </w:instrText>
        </w:r>
        <w:r>
          <w:rPr>
            <w:noProof/>
            <w:webHidden/>
          </w:rPr>
        </w:r>
        <w:r>
          <w:rPr>
            <w:noProof/>
            <w:webHidden/>
          </w:rPr>
          <w:fldChar w:fldCharType="separate"/>
        </w:r>
        <w:r>
          <w:rPr>
            <w:noProof/>
            <w:webHidden/>
          </w:rPr>
          <w:t>17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3" w:history="1">
        <w:r w:rsidRPr="008A702C">
          <w:rPr>
            <w:rStyle w:val="a9"/>
            <w:noProof/>
          </w:rPr>
          <w:t>4.9</w:t>
        </w:r>
        <w:r w:rsidRPr="008A702C">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_Toc509786363 \h </w:instrText>
        </w:r>
        <w:r>
          <w:rPr>
            <w:noProof/>
            <w:webHidden/>
          </w:rPr>
        </w:r>
        <w:r>
          <w:rPr>
            <w:noProof/>
            <w:webHidden/>
          </w:rPr>
          <w:fldChar w:fldCharType="separate"/>
        </w:r>
        <w:r>
          <w:rPr>
            <w:noProof/>
            <w:webHidden/>
          </w:rPr>
          <w:t>17</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364" w:history="1">
        <w:r w:rsidRPr="008A702C">
          <w:rPr>
            <w:rStyle w:val="a9"/>
            <w:b/>
            <w:bCs/>
            <w:noProof/>
          </w:rPr>
          <w:t xml:space="preserve">§5  </w:t>
        </w:r>
        <w:r w:rsidRPr="008A702C">
          <w:rPr>
            <w:rStyle w:val="a9"/>
            <w:rFonts w:hint="eastAsia"/>
            <w:b/>
            <w:bCs/>
            <w:noProof/>
          </w:rPr>
          <w:t>托管人报告</w:t>
        </w:r>
        <w:r>
          <w:rPr>
            <w:noProof/>
            <w:webHidden/>
          </w:rPr>
          <w:tab/>
        </w:r>
        <w:r>
          <w:rPr>
            <w:noProof/>
            <w:webHidden/>
          </w:rPr>
          <w:fldChar w:fldCharType="begin"/>
        </w:r>
        <w:r>
          <w:rPr>
            <w:noProof/>
            <w:webHidden/>
          </w:rPr>
          <w:instrText xml:space="preserve"> PAGEREF _Toc509786364 \h </w:instrText>
        </w:r>
        <w:r>
          <w:rPr>
            <w:noProof/>
            <w:webHidden/>
          </w:rPr>
        </w:r>
        <w:r>
          <w:rPr>
            <w:noProof/>
            <w:webHidden/>
          </w:rPr>
          <w:fldChar w:fldCharType="separate"/>
        </w:r>
        <w:r>
          <w:rPr>
            <w:noProof/>
            <w:webHidden/>
          </w:rPr>
          <w:t>17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5" w:history="1">
        <w:r w:rsidRPr="008A702C">
          <w:rPr>
            <w:rStyle w:val="a9"/>
            <w:noProof/>
          </w:rPr>
          <w:t xml:space="preserve">5.1 </w:t>
        </w:r>
        <w:r w:rsidRPr="008A702C">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_Toc509786365 \h </w:instrText>
        </w:r>
        <w:r>
          <w:rPr>
            <w:noProof/>
            <w:webHidden/>
          </w:rPr>
        </w:r>
        <w:r>
          <w:rPr>
            <w:noProof/>
            <w:webHidden/>
          </w:rPr>
          <w:fldChar w:fldCharType="separate"/>
        </w:r>
        <w:r>
          <w:rPr>
            <w:noProof/>
            <w:webHidden/>
          </w:rPr>
          <w:t>17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6" w:history="1">
        <w:r w:rsidRPr="008A702C">
          <w:rPr>
            <w:rStyle w:val="a9"/>
            <w:noProof/>
          </w:rPr>
          <w:t xml:space="preserve">5.2 </w:t>
        </w:r>
        <w:r w:rsidRPr="008A702C">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_Toc509786366 \h </w:instrText>
        </w:r>
        <w:r>
          <w:rPr>
            <w:noProof/>
            <w:webHidden/>
          </w:rPr>
        </w:r>
        <w:r>
          <w:rPr>
            <w:noProof/>
            <w:webHidden/>
          </w:rPr>
          <w:fldChar w:fldCharType="separate"/>
        </w:r>
        <w:r>
          <w:rPr>
            <w:noProof/>
            <w:webHidden/>
          </w:rPr>
          <w:t>18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7" w:history="1">
        <w:r w:rsidRPr="008A702C">
          <w:rPr>
            <w:rStyle w:val="a9"/>
            <w:noProof/>
          </w:rPr>
          <w:t xml:space="preserve">5.3 </w:t>
        </w:r>
        <w:r w:rsidRPr="008A702C">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_Toc509786367 \h </w:instrText>
        </w:r>
        <w:r>
          <w:rPr>
            <w:noProof/>
            <w:webHidden/>
          </w:rPr>
        </w:r>
        <w:r>
          <w:rPr>
            <w:noProof/>
            <w:webHidden/>
          </w:rPr>
          <w:fldChar w:fldCharType="separate"/>
        </w:r>
        <w:r>
          <w:rPr>
            <w:noProof/>
            <w:webHidden/>
          </w:rPr>
          <w:t>18</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368" w:history="1">
        <w:r w:rsidRPr="008A702C">
          <w:rPr>
            <w:rStyle w:val="a9"/>
            <w:b/>
            <w:bCs/>
            <w:noProof/>
          </w:rPr>
          <w:t xml:space="preserve">§6  </w:t>
        </w:r>
        <w:r w:rsidRPr="008A702C">
          <w:rPr>
            <w:rStyle w:val="a9"/>
            <w:rFonts w:hint="eastAsia"/>
            <w:b/>
            <w:bCs/>
            <w:noProof/>
          </w:rPr>
          <w:t>审计报告</w:t>
        </w:r>
        <w:r>
          <w:rPr>
            <w:noProof/>
            <w:webHidden/>
          </w:rPr>
          <w:tab/>
        </w:r>
        <w:r>
          <w:rPr>
            <w:noProof/>
            <w:webHidden/>
          </w:rPr>
          <w:fldChar w:fldCharType="begin"/>
        </w:r>
        <w:r>
          <w:rPr>
            <w:noProof/>
            <w:webHidden/>
          </w:rPr>
          <w:instrText xml:space="preserve"> PAGEREF _Toc509786368 \h </w:instrText>
        </w:r>
        <w:r>
          <w:rPr>
            <w:noProof/>
            <w:webHidden/>
          </w:rPr>
        </w:r>
        <w:r>
          <w:rPr>
            <w:noProof/>
            <w:webHidden/>
          </w:rPr>
          <w:fldChar w:fldCharType="separate"/>
        </w:r>
        <w:r>
          <w:rPr>
            <w:noProof/>
            <w:webHidden/>
          </w:rPr>
          <w:t>18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69" w:history="1">
        <w:r w:rsidRPr="008A702C">
          <w:rPr>
            <w:rStyle w:val="a9"/>
            <w:rFonts w:hint="eastAsia"/>
            <w:noProof/>
          </w:rPr>
          <w:t>一、审计意见</w:t>
        </w:r>
        <w:r>
          <w:rPr>
            <w:noProof/>
            <w:webHidden/>
          </w:rPr>
          <w:tab/>
        </w:r>
        <w:r>
          <w:rPr>
            <w:noProof/>
            <w:webHidden/>
          </w:rPr>
          <w:fldChar w:fldCharType="begin"/>
        </w:r>
        <w:r>
          <w:rPr>
            <w:noProof/>
            <w:webHidden/>
          </w:rPr>
          <w:instrText xml:space="preserve"> PAGEREF _Toc509786369 \h </w:instrText>
        </w:r>
        <w:r>
          <w:rPr>
            <w:noProof/>
            <w:webHidden/>
          </w:rPr>
        </w:r>
        <w:r>
          <w:rPr>
            <w:noProof/>
            <w:webHidden/>
          </w:rPr>
          <w:fldChar w:fldCharType="separate"/>
        </w:r>
        <w:r>
          <w:rPr>
            <w:noProof/>
            <w:webHidden/>
          </w:rPr>
          <w:t>18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0" w:history="1">
        <w:r w:rsidRPr="008A702C">
          <w:rPr>
            <w:rStyle w:val="a9"/>
            <w:rFonts w:hint="eastAsia"/>
            <w:noProof/>
          </w:rPr>
          <w:t>二、形成审计意见的基础</w:t>
        </w:r>
        <w:r>
          <w:rPr>
            <w:noProof/>
            <w:webHidden/>
          </w:rPr>
          <w:tab/>
        </w:r>
        <w:r>
          <w:rPr>
            <w:noProof/>
            <w:webHidden/>
          </w:rPr>
          <w:fldChar w:fldCharType="begin"/>
        </w:r>
        <w:r>
          <w:rPr>
            <w:noProof/>
            <w:webHidden/>
          </w:rPr>
          <w:instrText xml:space="preserve"> PAGEREF _Toc509786370 \h </w:instrText>
        </w:r>
        <w:r>
          <w:rPr>
            <w:noProof/>
            <w:webHidden/>
          </w:rPr>
        </w:r>
        <w:r>
          <w:rPr>
            <w:noProof/>
            <w:webHidden/>
          </w:rPr>
          <w:fldChar w:fldCharType="separate"/>
        </w:r>
        <w:r>
          <w:rPr>
            <w:noProof/>
            <w:webHidden/>
          </w:rPr>
          <w:t>18</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1" w:history="1">
        <w:r w:rsidRPr="008A702C">
          <w:rPr>
            <w:rStyle w:val="a9"/>
            <w:rFonts w:hint="eastAsia"/>
            <w:noProof/>
          </w:rPr>
          <w:t>三、</w:t>
        </w:r>
        <w:r w:rsidRPr="008A702C">
          <w:rPr>
            <w:rStyle w:val="a9"/>
            <w:rFonts w:ascii="宋体" w:hAnsi="宋体" w:hint="eastAsia"/>
            <w:noProof/>
          </w:rPr>
          <w:t>管理层和治理层对财务报表的责任</w:t>
        </w:r>
        <w:r>
          <w:rPr>
            <w:noProof/>
            <w:webHidden/>
          </w:rPr>
          <w:tab/>
        </w:r>
        <w:r>
          <w:rPr>
            <w:noProof/>
            <w:webHidden/>
          </w:rPr>
          <w:fldChar w:fldCharType="begin"/>
        </w:r>
        <w:r>
          <w:rPr>
            <w:noProof/>
            <w:webHidden/>
          </w:rPr>
          <w:instrText xml:space="preserve"> PAGEREF _Toc509786371 \h </w:instrText>
        </w:r>
        <w:r>
          <w:rPr>
            <w:noProof/>
            <w:webHidden/>
          </w:rPr>
        </w:r>
        <w:r>
          <w:rPr>
            <w:noProof/>
            <w:webHidden/>
          </w:rPr>
          <w:fldChar w:fldCharType="separate"/>
        </w:r>
        <w:r>
          <w:rPr>
            <w:noProof/>
            <w:webHidden/>
          </w:rPr>
          <w:t>19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2" w:history="1">
        <w:r w:rsidRPr="008A702C">
          <w:rPr>
            <w:rStyle w:val="a9"/>
            <w:rFonts w:hint="eastAsia"/>
            <w:noProof/>
          </w:rPr>
          <w:t>四、</w:t>
        </w:r>
        <w:r w:rsidRPr="008A702C">
          <w:rPr>
            <w:rStyle w:val="a9"/>
            <w:rFonts w:ascii="宋体" w:hAnsi="宋体" w:hint="eastAsia"/>
            <w:noProof/>
          </w:rPr>
          <w:t>注册会计师对财务报表审计的责任</w:t>
        </w:r>
        <w:r>
          <w:rPr>
            <w:noProof/>
            <w:webHidden/>
          </w:rPr>
          <w:tab/>
        </w:r>
        <w:r>
          <w:rPr>
            <w:noProof/>
            <w:webHidden/>
          </w:rPr>
          <w:fldChar w:fldCharType="begin"/>
        </w:r>
        <w:r>
          <w:rPr>
            <w:noProof/>
            <w:webHidden/>
          </w:rPr>
          <w:instrText xml:space="preserve"> PAGEREF _Toc509786372 \h </w:instrText>
        </w:r>
        <w:r>
          <w:rPr>
            <w:noProof/>
            <w:webHidden/>
          </w:rPr>
        </w:r>
        <w:r>
          <w:rPr>
            <w:noProof/>
            <w:webHidden/>
          </w:rPr>
          <w:fldChar w:fldCharType="separate"/>
        </w:r>
        <w:r>
          <w:rPr>
            <w:noProof/>
            <w:webHidden/>
          </w:rPr>
          <w:t>19</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373" w:history="1">
        <w:r w:rsidRPr="008A702C">
          <w:rPr>
            <w:rStyle w:val="a9"/>
            <w:b/>
            <w:bCs/>
            <w:noProof/>
          </w:rPr>
          <w:t>§7</w:t>
        </w:r>
        <w:r w:rsidRPr="008A702C">
          <w:rPr>
            <w:rStyle w:val="a9"/>
            <w:rFonts w:hint="eastAsia"/>
            <w:b/>
            <w:bCs/>
            <w:noProof/>
          </w:rPr>
          <w:t>年度财务报表</w:t>
        </w:r>
        <w:r>
          <w:rPr>
            <w:noProof/>
            <w:webHidden/>
          </w:rPr>
          <w:tab/>
        </w:r>
        <w:r>
          <w:rPr>
            <w:noProof/>
            <w:webHidden/>
          </w:rPr>
          <w:fldChar w:fldCharType="begin"/>
        </w:r>
        <w:r>
          <w:rPr>
            <w:noProof/>
            <w:webHidden/>
          </w:rPr>
          <w:instrText xml:space="preserve"> PAGEREF _Toc509786373 \h </w:instrText>
        </w:r>
        <w:r>
          <w:rPr>
            <w:noProof/>
            <w:webHidden/>
          </w:rPr>
        </w:r>
        <w:r>
          <w:rPr>
            <w:noProof/>
            <w:webHidden/>
          </w:rPr>
          <w:fldChar w:fldCharType="separate"/>
        </w:r>
        <w:r>
          <w:rPr>
            <w:noProof/>
            <w:webHidden/>
          </w:rPr>
          <w:t>20</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4" w:history="1">
        <w:r w:rsidRPr="008A702C">
          <w:rPr>
            <w:rStyle w:val="a9"/>
            <w:noProof/>
          </w:rPr>
          <w:t xml:space="preserve">7.1 </w:t>
        </w:r>
        <w:r w:rsidRPr="008A702C">
          <w:rPr>
            <w:rStyle w:val="a9"/>
            <w:rFonts w:hint="eastAsia"/>
            <w:noProof/>
          </w:rPr>
          <w:t>资产负债表</w:t>
        </w:r>
        <w:r>
          <w:rPr>
            <w:noProof/>
            <w:webHidden/>
          </w:rPr>
          <w:tab/>
        </w:r>
        <w:r>
          <w:rPr>
            <w:noProof/>
            <w:webHidden/>
          </w:rPr>
          <w:fldChar w:fldCharType="begin"/>
        </w:r>
        <w:r>
          <w:rPr>
            <w:noProof/>
            <w:webHidden/>
          </w:rPr>
          <w:instrText xml:space="preserve"> PAGEREF _Toc509786374 \h </w:instrText>
        </w:r>
        <w:r>
          <w:rPr>
            <w:noProof/>
            <w:webHidden/>
          </w:rPr>
        </w:r>
        <w:r>
          <w:rPr>
            <w:noProof/>
            <w:webHidden/>
          </w:rPr>
          <w:fldChar w:fldCharType="separate"/>
        </w:r>
        <w:r>
          <w:rPr>
            <w:noProof/>
            <w:webHidden/>
          </w:rPr>
          <w:t>20</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5" w:history="1">
        <w:r w:rsidRPr="008A702C">
          <w:rPr>
            <w:rStyle w:val="a9"/>
            <w:noProof/>
          </w:rPr>
          <w:t xml:space="preserve">7.2 </w:t>
        </w:r>
        <w:r w:rsidRPr="008A702C">
          <w:rPr>
            <w:rStyle w:val="a9"/>
            <w:rFonts w:hint="eastAsia"/>
            <w:noProof/>
          </w:rPr>
          <w:t>利润表</w:t>
        </w:r>
        <w:r>
          <w:rPr>
            <w:noProof/>
            <w:webHidden/>
          </w:rPr>
          <w:tab/>
        </w:r>
        <w:r>
          <w:rPr>
            <w:noProof/>
            <w:webHidden/>
          </w:rPr>
          <w:fldChar w:fldCharType="begin"/>
        </w:r>
        <w:r>
          <w:rPr>
            <w:noProof/>
            <w:webHidden/>
          </w:rPr>
          <w:instrText xml:space="preserve"> PAGEREF _Toc509786375 \h </w:instrText>
        </w:r>
        <w:r>
          <w:rPr>
            <w:noProof/>
            <w:webHidden/>
          </w:rPr>
        </w:r>
        <w:r>
          <w:rPr>
            <w:noProof/>
            <w:webHidden/>
          </w:rPr>
          <w:fldChar w:fldCharType="separate"/>
        </w:r>
        <w:r>
          <w:rPr>
            <w:noProof/>
            <w:webHidden/>
          </w:rPr>
          <w:t>22</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6" w:history="1">
        <w:r w:rsidRPr="008A702C">
          <w:rPr>
            <w:rStyle w:val="a9"/>
            <w:noProof/>
          </w:rPr>
          <w:t xml:space="preserve">7.3 </w:t>
        </w:r>
        <w:r w:rsidRPr="008A702C">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_Toc509786376 \h </w:instrText>
        </w:r>
        <w:r>
          <w:rPr>
            <w:noProof/>
            <w:webHidden/>
          </w:rPr>
        </w:r>
        <w:r>
          <w:rPr>
            <w:noProof/>
            <w:webHidden/>
          </w:rPr>
          <w:fldChar w:fldCharType="separate"/>
        </w:r>
        <w:r>
          <w:rPr>
            <w:noProof/>
            <w:webHidden/>
          </w:rPr>
          <w:t>23</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377" w:history="1">
        <w:r w:rsidRPr="008A702C">
          <w:rPr>
            <w:rStyle w:val="a9"/>
            <w:noProof/>
          </w:rPr>
          <w:t xml:space="preserve">7.4 </w:t>
        </w:r>
        <w:r w:rsidRPr="008A702C">
          <w:rPr>
            <w:rStyle w:val="a9"/>
            <w:rFonts w:hint="eastAsia"/>
            <w:noProof/>
          </w:rPr>
          <w:t>报表附注</w:t>
        </w:r>
        <w:r>
          <w:rPr>
            <w:noProof/>
            <w:webHidden/>
          </w:rPr>
          <w:tab/>
        </w:r>
        <w:r>
          <w:rPr>
            <w:noProof/>
            <w:webHidden/>
          </w:rPr>
          <w:fldChar w:fldCharType="begin"/>
        </w:r>
        <w:r>
          <w:rPr>
            <w:noProof/>
            <w:webHidden/>
          </w:rPr>
          <w:instrText xml:space="preserve"> PAGEREF _Toc509786377 \h </w:instrText>
        </w:r>
        <w:r>
          <w:rPr>
            <w:noProof/>
            <w:webHidden/>
          </w:rPr>
        </w:r>
        <w:r>
          <w:rPr>
            <w:noProof/>
            <w:webHidden/>
          </w:rPr>
          <w:fldChar w:fldCharType="separate"/>
        </w:r>
        <w:r>
          <w:rPr>
            <w:noProof/>
            <w:webHidden/>
          </w:rPr>
          <w:t>24</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462" w:history="1">
        <w:r w:rsidRPr="008A702C">
          <w:rPr>
            <w:rStyle w:val="a9"/>
            <w:b/>
            <w:noProof/>
          </w:rPr>
          <w:t>§8</w:t>
        </w:r>
        <w:r w:rsidRPr="008A702C">
          <w:rPr>
            <w:rStyle w:val="a9"/>
            <w:rFonts w:hint="eastAsia"/>
            <w:b/>
            <w:noProof/>
          </w:rPr>
          <w:t>投资组合报告</w:t>
        </w:r>
        <w:r>
          <w:rPr>
            <w:noProof/>
            <w:webHidden/>
          </w:rPr>
          <w:tab/>
        </w:r>
        <w:r>
          <w:rPr>
            <w:noProof/>
            <w:webHidden/>
          </w:rPr>
          <w:fldChar w:fldCharType="begin"/>
        </w:r>
        <w:r>
          <w:rPr>
            <w:noProof/>
            <w:webHidden/>
          </w:rPr>
          <w:instrText xml:space="preserve"> PAGEREF _Toc509786462 \h </w:instrText>
        </w:r>
        <w:r>
          <w:rPr>
            <w:noProof/>
            <w:webHidden/>
          </w:rPr>
        </w:r>
        <w:r>
          <w:rPr>
            <w:noProof/>
            <w:webHidden/>
          </w:rPr>
          <w:fldChar w:fldCharType="separate"/>
        </w:r>
        <w:r>
          <w:rPr>
            <w:noProof/>
            <w:webHidden/>
          </w:rPr>
          <w:t>50</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63" w:history="1">
        <w:r w:rsidRPr="008A702C">
          <w:rPr>
            <w:rStyle w:val="a9"/>
            <w:noProof/>
          </w:rPr>
          <w:t>8.1</w:t>
        </w:r>
        <w:r w:rsidRPr="008A702C">
          <w:rPr>
            <w:rStyle w:val="a9"/>
            <w:rFonts w:hint="eastAsia"/>
            <w:noProof/>
          </w:rPr>
          <w:t>期末基金资产组合情况</w:t>
        </w:r>
        <w:r>
          <w:rPr>
            <w:noProof/>
            <w:webHidden/>
          </w:rPr>
          <w:tab/>
        </w:r>
        <w:r>
          <w:rPr>
            <w:noProof/>
            <w:webHidden/>
          </w:rPr>
          <w:fldChar w:fldCharType="begin"/>
        </w:r>
        <w:r>
          <w:rPr>
            <w:noProof/>
            <w:webHidden/>
          </w:rPr>
          <w:instrText xml:space="preserve"> PAGEREF _Toc509786463 \h </w:instrText>
        </w:r>
        <w:r>
          <w:rPr>
            <w:noProof/>
            <w:webHidden/>
          </w:rPr>
        </w:r>
        <w:r>
          <w:rPr>
            <w:noProof/>
            <w:webHidden/>
          </w:rPr>
          <w:fldChar w:fldCharType="separate"/>
        </w:r>
        <w:r>
          <w:rPr>
            <w:noProof/>
            <w:webHidden/>
          </w:rPr>
          <w:t>50</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64" w:history="1">
        <w:r w:rsidRPr="008A702C">
          <w:rPr>
            <w:rStyle w:val="a9"/>
            <w:noProof/>
          </w:rPr>
          <w:t>8.2</w:t>
        </w:r>
        <w:r w:rsidRPr="008A702C">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_Toc509786464 \h </w:instrText>
        </w:r>
        <w:r>
          <w:rPr>
            <w:noProof/>
            <w:webHidden/>
          </w:rPr>
        </w:r>
        <w:r>
          <w:rPr>
            <w:noProof/>
            <w:webHidden/>
          </w:rPr>
          <w:fldChar w:fldCharType="separate"/>
        </w:r>
        <w:r>
          <w:rPr>
            <w:noProof/>
            <w:webHidden/>
          </w:rPr>
          <w:t>50</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65" w:history="1">
        <w:r w:rsidRPr="008A702C">
          <w:rPr>
            <w:rStyle w:val="a9"/>
            <w:noProof/>
          </w:rPr>
          <w:t>8.3</w:t>
        </w:r>
        <w:r w:rsidRPr="008A702C">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_Toc509786465 \h </w:instrText>
        </w:r>
        <w:r>
          <w:rPr>
            <w:noProof/>
            <w:webHidden/>
          </w:rPr>
        </w:r>
        <w:r>
          <w:rPr>
            <w:noProof/>
            <w:webHidden/>
          </w:rPr>
          <w:fldChar w:fldCharType="separate"/>
        </w:r>
        <w:r>
          <w:rPr>
            <w:noProof/>
            <w:webHidden/>
          </w:rPr>
          <w:t>51</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66" w:history="1">
        <w:r w:rsidRPr="008A702C">
          <w:rPr>
            <w:rStyle w:val="a9"/>
            <w:noProof/>
          </w:rPr>
          <w:t>8.4</w:t>
        </w:r>
        <w:r w:rsidRPr="008A702C">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_Toc509786466 \h </w:instrText>
        </w:r>
        <w:r>
          <w:rPr>
            <w:noProof/>
            <w:webHidden/>
          </w:rPr>
        </w:r>
        <w:r>
          <w:rPr>
            <w:noProof/>
            <w:webHidden/>
          </w:rPr>
          <w:fldChar w:fldCharType="separate"/>
        </w:r>
        <w:r>
          <w:rPr>
            <w:noProof/>
            <w:webHidden/>
          </w:rPr>
          <w:t>52</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0" w:history="1">
        <w:r w:rsidRPr="008A702C">
          <w:rPr>
            <w:rStyle w:val="a9"/>
            <w:noProof/>
          </w:rPr>
          <w:t>8.5</w:t>
        </w:r>
        <w:r w:rsidRPr="008A702C">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_Toc509786470 \h </w:instrText>
        </w:r>
        <w:r>
          <w:rPr>
            <w:noProof/>
            <w:webHidden/>
          </w:rPr>
        </w:r>
        <w:r>
          <w:rPr>
            <w:noProof/>
            <w:webHidden/>
          </w:rPr>
          <w:fldChar w:fldCharType="separate"/>
        </w:r>
        <w:r>
          <w:rPr>
            <w:noProof/>
            <w:webHidden/>
          </w:rPr>
          <w:t>53</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1" w:history="1">
        <w:r w:rsidRPr="008A702C">
          <w:rPr>
            <w:rStyle w:val="a9"/>
            <w:noProof/>
          </w:rPr>
          <w:t>8.6</w:t>
        </w:r>
        <w:r w:rsidRPr="008A702C">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_Toc509786471 \h </w:instrText>
        </w:r>
        <w:r>
          <w:rPr>
            <w:noProof/>
            <w:webHidden/>
          </w:rPr>
        </w:r>
        <w:r>
          <w:rPr>
            <w:noProof/>
            <w:webHidden/>
          </w:rPr>
          <w:fldChar w:fldCharType="separate"/>
        </w:r>
        <w:r>
          <w:rPr>
            <w:noProof/>
            <w:webHidden/>
          </w:rPr>
          <w:t>54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2" w:history="1">
        <w:r w:rsidRPr="008A702C">
          <w:rPr>
            <w:rStyle w:val="a9"/>
            <w:noProof/>
          </w:rPr>
          <w:t>8.7</w:t>
        </w:r>
        <w:r w:rsidRPr="008A702C">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_Toc509786472 \h </w:instrText>
        </w:r>
        <w:r>
          <w:rPr>
            <w:noProof/>
            <w:webHidden/>
          </w:rPr>
        </w:r>
        <w:r>
          <w:rPr>
            <w:noProof/>
            <w:webHidden/>
          </w:rPr>
          <w:fldChar w:fldCharType="separate"/>
        </w:r>
        <w:r>
          <w:rPr>
            <w:noProof/>
            <w:webHidden/>
          </w:rPr>
          <w:t>54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3" w:history="1">
        <w:r w:rsidRPr="008A702C">
          <w:rPr>
            <w:rStyle w:val="a9"/>
            <w:noProof/>
          </w:rPr>
          <w:t>8.8</w:t>
        </w:r>
        <w:r w:rsidRPr="008A702C">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_Toc509786473 \h </w:instrText>
        </w:r>
        <w:r>
          <w:rPr>
            <w:noProof/>
            <w:webHidden/>
          </w:rPr>
        </w:r>
        <w:r>
          <w:rPr>
            <w:noProof/>
            <w:webHidden/>
          </w:rPr>
          <w:fldChar w:fldCharType="separate"/>
        </w:r>
        <w:r>
          <w:rPr>
            <w:noProof/>
            <w:webHidden/>
          </w:rPr>
          <w:t>54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4" w:history="1">
        <w:r w:rsidRPr="008A702C">
          <w:rPr>
            <w:rStyle w:val="a9"/>
            <w:noProof/>
          </w:rPr>
          <w:t>8.9</w:t>
        </w:r>
        <w:r w:rsidRPr="008A702C">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_Toc509786474 \h </w:instrText>
        </w:r>
        <w:r>
          <w:rPr>
            <w:noProof/>
            <w:webHidden/>
          </w:rPr>
        </w:r>
        <w:r>
          <w:rPr>
            <w:noProof/>
            <w:webHidden/>
          </w:rPr>
          <w:fldChar w:fldCharType="separate"/>
        </w:r>
        <w:r>
          <w:rPr>
            <w:noProof/>
            <w:webHidden/>
          </w:rPr>
          <w:t>54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5" w:history="1">
        <w:r w:rsidRPr="008A702C">
          <w:rPr>
            <w:rStyle w:val="a9"/>
            <w:noProof/>
          </w:rPr>
          <w:t xml:space="preserve">8.10 </w:t>
        </w:r>
        <w:r w:rsidRPr="008A702C">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_Toc509786475 \h </w:instrText>
        </w:r>
        <w:r>
          <w:rPr>
            <w:noProof/>
            <w:webHidden/>
          </w:rPr>
        </w:r>
        <w:r>
          <w:rPr>
            <w:noProof/>
            <w:webHidden/>
          </w:rPr>
          <w:fldChar w:fldCharType="separate"/>
        </w:r>
        <w:r>
          <w:rPr>
            <w:noProof/>
            <w:webHidden/>
          </w:rPr>
          <w:t>54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6" w:history="1">
        <w:r w:rsidRPr="008A702C">
          <w:rPr>
            <w:rStyle w:val="a9"/>
            <w:noProof/>
          </w:rPr>
          <w:t>8.11</w:t>
        </w:r>
        <w:r w:rsidRPr="008A702C">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_Toc509786476 \h </w:instrText>
        </w:r>
        <w:r>
          <w:rPr>
            <w:noProof/>
            <w:webHidden/>
          </w:rPr>
        </w:r>
        <w:r>
          <w:rPr>
            <w:noProof/>
            <w:webHidden/>
          </w:rPr>
          <w:fldChar w:fldCharType="separate"/>
        </w:r>
        <w:r>
          <w:rPr>
            <w:noProof/>
            <w:webHidden/>
          </w:rPr>
          <w:t>54</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77" w:history="1">
        <w:r w:rsidRPr="008A702C">
          <w:rPr>
            <w:rStyle w:val="a9"/>
            <w:noProof/>
          </w:rPr>
          <w:t xml:space="preserve">8.12 </w:t>
        </w:r>
        <w:r w:rsidRPr="008A702C">
          <w:rPr>
            <w:rStyle w:val="a9"/>
            <w:rFonts w:hint="eastAsia"/>
            <w:noProof/>
          </w:rPr>
          <w:t>投资组合报告附注</w:t>
        </w:r>
        <w:r>
          <w:rPr>
            <w:noProof/>
            <w:webHidden/>
          </w:rPr>
          <w:tab/>
        </w:r>
        <w:r>
          <w:rPr>
            <w:noProof/>
            <w:webHidden/>
          </w:rPr>
          <w:fldChar w:fldCharType="begin"/>
        </w:r>
        <w:r>
          <w:rPr>
            <w:noProof/>
            <w:webHidden/>
          </w:rPr>
          <w:instrText xml:space="preserve"> PAGEREF _Toc509786477 \h </w:instrText>
        </w:r>
        <w:r>
          <w:rPr>
            <w:noProof/>
            <w:webHidden/>
          </w:rPr>
        </w:r>
        <w:r>
          <w:rPr>
            <w:noProof/>
            <w:webHidden/>
          </w:rPr>
          <w:fldChar w:fldCharType="separate"/>
        </w:r>
        <w:r>
          <w:rPr>
            <w:noProof/>
            <w:webHidden/>
          </w:rPr>
          <w:t>55</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481" w:history="1">
        <w:r w:rsidRPr="008A702C">
          <w:rPr>
            <w:rStyle w:val="a9"/>
            <w:b/>
            <w:noProof/>
          </w:rPr>
          <w:t>§9</w:t>
        </w:r>
        <w:r w:rsidRPr="008A702C">
          <w:rPr>
            <w:rStyle w:val="a9"/>
            <w:rFonts w:hint="eastAsia"/>
            <w:b/>
            <w:noProof/>
          </w:rPr>
          <w:t>基金份额持有人信息</w:t>
        </w:r>
        <w:r>
          <w:rPr>
            <w:noProof/>
            <w:webHidden/>
          </w:rPr>
          <w:tab/>
        </w:r>
        <w:r>
          <w:rPr>
            <w:noProof/>
            <w:webHidden/>
          </w:rPr>
          <w:fldChar w:fldCharType="begin"/>
        </w:r>
        <w:r>
          <w:rPr>
            <w:noProof/>
            <w:webHidden/>
          </w:rPr>
          <w:instrText xml:space="preserve"> PAGEREF _Toc509786481 \h </w:instrText>
        </w:r>
        <w:r>
          <w:rPr>
            <w:noProof/>
            <w:webHidden/>
          </w:rPr>
        </w:r>
        <w:r>
          <w:rPr>
            <w:noProof/>
            <w:webHidden/>
          </w:rPr>
          <w:fldChar w:fldCharType="separate"/>
        </w:r>
        <w:r>
          <w:rPr>
            <w:noProof/>
            <w:webHidden/>
          </w:rPr>
          <w:t>55</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82" w:history="1">
        <w:r w:rsidRPr="008A702C">
          <w:rPr>
            <w:rStyle w:val="a9"/>
            <w:noProof/>
          </w:rPr>
          <w:t xml:space="preserve">9.1 </w:t>
        </w:r>
        <w:r w:rsidRPr="008A702C">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_Toc509786482 \h </w:instrText>
        </w:r>
        <w:r>
          <w:rPr>
            <w:noProof/>
            <w:webHidden/>
          </w:rPr>
        </w:r>
        <w:r>
          <w:rPr>
            <w:noProof/>
            <w:webHidden/>
          </w:rPr>
          <w:fldChar w:fldCharType="separate"/>
        </w:r>
        <w:r>
          <w:rPr>
            <w:noProof/>
            <w:webHidden/>
          </w:rPr>
          <w:t>55</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83" w:history="1">
        <w:r w:rsidRPr="008A702C">
          <w:rPr>
            <w:rStyle w:val="a9"/>
            <w:noProof/>
          </w:rPr>
          <w:t>9.2</w:t>
        </w:r>
        <w:r w:rsidRPr="008A702C">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_Toc509786483 \h </w:instrText>
        </w:r>
        <w:r>
          <w:rPr>
            <w:noProof/>
            <w:webHidden/>
          </w:rPr>
        </w:r>
        <w:r>
          <w:rPr>
            <w:noProof/>
            <w:webHidden/>
          </w:rPr>
          <w:fldChar w:fldCharType="separate"/>
        </w:r>
        <w:r>
          <w:rPr>
            <w:noProof/>
            <w:webHidden/>
          </w:rPr>
          <w:t>56</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84" w:history="1">
        <w:r w:rsidRPr="008A702C">
          <w:rPr>
            <w:rStyle w:val="a9"/>
            <w:noProof/>
          </w:rPr>
          <w:t>9.3</w:t>
        </w:r>
        <w:r w:rsidRPr="008A702C">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_Toc509786484 \h </w:instrText>
        </w:r>
        <w:r>
          <w:rPr>
            <w:noProof/>
            <w:webHidden/>
          </w:rPr>
        </w:r>
        <w:r>
          <w:rPr>
            <w:noProof/>
            <w:webHidden/>
          </w:rPr>
          <w:fldChar w:fldCharType="separate"/>
        </w:r>
        <w:r>
          <w:rPr>
            <w:noProof/>
            <w:webHidden/>
          </w:rPr>
          <w:t>56</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485" w:history="1">
        <w:r w:rsidRPr="008A702C">
          <w:rPr>
            <w:rStyle w:val="a9"/>
            <w:b/>
            <w:bCs/>
            <w:noProof/>
          </w:rPr>
          <w:t>§10</w:t>
        </w:r>
        <w:r w:rsidRPr="008A702C">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_Toc509786485 \h </w:instrText>
        </w:r>
        <w:r>
          <w:rPr>
            <w:noProof/>
            <w:webHidden/>
          </w:rPr>
        </w:r>
        <w:r>
          <w:rPr>
            <w:noProof/>
            <w:webHidden/>
          </w:rPr>
          <w:fldChar w:fldCharType="separate"/>
        </w:r>
        <w:r>
          <w:rPr>
            <w:noProof/>
            <w:webHidden/>
          </w:rPr>
          <w:t>56</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486" w:history="1">
        <w:r w:rsidRPr="008A702C">
          <w:rPr>
            <w:rStyle w:val="a9"/>
            <w:b/>
            <w:bCs/>
            <w:noProof/>
          </w:rPr>
          <w:t>§11</w:t>
        </w:r>
        <w:r w:rsidRPr="008A702C">
          <w:rPr>
            <w:rStyle w:val="a9"/>
            <w:rFonts w:hint="eastAsia"/>
            <w:b/>
            <w:bCs/>
            <w:noProof/>
          </w:rPr>
          <w:t>重大事件揭示</w:t>
        </w:r>
        <w:r>
          <w:rPr>
            <w:noProof/>
            <w:webHidden/>
          </w:rPr>
          <w:tab/>
        </w:r>
        <w:r>
          <w:rPr>
            <w:noProof/>
            <w:webHidden/>
          </w:rPr>
          <w:fldChar w:fldCharType="begin"/>
        </w:r>
        <w:r>
          <w:rPr>
            <w:noProof/>
            <w:webHidden/>
          </w:rPr>
          <w:instrText xml:space="preserve"> PAGEREF _Toc509786486 \h </w:instrText>
        </w:r>
        <w:r>
          <w:rPr>
            <w:noProof/>
            <w:webHidden/>
          </w:rPr>
        </w:r>
        <w:r>
          <w:rPr>
            <w:noProof/>
            <w:webHidden/>
          </w:rPr>
          <w:fldChar w:fldCharType="separate"/>
        </w:r>
        <w:r>
          <w:rPr>
            <w:noProof/>
            <w:webHidden/>
          </w:rPr>
          <w:t>56</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87" w:history="1">
        <w:r w:rsidRPr="008A702C">
          <w:rPr>
            <w:rStyle w:val="a9"/>
            <w:noProof/>
          </w:rPr>
          <w:t>11.1</w:t>
        </w:r>
        <w:r w:rsidRPr="008A702C">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_Toc509786487 \h </w:instrText>
        </w:r>
        <w:r>
          <w:rPr>
            <w:noProof/>
            <w:webHidden/>
          </w:rPr>
        </w:r>
        <w:r>
          <w:rPr>
            <w:noProof/>
            <w:webHidden/>
          </w:rPr>
          <w:fldChar w:fldCharType="separate"/>
        </w:r>
        <w:r>
          <w:rPr>
            <w:noProof/>
            <w:webHidden/>
          </w:rPr>
          <w:t>56</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88" w:history="1">
        <w:r w:rsidRPr="008A702C">
          <w:rPr>
            <w:rStyle w:val="a9"/>
            <w:noProof/>
          </w:rPr>
          <w:t xml:space="preserve">11.2 </w:t>
        </w:r>
        <w:r w:rsidRPr="008A702C">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_Toc509786488 \h </w:instrText>
        </w:r>
        <w:r>
          <w:rPr>
            <w:noProof/>
            <w:webHidden/>
          </w:rPr>
        </w:r>
        <w:r>
          <w:rPr>
            <w:noProof/>
            <w:webHidden/>
          </w:rPr>
          <w:fldChar w:fldCharType="separate"/>
        </w:r>
        <w:r>
          <w:rPr>
            <w:noProof/>
            <w:webHidden/>
          </w:rPr>
          <w:t>57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89" w:history="1">
        <w:r w:rsidRPr="008A702C">
          <w:rPr>
            <w:rStyle w:val="a9"/>
            <w:noProof/>
          </w:rPr>
          <w:t xml:space="preserve">11.3 </w:t>
        </w:r>
        <w:r w:rsidRPr="008A702C">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_Toc509786489 \h </w:instrText>
        </w:r>
        <w:r>
          <w:rPr>
            <w:noProof/>
            <w:webHidden/>
          </w:rPr>
        </w:r>
        <w:r>
          <w:rPr>
            <w:noProof/>
            <w:webHidden/>
          </w:rPr>
          <w:fldChar w:fldCharType="separate"/>
        </w:r>
        <w:r>
          <w:rPr>
            <w:noProof/>
            <w:webHidden/>
          </w:rPr>
          <w:t>57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90" w:history="1">
        <w:r w:rsidRPr="008A702C">
          <w:rPr>
            <w:rStyle w:val="a9"/>
            <w:noProof/>
          </w:rPr>
          <w:t xml:space="preserve">11.4 </w:t>
        </w:r>
        <w:r w:rsidRPr="008A702C">
          <w:rPr>
            <w:rStyle w:val="a9"/>
            <w:rFonts w:hint="eastAsia"/>
            <w:noProof/>
          </w:rPr>
          <w:t>基金投资策略的改变</w:t>
        </w:r>
        <w:r>
          <w:rPr>
            <w:noProof/>
            <w:webHidden/>
          </w:rPr>
          <w:tab/>
        </w:r>
        <w:r>
          <w:rPr>
            <w:noProof/>
            <w:webHidden/>
          </w:rPr>
          <w:fldChar w:fldCharType="begin"/>
        </w:r>
        <w:r>
          <w:rPr>
            <w:noProof/>
            <w:webHidden/>
          </w:rPr>
          <w:instrText xml:space="preserve"> PAGEREF _Toc509786490 \h </w:instrText>
        </w:r>
        <w:r>
          <w:rPr>
            <w:noProof/>
            <w:webHidden/>
          </w:rPr>
        </w:r>
        <w:r>
          <w:rPr>
            <w:noProof/>
            <w:webHidden/>
          </w:rPr>
          <w:fldChar w:fldCharType="separate"/>
        </w:r>
        <w:r>
          <w:rPr>
            <w:noProof/>
            <w:webHidden/>
          </w:rPr>
          <w:t>57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91" w:history="1">
        <w:r w:rsidRPr="008A702C">
          <w:rPr>
            <w:rStyle w:val="a9"/>
            <w:noProof/>
          </w:rPr>
          <w:t>11.5</w:t>
        </w:r>
        <w:r w:rsidRPr="008A702C">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_Toc509786491 \h </w:instrText>
        </w:r>
        <w:r>
          <w:rPr>
            <w:noProof/>
            <w:webHidden/>
          </w:rPr>
        </w:r>
        <w:r>
          <w:rPr>
            <w:noProof/>
            <w:webHidden/>
          </w:rPr>
          <w:fldChar w:fldCharType="separate"/>
        </w:r>
        <w:r>
          <w:rPr>
            <w:noProof/>
            <w:webHidden/>
          </w:rPr>
          <w:t>57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92" w:history="1">
        <w:r w:rsidRPr="008A702C">
          <w:rPr>
            <w:rStyle w:val="a9"/>
            <w:noProof/>
          </w:rPr>
          <w:t xml:space="preserve">11.6 </w:t>
        </w:r>
        <w:r w:rsidRPr="008A702C">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_Toc509786492 \h </w:instrText>
        </w:r>
        <w:r>
          <w:rPr>
            <w:noProof/>
            <w:webHidden/>
          </w:rPr>
        </w:r>
        <w:r>
          <w:rPr>
            <w:noProof/>
            <w:webHidden/>
          </w:rPr>
          <w:fldChar w:fldCharType="separate"/>
        </w:r>
        <w:r>
          <w:rPr>
            <w:noProof/>
            <w:webHidden/>
          </w:rPr>
          <w:t>57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93" w:history="1">
        <w:r w:rsidRPr="008A702C">
          <w:rPr>
            <w:rStyle w:val="a9"/>
            <w:noProof/>
          </w:rPr>
          <w:t xml:space="preserve">11.7 </w:t>
        </w:r>
        <w:r w:rsidRPr="008A702C">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_Toc509786493 \h </w:instrText>
        </w:r>
        <w:r>
          <w:rPr>
            <w:noProof/>
            <w:webHidden/>
          </w:rPr>
        </w:r>
        <w:r>
          <w:rPr>
            <w:noProof/>
            <w:webHidden/>
          </w:rPr>
          <w:fldChar w:fldCharType="separate"/>
        </w:r>
        <w:r>
          <w:rPr>
            <w:noProof/>
            <w:webHidden/>
          </w:rPr>
          <w:t>57</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96" w:history="1">
        <w:r w:rsidRPr="008A702C">
          <w:rPr>
            <w:rStyle w:val="a9"/>
            <w:noProof/>
          </w:rPr>
          <w:t>11.8</w:t>
        </w:r>
        <w:r w:rsidRPr="008A702C">
          <w:rPr>
            <w:rStyle w:val="a9"/>
            <w:rFonts w:hint="eastAsia"/>
            <w:noProof/>
          </w:rPr>
          <w:t>其他重大事件</w:t>
        </w:r>
        <w:r>
          <w:rPr>
            <w:noProof/>
            <w:webHidden/>
          </w:rPr>
          <w:tab/>
        </w:r>
        <w:r>
          <w:rPr>
            <w:noProof/>
            <w:webHidden/>
          </w:rPr>
          <w:fldChar w:fldCharType="begin"/>
        </w:r>
        <w:r>
          <w:rPr>
            <w:noProof/>
            <w:webHidden/>
          </w:rPr>
          <w:instrText xml:space="preserve"> PAGEREF _Toc509786496 \h </w:instrText>
        </w:r>
        <w:r>
          <w:rPr>
            <w:noProof/>
            <w:webHidden/>
          </w:rPr>
        </w:r>
        <w:r>
          <w:rPr>
            <w:noProof/>
            <w:webHidden/>
          </w:rPr>
          <w:fldChar w:fldCharType="separate"/>
        </w:r>
        <w:r>
          <w:rPr>
            <w:noProof/>
            <w:webHidden/>
          </w:rPr>
          <w:t>58</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497" w:history="1">
        <w:r w:rsidRPr="008A702C">
          <w:rPr>
            <w:rStyle w:val="a9"/>
            <w:b/>
            <w:bCs/>
            <w:noProof/>
          </w:rPr>
          <w:t xml:space="preserve">12  </w:t>
        </w:r>
        <w:r w:rsidRPr="008A702C">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_Toc509786497 \h </w:instrText>
        </w:r>
        <w:r>
          <w:rPr>
            <w:noProof/>
            <w:webHidden/>
          </w:rPr>
        </w:r>
        <w:r>
          <w:rPr>
            <w:noProof/>
            <w:webHidden/>
          </w:rPr>
          <w:fldChar w:fldCharType="separate"/>
        </w:r>
        <w:r>
          <w:rPr>
            <w:noProof/>
            <w:webHidden/>
          </w:rPr>
          <w:t>59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498" w:history="1">
        <w:r w:rsidRPr="008A702C">
          <w:rPr>
            <w:rStyle w:val="a9"/>
            <w:rFonts w:ascii="宋体" w:hAnsi="宋体"/>
            <w:noProof/>
          </w:rPr>
          <w:t xml:space="preserve">12.1 </w:t>
        </w:r>
        <w:r w:rsidRPr="008A702C">
          <w:rPr>
            <w:rStyle w:val="a9"/>
            <w:rFonts w:ascii="宋体" w:hAnsi="宋体" w:hint="eastAsia"/>
            <w:noProof/>
          </w:rPr>
          <w:t>报告期内单一投资者持有基金份额比例达到或超过</w:t>
        </w:r>
        <w:r w:rsidRPr="008A702C">
          <w:rPr>
            <w:rStyle w:val="a9"/>
            <w:rFonts w:ascii="宋体" w:hAnsi="宋体"/>
            <w:noProof/>
          </w:rPr>
          <w:t>20%</w:t>
        </w:r>
        <w:r w:rsidRPr="008A702C">
          <w:rPr>
            <w:rStyle w:val="a9"/>
            <w:rFonts w:ascii="宋体" w:hAnsi="宋体" w:hint="eastAsia"/>
            <w:noProof/>
          </w:rPr>
          <w:t>的情况</w:t>
        </w:r>
        <w:r>
          <w:rPr>
            <w:noProof/>
            <w:webHidden/>
          </w:rPr>
          <w:tab/>
        </w:r>
        <w:r>
          <w:rPr>
            <w:noProof/>
            <w:webHidden/>
          </w:rPr>
          <w:fldChar w:fldCharType="begin"/>
        </w:r>
        <w:r>
          <w:rPr>
            <w:noProof/>
            <w:webHidden/>
          </w:rPr>
          <w:instrText xml:space="preserve"> PAGEREF _Toc509786498 \h </w:instrText>
        </w:r>
        <w:r>
          <w:rPr>
            <w:noProof/>
            <w:webHidden/>
          </w:rPr>
        </w:r>
        <w:r>
          <w:rPr>
            <w:noProof/>
            <w:webHidden/>
          </w:rPr>
          <w:fldChar w:fldCharType="separate"/>
        </w:r>
        <w:r>
          <w:rPr>
            <w:noProof/>
            <w:webHidden/>
          </w:rPr>
          <w:t>59</w:t>
        </w:r>
        <w:r>
          <w:rPr>
            <w:noProof/>
            <w:webHidden/>
          </w:rPr>
          <w:fldChar w:fldCharType="end"/>
        </w:r>
      </w:hyperlink>
    </w:p>
    <w:p w:rsidR="001B16DB" w:rsidRDefault="001B16DB">
      <w:pPr>
        <w:pStyle w:val="11"/>
        <w:rPr>
          <w:rFonts w:asciiTheme="minorHAnsi" w:eastAsiaTheme="minorEastAsia" w:hAnsiTheme="minorHAnsi" w:cstheme="minorBidi"/>
          <w:noProof/>
          <w:szCs w:val="22"/>
        </w:rPr>
      </w:pPr>
      <w:hyperlink w:anchor="_Toc509786499" w:history="1">
        <w:r w:rsidRPr="008A702C">
          <w:rPr>
            <w:rStyle w:val="a9"/>
            <w:b/>
            <w:bCs/>
            <w:noProof/>
          </w:rPr>
          <w:t>§13</w:t>
        </w:r>
        <w:r w:rsidRPr="008A702C">
          <w:rPr>
            <w:rStyle w:val="a9"/>
            <w:rFonts w:hint="eastAsia"/>
            <w:b/>
            <w:bCs/>
            <w:noProof/>
          </w:rPr>
          <w:t>备查文件目录</w:t>
        </w:r>
        <w:r>
          <w:rPr>
            <w:noProof/>
            <w:webHidden/>
          </w:rPr>
          <w:tab/>
        </w:r>
        <w:r>
          <w:rPr>
            <w:noProof/>
            <w:webHidden/>
          </w:rPr>
          <w:fldChar w:fldCharType="begin"/>
        </w:r>
        <w:r>
          <w:rPr>
            <w:noProof/>
            <w:webHidden/>
          </w:rPr>
          <w:instrText xml:space="preserve"> PAGEREF _Toc509786499 \h </w:instrText>
        </w:r>
        <w:r>
          <w:rPr>
            <w:noProof/>
            <w:webHidden/>
          </w:rPr>
        </w:r>
        <w:r>
          <w:rPr>
            <w:noProof/>
            <w:webHidden/>
          </w:rPr>
          <w:fldChar w:fldCharType="separate"/>
        </w:r>
        <w:r>
          <w:rPr>
            <w:noProof/>
            <w:webHidden/>
          </w:rPr>
          <w:t>59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500" w:history="1">
        <w:r w:rsidRPr="008A702C">
          <w:rPr>
            <w:rStyle w:val="a9"/>
            <w:noProof/>
          </w:rPr>
          <w:t xml:space="preserve">13.1 </w:t>
        </w:r>
        <w:r w:rsidRPr="008A702C">
          <w:rPr>
            <w:rStyle w:val="a9"/>
            <w:rFonts w:hint="eastAsia"/>
            <w:noProof/>
          </w:rPr>
          <w:t>备查文件目录</w:t>
        </w:r>
        <w:r>
          <w:rPr>
            <w:noProof/>
            <w:webHidden/>
          </w:rPr>
          <w:tab/>
        </w:r>
        <w:r>
          <w:rPr>
            <w:noProof/>
            <w:webHidden/>
          </w:rPr>
          <w:fldChar w:fldCharType="begin"/>
        </w:r>
        <w:r>
          <w:rPr>
            <w:noProof/>
            <w:webHidden/>
          </w:rPr>
          <w:instrText xml:space="preserve"> PAGEREF _Toc509786500 \h </w:instrText>
        </w:r>
        <w:r>
          <w:rPr>
            <w:noProof/>
            <w:webHidden/>
          </w:rPr>
        </w:r>
        <w:r>
          <w:rPr>
            <w:noProof/>
            <w:webHidden/>
          </w:rPr>
          <w:fldChar w:fldCharType="separate"/>
        </w:r>
        <w:r>
          <w:rPr>
            <w:noProof/>
            <w:webHidden/>
          </w:rPr>
          <w:t>59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501" w:history="1">
        <w:r w:rsidRPr="008A702C">
          <w:rPr>
            <w:rStyle w:val="a9"/>
            <w:noProof/>
          </w:rPr>
          <w:t>13.2</w:t>
        </w:r>
        <w:r w:rsidRPr="008A702C">
          <w:rPr>
            <w:rStyle w:val="a9"/>
            <w:rFonts w:hint="eastAsia"/>
            <w:noProof/>
          </w:rPr>
          <w:t>存放地点</w:t>
        </w:r>
        <w:r>
          <w:rPr>
            <w:noProof/>
            <w:webHidden/>
          </w:rPr>
          <w:tab/>
        </w:r>
        <w:r>
          <w:rPr>
            <w:noProof/>
            <w:webHidden/>
          </w:rPr>
          <w:fldChar w:fldCharType="begin"/>
        </w:r>
        <w:r>
          <w:rPr>
            <w:noProof/>
            <w:webHidden/>
          </w:rPr>
          <w:instrText xml:space="preserve"> PAGEREF _Toc509786501 \h </w:instrText>
        </w:r>
        <w:r>
          <w:rPr>
            <w:noProof/>
            <w:webHidden/>
          </w:rPr>
        </w:r>
        <w:r>
          <w:rPr>
            <w:noProof/>
            <w:webHidden/>
          </w:rPr>
          <w:fldChar w:fldCharType="separate"/>
        </w:r>
        <w:r>
          <w:rPr>
            <w:noProof/>
            <w:webHidden/>
          </w:rPr>
          <w:t>59</w:t>
        </w:r>
        <w:r>
          <w:rPr>
            <w:noProof/>
            <w:webHidden/>
          </w:rPr>
          <w:fldChar w:fldCharType="end"/>
        </w:r>
      </w:hyperlink>
    </w:p>
    <w:p w:rsidR="001B16DB" w:rsidRDefault="001B16DB">
      <w:pPr>
        <w:pStyle w:val="22"/>
        <w:rPr>
          <w:rFonts w:asciiTheme="minorHAnsi" w:eastAsiaTheme="minorEastAsia" w:hAnsiTheme="minorHAnsi" w:cstheme="minorBidi"/>
          <w:noProof/>
          <w:kern w:val="2"/>
          <w:szCs w:val="22"/>
        </w:rPr>
      </w:pPr>
      <w:hyperlink w:anchor="_Toc509786502" w:history="1">
        <w:r w:rsidRPr="008A702C">
          <w:rPr>
            <w:rStyle w:val="a9"/>
            <w:noProof/>
          </w:rPr>
          <w:t>13.3</w:t>
        </w:r>
        <w:r w:rsidRPr="008A702C">
          <w:rPr>
            <w:rStyle w:val="a9"/>
            <w:rFonts w:hint="eastAsia"/>
            <w:noProof/>
          </w:rPr>
          <w:t>查阅方式</w:t>
        </w:r>
        <w:r>
          <w:rPr>
            <w:noProof/>
            <w:webHidden/>
          </w:rPr>
          <w:tab/>
        </w:r>
        <w:r>
          <w:rPr>
            <w:noProof/>
            <w:webHidden/>
          </w:rPr>
          <w:fldChar w:fldCharType="begin"/>
        </w:r>
        <w:r>
          <w:rPr>
            <w:noProof/>
            <w:webHidden/>
          </w:rPr>
          <w:instrText xml:space="preserve"> PAGEREF _Toc509786502 \h </w:instrText>
        </w:r>
        <w:r>
          <w:rPr>
            <w:noProof/>
            <w:webHidden/>
          </w:rPr>
        </w:r>
        <w:r>
          <w:rPr>
            <w:noProof/>
            <w:webHidden/>
          </w:rPr>
          <w:fldChar w:fldCharType="separate"/>
        </w:r>
        <w:r>
          <w:rPr>
            <w:noProof/>
            <w:webHidden/>
          </w:rPr>
          <w:t>60</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78633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50978633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交银施罗德瑞鑫定期开放灵活配置混合型证券投资基金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交银瑞鑫定期开放灵活配置混合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300,022,602.93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9B68B9">
      <w:pPr>
        <w:pStyle w:val="20"/>
        <w:spacing w:before="29" w:after="0" w:line="288" w:lineRule="auto"/>
      </w:pPr>
      <w:bookmarkStart w:id="15" w:name="_Toc361324846"/>
      <w:bookmarkStart w:id="16" w:name="_Toc509786338"/>
      <w:r w:rsidRPr="002D02CF">
        <w:t xml:space="preserve">2.2 </w:t>
      </w:r>
      <w:r w:rsidRPr="002D02CF">
        <w:rPr>
          <w:rFonts w:hint="eastAsia"/>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9B68B9">
      <w:pPr>
        <w:pStyle w:val="20"/>
        <w:spacing w:before="29" w:after="0" w:line="288" w:lineRule="auto"/>
      </w:pPr>
      <w:bookmarkStart w:id="17" w:name="_Toc225498247"/>
      <w:bookmarkStart w:id="18" w:name="_Toc361324847"/>
      <w:bookmarkStart w:id="19" w:name="_Toc509786339"/>
      <w:r w:rsidRPr="002D02CF">
        <w:t xml:space="preserve">2.3 </w:t>
      </w:r>
      <w:r w:rsidRPr="002D02CF">
        <w:rPr>
          <w:rFonts w:hint="eastAsia"/>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9B68B9">
      <w:pPr>
        <w:pStyle w:val="20"/>
        <w:spacing w:before="29" w:after="0" w:line="288" w:lineRule="auto"/>
      </w:pPr>
      <w:bookmarkStart w:id="20" w:name="_Toc225498248"/>
      <w:bookmarkStart w:id="21" w:name="_Toc361324848"/>
      <w:bookmarkStart w:id="22" w:name="_Toc509786340"/>
      <w:r w:rsidRPr="002D02CF">
        <w:t xml:space="preserve">2.4 </w:t>
      </w:r>
      <w:r w:rsidRPr="002D02CF">
        <w:rPr>
          <w:rFonts w:hint="eastAsia"/>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9B68B9">
      <w:pPr>
        <w:pStyle w:val="20"/>
        <w:spacing w:before="29" w:after="0" w:line="288" w:lineRule="auto"/>
      </w:pPr>
      <w:bookmarkStart w:id="23" w:name="_Toc225498249"/>
      <w:bookmarkStart w:id="24" w:name="_Toc361324849"/>
      <w:bookmarkStart w:id="25" w:name="_Toc509786341"/>
      <w:r w:rsidRPr="002D02CF">
        <w:t xml:space="preserve">2.5 </w:t>
      </w:r>
      <w:r w:rsidRPr="002D02CF">
        <w:rPr>
          <w:rFonts w:hint="eastAsia"/>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8634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2D02CF" w:rsidRDefault="001A59F9" w:rsidP="009B68B9">
      <w:pPr>
        <w:pStyle w:val="20"/>
        <w:spacing w:before="29" w:after="0" w:line="288" w:lineRule="auto"/>
      </w:pPr>
      <w:bookmarkStart w:id="29" w:name="_Toc286996129"/>
      <w:bookmarkStart w:id="30" w:name="_Toc361324851"/>
      <w:bookmarkStart w:id="31" w:name="_Toc509786343"/>
      <w:r w:rsidRPr="002D02CF">
        <w:t xml:space="preserve">3.1 </w:t>
      </w:r>
      <w:r w:rsidRPr="002D02CF">
        <w:rPr>
          <w:rFonts w:hint="eastAsia"/>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C026C3" w:rsidRPr="0091212A" w:rsidTr="004C5B3B">
        <w:trPr>
          <w:trHeight w:val="487"/>
        </w:trPr>
        <w:tc>
          <w:tcPr>
            <w:tcW w:w="1616"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4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743"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12</w:t>
            </w:r>
            <w:r w:rsidRPr="00251D94">
              <w:rPr>
                <w:b/>
                <w:szCs w:val="21"/>
              </w:rPr>
              <w:t>月</w:t>
            </w:r>
            <w:r w:rsidRPr="00251D94">
              <w:rPr>
                <w:b/>
                <w:szCs w:val="21"/>
              </w:rPr>
              <w:t>14</w:t>
            </w:r>
            <w:r w:rsidRPr="00251D94">
              <w:rPr>
                <w:b/>
                <w:szCs w:val="21"/>
              </w:rPr>
              <w:t>日（基金合同生</w:t>
            </w:r>
            <w:r w:rsidRPr="00251D94">
              <w:rPr>
                <w:b/>
                <w:szCs w:val="21"/>
              </w:rPr>
              <w:lastRenderedPageBreak/>
              <w:t>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641" w:type="pct"/>
            <w:vAlign w:val="center"/>
          </w:tcPr>
          <w:p w:rsidR="0040141B" w:rsidRPr="00251D94" w:rsidRDefault="0040141B" w:rsidP="004E3EF9">
            <w:pPr>
              <w:spacing w:before="29" w:line="288" w:lineRule="auto"/>
              <w:jc w:val="right"/>
              <w:rPr>
                <w:szCs w:val="21"/>
              </w:rPr>
            </w:pPr>
            <w:r w:rsidRPr="00251D94">
              <w:rPr>
                <w:szCs w:val="21"/>
              </w:rPr>
              <w:t>16,883,216.79</w:t>
            </w:r>
          </w:p>
        </w:tc>
        <w:tc>
          <w:tcPr>
            <w:tcW w:w="1743" w:type="pct"/>
            <w:vAlign w:val="center"/>
          </w:tcPr>
          <w:p w:rsidR="0040141B" w:rsidRPr="00251D94" w:rsidRDefault="0040141B" w:rsidP="004E3EF9">
            <w:pPr>
              <w:spacing w:before="29" w:line="288" w:lineRule="auto"/>
              <w:jc w:val="right"/>
              <w:rPr>
                <w:szCs w:val="21"/>
              </w:rPr>
            </w:pPr>
            <w:r w:rsidRPr="00251D94">
              <w:rPr>
                <w:szCs w:val="21"/>
              </w:rPr>
              <w:t>559,163.25</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28,928,140.44</w:t>
            </w:r>
          </w:p>
        </w:tc>
        <w:tc>
          <w:tcPr>
            <w:tcW w:w="1743" w:type="pct"/>
            <w:vAlign w:val="center"/>
          </w:tcPr>
          <w:p w:rsidR="0040141B" w:rsidRPr="00251D94" w:rsidRDefault="0040141B" w:rsidP="004E3EF9">
            <w:pPr>
              <w:spacing w:before="29" w:line="288" w:lineRule="auto"/>
              <w:jc w:val="right"/>
              <w:rPr>
                <w:szCs w:val="21"/>
              </w:rPr>
            </w:pPr>
            <w:r w:rsidRPr="00251D94">
              <w:rPr>
                <w:szCs w:val="21"/>
              </w:rPr>
              <w:t>602,967.25</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0.0964</w:t>
            </w:r>
          </w:p>
        </w:tc>
        <w:tc>
          <w:tcPr>
            <w:tcW w:w="1743" w:type="pct"/>
            <w:vAlign w:val="center"/>
          </w:tcPr>
          <w:p w:rsidR="0040141B" w:rsidRPr="00251D94" w:rsidRDefault="0040141B" w:rsidP="004E3EF9">
            <w:pPr>
              <w:spacing w:before="29" w:line="288" w:lineRule="auto"/>
              <w:jc w:val="right"/>
              <w:rPr>
                <w:szCs w:val="21"/>
              </w:rPr>
            </w:pPr>
            <w:r w:rsidRPr="00251D94">
              <w:rPr>
                <w:szCs w:val="21"/>
              </w:rPr>
              <w:t>0.0020</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641" w:type="pct"/>
            <w:vAlign w:val="center"/>
          </w:tcPr>
          <w:p w:rsidR="0040141B" w:rsidRPr="00251D94" w:rsidRDefault="0040141B" w:rsidP="004E3EF9">
            <w:pPr>
              <w:spacing w:before="29" w:line="288" w:lineRule="auto"/>
              <w:jc w:val="right"/>
              <w:rPr>
                <w:szCs w:val="21"/>
              </w:rPr>
            </w:pPr>
            <w:r w:rsidRPr="00251D94">
              <w:rPr>
                <w:szCs w:val="21"/>
              </w:rPr>
              <w:t>9.24%</w:t>
            </w:r>
          </w:p>
        </w:tc>
        <w:tc>
          <w:tcPr>
            <w:tcW w:w="1743" w:type="pct"/>
            <w:vAlign w:val="center"/>
          </w:tcPr>
          <w:p w:rsidR="0040141B" w:rsidRPr="00251D94" w:rsidRDefault="0040141B" w:rsidP="004E3EF9">
            <w:pPr>
              <w:spacing w:before="29" w:line="288" w:lineRule="auto"/>
              <w:jc w:val="right"/>
              <w:rPr>
                <w:szCs w:val="21"/>
              </w:rPr>
            </w:pPr>
            <w:r w:rsidRPr="00251D94">
              <w:rPr>
                <w:szCs w:val="21"/>
              </w:rPr>
              <w:t>0.20%</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9.62%</w:t>
            </w:r>
          </w:p>
        </w:tc>
        <w:tc>
          <w:tcPr>
            <w:tcW w:w="1743" w:type="pct"/>
            <w:vAlign w:val="center"/>
          </w:tcPr>
          <w:p w:rsidR="0040141B" w:rsidRPr="00251D94" w:rsidRDefault="0040141B" w:rsidP="004E3EF9">
            <w:pPr>
              <w:spacing w:before="29" w:line="288" w:lineRule="auto"/>
              <w:jc w:val="right"/>
              <w:rPr>
                <w:szCs w:val="21"/>
              </w:rPr>
            </w:pPr>
            <w:r w:rsidRPr="00251D94">
              <w:rPr>
                <w:szCs w:val="21"/>
              </w:rPr>
              <w:t>0.20%</w:t>
            </w:r>
          </w:p>
        </w:tc>
      </w:tr>
      <w:tr w:rsidR="00C026C3" w:rsidRPr="0091212A" w:rsidTr="004C5B3B">
        <w:tc>
          <w:tcPr>
            <w:tcW w:w="1616"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17,442,370.96</w:t>
            </w:r>
          </w:p>
        </w:tc>
        <w:tc>
          <w:tcPr>
            <w:tcW w:w="1743" w:type="pct"/>
            <w:vAlign w:val="center"/>
          </w:tcPr>
          <w:p w:rsidR="0040141B" w:rsidRPr="00251D94" w:rsidRDefault="0040141B" w:rsidP="004E3EF9">
            <w:pPr>
              <w:spacing w:before="29" w:line="288" w:lineRule="auto"/>
              <w:jc w:val="right"/>
              <w:rPr>
                <w:szCs w:val="21"/>
              </w:rPr>
            </w:pPr>
            <w:r w:rsidRPr="00251D94">
              <w:rPr>
                <w:szCs w:val="21"/>
              </w:rPr>
              <w:t>559,163.25</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0.0581</w:t>
            </w:r>
          </w:p>
        </w:tc>
        <w:tc>
          <w:tcPr>
            <w:tcW w:w="1743" w:type="pct"/>
            <w:vAlign w:val="center"/>
          </w:tcPr>
          <w:p w:rsidR="0040141B" w:rsidRPr="00251D94" w:rsidRDefault="0040141B" w:rsidP="004E3EF9">
            <w:pPr>
              <w:spacing w:before="29" w:line="288" w:lineRule="auto"/>
              <w:jc w:val="right"/>
              <w:rPr>
                <w:szCs w:val="21"/>
              </w:rPr>
            </w:pPr>
            <w:r w:rsidRPr="00251D94">
              <w:rPr>
                <w:szCs w:val="21"/>
              </w:rPr>
              <w:t>0.0019</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329,553,694.13</w:t>
            </w:r>
          </w:p>
        </w:tc>
        <w:tc>
          <w:tcPr>
            <w:tcW w:w="1743" w:type="pct"/>
            <w:vAlign w:val="center"/>
          </w:tcPr>
          <w:p w:rsidR="0040141B" w:rsidRPr="00251D94" w:rsidRDefault="0040141B" w:rsidP="004E3EF9">
            <w:pPr>
              <w:spacing w:before="29" w:line="288" w:lineRule="auto"/>
              <w:jc w:val="right"/>
              <w:rPr>
                <w:szCs w:val="21"/>
              </w:rPr>
            </w:pPr>
            <w:r w:rsidRPr="00251D94">
              <w:rPr>
                <w:szCs w:val="21"/>
              </w:rPr>
              <w:t>300,625,809.77</w:t>
            </w:r>
          </w:p>
        </w:tc>
      </w:tr>
      <w:tr w:rsidR="00C026C3" w:rsidRPr="0091212A" w:rsidTr="004C5B3B">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1.0984</w:t>
            </w:r>
          </w:p>
        </w:tc>
        <w:tc>
          <w:tcPr>
            <w:tcW w:w="1743" w:type="pct"/>
            <w:vAlign w:val="center"/>
          </w:tcPr>
          <w:p w:rsidR="0040141B" w:rsidRPr="00251D94" w:rsidRDefault="0040141B" w:rsidP="004E3EF9">
            <w:pPr>
              <w:spacing w:before="29" w:line="288" w:lineRule="auto"/>
              <w:jc w:val="right"/>
              <w:rPr>
                <w:szCs w:val="21"/>
              </w:rPr>
            </w:pPr>
            <w:r w:rsidRPr="00251D94">
              <w:rPr>
                <w:szCs w:val="21"/>
              </w:rPr>
              <w:t>1.0020</w:t>
            </w:r>
          </w:p>
        </w:tc>
      </w:tr>
      <w:tr w:rsidR="00C026C3" w:rsidRPr="0091212A" w:rsidTr="004C5B3B">
        <w:tc>
          <w:tcPr>
            <w:tcW w:w="1616"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C026C3" w:rsidRPr="0091212A" w:rsidTr="004C5B3B">
        <w:tc>
          <w:tcPr>
            <w:tcW w:w="1616"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9.84%</w:t>
            </w:r>
          </w:p>
        </w:tc>
        <w:tc>
          <w:tcPr>
            <w:tcW w:w="1743" w:type="pct"/>
            <w:vAlign w:val="center"/>
          </w:tcPr>
          <w:p w:rsidR="0040141B" w:rsidRPr="00251D94" w:rsidRDefault="0040141B" w:rsidP="004E3EF9">
            <w:pPr>
              <w:spacing w:before="29" w:line="288" w:lineRule="auto"/>
              <w:jc w:val="right"/>
              <w:rPr>
                <w:szCs w:val="21"/>
              </w:rPr>
            </w:pPr>
            <w:r w:rsidRPr="00251D94">
              <w:rPr>
                <w:szCs w:val="21"/>
              </w:rPr>
              <w:t>0.20%</w:t>
            </w:r>
          </w:p>
        </w:tc>
      </w:tr>
    </w:tbl>
    <w:p w:rsidR="004C5B3B" w:rsidRDefault="004C5B3B" w:rsidP="004C5B3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4C5B3B" w:rsidRPr="00EF1D48" w:rsidRDefault="004C5B3B" w:rsidP="004C5B3B">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4C5B3B"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50978634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50978634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B168C6">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063EE">
        <w:tc>
          <w:tcPr>
            <w:tcW w:w="1286" w:type="dxa"/>
            <w:vAlign w:val="center"/>
          </w:tcPr>
          <w:p w:rsidR="006063EE" w:rsidRDefault="00D7208A">
            <w:pPr>
              <w:jc w:val="left"/>
            </w:pPr>
            <w:r>
              <w:rPr>
                <w:color w:val="000000"/>
                <w:sz w:val="24"/>
              </w:rPr>
              <w:t>过去三个月</w:t>
            </w:r>
          </w:p>
        </w:tc>
        <w:tc>
          <w:tcPr>
            <w:tcW w:w="1286" w:type="dxa"/>
            <w:vAlign w:val="center"/>
          </w:tcPr>
          <w:p w:rsidR="006063EE" w:rsidRDefault="00D7208A">
            <w:pPr>
              <w:jc w:val="center"/>
            </w:pPr>
            <w:r>
              <w:rPr>
                <w:color w:val="000000"/>
                <w:sz w:val="24"/>
              </w:rPr>
              <w:t>2.33%</w:t>
            </w:r>
          </w:p>
        </w:tc>
        <w:tc>
          <w:tcPr>
            <w:tcW w:w="1286" w:type="dxa"/>
            <w:vAlign w:val="center"/>
          </w:tcPr>
          <w:p w:rsidR="006063EE" w:rsidRDefault="00D7208A">
            <w:pPr>
              <w:jc w:val="center"/>
            </w:pPr>
            <w:r>
              <w:rPr>
                <w:color w:val="000000"/>
                <w:sz w:val="24"/>
              </w:rPr>
              <w:t>0.22%</w:t>
            </w:r>
          </w:p>
        </w:tc>
        <w:tc>
          <w:tcPr>
            <w:tcW w:w="1285" w:type="dxa"/>
            <w:vAlign w:val="center"/>
          </w:tcPr>
          <w:p w:rsidR="006063EE" w:rsidRDefault="00D7208A">
            <w:pPr>
              <w:jc w:val="center"/>
            </w:pPr>
            <w:r>
              <w:rPr>
                <w:color w:val="000000"/>
                <w:sz w:val="24"/>
              </w:rPr>
              <w:t>1.96%</w:t>
            </w:r>
          </w:p>
        </w:tc>
        <w:tc>
          <w:tcPr>
            <w:tcW w:w="1285" w:type="dxa"/>
            <w:vAlign w:val="center"/>
          </w:tcPr>
          <w:p w:rsidR="006063EE" w:rsidRDefault="00D7208A">
            <w:pPr>
              <w:jc w:val="center"/>
            </w:pPr>
            <w:r>
              <w:rPr>
                <w:color w:val="000000"/>
                <w:sz w:val="24"/>
              </w:rPr>
              <w:t>0.40%</w:t>
            </w:r>
          </w:p>
        </w:tc>
        <w:tc>
          <w:tcPr>
            <w:tcW w:w="1285" w:type="dxa"/>
            <w:vAlign w:val="center"/>
          </w:tcPr>
          <w:p w:rsidR="006063EE" w:rsidRDefault="00D7208A">
            <w:pPr>
              <w:jc w:val="center"/>
            </w:pPr>
            <w:r>
              <w:rPr>
                <w:color w:val="000000"/>
                <w:sz w:val="24"/>
              </w:rPr>
              <w:t>0.37%</w:t>
            </w:r>
          </w:p>
        </w:tc>
        <w:tc>
          <w:tcPr>
            <w:tcW w:w="1285" w:type="dxa"/>
            <w:vAlign w:val="center"/>
          </w:tcPr>
          <w:p w:rsidR="006063EE" w:rsidRDefault="00D7208A">
            <w:pPr>
              <w:jc w:val="center"/>
            </w:pPr>
            <w:r>
              <w:rPr>
                <w:color w:val="000000"/>
                <w:sz w:val="24"/>
              </w:rPr>
              <w:t>-0.18%</w:t>
            </w:r>
          </w:p>
        </w:tc>
      </w:tr>
      <w:tr w:rsidR="006063EE">
        <w:tc>
          <w:tcPr>
            <w:tcW w:w="1286" w:type="dxa"/>
            <w:vAlign w:val="center"/>
          </w:tcPr>
          <w:p w:rsidR="006063EE" w:rsidRDefault="00D7208A">
            <w:pPr>
              <w:jc w:val="left"/>
            </w:pPr>
            <w:r>
              <w:rPr>
                <w:color w:val="000000"/>
                <w:sz w:val="24"/>
              </w:rPr>
              <w:t>过去六个月</w:t>
            </w:r>
          </w:p>
        </w:tc>
        <w:tc>
          <w:tcPr>
            <w:tcW w:w="1286" w:type="dxa"/>
            <w:vAlign w:val="center"/>
          </w:tcPr>
          <w:p w:rsidR="006063EE" w:rsidRDefault="00D7208A">
            <w:pPr>
              <w:jc w:val="center"/>
            </w:pPr>
            <w:r>
              <w:rPr>
                <w:color w:val="000000"/>
                <w:sz w:val="24"/>
              </w:rPr>
              <w:t>4.95%</w:t>
            </w:r>
          </w:p>
        </w:tc>
        <w:tc>
          <w:tcPr>
            <w:tcW w:w="1286" w:type="dxa"/>
            <w:vAlign w:val="center"/>
          </w:tcPr>
          <w:p w:rsidR="006063EE" w:rsidRDefault="00D7208A">
            <w:pPr>
              <w:jc w:val="center"/>
            </w:pPr>
            <w:r>
              <w:rPr>
                <w:color w:val="000000"/>
                <w:sz w:val="24"/>
              </w:rPr>
              <w:t>0.18%</w:t>
            </w:r>
          </w:p>
        </w:tc>
        <w:tc>
          <w:tcPr>
            <w:tcW w:w="1285" w:type="dxa"/>
            <w:vAlign w:val="center"/>
          </w:tcPr>
          <w:p w:rsidR="006063EE" w:rsidRDefault="00D7208A">
            <w:pPr>
              <w:jc w:val="center"/>
            </w:pPr>
            <w:r>
              <w:rPr>
                <w:color w:val="000000"/>
                <w:sz w:val="24"/>
              </w:rPr>
              <w:t>4.25%</w:t>
            </w:r>
          </w:p>
        </w:tc>
        <w:tc>
          <w:tcPr>
            <w:tcW w:w="1285" w:type="dxa"/>
            <w:vAlign w:val="center"/>
          </w:tcPr>
          <w:p w:rsidR="006063EE" w:rsidRDefault="00D7208A">
            <w:pPr>
              <w:jc w:val="center"/>
            </w:pPr>
            <w:r>
              <w:rPr>
                <w:color w:val="000000"/>
                <w:sz w:val="24"/>
              </w:rPr>
              <w:t>0.35%</w:t>
            </w:r>
          </w:p>
        </w:tc>
        <w:tc>
          <w:tcPr>
            <w:tcW w:w="1285" w:type="dxa"/>
            <w:vAlign w:val="center"/>
          </w:tcPr>
          <w:p w:rsidR="006063EE" w:rsidRDefault="00D7208A">
            <w:pPr>
              <w:jc w:val="center"/>
            </w:pPr>
            <w:r>
              <w:rPr>
                <w:color w:val="000000"/>
                <w:sz w:val="24"/>
              </w:rPr>
              <w:t>0.70%</w:t>
            </w:r>
          </w:p>
        </w:tc>
        <w:tc>
          <w:tcPr>
            <w:tcW w:w="1285" w:type="dxa"/>
            <w:vAlign w:val="center"/>
          </w:tcPr>
          <w:p w:rsidR="006063EE" w:rsidRDefault="00D7208A">
            <w:pPr>
              <w:jc w:val="center"/>
            </w:pPr>
            <w:r>
              <w:rPr>
                <w:color w:val="000000"/>
                <w:sz w:val="24"/>
              </w:rPr>
              <w:t>-0.17%</w:t>
            </w:r>
          </w:p>
        </w:tc>
      </w:tr>
      <w:tr w:rsidR="006063EE">
        <w:tc>
          <w:tcPr>
            <w:tcW w:w="1286" w:type="dxa"/>
            <w:vAlign w:val="center"/>
          </w:tcPr>
          <w:p w:rsidR="006063EE" w:rsidRDefault="00D7208A">
            <w:pPr>
              <w:jc w:val="left"/>
            </w:pPr>
            <w:r>
              <w:rPr>
                <w:color w:val="000000"/>
                <w:sz w:val="24"/>
              </w:rPr>
              <w:t>过去一年</w:t>
            </w:r>
          </w:p>
        </w:tc>
        <w:tc>
          <w:tcPr>
            <w:tcW w:w="1286" w:type="dxa"/>
            <w:vAlign w:val="center"/>
          </w:tcPr>
          <w:p w:rsidR="006063EE" w:rsidRDefault="00D7208A">
            <w:pPr>
              <w:jc w:val="center"/>
            </w:pPr>
            <w:r>
              <w:rPr>
                <w:color w:val="000000"/>
                <w:sz w:val="24"/>
              </w:rPr>
              <w:t>9.62%</w:t>
            </w:r>
          </w:p>
        </w:tc>
        <w:tc>
          <w:tcPr>
            <w:tcW w:w="1286" w:type="dxa"/>
            <w:vAlign w:val="center"/>
          </w:tcPr>
          <w:p w:rsidR="006063EE" w:rsidRDefault="00D7208A">
            <w:pPr>
              <w:jc w:val="center"/>
            </w:pPr>
            <w:r>
              <w:rPr>
                <w:color w:val="000000"/>
                <w:sz w:val="24"/>
              </w:rPr>
              <w:t>0.15%</w:t>
            </w:r>
          </w:p>
        </w:tc>
        <w:tc>
          <w:tcPr>
            <w:tcW w:w="1285" w:type="dxa"/>
            <w:vAlign w:val="center"/>
          </w:tcPr>
          <w:p w:rsidR="006063EE" w:rsidRDefault="00D7208A">
            <w:pPr>
              <w:jc w:val="center"/>
            </w:pPr>
            <w:r>
              <w:rPr>
                <w:color w:val="000000"/>
                <w:sz w:val="24"/>
              </w:rPr>
              <w:t>8.60%</w:t>
            </w:r>
          </w:p>
        </w:tc>
        <w:tc>
          <w:tcPr>
            <w:tcW w:w="1285" w:type="dxa"/>
            <w:vAlign w:val="center"/>
          </w:tcPr>
          <w:p w:rsidR="006063EE" w:rsidRDefault="00D7208A">
            <w:pPr>
              <w:jc w:val="center"/>
            </w:pPr>
            <w:r>
              <w:rPr>
                <w:color w:val="000000"/>
                <w:sz w:val="24"/>
              </w:rPr>
              <w:t>0.32%</w:t>
            </w:r>
          </w:p>
        </w:tc>
        <w:tc>
          <w:tcPr>
            <w:tcW w:w="1285" w:type="dxa"/>
            <w:vAlign w:val="center"/>
          </w:tcPr>
          <w:p w:rsidR="006063EE" w:rsidRDefault="00D7208A">
            <w:pPr>
              <w:jc w:val="center"/>
            </w:pPr>
            <w:r>
              <w:rPr>
                <w:color w:val="000000"/>
                <w:sz w:val="24"/>
              </w:rPr>
              <w:t>1.02%</w:t>
            </w:r>
          </w:p>
        </w:tc>
        <w:tc>
          <w:tcPr>
            <w:tcW w:w="1285" w:type="dxa"/>
            <w:vAlign w:val="center"/>
          </w:tcPr>
          <w:p w:rsidR="006063EE" w:rsidRDefault="00D7208A">
            <w:pPr>
              <w:jc w:val="center"/>
            </w:pPr>
            <w:r>
              <w:rPr>
                <w:color w:val="000000"/>
                <w:sz w:val="24"/>
              </w:rPr>
              <w:t>-0.17%</w:t>
            </w:r>
          </w:p>
        </w:tc>
      </w:tr>
      <w:tr w:rsidR="006063EE">
        <w:tc>
          <w:tcPr>
            <w:tcW w:w="1286" w:type="dxa"/>
            <w:vAlign w:val="center"/>
          </w:tcPr>
          <w:p w:rsidR="006063EE" w:rsidRDefault="00D7208A">
            <w:pPr>
              <w:jc w:val="left"/>
            </w:pPr>
            <w:r>
              <w:rPr>
                <w:color w:val="000000"/>
                <w:sz w:val="24"/>
              </w:rPr>
              <w:t>自基金合同生效起至今</w:t>
            </w:r>
          </w:p>
        </w:tc>
        <w:tc>
          <w:tcPr>
            <w:tcW w:w="1286" w:type="dxa"/>
            <w:vAlign w:val="center"/>
          </w:tcPr>
          <w:p w:rsidR="006063EE" w:rsidRDefault="00D7208A">
            <w:pPr>
              <w:jc w:val="center"/>
            </w:pPr>
            <w:r>
              <w:rPr>
                <w:color w:val="000000"/>
                <w:sz w:val="24"/>
              </w:rPr>
              <w:t>9.84%</w:t>
            </w:r>
          </w:p>
        </w:tc>
        <w:tc>
          <w:tcPr>
            <w:tcW w:w="1286" w:type="dxa"/>
            <w:vAlign w:val="center"/>
          </w:tcPr>
          <w:p w:rsidR="006063EE" w:rsidRDefault="00D7208A">
            <w:pPr>
              <w:jc w:val="center"/>
            </w:pPr>
            <w:r>
              <w:rPr>
                <w:color w:val="000000"/>
                <w:sz w:val="24"/>
              </w:rPr>
              <w:t>0.15%</w:t>
            </w:r>
          </w:p>
        </w:tc>
        <w:tc>
          <w:tcPr>
            <w:tcW w:w="1285" w:type="dxa"/>
            <w:vAlign w:val="center"/>
          </w:tcPr>
          <w:p w:rsidR="006063EE" w:rsidRDefault="00D7208A">
            <w:pPr>
              <w:jc w:val="center"/>
            </w:pPr>
            <w:r>
              <w:rPr>
                <w:color w:val="000000"/>
                <w:sz w:val="24"/>
              </w:rPr>
              <w:t>7.01%</w:t>
            </w:r>
          </w:p>
        </w:tc>
        <w:tc>
          <w:tcPr>
            <w:tcW w:w="1285" w:type="dxa"/>
            <w:vAlign w:val="center"/>
          </w:tcPr>
          <w:p w:rsidR="006063EE" w:rsidRDefault="00D7208A">
            <w:pPr>
              <w:jc w:val="center"/>
            </w:pPr>
            <w:r>
              <w:rPr>
                <w:color w:val="000000"/>
                <w:sz w:val="24"/>
              </w:rPr>
              <w:t>0.33%</w:t>
            </w:r>
          </w:p>
        </w:tc>
        <w:tc>
          <w:tcPr>
            <w:tcW w:w="1285" w:type="dxa"/>
            <w:vAlign w:val="center"/>
          </w:tcPr>
          <w:p w:rsidR="006063EE" w:rsidRDefault="00D7208A">
            <w:pPr>
              <w:jc w:val="center"/>
            </w:pPr>
            <w:r>
              <w:rPr>
                <w:color w:val="000000"/>
                <w:sz w:val="24"/>
              </w:rPr>
              <w:t>2.83%</w:t>
            </w:r>
          </w:p>
        </w:tc>
        <w:tc>
          <w:tcPr>
            <w:tcW w:w="1285" w:type="dxa"/>
            <w:vAlign w:val="center"/>
          </w:tcPr>
          <w:p w:rsidR="006063EE" w:rsidRDefault="00D7208A">
            <w:pPr>
              <w:jc w:val="center"/>
            </w:pPr>
            <w:r>
              <w:rPr>
                <w:color w:val="000000"/>
                <w:sz w:val="24"/>
              </w:rPr>
              <w:t>-0.18%</w:t>
            </w:r>
          </w:p>
        </w:tc>
      </w:tr>
    </w:tbl>
    <w:p w:rsidR="00177024" w:rsidRPr="009B68B9" w:rsidRDefault="00B168C6" w:rsidP="00A202C2">
      <w:pPr>
        <w:spacing w:before="29" w:line="288" w:lineRule="auto"/>
        <w:rPr>
          <w:bCs/>
          <w:color w:val="000000"/>
          <w:kern w:val="0"/>
          <w:sz w:val="24"/>
        </w:rPr>
      </w:pPr>
      <w:r w:rsidRPr="009B68B9">
        <w:rPr>
          <w:rFonts w:hint="eastAsia"/>
          <w:bCs/>
          <w:color w:val="000000"/>
          <w:kern w:val="0"/>
          <w:sz w:val="24"/>
        </w:rPr>
        <w:t>注：本基金的业绩比较基准为</w:t>
      </w:r>
      <w:r w:rsidRPr="009B68B9">
        <w:rPr>
          <w:bCs/>
          <w:color w:val="000000"/>
          <w:kern w:val="0"/>
          <w:sz w:val="24"/>
        </w:rPr>
        <w:t>50%</w:t>
      </w:r>
      <w:r w:rsidRPr="009B68B9">
        <w:rPr>
          <w:rFonts w:hint="eastAsia"/>
          <w:bCs/>
          <w:color w:val="000000"/>
          <w:kern w:val="0"/>
          <w:sz w:val="24"/>
        </w:rPr>
        <w:t>×沪深</w:t>
      </w:r>
      <w:r w:rsidRPr="009B68B9">
        <w:rPr>
          <w:bCs/>
          <w:color w:val="000000"/>
          <w:kern w:val="0"/>
          <w:sz w:val="24"/>
        </w:rPr>
        <w:t>300</w:t>
      </w:r>
      <w:r w:rsidRPr="009B68B9">
        <w:rPr>
          <w:rFonts w:hint="eastAsia"/>
          <w:bCs/>
          <w:color w:val="000000"/>
          <w:kern w:val="0"/>
          <w:sz w:val="24"/>
        </w:rPr>
        <w:t>指数收益率</w:t>
      </w:r>
      <w:r w:rsidRPr="009B68B9">
        <w:rPr>
          <w:bCs/>
          <w:color w:val="000000"/>
          <w:kern w:val="0"/>
          <w:sz w:val="24"/>
        </w:rPr>
        <w:t>+50%</w:t>
      </w:r>
      <w:r w:rsidRPr="009B68B9">
        <w:rPr>
          <w:rFonts w:hint="eastAsia"/>
          <w:bCs/>
          <w:color w:val="000000"/>
          <w:kern w:val="0"/>
          <w:sz w:val="24"/>
        </w:rPr>
        <w:t>×中债综合全价指数收益率，每日进行再平衡过程。</w:t>
      </w:r>
    </w:p>
    <w:p w:rsidR="00B168C6" w:rsidRDefault="00B168C6" w:rsidP="00A202C2">
      <w:pPr>
        <w:spacing w:before="29" w:line="288" w:lineRule="auto"/>
        <w:rPr>
          <w:b/>
          <w:bCs/>
          <w:color w:val="000000"/>
          <w:kern w:val="0"/>
          <w:sz w:val="24"/>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w:t>
      </w:r>
      <w:r w:rsidRPr="00A202C2">
        <w:rPr>
          <w:b/>
          <w:bCs/>
          <w:color w:val="000000"/>
          <w:kern w:val="0"/>
          <w:sz w:val="24"/>
        </w:rPr>
        <w:lastRenderedPageBreak/>
        <w:t>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14</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4C5B3B"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5B18776" wp14:editId="36A69E59">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4C5B3B" w:rsidRPr="00E15CED" w:rsidRDefault="004C5B3B" w:rsidP="004C5B3B">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14</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Default="002E63B8" w:rsidP="006A610B">
      <w:pPr>
        <w:spacing w:line="360" w:lineRule="auto"/>
        <w:jc w:val="left"/>
        <w:rPr>
          <w:rFonts w:asciiTheme="minorEastAsia" w:eastAsiaTheme="minorEastAsia" w:hAnsiTheme="minorEastAsia"/>
          <w:color w:val="000000"/>
          <w:szCs w:val="21"/>
        </w:rPr>
      </w:pPr>
    </w:p>
    <w:p w:rsidR="006A610B" w:rsidRPr="0091212A" w:rsidRDefault="006A610B" w:rsidP="009B68B9">
      <w:pPr>
        <w:pStyle w:val="20"/>
        <w:spacing w:before="29" w:after="0" w:line="288" w:lineRule="auto"/>
        <w:rPr>
          <w:rFonts w:asciiTheme="minorEastAsia" w:eastAsiaTheme="minorEastAsia" w:hAnsiTheme="minorEastAsia"/>
          <w:color w:val="000000"/>
          <w:szCs w:val="21"/>
        </w:rPr>
      </w:pPr>
      <w:bookmarkStart w:id="36" w:name="_Toc249760033"/>
      <w:bookmarkStart w:id="37" w:name="_Toc361324853"/>
      <w:bookmarkStart w:id="38" w:name="_Toc509786346"/>
      <w:r w:rsidRPr="00483AAF">
        <w:rPr>
          <w:color w:val="000000"/>
          <w:kern w:val="0"/>
        </w:rPr>
        <w:t>3.3</w:t>
      </w:r>
      <w:r w:rsidRPr="00483AAF">
        <w:rPr>
          <w:rFonts w:hint="eastAsia"/>
          <w:color w:val="000000"/>
          <w:kern w:val="0"/>
        </w:rPr>
        <w:t>过去三年基金的利润分配情况</w:t>
      </w:r>
      <w:bookmarkEnd w:id="36"/>
      <w:bookmarkEnd w:id="37"/>
      <w:bookmarkEnd w:id="38"/>
    </w:p>
    <w:p w:rsidR="006A610B" w:rsidRPr="00457F00" w:rsidRDefault="006A610B" w:rsidP="006A610B">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A610B" w:rsidRPr="0091212A" w:rsidTr="00A23F7C">
        <w:trPr>
          <w:jc w:val="center"/>
        </w:trPr>
        <w:tc>
          <w:tcPr>
            <w:tcW w:w="1157" w:type="dxa"/>
            <w:vAlign w:val="center"/>
          </w:tcPr>
          <w:p w:rsidR="006A610B" w:rsidRPr="00483AAF" w:rsidRDefault="006A610B" w:rsidP="00A23F7C">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6A610B" w:rsidRPr="00483AAF" w:rsidRDefault="006A610B" w:rsidP="00A23F7C">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6A610B" w:rsidRPr="00483AAF" w:rsidRDefault="006A610B" w:rsidP="00A23F7C">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6A610B" w:rsidRPr="00483AAF" w:rsidRDefault="006A610B" w:rsidP="00A23F7C">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6A610B" w:rsidRPr="00483AAF" w:rsidRDefault="006A610B" w:rsidP="00A23F7C">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6A610B" w:rsidRPr="00483AAF" w:rsidRDefault="006A610B" w:rsidP="00A23F7C">
            <w:pPr>
              <w:spacing w:line="360" w:lineRule="auto"/>
              <w:jc w:val="center"/>
              <w:rPr>
                <w:color w:val="000000"/>
                <w:sz w:val="24"/>
              </w:rPr>
            </w:pPr>
            <w:r w:rsidRPr="00483AAF">
              <w:rPr>
                <w:rFonts w:hint="eastAsia"/>
                <w:color w:val="000000"/>
                <w:sz w:val="24"/>
              </w:rPr>
              <w:t>备注</w:t>
            </w:r>
          </w:p>
        </w:tc>
      </w:tr>
      <w:tr w:rsidR="006A610B" w:rsidTr="00A23F7C">
        <w:trPr>
          <w:jc w:val="center"/>
        </w:trPr>
        <w:tc>
          <w:tcPr>
            <w:tcW w:w="1157" w:type="dxa"/>
            <w:vAlign w:val="center"/>
          </w:tcPr>
          <w:p w:rsidR="006A610B" w:rsidRDefault="006A610B" w:rsidP="00A23F7C">
            <w:pPr>
              <w:jc w:val="center"/>
            </w:pPr>
            <w:r>
              <w:rPr>
                <w:color w:val="000000"/>
                <w:sz w:val="24"/>
              </w:rPr>
              <w:t>2017</w:t>
            </w:r>
            <w:r w:rsidR="002169DF">
              <w:rPr>
                <w:rFonts w:hint="eastAsia"/>
                <w:color w:val="000000"/>
                <w:sz w:val="24"/>
              </w:rPr>
              <w:t>年</w:t>
            </w:r>
          </w:p>
        </w:tc>
        <w:tc>
          <w:tcPr>
            <w:tcW w:w="1378" w:type="dxa"/>
            <w:vAlign w:val="center"/>
          </w:tcPr>
          <w:p w:rsidR="006A610B" w:rsidRDefault="006A610B" w:rsidP="00A23F7C">
            <w:pPr>
              <w:jc w:val="right"/>
            </w:pPr>
            <w:r>
              <w:rPr>
                <w:color w:val="000000"/>
                <w:sz w:val="24"/>
              </w:rPr>
              <w:t>-</w:t>
            </w:r>
          </w:p>
        </w:tc>
        <w:tc>
          <w:tcPr>
            <w:tcW w:w="1839" w:type="dxa"/>
            <w:vAlign w:val="center"/>
          </w:tcPr>
          <w:p w:rsidR="006A610B" w:rsidRDefault="006A610B" w:rsidP="00A23F7C">
            <w:pPr>
              <w:jc w:val="right"/>
            </w:pPr>
            <w:r>
              <w:rPr>
                <w:color w:val="000000"/>
                <w:sz w:val="24"/>
              </w:rPr>
              <w:t>-</w:t>
            </w:r>
          </w:p>
        </w:tc>
        <w:tc>
          <w:tcPr>
            <w:tcW w:w="1950" w:type="dxa"/>
            <w:vAlign w:val="center"/>
          </w:tcPr>
          <w:p w:rsidR="006A610B" w:rsidRDefault="006A610B" w:rsidP="00A23F7C">
            <w:pPr>
              <w:jc w:val="right"/>
            </w:pPr>
            <w:r>
              <w:rPr>
                <w:color w:val="000000"/>
                <w:sz w:val="24"/>
              </w:rPr>
              <w:t>-</w:t>
            </w:r>
          </w:p>
        </w:tc>
        <w:tc>
          <w:tcPr>
            <w:tcW w:w="1894" w:type="dxa"/>
            <w:vAlign w:val="center"/>
          </w:tcPr>
          <w:p w:rsidR="006A610B" w:rsidRDefault="006A610B" w:rsidP="00A23F7C">
            <w:pPr>
              <w:jc w:val="right"/>
            </w:pPr>
            <w:r>
              <w:rPr>
                <w:color w:val="000000"/>
                <w:sz w:val="24"/>
              </w:rPr>
              <w:t>-</w:t>
            </w:r>
          </w:p>
        </w:tc>
        <w:tc>
          <w:tcPr>
            <w:tcW w:w="1068" w:type="dxa"/>
            <w:vAlign w:val="center"/>
          </w:tcPr>
          <w:p w:rsidR="006A610B" w:rsidRDefault="006A610B" w:rsidP="00A23F7C">
            <w:pPr>
              <w:jc w:val="left"/>
            </w:pPr>
            <w:r>
              <w:rPr>
                <w:color w:val="000000"/>
                <w:sz w:val="24"/>
              </w:rPr>
              <w:t>-</w:t>
            </w:r>
          </w:p>
        </w:tc>
      </w:tr>
      <w:tr w:rsidR="002169DF" w:rsidTr="00A23F7C">
        <w:trPr>
          <w:jc w:val="center"/>
        </w:trPr>
        <w:tc>
          <w:tcPr>
            <w:tcW w:w="1157" w:type="dxa"/>
            <w:vAlign w:val="center"/>
          </w:tcPr>
          <w:p w:rsidR="002169DF" w:rsidRDefault="002169DF" w:rsidP="00A23F7C">
            <w:pPr>
              <w:jc w:val="center"/>
              <w:rPr>
                <w:color w:val="000000"/>
                <w:sz w:val="24"/>
              </w:rPr>
            </w:pPr>
            <w:r>
              <w:rPr>
                <w:color w:val="000000"/>
                <w:sz w:val="24"/>
              </w:rPr>
              <w:t>2016</w:t>
            </w:r>
            <w:r>
              <w:rPr>
                <w:rFonts w:hint="eastAsia"/>
                <w:color w:val="000000"/>
                <w:sz w:val="24"/>
              </w:rPr>
              <w:t>年</w:t>
            </w:r>
          </w:p>
        </w:tc>
        <w:tc>
          <w:tcPr>
            <w:tcW w:w="1378" w:type="dxa"/>
            <w:vAlign w:val="center"/>
          </w:tcPr>
          <w:p w:rsidR="002169DF" w:rsidRDefault="002169DF" w:rsidP="00A23F7C">
            <w:pPr>
              <w:jc w:val="right"/>
              <w:rPr>
                <w:color w:val="000000"/>
                <w:sz w:val="24"/>
              </w:rPr>
            </w:pPr>
          </w:p>
        </w:tc>
        <w:tc>
          <w:tcPr>
            <w:tcW w:w="1839" w:type="dxa"/>
            <w:vAlign w:val="center"/>
          </w:tcPr>
          <w:p w:rsidR="002169DF" w:rsidRDefault="002169DF" w:rsidP="00A23F7C">
            <w:pPr>
              <w:jc w:val="right"/>
              <w:rPr>
                <w:color w:val="000000"/>
                <w:sz w:val="24"/>
              </w:rPr>
            </w:pPr>
          </w:p>
        </w:tc>
        <w:tc>
          <w:tcPr>
            <w:tcW w:w="1950" w:type="dxa"/>
            <w:vAlign w:val="center"/>
          </w:tcPr>
          <w:p w:rsidR="002169DF" w:rsidRDefault="002169DF" w:rsidP="00A23F7C">
            <w:pPr>
              <w:jc w:val="right"/>
              <w:rPr>
                <w:color w:val="000000"/>
                <w:sz w:val="24"/>
              </w:rPr>
            </w:pPr>
          </w:p>
        </w:tc>
        <w:tc>
          <w:tcPr>
            <w:tcW w:w="1894" w:type="dxa"/>
            <w:vAlign w:val="center"/>
          </w:tcPr>
          <w:p w:rsidR="002169DF" w:rsidRDefault="002169DF" w:rsidP="00A23F7C">
            <w:pPr>
              <w:jc w:val="right"/>
              <w:rPr>
                <w:color w:val="000000"/>
                <w:sz w:val="24"/>
              </w:rPr>
            </w:pPr>
          </w:p>
        </w:tc>
        <w:tc>
          <w:tcPr>
            <w:tcW w:w="1068" w:type="dxa"/>
            <w:vAlign w:val="center"/>
          </w:tcPr>
          <w:p w:rsidR="002169DF" w:rsidRDefault="002169DF" w:rsidP="00A23F7C">
            <w:pPr>
              <w:jc w:val="left"/>
              <w:rPr>
                <w:color w:val="000000"/>
                <w:sz w:val="24"/>
              </w:rPr>
            </w:pPr>
          </w:p>
        </w:tc>
      </w:tr>
      <w:tr w:rsidR="006A610B" w:rsidRPr="0091212A" w:rsidTr="00A23F7C">
        <w:trPr>
          <w:jc w:val="center"/>
        </w:trPr>
        <w:tc>
          <w:tcPr>
            <w:tcW w:w="1157" w:type="dxa"/>
            <w:vAlign w:val="center"/>
          </w:tcPr>
          <w:p w:rsidR="006A610B" w:rsidRPr="0091212A" w:rsidRDefault="006A610B" w:rsidP="00A23F7C">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6A610B" w:rsidRPr="00483AAF" w:rsidRDefault="006A610B" w:rsidP="00A23F7C">
            <w:pPr>
              <w:spacing w:before="29" w:line="288" w:lineRule="auto"/>
              <w:jc w:val="right"/>
              <w:rPr>
                <w:sz w:val="24"/>
              </w:rPr>
            </w:pPr>
            <w:r w:rsidRPr="00483AAF">
              <w:rPr>
                <w:sz w:val="24"/>
              </w:rPr>
              <w:t>-</w:t>
            </w:r>
          </w:p>
        </w:tc>
        <w:tc>
          <w:tcPr>
            <w:tcW w:w="1839" w:type="dxa"/>
            <w:vAlign w:val="center"/>
          </w:tcPr>
          <w:p w:rsidR="006A610B" w:rsidRPr="00483AAF" w:rsidRDefault="006A610B" w:rsidP="00A23F7C">
            <w:pPr>
              <w:spacing w:before="29" w:line="288" w:lineRule="auto"/>
              <w:jc w:val="right"/>
              <w:rPr>
                <w:sz w:val="24"/>
              </w:rPr>
            </w:pPr>
            <w:r w:rsidRPr="00483AAF">
              <w:rPr>
                <w:sz w:val="24"/>
              </w:rPr>
              <w:t>-</w:t>
            </w:r>
          </w:p>
        </w:tc>
        <w:tc>
          <w:tcPr>
            <w:tcW w:w="1950" w:type="dxa"/>
            <w:vAlign w:val="center"/>
          </w:tcPr>
          <w:p w:rsidR="006A610B" w:rsidRPr="00483AAF" w:rsidRDefault="006A610B" w:rsidP="00A23F7C">
            <w:pPr>
              <w:spacing w:before="29" w:line="288" w:lineRule="auto"/>
              <w:jc w:val="right"/>
              <w:rPr>
                <w:sz w:val="24"/>
              </w:rPr>
            </w:pPr>
            <w:r w:rsidRPr="00483AAF">
              <w:rPr>
                <w:sz w:val="24"/>
              </w:rPr>
              <w:t>-</w:t>
            </w:r>
          </w:p>
        </w:tc>
        <w:tc>
          <w:tcPr>
            <w:tcW w:w="1894" w:type="dxa"/>
            <w:vAlign w:val="center"/>
          </w:tcPr>
          <w:p w:rsidR="006A610B" w:rsidRPr="00483AAF" w:rsidRDefault="006A610B" w:rsidP="00A23F7C">
            <w:pPr>
              <w:spacing w:before="29" w:line="288" w:lineRule="auto"/>
              <w:jc w:val="right"/>
              <w:rPr>
                <w:sz w:val="24"/>
              </w:rPr>
            </w:pPr>
            <w:r w:rsidRPr="00483AAF">
              <w:rPr>
                <w:sz w:val="24"/>
              </w:rPr>
              <w:t>-</w:t>
            </w:r>
          </w:p>
        </w:tc>
        <w:tc>
          <w:tcPr>
            <w:tcW w:w="1068" w:type="dxa"/>
            <w:vAlign w:val="center"/>
          </w:tcPr>
          <w:p w:rsidR="006A610B" w:rsidRPr="00483AAF" w:rsidRDefault="006A610B" w:rsidP="00A23F7C">
            <w:pPr>
              <w:spacing w:before="29" w:line="288" w:lineRule="auto"/>
              <w:rPr>
                <w:sz w:val="24"/>
              </w:rPr>
            </w:pPr>
            <w:r w:rsidRPr="00483AAF">
              <w:rPr>
                <w:sz w:val="24"/>
              </w:rPr>
              <w:t>-</w:t>
            </w:r>
          </w:p>
        </w:tc>
      </w:tr>
    </w:tbl>
    <w:p w:rsidR="006A610B" w:rsidRPr="004C5B3B" w:rsidRDefault="006A610B" w:rsidP="006A610B">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8634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78634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50978634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6063EE" w:rsidRDefault="00D7208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50978635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063EE">
        <w:tc>
          <w:tcPr>
            <w:tcW w:w="1032" w:type="dxa"/>
            <w:vAlign w:val="center"/>
          </w:tcPr>
          <w:p w:rsidR="006063EE" w:rsidRDefault="00D7208A">
            <w:pPr>
              <w:jc w:val="center"/>
            </w:pPr>
            <w:r>
              <w:rPr>
                <w:color w:val="000000"/>
                <w:sz w:val="24"/>
              </w:rPr>
              <w:t>李娜</w:t>
            </w:r>
          </w:p>
        </w:tc>
        <w:tc>
          <w:tcPr>
            <w:tcW w:w="1416" w:type="dxa"/>
            <w:vAlign w:val="center"/>
          </w:tcPr>
          <w:p w:rsidR="006063EE" w:rsidRDefault="00D7208A">
            <w:pPr>
              <w:jc w:val="center"/>
            </w:pPr>
            <w:r>
              <w:rPr>
                <w:color w:val="000000"/>
                <w:sz w:val="24"/>
              </w:rPr>
              <w:t>交银周期回报灵活配置混合、交银新回报灵活配置混合、</w:t>
            </w:r>
            <w:r>
              <w:rPr>
                <w:color w:val="000000"/>
                <w:sz w:val="24"/>
              </w:rPr>
              <w:lastRenderedPageBreak/>
              <w:t>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38" w:type="dxa"/>
            <w:vAlign w:val="center"/>
          </w:tcPr>
          <w:p w:rsidR="006063EE" w:rsidRDefault="00D7208A">
            <w:pPr>
              <w:jc w:val="center"/>
            </w:pPr>
            <w:r>
              <w:rPr>
                <w:color w:val="000000"/>
                <w:sz w:val="24"/>
              </w:rPr>
              <w:lastRenderedPageBreak/>
              <w:t>2016-12-14</w:t>
            </w:r>
          </w:p>
        </w:tc>
        <w:tc>
          <w:tcPr>
            <w:tcW w:w="1276" w:type="dxa"/>
            <w:vAlign w:val="center"/>
          </w:tcPr>
          <w:p w:rsidR="006063EE" w:rsidRDefault="00D7208A">
            <w:pPr>
              <w:jc w:val="center"/>
            </w:pPr>
            <w:r>
              <w:rPr>
                <w:color w:val="000000"/>
                <w:sz w:val="24"/>
              </w:rPr>
              <w:t>-</w:t>
            </w:r>
          </w:p>
        </w:tc>
        <w:tc>
          <w:tcPr>
            <w:tcW w:w="996" w:type="dxa"/>
            <w:vAlign w:val="center"/>
          </w:tcPr>
          <w:p w:rsidR="006063EE" w:rsidRDefault="00D7208A">
            <w:pPr>
              <w:jc w:val="center"/>
            </w:pPr>
            <w:r>
              <w:rPr>
                <w:color w:val="000000"/>
                <w:sz w:val="24"/>
              </w:rPr>
              <w:t>7</w:t>
            </w:r>
            <w:r>
              <w:rPr>
                <w:color w:val="000000"/>
                <w:sz w:val="24"/>
              </w:rPr>
              <w:t>年</w:t>
            </w:r>
          </w:p>
        </w:tc>
        <w:tc>
          <w:tcPr>
            <w:tcW w:w="3040" w:type="dxa"/>
            <w:vAlign w:val="center"/>
          </w:tcPr>
          <w:p w:rsidR="006063EE" w:rsidRDefault="00D7208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w:t>
            </w:r>
            <w:r>
              <w:rPr>
                <w:color w:val="000000"/>
                <w:sz w:val="24"/>
              </w:rPr>
              <w:lastRenderedPageBreak/>
              <w:t>公司，历任债券分析师、基金经理助理。</w:t>
            </w:r>
          </w:p>
        </w:tc>
      </w:tr>
      <w:tr w:rsidR="006063EE">
        <w:tc>
          <w:tcPr>
            <w:tcW w:w="1032" w:type="dxa"/>
            <w:vAlign w:val="center"/>
          </w:tcPr>
          <w:p w:rsidR="006063EE" w:rsidRDefault="00D7208A">
            <w:pPr>
              <w:jc w:val="center"/>
            </w:pPr>
            <w:r>
              <w:rPr>
                <w:color w:val="000000"/>
                <w:sz w:val="24"/>
              </w:rPr>
              <w:lastRenderedPageBreak/>
              <w:t>季参平</w:t>
            </w:r>
          </w:p>
        </w:tc>
        <w:tc>
          <w:tcPr>
            <w:tcW w:w="1416" w:type="dxa"/>
            <w:vAlign w:val="center"/>
          </w:tcPr>
          <w:p w:rsidR="006063EE" w:rsidRDefault="00D7208A">
            <w:pPr>
              <w:jc w:val="center"/>
            </w:pPr>
            <w:r>
              <w:rPr>
                <w:color w:val="000000"/>
                <w:sz w:val="24"/>
              </w:rPr>
              <w:t>交银货币、交银裕隆纯债债券、交银天鑫宝货币、交银瑞鑫定期开放灵活配置混合、交银瑞景定期开放灵活配置混合、交银瑞利定期开放灵活配置混合的基金经理助理</w:t>
            </w:r>
          </w:p>
        </w:tc>
        <w:tc>
          <w:tcPr>
            <w:tcW w:w="1238" w:type="dxa"/>
            <w:vAlign w:val="center"/>
          </w:tcPr>
          <w:p w:rsidR="006063EE" w:rsidRDefault="00D7208A">
            <w:pPr>
              <w:jc w:val="center"/>
            </w:pPr>
            <w:r>
              <w:rPr>
                <w:color w:val="000000"/>
                <w:sz w:val="24"/>
              </w:rPr>
              <w:t>2017-09-19</w:t>
            </w:r>
          </w:p>
        </w:tc>
        <w:tc>
          <w:tcPr>
            <w:tcW w:w="1276" w:type="dxa"/>
            <w:vAlign w:val="center"/>
          </w:tcPr>
          <w:p w:rsidR="006063EE" w:rsidRDefault="00D7208A">
            <w:pPr>
              <w:jc w:val="center"/>
            </w:pPr>
            <w:r>
              <w:rPr>
                <w:color w:val="000000"/>
                <w:sz w:val="24"/>
              </w:rPr>
              <w:t>-</w:t>
            </w:r>
          </w:p>
        </w:tc>
        <w:tc>
          <w:tcPr>
            <w:tcW w:w="996" w:type="dxa"/>
            <w:vAlign w:val="center"/>
          </w:tcPr>
          <w:p w:rsidR="006063EE" w:rsidRDefault="00D7208A">
            <w:pPr>
              <w:jc w:val="center"/>
            </w:pPr>
            <w:r>
              <w:rPr>
                <w:color w:val="000000"/>
                <w:sz w:val="24"/>
              </w:rPr>
              <w:t>6</w:t>
            </w:r>
            <w:r>
              <w:rPr>
                <w:color w:val="000000"/>
                <w:sz w:val="24"/>
              </w:rPr>
              <w:t>年</w:t>
            </w:r>
          </w:p>
        </w:tc>
        <w:tc>
          <w:tcPr>
            <w:tcW w:w="3040" w:type="dxa"/>
            <w:vAlign w:val="center"/>
          </w:tcPr>
          <w:p w:rsidR="006063EE" w:rsidRDefault="00D7208A">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6063EE" w:rsidRDefault="00D7208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6063EE" w:rsidRDefault="00D7208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50978635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6063EE" w:rsidRDefault="00D7208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50978635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50978635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6063EE" w:rsidRDefault="00D7208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063EE" w:rsidRDefault="00D7208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063EE" w:rsidRDefault="00D7208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063EE" w:rsidRDefault="00D7208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063EE" w:rsidRDefault="00D7208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w:t>
      </w:r>
      <w:r w:rsidRPr="00125363">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8635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50978635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50978635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50978635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6063EE" w:rsidRDefault="00D7208A">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策略层面，本基金重点关注短久期信用债以及同业存单的配置价值，适度加大配置力度，同时保持组合流动性。我们积极关注新股及转债发行动态，进行权益和转债一级</w:t>
      </w:r>
      <w:r w:rsidRPr="00125363">
        <w:rPr>
          <w:color w:val="000000"/>
          <w:sz w:val="24"/>
        </w:rPr>
        <w:lastRenderedPageBreak/>
        <w:t>市场投资，同时关注二级市场的投资机会，从各方面争取为持有人赚取回报。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50978635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1.0984</w:t>
      </w:r>
      <w:r w:rsidRPr="00125363">
        <w:rPr>
          <w:color w:val="000000"/>
          <w:sz w:val="24"/>
        </w:rPr>
        <w:t>元，本报告期份额净值增长率为</w:t>
      </w:r>
      <w:r w:rsidRPr="00125363">
        <w:rPr>
          <w:color w:val="000000"/>
          <w:sz w:val="24"/>
        </w:rPr>
        <w:t>9.62%</w:t>
      </w:r>
      <w:r w:rsidRPr="00125363">
        <w:rPr>
          <w:color w:val="000000"/>
          <w:sz w:val="24"/>
        </w:rPr>
        <w:t>，同期业绩比较基准增长率为</w:t>
      </w:r>
      <w:r w:rsidRPr="00125363">
        <w:rPr>
          <w:color w:val="000000"/>
          <w:sz w:val="24"/>
        </w:rPr>
        <w:t>8.6%</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50978635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年，基本面的韧性有可能延续，</w:t>
      </w:r>
      <w:r w:rsidRPr="00125363">
        <w:rPr>
          <w:color w:val="000000"/>
          <w:sz w:val="24"/>
        </w:rPr>
        <w:t>CPI</w:t>
      </w:r>
      <w:r w:rsidRPr="00125363">
        <w:rPr>
          <w:color w:val="000000"/>
          <w:sz w:val="24"/>
        </w:rPr>
        <w:t>在春节期间的触顶回调幅度值得观察，宏观经济对债市影响的增强需要时间演化。在货币政策</w:t>
      </w:r>
      <w:r w:rsidRPr="00125363">
        <w:rPr>
          <w:color w:val="000000"/>
          <w:sz w:val="24"/>
        </w:rPr>
        <w:t>“</w:t>
      </w:r>
      <w:r w:rsidRPr="00125363">
        <w:rPr>
          <w:color w:val="000000"/>
          <w:sz w:val="24"/>
        </w:rPr>
        <w:t>不松不紧</w:t>
      </w:r>
      <w:r w:rsidRPr="00125363">
        <w:rPr>
          <w:color w:val="000000"/>
          <w:sz w:val="24"/>
        </w:rPr>
        <w:t>”</w:t>
      </w:r>
      <w:r w:rsidRPr="00125363">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50978636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6063EE" w:rsidRDefault="00D7208A">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6063EE" w:rsidRDefault="00D7208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063EE" w:rsidRDefault="00D7208A">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6063EE" w:rsidRDefault="00D7208A">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6063EE" w:rsidRDefault="00D7208A">
      <w:pPr>
        <w:spacing w:before="29" w:line="288" w:lineRule="auto"/>
        <w:ind w:firstLineChars="200" w:firstLine="480"/>
        <w:rPr>
          <w:color w:val="000000"/>
          <w:sz w:val="24"/>
        </w:rPr>
      </w:pPr>
      <w:r>
        <w:rPr>
          <w:color w:val="000000"/>
          <w:sz w:val="24"/>
        </w:rPr>
        <w:t>（二）深化事前事中合规及风险管理，提高合规管理及风险控制有效性。</w:t>
      </w:r>
    </w:p>
    <w:p w:rsidR="006063EE" w:rsidRDefault="00D7208A">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6063EE" w:rsidRDefault="00D7208A">
      <w:pPr>
        <w:spacing w:before="29" w:line="288" w:lineRule="auto"/>
        <w:ind w:firstLineChars="200" w:firstLine="480"/>
        <w:rPr>
          <w:color w:val="000000"/>
          <w:sz w:val="24"/>
        </w:rPr>
      </w:pPr>
      <w:r>
        <w:rPr>
          <w:color w:val="000000"/>
          <w:sz w:val="24"/>
        </w:rPr>
        <w:t>（三）全面开展内部监督检查，强化公司内部控制。</w:t>
      </w:r>
    </w:p>
    <w:p w:rsidR="006063EE" w:rsidRDefault="00D7208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6063EE" w:rsidRDefault="00D7208A">
      <w:pPr>
        <w:spacing w:before="29" w:line="288" w:lineRule="auto"/>
        <w:ind w:firstLineChars="200" w:firstLine="480"/>
        <w:rPr>
          <w:color w:val="000000"/>
          <w:sz w:val="24"/>
        </w:rPr>
      </w:pPr>
      <w:r>
        <w:rPr>
          <w:color w:val="000000"/>
          <w:sz w:val="24"/>
        </w:rPr>
        <w:lastRenderedPageBreak/>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50978636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6063EE" w:rsidRDefault="00D7208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063EE" w:rsidRDefault="00D7208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9B68B9">
      <w:pPr>
        <w:pStyle w:val="20"/>
        <w:spacing w:before="29" w:after="0" w:line="288" w:lineRule="auto"/>
        <w:rPr>
          <w:rFonts w:eastAsiaTheme="minorEastAsia"/>
        </w:rPr>
      </w:pPr>
      <w:bookmarkStart w:id="71" w:name="_Toc247959458"/>
      <w:bookmarkStart w:id="72" w:name="_Toc225570084"/>
      <w:bookmarkStart w:id="73" w:name="_Toc361324862"/>
      <w:bookmarkStart w:id="74" w:name="_Toc374374942"/>
      <w:bookmarkStart w:id="75" w:name="_Toc509786362"/>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Default="00486CC6" w:rsidP="00756924">
      <w:pPr>
        <w:spacing w:line="360" w:lineRule="auto"/>
        <w:rPr>
          <w:rFonts w:eastAsiaTheme="minorEastAsia"/>
          <w:color w:val="000000"/>
          <w:szCs w:val="21"/>
        </w:rPr>
      </w:pPr>
    </w:p>
    <w:p w:rsidR="00756924" w:rsidRPr="00BB731C" w:rsidRDefault="00756924" w:rsidP="009B68B9">
      <w:pPr>
        <w:pStyle w:val="20"/>
        <w:spacing w:before="29" w:after="0" w:line="288" w:lineRule="auto"/>
        <w:rPr>
          <w:rFonts w:eastAsiaTheme="minorEastAsia"/>
        </w:rPr>
      </w:pPr>
      <w:bookmarkStart w:id="76" w:name="_Toc509786363"/>
      <w:r w:rsidRPr="00BB731C">
        <w:rPr>
          <w:rFonts w:eastAsiaTheme="minorEastAsia"/>
        </w:rPr>
        <w:t>4.9</w:t>
      </w:r>
      <w:r w:rsidRPr="00BB731C">
        <w:rPr>
          <w:rFonts w:eastAsiaTheme="minorEastAsia" w:hint="eastAsia"/>
        </w:rPr>
        <w:t>报告期内管理人对本基金持有人数或基金资产净值预警情形的说明</w:t>
      </w:r>
      <w:bookmarkEnd w:id="76"/>
    </w:p>
    <w:p w:rsidR="00756924" w:rsidRPr="00BB731C" w:rsidRDefault="00756924" w:rsidP="00756924">
      <w:pPr>
        <w:spacing w:before="29" w:line="288" w:lineRule="auto"/>
        <w:ind w:firstLineChars="200" w:firstLine="480"/>
        <w:rPr>
          <w:kern w:val="0"/>
          <w:sz w:val="24"/>
        </w:rPr>
      </w:pPr>
      <w:r w:rsidRPr="00BB731C">
        <w:rPr>
          <w:kern w:val="0"/>
          <w:sz w:val="24"/>
        </w:rPr>
        <w:t>本基金本报告期内无需预警说明。</w:t>
      </w:r>
    </w:p>
    <w:p w:rsidR="00756924" w:rsidRPr="00756924" w:rsidRDefault="00756924" w:rsidP="00756924">
      <w:pPr>
        <w:spacing w:line="360" w:lineRule="auto"/>
        <w:rPr>
          <w:rFonts w:eastAsia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50978636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50978636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50978636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50978636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1D67FA" w:rsidRPr="009B68B9" w:rsidRDefault="001D67FA" w:rsidP="001D67FA">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509786368"/>
      <w:bookmarkStart w:id="97" w:name="_Toc361324872"/>
      <w:r w:rsidRPr="009B68B9">
        <w:rPr>
          <w:rFonts w:eastAsiaTheme="minorEastAsia"/>
          <w:b/>
          <w:bCs/>
          <w:color w:val="000000" w:themeColor="text1"/>
          <w:szCs w:val="24"/>
          <w:lang w:val="en-US"/>
        </w:rPr>
        <w:t xml:space="preserve">§6  </w:t>
      </w:r>
      <w:r w:rsidRPr="009B68B9">
        <w:rPr>
          <w:rFonts w:eastAsiaTheme="minorEastAsia" w:hint="eastAsia"/>
          <w:b/>
          <w:bCs/>
          <w:color w:val="000000" w:themeColor="text1"/>
          <w:szCs w:val="24"/>
          <w:lang w:val="en-US"/>
        </w:rPr>
        <w:t>审计报告</w:t>
      </w:r>
      <w:bookmarkEnd w:id="89"/>
      <w:bookmarkEnd w:id="90"/>
      <w:bookmarkEnd w:id="91"/>
      <w:bookmarkEnd w:id="92"/>
      <w:bookmarkEnd w:id="93"/>
      <w:bookmarkEnd w:id="94"/>
      <w:bookmarkEnd w:id="95"/>
      <w:bookmarkEnd w:id="96"/>
    </w:p>
    <w:p w:rsidR="001D67FA" w:rsidRPr="009B68B9" w:rsidRDefault="001D67FA" w:rsidP="001D67FA">
      <w:pPr>
        <w:widowControl/>
        <w:spacing w:line="360" w:lineRule="auto"/>
        <w:jc w:val="right"/>
        <w:rPr>
          <w:rFonts w:eastAsiaTheme="minorEastAsia"/>
          <w:color w:val="000000" w:themeColor="text1"/>
          <w:sz w:val="24"/>
        </w:rPr>
      </w:pPr>
      <w:r w:rsidRPr="009B68B9">
        <w:rPr>
          <w:rFonts w:eastAsiaTheme="minorEastAsia" w:hint="eastAsia"/>
          <w:color w:val="000000" w:themeColor="text1"/>
          <w:kern w:val="0"/>
          <w:sz w:val="24"/>
        </w:rPr>
        <w:t>普华永道中天审字</w:t>
      </w:r>
      <w:r w:rsidRPr="009B68B9">
        <w:rPr>
          <w:rFonts w:eastAsiaTheme="minorEastAsia"/>
          <w:color w:val="000000" w:themeColor="text1"/>
          <w:kern w:val="0"/>
          <w:sz w:val="24"/>
        </w:rPr>
        <w:t>(2018)</w:t>
      </w:r>
      <w:r w:rsidRPr="009B68B9">
        <w:rPr>
          <w:rFonts w:eastAsiaTheme="minorEastAsia" w:hint="eastAsia"/>
          <w:color w:val="000000" w:themeColor="text1"/>
          <w:kern w:val="0"/>
          <w:sz w:val="24"/>
        </w:rPr>
        <w:t>第</w:t>
      </w:r>
      <w:r w:rsidRPr="009B68B9">
        <w:rPr>
          <w:rFonts w:eastAsiaTheme="minorEastAsia"/>
          <w:color w:val="000000" w:themeColor="text1"/>
          <w:kern w:val="0"/>
          <w:sz w:val="24"/>
        </w:rPr>
        <w:t xml:space="preserve">21989 </w:t>
      </w:r>
      <w:r w:rsidRPr="009B68B9">
        <w:rPr>
          <w:rFonts w:eastAsiaTheme="minorEastAsia" w:hint="eastAsia"/>
          <w:color w:val="000000" w:themeColor="text1"/>
          <w:kern w:val="0"/>
          <w:sz w:val="24"/>
        </w:rPr>
        <w:t>号</w:t>
      </w:r>
    </w:p>
    <w:p w:rsidR="001D67FA" w:rsidRPr="009B68B9" w:rsidRDefault="001D67FA" w:rsidP="001D67FA">
      <w:pPr>
        <w:widowControl/>
        <w:spacing w:line="360" w:lineRule="auto"/>
        <w:jc w:val="left"/>
        <w:rPr>
          <w:rFonts w:eastAsiaTheme="minorEastAsia"/>
          <w:color w:val="000000" w:themeColor="text1"/>
          <w:kern w:val="0"/>
          <w:sz w:val="24"/>
        </w:rPr>
      </w:pPr>
      <w:r w:rsidRPr="009B68B9">
        <w:rPr>
          <w:rFonts w:eastAsiaTheme="minorEastAsia" w:hint="eastAsia"/>
          <w:color w:val="000000" w:themeColor="text1"/>
          <w:kern w:val="0"/>
          <w:sz w:val="24"/>
        </w:rPr>
        <w:t>交银施罗德瑞鑫定期开放灵活配置混合型证券投资基金全体基金份额持有人</w:t>
      </w:r>
      <w:r w:rsidRPr="009B68B9">
        <w:rPr>
          <w:rFonts w:eastAsiaTheme="minorEastAsia" w:hint="eastAsia"/>
          <w:color w:val="000000" w:themeColor="text1"/>
          <w:sz w:val="24"/>
        </w:rPr>
        <w:t>：</w:t>
      </w:r>
    </w:p>
    <w:p w:rsidR="001D67FA" w:rsidRPr="009B68B9" w:rsidRDefault="00F901CC" w:rsidP="001D67FA">
      <w:pPr>
        <w:pStyle w:val="20"/>
        <w:spacing w:beforeLines="50" w:before="156" w:after="0"/>
        <w:rPr>
          <w:rFonts w:ascii="Times New Roman" w:eastAsiaTheme="minorEastAsia" w:hAnsi="Times New Roman"/>
          <w:color w:val="000000" w:themeColor="text1"/>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509786369"/>
      <w:bookmarkStart w:id="105" w:name="_Toc286996147"/>
      <w:bookmarkStart w:id="106" w:name="_Toc352255987"/>
      <w:bookmarkStart w:id="107" w:name="_Toc352256055"/>
      <w:bookmarkStart w:id="108" w:name="_Toc352331233"/>
      <w:bookmarkStart w:id="109" w:name="_Toc362424011"/>
      <w:bookmarkStart w:id="110" w:name="_Toc374459273"/>
      <w:r w:rsidRPr="009B68B9">
        <w:rPr>
          <w:rFonts w:ascii="Times New Roman" w:eastAsiaTheme="minorEastAsia" w:hAnsi="Times New Roman" w:hint="eastAsia"/>
          <w:color w:val="000000" w:themeColor="text1"/>
          <w:kern w:val="0"/>
          <w:szCs w:val="24"/>
        </w:rPr>
        <w:t>一、</w:t>
      </w:r>
      <w:r w:rsidR="001D67FA" w:rsidRPr="009B68B9">
        <w:rPr>
          <w:rFonts w:ascii="Times New Roman" w:eastAsiaTheme="minorEastAsia" w:hAnsi="Times New Roman" w:hint="eastAsia"/>
          <w:color w:val="000000" w:themeColor="text1"/>
          <w:kern w:val="0"/>
          <w:szCs w:val="24"/>
        </w:rPr>
        <w:t>审计意见</w:t>
      </w:r>
      <w:bookmarkEnd w:id="98"/>
      <w:bookmarkEnd w:id="99"/>
      <w:bookmarkEnd w:id="100"/>
      <w:bookmarkEnd w:id="101"/>
      <w:bookmarkEnd w:id="102"/>
      <w:bookmarkEnd w:id="103"/>
      <w:bookmarkEnd w:id="104"/>
    </w:p>
    <w:p w:rsidR="001D67FA" w:rsidRPr="009B68B9" w:rsidRDefault="001D67FA" w:rsidP="001D67FA">
      <w:pPr>
        <w:widowControl/>
        <w:spacing w:line="360" w:lineRule="auto"/>
        <w:ind w:firstLine="420"/>
        <w:rPr>
          <w:rFonts w:eastAsiaTheme="minorEastAsia"/>
          <w:color w:val="000000" w:themeColor="text1"/>
          <w:kern w:val="0"/>
          <w:sz w:val="24"/>
        </w:rPr>
      </w:pPr>
      <w:r w:rsidRPr="009B68B9">
        <w:rPr>
          <w:rFonts w:eastAsiaTheme="minorEastAsia"/>
          <w:color w:val="000000" w:themeColor="text1"/>
          <w:kern w:val="0"/>
          <w:sz w:val="24"/>
        </w:rPr>
        <w:t>(</w:t>
      </w:r>
      <w:r w:rsidRPr="009B68B9">
        <w:rPr>
          <w:rFonts w:eastAsiaTheme="minorEastAsia" w:hint="eastAsia"/>
          <w:color w:val="000000" w:themeColor="text1"/>
          <w:kern w:val="0"/>
          <w:sz w:val="24"/>
        </w:rPr>
        <w:t>一</w:t>
      </w:r>
      <w:r w:rsidRPr="009B68B9">
        <w:rPr>
          <w:rFonts w:eastAsiaTheme="minorEastAsia"/>
          <w:color w:val="000000" w:themeColor="text1"/>
          <w:kern w:val="0"/>
          <w:sz w:val="24"/>
        </w:rPr>
        <w:t xml:space="preserve">) </w:t>
      </w:r>
      <w:r w:rsidRPr="009B68B9">
        <w:rPr>
          <w:rFonts w:eastAsiaTheme="minorEastAsia" w:hint="eastAsia"/>
          <w:color w:val="000000" w:themeColor="text1"/>
          <w:kern w:val="0"/>
          <w:sz w:val="24"/>
        </w:rPr>
        <w:t>我们审计的内容</w:t>
      </w:r>
    </w:p>
    <w:p w:rsidR="001D67FA" w:rsidRPr="009B68B9" w:rsidRDefault="001D67FA" w:rsidP="001D67FA">
      <w:pPr>
        <w:widowControl/>
        <w:spacing w:line="360" w:lineRule="auto"/>
        <w:ind w:firstLine="420"/>
        <w:rPr>
          <w:rFonts w:eastAsiaTheme="minorEastAsia"/>
          <w:color w:val="000000" w:themeColor="text1"/>
          <w:kern w:val="0"/>
          <w:sz w:val="24"/>
        </w:rPr>
      </w:pPr>
      <w:r w:rsidRPr="009B68B9">
        <w:rPr>
          <w:rFonts w:eastAsiaTheme="minorEastAsia" w:hint="eastAsia"/>
          <w:color w:val="000000" w:themeColor="text1"/>
          <w:kern w:val="0"/>
          <w:sz w:val="24"/>
        </w:rPr>
        <w:t>我们审计了交银施罗德瑞鑫定期开放灵活配置混合型证券投资基金</w:t>
      </w:r>
      <w:r w:rsidRPr="009B68B9">
        <w:rPr>
          <w:rFonts w:eastAsiaTheme="minorEastAsia"/>
          <w:color w:val="000000" w:themeColor="text1"/>
          <w:kern w:val="0"/>
          <w:sz w:val="24"/>
        </w:rPr>
        <w:t>(</w:t>
      </w:r>
      <w:r w:rsidRPr="009B68B9">
        <w:rPr>
          <w:rFonts w:eastAsiaTheme="minorEastAsia" w:hint="eastAsia"/>
          <w:color w:val="000000" w:themeColor="text1"/>
          <w:kern w:val="0"/>
          <w:sz w:val="24"/>
        </w:rPr>
        <w:t>以下简称</w:t>
      </w:r>
      <w:r w:rsidRPr="009B68B9">
        <w:rPr>
          <w:rFonts w:eastAsiaTheme="minorEastAsia"/>
          <w:color w:val="000000" w:themeColor="text1"/>
          <w:kern w:val="0"/>
          <w:sz w:val="24"/>
        </w:rPr>
        <w:t>“</w:t>
      </w:r>
      <w:r w:rsidRPr="009B68B9">
        <w:rPr>
          <w:rFonts w:eastAsiaTheme="minorEastAsia" w:hint="eastAsia"/>
          <w:color w:val="000000" w:themeColor="text1"/>
          <w:kern w:val="0"/>
          <w:sz w:val="24"/>
        </w:rPr>
        <w:t>交银施罗德瑞鑫定开基金</w:t>
      </w:r>
      <w:r w:rsidRPr="009B68B9">
        <w:rPr>
          <w:rFonts w:eastAsiaTheme="minorEastAsia"/>
          <w:color w:val="000000" w:themeColor="text1"/>
          <w:kern w:val="0"/>
          <w:sz w:val="24"/>
        </w:rPr>
        <w:t>”)</w:t>
      </w:r>
      <w:r w:rsidRPr="009B68B9">
        <w:rPr>
          <w:rFonts w:eastAsiaTheme="minorEastAsia" w:hint="eastAsia"/>
          <w:color w:val="000000" w:themeColor="text1"/>
          <w:kern w:val="0"/>
          <w:sz w:val="24"/>
        </w:rPr>
        <w:t>的财务报表，包括</w:t>
      </w:r>
      <w:r w:rsidRPr="009B68B9">
        <w:rPr>
          <w:rFonts w:eastAsiaTheme="minorEastAsia"/>
          <w:color w:val="000000" w:themeColor="text1"/>
          <w:kern w:val="0"/>
          <w:sz w:val="24"/>
        </w:rPr>
        <w:t xml:space="preserve">2017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31 </w:t>
      </w:r>
      <w:r w:rsidRPr="009B68B9">
        <w:rPr>
          <w:rFonts w:eastAsiaTheme="minorEastAsia" w:hint="eastAsia"/>
          <w:color w:val="000000" w:themeColor="text1"/>
          <w:kern w:val="0"/>
          <w:sz w:val="24"/>
        </w:rPr>
        <w:t>日和</w:t>
      </w:r>
      <w:r w:rsidRPr="009B68B9">
        <w:rPr>
          <w:rFonts w:eastAsiaTheme="minorEastAsia"/>
          <w:color w:val="000000" w:themeColor="text1"/>
          <w:kern w:val="0"/>
          <w:sz w:val="24"/>
        </w:rPr>
        <w:t xml:space="preserve">2016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31 </w:t>
      </w:r>
      <w:r w:rsidRPr="009B68B9">
        <w:rPr>
          <w:rFonts w:eastAsiaTheme="minorEastAsia" w:hint="eastAsia"/>
          <w:color w:val="000000" w:themeColor="text1"/>
          <w:kern w:val="0"/>
          <w:sz w:val="24"/>
        </w:rPr>
        <w:t>日的资产负债表，</w:t>
      </w:r>
      <w:r w:rsidRPr="009B68B9">
        <w:rPr>
          <w:rFonts w:eastAsiaTheme="minorEastAsia"/>
          <w:color w:val="000000" w:themeColor="text1"/>
          <w:kern w:val="0"/>
          <w:sz w:val="24"/>
        </w:rPr>
        <w:t xml:space="preserve">2017 </w:t>
      </w:r>
      <w:r w:rsidRPr="009B68B9">
        <w:rPr>
          <w:rFonts w:eastAsiaTheme="minorEastAsia" w:hint="eastAsia"/>
          <w:color w:val="000000" w:themeColor="text1"/>
          <w:kern w:val="0"/>
          <w:sz w:val="24"/>
        </w:rPr>
        <w:t>年度和</w:t>
      </w:r>
      <w:r w:rsidRPr="009B68B9">
        <w:rPr>
          <w:rFonts w:eastAsiaTheme="minorEastAsia"/>
          <w:color w:val="000000" w:themeColor="text1"/>
          <w:kern w:val="0"/>
          <w:sz w:val="24"/>
        </w:rPr>
        <w:t xml:space="preserve">2016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14 </w:t>
      </w:r>
      <w:r w:rsidRPr="009B68B9">
        <w:rPr>
          <w:rFonts w:eastAsiaTheme="minorEastAsia" w:hint="eastAsia"/>
          <w:color w:val="000000" w:themeColor="text1"/>
          <w:kern w:val="0"/>
          <w:sz w:val="24"/>
        </w:rPr>
        <w:t>日</w:t>
      </w:r>
      <w:r w:rsidRPr="009B68B9">
        <w:rPr>
          <w:rFonts w:eastAsiaTheme="minorEastAsia"/>
          <w:color w:val="000000" w:themeColor="text1"/>
          <w:kern w:val="0"/>
          <w:sz w:val="24"/>
        </w:rPr>
        <w:t>(</w:t>
      </w:r>
      <w:r w:rsidRPr="009B68B9">
        <w:rPr>
          <w:rFonts w:eastAsiaTheme="minorEastAsia" w:hint="eastAsia"/>
          <w:color w:val="000000" w:themeColor="text1"/>
          <w:kern w:val="0"/>
          <w:sz w:val="24"/>
        </w:rPr>
        <w:t>基金合同生效日</w:t>
      </w:r>
      <w:r w:rsidRPr="009B68B9">
        <w:rPr>
          <w:rFonts w:eastAsiaTheme="minorEastAsia"/>
          <w:color w:val="000000" w:themeColor="text1"/>
          <w:kern w:val="0"/>
          <w:sz w:val="24"/>
        </w:rPr>
        <w:t>)</w:t>
      </w:r>
      <w:r w:rsidRPr="009B68B9">
        <w:rPr>
          <w:rFonts w:eastAsiaTheme="minorEastAsia" w:hint="eastAsia"/>
          <w:color w:val="000000" w:themeColor="text1"/>
          <w:kern w:val="0"/>
          <w:sz w:val="24"/>
        </w:rPr>
        <w:t>至</w:t>
      </w:r>
      <w:r w:rsidRPr="009B68B9">
        <w:rPr>
          <w:rFonts w:eastAsiaTheme="minorEastAsia"/>
          <w:color w:val="000000" w:themeColor="text1"/>
          <w:kern w:val="0"/>
          <w:sz w:val="24"/>
        </w:rPr>
        <w:t xml:space="preserve">2016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31 </w:t>
      </w:r>
      <w:r w:rsidRPr="009B68B9">
        <w:rPr>
          <w:rFonts w:eastAsiaTheme="minorEastAsia" w:hint="eastAsia"/>
          <w:color w:val="000000" w:themeColor="text1"/>
          <w:kern w:val="0"/>
          <w:sz w:val="24"/>
        </w:rPr>
        <w:t>日止期间的利润表和所有者权益</w:t>
      </w:r>
      <w:r w:rsidRPr="009B68B9">
        <w:rPr>
          <w:rFonts w:eastAsiaTheme="minorEastAsia"/>
          <w:color w:val="000000" w:themeColor="text1"/>
          <w:kern w:val="0"/>
          <w:sz w:val="24"/>
        </w:rPr>
        <w:t>(</w:t>
      </w:r>
      <w:r w:rsidRPr="009B68B9">
        <w:rPr>
          <w:rFonts w:eastAsiaTheme="minorEastAsia" w:hint="eastAsia"/>
          <w:color w:val="000000" w:themeColor="text1"/>
          <w:kern w:val="0"/>
          <w:sz w:val="24"/>
        </w:rPr>
        <w:t>基金净值</w:t>
      </w:r>
      <w:r w:rsidRPr="009B68B9">
        <w:rPr>
          <w:rFonts w:eastAsiaTheme="minorEastAsia"/>
          <w:color w:val="000000" w:themeColor="text1"/>
          <w:kern w:val="0"/>
          <w:sz w:val="24"/>
        </w:rPr>
        <w:t>)</w:t>
      </w:r>
      <w:r w:rsidRPr="009B68B9">
        <w:rPr>
          <w:rFonts w:eastAsiaTheme="minorEastAsia" w:hint="eastAsia"/>
          <w:color w:val="000000" w:themeColor="text1"/>
          <w:kern w:val="0"/>
          <w:sz w:val="24"/>
        </w:rPr>
        <w:t>变动表以及财务报表附注。</w:t>
      </w:r>
    </w:p>
    <w:p w:rsidR="001D67FA" w:rsidRPr="009B68B9" w:rsidRDefault="001D67FA" w:rsidP="001D67FA">
      <w:pPr>
        <w:widowControl/>
        <w:spacing w:line="360" w:lineRule="auto"/>
        <w:ind w:firstLine="420"/>
        <w:rPr>
          <w:rFonts w:eastAsiaTheme="minorEastAsia"/>
          <w:color w:val="000000" w:themeColor="text1"/>
          <w:kern w:val="0"/>
          <w:sz w:val="24"/>
        </w:rPr>
      </w:pPr>
      <w:r w:rsidRPr="009B68B9">
        <w:rPr>
          <w:rFonts w:eastAsiaTheme="minorEastAsia"/>
          <w:color w:val="000000" w:themeColor="text1"/>
          <w:kern w:val="0"/>
          <w:sz w:val="24"/>
        </w:rPr>
        <w:t>(</w:t>
      </w:r>
      <w:r w:rsidRPr="009B68B9">
        <w:rPr>
          <w:rFonts w:eastAsiaTheme="minorEastAsia" w:hint="eastAsia"/>
          <w:color w:val="000000" w:themeColor="text1"/>
          <w:kern w:val="0"/>
          <w:sz w:val="24"/>
        </w:rPr>
        <w:t>二</w:t>
      </w:r>
      <w:r w:rsidRPr="009B68B9">
        <w:rPr>
          <w:rFonts w:eastAsiaTheme="minorEastAsia"/>
          <w:color w:val="000000" w:themeColor="text1"/>
          <w:kern w:val="0"/>
          <w:sz w:val="24"/>
        </w:rPr>
        <w:t xml:space="preserve">) </w:t>
      </w:r>
      <w:r w:rsidRPr="009B68B9">
        <w:rPr>
          <w:rFonts w:eastAsiaTheme="minorEastAsia" w:hint="eastAsia"/>
          <w:color w:val="000000" w:themeColor="text1"/>
          <w:kern w:val="0"/>
          <w:sz w:val="24"/>
        </w:rPr>
        <w:t>我们的意见</w:t>
      </w:r>
    </w:p>
    <w:p w:rsidR="001D67FA" w:rsidRPr="009B68B9" w:rsidRDefault="001D67FA" w:rsidP="00AA7643">
      <w:pPr>
        <w:widowControl/>
        <w:spacing w:line="360" w:lineRule="auto"/>
        <w:ind w:firstLine="420"/>
        <w:rPr>
          <w:rFonts w:eastAsiaTheme="minorEastAsia"/>
          <w:color w:val="000000" w:themeColor="text1"/>
          <w:kern w:val="0"/>
          <w:sz w:val="24"/>
        </w:rPr>
      </w:pPr>
      <w:r w:rsidRPr="009B68B9">
        <w:rPr>
          <w:rFonts w:eastAsiaTheme="minorEastAsia" w:hint="eastAsia"/>
          <w:color w:val="000000" w:themeColor="text1"/>
          <w:kern w:val="0"/>
          <w:sz w:val="24"/>
        </w:rPr>
        <w:t>我们认为，后附的财务报表在所有重大方面按照企业会计准则和在财务报表附注中所列示的中国证券监督管理委员会</w:t>
      </w:r>
      <w:r w:rsidRPr="009B68B9">
        <w:rPr>
          <w:rFonts w:eastAsiaTheme="minorEastAsia"/>
          <w:color w:val="000000" w:themeColor="text1"/>
          <w:kern w:val="0"/>
          <w:sz w:val="24"/>
        </w:rPr>
        <w:t>(</w:t>
      </w:r>
      <w:r w:rsidRPr="009B68B9">
        <w:rPr>
          <w:rFonts w:eastAsiaTheme="minorEastAsia" w:hint="eastAsia"/>
          <w:color w:val="000000" w:themeColor="text1"/>
          <w:kern w:val="0"/>
          <w:sz w:val="24"/>
        </w:rPr>
        <w:t>以下简称</w:t>
      </w:r>
      <w:r w:rsidRPr="009B68B9">
        <w:rPr>
          <w:rFonts w:eastAsiaTheme="minorEastAsia"/>
          <w:color w:val="000000" w:themeColor="text1"/>
          <w:kern w:val="0"/>
          <w:sz w:val="24"/>
        </w:rPr>
        <w:t>“</w:t>
      </w:r>
      <w:r w:rsidRPr="009B68B9">
        <w:rPr>
          <w:rFonts w:eastAsiaTheme="minorEastAsia" w:hint="eastAsia"/>
          <w:color w:val="000000" w:themeColor="text1"/>
          <w:kern w:val="0"/>
          <w:sz w:val="24"/>
        </w:rPr>
        <w:t>中国证监会</w:t>
      </w:r>
      <w:r w:rsidRPr="009B68B9">
        <w:rPr>
          <w:rFonts w:eastAsiaTheme="minorEastAsia"/>
          <w:color w:val="000000" w:themeColor="text1"/>
          <w:kern w:val="0"/>
          <w:sz w:val="24"/>
        </w:rPr>
        <w:t>”)</w:t>
      </w:r>
      <w:r w:rsidRPr="009B68B9">
        <w:rPr>
          <w:rFonts w:eastAsiaTheme="minorEastAsia" w:hint="eastAsia"/>
          <w:color w:val="000000" w:themeColor="text1"/>
          <w:kern w:val="0"/>
          <w:sz w:val="24"/>
        </w:rPr>
        <w:t>、中国证券投资基金业协会</w:t>
      </w:r>
      <w:r w:rsidRPr="009B68B9">
        <w:rPr>
          <w:rFonts w:eastAsiaTheme="minorEastAsia"/>
          <w:color w:val="000000" w:themeColor="text1"/>
          <w:kern w:val="0"/>
          <w:sz w:val="24"/>
        </w:rPr>
        <w:t>(</w:t>
      </w:r>
      <w:r w:rsidRPr="009B68B9">
        <w:rPr>
          <w:rFonts w:eastAsiaTheme="minorEastAsia" w:hint="eastAsia"/>
          <w:color w:val="000000" w:themeColor="text1"/>
          <w:kern w:val="0"/>
          <w:sz w:val="24"/>
        </w:rPr>
        <w:t>以下简称</w:t>
      </w:r>
      <w:r w:rsidRPr="009B68B9">
        <w:rPr>
          <w:rFonts w:eastAsiaTheme="minorEastAsia"/>
          <w:color w:val="000000" w:themeColor="text1"/>
          <w:kern w:val="0"/>
          <w:sz w:val="24"/>
        </w:rPr>
        <w:t>“</w:t>
      </w:r>
      <w:r w:rsidRPr="009B68B9">
        <w:rPr>
          <w:rFonts w:eastAsiaTheme="minorEastAsia" w:hint="eastAsia"/>
          <w:color w:val="000000" w:themeColor="text1"/>
          <w:kern w:val="0"/>
          <w:sz w:val="24"/>
        </w:rPr>
        <w:t>中国基金业协会</w:t>
      </w:r>
      <w:r w:rsidRPr="009B68B9">
        <w:rPr>
          <w:rFonts w:eastAsiaTheme="minorEastAsia"/>
          <w:color w:val="000000" w:themeColor="text1"/>
          <w:kern w:val="0"/>
          <w:sz w:val="24"/>
        </w:rPr>
        <w:t>”)</w:t>
      </w:r>
      <w:r w:rsidRPr="009B68B9">
        <w:rPr>
          <w:rFonts w:eastAsiaTheme="minorEastAsia" w:hint="eastAsia"/>
          <w:color w:val="000000" w:themeColor="text1"/>
          <w:kern w:val="0"/>
          <w:sz w:val="24"/>
        </w:rPr>
        <w:t>发布的有关规定及允许的基金行业实务操作编制，公允反映了交银施罗德瑞鑫定开基金</w:t>
      </w:r>
      <w:r w:rsidRPr="009B68B9">
        <w:rPr>
          <w:rFonts w:eastAsiaTheme="minorEastAsia"/>
          <w:color w:val="000000" w:themeColor="text1"/>
          <w:kern w:val="0"/>
          <w:sz w:val="24"/>
        </w:rPr>
        <w:t xml:space="preserve">2017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31 </w:t>
      </w:r>
      <w:r w:rsidRPr="009B68B9">
        <w:rPr>
          <w:rFonts w:eastAsiaTheme="minorEastAsia" w:hint="eastAsia"/>
          <w:color w:val="000000" w:themeColor="text1"/>
          <w:kern w:val="0"/>
          <w:sz w:val="24"/>
        </w:rPr>
        <w:t>日和</w:t>
      </w:r>
      <w:r w:rsidRPr="009B68B9">
        <w:rPr>
          <w:rFonts w:eastAsiaTheme="minorEastAsia"/>
          <w:color w:val="000000" w:themeColor="text1"/>
          <w:kern w:val="0"/>
          <w:sz w:val="24"/>
        </w:rPr>
        <w:t xml:space="preserve">2016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31 </w:t>
      </w:r>
      <w:r w:rsidRPr="009B68B9">
        <w:rPr>
          <w:rFonts w:eastAsiaTheme="minorEastAsia" w:hint="eastAsia"/>
          <w:color w:val="000000" w:themeColor="text1"/>
          <w:kern w:val="0"/>
          <w:sz w:val="24"/>
        </w:rPr>
        <w:t>日的财务状况以</w:t>
      </w:r>
      <w:r w:rsidRPr="009B68B9">
        <w:rPr>
          <w:rFonts w:eastAsiaTheme="minorEastAsia"/>
          <w:color w:val="000000" w:themeColor="text1"/>
          <w:kern w:val="0"/>
          <w:sz w:val="24"/>
        </w:rPr>
        <w:t xml:space="preserve">2017 </w:t>
      </w:r>
      <w:r w:rsidRPr="009B68B9">
        <w:rPr>
          <w:rFonts w:eastAsiaTheme="minorEastAsia" w:hint="eastAsia"/>
          <w:color w:val="000000" w:themeColor="text1"/>
          <w:kern w:val="0"/>
          <w:sz w:val="24"/>
        </w:rPr>
        <w:t>年度和</w:t>
      </w:r>
      <w:r w:rsidRPr="009B68B9">
        <w:rPr>
          <w:rFonts w:eastAsiaTheme="minorEastAsia"/>
          <w:color w:val="000000" w:themeColor="text1"/>
          <w:kern w:val="0"/>
          <w:sz w:val="24"/>
        </w:rPr>
        <w:t xml:space="preserve">2016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14 </w:t>
      </w:r>
      <w:r w:rsidRPr="009B68B9">
        <w:rPr>
          <w:rFonts w:eastAsiaTheme="minorEastAsia" w:hint="eastAsia"/>
          <w:color w:val="000000" w:themeColor="text1"/>
          <w:kern w:val="0"/>
          <w:sz w:val="24"/>
        </w:rPr>
        <w:t>日</w:t>
      </w:r>
      <w:r w:rsidRPr="009B68B9">
        <w:rPr>
          <w:rFonts w:eastAsiaTheme="minorEastAsia"/>
          <w:color w:val="000000" w:themeColor="text1"/>
          <w:kern w:val="0"/>
          <w:sz w:val="24"/>
        </w:rPr>
        <w:t>(</w:t>
      </w:r>
      <w:r w:rsidRPr="009B68B9">
        <w:rPr>
          <w:rFonts w:eastAsiaTheme="minorEastAsia" w:hint="eastAsia"/>
          <w:color w:val="000000" w:themeColor="text1"/>
          <w:kern w:val="0"/>
          <w:sz w:val="24"/>
        </w:rPr>
        <w:t>基金合同生效日</w:t>
      </w:r>
      <w:r w:rsidRPr="009B68B9">
        <w:rPr>
          <w:rFonts w:eastAsiaTheme="minorEastAsia"/>
          <w:color w:val="000000" w:themeColor="text1"/>
          <w:kern w:val="0"/>
          <w:sz w:val="24"/>
        </w:rPr>
        <w:t>)</w:t>
      </w:r>
      <w:r w:rsidRPr="009B68B9">
        <w:rPr>
          <w:rFonts w:eastAsiaTheme="minorEastAsia" w:hint="eastAsia"/>
          <w:color w:val="000000" w:themeColor="text1"/>
          <w:kern w:val="0"/>
          <w:sz w:val="24"/>
        </w:rPr>
        <w:t>至</w:t>
      </w:r>
      <w:r w:rsidRPr="009B68B9">
        <w:rPr>
          <w:rFonts w:eastAsiaTheme="minorEastAsia"/>
          <w:color w:val="000000" w:themeColor="text1"/>
          <w:kern w:val="0"/>
          <w:sz w:val="24"/>
        </w:rPr>
        <w:t xml:space="preserve">2016 </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 xml:space="preserve">12 </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 xml:space="preserve">31 </w:t>
      </w:r>
      <w:r w:rsidRPr="009B68B9">
        <w:rPr>
          <w:rFonts w:eastAsiaTheme="minorEastAsia" w:hint="eastAsia"/>
          <w:color w:val="000000" w:themeColor="text1"/>
          <w:kern w:val="0"/>
          <w:sz w:val="24"/>
        </w:rPr>
        <w:t>日止期间的经营成果和基金净值变动情况。</w:t>
      </w:r>
    </w:p>
    <w:p w:rsidR="001D67FA" w:rsidRPr="009B68B9" w:rsidRDefault="00F901CC" w:rsidP="001D67FA">
      <w:pPr>
        <w:pStyle w:val="20"/>
        <w:spacing w:beforeLines="50" w:before="156" w:after="0"/>
        <w:rPr>
          <w:rFonts w:ascii="Times New Roman" w:eastAsiaTheme="minorEastAsia" w:hAnsi="Times New Roman"/>
          <w:color w:val="000000" w:themeColor="text1"/>
          <w:kern w:val="0"/>
          <w:szCs w:val="24"/>
        </w:rPr>
      </w:pPr>
      <w:bookmarkStart w:id="111" w:name="_Toc509786370"/>
      <w:r w:rsidRPr="009B68B9">
        <w:rPr>
          <w:rFonts w:ascii="Times New Roman" w:eastAsiaTheme="minorEastAsia" w:hAnsi="Times New Roman" w:hint="eastAsia"/>
          <w:color w:val="000000" w:themeColor="text1"/>
          <w:kern w:val="0"/>
          <w:szCs w:val="24"/>
        </w:rPr>
        <w:t>二、</w:t>
      </w:r>
      <w:r w:rsidR="001D67FA" w:rsidRPr="009B68B9">
        <w:rPr>
          <w:rFonts w:ascii="Times New Roman" w:eastAsiaTheme="minorEastAsia" w:hAnsi="Times New Roman" w:hint="eastAsia"/>
          <w:color w:val="000000" w:themeColor="text1"/>
          <w:kern w:val="0"/>
          <w:szCs w:val="24"/>
        </w:rPr>
        <w:t>形成审计意见的基础</w:t>
      </w:r>
      <w:bookmarkEnd w:id="111"/>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我们按照中国注册会计师审计准则的规定执行了审计工作。审计报告的“注册会计师对财务报表审计的责任”部分进一步阐述了我们在这些准则下的责任。我们相信，我</w:t>
      </w:r>
      <w:r w:rsidRPr="009B68B9">
        <w:rPr>
          <w:rFonts w:eastAsiaTheme="minorEastAsia" w:hint="eastAsia"/>
          <w:color w:val="000000" w:themeColor="text1"/>
          <w:sz w:val="24"/>
        </w:rPr>
        <w:lastRenderedPageBreak/>
        <w:t>们获取的审计证据是充分、适当的，为发表审计意见提供了基础。</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按照中国注册会计师职业道德守则，我们独立于交银施罗德瑞鑫定开基金，并履行了职业道德方面的其他责任。</w:t>
      </w:r>
    </w:p>
    <w:p w:rsidR="00F747F9" w:rsidRPr="009B68B9" w:rsidRDefault="00F901CC" w:rsidP="00F747F9">
      <w:pPr>
        <w:pStyle w:val="20"/>
        <w:spacing w:beforeLines="50" w:before="156" w:after="0"/>
        <w:rPr>
          <w:rFonts w:ascii="Times New Roman" w:eastAsiaTheme="minorEastAsia" w:hAnsi="Times New Roman"/>
          <w:color w:val="000000" w:themeColor="text1"/>
          <w:kern w:val="0"/>
          <w:szCs w:val="24"/>
        </w:rPr>
      </w:pPr>
      <w:bookmarkStart w:id="112" w:name="_Toc509786371"/>
      <w:r w:rsidRPr="009B68B9">
        <w:rPr>
          <w:rFonts w:ascii="Times New Roman" w:eastAsiaTheme="minorEastAsia" w:hAnsi="Times New Roman" w:hint="eastAsia"/>
          <w:color w:val="000000" w:themeColor="text1"/>
          <w:kern w:val="0"/>
          <w:szCs w:val="24"/>
        </w:rPr>
        <w:t>三、</w:t>
      </w:r>
      <w:r w:rsidR="00F747F9" w:rsidRPr="009B68B9">
        <w:rPr>
          <w:rFonts w:ascii="宋体" w:hAnsi="宋体" w:hint="eastAsia"/>
          <w:color w:val="000000"/>
          <w:szCs w:val="24"/>
        </w:rPr>
        <w:t>管理层和治理层对财务报表的责任</w:t>
      </w:r>
      <w:bookmarkEnd w:id="105"/>
      <w:bookmarkEnd w:id="106"/>
      <w:bookmarkEnd w:id="107"/>
      <w:bookmarkEnd w:id="108"/>
      <w:bookmarkEnd w:id="109"/>
      <w:bookmarkEnd w:id="110"/>
      <w:bookmarkEnd w:id="112"/>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交银施罗德瑞鑫定开基金的基金管理人交银施罗德基金管理有限公司</w:t>
      </w:r>
      <w:r w:rsidRPr="009B68B9">
        <w:rPr>
          <w:rFonts w:eastAsiaTheme="minorEastAsia"/>
          <w:color w:val="000000" w:themeColor="text1"/>
          <w:sz w:val="24"/>
        </w:rPr>
        <w:t>(</w:t>
      </w:r>
      <w:r w:rsidRPr="009B68B9">
        <w:rPr>
          <w:rFonts w:eastAsiaTheme="minorEastAsia" w:hint="eastAsia"/>
          <w:color w:val="000000" w:themeColor="text1"/>
          <w:sz w:val="24"/>
        </w:rPr>
        <w:t>以下简称</w:t>
      </w:r>
      <w:r w:rsidRPr="009B68B9">
        <w:rPr>
          <w:rFonts w:eastAsiaTheme="minorEastAsia"/>
          <w:color w:val="000000" w:themeColor="text1"/>
          <w:sz w:val="24"/>
        </w:rPr>
        <w:t>“</w:t>
      </w:r>
      <w:r w:rsidRPr="009B68B9">
        <w:rPr>
          <w:rFonts w:eastAsiaTheme="minorEastAsia" w:hint="eastAsia"/>
          <w:color w:val="000000" w:themeColor="text1"/>
          <w:sz w:val="24"/>
        </w:rPr>
        <w:t>基金管理人</w:t>
      </w:r>
      <w:r w:rsidRPr="009B68B9">
        <w:rPr>
          <w:rFonts w:eastAsiaTheme="minorEastAsia"/>
          <w:color w:val="000000" w:themeColor="text1"/>
          <w:sz w:val="24"/>
        </w:rPr>
        <w:t>”)</w:t>
      </w:r>
      <w:r w:rsidRPr="009B68B9">
        <w:rPr>
          <w:rFonts w:eastAsiaTheme="minorEastAsia" w:hint="eastAsia"/>
          <w:color w:val="000000" w:themeColor="text1"/>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在编制财务报表时，基金管理人管理层负责评估交银施罗德瑞鑫定开基金的持续经营能力，披露与持续经营相关的事项</w:t>
      </w:r>
      <w:r w:rsidRPr="009B68B9">
        <w:rPr>
          <w:rFonts w:eastAsiaTheme="minorEastAsia"/>
          <w:color w:val="000000" w:themeColor="text1"/>
          <w:sz w:val="24"/>
        </w:rPr>
        <w:t>(</w:t>
      </w:r>
      <w:r w:rsidRPr="009B68B9">
        <w:rPr>
          <w:rFonts w:eastAsiaTheme="minorEastAsia" w:hint="eastAsia"/>
          <w:color w:val="000000" w:themeColor="text1"/>
          <w:sz w:val="24"/>
        </w:rPr>
        <w:t>如适用</w:t>
      </w:r>
      <w:r w:rsidRPr="009B68B9">
        <w:rPr>
          <w:rFonts w:eastAsiaTheme="minorEastAsia"/>
          <w:color w:val="000000" w:themeColor="text1"/>
          <w:sz w:val="24"/>
        </w:rPr>
        <w:t>)</w:t>
      </w:r>
      <w:r w:rsidRPr="009B68B9">
        <w:rPr>
          <w:rFonts w:eastAsiaTheme="minorEastAsia" w:hint="eastAsia"/>
          <w:color w:val="000000" w:themeColor="text1"/>
          <w:sz w:val="24"/>
        </w:rPr>
        <w:t>，并运用持续经营假设，除非基金管理人管理层计划清算交银施罗德瑞鑫定开基金、终止运营或别无其他现实的选择。</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基金管理人治理层负责监督交银施罗德瑞鑫定开基金的财务报告过程。</w:t>
      </w:r>
    </w:p>
    <w:p w:rsidR="001D67FA" w:rsidRPr="009B68B9" w:rsidRDefault="00F901CC" w:rsidP="001D67FA">
      <w:pPr>
        <w:pStyle w:val="20"/>
        <w:spacing w:beforeLines="50" w:before="156" w:after="0"/>
        <w:rPr>
          <w:rFonts w:ascii="Times New Roman" w:eastAsiaTheme="minorEastAsia" w:hAnsi="Times New Roman"/>
          <w:color w:val="000000" w:themeColor="text1"/>
          <w:kern w:val="0"/>
          <w:szCs w:val="24"/>
        </w:rPr>
      </w:pPr>
      <w:bookmarkStart w:id="113" w:name="_Toc509786372"/>
      <w:bookmarkStart w:id="114" w:name="_Toc286996148"/>
      <w:bookmarkStart w:id="115" w:name="_Toc352255988"/>
      <w:bookmarkStart w:id="116" w:name="_Toc352256056"/>
      <w:bookmarkStart w:id="117" w:name="_Toc352331234"/>
      <w:bookmarkStart w:id="118" w:name="_Toc362424012"/>
      <w:bookmarkStart w:id="119" w:name="_Toc374459274"/>
      <w:r w:rsidRPr="009B68B9">
        <w:rPr>
          <w:rFonts w:ascii="Times New Roman" w:eastAsiaTheme="minorEastAsia" w:hAnsi="Times New Roman" w:hint="eastAsia"/>
          <w:color w:val="000000" w:themeColor="text1"/>
          <w:kern w:val="0"/>
          <w:szCs w:val="24"/>
        </w:rPr>
        <w:t>四、</w:t>
      </w:r>
      <w:r w:rsidR="00F747F9" w:rsidRPr="009B68B9">
        <w:rPr>
          <w:rFonts w:ascii="宋体" w:hAnsi="宋体" w:hint="eastAsia"/>
          <w:color w:val="000000"/>
          <w:szCs w:val="24"/>
        </w:rPr>
        <w:t>注册会计师对财务报表审计的责任</w:t>
      </w:r>
      <w:bookmarkEnd w:id="113"/>
      <w:bookmarkEnd w:id="114"/>
      <w:bookmarkEnd w:id="115"/>
      <w:bookmarkEnd w:id="116"/>
      <w:bookmarkEnd w:id="117"/>
      <w:bookmarkEnd w:id="118"/>
      <w:bookmarkEnd w:id="119"/>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在按照审计准则执行审计工作的过程中，我们运用职业判断，并保持职业怀疑。同时，我们也执行以下工作：</w:t>
      </w:r>
    </w:p>
    <w:p w:rsidR="001D67FA" w:rsidRPr="009B68B9" w:rsidRDefault="001D67FA" w:rsidP="00AA7643">
      <w:pPr>
        <w:spacing w:line="360" w:lineRule="auto"/>
        <w:ind w:firstLineChars="200" w:firstLine="480"/>
        <w:rPr>
          <w:rFonts w:eastAsiaTheme="minorEastAsia"/>
          <w:color w:val="000000" w:themeColor="text1"/>
          <w:sz w:val="24"/>
        </w:rPr>
      </w:pPr>
      <w:r w:rsidRPr="009B68B9">
        <w:rPr>
          <w:rFonts w:eastAsiaTheme="minorEastAsia"/>
          <w:color w:val="000000" w:themeColor="text1"/>
          <w:sz w:val="24"/>
        </w:rPr>
        <w:t>(</w:t>
      </w:r>
      <w:r w:rsidRPr="009B68B9">
        <w:rPr>
          <w:rFonts w:eastAsiaTheme="minorEastAsia" w:hint="eastAsia"/>
          <w:color w:val="000000" w:themeColor="text1"/>
          <w:sz w:val="24"/>
        </w:rPr>
        <w:t>一</w:t>
      </w:r>
      <w:r w:rsidRPr="009B68B9">
        <w:rPr>
          <w:rFonts w:eastAsiaTheme="minorEastAsia"/>
          <w:color w:val="000000" w:themeColor="text1"/>
          <w:sz w:val="24"/>
        </w:rPr>
        <w:t xml:space="preserve">) </w:t>
      </w:r>
      <w:r w:rsidRPr="009B68B9">
        <w:rPr>
          <w:rFonts w:eastAsiaTheme="minorEastAsia" w:hint="eastAsia"/>
          <w:color w:val="000000" w:themeColor="text1"/>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color w:val="000000" w:themeColor="text1"/>
          <w:sz w:val="24"/>
        </w:rPr>
        <w:t>(</w:t>
      </w:r>
      <w:r w:rsidRPr="009B68B9">
        <w:rPr>
          <w:rFonts w:eastAsiaTheme="minorEastAsia" w:hint="eastAsia"/>
          <w:color w:val="000000" w:themeColor="text1"/>
          <w:sz w:val="24"/>
        </w:rPr>
        <w:t>二</w:t>
      </w:r>
      <w:r w:rsidRPr="009B68B9">
        <w:rPr>
          <w:rFonts w:eastAsiaTheme="minorEastAsia"/>
          <w:color w:val="000000" w:themeColor="text1"/>
          <w:sz w:val="24"/>
        </w:rPr>
        <w:t xml:space="preserve">) </w:t>
      </w:r>
      <w:r w:rsidRPr="009B68B9">
        <w:rPr>
          <w:rFonts w:eastAsiaTheme="minorEastAsia" w:hint="eastAsia"/>
          <w:color w:val="000000" w:themeColor="text1"/>
          <w:sz w:val="24"/>
        </w:rPr>
        <w:t>了解与审计相关的内部控制，以设计恰当的审计程序，但目的并非对内部控制的有效性发表意见。</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color w:val="000000" w:themeColor="text1"/>
          <w:sz w:val="24"/>
        </w:rPr>
        <w:t>(</w:t>
      </w:r>
      <w:r w:rsidRPr="009B68B9">
        <w:rPr>
          <w:rFonts w:eastAsiaTheme="minorEastAsia" w:hint="eastAsia"/>
          <w:color w:val="000000" w:themeColor="text1"/>
          <w:sz w:val="24"/>
        </w:rPr>
        <w:t>三</w:t>
      </w:r>
      <w:r w:rsidRPr="009B68B9">
        <w:rPr>
          <w:rFonts w:eastAsiaTheme="minorEastAsia"/>
          <w:color w:val="000000" w:themeColor="text1"/>
          <w:sz w:val="24"/>
        </w:rPr>
        <w:t xml:space="preserve">) </w:t>
      </w:r>
      <w:r w:rsidRPr="009B68B9">
        <w:rPr>
          <w:rFonts w:eastAsiaTheme="minorEastAsia" w:hint="eastAsia"/>
          <w:color w:val="000000" w:themeColor="text1"/>
          <w:sz w:val="24"/>
        </w:rPr>
        <w:t>评价基金管理人管理层选用会计政策的恰当性和作出会计估计及相关披露的合理性。</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color w:val="000000" w:themeColor="text1"/>
          <w:sz w:val="24"/>
        </w:rPr>
        <w:t>(</w:t>
      </w:r>
      <w:r w:rsidRPr="009B68B9">
        <w:rPr>
          <w:rFonts w:eastAsiaTheme="minorEastAsia" w:hint="eastAsia"/>
          <w:color w:val="000000" w:themeColor="text1"/>
          <w:sz w:val="24"/>
        </w:rPr>
        <w:t>四</w:t>
      </w:r>
      <w:r w:rsidRPr="009B68B9">
        <w:rPr>
          <w:rFonts w:eastAsiaTheme="minorEastAsia"/>
          <w:color w:val="000000" w:themeColor="text1"/>
          <w:sz w:val="24"/>
        </w:rPr>
        <w:t xml:space="preserve">) </w:t>
      </w:r>
      <w:r w:rsidRPr="009B68B9">
        <w:rPr>
          <w:rFonts w:eastAsiaTheme="minorEastAsia" w:hint="eastAsia"/>
          <w:color w:val="000000" w:themeColor="text1"/>
          <w:sz w:val="24"/>
        </w:rPr>
        <w:t>对基金管理人管理层使用持续经营假设的恰当性得出结论。同时，根据获取的审计证据，就可能导致对交银施罗德瑞鑫定开基金持续经营能力产生重大疑虑的事项或</w:t>
      </w:r>
      <w:r w:rsidRPr="009B68B9">
        <w:rPr>
          <w:rFonts w:eastAsiaTheme="minorEastAsia" w:hint="eastAsia"/>
          <w:color w:val="000000" w:themeColor="text1"/>
          <w:sz w:val="24"/>
        </w:rPr>
        <w:lastRenderedPageBreak/>
        <w:t>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瑞鑫定开基金不能持续经营。</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color w:val="000000" w:themeColor="text1"/>
          <w:sz w:val="24"/>
        </w:rPr>
        <w:t>(</w:t>
      </w:r>
      <w:r w:rsidRPr="009B68B9">
        <w:rPr>
          <w:rFonts w:eastAsiaTheme="minorEastAsia" w:hint="eastAsia"/>
          <w:color w:val="000000" w:themeColor="text1"/>
          <w:sz w:val="24"/>
        </w:rPr>
        <w:t>五</w:t>
      </w:r>
      <w:r w:rsidRPr="009B68B9">
        <w:rPr>
          <w:rFonts w:eastAsiaTheme="minorEastAsia"/>
          <w:color w:val="000000" w:themeColor="text1"/>
          <w:sz w:val="24"/>
        </w:rPr>
        <w:t xml:space="preserve">) </w:t>
      </w:r>
      <w:r w:rsidRPr="009B68B9">
        <w:rPr>
          <w:rFonts w:eastAsiaTheme="minorEastAsia" w:hint="eastAsia"/>
          <w:color w:val="000000" w:themeColor="text1"/>
          <w:sz w:val="24"/>
        </w:rPr>
        <w:t>评价财务报表的总体列报、结构和内容</w:t>
      </w:r>
      <w:r w:rsidRPr="009B68B9">
        <w:rPr>
          <w:rFonts w:eastAsiaTheme="minorEastAsia"/>
          <w:color w:val="000000" w:themeColor="text1"/>
          <w:sz w:val="24"/>
        </w:rPr>
        <w:t>(</w:t>
      </w:r>
      <w:r w:rsidRPr="009B68B9">
        <w:rPr>
          <w:rFonts w:eastAsiaTheme="minorEastAsia" w:hint="eastAsia"/>
          <w:color w:val="000000" w:themeColor="text1"/>
          <w:sz w:val="24"/>
        </w:rPr>
        <w:t>包括披露</w:t>
      </w:r>
      <w:r w:rsidRPr="009B68B9">
        <w:rPr>
          <w:rFonts w:eastAsiaTheme="minorEastAsia"/>
          <w:color w:val="000000" w:themeColor="text1"/>
          <w:sz w:val="24"/>
        </w:rPr>
        <w:t>)</w:t>
      </w:r>
      <w:r w:rsidRPr="009B68B9">
        <w:rPr>
          <w:rFonts w:eastAsiaTheme="minorEastAsia" w:hint="eastAsia"/>
          <w:color w:val="000000" w:themeColor="text1"/>
          <w:sz w:val="24"/>
        </w:rPr>
        <w:t>，并评价财务报表是否公允反映相关交易和事项。</w:t>
      </w:r>
    </w:p>
    <w:p w:rsidR="001D67FA" w:rsidRPr="009B68B9" w:rsidRDefault="001D67FA" w:rsidP="001D67FA">
      <w:pPr>
        <w:spacing w:line="360" w:lineRule="auto"/>
        <w:ind w:firstLineChars="200" w:firstLine="480"/>
        <w:rPr>
          <w:rFonts w:eastAsiaTheme="minorEastAsia"/>
          <w:color w:val="000000" w:themeColor="text1"/>
          <w:sz w:val="24"/>
        </w:rPr>
      </w:pPr>
      <w:r w:rsidRPr="009B68B9">
        <w:rPr>
          <w:rFonts w:eastAsiaTheme="minorEastAsia" w:hint="eastAsia"/>
          <w:color w:val="000000" w:themeColor="text1"/>
          <w:sz w:val="24"/>
        </w:rPr>
        <w:t>我们与基金管理人治理层就计划的审计范围、时间安排和重大审计发现等事项进行沟通，包括沟通我们在审计中识别出的值得关注的内部控制缺陷。</w:t>
      </w:r>
    </w:p>
    <w:p w:rsidR="001D67FA" w:rsidRPr="009B68B9" w:rsidRDefault="001D67FA" w:rsidP="001D67FA">
      <w:pPr>
        <w:spacing w:beforeLines="100" w:before="312" w:line="360" w:lineRule="auto"/>
        <w:jc w:val="right"/>
        <w:rPr>
          <w:rFonts w:eastAsiaTheme="minorEastAsia"/>
          <w:color w:val="000000" w:themeColor="text1"/>
          <w:sz w:val="24"/>
        </w:rPr>
      </w:pPr>
      <w:r w:rsidRPr="009B68B9">
        <w:rPr>
          <w:rFonts w:eastAsiaTheme="minorEastAsia" w:hint="eastAsia"/>
          <w:color w:val="000000" w:themeColor="text1"/>
          <w:kern w:val="0"/>
          <w:sz w:val="24"/>
        </w:rPr>
        <w:t>普华永道中天会计师事务所（特殊普通合伙）</w:t>
      </w:r>
      <w:r w:rsidRPr="009B68B9">
        <w:rPr>
          <w:rFonts w:eastAsiaTheme="minorEastAsia"/>
          <w:color w:val="000000" w:themeColor="text1"/>
          <w:kern w:val="0"/>
          <w:sz w:val="24"/>
        </w:rPr>
        <w:tab/>
      </w:r>
      <w:r w:rsidRPr="009B68B9">
        <w:rPr>
          <w:rFonts w:eastAsiaTheme="minorEastAsia"/>
          <w:color w:val="000000" w:themeColor="text1"/>
          <w:kern w:val="0"/>
          <w:sz w:val="24"/>
        </w:rPr>
        <w:tab/>
      </w:r>
      <w:r w:rsidRPr="009B68B9">
        <w:rPr>
          <w:rFonts w:eastAsiaTheme="minorEastAsia" w:hint="eastAsia"/>
          <w:color w:val="000000" w:themeColor="text1"/>
          <w:sz w:val="24"/>
        </w:rPr>
        <w:t>中国注册会计师</w:t>
      </w:r>
    </w:p>
    <w:p w:rsidR="001D67FA" w:rsidRPr="009B68B9" w:rsidRDefault="001D67FA" w:rsidP="001D67FA">
      <w:pPr>
        <w:spacing w:line="360" w:lineRule="auto"/>
        <w:jc w:val="right"/>
        <w:rPr>
          <w:rFonts w:eastAsiaTheme="minorEastAsia"/>
          <w:color w:val="000000" w:themeColor="text1"/>
          <w:kern w:val="0"/>
          <w:sz w:val="24"/>
        </w:rPr>
      </w:pPr>
      <w:r w:rsidRPr="009B68B9">
        <w:rPr>
          <w:rFonts w:eastAsiaTheme="minorEastAsia"/>
          <w:color w:val="000000" w:themeColor="text1"/>
          <w:kern w:val="0"/>
          <w:sz w:val="24"/>
        </w:rPr>
        <w:t xml:space="preserve">  </w:t>
      </w:r>
      <w:r w:rsidRPr="009B68B9">
        <w:rPr>
          <w:rFonts w:eastAsiaTheme="minorEastAsia" w:hint="eastAsia"/>
          <w:color w:val="000000" w:themeColor="text1"/>
          <w:kern w:val="0"/>
          <w:sz w:val="24"/>
        </w:rPr>
        <w:t>薛竞</w:t>
      </w:r>
      <w:r w:rsidRPr="009B68B9">
        <w:rPr>
          <w:rFonts w:eastAsiaTheme="minorEastAsia"/>
          <w:color w:val="000000" w:themeColor="text1"/>
          <w:kern w:val="0"/>
          <w:sz w:val="24"/>
        </w:rPr>
        <w:t xml:space="preserve">  </w:t>
      </w:r>
      <w:r w:rsidRPr="009B68B9">
        <w:rPr>
          <w:rFonts w:eastAsiaTheme="minorEastAsia" w:hint="eastAsia"/>
          <w:color w:val="000000" w:themeColor="text1"/>
          <w:kern w:val="0"/>
          <w:sz w:val="24"/>
        </w:rPr>
        <w:t>朱宏宇</w:t>
      </w:r>
    </w:p>
    <w:p w:rsidR="001D67FA" w:rsidRPr="009B68B9" w:rsidRDefault="001D67FA" w:rsidP="001D67FA">
      <w:pPr>
        <w:widowControl/>
        <w:spacing w:line="360" w:lineRule="auto"/>
        <w:jc w:val="right"/>
        <w:rPr>
          <w:rFonts w:eastAsiaTheme="minorEastAsia"/>
          <w:color w:val="000000" w:themeColor="text1"/>
          <w:sz w:val="24"/>
        </w:rPr>
      </w:pPr>
      <w:r w:rsidRPr="009B68B9">
        <w:rPr>
          <w:rFonts w:eastAsiaTheme="minorEastAsia" w:hint="eastAsia"/>
          <w:color w:val="000000" w:themeColor="text1"/>
          <w:kern w:val="0"/>
          <w:sz w:val="24"/>
        </w:rPr>
        <w:t>上海市湖滨路</w:t>
      </w:r>
      <w:r w:rsidRPr="009B68B9">
        <w:rPr>
          <w:rFonts w:eastAsiaTheme="minorEastAsia"/>
          <w:color w:val="000000" w:themeColor="text1"/>
          <w:kern w:val="0"/>
          <w:sz w:val="24"/>
        </w:rPr>
        <w:t>202</w:t>
      </w:r>
      <w:r w:rsidRPr="009B68B9">
        <w:rPr>
          <w:rFonts w:eastAsiaTheme="minorEastAsia" w:hint="eastAsia"/>
          <w:color w:val="000000" w:themeColor="text1"/>
          <w:kern w:val="0"/>
          <w:sz w:val="24"/>
        </w:rPr>
        <w:t>号普华永道中心</w:t>
      </w:r>
      <w:r w:rsidRPr="009B68B9">
        <w:rPr>
          <w:rFonts w:eastAsiaTheme="minorEastAsia"/>
          <w:color w:val="000000" w:themeColor="text1"/>
          <w:kern w:val="0"/>
          <w:sz w:val="24"/>
        </w:rPr>
        <w:t>11</w:t>
      </w:r>
      <w:r w:rsidRPr="009B68B9">
        <w:rPr>
          <w:rFonts w:eastAsiaTheme="minorEastAsia" w:hint="eastAsia"/>
          <w:color w:val="000000" w:themeColor="text1"/>
          <w:kern w:val="0"/>
          <w:sz w:val="24"/>
        </w:rPr>
        <w:t>楼</w:t>
      </w:r>
    </w:p>
    <w:p w:rsidR="001D67FA" w:rsidRPr="009B68B9" w:rsidRDefault="001D67FA" w:rsidP="001D67FA">
      <w:pPr>
        <w:widowControl/>
        <w:spacing w:line="360" w:lineRule="auto"/>
        <w:jc w:val="right"/>
        <w:rPr>
          <w:rFonts w:eastAsiaTheme="minorEastAsia"/>
          <w:color w:val="000000" w:themeColor="text1"/>
          <w:sz w:val="24"/>
        </w:rPr>
      </w:pPr>
      <w:r w:rsidRPr="009B68B9">
        <w:rPr>
          <w:rFonts w:eastAsiaTheme="minorEastAsia"/>
          <w:color w:val="000000" w:themeColor="text1"/>
          <w:kern w:val="0"/>
          <w:sz w:val="24"/>
        </w:rPr>
        <w:t>2018</w:t>
      </w:r>
      <w:r w:rsidRPr="009B68B9">
        <w:rPr>
          <w:rFonts w:eastAsiaTheme="minorEastAsia" w:hint="eastAsia"/>
          <w:color w:val="000000" w:themeColor="text1"/>
          <w:kern w:val="0"/>
          <w:sz w:val="24"/>
        </w:rPr>
        <w:t>年</w:t>
      </w:r>
      <w:r w:rsidRPr="009B68B9">
        <w:rPr>
          <w:rFonts w:eastAsiaTheme="minorEastAsia"/>
          <w:color w:val="000000" w:themeColor="text1"/>
          <w:kern w:val="0"/>
          <w:sz w:val="24"/>
        </w:rPr>
        <w:t>3</w:t>
      </w:r>
      <w:r w:rsidRPr="009B68B9">
        <w:rPr>
          <w:rFonts w:eastAsiaTheme="minorEastAsia" w:hint="eastAsia"/>
          <w:color w:val="000000" w:themeColor="text1"/>
          <w:kern w:val="0"/>
          <w:sz w:val="24"/>
        </w:rPr>
        <w:t>月</w:t>
      </w:r>
      <w:r w:rsidRPr="009B68B9">
        <w:rPr>
          <w:rFonts w:eastAsiaTheme="minorEastAsia"/>
          <w:color w:val="000000" w:themeColor="text1"/>
          <w:kern w:val="0"/>
          <w:sz w:val="24"/>
        </w:rPr>
        <w:t>26</w:t>
      </w:r>
      <w:r w:rsidRPr="009B68B9">
        <w:rPr>
          <w:rFonts w:eastAsiaTheme="minorEastAsia" w:hint="eastAsia"/>
          <w:color w:val="000000" w:themeColor="text1"/>
          <w:kern w:val="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0" w:name="_Toc50978637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50978637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交银施罗德瑞鑫定期开放灵活配置混合型证券投资基金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398,853.85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283,917,105.60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802,340.91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5,426.71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396,266,010.07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64,097,510.37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332,168,499.70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27,515.07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5,279,124.18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809,448.48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402,779,270.79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340,726,554.08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72,900,000.00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167,084.11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83,693.61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27,847.35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13,948.94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21,610.22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-16,975.89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3,101.76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73,225,576.66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40,100,744.31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300,022,602.93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300,022,842.52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29,531,091.20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602,967.25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329,553,694.13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300,625,809.77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402,779,270.79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340,726,554.08</w:t>
            </w:r>
          </w:p>
        </w:tc>
      </w:tr>
    </w:tbl>
    <w:p w:rsidR="006063EE" w:rsidRDefault="00D7208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1.0984</w:t>
      </w:r>
      <w:r>
        <w:rPr>
          <w:kern w:val="0"/>
          <w:sz w:val="24"/>
        </w:rPr>
        <w:t>元，基金份额总额</w:t>
      </w:r>
      <w:r>
        <w:rPr>
          <w:kern w:val="0"/>
          <w:sz w:val="24"/>
        </w:rPr>
        <w:t>300,022,602.93</w:t>
      </w:r>
      <w:r>
        <w:rPr>
          <w:kern w:val="0"/>
          <w:sz w:val="24"/>
        </w:rPr>
        <w:t>份。</w:t>
      </w:r>
    </w:p>
    <w:p w:rsidR="006063EE" w:rsidRDefault="006063EE">
      <w:pPr>
        <w:tabs>
          <w:tab w:val="left" w:pos="426"/>
        </w:tabs>
        <w:spacing w:before="29" w:line="288" w:lineRule="auto"/>
        <w:jc w:val="left"/>
        <w:rPr>
          <w:kern w:val="0"/>
          <w:sz w:val="24"/>
        </w:rPr>
      </w:pP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2017</w:t>
      </w:r>
      <w:r w:rsidRPr="00BF6D11">
        <w:rPr>
          <w:kern w:val="0"/>
          <w:sz w:val="24"/>
        </w:rPr>
        <w:t>年度和</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14</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50978637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交银施罗德瑞鑫定期开放灵活配置混合型证券投资基金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14</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34,757,195.31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704,127.72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13,057,907.11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660,323.72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596,419.87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564,749.28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12,351,349.50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15,053.70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110,137.74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80,520.74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9,654,364.55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7,387,908.59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602,772.06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1,663,683.90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12,044,923.65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43,804.00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5,829,054.87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101,160.47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1,876,850.22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83,693.61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312,808.37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13,948.94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220,629.30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3,253,095.26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3,253,095.26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165,671.72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3,501.76</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28,928,140.44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602,967.25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28,928,140.44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602,967.25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50978637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交银施罗德瑞鑫定期开放灵活配置混合型证券投资基金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300,022,842.52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602,967.25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300,625,809.77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28,928,140.44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28,928,140.44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300,022,602.93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29,531,091.20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329,553,694.13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14</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300,022,842.52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300,022,842.52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602,967.25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602,967.25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300,022,842.52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602,967.25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300,625,809.77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 xml:space="preserve"> 7.1 </w:t>
      </w:r>
      <w:r w:rsidRPr="00480B3C">
        <w:rPr>
          <w:rFonts w:hint="eastAsia"/>
          <w:sz w:val="24"/>
        </w:rPr>
        <w:t>至</w:t>
      </w:r>
      <w:r w:rsidRPr="00480B3C">
        <w:rPr>
          <w:rFonts w:hint="eastAsia"/>
          <w:sz w:val="24"/>
        </w:rPr>
        <w:t xml:space="preserve"> 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1F790F" w:rsidRPr="00480B3C">
        <w:rPr>
          <w:rFonts w:hint="eastAsia"/>
          <w:sz w:val="24"/>
        </w:rPr>
        <w:t xml:space="preserve"> </w:t>
      </w:r>
      <w:r w:rsidR="001F790F" w:rsidRPr="00480B3C">
        <w:rPr>
          <w:rFonts w:hint="eastAsia"/>
          <w:sz w:val="24"/>
        </w:rPr>
        <w:t>阮红</w:t>
      </w:r>
      <w:r w:rsidR="001F790F" w:rsidRPr="00480B3C">
        <w:rPr>
          <w:rFonts w:hint="eastAsia"/>
          <w:sz w:val="24"/>
        </w:rPr>
        <w:t xml:space="preserve"> </w:t>
      </w:r>
      <w:r w:rsidR="001F790F" w:rsidRPr="00480B3C">
        <w:rPr>
          <w:rFonts w:hint="eastAsia"/>
          <w:sz w:val="24"/>
        </w:rPr>
        <w:t>，主管会计工作负责人：</w:t>
      </w:r>
      <w:r w:rsidR="001F790F" w:rsidRPr="00480B3C">
        <w:rPr>
          <w:rFonts w:hint="eastAsia"/>
          <w:sz w:val="24"/>
        </w:rPr>
        <w:t xml:space="preserve"> </w:t>
      </w:r>
      <w:r w:rsidR="001F790F" w:rsidRPr="00480B3C">
        <w:rPr>
          <w:rFonts w:hint="eastAsia"/>
          <w:sz w:val="24"/>
        </w:rPr>
        <w:t>夏华龙</w:t>
      </w:r>
      <w:r w:rsidR="001F790F" w:rsidRPr="00480B3C">
        <w:rPr>
          <w:rFonts w:hint="eastAsia"/>
          <w:sz w:val="24"/>
        </w:rPr>
        <w:t xml:space="preserve"> </w:t>
      </w:r>
      <w:r w:rsidR="001F790F" w:rsidRPr="00480B3C">
        <w:rPr>
          <w:rFonts w:hint="eastAsia"/>
          <w:sz w:val="24"/>
        </w:rPr>
        <w:t>，会计机构负责人：</w:t>
      </w:r>
      <w:r w:rsidR="001F790F" w:rsidRPr="00480B3C">
        <w:rPr>
          <w:rFonts w:hint="eastAsia"/>
          <w:sz w:val="24"/>
        </w:rPr>
        <w:t xml:space="preserve"> </w:t>
      </w:r>
      <w:r w:rsidR="001F790F" w:rsidRPr="00480B3C">
        <w:rPr>
          <w:rFonts w:hint="eastAsia"/>
          <w:sz w:val="24"/>
        </w:rPr>
        <w:t>单江</w:t>
      </w:r>
      <w:r w:rsidR="001F790F" w:rsidRPr="00480B3C">
        <w:rPr>
          <w:rFonts w:hint="eastAsia"/>
          <w:sz w:val="24"/>
        </w:rPr>
        <w:t xml:space="preserve"> </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50978637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50978637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6063EE" w:rsidRDefault="00D7208A">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w:t>
      </w:r>
      <w:r>
        <w:rPr>
          <w:color w:val="000000"/>
          <w:sz w:val="24"/>
        </w:rPr>
        <w:lastRenderedPageBreak/>
        <w:t>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786379"/>
      <w:r w:rsidRPr="00AD0E47">
        <w:rPr>
          <w:rFonts w:ascii="Times New Roman" w:hAnsi="Times New Roman"/>
          <w:kern w:val="0"/>
          <w:szCs w:val="24"/>
        </w:rPr>
        <w:lastRenderedPageBreak/>
        <w:t>7.4.2</w:t>
      </w:r>
      <w:r w:rsidRPr="00AD0E47">
        <w:rPr>
          <w:rFonts w:ascii="Times New Roman" w:hAnsi="Times New Roman" w:hint="eastAsia"/>
          <w:kern w:val="0"/>
          <w:szCs w:val="24"/>
        </w:rPr>
        <w:t>会计报表的编制基础</w:t>
      </w:r>
      <w:bookmarkEnd w:id="134"/>
    </w:p>
    <w:p w:rsidR="006063EE" w:rsidRDefault="00D7208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颁布的《证券投资基金会计核算业务指引》、《交银施罗德瑞鑫定期开放灵活配置混合型证券投资基金基金合同》和在财务报表附注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8638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14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日及</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14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r w:rsidR="0007114A">
        <w:rPr>
          <w:rFonts w:hint="eastAsia"/>
          <w:color w:val="000000"/>
          <w:sz w:val="24"/>
        </w:rPr>
        <w:t>止期间</w:t>
      </w:r>
      <w:r w:rsidRPr="00AC056D">
        <w:rPr>
          <w:color w:val="000000"/>
          <w:sz w:val="24"/>
        </w:rPr>
        <w:t>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78638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50978638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日止。本财务报表的实际编制期间为</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14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r w:rsidR="0007114A">
        <w:rPr>
          <w:rFonts w:hint="eastAsia"/>
          <w:color w:val="000000"/>
          <w:sz w:val="24"/>
        </w:rPr>
        <w:t>止期间</w:t>
      </w:r>
      <w:r w:rsidRPr="00AC056D">
        <w:rPr>
          <w:color w:val="000000"/>
          <w:sz w:val="24"/>
        </w:rPr>
        <w:t>。</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78638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78638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6063EE" w:rsidRDefault="00D7208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063EE" w:rsidRDefault="00D7208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w:t>
      </w:r>
      <w:r>
        <w:rPr>
          <w:color w:val="000000"/>
          <w:sz w:val="24"/>
        </w:rPr>
        <w:lastRenderedPageBreak/>
        <w:t>允价值变动计入损益的金融资产在资产负债表中以交易性金融资产列示。</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78638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6063EE" w:rsidRDefault="00D7208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063EE" w:rsidRDefault="00D7208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063EE" w:rsidRDefault="00D7208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063EE" w:rsidRDefault="00D7208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8638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6063EE" w:rsidRDefault="00D7208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w:t>
      </w:r>
      <w:r>
        <w:rPr>
          <w:color w:val="000000"/>
          <w:sz w:val="24"/>
        </w:rPr>
        <w:lastRenderedPageBreak/>
        <w:t>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8638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8638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78638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50978639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6063EE" w:rsidRDefault="00D7208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8639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6063EE" w:rsidRDefault="00D7208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8639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6063EE" w:rsidRDefault="00D7208A">
      <w:pPr>
        <w:spacing w:before="29" w:line="288" w:lineRule="auto"/>
        <w:ind w:firstLineChars="200" w:firstLine="480"/>
        <w:rPr>
          <w:color w:val="000000"/>
          <w:sz w:val="24"/>
        </w:rPr>
      </w:pPr>
      <w:r>
        <w:rPr>
          <w:color w:val="000000"/>
          <w:sz w:val="24"/>
        </w:rPr>
        <w:t>每一基金份额享有同等分配权。</w:t>
      </w:r>
      <w:r w:rsidR="0007114A" w:rsidRPr="00A83273">
        <w:rPr>
          <w:rFonts w:hint="eastAsia"/>
          <w:color w:val="000000"/>
          <w:sz w:val="24"/>
        </w:rPr>
        <w:t>本基金仅采取现金分红一种收益分配方式。</w:t>
      </w:r>
      <w:r>
        <w:rPr>
          <w:color w:val="000000"/>
          <w:sz w:val="24"/>
        </w:rPr>
        <w:t>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78639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6063EE" w:rsidRDefault="00D7208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86394"/>
      <w:r w:rsidRPr="00AD0E47">
        <w:rPr>
          <w:rFonts w:ascii="Times New Roman" w:hAnsi="Times New Roman"/>
          <w:kern w:val="0"/>
          <w:szCs w:val="24"/>
        </w:rPr>
        <w:lastRenderedPageBreak/>
        <w:t xml:space="preserve">7.4.4.13 </w:t>
      </w:r>
      <w:r w:rsidRPr="00AD0E47">
        <w:rPr>
          <w:rFonts w:ascii="Times New Roman" w:hAnsi="Times New Roman" w:hint="eastAsia"/>
          <w:kern w:val="0"/>
          <w:szCs w:val="24"/>
        </w:rPr>
        <w:t>其他重要的会计政策和会计估计</w:t>
      </w:r>
      <w:bookmarkEnd w:id="149"/>
    </w:p>
    <w:p w:rsidR="006063EE" w:rsidRDefault="00D7208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78639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50978639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78639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CA0797" w:rsidRPr="00A83273">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8639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w:t>
      </w:r>
      <w:r w:rsidR="00CA0797" w:rsidRPr="00662DCE">
        <w:rPr>
          <w:color w:val="000000"/>
          <w:sz w:val="24"/>
        </w:rPr>
        <w:t>无</w:t>
      </w:r>
      <w:r w:rsidR="00CA0797">
        <w:rPr>
          <w:rFonts w:hint="eastAsia"/>
          <w:color w:val="000000"/>
          <w:sz w:val="24"/>
        </w:rPr>
        <w:t>须</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786399"/>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6063EE" w:rsidRDefault="00D7208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063EE" w:rsidRDefault="006063EE">
      <w:pPr>
        <w:spacing w:before="29" w:line="288" w:lineRule="auto"/>
        <w:ind w:firstLineChars="200" w:firstLine="480"/>
        <w:rPr>
          <w:color w:val="000000"/>
          <w:sz w:val="24"/>
        </w:rPr>
      </w:pPr>
    </w:p>
    <w:p w:rsidR="006063EE" w:rsidRDefault="00D7208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063EE" w:rsidRDefault="006063E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8640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509786401"/>
      <w:r w:rsidRPr="00AD0E47">
        <w:rPr>
          <w:rFonts w:ascii="Times New Roman" w:hAnsi="Times New Roman"/>
          <w:kern w:val="0"/>
          <w:szCs w:val="24"/>
        </w:rPr>
        <w:t>7.4.7.1</w:t>
      </w:r>
      <w:r w:rsidRPr="00AD0E47">
        <w:rPr>
          <w:rFonts w:ascii="Times New Roman" w:hAnsi="Times New Roman" w:hint="eastAsia"/>
          <w:kern w:val="0"/>
          <w:szCs w:val="24"/>
        </w:rPr>
        <w:t>银行存款</w:t>
      </w:r>
      <w:bookmarkEnd w:id="156"/>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398,853.85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43,917,105.60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240,000,000.00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398,853.85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283,917,105.60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7" w:name="_Toc50978640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46,439,775.24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64,097,510.37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17,657,735.13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160,843,557.18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158,562,499.70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-2,281,057.48</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176,893,950.00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173,606,000.00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-3,287,950.00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337,737,507.18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332,168,499.70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-5,569,007.48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384,177,282.42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396,266,010.07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12,088,727.65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15,956,196.00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43,804.00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15,956,196.00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43,804.00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15,956,196.00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43,804.00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8640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w:t>
      </w:r>
      <w:r w:rsidR="00CA0797">
        <w:rPr>
          <w:rFonts w:hint="eastAsia"/>
          <w:kern w:val="0"/>
          <w:sz w:val="24"/>
        </w:rPr>
        <w:t>工具</w:t>
      </w:r>
      <w:r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786404"/>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9"/>
    </w:p>
    <w:p w:rsidR="006B6A2E" w:rsidRPr="00AD0E47" w:rsidRDefault="001A59F9" w:rsidP="00AD0E47">
      <w:pPr>
        <w:pStyle w:val="20"/>
        <w:spacing w:before="29" w:after="0" w:line="288" w:lineRule="auto"/>
        <w:rPr>
          <w:rFonts w:ascii="Times New Roman" w:hAnsi="Times New Roman"/>
          <w:kern w:val="0"/>
          <w:szCs w:val="24"/>
        </w:rPr>
      </w:pPr>
      <w:bookmarkStart w:id="160" w:name="_Toc509786405"/>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60"/>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063EE">
        <w:trPr>
          <w:jc w:val="center"/>
        </w:trPr>
        <w:tc>
          <w:tcPr>
            <w:tcW w:w="2381" w:type="dxa"/>
            <w:vAlign w:val="center"/>
          </w:tcPr>
          <w:p w:rsidR="006063EE" w:rsidRDefault="00D7208A">
            <w:pPr>
              <w:jc w:val="left"/>
            </w:pPr>
            <w:r>
              <w:rPr>
                <w:kern w:val="0"/>
                <w:sz w:val="24"/>
              </w:rPr>
              <w:t>交易所买入返售金融资产</w:t>
            </w:r>
          </w:p>
        </w:tc>
        <w:tc>
          <w:tcPr>
            <w:tcW w:w="3260" w:type="dxa"/>
            <w:vAlign w:val="center"/>
          </w:tcPr>
          <w:p w:rsidR="006063EE" w:rsidRDefault="00D7208A">
            <w:pPr>
              <w:jc w:val="right"/>
            </w:pPr>
            <w:r>
              <w:rPr>
                <w:kern w:val="0"/>
                <w:sz w:val="24"/>
              </w:rPr>
              <w:t>-</w:t>
            </w:r>
          </w:p>
        </w:tc>
        <w:tc>
          <w:tcPr>
            <w:tcW w:w="3371" w:type="dxa"/>
            <w:vAlign w:val="center"/>
          </w:tcPr>
          <w:p w:rsidR="006063EE" w:rsidRDefault="00D7208A">
            <w:pPr>
              <w:jc w:val="right"/>
            </w:pPr>
            <w:r>
              <w:rPr>
                <w:kern w:val="0"/>
                <w:sz w:val="24"/>
              </w:rPr>
              <w:t>-</w:t>
            </w:r>
          </w:p>
        </w:tc>
      </w:tr>
      <w:tr w:rsidR="006063EE">
        <w:trPr>
          <w:jc w:val="center"/>
        </w:trPr>
        <w:tc>
          <w:tcPr>
            <w:tcW w:w="2381" w:type="dxa"/>
            <w:vAlign w:val="center"/>
          </w:tcPr>
          <w:p w:rsidR="006063EE" w:rsidRDefault="00D7208A">
            <w:pPr>
              <w:jc w:val="left"/>
            </w:pPr>
            <w:r>
              <w:rPr>
                <w:kern w:val="0"/>
                <w:sz w:val="24"/>
              </w:rPr>
              <w:t>银行间买入返售金融资产</w:t>
            </w:r>
          </w:p>
        </w:tc>
        <w:tc>
          <w:tcPr>
            <w:tcW w:w="3260" w:type="dxa"/>
            <w:vAlign w:val="center"/>
          </w:tcPr>
          <w:p w:rsidR="006063EE" w:rsidRDefault="00D7208A">
            <w:pPr>
              <w:jc w:val="right"/>
            </w:pPr>
            <w:r>
              <w:rPr>
                <w:kern w:val="0"/>
                <w:sz w:val="24"/>
              </w:rPr>
              <w:t>-</w:t>
            </w:r>
          </w:p>
        </w:tc>
        <w:tc>
          <w:tcPr>
            <w:tcW w:w="3371" w:type="dxa"/>
            <w:vAlign w:val="center"/>
          </w:tcPr>
          <w:p w:rsidR="006063EE" w:rsidRDefault="00D7208A">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063EE">
        <w:trPr>
          <w:jc w:val="center"/>
        </w:trPr>
        <w:tc>
          <w:tcPr>
            <w:tcW w:w="2381" w:type="dxa"/>
            <w:vAlign w:val="center"/>
          </w:tcPr>
          <w:p w:rsidR="006063EE" w:rsidRDefault="00D7208A">
            <w:pPr>
              <w:jc w:val="left"/>
            </w:pPr>
            <w:r>
              <w:rPr>
                <w:kern w:val="0"/>
                <w:sz w:val="24"/>
              </w:rPr>
              <w:t>交易所买入返售金融资产</w:t>
            </w:r>
          </w:p>
        </w:tc>
        <w:tc>
          <w:tcPr>
            <w:tcW w:w="3260" w:type="dxa"/>
            <w:vAlign w:val="center"/>
          </w:tcPr>
          <w:p w:rsidR="006063EE" w:rsidRDefault="00D7208A">
            <w:pPr>
              <w:jc w:val="right"/>
            </w:pPr>
            <w:r>
              <w:rPr>
                <w:kern w:val="0"/>
                <w:sz w:val="24"/>
              </w:rPr>
              <w:t>40,000,000.00</w:t>
            </w:r>
          </w:p>
        </w:tc>
        <w:tc>
          <w:tcPr>
            <w:tcW w:w="3371" w:type="dxa"/>
            <w:vAlign w:val="center"/>
          </w:tcPr>
          <w:p w:rsidR="006063EE" w:rsidRDefault="00D7208A">
            <w:pPr>
              <w:jc w:val="right"/>
            </w:pPr>
            <w:r>
              <w:rPr>
                <w:kern w:val="0"/>
                <w:sz w:val="24"/>
              </w:rPr>
              <w:t>-</w:t>
            </w:r>
          </w:p>
        </w:tc>
      </w:tr>
      <w:tr w:rsidR="006063EE">
        <w:trPr>
          <w:jc w:val="center"/>
        </w:trPr>
        <w:tc>
          <w:tcPr>
            <w:tcW w:w="2381" w:type="dxa"/>
            <w:vAlign w:val="center"/>
          </w:tcPr>
          <w:p w:rsidR="006063EE" w:rsidRDefault="00D7208A">
            <w:pPr>
              <w:jc w:val="left"/>
            </w:pPr>
            <w:r>
              <w:rPr>
                <w:kern w:val="0"/>
                <w:sz w:val="24"/>
              </w:rPr>
              <w:t>银行间买入返售金融资产</w:t>
            </w:r>
          </w:p>
        </w:tc>
        <w:tc>
          <w:tcPr>
            <w:tcW w:w="3260" w:type="dxa"/>
            <w:vAlign w:val="center"/>
          </w:tcPr>
          <w:p w:rsidR="006063EE" w:rsidRDefault="00D7208A">
            <w:pPr>
              <w:jc w:val="right"/>
            </w:pPr>
            <w:r>
              <w:rPr>
                <w:kern w:val="0"/>
                <w:sz w:val="24"/>
              </w:rPr>
              <w:t>-</w:t>
            </w:r>
          </w:p>
        </w:tc>
        <w:tc>
          <w:tcPr>
            <w:tcW w:w="3371" w:type="dxa"/>
            <w:vAlign w:val="center"/>
          </w:tcPr>
          <w:p w:rsidR="006063EE" w:rsidRDefault="00D7208A">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40,000,000.00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8640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786407"/>
      <w:r w:rsidRPr="00AD0E47">
        <w:rPr>
          <w:rFonts w:ascii="Times New Roman" w:hAnsi="Times New Roman"/>
          <w:kern w:val="0"/>
          <w:szCs w:val="24"/>
        </w:rPr>
        <w:t>7.4.7.5</w:t>
      </w:r>
      <w:r w:rsidRPr="00AD0E47">
        <w:rPr>
          <w:rFonts w:ascii="Times New Roman" w:hAnsi="Times New Roman" w:hint="eastAsia"/>
          <w:kern w:val="0"/>
          <w:szCs w:val="24"/>
        </w:rPr>
        <w:t>应收利息</w:t>
      </w:r>
      <w:bookmarkEnd w:id="16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135.96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5,513.79</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494,500.15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397.21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5,285,930.98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308,488.77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-7,342.61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945.77</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5,279,124.18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809,448.48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86408"/>
      <w:r w:rsidRPr="00AD0E47">
        <w:rPr>
          <w:rFonts w:ascii="Times New Roman" w:hAnsi="Times New Roman"/>
          <w:kern w:val="0"/>
          <w:szCs w:val="24"/>
        </w:rPr>
        <w:t>7.4.7.6</w:t>
      </w:r>
      <w:r w:rsidRPr="00AD0E47">
        <w:rPr>
          <w:rFonts w:ascii="Times New Roman" w:hAnsi="Times New Roman" w:hint="eastAsia"/>
          <w:kern w:val="0"/>
          <w:szCs w:val="24"/>
        </w:rPr>
        <w:t>其他资产</w:t>
      </w:r>
      <w:bookmarkEnd w:id="16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78640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16,657.34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4,952.88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21,610.22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86410"/>
      <w:r w:rsidRPr="00AD0E47">
        <w:rPr>
          <w:rFonts w:ascii="Times New Roman" w:hAnsi="Times New Roman"/>
          <w:kern w:val="0"/>
          <w:szCs w:val="24"/>
        </w:rPr>
        <w:t>7.4.7.8</w:t>
      </w:r>
      <w:r w:rsidRPr="00AD0E47">
        <w:rPr>
          <w:rFonts w:ascii="Times New Roman" w:hAnsi="Times New Roman" w:hint="eastAsia"/>
          <w:kern w:val="0"/>
          <w:szCs w:val="24"/>
        </w:rPr>
        <w:t>其他负债</w:t>
      </w:r>
      <w:bookmarkEnd w:id="16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063EE">
        <w:tc>
          <w:tcPr>
            <w:tcW w:w="2715" w:type="dxa"/>
            <w:vAlign w:val="center"/>
          </w:tcPr>
          <w:p w:rsidR="006063EE" w:rsidRDefault="00D7208A">
            <w:pPr>
              <w:jc w:val="left"/>
            </w:pPr>
            <w:r>
              <w:rPr>
                <w:kern w:val="0"/>
                <w:sz w:val="24"/>
              </w:rPr>
              <w:t>预提审计费</w:t>
            </w:r>
          </w:p>
        </w:tc>
        <w:tc>
          <w:tcPr>
            <w:tcW w:w="3150" w:type="dxa"/>
            <w:vAlign w:val="center"/>
          </w:tcPr>
          <w:p w:rsidR="006063EE" w:rsidRDefault="00D7208A">
            <w:pPr>
              <w:jc w:val="right"/>
            </w:pPr>
            <w:r>
              <w:rPr>
                <w:kern w:val="0"/>
                <w:sz w:val="24"/>
              </w:rPr>
              <w:t>66,000.00</w:t>
            </w:r>
          </w:p>
        </w:tc>
        <w:tc>
          <w:tcPr>
            <w:tcW w:w="3150" w:type="dxa"/>
            <w:vAlign w:val="center"/>
          </w:tcPr>
          <w:p w:rsidR="006063EE" w:rsidRDefault="00D7208A">
            <w:pPr>
              <w:jc w:val="right"/>
            </w:pPr>
            <w:r>
              <w:rPr>
                <w:kern w:val="0"/>
                <w:sz w:val="24"/>
              </w:rPr>
              <w:t>3,101.76</w:t>
            </w:r>
          </w:p>
        </w:tc>
      </w:tr>
      <w:tr w:rsidR="006063EE">
        <w:tc>
          <w:tcPr>
            <w:tcW w:w="2715" w:type="dxa"/>
            <w:vAlign w:val="center"/>
          </w:tcPr>
          <w:p w:rsidR="006063EE" w:rsidRDefault="00D7208A">
            <w:pPr>
              <w:jc w:val="left"/>
            </w:pPr>
            <w:r>
              <w:rPr>
                <w:kern w:val="0"/>
                <w:sz w:val="24"/>
              </w:rPr>
              <w:lastRenderedPageBreak/>
              <w:t>预提信息披露费</w:t>
            </w:r>
          </w:p>
        </w:tc>
        <w:tc>
          <w:tcPr>
            <w:tcW w:w="3150" w:type="dxa"/>
            <w:vAlign w:val="center"/>
          </w:tcPr>
          <w:p w:rsidR="006063EE" w:rsidRDefault="00D7208A">
            <w:pPr>
              <w:jc w:val="right"/>
            </w:pPr>
            <w:r>
              <w:rPr>
                <w:kern w:val="0"/>
                <w:sz w:val="24"/>
              </w:rPr>
              <w:t>60,000.00</w:t>
            </w:r>
          </w:p>
        </w:tc>
        <w:tc>
          <w:tcPr>
            <w:tcW w:w="3150" w:type="dxa"/>
            <w:vAlign w:val="center"/>
          </w:tcPr>
          <w:p w:rsidR="006063EE" w:rsidRDefault="00D7208A">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126,000.00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3,101.76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786411"/>
      <w:r w:rsidRPr="00AD0E47">
        <w:rPr>
          <w:rFonts w:ascii="Times New Roman" w:hAnsi="Times New Roman"/>
          <w:kern w:val="0"/>
          <w:szCs w:val="24"/>
        </w:rPr>
        <w:t>7.4.7.9</w:t>
      </w:r>
      <w:r w:rsidRPr="00AD0E47">
        <w:rPr>
          <w:rFonts w:ascii="Times New Roman" w:hAnsi="Times New Roman" w:hint="eastAsia"/>
          <w:kern w:val="0"/>
          <w:szCs w:val="24"/>
        </w:rPr>
        <w:t>实收基金</w:t>
      </w:r>
      <w:bookmarkEnd w:id="166"/>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300,022,842.52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300,022,842.52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-239.59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-239.59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300,022,602.93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300,022,602.93</w:t>
            </w:r>
          </w:p>
        </w:tc>
      </w:tr>
    </w:tbl>
    <w:tbl>
      <w:tblPr>
        <w:tblStyle w:val="af7"/>
        <w:tblW w:w="5000" w:type="pct"/>
        <w:tblLayout w:type="fixed"/>
        <w:tblLook w:val="04A0" w:firstRow="1" w:lastRow="0" w:firstColumn="1" w:lastColumn="0" w:noHBand="0" w:noVBand="1"/>
      </w:tblPr>
      <w:tblGrid>
        <w:gridCol w:w="3085"/>
        <w:gridCol w:w="2977"/>
        <w:gridCol w:w="3224"/>
      </w:tblGrid>
      <w:tr w:rsidR="0069514E" w:rsidRPr="00FF7676" w:rsidTr="0069514E">
        <w:trPr>
          <w:trHeight w:val="374"/>
        </w:trPr>
        <w:tc>
          <w:tcPr>
            <w:tcW w:w="3085" w:type="dxa"/>
            <w:vMerge w:val="restart"/>
            <w:vAlign w:val="center"/>
          </w:tcPr>
          <w:p w:rsidR="0069514E" w:rsidRPr="0069514E" w:rsidRDefault="0069514E" w:rsidP="0069514E">
            <w:pPr>
              <w:spacing w:before="29" w:line="288" w:lineRule="auto"/>
              <w:jc w:val="center"/>
              <w:rPr>
                <w:color w:val="000000"/>
                <w:kern w:val="0"/>
                <w:sz w:val="24"/>
              </w:rPr>
            </w:pPr>
            <w:r w:rsidRPr="0069514E">
              <w:rPr>
                <w:color w:val="000000"/>
                <w:kern w:val="0"/>
                <w:sz w:val="24"/>
              </w:rPr>
              <w:t>项目</w:t>
            </w:r>
          </w:p>
        </w:tc>
        <w:tc>
          <w:tcPr>
            <w:tcW w:w="6201" w:type="dxa"/>
            <w:gridSpan w:val="2"/>
            <w:vMerge w:val="restart"/>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上年度可比期间</w:t>
            </w:r>
          </w:p>
          <w:p w:rsidR="0069514E" w:rsidRPr="0069514E" w:rsidRDefault="0069514E" w:rsidP="0069514E">
            <w:pPr>
              <w:spacing w:before="29" w:line="288" w:lineRule="auto"/>
              <w:jc w:val="center"/>
              <w:rPr>
                <w:color w:val="000000"/>
                <w:kern w:val="0"/>
                <w:sz w:val="24"/>
              </w:rPr>
            </w:pPr>
            <w:r w:rsidRPr="0069514E">
              <w:rPr>
                <w:color w:val="000000"/>
                <w:kern w:val="0"/>
                <w:sz w:val="24"/>
              </w:rPr>
              <w:t>2016</w:t>
            </w:r>
            <w:r w:rsidRPr="0069514E">
              <w:rPr>
                <w:color w:val="000000"/>
                <w:kern w:val="0"/>
                <w:sz w:val="24"/>
              </w:rPr>
              <w:t>年</w:t>
            </w:r>
            <w:r w:rsidRPr="0069514E">
              <w:rPr>
                <w:color w:val="000000"/>
                <w:kern w:val="0"/>
                <w:sz w:val="24"/>
              </w:rPr>
              <w:t>12</w:t>
            </w:r>
            <w:r w:rsidRPr="0069514E">
              <w:rPr>
                <w:color w:val="000000"/>
                <w:kern w:val="0"/>
                <w:sz w:val="24"/>
              </w:rPr>
              <w:t>月</w:t>
            </w:r>
            <w:r w:rsidRPr="0069514E">
              <w:rPr>
                <w:color w:val="000000"/>
                <w:kern w:val="0"/>
                <w:sz w:val="24"/>
              </w:rPr>
              <w:t>14</w:t>
            </w:r>
            <w:r w:rsidRPr="0069514E">
              <w:rPr>
                <w:color w:val="000000"/>
                <w:kern w:val="0"/>
                <w:sz w:val="24"/>
              </w:rPr>
              <w:t>日</w:t>
            </w:r>
            <w:r w:rsidRPr="0069514E">
              <w:rPr>
                <w:color w:val="000000"/>
                <w:kern w:val="0"/>
                <w:sz w:val="24"/>
              </w:rPr>
              <w:t>(</w:t>
            </w:r>
            <w:r w:rsidRPr="0069514E">
              <w:rPr>
                <w:color w:val="000000"/>
                <w:kern w:val="0"/>
                <w:sz w:val="24"/>
              </w:rPr>
              <w:t>基金合同生效日</w:t>
            </w:r>
            <w:r w:rsidRPr="0069514E">
              <w:rPr>
                <w:color w:val="000000"/>
                <w:kern w:val="0"/>
                <w:sz w:val="24"/>
              </w:rPr>
              <w:t>)</w:t>
            </w:r>
            <w:r w:rsidRPr="0069514E">
              <w:rPr>
                <w:color w:val="000000"/>
                <w:kern w:val="0"/>
                <w:sz w:val="24"/>
              </w:rPr>
              <w:t>至</w:t>
            </w:r>
            <w:r w:rsidRPr="0069514E">
              <w:rPr>
                <w:color w:val="000000"/>
                <w:kern w:val="0"/>
                <w:sz w:val="24"/>
              </w:rPr>
              <w:t>2016</w:t>
            </w:r>
            <w:r w:rsidRPr="0069514E">
              <w:rPr>
                <w:color w:val="000000"/>
                <w:kern w:val="0"/>
                <w:sz w:val="24"/>
              </w:rPr>
              <w:t>年</w:t>
            </w:r>
            <w:r w:rsidRPr="0069514E">
              <w:rPr>
                <w:color w:val="000000"/>
                <w:kern w:val="0"/>
                <w:sz w:val="24"/>
              </w:rPr>
              <w:t>12</w:t>
            </w:r>
            <w:r w:rsidRPr="0069514E">
              <w:rPr>
                <w:color w:val="000000"/>
                <w:kern w:val="0"/>
                <w:sz w:val="24"/>
              </w:rPr>
              <w:t>月</w:t>
            </w:r>
            <w:r w:rsidRPr="0069514E">
              <w:rPr>
                <w:color w:val="000000"/>
                <w:kern w:val="0"/>
                <w:sz w:val="24"/>
              </w:rPr>
              <w:t>31</w:t>
            </w:r>
            <w:r w:rsidRPr="0069514E">
              <w:rPr>
                <w:color w:val="000000"/>
                <w:kern w:val="0"/>
                <w:sz w:val="24"/>
              </w:rPr>
              <w:t>日</w:t>
            </w:r>
          </w:p>
        </w:tc>
      </w:tr>
      <w:tr w:rsidR="0069514E" w:rsidRPr="00FF7676" w:rsidTr="0069514E">
        <w:trPr>
          <w:trHeight w:val="403"/>
        </w:trPr>
        <w:tc>
          <w:tcPr>
            <w:tcW w:w="3085" w:type="dxa"/>
            <w:vMerge/>
          </w:tcPr>
          <w:p w:rsidR="0069514E" w:rsidRPr="0069514E" w:rsidRDefault="0069514E" w:rsidP="0069514E">
            <w:pPr>
              <w:spacing w:before="29" w:line="288" w:lineRule="auto"/>
              <w:jc w:val="center"/>
              <w:rPr>
                <w:color w:val="000000"/>
                <w:kern w:val="0"/>
                <w:sz w:val="24"/>
              </w:rPr>
            </w:pPr>
          </w:p>
        </w:tc>
        <w:tc>
          <w:tcPr>
            <w:tcW w:w="6201" w:type="dxa"/>
            <w:gridSpan w:val="2"/>
            <w:vMerge/>
          </w:tcPr>
          <w:p w:rsidR="0069514E" w:rsidRPr="0069514E" w:rsidRDefault="0069514E" w:rsidP="0069514E">
            <w:pPr>
              <w:spacing w:before="29" w:line="288" w:lineRule="auto"/>
              <w:jc w:val="center"/>
              <w:rPr>
                <w:color w:val="000000"/>
                <w:kern w:val="0"/>
                <w:sz w:val="24"/>
              </w:rPr>
            </w:pPr>
          </w:p>
        </w:tc>
      </w:tr>
      <w:tr w:rsidR="0069514E" w:rsidRPr="00FF7676" w:rsidTr="0069514E">
        <w:tc>
          <w:tcPr>
            <w:tcW w:w="3085" w:type="dxa"/>
            <w:vMerge/>
          </w:tcPr>
          <w:p w:rsidR="0069514E" w:rsidRPr="0069514E" w:rsidRDefault="0069514E" w:rsidP="0069514E">
            <w:pPr>
              <w:spacing w:before="29" w:line="288" w:lineRule="auto"/>
              <w:jc w:val="center"/>
              <w:rPr>
                <w:color w:val="000000"/>
                <w:kern w:val="0"/>
                <w:sz w:val="24"/>
              </w:rPr>
            </w:pPr>
          </w:p>
        </w:tc>
        <w:tc>
          <w:tcPr>
            <w:tcW w:w="2977"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基金份额</w:t>
            </w:r>
            <w:r w:rsidRPr="0069514E">
              <w:rPr>
                <w:color w:val="000000"/>
                <w:kern w:val="0"/>
                <w:sz w:val="24"/>
              </w:rPr>
              <w:t>(</w:t>
            </w:r>
            <w:r w:rsidRPr="0069514E">
              <w:rPr>
                <w:color w:val="000000"/>
                <w:kern w:val="0"/>
                <w:sz w:val="24"/>
              </w:rPr>
              <w:t>份</w:t>
            </w:r>
            <w:r w:rsidRPr="0069514E">
              <w:rPr>
                <w:color w:val="000000"/>
                <w:kern w:val="0"/>
                <w:sz w:val="24"/>
              </w:rPr>
              <w:t>)</w:t>
            </w:r>
          </w:p>
        </w:tc>
        <w:tc>
          <w:tcPr>
            <w:tcW w:w="3224"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账面金额</w:t>
            </w:r>
          </w:p>
        </w:tc>
      </w:tr>
      <w:tr w:rsidR="0069514E" w:rsidRPr="00FF7676" w:rsidTr="0069514E">
        <w:tc>
          <w:tcPr>
            <w:tcW w:w="3085"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基金合同生效日</w:t>
            </w:r>
          </w:p>
        </w:tc>
        <w:tc>
          <w:tcPr>
            <w:tcW w:w="2977"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300,022,842.52</w:t>
            </w:r>
          </w:p>
        </w:tc>
        <w:tc>
          <w:tcPr>
            <w:tcW w:w="3224"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300,022,842.52</w:t>
            </w:r>
          </w:p>
        </w:tc>
      </w:tr>
      <w:tr w:rsidR="0069514E" w:rsidRPr="00FF7676" w:rsidTr="0069514E">
        <w:tc>
          <w:tcPr>
            <w:tcW w:w="3085"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本期申购</w:t>
            </w:r>
          </w:p>
        </w:tc>
        <w:tc>
          <w:tcPr>
            <w:tcW w:w="2977"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 xml:space="preserve">- </w:t>
            </w:r>
          </w:p>
        </w:tc>
        <w:tc>
          <w:tcPr>
            <w:tcW w:w="3224"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 xml:space="preserve">- </w:t>
            </w:r>
          </w:p>
        </w:tc>
      </w:tr>
      <w:tr w:rsidR="0069514E" w:rsidRPr="00FF7676" w:rsidTr="0069514E">
        <w:tc>
          <w:tcPr>
            <w:tcW w:w="3085"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本期赎回</w:t>
            </w:r>
            <w:r w:rsidRPr="0069514E">
              <w:rPr>
                <w:color w:val="000000"/>
                <w:kern w:val="0"/>
                <w:sz w:val="24"/>
              </w:rPr>
              <w:t>(</w:t>
            </w:r>
            <w:r w:rsidRPr="0069514E">
              <w:rPr>
                <w:color w:val="000000"/>
                <w:kern w:val="0"/>
                <w:sz w:val="24"/>
              </w:rPr>
              <w:t>以</w:t>
            </w:r>
            <w:r w:rsidRPr="0069514E">
              <w:rPr>
                <w:color w:val="000000"/>
                <w:kern w:val="0"/>
                <w:sz w:val="24"/>
              </w:rPr>
              <w:t>“-”</w:t>
            </w:r>
            <w:r w:rsidRPr="0069514E">
              <w:rPr>
                <w:color w:val="000000"/>
                <w:kern w:val="0"/>
                <w:sz w:val="24"/>
              </w:rPr>
              <w:t>号填列</w:t>
            </w:r>
            <w:r w:rsidRPr="0069514E">
              <w:rPr>
                <w:color w:val="000000"/>
                <w:kern w:val="0"/>
                <w:sz w:val="24"/>
              </w:rPr>
              <w:t>)</w:t>
            </w:r>
          </w:p>
        </w:tc>
        <w:tc>
          <w:tcPr>
            <w:tcW w:w="2977"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 xml:space="preserve">- </w:t>
            </w:r>
          </w:p>
        </w:tc>
        <w:tc>
          <w:tcPr>
            <w:tcW w:w="3224"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 xml:space="preserve">- </w:t>
            </w:r>
          </w:p>
        </w:tc>
      </w:tr>
      <w:tr w:rsidR="0069514E" w:rsidRPr="00FF7676" w:rsidTr="0069514E">
        <w:tc>
          <w:tcPr>
            <w:tcW w:w="3085"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本期末</w:t>
            </w:r>
          </w:p>
        </w:tc>
        <w:tc>
          <w:tcPr>
            <w:tcW w:w="2977"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300,022,842.52</w:t>
            </w:r>
          </w:p>
        </w:tc>
        <w:tc>
          <w:tcPr>
            <w:tcW w:w="3224" w:type="dxa"/>
            <w:vAlign w:val="bottom"/>
          </w:tcPr>
          <w:p w:rsidR="0069514E" w:rsidRPr="0069514E" w:rsidRDefault="0069514E" w:rsidP="0069514E">
            <w:pPr>
              <w:spacing w:before="29" w:line="288" w:lineRule="auto"/>
              <w:jc w:val="center"/>
              <w:rPr>
                <w:color w:val="000000"/>
                <w:kern w:val="0"/>
                <w:sz w:val="24"/>
              </w:rPr>
            </w:pPr>
            <w:r w:rsidRPr="0069514E">
              <w:rPr>
                <w:color w:val="000000"/>
                <w:kern w:val="0"/>
                <w:sz w:val="24"/>
              </w:rPr>
              <w:t>300,022,842.52</w:t>
            </w:r>
          </w:p>
        </w:tc>
      </w:tr>
    </w:tbl>
    <w:p w:rsidR="006063EE" w:rsidRDefault="00D7208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063EE" w:rsidRDefault="00D7208A">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063EE" w:rsidRDefault="00D7208A">
      <w:pPr>
        <w:tabs>
          <w:tab w:val="left" w:pos="426"/>
        </w:tabs>
        <w:spacing w:before="29" w:line="288" w:lineRule="auto"/>
        <w:jc w:val="left"/>
        <w:rPr>
          <w:kern w:val="0"/>
          <w:sz w:val="24"/>
        </w:rPr>
      </w:pPr>
      <w:r>
        <w:rPr>
          <w:kern w:val="0"/>
          <w:sz w:val="24"/>
        </w:rPr>
        <w:t xml:space="preserve">3. </w:t>
      </w:r>
      <w:r>
        <w:rPr>
          <w:kern w:val="0"/>
          <w:sz w:val="24"/>
        </w:rPr>
        <w:t>本基金自</w:t>
      </w:r>
      <w:r>
        <w:rPr>
          <w:kern w:val="0"/>
          <w:sz w:val="24"/>
        </w:rPr>
        <w:t>2016</w:t>
      </w:r>
      <w:r>
        <w:rPr>
          <w:kern w:val="0"/>
          <w:sz w:val="24"/>
        </w:rPr>
        <w:t>年</w:t>
      </w:r>
      <w:r>
        <w:rPr>
          <w:kern w:val="0"/>
          <w:sz w:val="24"/>
        </w:rPr>
        <w:t>11</w:t>
      </w:r>
      <w:r>
        <w:rPr>
          <w:kern w:val="0"/>
          <w:sz w:val="24"/>
        </w:rPr>
        <w:t>月</w:t>
      </w:r>
      <w:r>
        <w:rPr>
          <w:kern w:val="0"/>
          <w:sz w:val="24"/>
        </w:rPr>
        <w:t>29</w:t>
      </w:r>
      <w:r>
        <w:rPr>
          <w:kern w:val="0"/>
          <w:sz w:val="24"/>
        </w:rPr>
        <w:t>日至</w:t>
      </w:r>
      <w:r>
        <w:rPr>
          <w:kern w:val="0"/>
          <w:sz w:val="24"/>
        </w:rPr>
        <w:t>2016</w:t>
      </w:r>
      <w:r>
        <w:rPr>
          <w:kern w:val="0"/>
          <w:sz w:val="24"/>
        </w:rPr>
        <w:t>年</w:t>
      </w:r>
      <w:r>
        <w:rPr>
          <w:kern w:val="0"/>
          <w:sz w:val="24"/>
        </w:rPr>
        <w:t>12</w:t>
      </w:r>
      <w:r>
        <w:rPr>
          <w:kern w:val="0"/>
          <w:sz w:val="24"/>
        </w:rPr>
        <w:t>月</w:t>
      </w:r>
      <w:r>
        <w:rPr>
          <w:kern w:val="0"/>
          <w:sz w:val="24"/>
        </w:rPr>
        <w:t>9</w:t>
      </w:r>
      <w:r>
        <w:rPr>
          <w:kern w:val="0"/>
          <w:sz w:val="24"/>
        </w:rPr>
        <w:t>日止期间公开发售，共募集有效净认购资金</w:t>
      </w:r>
      <w:r>
        <w:rPr>
          <w:kern w:val="0"/>
          <w:sz w:val="24"/>
        </w:rPr>
        <w:t>300,022,839.97</w:t>
      </w:r>
      <w:r>
        <w:rPr>
          <w:kern w:val="0"/>
          <w:sz w:val="24"/>
        </w:rPr>
        <w:t>元。根据《交银施罗德瑞鑫定期开放灵活配置混合型证券投资基金招募说明书》的规定，本基金设立募集期内认购资金产生的利息收入</w:t>
      </w:r>
      <w:r>
        <w:rPr>
          <w:kern w:val="0"/>
          <w:sz w:val="24"/>
        </w:rPr>
        <w:t>2.55</w:t>
      </w:r>
      <w:r>
        <w:rPr>
          <w:kern w:val="0"/>
          <w:sz w:val="24"/>
        </w:rPr>
        <w:t>元在本基金成立后，折算为</w:t>
      </w:r>
      <w:r>
        <w:rPr>
          <w:kern w:val="0"/>
          <w:sz w:val="24"/>
        </w:rPr>
        <w:t>2.55</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 xml:space="preserve">4. </w:t>
      </w:r>
      <w:r w:rsidRPr="00D754A9">
        <w:rPr>
          <w:kern w:val="0"/>
          <w:sz w:val="24"/>
        </w:rPr>
        <w:t>根据《交银施罗德瑞鑫定期开放灵活配置混合型证券投资基金基金合同》和《交银施罗德瑞鑫定期开放灵活配置混合型证券投资基金招募说明书》的相关规定，本基金以定期开放方式运作，每个封闭期为自基金合同生效日</w:t>
      </w:r>
      <w:r w:rsidRPr="00D754A9">
        <w:rPr>
          <w:kern w:val="0"/>
          <w:sz w:val="24"/>
        </w:rPr>
        <w:t>(</w:t>
      </w:r>
      <w:r w:rsidRPr="00D754A9">
        <w:rPr>
          <w:kern w:val="0"/>
          <w:sz w:val="24"/>
        </w:rPr>
        <w:t>包括基金合同生效日</w:t>
      </w:r>
      <w:r w:rsidRPr="00D754A9">
        <w:rPr>
          <w:kern w:val="0"/>
          <w:sz w:val="24"/>
        </w:rPr>
        <w:t>)</w:t>
      </w:r>
      <w:r w:rsidRPr="00D754A9">
        <w:rPr>
          <w:kern w:val="0"/>
          <w:sz w:val="24"/>
        </w:rPr>
        <w:t>或每个到期开放期结束之日次日起</w:t>
      </w:r>
      <w:r w:rsidRPr="00D754A9">
        <w:rPr>
          <w:kern w:val="0"/>
          <w:sz w:val="24"/>
        </w:rPr>
        <w:t>(</w:t>
      </w:r>
      <w:r w:rsidRPr="00D754A9">
        <w:rPr>
          <w:kern w:val="0"/>
          <w:sz w:val="24"/>
        </w:rPr>
        <w:t>包括该日</w:t>
      </w:r>
      <w:r w:rsidRPr="00D754A9">
        <w:rPr>
          <w:kern w:val="0"/>
          <w:sz w:val="24"/>
        </w:rPr>
        <w:t>)</w:t>
      </w:r>
      <w:r w:rsidRPr="00D754A9">
        <w:rPr>
          <w:kern w:val="0"/>
          <w:sz w:val="24"/>
        </w:rPr>
        <w:t>至</w:t>
      </w:r>
      <w:r w:rsidRPr="00D754A9">
        <w:rPr>
          <w:kern w:val="0"/>
          <w:sz w:val="24"/>
        </w:rPr>
        <w:t>6</w:t>
      </w:r>
      <w:r w:rsidRPr="00D754A9">
        <w:rPr>
          <w:kern w:val="0"/>
          <w:sz w:val="24"/>
        </w:rPr>
        <w:t>个月后月度对日的前一日止，每个开放期办理申购或赎回业务的时间分别至少为</w:t>
      </w:r>
      <w:r w:rsidRPr="00D754A9">
        <w:rPr>
          <w:kern w:val="0"/>
          <w:sz w:val="24"/>
        </w:rPr>
        <w:t>5</w:t>
      </w:r>
      <w:r w:rsidRPr="00D754A9">
        <w:rPr>
          <w:kern w:val="0"/>
          <w:sz w:val="24"/>
        </w:rPr>
        <w:t>个工作日最长不超过</w:t>
      </w:r>
      <w:r w:rsidRPr="00D754A9">
        <w:rPr>
          <w:kern w:val="0"/>
          <w:sz w:val="24"/>
        </w:rPr>
        <w:t>20</w:t>
      </w:r>
      <w:r w:rsidRPr="00D754A9">
        <w:rPr>
          <w:kern w:val="0"/>
          <w:sz w:val="24"/>
        </w:rPr>
        <w:t>个工作日。本期本基金第一个开放期为自</w:t>
      </w:r>
      <w:r w:rsidRPr="00D754A9">
        <w:rPr>
          <w:kern w:val="0"/>
          <w:sz w:val="24"/>
        </w:rPr>
        <w:t>2017</w:t>
      </w:r>
      <w:r w:rsidRPr="00D754A9">
        <w:rPr>
          <w:kern w:val="0"/>
          <w:sz w:val="24"/>
        </w:rPr>
        <w:t>年</w:t>
      </w:r>
      <w:r w:rsidRPr="00D754A9">
        <w:rPr>
          <w:kern w:val="0"/>
          <w:sz w:val="24"/>
        </w:rPr>
        <w:t>6</w:t>
      </w:r>
      <w:r w:rsidRPr="00D754A9">
        <w:rPr>
          <w:kern w:val="0"/>
          <w:sz w:val="24"/>
        </w:rPr>
        <w:t>月</w:t>
      </w:r>
      <w:r w:rsidRPr="00D754A9">
        <w:rPr>
          <w:kern w:val="0"/>
          <w:sz w:val="24"/>
        </w:rPr>
        <w:t>14</w:t>
      </w:r>
      <w:r w:rsidRPr="00D754A9">
        <w:rPr>
          <w:kern w:val="0"/>
          <w:sz w:val="24"/>
        </w:rPr>
        <w:t>日起</w:t>
      </w:r>
      <w:r w:rsidRPr="00D754A9">
        <w:rPr>
          <w:kern w:val="0"/>
          <w:sz w:val="24"/>
        </w:rPr>
        <w:t>(</w:t>
      </w:r>
      <w:r w:rsidRPr="00D754A9">
        <w:rPr>
          <w:kern w:val="0"/>
          <w:sz w:val="24"/>
        </w:rPr>
        <w:t>含</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6</w:t>
      </w:r>
      <w:r w:rsidRPr="00D754A9">
        <w:rPr>
          <w:kern w:val="0"/>
          <w:sz w:val="24"/>
        </w:rPr>
        <w:t>月</w:t>
      </w:r>
      <w:r w:rsidRPr="00D754A9">
        <w:rPr>
          <w:kern w:val="0"/>
          <w:sz w:val="24"/>
        </w:rPr>
        <w:t>20</w:t>
      </w:r>
      <w:r w:rsidRPr="00D754A9">
        <w:rPr>
          <w:kern w:val="0"/>
          <w:sz w:val="24"/>
        </w:rPr>
        <w:t>日</w:t>
      </w:r>
      <w:r w:rsidRPr="00D754A9">
        <w:rPr>
          <w:kern w:val="0"/>
          <w:sz w:val="24"/>
        </w:rPr>
        <w:t>(</w:t>
      </w:r>
      <w:r w:rsidRPr="00D754A9">
        <w:rPr>
          <w:kern w:val="0"/>
          <w:sz w:val="24"/>
        </w:rPr>
        <w:t>含</w:t>
      </w:r>
      <w:r w:rsidRPr="00D754A9">
        <w:rPr>
          <w:kern w:val="0"/>
          <w:sz w:val="24"/>
        </w:rPr>
        <w:t>)</w:t>
      </w:r>
      <w:r w:rsidRPr="00D754A9">
        <w:rPr>
          <w:kern w:val="0"/>
          <w:sz w:val="24"/>
        </w:rPr>
        <w:t>，第二个开放期为自</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21</w:t>
      </w:r>
      <w:r w:rsidRPr="00D754A9">
        <w:rPr>
          <w:kern w:val="0"/>
          <w:sz w:val="24"/>
        </w:rPr>
        <w:t>日起</w:t>
      </w:r>
      <w:r w:rsidRPr="00D754A9">
        <w:rPr>
          <w:kern w:val="0"/>
          <w:sz w:val="24"/>
        </w:rPr>
        <w:t>(</w:t>
      </w:r>
      <w:r w:rsidRPr="00D754A9">
        <w:rPr>
          <w:kern w:val="0"/>
          <w:sz w:val="24"/>
        </w:rPr>
        <w:t>含</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27</w:t>
      </w:r>
      <w:r w:rsidRPr="00D754A9">
        <w:rPr>
          <w:kern w:val="0"/>
          <w:sz w:val="24"/>
        </w:rPr>
        <w:t>日</w:t>
      </w:r>
      <w:r w:rsidRPr="00D754A9">
        <w:rPr>
          <w:kern w:val="0"/>
          <w:sz w:val="24"/>
        </w:rPr>
        <w:t>(</w:t>
      </w:r>
      <w:r w:rsidRPr="00D754A9">
        <w:rPr>
          <w:kern w:val="0"/>
          <w:sz w:val="24"/>
        </w:rPr>
        <w:t>含</w:t>
      </w:r>
      <w:r w:rsidRPr="00D754A9">
        <w:rPr>
          <w:kern w:val="0"/>
          <w:sz w:val="24"/>
        </w:rPr>
        <w:t>)</w:t>
      </w:r>
      <w:r w:rsidRPr="00D754A9">
        <w:rPr>
          <w:kern w:val="0"/>
          <w:sz w:val="24"/>
        </w:rPr>
        <w:t>。</w:t>
      </w:r>
    </w:p>
    <w:p w:rsidR="0069514E" w:rsidRDefault="0069514E"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786412"/>
      <w:r w:rsidRPr="00AD0E47">
        <w:rPr>
          <w:rFonts w:ascii="Times New Roman" w:hAnsi="Times New Roman"/>
          <w:kern w:val="0"/>
          <w:szCs w:val="24"/>
        </w:rPr>
        <w:lastRenderedPageBreak/>
        <w:t>7.4.7.10</w:t>
      </w:r>
      <w:r w:rsidRPr="00AD0E47">
        <w:rPr>
          <w:rFonts w:ascii="Times New Roman" w:hAnsi="Times New Roman" w:hint="eastAsia"/>
          <w:kern w:val="0"/>
          <w:szCs w:val="24"/>
        </w:rPr>
        <w:t>未分配利润</w:t>
      </w:r>
      <w:bookmarkEnd w:id="16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559,163.25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43,804.00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602,967.25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16,883,216.79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12,044,923.65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28,928,140.44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17,442,370.96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12,088,720.24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29,531,091.20</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项目</w:t>
            </w:r>
            <w:r w:rsidRPr="000E3A3F">
              <w:rPr>
                <w:color w:val="000000"/>
                <w:kern w:val="0"/>
                <w:sz w:val="24"/>
              </w:rPr>
              <w:t>(</w:t>
            </w:r>
            <w:r w:rsidRPr="000E3A3F">
              <w:rPr>
                <w:color w:val="000000"/>
                <w:kern w:val="0"/>
                <w:sz w:val="24"/>
              </w:rPr>
              <w:t>上年度可比期间</w:t>
            </w:r>
            <w:r w:rsidRPr="000E3A3F">
              <w:rPr>
                <w:color w:val="000000"/>
                <w:kern w:val="0"/>
                <w:sz w:val="24"/>
              </w:rPr>
              <w:t>)</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已实现部分</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未实现部分</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未分配利润合计</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基金合同生效日</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 xml:space="preserve">- </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本期利润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559,163.25</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43,804.00</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602,967.25</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本期基金份额交易产生的变动数</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其中：基金申购款</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基金赎回款</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本期已分配利润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w:t>
            </w:r>
          </w:p>
        </w:tc>
      </w:tr>
      <w:tr w:rsidR="0069514E" w:rsidRPr="000E3A3F" w:rsidTr="0069514E">
        <w:tc>
          <w:tcPr>
            <w:tcW w:w="2698"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widowControl/>
              <w:spacing w:before="29" w:line="288" w:lineRule="auto"/>
              <w:rPr>
                <w:color w:val="000000"/>
                <w:kern w:val="0"/>
                <w:sz w:val="24"/>
              </w:rPr>
            </w:pPr>
            <w:r w:rsidRPr="000E3A3F">
              <w:rPr>
                <w:color w:val="000000"/>
                <w:kern w:val="0"/>
                <w:sz w:val="24"/>
              </w:rPr>
              <w:t>本期末</w:t>
            </w:r>
          </w:p>
        </w:tc>
        <w:tc>
          <w:tcPr>
            <w:tcW w:w="212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559,163.25</w:t>
            </w:r>
          </w:p>
        </w:tc>
        <w:tc>
          <w:tcPr>
            <w:tcW w:w="2126"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43,804.00</w:t>
            </w:r>
          </w:p>
        </w:tc>
        <w:tc>
          <w:tcPr>
            <w:tcW w:w="2052" w:type="dxa"/>
            <w:tcBorders>
              <w:top w:val="single" w:sz="4" w:space="0" w:color="000000"/>
              <w:left w:val="single" w:sz="4" w:space="0" w:color="000000"/>
              <w:bottom w:val="single" w:sz="4" w:space="0" w:color="000000"/>
              <w:right w:val="single" w:sz="4" w:space="0" w:color="000000"/>
            </w:tcBorders>
            <w:vAlign w:val="center"/>
          </w:tcPr>
          <w:p w:rsidR="0069514E" w:rsidRPr="000E3A3F" w:rsidRDefault="0069514E" w:rsidP="00A23F7C">
            <w:pPr>
              <w:spacing w:before="29" w:line="288" w:lineRule="auto"/>
              <w:jc w:val="right"/>
              <w:rPr>
                <w:kern w:val="0"/>
                <w:sz w:val="24"/>
              </w:rPr>
            </w:pPr>
            <w:r w:rsidRPr="000E3A3F">
              <w:rPr>
                <w:kern w:val="0"/>
                <w:sz w:val="24"/>
              </w:rPr>
              <w:t>602,967.25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78641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14</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30,842.64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41,471.35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523,277.93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485,624.86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79,575.83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376.54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596,419.87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564,749.28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rsidR="00342619" w:rsidRPr="00AD0E47" w:rsidRDefault="00342619" w:rsidP="00AD0E47">
      <w:pPr>
        <w:pStyle w:val="20"/>
        <w:spacing w:before="29" w:after="0" w:line="288" w:lineRule="auto"/>
        <w:rPr>
          <w:rFonts w:ascii="Times New Roman" w:hAnsi="Times New Roman"/>
          <w:kern w:val="0"/>
          <w:szCs w:val="24"/>
        </w:rPr>
      </w:pPr>
      <w:bookmarkStart w:id="169" w:name="_Toc50978641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12</w:t>
            </w:r>
            <w:r w:rsidRPr="000A23C4">
              <w:rPr>
                <w:sz w:val="24"/>
              </w:rPr>
              <w:t>月</w:t>
            </w:r>
            <w:r w:rsidRPr="000A23C4">
              <w:rPr>
                <w:sz w:val="24"/>
              </w:rPr>
              <w:t>14</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57,702,720.61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50,314,812.02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7,387,908.59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70" w:name="_Toc50978641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7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14</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591,717,540.35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583,823,760.47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7,291,007.82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602,772.06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8641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8641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2"/>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DA04DB" w:rsidRPr="00D754A9" w:rsidRDefault="00DA04D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8641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14</w:t>
            </w:r>
            <w:r w:rsidRPr="00E11427">
              <w:rPr>
                <w:color w:val="000000"/>
                <w:sz w:val="24"/>
              </w:rPr>
              <w:t>日（基金合同</w:t>
            </w:r>
            <w:r w:rsidRPr="00E11427">
              <w:rPr>
                <w:color w:val="000000"/>
                <w:sz w:val="24"/>
              </w:rPr>
              <w:lastRenderedPageBreak/>
              <w:t>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1,663,683.90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1,663,683.90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86419"/>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14</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12,044,923.65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43,804.00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17,657,735.13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-5,612,811.48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43,804.00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12,044,923.65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43,804.00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78642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5"/>
    </w:p>
    <w:p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DA04DB" w:rsidRPr="00D754A9" w:rsidRDefault="00DA04D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86421"/>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12</w:t>
            </w:r>
            <w:r w:rsidRPr="00CF086B">
              <w:rPr>
                <w:sz w:val="24"/>
              </w:rPr>
              <w:t>月</w:t>
            </w:r>
            <w:r w:rsidRPr="00CF086B">
              <w:rPr>
                <w:sz w:val="24"/>
              </w:rPr>
              <w:t>14</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212,779.30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16.16</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7,850.00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220,629.30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16.16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86422"/>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12</w:t>
            </w:r>
            <w:r w:rsidRPr="00CF086B">
              <w:rPr>
                <w:sz w:val="24"/>
              </w:rPr>
              <w:t>月</w:t>
            </w:r>
            <w:r w:rsidRPr="00CF086B">
              <w:rPr>
                <w:sz w:val="24"/>
              </w:rPr>
              <w:t>14</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62,898.24</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3,101.76</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6063EE">
        <w:trPr>
          <w:jc w:val="center"/>
        </w:trPr>
        <w:tc>
          <w:tcPr>
            <w:tcW w:w="2855" w:type="dxa"/>
            <w:vAlign w:val="center"/>
          </w:tcPr>
          <w:p w:rsidR="006063EE" w:rsidRDefault="00D7208A">
            <w:pPr>
              <w:jc w:val="left"/>
            </w:pPr>
            <w:r>
              <w:rPr>
                <w:sz w:val="24"/>
              </w:rPr>
              <w:t>银行汇划费</w:t>
            </w:r>
          </w:p>
        </w:tc>
        <w:tc>
          <w:tcPr>
            <w:tcW w:w="2893" w:type="dxa"/>
            <w:vAlign w:val="center"/>
          </w:tcPr>
          <w:p w:rsidR="006063EE" w:rsidRDefault="00D7208A">
            <w:pPr>
              <w:jc w:val="right"/>
            </w:pPr>
            <w:r>
              <w:rPr>
                <w:sz w:val="24"/>
              </w:rPr>
              <w:t>16,473.48</w:t>
            </w:r>
          </w:p>
        </w:tc>
        <w:tc>
          <w:tcPr>
            <w:tcW w:w="3367" w:type="dxa"/>
            <w:vAlign w:val="center"/>
          </w:tcPr>
          <w:p w:rsidR="006063EE" w:rsidRDefault="00D7208A">
            <w:pPr>
              <w:jc w:val="right"/>
            </w:pPr>
            <w:r>
              <w:rPr>
                <w:sz w:val="24"/>
              </w:rPr>
              <w:t>-</w:t>
            </w:r>
          </w:p>
        </w:tc>
      </w:tr>
      <w:tr w:rsidR="006063EE">
        <w:trPr>
          <w:jc w:val="center"/>
        </w:trPr>
        <w:tc>
          <w:tcPr>
            <w:tcW w:w="2855" w:type="dxa"/>
            <w:vAlign w:val="center"/>
          </w:tcPr>
          <w:p w:rsidR="006063EE" w:rsidRDefault="00D7208A">
            <w:pPr>
              <w:jc w:val="left"/>
            </w:pPr>
            <w:r>
              <w:rPr>
                <w:sz w:val="24"/>
              </w:rPr>
              <w:t>债券账户维护费</w:t>
            </w:r>
          </w:p>
        </w:tc>
        <w:tc>
          <w:tcPr>
            <w:tcW w:w="2893" w:type="dxa"/>
            <w:vAlign w:val="center"/>
          </w:tcPr>
          <w:p w:rsidR="006063EE" w:rsidRDefault="00D7208A">
            <w:pPr>
              <w:jc w:val="right"/>
            </w:pPr>
            <w:r>
              <w:rPr>
                <w:sz w:val="24"/>
              </w:rPr>
              <w:t>26,300.00</w:t>
            </w:r>
          </w:p>
        </w:tc>
        <w:tc>
          <w:tcPr>
            <w:tcW w:w="3367" w:type="dxa"/>
            <w:vAlign w:val="center"/>
          </w:tcPr>
          <w:p w:rsidR="006063EE" w:rsidRDefault="00D7208A">
            <w:pPr>
              <w:jc w:val="right"/>
            </w:pPr>
            <w:r>
              <w:rPr>
                <w:sz w:val="24"/>
              </w:rPr>
              <w:t>-</w:t>
            </w:r>
          </w:p>
        </w:tc>
      </w:tr>
      <w:tr w:rsidR="006063EE">
        <w:trPr>
          <w:jc w:val="center"/>
        </w:trPr>
        <w:tc>
          <w:tcPr>
            <w:tcW w:w="2855" w:type="dxa"/>
            <w:vAlign w:val="center"/>
          </w:tcPr>
          <w:p w:rsidR="006063EE" w:rsidRDefault="00D7208A">
            <w:pPr>
              <w:jc w:val="left"/>
            </w:pPr>
            <w:r>
              <w:rPr>
                <w:sz w:val="24"/>
              </w:rPr>
              <w:t>其他</w:t>
            </w:r>
          </w:p>
        </w:tc>
        <w:tc>
          <w:tcPr>
            <w:tcW w:w="2893" w:type="dxa"/>
            <w:vAlign w:val="center"/>
          </w:tcPr>
          <w:p w:rsidR="006063EE" w:rsidRDefault="00D7208A">
            <w:pPr>
              <w:jc w:val="right"/>
            </w:pPr>
            <w:r>
              <w:rPr>
                <w:sz w:val="24"/>
              </w:rPr>
              <w:t>-</w:t>
            </w:r>
          </w:p>
        </w:tc>
        <w:tc>
          <w:tcPr>
            <w:tcW w:w="3367" w:type="dxa"/>
            <w:vAlign w:val="center"/>
          </w:tcPr>
          <w:p w:rsidR="006063EE" w:rsidRDefault="00D7208A">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165,671.72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3,501.76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78642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78642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9"/>
    </w:p>
    <w:p w:rsidR="001A59F9" w:rsidRPr="00E605C6" w:rsidRDefault="00B71070" w:rsidP="00E605C6">
      <w:pPr>
        <w:spacing w:before="29" w:line="288" w:lineRule="auto"/>
        <w:ind w:firstLineChars="200" w:firstLine="480"/>
        <w:rPr>
          <w:color w:val="000000"/>
          <w:sz w:val="24"/>
        </w:rPr>
      </w:pPr>
      <w:r>
        <w:rPr>
          <w:rFonts w:hint="eastAsia"/>
          <w:color w:val="000000"/>
          <w:sz w:val="24"/>
        </w:rPr>
        <w:t>无</w:t>
      </w:r>
      <w:r w:rsidR="001A59F9" w:rsidRPr="00E605C6">
        <w:rPr>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78642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0"/>
    </w:p>
    <w:p w:rsidR="001A59F9" w:rsidRPr="00E605C6" w:rsidRDefault="00B71070" w:rsidP="00E605C6">
      <w:pPr>
        <w:spacing w:before="29" w:line="288" w:lineRule="auto"/>
        <w:ind w:firstLineChars="200" w:firstLine="480"/>
        <w:rPr>
          <w:color w:val="000000"/>
          <w:sz w:val="24"/>
        </w:rPr>
      </w:pPr>
      <w:r>
        <w:rPr>
          <w:rFonts w:hint="eastAsia"/>
          <w:color w:val="000000"/>
          <w:sz w:val="24"/>
        </w:rPr>
        <w:t>无</w:t>
      </w:r>
      <w:r w:rsidR="001A59F9" w:rsidRPr="00E605C6">
        <w:rPr>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6063EE">
        <w:tc>
          <w:tcPr>
            <w:tcW w:w="5220" w:type="dxa"/>
            <w:vAlign w:val="center"/>
          </w:tcPr>
          <w:p w:rsidR="006063EE" w:rsidRDefault="00D7208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063EE" w:rsidRDefault="00D7208A">
            <w:pPr>
              <w:jc w:val="center"/>
            </w:pPr>
            <w:r>
              <w:rPr>
                <w:color w:val="000000"/>
                <w:sz w:val="24"/>
              </w:rPr>
              <w:t>基金管理人、基金销售机构</w:t>
            </w:r>
          </w:p>
        </w:tc>
      </w:tr>
      <w:tr w:rsidR="006063EE">
        <w:tc>
          <w:tcPr>
            <w:tcW w:w="5220" w:type="dxa"/>
            <w:vAlign w:val="center"/>
          </w:tcPr>
          <w:p w:rsidR="006063EE" w:rsidRDefault="00D7208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6063EE" w:rsidRDefault="00D7208A" w:rsidP="00605258">
            <w:pPr>
              <w:jc w:val="center"/>
            </w:pPr>
            <w:r>
              <w:rPr>
                <w:color w:val="000000"/>
                <w:sz w:val="24"/>
              </w:rPr>
              <w:t>基金托管人</w:t>
            </w:r>
          </w:p>
        </w:tc>
      </w:tr>
      <w:tr w:rsidR="006063EE">
        <w:tc>
          <w:tcPr>
            <w:tcW w:w="5220" w:type="dxa"/>
            <w:vAlign w:val="center"/>
          </w:tcPr>
          <w:p w:rsidR="006063EE" w:rsidRDefault="00D7208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6063EE" w:rsidRDefault="00D7208A" w:rsidP="00605258">
            <w:pPr>
              <w:jc w:val="center"/>
            </w:pPr>
            <w:r>
              <w:rPr>
                <w:color w:val="000000"/>
                <w:sz w:val="24"/>
              </w:rPr>
              <w:t>基金管理人的股东</w:t>
            </w:r>
          </w:p>
        </w:tc>
      </w:tr>
      <w:tr w:rsidR="006063EE">
        <w:tc>
          <w:tcPr>
            <w:tcW w:w="5220" w:type="dxa"/>
            <w:vAlign w:val="center"/>
          </w:tcPr>
          <w:p w:rsidR="006063EE" w:rsidRDefault="00D7208A">
            <w:pPr>
              <w:jc w:val="left"/>
            </w:pPr>
            <w:r>
              <w:rPr>
                <w:color w:val="000000"/>
                <w:sz w:val="24"/>
              </w:rPr>
              <w:t>施罗德投资管理有限公司</w:t>
            </w:r>
          </w:p>
        </w:tc>
        <w:tc>
          <w:tcPr>
            <w:tcW w:w="3780" w:type="dxa"/>
            <w:vAlign w:val="center"/>
          </w:tcPr>
          <w:p w:rsidR="006063EE" w:rsidRDefault="00D7208A">
            <w:pPr>
              <w:jc w:val="center"/>
            </w:pPr>
            <w:r>
              <w:rPr>
                <w:color w:val="000000"/>
                <w:sz w:val="24"/>
              </w:rPr>
              <w:t>基金管理人的股东</w:t>
            </w:r>
          </w:p>
        </w:tc>
      </w:tr>
      <w:tr w:rsidR="006063EE">
        <w:tc>
          <w:tcPr>
            <w:tcW w:w="5220" w:type="dxa"/>
            <w:vAlign w:val="center"/>
          </w:tcPr>
          <w:p w:rsidR="006063EE" w:rsidRDefault="00D7208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063EE" w:rsidRDefault="00D7208A">
            <w:pPr>
              <w:jc w:val="center"/>
            </w:pPr>
            <w:r>
              <w:rPr>
                <w:color w:val="000000"/>
                <w:sz w:val="24"/>
              </w:rPr>
              <w:t>基金管理人的股东</w:t>
            </w:r>
          </w:p>
        </w:tc>
      </w:tr>
      <w:tr w:rsidR="006063EE">
        <w:tc>
          <w:tcPr>
            <w:tcW w:w="5220" w:type="dxa"/>
            <w:vAlign w:val="center"/>
          </w:tcPr>
          <w:p w:rsidR="006063EE" w:rsidRDefault="00D7208A">
            <w:pPr>
              <w:jc w:val="left"/>
            </w:pPr>
            <w:r>
              <w:rPr>
                <w:color w:val="000000"/>
                <w:sz w:val="24"/>
              </w:rPr>
              <w:t>交银施罗德资产管理有限公司</w:t>
            </w:r>
          </w:p>
        </w:tc>
        <w:tc>
          <w:tcPr>
            <w:tcW w:w="3780" w:type="dxa"/>
            <w:vAlign w:val="center"/>
          </w:tcPr>
          <w:p w:rsidR="006063EE" w:rsidRDefault="00D7208A">
            <w:pPr>
              <w:jc w:val="center"/>
            </w:pPr>
            <w:r>
              <w:rPr>
                <w:color w:val="000000"/>
                <w:sz w:val="24"/>
              </w:rPr>
              <w:t>基金管理人的子公司</w:t>
            </w:r>
          </w:p>
        </w:tc>
      </w:tr>
      <w:tr w:rsidR="006063EE">
        <w:tc>
          <w:tcPr>
            <w:tcW w:w="5220" w:type="dxa"/>
            <w:vAlign w:val="center"/>
          </w:tcPr>
          <w:p w:rsidR="006063EE" w:rsidRDefault="00D7208A">
            <w:pPr>
              <w:jc w:val="left"/>
            </w:pPr>
            <w:r>
              <w:rPr>
                <w:color w:val="000000"/>
                <w:sz w:val="24"/>
              </w:rPr>
              <w:t>上海直源投资管理有限公司</w:t>
            </w:r>
          </w:p>
        </w:tc>
        <w:tc>
          <w:tcPr>
            <w:tcW w:w="3780" w:type="dxa"/>
            <w:vAlign w:val="center"/>
          </w:tcPr>
          <w:p w:rsidR="006063EE" w:rsidRDefault="00D7208A">
            <w:pPr>
              <w:jc w:val="center"/>
            </w:pPr>
            <w:r>
              <w:rPr>
                <w:color w:val="000000"/>
                <w:sz w:val="24"/>
              </w:rPr>
              <w:t>受基金管理人控制的公司</w:t>
            </w:r>
          </w:p>
        </w:tc>
      </w:tr>
      <w:tr w:rsidR="006063EE">
        <w:tc>
          <w:tcPr>
            <w:tcW w:w="5220" w:type="dxa"/>
            <w:vAlign w:val="center"/>
          </w:tcPr>
          <w:p w:rsidR="006063EE" w:rsidRDefault="00D7208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063EE" w:rsidRDefault="00D7208A">
            <w:pPr>
              <w:jc w:val="center"/>
            </w:pPr>
            <w:r>
              <w:rPr>
                <w:color w:val="000000"/>
                <w:sz w:val="24"/>
              </w:rPr>
              <w:t>受基金管理人控制的公司</w:t>
            </w:r>
          </w:p>
        </w:tc>
      </w:tr>
    </w:tbl>
    <w:p w:rsidR="000442E7" w:rsidRDefault="001A59F9" w:rsidP="009B68B9">
      <w:pPr>
        <w:tabs>
          <w:tab w:val="left" w:pos="3"/>
        </w:tabs>
        <w:spacing w:before="29" w:line="288" w:lineRule="auto"/>
        <w:jc w:val="left"/>
        <w:rPr>
          <w:kern w:val="0"/>
          <w:sz w:val="24"/>
        </w:rPr>
      </w:pPr>
      <w:r w:rsidRPr="0091212A">
        <w:rPr>
          <w:rFonts w:asciiTheme="minorEastAsia" w:eastAsiaTheme="minorEastAsia" w:hAnsiTheme="minorEastAsia"/>
          <w:color w:val="000000"/>
          <w:szCs w:val="21"/>
        </w:rPr>
        <w:tab/>
      </w:r>
      <w:r w:rsidR="000442E7">
        <w:rPr>
          <w:rFonts w:hint="eastAsia"/>
          <w:kern w:val="0"/>
          <w:sz w:val="24"/>
        </w:rPr>
        <w:t>注：下述关联方交易均在正常业务范围内按一般商业条款订立。</w:t>
      </w:r>
    </w:p>
    <w:p w:rsidR="001A59F9" w:rsidRPr="000442E7"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78642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50978642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786428"/>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50978642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14</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1,876,850.22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83,693.61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6063EE" w:rsidRDefault="00D7208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w:t>
      </w:r>
      <w:r w:rsidRPr="009B68B9">
        <w:rPr>
          <w:rFonts w:hint="eastAsia"/>
          <w:color w:val="000000" w:themeColor="text1"/>
          <w:kern w:val="0"/>
          <w:sz w:val="24"/>
        </w:rPr>
        <w:t>产净值</w:t>
      </w:r>
      <w:r w:rsidR="00C81874" w:rsidRPr="009B68B9">
        <w:rPr>
          <w:color w:val="000000" w:themeColor="text1"/>
          <w:kern w:val="0"/>
        </w:rPr>
        <w:t>×</w:t>
      </w:r>
      <w:r w:rsidRPr="009B68B9">
        <w:rPr>
          <w:color w:val="000000" w:themeColor="text1"/>
          <w:kern w:val="0"/>
          <w:sz w:val="24"/>
        </w:rPr>
        <w:t xml:space="preserve"> 0.60%</w:t>
      </w:r>
      <w:r w:rsidR="00C81874" w:rsidRPr="009B68B9">
        <w:rPr>
          <w:color w:val="000000" w:themeColor="text1"/>
          <w:kern w:val="0"/>
          <w:sz w:val="24"/>
        </w:rPr>
        <w:t xml:space="preserve"> </w:t>
      </w:r>
      <w:r w:rsidR="00C81874" w:rsidRPr="009B68B9">
        <w:rPr>
          <w:color w:val="000000" w:themeColor="text1"/>
          <w:kern w:val="0"/>
        </w:rPr>
        <w:t xml:space="preserve">÷ </w:t>
      </w:r>
      <w:r w:rsidRPr="009B68B9">
        <w:rPr>
          <w:rFonts w:hint="eastAsia"/>
          <w:color w:val="000000" w:themeColor="text1"/>
          <w:kern w:val="0"/>
          <w:sz w:val="24"/>
        </w:rPr>
        <w:t>当年天数。</w:t>
      </w:r>
    </w:p>
    <w:p w:rsidR="001A59F9" w:rsidRPr="00C81874"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78643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14</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312,808.37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13,948.94</w:t>
            </w:r>
          </w:p>
        </w:tc>
      </w:tr>
    </w:tbl>
    <w:p w:rsidR="006063EE" w:rsidRDefault="00D7208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00C81874" w:rsidRPr="00D35E36">
        <w:rPr>
          <w:color w:val="000000" w:themeColor="text1"/>
          <w:kern w:val="0"/>
        </w:rPr>
        <w:t>×</w:t>
      </w:r>
      <w:r w:rsidR="00C81874" w:rsidRPr="00D35E36">
        <w:rPr>
          <w:color w:val="000000" w:themeColor="text1"/>
          <w:kern w:val="0"/>
          <w:sz w:val="24"/>
        </w:rPr>
        <w:t xml:space="preserve"> </w:t>
      </w:r>
      <w:r w:rsidRPr="00D754A9">
        <w:rPr>
          <w:kern w:val="0"/>
          <w:sz w:val="24"/>
        </w:rPr>
        <w:t>0.10%</w:t>
      </w:r>
      <w:r w:rsidR="00C81874" w:rsidRPr="00D35E36">
        <w:rPr>
          <w:color w:val="000000" w:themeColor="text1"/>
          <w:kern w:val="0"/>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6" w:name="_Toc50978643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8643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78643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50978643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190" w:name="_Toc50978643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0"/>
    </w:p>
    <w:p w:rsidR="001A59F9" w:rsidRPr="0091212A" w:rsidRDefault="005B7F4E"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50978643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14</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063EE">
        <w:tc>
          <w:tcPr>
            <w:tcW w:w="2268" w:type="dxa"/>
            <w:vAlign w:val="center"/>
          </w:tcPr>
          <w:p w:rsidR="006063EE" w:rsidRDefault="00D7208A">
            <w:pPr>
              <w:jc w:val="left"/>
            </w:pPr>
            <w:r>
              <w:rPr>
                <w:szCs w:val="21"/>
              </w:rPr>
              <w:t>招商银行股份有限公司</w:t>
            </w:r>
          </w:p>
        </w:tc>
        <w:tc>
          <w:tcPr>
            <w:tcW w:w="1683" w:type="dxa"/>
            <w:vAlign w:val="center"/>
          </w:tcPr>
          <w:p w:rsidR="006063EE" w:rsidRDefault="00D7208A">
            <w:pPr>
              <w:jc w:val="right"/>
            </w:pPr>
            <w:r>
              <w:rPr>
                <w:szCs w:val="21"/>
              </w:rPr>
              <w:t>398,853.85</w:t>
            </w:r>
          </w:p>
        </w:tc>
        <w:tc>
          <w:tcPr>
            <w:tcW w:w="1683" w:type="dxa"/>
            <w:vAlign w:val="center"/>
          </w:tcPr>
          <w:p w:rsidR="006063EE" w:rsidRDefault="00D7208A">
            <w:pPr>
              <w:jc w:val="right"/>
            </w:pPr>
            <w:r>
              <w:rPr>
                <w:szCs w:val="21"/>
              </w:rPr>
              <w:t>30,842.64</w:t>
            </w:r>
          </w:p>
        </w:tc>
        <w:tc>
          <w:tcPr>
            <w:tcW w:w="1683" w:type="dxa"/>
            <w:vAlign w:val="center"/>
          </w:tcPr>
          <w:p w:rsidR="006063EE" w:rsidRDefault="00D7208A">
            <w:pPr>
              <w:jc w:val="right"/>
            </w:pPr>
            <w:r>
              <w:rPr>
                <w:szCs w:val="21"/>
              </w:rPr>
              <w:t>43,917,105.60</w:t>
            </w:r>
          </w:p>
        </w:tc>
        <w:tc>
          <w:tcPr>
            <w:tcW w:w="1683" w:type="dxa"/>
            <w:vAlign w:val="center"/>
          </w:tcPr>
          <w:p w:rsidR="006063EE" w:rsidRDefault="00D7208A">
            <w:pPr>
              <w:jc w:val="right"/>
            </w:pPr>
            <w:r>
              <w:rPr>
                <w:szCs w:val="21"/>
              </w:rPr>
              <w:t>41,471.35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注：本基金的银行存款由基金托管人招商银行保管，按银行同业利率计息。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8643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86438"/>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3"/>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78643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w:t>
      </w:r>
      <w:r w:rsidR="00F33D7E">
        <w:rPr>
          <w:rFonts w:hint="eastAsia"/>
          <w:kern w:val="0"/>
          <w:sz w:val="24"/>
        </w:rPr>
        <w:t>未进行</w:t>
      </w:r>
      <w:r w:rsidRPr="002C4A1B">
        <w:rPr>
          <w:kern w:val="0"/>
          <w:sz w:val="24"/>
        </w:rPr>
        <w:t>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5" w:name="_Toc50978644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50978644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6063EE">
        <w:tc>
          <w:tcPr>
            <w:tcW w:w="834" w:type="dxa"/>
            <w:vAlign w:val="center"/>
          </w:tcPr>
          <w:p w:rsidR="006063EE" w:rsidRDefault="00D7208A">
            <w:pPr>
              <w:jc w:val="center"/>
            </w:pPr>
            <w:r>
              <w:rPr>
                <w:sz w:val="24"/>
              </w:rPr>
              <w:t>603080</w:t>
            </w:r>
          </w:p>
        </w:tc>
        <w:tc>
          <w:tcPr>
            <w:tcW w:w="835" w:type="dxa"/>
            <w:vAlign w:val="center"/>
          </w:tcPr>
          <w:p w:rsidR="006063EE" w:rsidRDefault="00D7208A">
            <w:pPr>
              <w:jc w:val="center"/>
            </w:pPr>
            <w:r>
              <w:rPr>
                <w:sz w:val="24"/>
              </w:rPr>
              <w:t>新疆火炬</w:t>
            </w:r>
          </w:p>
        </w:tc>
        <w:tc>
          <w:tcPr>
            <w:tcW w:w="834" w:type="dxa"/>
            <w:vAlign w:val="center"/>
          </w:tcPr>
          <w:p w:rsidR="006063EE" w:rsidRDefault="00D7208A">
            <w:pPr>
              <w:jc w:val="center"/>
            </w:pPr>
            <w:r>
              <w:rPr>
                <w:sz w:val="24"/>
              </w:rPr>
              <w:t>2017-12-25</w:t>
            </w:r>
          </w:p>
        </w:tc>
        <w:tc>
          <w:tcPr>
            <w:tcW w:w="835" w:type="dxa"/>
            <w:vAlign w:val="center"/>
          </w:tcPr>
          <w:p w:rsidR="006063EE" w:rsidRDefault="00D7208A">
            <w:pPr>
              <w:jc w:val="center"/>
            </w:pPr>
            <w:r>
              <w:rPr>
                <w:sz w:val="24"/>
              </w:rPr>
              <w:t>2018-01-03</w:t>
            </w:r>
          </w:p>
        </w:tc>
        <w:tc>
          <w:tcPr>
            <w:tcW w:w="834" w:type="dxa"/>
            <w:vAlign w:val="center"/>
          </w:tcPr>
          <w:p w:rsidR="006063EE" w:rsidRDefault="00D7208A">
            <w:pPr>
              <w:jc w:val="center"/>
            </w:pPr>
            <w:r>
              <w:rPr>
                <w:sz w:val="24"/>
              </w:rPr>
              <w:t>新股未上市</w:t>
            </w:r>
          </w:p>
        </w:tc>
        <w:tc>
          <w:tcPr>
            <w:tcW w:w="835" w:type="dxa"/>
            <w:vAlign w:val="center"/>
          </w:tcPr>
          <w:p w:rsidR="006063EE" w:rsidRDefault="00D7208A">
            <w:pPr>
              <w:jc w:val="right"/>
            </w:pPr>
            <w:r>
              <w:rPr>
                <w:sz w:val="24"/>
              </w:rPr>
              <w:t>13.60</w:t>
            </w:r>
          </w:p>
        </w:tc>
        <w:tc>
          <w:tcPr>
            <w:tcW w:w="834" w:type="dxa"/>
            <w:vAlign w:val="center"/>
          </w:tcPr>
          <w:p w:rsidR="006063EE" w:rsidRDefault="00D7208A">
            <w:pPr>
              <w:jc w:val="right"/>
            </w:pPr>
            <w:r>
              <w:rPr>
                <w:sz w:val="24"/>
              </w:rPr>
              <w:t>13.60</w:t>
            </w:r>
          </w:p>
        </w:tc>
        <w:tc>
          <w:tcPr>
            <w:tcW w:w="835" w:type="dxa"/>
            <w:vAlign w:val="center"/>
          </w:tcPr>
          <w:p w:rsidR="006063EE" w:rsidRDefault="00D7208A">
            <w:pPr>
              <w:jc w:val="right"/>
            </w:pPr>
            <w:r>
              <w:rPr>
                <w:sz w:val="24"/>
              </w:rPr>
              <w:t>1,187</w:t>
            </w:r>
          </w:p>
        </w:tc>
        <w:tc>
          <w:tcPr>
            <w:tcW w:w="834" w:type="dxa"/>
            <w:vAlign w:val="center"/>
          </w:tcPr>
          <w:p w:rsidR="006063EE" w:rsidRDefault="00D7208A">
            <w:pPr>
              <w:jc w:val="right"/>
            </w:pPr>
            <w:r>
              <w:rPr>
                <w:sz w:val="24"/>
              </w:rPr>
              <w:t>16,143.20</w:t>
            </w:r>
          </w:p>
        </w:tc>
        <w:tc>
          <w:tcPr>
            <w:tcW w:w="835" w:type="dxa"/>
            <w:vAlign w:val="center"/>
          </w:tcPr>
          <w:p w:rsidR="006063EE" w:rsidRDefault="00D7208A">
            <w:pPr>
              <w:jc w:val="right"/>
            </w:pPr>
            <w:r>
              <w:rPr>
                <w:sz w:val="24"/>
              </w:rPr>
              <w:t>16,143.20</w:t>
            </w:r>
          </w:p>
        </w:tc>
        <w:tc>
          <w:tcPr>
            <w:tcW w:w="835" w:type="dxa"/>
            <w:vAlign w:val="center"/>
          </w:tcPr>
          <w:p w:rsidR="006063EE" w:rsidRDefault="00D7208A">
            <w:pPr>
              <w:jc w:val="center"/>
            </w:pPr>
            <w:r>
              <w:rPr>
                <w:sz w:val="24"/>
              </w:rPr>
              <w:t>-</w:t>
            </w:r>
          </w:p>
        </w:tc>
      </w:tr>
      <w:tr w:rsidR="006063EE">
        <w:tc>
          <w:tcPr>
            <w:tcW w:w="834" w:type="dxa"/>
            <w:vAlign w:val="center"/>
          </w:tcPr>
          <w:p w:rsidR="006063EE" w:rsidRDefault="00D7208A">
            <w:pPr>
              <w:jc w:val="center"/>
            </w:pPr>
            <w:r>
              <w:rPr>
                <w:sz w:val="24"/>
              </w:rPr>
              <w:t>603161</w:t>
            </w:r>
          </w:p>
        </w:tc>
        <w:tc>
          <w:tcPr>
            <w:tcW w:w="835" w:type="dxa"/>
            <w:vAlign w:val="center"/>
          </w:tcPr>
          <w:p w:rsidR="006063EE" w:rsidRDefault="00D7208A">
            <w:pPr>
              <w:jc w:val="center"/>
            </w:pPr>
            <w:r>
              <w:rPr>
                <w:sz w:val="24"/>
              </w:rPr>
              <w:t>科华控股</w:t>
            </w:r>
          </w:p>
        </w:tc>
        <w:tc>
          <w:tcPr>
            <w:tcW w:w="834" w:type="dxa"/>
            <w:vAlign w:val="center"/>
          </w:tcPr>
          <w:p w:rsidR="006063EE" w:rsidRDefault="00D7208A">
            <w:pPr>
              <w:jc w:val="center"/>
            </w:pPr>
            <w:r>
              <w:rPr>
                <w:sz w:val="24"/>
              </w:rPr>
              <w:t>2017-12-28</w:t>
            </w:r>
          </w:p>
        </w:tc>
        <w:tc>
          <w:tcPr>
            <w:tcW w:w="835" w:type="dxa"/>
            <w:vAlign w:val="center"/>
          </w:tcPr>
          <w:p w:rsidR="006063EE" w:rsidRDefault="00D7208A">
            <w:pPr>
              <w:jc w:val="center"/>
            </w:pPr>
            <w:r>
              <w:rPr>
                <w:sz w:val="24"/>
              </w:rPr>
              <w:t>2018-01-05</w:t>
            </w:r>
          </w:p>
        </w:tc>
        <w:tc>
          <w:tcPr>
            <w:tcW w:w="834" w:type="dxa"/>
            <w:vAlign w:val="center"/>
          </w:tcPr>
          <w:p w:rsidR="006063EE" w:rsidRDefault="00D7208A">
            <w:pPr>
              <w:jc w:val="center"/>
            </w:pPr>
            <w:r>
              <w:rPr>
                <w:sz w:val="24"/>
              </w:rPr>
              <w:t>新股未上</w:t>
            </w:r>
            <w:r>
              <w:rPr>
                <w:sz w:val="24"/>
              </w:rPr>
              <w:lastRenderedPageBreak/>
              <w:t>市</w:t>
            </w:r>
          </w:p>
        </w:tc>
        <w:tc>
          <w:tcPr>
            <w:tcW w:w="835" w:type="dxa"/>
            <w:vAlign w:val="center"/>
          </w:tcPr>
          <w:p w:rsidR="006063EE" w:rsidRDefault="00D7208A">
            <w:pPr>
              <w:jc w:val="right"/>
            </w:pPr>
            <w:r>
              <w:rPr>
                <w:sz w:val="24"/>
              </w:rPr>
              <w:lastRenderedPageBreak/>
              <w:t>16.75</w:t>
            </w:r>
          </w:p>
        </w:tc>
        <w:tc>
          <w:tcPr>
            <w:tcW w:w="834" w:type="dxa"/>
            <w:vAlign w:val="center"/>
          </w:tcPr>
          <w:p w:rsidR="006063EE" w:rsidRDefault="00D7208A">
            <w:pPr>
              <w:jc w:val="right"/>
            </w:pPr>
            <w:r>
              <w:rPr>
                <w:sz w:val="24"/>
              </w:rPr>
              <w:t>16.75</w:t>
            </w:r>
          </w:p>
        </w:tc>
        <w:tc>
          <w:tcPr>
            <w:tcW w:w="835" w:type="dxa"/>
            <w:vAlign w:val="center"/>
          </w:tcPr>
          <w:p w:rsidR="006063EE" w:rsidRDefault="00D7208A">
            <w:pPr>
              <w:jc w:val="right"/>
            </w:pPr>
            <w:r>
              <w:rPr>
                <w:sz w:val="24"/>
              </w:rPr>
              <w:t>1,239</w:t>
            </w:r>
          </w:p>
        </w:tc>
        <w:tc>
          <w:tcPr>
            <w:tcW w:w="834" w:type="dxa"/>
            <w:vAlign w:val="center"/>
          </w:tcPr>
          <w:p w:rsidR="006063EE" w:rsidRDefault="00D7208A">
            <w:pPr>
              <w:jc w:val="right"/>
            </w:pPr>
            <w:r>
              <w:rPr>
                <w:sz w:val="24"/>
              </w:rPr>
              <w:t>20,753.25</w:t>
            </w:r>
          </w:p>
        </w:tc>
        <w:tc>
          <w:tcPr>
            <w:tcW w:w="835" w:type="dxa"/>
            <w:vAlign w:val="center"/>
          </w:tcPr>
          <w:p w:rsidR="006063EE" w:rsidRDefault="00D7208A">
            <w:pPr>
              <w:jc w:val="right"/>
            </w:pPr>
            <w:r>
              <w:rPr>
                <w:sz w:val="24"/>
              </w:rPr>
              <w:t>20,753.25</w:t>
            </w:r>
          </w:p>
        </w:tc>
        <w:tc>
          <w:tcPr>
            <w:tcW w:w="835" w:type="dxa"/>
            <w:vAlign w:val="center"/>
          </w:tcPr>
          <w:p w:rsidR="006063EE" w:rsidRDefault="00D7208A">
            <w:pPr>
              <w:jc w:val="center"/>
            </w:pPr>
            <w:r>
              <w:rPr>
                <w:sz w:val="24"/>
              </w:rPr>
              <w:t>-</w:t>
            </w:r>
          </w:p>
        </w:tc>
      </w:tr>
    </w:tbl>
    <w:p w:rsidR="004F009F" w:rsidRDefault="004F009F" w:rsidP="004F009F">
      <w:pPr>
        <w:keepNext/>
        <w:rPr>
          <w:color w:val="000000"/>
          <w:sz w:val="24"/>
        </w:rPr>
      </w:pPr>
      <w:r>
        <w:rPr>
          <w:rFonts w:hint="eastAsia"/>
          <w:color w:val="000000"/>
          <w:sz w:val="24"/>
        </w:rPr>
        <w:t>注</w:t>
      </w:r>
      <w:r>
        <w:rPr>
          <w:color w:val="000000"/>
          <w:sz w:val="24"/>
        </w:rPr>
        <w:t>：</w:t>
      </w:r>
      <w:r w:rsidRPr="004F009F">
        <w:rPr>
          <w:color w:val="000000"/>
          <w:sz w:val="24"/>
        </w:rPr>
        <w:t>1</w:t>
      </w:r>
      <w:r w:rsidRPr="004F009F">
        <w:rPr>
          <w:color w:val="000000"/>
          <w:sz w:val="24"/>
        </w:rPr>
        <w:t>、基金可作为特定投资者，认购由中国证监会《上市公司证券发行管理办法》规范的非公开发行股份，所认购的股份自发行结束之日起</w:t>
      </w:r>
      <w:r w:rsidRPr="004F009F">
        <w:rPr>
          <w:color w:val="000000"/>
          <w:sz w:val="24"/>
        </w:rPr>
        <w:t>12</w:t>
      </w:r>
      <w:r w:rsidRPr="004F009F">
        <w:rPr>
          <w:color w:val="000000"/>
          <w:sz w:val="24"/>
        </w:rPr>
        <w:t>个月内不得转让。根据《上市公司股东、董监高减持股份的若干规定》及《深圳</w:t>
      </w:r>
      <w:r w:rsidRPr="004F009F">
        <w:rPr>
          <w:color w:val="000000"/>
          <w:sz w:val="24"/>
        </w:rPr>
        <w:t>/</w:t>
      </w:r>
      <w:r w:rsidRPr="004F009F">
        <w:rPr>
          <w:color w:val="000000"/>
          <w:sz w:val="24"/>
        </w:rPr>
        <w:t>上海证券交易所上市公司股东及董事、监事、高级管理人员减持股份实施细则》，本基金持有的上市公司非公开发行股份，自股份解除限售之日起</w:t>
      </w:r>
      <w:r w:rsidRPr="004F009F">
        <w:rPr>
          <w:color w:val="000000"/>
          <w:sz w:val="24"/>
        </w:rPr>
        <w:t>12</w:t>
      </w:r>
      <w:r w:rsidRPr="004F009F">
        <w:rPr>
          <w:color w:val="000000"/>
          <w:sz w:val="24"/>
        </w:rPr>
        <w:t>个月内，通过集中竞价交易减持的数量不得超过其持有该次非公开发行股份数量的</w:t>
      </w:r>
      <w:r w:rsidRPr="004F009F">
        <w:rPr>
          <w:color w:val="000000"/>
          <w:sz w:val="24"/>
        </w:rPr>
        <w:t>50%</w:t>
      </w:r>
      <w:r w:rsidRPr="004F009F">
        <w:rPr>
          <w:color w:val="000000"/>
          <w:sz w:val="24"/>
        </w:rPr>
        <w:t>；采取大宗交易方式的，在任意连续</w:t>
      </w:r>
      <w:r w:rsidRPr="004F009F">
        <w:rPr>
          <w:color w:val="000000"/>
          <w:sz w:val="24"/>
        </w:rPr>
        <w:t>90</w:t>
      </w:r>
      <w:r w:rsidRPr="004F009F">
        <w:rPr>
          <w:color w:val="000000"/>
          <w:sz w:val="24"/>
        </w:rPr>
        <w:t>日内，减持股份的总数不得超过公司股份总数的</w:t>
      </w:r>
      <w:r w:rsidRPr="004F009F">
        <w:rPr>
          <w:color w:val="000000"/>
          <w:sz w:val="24"/>
        </w:rPr>
        <w:t>2%</w:t>
      </w:r>
      <w:r w:rsidRPr="004F009F">
        <w:rPr>
          <w:color w:val="000000"/>
          <w:sz w:val="24"/>
        </w:rPr>
        <w:t>。此外，本基金通过大宗交易方式受让的原上市公司大股东减持或者特定股东减持的股份，在受让后</w:t>
      </w:r>
      <w:r w:rsidRPr="004F009F">
        <w:rPr>
          <w:color w:val="000000"/>
          <w:sz w:val="24"/>
        </w:rPr>
        <w:t>6</w:t>
      </w:r>
      <w:r w:rsidRPr="004F009F">
        <w:rPr>
          <w:color w:val="000000"/>
          <w:sz w:val="24"/>
        </w:rPr>
        <w:t>个月内，不得转让所受让的股份。</w:t>
      </w:r>
    </w:p>
    <w:p w:rsidR="001A59F9" w:rsidRDefault="004F009F" w:rsidP="004F009F">
      <w:pPr>
        <w:keepNext/>
        <w:rPr>
          <w:color w:val="000000"/>
          <w:sz w:val="24"/>
        </w:rPr>
      </w:pPr>
      <w:r>
        <w:rPr>
          <w:rFonts w:hint="eastAsia"/>
          <w:color w:val="000000"/>
          <w:sz w:val="24"/>
        </w:rPr>
        <w:t>2</w:t>
      </w:r>
      <w:r w:rsidRPr="004F009F">
        <w:rPr>
          <w:color w:val="000000"/>
          <w:sz w:val="24"/>
        </w:rPr>
        <w:t>、基金还可作为特定投资者，认购首次公开发行股票时公司股东公开发售股份，所认购的股份自发行结束之日起</w:t>
      </w:r>
      <w:r w:rsidRPr="004F009F">
        <w:rPr>
          <w:color w:val="000000"/>
          <w:sz w:val="24"/>
        </w:rPr>
        <w:t>12</w:t>
      </w:r>
      <w:r w:rsidRPr="004F009F">
        <w:rPr>
          <w:color w:val="000000"/>
          <w:sz w:val="24"/>
        </w:rPr>
        <w:t>个月内不得转让。</w:t>
      </w:r>
    </w:p>
    <w:p w:rsidR="00D213F0" w:rsidRPr="004F009F" w:rsidRDefault="00D213F0" w:rsidP="004F009F">
      <w:pPr>
        <w:keepNext/>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78644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78644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509786444"/>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99"/>
    </w:p>
    <w:p w:rsidR="001A59F9" w:rsidRDefault="001A59F9" w:rsidP="00531CF3">
      <w:pPr>
        <w:spacing w:before="29" w:line="288" w:lineRule="auto"/>
        <w:rPr>
          <w:color w:val="000000"/>
          <w:sz w:val="24"/>
        </w:rPr>
      </w:pPr>
      <w:r w:rsidRPr="00531CF3">
        <w:rPr>
          <w:color w:val="000000"/>
          <w:sz w:val="24"/>
        </w:rPr>
        <w:t>本基金本报告期末无从事银行间债券正回购交易形成的卖出回购证券款余额。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86445"/>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200"/>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72,900,000.00</w:t>
      </w:r>
      <w:r w:rsidRPr="00EB2750">
        <w:rPr>
          <w:color w:val="000000"/>
          <w:sz w:val="24"/>
        </w:rPr>
        <w:t>元，于</w:t>
      </w:r>
      <w:r w:rsidRPr="00EB2750">
        <w:rPr>
          <w:color w:val="000000"/>
          <w:sz w:val="24"/>
        </w:rPr>
        <w:t>2018</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78644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01"/>
    </w:p>
    <w:p w:rsidR="001A59F9" w:rsidRPr="00AD0E47" w:rsidRDefault="001A59F9" w:rsidP="00AD0E47">
      <w:pPr>
        <w:pStyle w:val="20"/>
        <w:spacing w:before="29" w:after="0" w:line="288" w:lineRule="auto"/>
        <w:rPr>
          <w:rFonts w:ascii="Times New Roman" w:hAnsi="Times New Roman"/>
          <w:kern w:val="0"/>
          <w:szCs w:val="24"/>
        </w:rPr>
      </w:pPr>
      <w:bookmarkStart w:id="202" w:name="_Toc50978644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2"/>
    </w:p>
    <w:p w:rsidR="006063EE" w:rsidRDefault="00D7208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w:t>
      </w:r>
      <w:r>
        <w:rPr>
          <w:color w:val="000000"/>
          <w:sz w:val="24"/>
        </w:rPr>
        <w:lastRenderedPageBreak/>
        <w:t>范围之内，通过精选具有长期增长潜力和较好分红能力的股票，以及具有较高息票率的债券，力争实现基金资产的长期增值。</w:t>
      </w:r>
    </w:p>
    <w:p w:rsidR="006063EE" w:rsidRDefault="00D7208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063EE" w:rsidRDefault="00D7208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786448"/>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3"/>
    </w:p>
    <w:p w:rsidR="00FF3541" w:rsidRPr="00FF3541" w:rsidRDefault="00FF3541" w:rsidP="00FF3541">
      <w:pPr>
        <w:spacing w:before="29" w:line="288" w:lineRule="auto"/>
        <w:ind w:firstLineChars="200" w:firstLine="480"/>
        <w:rPr>
          <w:color w:val="000000"/>
          <w:sz w:val="24"/>
        </w:rPr>
      </w:pPr>
      <w:r w:rsidRPr="00FF3541">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FF3541" w:rsidRPr="00FF3541" w:rsidRDefault="00FF3541" w:rsidP="00FF3541">
      <w:pPr>
        <w:spacing w:before="29" w:line="288" w:lineRule="auto"/>
        <w:ind w:firstLineChars="200" w:firstLine="480"/>
        <w:rPr>
          <w:color w:val="000000"/>
          <w:sz w:val="24"/>
        </w:rPr>
      </w:pPr>
      <w:r w:rsidRPr="00FF3541">
        <w:rPr>
          <w:rFonts w:hint="eastAsia"/>
          <w:color w:val="000000"/>
          <w:sz w:val="24"/>
        </w:rPr>
        <w:t>本基金的基金管理人在交易前对交易对手的资信状况进行了充分的评估。本基金的银行存款存放在本基金的托管行招商银行，定期存款存放在具有基金托管资格的中国银行股份有限公司、中信银行股份有限公司、上海浦东发展银行股份有限公司、兴业银行股份有限公司和广发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Default="00FF3541" w:rsidP="00FF3541">
      <w:pPr>
        <w:spacing w:before="29" w:line="288" w:lineRule="auto"/>
        <w:ind w:firstLineChars="200" w:firstLine="480"/>
        <w:rPr>
          <w:color w:val="000000"/>
          <w:sz w:val="24"/>
        </w:rPr>
      </w:pPr>
      <w:r w:rsidRPr="00FF3541">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FF3541" w:rsidRPr="00FF3541" w:rsidRDefault="00FF3541" w:rsidP="00FF3541">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786449"/>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lastRenderedPageBreak/>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20,144,000.00</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97,458,000.00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16,000,000.00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117,602,000.00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16,000,000.00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w:t>
      </w:r>
      <w:r w:rsidR="00FF3541">
        <w:rPr>
          <w:rFonts w:hint="eastAsia"/>
          <w:kern w:val="0"/>
          <w:sz w:val="24"/>
        </w:rPr>
        <w:t>国债</w:t>
      </w:r>
      <w:r w:rsidR="00FF3541">
        <w:rPr>
          <w:kern w:val="0"/>
          <w:sz w:val="24"/>
        </w:rPr>
        <w:t>和</w:t>
      </w:r>
      <w:r w:rsidRPr="00D754A9">
        <w:rPr>
          <w:kern w:val="0"/>
          <w:sz w:val="24"/>
        </w:rPr>
        <w:t>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786450"/>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158,562,499.70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56,004,000.00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214,566,499.70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8645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6"/>
    </w:p>
    <w:p w:rsidR="00243E1C" w:rsidRPr="004058E1" w:rsidRDefault="00243E1C" w:rsidP="00243E1C">
      <w:pPr>
        <w:spacing w:before="29" w:line="288" w:lineRule="auto"/>
        <w:ind w:firstLineChars="200" w:firstLine="480"/>
        <w:rPr>
          <w:color w:val="000000"/>
          <w:sz w:val="24"/>
        </w:rPr>
      </w:pPr>
      <w:r w:rsidRPr="004058E1">
        <w:rPr>
          <w:rFonts w:hint="eastAsia"/>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243E1C" w:rsidRDefault="00243E1C" w:rsidP="00243E1C">
      <w:pPr>
        <w:spacing w:before="29" w:line="288" w:lineRule="auto"/>
        <w:ind w:firstLineChars="200" w:firstLine="480"/>
        <w:rPr>
          <w:color w:val="000000"/>
          <w:sz w:val="24"/>
        </w:rPr>
      </w:pPr>
      <w:r w:rsidRPr="004058E1">
        <w:rPr>
          <w:rFonts w:hint="eastAsia"/>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1A59F9" w:rsidRPr="00112CED" w:rsidRDefault="001A59F9" w:rsidP="008355E4">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72,900,000.00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E5273" w:rsidRPr="001E5273" w:rsidRDefault="001E5273" w:rsidP="001E5273">
      <w:pPr>
        <w:pStyle w:val="20"/>
        <w:spacing w:before="29" w:after="0" w:line="288" w:lineRule="auto"/>
        <w:rPr>
          <w:rFonts w:ascii="Times New Roman" w:hAnsi="Times New Roman"/>
          <w:kern w:val="0"/>
          <w:szCs w:val="24"/>
        </w:rPr>
      </w:pPr>
      <w:bookmarkStart w:id="207" w:name="_Toc509786452"/>
      <w:r w:rsidRPr="001E5273">
        <w:rPr>
          <w:rFonts w:ascii="Times New Roman" w:hAnsi="Times New Roman" w:hint="eastAsia"/>
          <w:kern w:val="0"/>
          <w:szCs w:val="24"/>
        </w:rPr>
        <w:t>7.4.13.3.</w:t>
      </w:r>
      <w:r w:rsidRPr="001E5273">
        <w:rPr>
          <w:rFonts w:ascii="Times New Roman" w:hAnsi="Times New Roman"/>
          <w:kern w:val="0"/>
          <w:szCs w:val="24"/>
        </w:rPr>
        <w:t xml:space="preserve">1 </w:t>
      </w:r>
      <w:r w:rsidRPr="001E5273">
        <w:rPr>
          <w:rFonts w:ascii="Times New Roman" w:hAnsi="Times New Roman" w:hint="eastAsia"/>
          <w:kern w:val="0"/>
          <w:szCs w:val="24"/>
        </w:rPr>
        <w:t>报告期内本基金组合资产的流动性风险分析</w:t>
      </w:r>
      <w:bookmarkEnd w:id="207"/>
    </w:p>
    <w:p w:rsidR="001E5273" w:rsidRPr="001E5273" w:rsidRDefault="001E5273" w:rsidP="001E5273">
      <w:pPr>
        <w:spacing w:before="29" w:line="288" w:lineRule="auto"/>
        <w:ind w:firstLineChars="200" w:firstLine="480"/>
        <w:rPr>
          <w:color w:val="000000"/>
          <w:sz w:val="24"/>
        </w:rPr>
      </w:pPr>
      <w:r w:rsidRPr="001E5273">
        <w:rPr>
          <w:rFonts w:hint="eastAsia"/>
          <w:color w:val="000000"/>
          <w:sz w:val="24"/>
        </w:rPr>
        <w:t>本基金的基金管理人在基金运作过程中严格按照《公开募集证券投资基金运作管理办法》且于基金开放期内按照《公开募集开放式证券投资基金流动性风险管理规定》</w:t>
      </w:r>
      <w:r w:rsidRPr="001E5273">
        <w:rPr>
          <w:rFonts w:hint="eastAsia"/>
          <w:color w:val="000000"/>
          <w:sz w:val="24"/>
        </w:rPr>
        <w:t>(</w:t>
      </w:r>
      <w:r w:rsidRPr="001E5273">
        <w:rPr>
          <w:rFonts w:hint="eastAsia"/>
          <w:color w:val="000000"/>
          <w:sz w:val="24"/>
        </w:rPr>
        <w:t>自</w:t>
      </w:r>
      <w:r w:rsidRPr="001E5273">
        <w:rPr>
          <w:rFonts w:hint="eastAsia"/>
          <w:color w:val="000000"/>
          <w:sz w:val="24"/>
        </w:rPr>
        <w:t>2017</w:t>
      </w:r>
      <w:r w:rsidRPr="001E5273">
        <w:rPr>
          <w:rFonts w:hint="eastAsia"/>
          <w:color w:val="000000"/>
          <w:sz w:val="24"/>
        </w:rPr>
        <w:t>年</w:t>
      </w:r>
      <w:r w:rsidRPr="001E5273">
        <w:rPr>
          <w:rFonts w:hint="eastAsia"/>
          <w:color w:val="000000"/>
          <w:sz w:val="24"/>
        </w:rPr>
        <w:t>10</w:t>
      </w:r>
      <w:r w:rsidRPr="001E5273">
        <w:rPr>
          <w:rFonts w:hint="eastAsia"/>
          <w:color w:val="000000"/>
          <w:sz w:val="24"/>
        </w:rPr>
        <w:t>月</w:t>
      </w:r>
      <w:r w:rsidRPr="001E5273">
        <w:rPr>
          <w:rFonts w:hint="eastAsia"/>
          <w:color w:val="000000"/>
          <w:sz w:val="24"/>
        </w:rPr>
        <w:t>1</w:t>
      </w:r>
      <w:r w:rsidRPr="001E5273">
        <w:rPr>
          <w:rFonts w:hint="eastAsia"/>
          <w:color w:val="000000"/>
          <w:sz w:val="24"/>
        </w:rPr>
        <w:t>日起施行</w:t>
      </w:r>
      <w:r w:rsidRPr="001E5273">
        <w:rPr>
          <w:rFonts w:hint="eastAsia"/>
          <w:color w:val="000000"/>
          <w:sz w:val="24"/>
        </w:rPr>
        <w:t>)</w:t>
      </w:r>
      <w:r w:rsidRPr="001E5273">
        <w:rPr>
          <w:rFonts w:hint="eastAsia"/>
          <w:color w:val="000000"/>
          <w:sz w:val="24"/>
        </w:rPr>
        <w:t>等法规的要求对本基金组合资产的流动性风险进行管理，通过</w:t>
      </w:r>
      <w:r w:rsidRPr="001E5273">
        <w:rPr>
          <w:rFonts w:hint="eastAsia"/>
          <w:color w:val="000000"/>
          <w:sz w:val="24"/>
        </w:rPr>
        <w:lastRenderedPageBreak/>
        <w:t>独立的风险管理部门对本基金的组合持仓集中度指标、流通受限制的投资品种比例以及组合在短时间内变现能力的综合指标等流动性指标进行持续的监测和分析。</w:t>
      </w:r>
    </w:p>
    <w:p w:rsidR="001E5273" w:rsidRPr="001E5273" w:rsidRDefault="001E5273" w:rsidP="001E5273">
      <w:pPr>
        <w:spacing w:before="29" w:line="288" w:lineRule="auto"/>
        <w:ind w:firstLineChars="200" w:firstLine="480"/>
        <w:rPr>
          <w:color w:val="000000"/>
          <w:sz w:val="24"/>
        </w:rPr>
      </w:pPr>
      <w:r w:rsidRPr="001E5273">
        <w:rPr>
          <w:rFonts w:hint="eastAsia"/>
          <w:color w:val="000000"/>
          <w:sz w:val="24"/>
        </w:rPr>
        <w:t>本基金投资于一家公司发行的证券市值不超过基金资产净值的</w:t>
      </w:r>
      <w:r w:rsidRPr="001E5273">
        <w:rPr>
          <w:rFonts w:hint="eastAsia"/>
          <w:color w:val="000000"/>
          <w:sz w:val="24"/>
        </w:rPr>
        <w:t>10%</w:t>
      </w:r>
      <w:r w:rsidRPr="001E5273">
        <w:rPr>
          <w:rFonts w:hint="eastAsia"/>
          <w:color w:val="000000"/>
          <w:sz w:val="24"/>
        </w:rPr>
        <w:t>，且本基金与由本基金的基金管理人管理的其他基金共同持有一家公司发行的证券不得超过该证券的</w:t>
      </w:r>
      <w:r w:rsidRPr="001E5273">
        <w:rPr>
          <w:rFonts w:hint="eastAsia"/>
          <w:color w:val="000000"/>
          <w:sz w:val="24"/>
        </w:rPr>
        <w:t>10%</w:t>
      </w:r>
      <w:r w:rsidRPr="001E5273">
        <w:rPr>
          <w:rFonts w:hint="eastAsia"/>
          <w:color w:val="000000"/>
          <w:sz w:val="24"/>
        </w:rPr>
        <w:t>。于开放期内，本基金与由本基金的基金管理人管理的其他开放式基金共同持有一家上市公司发行的可流通股票不得超过该上市公司可流通股票的</w:t>
      </w:r>
      <w:r w:rsidRPr="001E5273">
        <w:rPr>
          <w:rFonts w:hint="eastAsia"/>
          <w:color w:val="000000"/>
          <w:sz w:val="24"/>
        </w:rPr>
        <w:t>15%(</w:t>
      </w:r>
      <w:r w:rsidRPr="001E5273">
        <w:rPr>
          <w:rFonts w:hint="eastAsia"/>
          <w:color w:val="000000"/>
          <w:sz w:val="24"/>
        </w:rPr>
        <w:t>完全按照有关指数构成比例进行证券投资的开放式基金及中国证监会认定的特殊投资组合不受该比例限制</w:t>
      </w:r>
      <w:r w:rsidRPr="001E5273">
        <w:rPr>
          <w:rFonts w:hint="eastAsia"/>
          <w:color w:val="000000"/>
          <w:sz w:val="24"/>
        </w:rPr>
        <w:t>)</w:t>
      </w:r>
      <w:r w:rsidRPr="001E5273">
        <w:rPr>
          <w:rFonts w:hint="eastAsia"/>
          <w:color w:val="000000"/>
          <w:sz w:val="24"/>
        </w:rPr>
        <w:t>，本基金与由本基金的基金管理人管理的全部投资组合持有一家上市公司发行的可流通股票，不得超过该上市公司可流通股票的</w:t>
      </w:r>
      <w:r w:rsidRPr="001E5273">
        <w:rPr>
          <w:rFonts w:hint="eastAsia"/>
          <w:color w:val="000000"/>
          <w:sz w:val="24"/>
        </w:rPr>
        <w:t>30%</w:t>
      </w:r>
      <w:r w:rsidRPr="001E5273">
        <w:rPr>
          <w:rFonts w:hint="eastAsia"/>
          <w:color w:val="000000"/>
          <w:sz w:val="24"/>
        </w:rPr>
        <w:t>。</w:t>
      </w:r>
    </w:p>
    <w:p w:rsidR="001E5273" w:rsidRPr="001E5273" w:rsidRDefault="001E5273" w:rsidP="001E5273">
      <w:pPr>
        <w:spacing w:before="29" w:line="288" w:lineRule="auto"/>
        <w:ind w:firstLineChars="200" w:firstLine="480"/>
        <w:rPr>
          <w:color w:val="000000"/>
          <w:sz w:val="24"/>
        </w:rPr>
      </w:pPr>
      <w:r w:rsidRPr="001E5273">
        <w:rPr>
          <w:rFonts w:hint="eastAsia"/>
          <w:color w:val="000000"/>
          <w:sz w:val="24"/>
        </w:rPr>
        <w:t>本基金所持部分证券在证券交易所上市，其余亦可在银行间同业市场交易，部分基金资产流通暂时受限制不能自由转让的情况参见附注</w:t>
      </w:r>
      <w:r w:rsidRPr="001E5273">
        <w:rPr>
          <w:rFonts w:hint="eastAsia"/>
          <w:color w:val="000000"/>
          <w:sz w:val="24"/>
        </w:rPr>
        <w:t>7.4.12</w:t>
      </w:r>
      <w:r w:rsidRPr="001E5273">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E5273">
        <w:rPr>
          <w:rFonts w:hint="eastAsia"/>
          <w:color w:val="000000"/>
          <w:sz w:val="24"/>
        </w:rPr>
        <w:t>15%</w:t>
      </w:r>
      <w:r w:rsidRPr="001E5273">
        <w:rPr>
          <w:rFonts w:hint="eastAsia"/>
          <w:color w:val="000000"/>
          <w:sz w:val="24"/>
        </w:rPr>
        <w:t>。</w:t>
      </w:r>
    </w:p>
    <w:p w:rsidR="001E5273" w:rsidRPr="001E5273" w:rsidRDefault="001E5273" w:rsidP="001E5273">
      <w:pPr>
        <w:spacing w:before="29" w:line="288" w:lineRule="auto"/>
        <w:ind w:firstLineChars="200" w:firstLine="480"/>
        <w:rPr>
          <w:color w:val="000000"/>
          <w:sz w:val="24"/>
        </w:rPr>
      </w:pPr>
      <w:r w:rsidRPr="001E5273">
        <w:rPr>
          <w:rFonts w:hint="eastAsia"/>
          <w:color w:val="000000"/>
          <w:sz w:val="24"/>
        </w:rPr>
        <w:t>于开放期内，本基金的基金管理人每日对基金组合资产中</w:t>
      </w:r>
      <w:r w:rsidRPr="001E5273">
        <w:rPr>
          <w:rFonts w:hint="eastAsia"/>
          <w:color w:val="000000"/>
          <w:sz w:val="24"/>
        </w:rPr>
        <w:t>7</w:t>
      </w:r>
      <w:r w:rsidRPr="001E5273">
        <w:rPr>
          <w:rFonts w:hint="eastAsia"/>
          <w:color w:val="000000"/>
          <w:sz w:val="24"/>
        </w:rPr>
        <w:t>个工作日可变现资产的可变现价值进行审慎评估与测算，确保每日确认的净赎回申请不得超过</w:t>
      </w:r>
      <w:r w:rsidRPr="001E5273">
        <w:rPr>
          <w:rFonts w:hint="eastAsia"/>
          <w:color w:val="000000"/>
          <w:sz w:val="24"/>
        </w:rPr>
        <w:t>7</w:t>
      </w:r>
      <w:r w:rsidRPr="001E5273">
        <w:rPr>
          <w:rFonts w:hint="eastAsia"/>
          <w:color w:val="000000"/>
          <w:sz w:val="24"/>
        </w:rPr>
        <w:t>个工作日可变现资产的可变现价值。</w:t>
      </w:r>
    </w:p>
    <w:p w:rsidR="001E5273" w:rsidRPr="001E5273" w:rsidRDefault="001E5273" w:rsidP="001E5273">
      <w:pPr>
        <w:spacing w:before="29" w:line="288" w:lineRule="auto"/>
        <w:ind w:firstLineChars="200" w:firstLine="480"/>
        <w:rPr>
          <w:color w:val="000000"/>
          <w:sz w:val="24"/>
        </w:rPr>
      </w:pPr>
      <w:r w:rsidRPr="001E5273">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1E5273" w:rsidP="001E5273">
      <w:pPr>
        <w:spacing w:before="29" w:line="288" w:lineRule="auto"/>
        <w:ind w:firstLineChars="200" w:firstLine="480"/>
        <w:rPr>
          <w:color w:val="000000"/>
          <w:sz w:val="24"/>
        </w:rPr>
      </w:pPr>
      <w:r w:rsidRPr="001E5273">
        <w:rPr>
          <w:rFonts w:hint="eastAsia"/>
          <w:color w:val="000000"/>
          <w:sz w:val="24"/>
        </w:rPr>
        <w:t>综合上述各项流动性指标的监测结果及流动性风险管理措施的实施，本基金在本报告期内流动性情况良好。</w:t>
      </w:r>
    </w:p>
    <w:p w:rsidR="001E5273" w:rsidRPr="001E5273" w:rsidRDefault="001E5273" w:rsidP="001E5273">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786453"/>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8"/>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78645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9"/>
    </w:p>
    <w:p w:rsidR="006063EE" w:rsidRDefault="00D7208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color w:val="000000"/>
          <w:sz w:val="24"/>
        </w:rPr>
        <w:lastRenderedPageBreak/>
        <w:t>的风险。</w:t>
      </w:r>
    </w:p>
    <w:p w:rsidR="006063EE" w:rsidRDefault="00D7208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w:t>
      </w:r>
      <w:r w:rsidR="00721A77">
        <w:rPr>
          <w:color w:val="000000"/>
          <w:sz w:val="24"/>
        </w:rPr>
        <w:t>及银行间市场交易的固定收益品种，此外还持有银行存款、结算备付金</w:t>
      </w:r>
      <w:r w:rsidR="00721A77">
        <w:rPr>
          <w:rFonts w:hint="eastAsia"/>
          <w:color w:val="000000"/>
          <w:sz w:val="24"/>
        </w:rPr>
        <w:t>和</w:t>
      </w:r>
      <w:r w:rsidRPr="008E031C">
        <w:rPr>
          <w:color w:val="000000"/>
          <w:sz w:val="24"/>
        </w:rPr>
        <w:t>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10" w:name="_Toc50978645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063EE">
        <w:trPr>
          <w:jc w:val="center"/>
        </w:trPr>
        <w:tc>
          <w:tcPr>
            <w:tcW w:w="1588" w:type="dxa"/>
            <w:vAlign w:val="center"/>
          </w:tcPr>
          <w:p w:rsidR="006063EE" w:rsidRDefault="00D7208A">
            <w:pPr>
              <w:jc w:val="center"/>
            </w:pPr>
            <w:r>
              <w:rPr>
                <w:color w:val="000000"/>
                <w:sz w:val="18"/>
                <w:szCs w:val="18"/>
              </w:rPr>
              <w:t>银行存款</w:t>
            </w:r>
          </w:p>
        </w:tc>
        <w:tc>
          <w:tcPr>
            <w:tcW w:w="1701" w:type="dxa"/>
            <w:vAlign w:val="center"/>
          </w:tcPr>
          <w:p w:rsidR="006063EE" w:rsidRDefault="00D7208A">
            <w:pPr>
              <w:jc w:val="right"/>
            </w:pPr>
            <w:r>
              <w:rPr>
                <w:color w:val="000000"/>
                <w:sz w:val="18"/>
                <w:szCs w:val="18"/>
              </w:rPr>
              <w:t>398,853.85</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301" w:type="dxa"/>
            <w:vAlign w:val="center"/>
          </w:tcPr>
          <w:p w:rsidR="006063EE" w:rsidRDefault="00D7208A">
            <w:pPr>
              <w:jc w:val="right"/>
            </w:pPr>
            <w:r>
              <w:rPr>
                <w:color w:val="000000"/>
                <w:sz w:val="18"/>
                <w:szCs w:val="18"/>
              </w:rPr>
              <w:t>398,853.85</w:t>
            </w:r>
          </w:p>
        </w:tc>
      </w:tr>
      <w:tr w:rsidR="006063EE">
        <w:trPr>
          <w:jc w:val="center"/>
        </w:trPr>
        <w:tc>
          <w:tcPr>
            <w:tcW w:w="1588" w:type="dxa"/>
            <w:vAlign w:val="center"/>
          </w:tcPr>
          <w:p w:rsidR="006063EE" w:rsidRDefault="00D7208A">
            <w:pPr>
              <w:jc w:val="center"/>
            </w:pPr>
            <w:r>
              <w:rPr>
                <w:color w:val="000000"/>
                <w:sz w:val="18"/>
                <w:szCs w:val="18"/>
              </w:rPr>
              <w:t>结算备付金</w:t>
            </w:r>
          </w:p>
        </w:tc>
        <w:tc>
          <w:tcPr>
            <w:tcW w:w="1701" w:type="dxa"/>
            <w:vAlign w:val="center"/>
          </w:tcPr>
          <w:p w:rsidR="006063EE" w:rsidRDefault="00D7208A">
            <w:pPr>
              <w:jc w:val="right"/>
            </w:pPr>
            <w:r>
              <w:rPr>
                <w:color w:val="000000"/>
                <w:sz w:val="18"/>
                <w:szCs w:val="18"/>
              </w:rPr>
              <w:t>802,340.91</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301" w:type="dxa"/>
            <w:vAlign w:val="center"/>
          </w:tcPr>
          <w:p w:rsidR="006063EE" w:rsidRDefault="00D7208A">
            <w:pPr>
              <w:jc w:val="right"/>
            </w:pPr>
            <w:r>
              <w:rPr>
                <w:color w:val="000000"/>
                <w:sz w:val="18"/>
                <w:szCs w:val="18"/>
              </w:rPr>
              <w:t>802,340.91</w:t>
            </w:r>
          </w:p>
        </w:tc>
      </w:tr>
      <w:tr w:rsidR="006063EE">
        <w:trPr>
          <w:jc w:val="center"/>
        </w:trPr>
        <w:tc>
          <w:tcPr>
            <w:tcW w:w="1588" w:type="dxa"/>
            <w:vAlign w:val="center"/>
          </w:tcPr>
          <w:p w:rsidR="006063EE" w:rsidRDefault="00D7208A">
            <w:pPr>
              <w:jc w:val="center"/>
            </w:pPr>
            <w:r>
              <w:rPr>
                <w:color w:val="000000"/>
                <w:sz w:val="18"/>
                <w:szCs w:val="18"/>
              </w:rPr>
              <w:t>存出保证金</w:t>
            </w:r>
          </w:p>
        </w:tc>
        <w:tc>
          <w:tcPr>
            <w:tcW w:w="1701" w:type="dxa"/>
            <w:vAlign w:val="center"/>
          </w:tcPr>
          <w:p w:rsidR="006063EE" w:rsidRDefault="00D7208A">
            <w:pPr>
              <w:jc w:val="right"/>
            </w:pPr>
            <w:r>
              <w:rPr>
                <w:color w:val="000000"/>
                <w:sz w:val="18"/>
                <w:szCs w:val="18"/>
              </w:rPr>
              <w:t>5,426.71</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301" w:type="dxa"/>
            <w:vAlign w:val="center"/>
          </w:tcPr>
          <w:p w:rsidR="006063EE" w:rsidRDefault="00D7208A">
            <w:pPr>
              <w:jc w:val="right"/>
            </w:pPr>
            <w:r>
              <w:rPr>
                <w:color w:val="000000"/>
                <w:sz w:val="18"/>
                <w:szCs w:val="18"/>
              </w:rPr>
              <w:t>5,426.71</w:t>
            </w:r>
          </w:p>
        </w:tc>
      </w:tr>
      <w:tr w:rsidR="006063EE">
        <w:trPr>
          <w:jc w:val="center"/>
        </w:trPr>
        <w:tc>
          <w:tcPr>
            <w:tcW w:w="1588" w:type="dxa"/>
            <w:vAlign w:val="center"/>
          </w:tcPr>
          <w:p w:rsidR="006063EE" w:rsidRDefault="00D7208A">
            <w:pPr>
              <w:jc w:val="center"/>
            </w:pPr>
            <w:r>
              <w:rPr>
                <w:color w:val="000000"/>
                <w:sz w:val="18"/>
                <w:szCs w:val="18"/>
              </w:rPr>
              <w:t>交易性金融资产</w:t>
            </w:r>
          </w:p>
        </w:tc>
        <w:tc>
          <w:tcPr>
            <w:tcW w:w="1701" w:type="dxa"/>
            <w:vAlign w:val="center"/>
          </w:tcPr>
          <w:p w:rsidR="006063EE" w:rsidRDefault="00D7208A">
            <w:pPr>
              <w:jc w:val="right"/>
            </w:pPr>
            <w:r>
              <w:rPr>
                <w:color w:val="000000"/>
                <w:sz w:val="18"/>
                <w:szCs w:val="18"/>
              </w:rPr>
              <w:t>241,745,999.70</w:t>
            </w:r>
          </w:p>
        </w:tc>
        <w:tc>
          <w:tcPr>
            <w:tcW w:w="1701" w:type="dxa"/>
            <w:vAlign w:val="center"/>
          </w:tcPr>
          <w:p w:rsidR="006063EE" w:rsidRDefault="00D7208A">
            <w:pPr>
              <w:jc w:val="right"/>
            </w:pPr>
            <w:r>
              <w:rPr>
                <w:color w:val="000000"/>
                <w:sz w:val="18"/>
                <w:szCs w:val="18"/>
              </w:rPr>
              <w:t>34,418,500.00</w:t>
            </w:r>
          </w:p>
        </w:tc>
        <w:tc>
          <w:tcPr>
            <w:tcW w:w="1559" w:type="dxa"/>
            <w:vAlign w:val="center"/>
          </w:tcPr>
          <w:p w:rsidR="006063EE" w:rsidRDefault="00D7208A">
            <w:pPr>
              <w:jc w:val="right"/>
            </w:pPr>
            <w:r>
              <w:rPr>
                <w:color w:val="000000"/>
                <w:sz w:val="18"/>
                <w:szCs w:val="18"/>
              </w:rPr>
              <w:t>56,004,000.00</w:t>
            </w:r>
          </w:p>
        </w:tc>
        <w:tc>
          <w:tcPr>
            <w:tcW w:w="1559" w:type="dxa"/>
            <w:vAlign w:val="center"/>
          </w:tcPr>
          <w:p w:rsidR="006063EE" w:rsidRDefault="00D7208A">
            <w:pPr>
              <w:jc w:val="right"/>
            </w:pPr>
            <w:r>
              <w:rPr>
                <w:color w:val="000000"/>
                <w:sz w:val="18"/>
                <w:szCs w:val="18"/>
              </w:rPr>
              <w:t>64,097,510.37</w:t>
            </w:r>
          </w:p>
        </w:tc>
        <w:tc>
          <w:tcPr>
            <w:tcW w:w="1301" w:type="dxa"/>
            <w:vAlign w:val="center"/>
          </w:tcPr>
          <w:p w:rsidR="006063EE" w:rsidRDefault="00D7208A">
            <w:pPr>
              <w:jc w:val="right"/>
            </w:pPr>
            <w:r>
              <w:rPr>
                <w:color w:val="000000"/>
                <w:sz w:val="18"/>
                <w:szCs w:val="18"/>
              </w:rPr>
              <w:t>396,266,010.07</w:t>
            </w:r>
          </w:p>
        </w:tc>
      </w:tr>
      <w:tr w:rsidR="006063EE">
        <w:trPr>
          <w:jc w:val="center"/>
        </w:trPr>
        <w:tc>
          <w:tcPr>
            <w:tcW w:w="1588" w:type="dxa"/>
            <w:vAlign w:val="center"/>
          </w:tcPr>
          <w:p w:rsidR="006063EE" w:rsidRDefault="00D7208A">
            <w:pPr>
              <w:jc w:val="center"/>
            </w:pPr>
            <w:r>
              <w:rPr>
                <w:color w:val="000000"/>
                <w:sz w:val="18"/>
                <w:szCs w:val="18"/>
              </w:rPr>
              <w:t>应收证券清算款</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27,515.07</w:t>
            </w:r>
          </w:p>
        </w:tc>
        <w:tc>
          <w:tcPr>
            <w:tcW w:w="1301" w:type="dxa"/>
            <w:vAlign w:val="center"/>
          </w:tcPr>
          <w:p w:rsidR="006063EE" w:rsidRDefault="00D7208A">
            <w:pPr>
              <w:jc w:val="right"/>
            </w:pPr>
            <w:r>
              <w:rPr>
                <w:color w:val="000000"/>
                <w:sz w:val="18"/>
                <w:szCs w:val="18"/>
              </w:rPr>
              <w:t>27,515.07</w:t>
            </w:r>
          </w:p>
        </w:tc>
      </w:tr>
      <w:tr w:rsidR="006063EE">
        <w:trPr>
          <w:jc w:val="center"/>
        </w:trPr>
        <w:tc>
          <w:tcPr>
            <w:tcW w:w="1588" w:type="dxa"/>
            <w:vAlign w:val="center"/>
          </w:tcPr>
          <w:p w:rsidR="006063EE" w:rsidRDefault="00D7208A">
            <w:pPr>
              <w:jc w:val="center"/>
            </w:pPr>
            <w:r>
              <w:rPr>
                <w:color w:val="000000"/>
                <w:sz w:val="18"/>
                <w:szCs w:val="18"/>
              </w:rPr>
              <w:t>应收利息</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5,279,124.18</w:t>
            </w:r>
          </w:p>
        </w:tc>
        <w:tc>
          <w:tcPr>
            <w:tcW w:w="1301" w:type="dxa"/>
            <w:vAlign w:val="center"/>
          </w:tcPr>
          <w:p w:rsidR="006063EE" w:rsidRDefault="00D7208A">
            <w:pPr>
              <w:jc w:val="right"/>
            </w:pPr>
            <w:r>
              <w:rPr>
                <w:color w:val="000000"/>
                <w:sz w:val="18"/>
                <w:szCs w:val="18"/>
              </w:rPr>
              <w:t>5,279,124.18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242,952,621.17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34,418,500.00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56,004,000.00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69,404,149.62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402,779,270.79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063EE">
        <w:trPr>
          <w:jc w:val="center"/>
        </w:trPr>
        <w:tc>
          <w:tcPr>
            <w:tcW w:w="1588" w:type="dxa"/>
            <w:vAlign w:val="center"/>
          </w:tcPr>
          <w:p w:rsidR="006063EE" w:rsidRDefault="00D7208A">
            <w:pPr>
              <w:jc w:val="center"/>
            </w:pPr>
            <w:r>
              <w:rPr>
                <w:color w:val="000000"/>
                <w:sz w:val="18"/>
                <w:szCs w:val="18"/>
              </w:rPr>
              <w:t>卖出回购金融资产款</w:t>
            </w:r>
          </w:p>
        </w:tc>
        <w:tc>
          <w:tcPr>
            <w:tcW w:w="1701" w:type="dxa"/>
            <w:vAlign w:val="center"/>
          </w:tcPr>
          <w:p w:rsidR="006063EE" w:rsidRDefault="00D7208A">
            <w:pPr>
              <w:jc w:val="right"/>
            </w:pPr>
            <w:r>
              <w:rPr>
                <w:color w:val="000000"/>
                <w:sz w:val="18"/>
                <w:szCs w:val="18"/>
              </w:rPr>
              <w:t>72,900,000.00</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395E58">
            <w:pPr>
              <w:jc w:val="right"/>
            </w:pPr>
            <w:r>
              <w:rPr>
                <w:color w:val="000000"/>
                <w:sz w:val="18"/>
                <w:szCs w:val="18"/>
              </w:rPr>
              <w:t>-</w:t>
            </w:r>
          </w:p>
        </w:tc>
        <w:tc>
          <w:tcPr>
            <w:tcW w:w="1301" w:type="dxa"/>
            <w:vAlign w:val="center"/>
          </w:tcPr>
          <w:p w:rsidR="006063EE" w:rsidRDefault="00D7208A">
            <w:pPr>
              <w:jc w:val="right"/>
            </w:pPr>
            <w:r>
              <w:rPr>
                <w:color w:val="000000"/>
                <w:sz w:val="18"/>
                <w:szCs w:val="18"/>
              </w:rPr>
              <w:t>72,900,000.00</w:t>
            </w:r>
          </w:p>
        </w:tc>
      </w:tr>
      <w:tr w:rsidR="006063EE">
        <w:trPr>
          <w:jc w:val="center"/>
        </w:trPr>
        <w:tc>
          <w:tcPr>
            <w:tcW w:w="1588" w:type="dxa"/>
            <w:vAlign w:val="center"/>
          </w:tcPr>
          <w:p w:rsidR="006063EE" w:rsidRDefault="00D7208A">
            <w:pPr>
              <w:jc w:val="center"/>
            </w:pPr>
            <w:r>
              <w:rPr>
                <w:color w:val="000000"/>
                <w:sz w:val="18"/>
                <w:szCs w:val="18"/>
              </w:rPr>
              <w:t>应付赎回款</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10.87</w:t>
            </w:r>
          </w:p>
        </w:tc>
        <w:tc>
          <w:tcPr>
            <w:tcW w:w="1301" w:type="dxa"/>
            <w:vAlign w:val="center"/>
          </w:tcPr>
          <w:p w:rsidR="006063EE" w:rsidRDefault="00D7208A">
            <w:pPr>
              <w:jc w:val="right"/>
            </w:pPr>
            <w:r>
              <w:rPr>
                <w:color w:val="000000"/>
                <w:sz w:val="18"/>
                <w:szCs w:val="18"/>
              </w:rPr>
              <w:t>10.87</w:t>
            </w:r>
          </w:p>
        </w:tc>
      </w:tr>
      <w:tr w:rsidR="006063EE">
        <w:trPr>
          <w:jc w:val="center"/>
        </w:trPr>
        <w:tc>
          <w:tcPr>
            <w:tcW w:w="1588" w:type="dxa"/>
            <w:vAlign w:val="center"/>
          </w:tcPr>
          <w:p w:rsidR="006063EE" w:rsidRDefault="00D7208A">
            <w:pPr>
              <w:jc w:val="center"/>
            </w:pPr>
            <w:r>
              <w:rPr>
                <w:color w:val="000000"/>
                <w:sz w:val="18"/>
                <w:szCs w:val="18"/>
              </w:rPr>
              <w:t>应付管理人报酬</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167,084.11</w:t>
            </w:r>
          </w:p>
        </w:tc>
        <w:tc>
          <w:tcPr>
            <w:tcW w:w="1301" w:type="dxa"/>
            <w:vAlign w:val="center"/>
          </w:tcPr>
          <w:p w:rsidR="006063EE" w:rsidRDefault="00D7208A">
            <w:pPr>
              <w:jc w:val="right"/>
            </w:pPr>
            <w:r>
              <w:rPr>
                <w:color w:val="000000"/>
                <w:sz w:val="18"/>
                <w:szCs w:val="18"/>
              </w:rPr>
              <w:t>167,084.11</w:t>
            </w:r>
          </w:p>
        </w:tc>
      </w:tr>
      <w:tr w:rsidR="006063EE">
        <w:trPr>
          <w:jc w:val="center"/>
        </w:trPr>
        <w:tc>
          <w:tcPr>
            <w:tcW w:w="1588" w:type="dxa"/>
            <w:vAlign w:val="center"/>
          </w:tcPr>
          <w:p w:rsidR="006063EE" w:rsidRDefault="00D7208A">
            <w:pPr>
              <w:jc w:val="center"/>
            </w:pPr>
            <w:r>
              <w:rPr>
                <w:color w:val="000000"/>
                <w:sz w:val="18"/>
                <w:szCs w:val="18"/>
              </w:rPr>
              <w:t>应付托管费</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27,847.35</w:t>
            </w:r>
          </w:p>
        </w:tc>
        <w:tc>
          <w:tcPr>
            <w:tcW w:w="1301" w:type="dxa"/>
            <w:vAlign w:val="center"/>
          </w:tcPr>
          <w:p w:rsidR="006063EE" w:rsidRDefault="00D7208A">
            <w:pPr>
              <w:jc w:val="right"/>
            </w:pPr>
            <w:r>
              <w:rPr>
                <w:color w:val="000000"/>
                <w:sz w:val="18"/>
                <w:szCs w:val="18"/>
              </w:rPr>
              <w:t>27,847.35</w:t>
            </w:r>
          </w:p>
        </w:tc>
      </w:tr>
      <w:tr w:rsidR="006063EE">
        <w:trPr>
          <w:jc w:val="center"/>
        </w:trPr>
        <w:tc>
          <w:tcPr>
            <w:tcW w:w="1588" w:type="dxa"/>
            <w:vAlign w:val="center"/>
          </w:tcPr>
          <w:p w:rsidR="006063EE" w:rsidRDefault="00D7208A">
            <w:pPr>
              <w:jc w:val="center"/>
            </w:pPr>
            <w:r>
              <w:rPr>
                <w:color w:val="000000"/>
                <w:sz w:val="18"/>
                <w:szCs w:val="18"/>
              </w:rPr>
              <w:t>应付交易费用</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21,610.22</w:t>
            </w:r>
          </w:p>
        </w:tc>
        <w:tc>
          <w:tcPr>
            <w:tcW w:w="1301" w:type="dxa"/>
            <w:vAlign w:val="center"/>
          </w:tcPr>
          <w:p w:rsidR="006063EE" w:rsidRDefault="00D7208A">
            <w:pPr>
              <w:jc w:val="right"/>
            </w:pPr>
            <w:r>
              <w:rPr>
                <w:color w:val="000000"/>
                <w:sz w:val="18"/>
                <w:szCs w:val="18"/>
              </w:rPr>
              <w:t>21,610.22</w:t>
            </w:r>
          </w:p>
        </w:tc>
      </w:tr>
      <w:tr w:rsidR="006063EE">
        <w:trPr>
          <w:jc w:val="center"/>
        </w:trPr>
        <w:tc>
          <w:tcPr>
            <w:tcW w:w="1588" w:type="dxa"/>
            <w:vAlign w:val="center"/>
          </w:tcPr>
          <w:p w:rsidR="006063EE" w:rsidRDefault="00D7208A">
            <w:pPr>
              <w:jc w:val="center"/>
            </w:pPr>
            <w:r>
              <w:rPr>
                <w:color w:val="000000"/>
                <w:sz w:val="18"/>
                <w:szCs w:val="18"/>
              </w:rPr>
              <w:t>应付利息</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-16,975.89</w:t>
            </w:r>
          </w:p>
        </w:tc>
        <w:tc>
          <w:tcPr>
            <w:tcW w:w="1301" w:type="dxa"/>
            <w:vAlign w:val="center"/>
          </w:tcPr>
          <w:p w:rsidR="006063EE" w:rsidRDefault="00D7208A">
            <w:pPr>
              <w:jc w:val="right"/>
            </w:pPr>
            <w:r>
              <w:rPr>
                <w:color w:val="000000"/>
                <w:sz w:val="18"/>
                <w:szCs w:val="18"/>
              </w:rPr>
              <w:t>-16,975.89</w:t>
            </w:r>
          </w:p>
        </w:tc>
      </w:tr>
      <w:tr w:rsidR="006063EE">
        <w:trPr>
          <w:jc w:val="center"/>
        </w:trPr>
        <w:tc>
          <w:tcPr>
            <w:tcW w:w="1588" w:type="dxa"/>
            <w:vAlign w:val="center"/>
          </w:tcPr>
          <w:p w:rsidR="006063EE" w:rsidRDefault="00D7208A">
            <w:pPr>
              <w:jc w:val="center"/>
            </w:pPr>
            <w:r>
              <w:rPr>
                <w:color w:val="000000"/>
                <w:sz w:val="18"/>
                <w:szCs w:val="18"/>
              </w:rPr>
              <w:t>其他负债</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126,000.00</w:t>
            </w:r>
          </w:p>
        </w:tc>
        <w:tc>
          <w:tcPr>
            <w:tcW w:w="1301" w:type="dxa"/>
            <w:vAlign w:val="center"/>
          </w:tcPr>
          <w:p w:rsidR="006063EE" w:rsidRDefault="00D7208A">
            <w:pPr>
              <w:jc w:val="right"/>
            </w:pPr>
            <w:r>
              <w:rPr>
                <w:color w:val="000000"/>
                <w:sz w:val="18"/>
                <w:szCs w:val="18"/>
              </w:rPr>
              <w:t>126,000.00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72,900,000.00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325,576.66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73,225,576.66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170,052,621.17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34,418,500.00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56,004,000.00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69,078,572.96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329,553,694.13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063EE">
        <w:trPr>
          <w:jc w:val="center"/>
        </w:trPr>
        <w:tc>
          <w:tcPr>
            <w:tcW w:w="1588" w:type="dxa"/>
            <w:vAlign w:val="center"/>
          </w:tcPr>
          <w:p w:rsidR="006063EE" w:rsidRDefault="00D7208A">
            <w:pPr>
              <w:jc w:val="center"/>
            </w:pPr>
            <w:r>
              <w:rPr>
                <w:color w:val="000000"/>
                <w:sz w:val="18"/>
                <w:szCs w:val="18"/>
              </w:rPr>
              <w:t>银行存款</w:t>
            </w:r>
          </w:p>
        </w:tc>
        <w:tc>
          <w:tcPr>
            <w:tcW w:w="1701" w:type="dxa"/>
            <w:vAlign w:val="center"/>
          </w:tcPr>
          <w:p w:rsidR="006063EE" w:rsidRDefault="00D7208A">
            <w:pPr>
              <w:jc w:val="right"/>
            </w:pPr>
            <w:r>
              <w:rPr>
                <w:color w:val="000000"/>
                <w:sz w:val="18"/>
                <w:szCs w:val="18"/>
              </w:rPr>
              <w:t>283,917,105.60</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301" w:type="dxa"/>
            <w:vAlign w:val="center"/>
          </w:tcPr>
          <w:p w:rsidR="006063EE" w:rsidRDefault="00D7208A">
            <w:pPr>
              <w:jc w:val="right"/>
            </w:pPr>
            <w:r>
              <w:rPr>
                <w:color w:val="000000"/>
                <w:sz w:val="18"/>
                <w:szCs w:val="18"/>
              </w:rPr>
              <w:t>283,917,105.60</w:t>
            </w:r>
          </w:p>
        </w:tc>
      </w:tr>
      <w:tr w:rsidR="006063EE">
        <w:trPr>
          <w:jc w:val="center"/>
        </w:trPr>
        <w:tc>
          <w:tcPr>
            <w:tcW w:w="1588" w:type="dxa"/>
            <w:vAlign w:val="center"/>
          </w:tcPr>
          <w:p w:rsidR="006063EE" w:rsidRDefault="00D7208A">
            <w:pPr>
              <w:jc w:val="center"/>
            </w:pPr>
            <w:r>
              <w:rPr>
                <w:color w:val="000000"/>
                <w:sz w:val="18"/>
                <w:szCs w:val="18"/>
              </w:rPr>
              <w:t>交易性金融资产</w:t>
            </w:r>
          </w:p>
        </w:tc>
        <w:tc>
          <w:tcPr>
            <w:tcW w:w="1701" w:type="dxa"/>
            <w:vAlign w:val="center"/>
          </w:tcPr>
          <w:p w:rsidR="006063EE" w:rsidRDefault="00D7208A">
            <w:pPr>
              <w:jc w:val="right"/>
            </w:pPr>
            <w:r>
              <w:rPr>
                <w:color w:val="000000"/>
                <w:sz w:val="18"/>
                <w:szCs w:val="18"/>
              </w:rPr>
              <w:t>16,000,000.00</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301" w:type="dxa"/>
            <w:vAlign w:val="center"/>
          </w:tcPr>
          <w:p w:rsidR="006063EE" w:rsidRDefault="00D7208A">
            <w:pPr>
              <w:jc w:val="right"/>
            </w:pPr>
            <w:r>
              <w:rPr>
                <w:color w:val="000000"/>
                <w:sz w:val="18"/>
                <w:szCs w:val="18"/>
              </w:rPr>
              <w:t>16,000,000.00</w:t>
            </w:r>
          </w:p>
        </w:tc>
      </w:tr>
      <w:tr w:rsidR="006063EE">
        <w:trPr>
          <w:jc w:val="center"/>
        </w:trPr>
        <w:tc>
          <w:tcPr>
            <w:tcW w:w="1588" w:type="dxa"/>
            <w:vAlign w:val="center"/>
          </w:tcPr>
          <w:p w:rsidR="006063EE" w:rsidRDefault="00D7208A">
            <w:pPr>
              <w:jc w:val="center"/>
            </w:pPr>
            <w:r>
              <w:rPr>
                <w:color w:val="000000"/>
                <w:sz w:val="18"/>
                <w:szCs w:val="18"/>
              </w:rPr>
              <w:t>买入返售金融资产</w:t>
            </w:r>
          </w:p>
        </w:tc>
        <w:tc>
          <w:tcPr>
            <w:tcW w:w="1701" w:type="dxa"/>
            <w:vAlign w:val="center"/>
          </w:tcPr>
          <w:p w:rsidR="006063EE" w:rsidRDefault="00D7208A">
            <w:pPr>
              <w:jc w:val="right"/>
            </w:pPr>
            <w:r>
              <w:rPr>
                <w:color w:val="000000"/>
                <w:sz w:val="18"/>
                <w:szCs w:val="18"/>
              </w:rPr>
              <w:t>40,000,000.00</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301" w:type="dxa"/>
            <w:vAlign w:val="center"/>
          </w:tcPr>
          <w:p w:rsidR="006063EE" w:rsidRDefault="00D7208A">
            <w:pPr>
              <w:jc w:val="right"/>
            </w:pPr>
            <w:r>
              <w:rPr>
                <w:color w:val="000000"/>
                <w:sz w:val="18"/>
                <w:szCs w:val="18"/>
              </w:rPr>
              <w:t>40,000,000.00</w:t>
            </w:r>
          </w:p>
        </w:tc>
      </w:tr>
      <w:tr w:rsidR="006063EE">
        <w:trPr>
          <w:jc w:val="center"/>
        </w:trPr>
        <w:tc>
          <w:tcPr>
            <w:tcW w:w="1588" w:type="dxa"/>
            <w:vAlign w:val="center"/>
          </w:tcPr>
          <w:p w:rsidR="006063EE" w:rsidRDefault="00D7208A">
            <w:pPr>
              <w:jc w:val="center"/>
            </w:pPr>
            <w:r>
              <w:rPr>
                <w:color w:val="000000"/>
                <w:sz w:val="18"/>
                <w:szCs w:val="18"/>
              </w:rPr>
              <w:t>应收利息</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809,448.48</w:t>
            </w:r>
          </w:p>
        </w:tc>
        <w:tc>
          <w:tcPr>
            <w:tcW w:w="1301" w:type="dxa"/>
            <w:vAlign w:val="center"/>
          </w:tcPr>
          <w:p w:rsidR="006063EE" w:rsidRDefault="00D7208A">
            <w:pPr>
              <w:jc w:val="right"/>
            </w:pPr>
            <w:r>
              <w:rPr>
                <w:color w:val="000000"/>
                <w:sz w:val="18"/>
                <w:szCs w:val="18"/>
              </w:rPr>
              <w:t>809,448.48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339,917,105.60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809,448.48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340,726,554.08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063EE">
        <w:trPr>
          <w:jc w:val="center"/>
        </w:trPr>
        <w:tc>
          <w:tcPr>
            <w:tcW w:w="1588" w:type="dxa"/>
            <w:vAlign w:val="center"/>
          </w:tcPr>
          <w:p w:rsidR="006063EE" w:rsidRDefault="00D7208A">
            <w:pPr>
              <w:jc w:val="center"/>
            </w:pPr>
            <w:r>
              <w:rPr>
                <w:color w:val="000000"/>
                <w:sz w:val="18"/>
                <w:szCs w:val="18"/>
              </w:rPr>
              <w:lastRenderedPageBreak/>
              <w:t>应付证券清算款</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40,000,000.00</w:t>
            </w:r>
          </w:p>
        </w:tc>
        <w:tc>
          <w:tcPr>
            <w:tcW w:w="1301" w:type="dxa"/>
            <w:vAlign w:val="center"/>
          </w:tcPr>
          <w:p w:rsidR="006063EE" w:rsidRDefault="00D7208A">
            <w:pPr>
              <w:jc w:val="right"/>
            </w:pPr>
            <w:r>
              <w:rPr>
                <w:color w:val="000000"/>
                <w:sz w:val="18"/>
                <w:szCs w:val="18"/>
              </w:rPr>
              <w:t>40,000,000.00</w:t>
            </w:r>
          </w:p>
        </w:tc>
      </w:tr>
      <w:tr w:rsidR="006063EE">
        <w:trPr>
          <w:jc w:val="center"/>
        </w:trPr>
        <w:tc>
          <w:tcPr>
            <w:tcW w:w="1588" w:type="dxa"/>
            <w:vAlign w:val="center"/>
          </w:tcPr>
          <w:p w:rsidR="006063EE" w:rsidRDefault="00D7208A">
            <w:pPr>
              <w:jc w:val="center"/>
            </w:pPr>
            <w:r>
              <w:rPr>
                <w:color w:val="000000"/>
                <w:sz w:val="18"/>
                <w:szCs w:val="18"/>
              </w:rPr>
              <w:t>应付管理人报酬</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83,693.61</w:t>
            </w:r>
          </w:p>
        </w:tc>
        <w:tc>
          <w:tcPr>
            <w:tcW w:w="1301" w:type="dxa"/>
            <w:vAlign w:val="center"/>
          </w:tcPr>
          <w:p w:rsidR="006063EE" w:rsidRDefault="00D7208A">
            <w:pPr>
              <w:jc w:val="right"/>
            </w:pPr>
            <w:r>
              <w:rPr>
                <w:color w:val="000000"/>
                <w:sz w:val="18"/>
                <w:szCs w:val="18"/>
              </w:rPr>
              <w:t>83,693.61</w:t>
            </w:r>
          </w:p>
        </w:tc>
      </w:tr>
      <w:tr w:rsidR="006063EE">
        <w:trPr>
          <w:jc w:val="center"/>
        </w:trPr>
        <w:tc>
          <w:tcPr>
            <w:tcW w:w="1588" w:type="dxa"/>
            <w:vAlign w:val="center"/>
          </w:tcPr>
          <w:p w:rsidR="006063EE" w:rsidRDefault="00D7208A">
            <w:pPr>
              <w:jc w:val="center"/>
            </w:pPr>
            <w:r>
              <w:rPr>
                <w:color w:val="000000"/>
                <w:sz w:val="18"/>
                <w:szCs w:val="18"/>
              </w:rPr>
              <w:t>应付托管费</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13,948.94</w:t>
            </w:r>
          </w:p>
        </w:tc>
        <w:tc>
          <w:tcPr>
            <w:tcW w:w="1301" w:type="dxa"/>
            <w:vAlign w:val="center"/>
          </w:tcPr>
          <w:p w:rsidR="006063EE" w:rsidRDefault="00D7208A">
            <w:pPr>
              <w:jc w:val="right"/>
            </w:pPr>
            <w:r>
              <w:rPr>
                <w:color w:val="000000"/>
                <w:sz w:val="18"/>
                <w:szCs w:val="18"/>
              </w:rPr>
              <w:t>13,948.94</w:t>
            </w:r>
          </w:p>
        </w:tc>
      </w:tr>
      <w:tr w:rsidR="006063EE">
        <w:trPr>
          <w:jc w:val="center"/>
        </w:trPr>
        <w:tc>
          <w:tcPr>
            <w:tcW w:w="1588" w:type="dxa"/>
            <w:vAlign w:val="center"/>
          </w:tcPr>
          <w:p w:rsidR="006063EE" w:rsidRDefault="00D7208A">
            <w:pPr>
              <w:jc w:val="center"/>
            </w:pPr>
            <w:r>
              <w:rPr>
                <w:color w:val="000000"/>
                <w:sz w:val="18"/>
                <w:szCs w:val="18"/>
              </w:rPr>
              <w:t>其他负债</w:t>
            </w:r>
          </w:p>
        </w:tc>
        <w:tc>
          <w:tcPr>
            <w:tcW w:w="1701" w:type="dxa"/>
            <w:vAlign w:val="center"/>
          </w:tcPr>
          <w:p w:rsidR="006063EE" w:rsidRDefault="00D7208A">
            <w:pPr>
              <w:jc w:val="right"/>
            </w:pPr>
            <w:r>
              <w:rPr>
                <w:color w:val="000000"/>
                <w:sz w:val="18"/>
                <w:szCs w:val="18"/>
              </w:rPr>
              <w:t>-</w:t>
            </w:r>
          </w:p>
        </w:tc>
        <w:tc>
          <w:tcPr>
            <w:tcW w:w="1701"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w:t>
            </w:r>
          </w:p>
        </w:tc>
        <w:tc>
          <w:tcPr>
            <w:tcW w:w="1559" w:type="dxa"/>
            <w:vAlign w:val="center"/>
          </w:tcPr>
          <w:p w:rsidR="006063EE" w:rsidRDefault="00D7208A">
            <w:pPr>
              <w:jc w:val="right"/>
            </w:pPr>
            <w:r>
              <w:rPr>
                <w:color w:val="000000"/>
                <w:sz w:val="18"/>
                <w:szCs w:val="18"/>
              </w:rPr>
              <w:t>3,101.76</w:t>
            </w:r>
          </w:p>
        </w:tc>
        <w:tc>
          <w:tcPr>
            <w:tcW w:w="1301" w:type="dxa"/>
            <w:vAlign w:val="center"/>
          </w:tcPr>
          <w:p w:rsidR="006063EE" w:rsidRDefault="00D7208A">
            <w:pPr>
              <w:jc w:val="right"/>
            </w:pPr>
            <w:r>
              <w:rPr>
                <w:color w:val="000000"/>
                <w:sz w:val="18"/>
                <w:szCs w:val="18"/>
              </w:rPr>
              <w:t>3,101.76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40,100,744.31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40,100,744.31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339,917,105.60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-39,291,295.83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300,625,809.77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78645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6063EE">
        <w:tc>
          <w:tcPr>
            <w:tcW w:w="851" w:type="dxa"/>
            <w:vAlign w:val="center"/>
          </w:tcPr>
          <w:p w:rsidR="006063EE" w:rsidRDefault="00D7208A">
            <w:pPr>
              <w:jc w:val="left"/>
            </w:pPr>
            <w:r>
              <w:rPr>
                <w:bCs/>
                <w:color w:val="000000"/>
                <w:sz w:val="24"/>
              </w:rPr>
              <w:t>假设</w:t>
            </w:r>
          </w:p>
        </w:tc>
        <w:tc>
          <w:tcPr>
            <w:tcW w:w="8149" w:type="dxa"/>
            <w:gridSpan w:val="3"/>
            <w:vAlign w:val="center"/>
          </w:tcPr>
          <w:p w:rsidR="006063EE" w:rsidRDefault="00D7208A">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6063EE">
        <w:tc>
          <w:tcPr>
            <w:tcW w:w="851" w:type="dxa"/>
            <w:vMerge/>
          </w:tcPr>
          <w:p w:rsidR="006063EE" w:rsidRDefault="006063EE"/>
        </w:tc>
        <w:tc>
          <w:tcPr>
            <w:tcW w:w="2693" w:type="dxa"/>
            <w:vAlign w:val="center"/>
          </w:tcPr>
          <w:p w:rsidR="006063EE" w:rsidRDefault="00D7208A">
            <w:pPr>
              <w:jc w:val="left"/>
            </w:pPr>
            <w:r>
              <w:rPr>
                <w:color w:val="000000"/>
                <w:sz w:val="24"/>
              </w:rPr>
              <w:t>市场利率下降</w:t>
            </w:r>
            <w:r>
              <w:rPr>
                <w:color w:val="000000"/>
                <w:sz w:val="24"/>
              </w:rPr>
              <w:t>25</w:t>
            </w:r>
            <w:r>
              <w:rPr>
                <w:color w:val="000000"/>
                <w:sz w:val="24"/>
              </w:rPr>
              <w:t>个基点</w:t>
            </w:r>
          </w:p>
        </w:tc>
        <w:tc>
          <w:tcPr>
            <w:tcW w:w="2777" w:type="dxa"/>
            <w:vAlign w:val="center"/>
          </w:tcPr>
          <w:p w:rsidR="006063EE" w:rsidRDefault="00D7208A">
            <w:pPr>
              <w:jc w:val="right"/>
            </w:pPr>
            <w:r>
              <w:rPr>
                <w:color w:val="000000"/>
                <w:sz w:val="24"/>
              </w:rPr>
              <w:t>增加约</w:t>
            </w:r>
            <w:r>
              <w:rPr>
                <w:color w:val="000000"/>
                <w:sz w:val="24"/>
              </w:rPr>
              <w:t>150</w:t>
            </w:r>
          </w:p>
        </w:tc>
        <w:tc>
          <w:tcPr>
            <w:tcW w:w="2679" w:type="dxa"/>
            <w:vAlign w:val="center"/>
          </w:tcPr>
          <w:p w:rsidR="006063EE" w:rsidRDefault="00C026C3">
            <w:pPr>
              <w:jc w:val="right"/>
            </w:pPr>
            <w:r>
              <w:rPr>
                <w:rFonts w:hint="eastAsia"/>
                <w:color w:val="000000"/>
                <w:sz w:val="24"/>
              </w:rPr>
              <w:t>无重大影响</w:t>
            </w:r>
          </w:p>
        </w:tc>
      </w:tr>
      <w:tr w:rsidR="006063EE">
        <w:tc>
          <w:tcPr>
            <w:tcW w:w="851" w:type="dxa"/>
            <w:vMerge/>
          </w:tcPr>
          <w:p w:rsidR="006063EE" w:rsidRDefault="006063EE"/>
        </w:tc>
        <w:tc>
          <w:tcPr>
            <w:tcW w:w="2693" w:type="dxa"/>
            <w:vAlign w:val="center"/>
          </w:tcPr>
          <w:p w:rsidR="006063EE" w:rsidRDefault="00D7208A">
            <w:pPr>
              <w:jc w:val="left"/>
            </w:pPr>
            <w:r>
              <w:rPr>
                <w:color w:val="000000"/>
                <w:sz w:val="24"/>
              </w:rPr>
              <w:t>市场利率上升</w:t>
            </w:r>
            <w:r>
              <w:rPr>
                <w:color w:val="000000"/>
                <w:sz w:val="24"/>
              </w:rPr>
              <w:t>25</w:t>
            </w:r>
            <w:r>
              <w:rPr>
                <w:color w:val="000000"/>
                <w:sz w:val="24"/>
              </w:rPr>
              <w:t>个基点</w:t>
            </w:r>
          </w:p>
        </w:tc>
        <w:tc>
          <w:tcPr>
            <w:tcW w:w="2777" w:type="dxa"/>
            <w:vAlign w:val="center"/>
          </w:tcPr>
          <w:p w:rsidR="006063EE" w:rsidRDefault="00D7208A">
            <w:pPr>
              <w:jc w:val="right"/>
            </w:pPr>
            <w:r>
              <w:rPr>
                <w:color w:val="000000"/>
                <w:sz w:val="24"/>
              </w:rPr>
              <w:t>减少约</w:t>
            </w:r>
            <w:r>
              <w:rPr>
                <w:color w:val="000000"/>
                <w:sz w:val="24"/>
              </w:rPr>
              <w:t>148</w:t>
            </w:r>
          </w:p>
        </w:tc>
        <w:tc>
          <w:tcPr>
            <w:tcW w:w="2679" w:type="dxa"/>
            <w:vAlign w:val="center"/>
          </w:tcPr>
          <w:p w:rsidR="006063EE" w:rsidRDefault="00C026C3">
            <w:pPr>
              <w:jc w:val="right"/>
            </w:pPr>
            <w:r>
              <w:rPr>
                <w:rFonts w:hint="eastAsia"/>
                <w:color w:val="000000"/>
                <w:sz w:val="24"/>
              </w:rPr>
              <w:t>无重大影响</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5.32%</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12" w:name="_Toc50978645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12"/>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78645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3"/>
    </w:p>
    <w:p w:rsidR="006063EE" w:rsidRDefault="00D7208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F5F3B" w:rsidRPr="006F5F3B" w:rsidRDefault="006F5F3B">
      <w:pPr>
        <w:spacing w:before="29" w:line="288" w:lineRule="auto"/>
        <w:ind w:firstLineChars="200" w:firstLine="480"/>
        <w:rPr>
          <w:color w:val="000000"/>
          <w:sz w:val="24"/>
        </w:rPr>
      </w:pPr>
      <w:r w:rsidRPr="006F5F3B">
        <w:rPr>
          <w:rFonts w:hint="eastAsia"/>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w:t>
      </w:r>
      <w:r w:rsidRPr="00C10D71">
        <w:rPr>
          <w:color w:val="000000"/>
          <w:sz w:val="24"/>
        </w:rPr>
        <w:t xml:space="preserve"> </w:t>
      </w:r>
      <w:r w:rsidRPr="00C10D71">
        <w:rPr>
          <w:color w:val="000000"/>
          <w:sz w:val="24"/>
        </w:rPr>
        <w:t>封闭期内，本基金投资于股票资产的比例为</w:t>
      </w:r>
      <w:r w:rsidRPr="00C10D71">
        <w:rPr>
          <w:color w:val="000000"/>
          <w:sz w:val="24"/>
        </w:rPr>
        <w:t>0-100%</w:t>
      </w:r>
      <w:r w:rsidRPr="00C10D71">
        <w:rPr>
          <w:color w:val="000000"/>
          <w:sz w:val="24"/>
        </w:rPr>
        <w:t>；开放期内，投资于股票资产的比例则</w:t>
      </w:r>
      <w:r w:rsidRPr="00C10D71">
        <w:rPr>
          <w:color w:val="000000"/>
          <w:sz w:val="24"/>
        </w:rPr>
        <w:lastRenderedPageBreak/>
        <w:t>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78645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4"/>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64,097,510.37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19.45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64,097,510.37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19.45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50978646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5"/>
    </w:p>
    <w:p w:rsidR="006F5F3B" w:rsidRDefault="006F5F3B" w:rsidP="006F5F3B">
      <w:pPr>
        <w:spacing w:before="29" w:line="288" w:lineRule="auto"/>
        <w:ind w:firstLineChars="200" w:firstLine="480"/>
        <w:rPr>
          <w:color w:val="000000"/>
          <w:sz w:val="24"/>
        </w:rPr>
      </w:pPr>
      <w:r w:rsidRPr="006F5F3B">
        <w:rPr>
          <w:rFonts w:hint="eastAsia"/>
          <w:color w:val="000000"/>
          <w:sz w:val="24"/>
        </w:rPr>
        <w:t>于</w:t>
      </w:r>
      <w:r w:rsidRPr="006F5F3B">
        <w:rPr>
          <w:rFonts w:hint="eastAsia"/>
          <w:color w:val="000000"/>
          <w:sz w:val="24"/>
        </w:rPr>
        <w:t>2017</w:t>
      </w:r>
      <w:r w:rsidRPr="006F5F3B">
        <w:rPr>
          <w:rFonts w:hint="eastAsia"/>
          <w:color w:val="000000"/>
          <w:sz w:val="24"/>
        </w:rPr>
        <w:t>年</w:t>
      </w:r>
      <w:r w:rsidRPr="006F5F3B">
        <w:rPr>
          <w:rFonts w:hint="eastAsia"/>
          <w:color w:val="000000"/>
          <w:sz w:val="24"/>
        </w:rPr>
        <w:t>12</w:t>
      </w:r>
      <w:r w:rsidRPr="006F5F3B">
        <w:rPr>
          <w:rFonts w:hint="eastAsia"/>
          <w:color w:val="000000"/>
          <w:sz w:val="24"/>
        </w:rPr>
        <w:t>月</w:t>
      </w:r>
      <w:r w:rsidRPr="006F5F3B">
        <w:rPr>
          <w:rFonts w:hint="eastAsia"/>
          <w:color w:val="000000"/>
          <w:sz w:val="24"/>
        </w:rPr>
        <w:t>31</w:t>
      </w:r>
      <w:r w:rsidRPr="006F5F3B">
        <w:rPr>
          <w:rFonts w:hint="eastAsia"/>
          <w:color w:val="000000"/>
          <w:sz w:val="24"/>
        </w:rPr>
        <w:t>日，本基金持有的交易性权益类投资公允价值占基金资产净值的比例为</w:t>
      </w:r>
      <w:r w:rsidRPr="006F5F3B">
        <w:rPr>
          <w:rFonts w:hint="eastAsia"/>
          <w:color w:val="000000"/>
          <w:sz w:val="24"/>
        </w:rPr>
        <w:t>19.45%(2016</w:t>
      </w:r>
      <w:r w:rsidRPr="006F5F3B">
        <w:rPr>
          <w:rFonts w:hint="eastAsia"/>
          <w:color w:val="000000"/>
          <w:sz w:val="24"/>
        </w:rPr>
        <w:t>年</w:t>
      </w:r>
      <w:r w:rsidRPr="006F5F3B">
        <w:rPr>
          <w:rFonts w:hint="eastAsia"/>
          <w:color w:val="000000"/>
          <w:sz w:val="24"/>
        </w:rPr>
        <w:t>12</w:t>
      </w:r>
      <w:r w:rsidRPr="006F5F3B">
        <w:rPr>
          <w:rFonts w:hint="eastAsia"/>
          <w:color w:val="000000"/>
          <w:sz w:val="24"/>
        </w:rPr>
        <w:t>月</w:t>
      </w:r>
      <w:r w:rsidRPr="006F5F3B">
        <w:rPr>
          <w:rFonts w:hint="eastAsia"/>
          <w:color w:val="000000"/>
          <w:sz w:val="24"/>
        </w:rPr>
        <w:t>31</w:t>
      </w:r>
      <w:r w:rsidRPr="006F5F3B">
        <w:rPr>
          <w:rFonts w:hint="eastAsia"/>
          <w:color w:val="000000"/>
          <w:sz w:val="24"/>
        </w:rPr>
        <w:t>日：无</w:t>
      </w:r>
      <w:r w:rsidRPr="006F5F3B">
        <w:rPr>
          <w:rFonts w:hint="eastAsia"/>
          <w:color w:val="000000"/>
          <w:sz w:val="24"/>
        </w:rPr>
        <w:t>)</w:t>
      </w:r>
      <w:r w:rsidRPr="006F5F3B">
        <w:rPr>
          <w:rFonts w:hint="eastAsia"/>
          <w:color w:val="000000"/>
          <w:sz w:val="24"/>
        </w:rPr>
        <w:t>，因此除市场利率和外汇汇率以外的市场价格因素的变动对于本基金资产净值无重大影响</w:t>
      </w:r>
      <w:r w:rsidRPr="006F5F3B">
        <w:rPr>
          <w:rFonts w:hint="eastAsia"/>
          <w:color w:val="000000"/>
          <w:sz w:val="24"/>
        </w:rPr>
        <w:t>(2016</w:t>
      </w:r>
      <w:r w:rsidRPr="006F5F3B">
        <w:rPr>
          <w:rFonts w:hint="eastAsia"/>
          <w:color w:val="000000"/>
          <w:sz w:val="24"/>
        </w:rPr>
        <w:t>年</w:t>
      </w:r>
      <w:r w:rsidRPr="006F5F3B">
        <w:rPr>
          <w:rFonts w:hint="eastAsia"/>
          <w:color w:val="000000"/>
          <w:sz w:val="24"/>
        </w:rPr>
        <w:t>12</w:t>
      </w:r>
      <w:r w:rsidRPr="006F5F3B">
        <w:rPr>
          <w:rFonts w:hint="eastAsia"/>
          <w:color w:val="000000"/>
          <w:sz w:val="24"/>
        </w:rPr>
        <w:t>月</w:t>
      </w:r>
      <w:r w:rsidRPr="006F5F3B">
        <w:rPr>
          <w:rFonts w:hint="eastAsia"/>
          <w:color w:val="000000"/>
          <w:sz w:val="24"/>
        </w:rPr>
        <w:t>31</w:t>
      </w:r>
      <w:r w:rsidRPr="006F5F3B">
        <w:rPr>
          <w:rFonts w:hint="eastAsia"/>
          <w:color w:val="000000"/>
          <w:sz w:val="24"/>
        </w:rPr>
        <w:t>日：同</w:t>
      </w:r>
      <w:r w:rsidRPr="006F5F3B">
        <w:rPr>
          <w:rFonts w:hint="eastAsia"/>
          <w:color w:val="000000"/>
          <w:sz w:val="24"/>
        </w:rPr>
        <w:t>)</w:t>
      </w:r>
      <w:r w:rsidRPr="006F5F3B">
        <w:rPr>
          <w:rFonts w:hint="eastAsia"/>
          <w:color w:val="000000"/>
          <w:sz w:val="24"/>
        </w:rPr>
        <w:t>。</w:t>
      </w:r>
    </w:p>
    <w:p w:rsidR="006F5F3B" w:rsidRPr="006F5F3B" w:rsidRDefault="006F5F3B" w:rsidP="006F5F3B">
      <w:pPr>
        <w:spacing w:before="29" w:line="288" w:lineRule="auto"/>
        <w:ind w:firstLineChars="200" w:firstLine="480"/>
        <w:rPr>
          <w:color w:val="000000"/>
          <w:sz w:val="24"/>
        </w:rPr>
      </w:pPr>
    </w:p>
    <w:p w:rsidR="000442E7" w:rsidRPr="00AD0E47" w:rsidRDefault="000442E7" w:rsidP="006F5F3B">
      <w:pPr>
        <w:pStyle w:val="20"/>
        <w:spacing w:before="29" w:after="0" w:line="288" w:lineRule="auto"/>
        <w:rPr>
          <w:rFonts w:ascii="Times New Roman" w:hAnsi="Times New Roman"/>
          <w:kern w:val="0"/>
          <w:szCs w:val="24"/>
        </w:rPr>
      </w:pPr>
      <w:bookmarkStart w:id="216" w:name="_Toc509786461"/>
      <w:r>
        <w:rPr>
          <w:rFonts w:ascii="Times New Roman" w:hAnsi="Times New Roman"/>
          <w:kern w:val="0"/>
          <w:szCs w:val="24"/>
        </w:rPr>
        <w:t>7</w:t>
      </w:r>
      <w:r w:rsidRPr="00AD0E47">
        <w:rPr>
          <w:rFonts w:ascii="Times New Roman" w:hAnsi="Times New Roman"/>
          <w:kern w:val="0"/>
          <w:szCs w:val="24"/>
        </w:rPr>
        <w:t>.4.14</w:t>
      </w:r>
      <w:r w:rsidRPr="00AD0E47">
        <w:rPr>
          <w:rFonts w:ascii="Times New Roman" w:hAnsi="Times New Roman" w:hint="eastAsia"/>
          <w:kern w:val="0"/>
          <w:szCs w:val="24"/>
        </w:rPr>
        <w:t>有助于理解和分析会计报表需要说明的其他事项</w:t>
      </w:r>
      <w:bookmarkEnd w:id="216"/>
    </w:p>
    <w:p w:rsidR="000442E7" w:rsidRDefault="000442E7" w:rsidP="000442E7">
      <w:pPr>
        <w:spacing w:before="29" w:line="288" w:lineRule="auto"/>
        <w:ind w:firstLineChars="200" w:firstLine="480"/>
        <w:rPr>
          <w:color w:val="000000"/>
          <w:sz w:val="24"/>
        </w:rPr>
      </w:pPr>
      <w:r>
        <w:rPr>
          <w:color w:val="000000"/>
          <w:sz w:val="24"/>
        </w:rPr>
        <w:t xml:space="preserve">(1) </w:t>
      </w:r>
      <w:r>
        <w:rPr>
          <w:color w:val="000000"/>
          <w:sz w:val="24"/>
        </w:rPr>
        <w:t>公允价值</w:t>
      </w:r>
    </w:p>
    <w:p w:rsidR="000442E7" w:rsidRDefault="000442E7" w:rsidP="000442E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442E7" w:rsidRDefault="000442E7" w:rsidP="000442E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442E7" w:rsidRDefault="000442E7" w:rsidP="000442E7">
      <w:pPr>
        <w:spacing w:before="29" w:line="288" w:lineRule="auto"/>
        <w:ind w:firstLineChars="200" w:firstLine="480"/>
        <w:rPr>
          <w:color w:val="000000"/>
          <w:sz w:val="24"/>
        </w:rPr>
      </w:pPr>
      <w:r>
        <w:rPr>
          <w:color w:val="000000"/>
          <w:sz w:val="24"/>
        </w:rPr>
        <w:t>第一层次：相同资产或负债在活跃市场上未经调整的报价。</w:t>
      </w:r>
    </w:p>
    <w:p w:rsidR="000442E7" w:rsidRDefault="000442E7" w:rsidP="000442E7">
      <w:pPr>
        <w:spacing w:before="29" w:line="288" w:lineRule="auto"/>
        <w:ind w:firstLineChars="200" w:firstLine="480"/>
        <w:rPr>
          <w:color w:val="000000"/>
          <w:sz w:val="24"/>
        </w:rPr>
      </w:pPr>
      <w:r>
        <w:rPr>
          <w:color w:val="000000"/>
          <w:sz w:val="24"/>
        </w:rPr>
        <w:lastRenderedPageBreak/>
        <w:t>第二层次：除第一层次输入值外相关资产或负债直接或间接可观察的输入值。</w:t>
      </w:r>
    </w:p>
    <w:p w:rsidR="000442E7" w:rsidRDefault="000442E7" w:rsidP="000442E7">
      <w:pPr>
        <w:spacing w:before="29" w:line="288" w:lineRule="auto"/>
        <w:ind w:firstLineChars="200" w:firstLine="480"/>
        <w:rPr>
          <w:color w:val="000000"/>
          <w:sz w:val="24"/>
        </w:rPr>
      </w:pPr>
      <w:r>
        <w:rPr>
          <w:color w:val="000000"/>
          <w:sz w:val="24"/>
        </w:rPr>
        <w:t>第三层次：相关资产或负债的不可观察输入值。</w:t>
      </w:r>
    </w:p>
    <w:p w:rsidR="000442E7" w:rsidRDefault="000442E7" w:rsidP="000442E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442E7" w:rsidRDefault="000442E7" w:rsidP="000442E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442E7" w:rsidRDefault="000442E7" w:rsidP="000442E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64,060,613.92</w:t>
      </w:r>
      <w:r>
        <w:rPr>
          <w:color w:val="000000"/>
          <w:sz w:val="24"/>
        </w:rPr>
        <w:t>元，属于第二层次的余额为</w:t>
      </w:r>
      <w:r>
        <w:rPr>
          <w:color w:val="000000"/>
          <w:sz w:val="24"/>
        </w:rPr>
        <w:t xml:space="preserve"> 332,205,396.15</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0.00</w:t>
      </w:r>
      <w:r>
        <w:rPr>
          <w:color w:val="000000"/>
          <w:sz w:val="24"/>
        </w:rPr>
        <w:t>元，第二层次</w:t>
      </w:r>
      <w:r>
        <w:rPr>
          <w:color w:val="000000"/>
          <w:sz w:val="24"/>
        </w:rPr>
        <w:t xml:space="preserve">  16,000,000.00 </w:t>
      </w:r>
      <w:r>
        <w:rPr>
          <w:color w:val="000000"/>
          <w:sz w:val="24"/>
        </w:rPr>
        <w:t>元，无属于第三层次的余额</w:t>
      </w:r>
      <w:r>
        <w:rPr>
          <w:color w:val="000000"/>
          <w:sz w:val="24"/>
        </w:rPr>
        <w:t>)</w:t>
      </w:r>
      <w:r>
        <w:rPr>
          <w:color w:val="000000"/>
          <w:sz w:val="24"/>
        </w:rPr>
        <w:t>。</w:t>
      </w:r>
    </w:p>
    <w:p w:rsidR="000442E7" w:rsidRDefault="000442E7" w:rsidP="000442E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442E7" w:rsidRDefault="000442E7" w:rsidP="000442E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442E7" w:rsidRDefault="000442E7" w:rsidP="000442E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442E7" w:rsidRDefault="000442E7" w:rsidP="000442E7">
      <w:pPr>
        <w:spacing w:before="29" w:line="288" w:lineRule="auto"/>
        <w:ind w:firstLineChars="200" w:firstLine="480"/>
        <w:rPr>
          <w:color w:val="000000"/>
          <w:sz w:val="24"/>
        </w:rPr>
      </w:pPr>
      <w:r>
        <w:rPr>
          <w:color w:val="000000"/>
          <w:sz w:val="24"/>
        </w:rPr>
        <w:t>无。</w:t>
      </w:r>
    </w:p>
    <w:p w:rsidR="000442E7" w:rsidRDefault="000442E7" w:rsidP="000442E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442E7" w:rsidRDefault="000442E7" w:rsidP="000442E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442E7" w:rsidRDefault="000442E7" w:rsidP="000442E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442E7" w:rsidRDefault="000442E7" w:rsidP="000442E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442E7" w:rsidRDefault="000442E7" w:rsidP="000442E7">
      <w:pPr>
        <w:spacing w:before="29" w:line="288" w:lineRule="auto"/>
        <w:ind w:firstLineChars="200" w:firstLine="480"/>
        <w:rPr>
          <w:color w:val="000000"/>
          <w:sz w:val="24"/>
        </w:rPr>
      </w:pPr>
      <w:r>
        <w:rPr>
          <w:color w:val="000000"/>
          <w:sz w:val="24"/>
        </w:rPr>
        <w:t xml:space="preserve">(2) </w:t>
      </w:r>
      <w:r>
        <w:rPr>
          <w:color w:val="000000"/>
          <w:sz w:val="24"/>
        </w:rPr>
        <w:t>增值税</w:t>
      </w:r>
    </w:p>
    <w:p w:rsidR="000442E7" w:rsidRDefault="000442E7" w:rsidP="000442E7">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442E7" w:rsidRDefault="000442E7" w:rsidP="000442E7">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442E7" w:rsidRDefault="000442E7" w:rsidP="000442E7">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442E7" w:rsidRDefault="000442E7" w:rsidP="000442E7">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0442E7" w:rsidRDefault="000442E7" w:rsidP="000442E7">
      <w:pPr>
        <w:spacing w:before="29" w:line="288" w:lineRule="auto"/>
        <w:ind w:firstLineChars="200" w:firstLine="480"/>
        <w:rPr>
          <w:color w:val="000000"/>
          <w:sz w:val="24"/>
        </w:rPr>
      </w:pPr>
      <w:r w:rsidRPr="00342ECF">
        <w:rPr>
          <w:color w:val="000000"/>
          <w:sz w:val="24"/>
        </w:rPr>
        <w:lastRenderedPageBreak/>
        <w:t xml:space="preserve">(3) </w:t>
      </w:r>
      <w:r w:rsidRPr="00342ECF">
        <w:rPr>
          <w:color w:val="000000"/>
          <w:sz w:val="24"/>
        </w:rPr>
        <w:t>除公允价值和增值税外，截至资产负债表日本基金无需要说明的其他重要事项。</w:t>
      </w:r>
    </w:p>
    <w:p w:rsidR="001A59F9" w:rsidRPr="000442E7" w:rsidRDefault="001A59F9" w:rsidP="002B1370">
      <w:pPr>
        <w:tabs>
          <w:tab w:val="left" w:pos="426"/>
        </w:tabs>
        <w:spacing w:before="29" w:line="288" w:lineRule="auto"/>
        <w:jc w:val="left"/>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7" w:name="_Toc225498272"/>
      <w:bookmarkStart w:id="218" w:name="_Toc361324877"/>
      <w:bookmarkStart w:id="219" w:name="_Toc50978646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7"/>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225498273"/>
      <w:bookmarkStart w:id="221" w:name="_Toc361324878"/>
      <w:bookmarkStart w:id="222" w:name="_Toc509786463"/>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64,097,510.37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64,097,510.37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332,168,499.70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82.47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332,168,499.70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82.47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1,201,194.76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0.30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5,312,065.96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402,779,270.79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3" w:name="_Toc225498274"/>
      <w:bookmarkStart w:id="224" w:name="_Toc361324879"/>
      <w:bookmarkStart w:id="225" w:name="_Toc50978646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3"/>
      <w:bookmarkEnd w:id="224"/>
      <w:bookmarkEnd w:id="22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33,697,324.41</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10.23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3,974,643.20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2,902,800.00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0.88</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lastRenderedPageBreak/>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23,504,800.00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7.13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64,097,510.37</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19.45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61324881"/>
      <w:bookmarkStart w:id="227" w:name="_Toc50978646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063EE">
        <w:trPr>
          <w:jc w:val="center"/>
        </w:trPr>
        <w:tc>
          <w:tcPr>
            <w:tcW w:w="817" w:type="dxa"/>
            <w:vAlign w:val="center"/>
          </w:tcPr>
          <w:p w:rsidR="006063EE" w:rsidRDefault="00D7208A">
            <w:pPr>
              <w:jc w:val="center"/>
            </w:pPr>
            <w:r>
              <w:rPr>
                <w:color w:val="000000"/>
                <w:sz w:val="24"/>
              </w:rPr>
              <w:t>1</w:t>
            </w:r>
          </w:p>
        </w:tc>
        <w:tc>
          <w:tcPr>
            <w:tcW w:w="1276" w:type="dxa"/>
            <w:vAlign w:val="center"/>
          </w:tcPr>
          <w:p w:rsidR="006063EE" w:rsidRDefault="00D7208A">
            <w:pPr>
              <w:jc w:val="center"/>
            </w:pPr>
            <w:r>
              <w:rPr>
                <w:color w:val="000000"/>
                <w:sz w:val="24"/>
              </w:rPr>
              <w:t>600519</w:t>
            </w:r>
          </w:p>
        </w:tc>
        <w:tc>
          <w:tcPr>
            <w:tcW w:w="1701" w:type="dxa"/>
            <w:vAlign w:val="center"/>
          </w:tcPr>
          <w:p w:rsidR="006063EE" w:rsidRDefault="00D7208A">
            <w:pPr>
              <w:jc w:val="center"/>
            </w:pPr>
            <w:r>
              <w:rPr>
                <w:color w:val="000000"/>
                <w:sz w:val="24"/>
              </w:rPr>
              <w:t>贵州茅台</w:t>
            </w:r>
          </w:p>
        </w:tc>
        <w:tc>
          <w:tcPr>
            <w:tcW w:w="1559" w:type="dxa"/>
            <w:vAlign w:val="center"/>
          </w:tcPr>
          <w:p w:rsidR="006063EE" w:rsidRDefault="00D7208A">
            <w:pPr>
              <w:jc w:val="right"/>
            </w:pPr>
            <w:r>
              <w:rPr>
                <w:color w:val="000000"/>
                <w:sz w:val="24"/>
              </w:rPr>
              <w:t>15,000</w:t>
            </w:r>
          </w:p>
        </w:tc>
        <w:tc>
          <w:tcPr>
            <w:tcW w:w="1932" w:type="dxa"/>
            <w:vAlign w:val="center"/>
          </w:tcPr>
          <w:p w:rsidR="006063EE" w:rsidRDefault="00D7208A">
            <w:pPr>
              <w:jc w:val="right"/>
            </w:pPr>
            <w:r>
              <w:rPr>
                <w:color w:val="000000"/>
                <w:sz w:val="24"/>
              </w:rPr>
              <w:t>10,462,350.00</w:t>
            </w:r>
          </w:p>
        </w:tc>
        <w:tc>
          <w:tcPr>
            <w:tcW w:w="1612" w:type="dxa"/>
            <w:vAlign w:val="center"/>
          </w:tcPr>
          <w:p w:rsidR="006063EE" w:rsidRDefault="00D7208A">
            <w:pPr>
              <w:jc w:val="right"/>
            </w:pPr>
            <w:r>
              <w:rPr>
                <w:color w:val="000000"/>
                <w:sz w:val="24"/>
              </w:rPr>
              <w:t>3.17</w:t>
            </w:r>
          </w:p>
        </w:tc>
      </w:tr>
      <w:tr w:rsidR="006063EE">
        <w:trPr>
          <w:jc w:val="center"/>
        </w:trPr>
        <w:tc>
          <w:tcPr>
            <w:tcW w:w="817" w:type="dxa"/>
            <w:vAlign w:val="center"/>
          </w:tcPr>
          <w:p w:rsidR="006063EE" w:rsidRDefault="00D7208A">
            <w:pPr>
              <w:jc w:val="center"/>
            </w:pPr>
            <w:r>
              <w:rPr>
                <w:color w:val="000000"/>
                <w:sz w:val="24"/>
              </w:rPr>
              <w:t>2</w:t>
            </w:r>
          </w:p>
        </w:tc>
        <w:tc>
          <w:tcPr>
            <w:tcW w:w="1276" w:type="dxa"/>
            <w:vAlign w:val="center"/>
          </w:tcPr>
          <w:p w:rsidR="006063EE" w:rsidRDefault="00D7208A">
            <w:pPr>
              <w:jc w:val="center"/>
            </w:pPr>
            <w:r>
              <w:rPr>
                <w:color w:val="000000"/>
                <w:sz w:val="24"/>
              </w:rPr>
              <w:t>600887</w:t>
            </w:r>
          </w:p>
        </w:tc>
        <w:tc>
          <w:tcPr>
            <w:tcW w:w="1701" w:type="dxa"/>
            <w:vAlign w:val="center"/>
          </w:tcPr>
          <w:p w:rsidR="006063EE" w:rsidRDefault="00D7208A">
            <w:pPr>
              <w:jc w:val="center"/>
            </w:pPr>
            <w:r>
              <w:rPr>
                <w:color w:val="000000"/>
                <w:sz w:val="24"/>
              </w:rPr>
              <w:t>伊利股份</w:t>
            </w:r>
          </w:p>
        </w:tc>
        <w:tc>
          <w:tcPr>
            <w:tcW w:w="1559" w:type="dxa"/>
            <w:vAlign w:val="center"/>
          </w:tcPr>
          <w:p w:rsidR="006063EE" w:rsidRDefault="00D7208A">
            <w:pPr>
              <w:jc w:val="right"/>
            </w:pPr>
            <w:r>
              <w:rPr>
                <w:color w:val="000000"/>
                <w:sz w:val="24"/>
              </w:rPr>
              <w:t>250,000</w:t>
            </w:r>
          </w:p>
        </w:tc>
        <w:tc>
          <w:tcPr>
            <w:tcW w:w="1932" w:type="dxa"/>
            <w:vAlign w:val="center"/>
          </w:tcPr>
          <w:p w:rsidR="006063EE" w:rsidRDefault="00D7208A">
            <w:pPr>
              <w:jc w:val="right"/>
            </w:pPr>
            <w:r>
              <w:rPr>
                <w:color w:val="000000"/>
                <w:sz w:val="24"/>
              </w:rPr>
              <w:t>8,047,500.00</w:t>
            </w:r>
          </w:p>
        </w:tc>
        <w:tc>
          <w:tcPr>
            <w:tcW w:w="1612" w:type="dxa"/>
            <w:vAlign w:val="center"/>
          </w:tcPr>
          <w:p w:rsidR="006063EE" w:rsidRDefault="00D7208A">
            <w:pPr>
              <w:jc w:val="right"/>
            </w:pPr>
            <w:r>
              <w:rPr>
                <w:color w:val="000000"/>
                <w:sz w:val="24"/>
              </w:rPr>
              <w:t>2.44</w:t>
            </w:r>
          </w:p>
        </w:tc>
      </w:tr>
      <w:tr w:rsidR="006063EE">
        <w:trPr>
          <w:jc w:val="center"/>
        </w:trPr>
        <w:tc>
          <w:tcPr>
            <w:tcW w:w="817" w:type="dxa"/>
            <w:vAlign w:val="center"/>
          </w:tcPr>
          <w:p w:rsidR="006063EE" w:rsidRDefault="00D7208A">
            <w:pPr>
              <w:jc w:val="center"/>
            </w:pPr>
            <w:r>
              <w:rPr>
                <w:color w:val="000000"/>
                <w:sz w:val="24"/>
              </w:rPr>
              <w:t>3</w:t>
            </w:r>
          </w:p>
        </w:tc>
        <w:tc>
          <w:tcPr>
            <w:tcW w:w="1276" w:type="dxa"/>
            <w:vAlign w:val="center"/>
          </w:tcPr>
          <w:p w:rsidR="006063EE" w:rsidRDefault="00D7208A">
            <w:pPr>
              <w:jc w:val="center"/>
            </w:pPr>
            <w:r>
              <w:rPr>
                <w:color w:val="000000"/>
                <w:sz w:val="24"/>
              </w:rPr>
              <w:t>601398</w:t>
            </w:r>
          </w:p>
        </w:tc>
        <w:tc>
          <w:tcPr>
            <w:tcW w:w="1701" w:type="dxa"/>
            <w:vAlign w:val="center"/>
          </w:tcPr>
          <w:p w:rsidR="006063EE" w:rsidRDefault="00D7208A">
            <w:pPr>
              <w:jc w:val="center"/>
            </w:pPr>
            <w:r>
              <w:rPr>
                <w:color w:val="000000"/>
                <w:sz w:val="24"/>
              </w:rPr>
              <w:t>工商银行</w:t>
            </w:r>
          </w:p>
        </w:tc>
        <w:tc>
          <w:tcPr>
            <w:tcW w:w="1559" w:type="dxa"/>
            <w:vAlign w:val="center"/>
          </w:tcPr>
          <w:p w:rsidR="006063EE" w:rsidRDefault="00D7208A">
            <w:pPr>
              <w:jc w:val="right"/>
            </w:pPr>
            <w:r>
              <w:rPr>
                <w:color w:val="000000"/>
                <w:sz w:val="24"/>
              </w:rPr>
              <w:t>1,250,000</w:t>
            </w:r>
          </w:p>
        </w:tc>
        <w:tc>
          <w:tcPr>
            <w:tcW w:w="1932" w:type="dxa"/>
            <w:vAlign w:val="center"/>
          </w:tcPr>
          <w:p w:rsidR="006063EE" w:rsidRDefault="00D7208A">
            <w:pPr>
              <w:jc w:val="right"/>
            </w:pPr>
            <w:r>
              <w:rPr>
                <w:color w:val="000000"/>
                <w:sz w:val="24"/>
              </w:rPr>
              <w:t>7,750,000.00</w:t>
            </w:r>
          </w:p>
        </w:tc>
        <w:tc>
          <w:tcPr>
            <w:tcW w:w="1612" w:type="dxa"/>
            <w:vAlign w:val="center"/>
          </w:tcPr>
          <w:p w:rsidR="006063EE" w:rsidRDefault="00D7208A">
            <w:pPr>
              <w:jc w:val="right"/>
            </w:pPr>
            <w:r>
              <w:rPr>
                <w:color w:val="000000"/>
                <w:sz w:val="24"/>
              </w:rPr>
              <w:t>2.35</w:t>
            </w:r>
          </w:p>
        </w:tc>
      </w:tr>
      <w:tr w:rsidR="006063EE">
        <w:trPr>
          <w:jc w:val="center"/>
        </w:trPr>
        <w:tc>
          <w:tcPr>
            <w:tcW w:w="817" w:type="dxa"/>
            <w:vAlign w:val="center"/>
          </w:tcPr>
          <w:p w:rsidR="006063EE" w:rsidRDefault="00D7208A">
            <w:pPr>
              <w:jc w:val="center"/>
            </w:pPr>
            <w:r>
              <w:rPr>
                <w:color w:val="000000"/>
                <w:sz w:val="24"/>
              </w:rPr>
              <w:t>4</w:t>
            </w:r>
          </w:p>
        </w:tc>
        <w:tc>
          <w:tcPr>
            <w:tcW w:w="1276" w:type="dxa"/>
            <w:vAlign w:val="center"/>
          </w:tcPr>
          <w:p w:rsidR="006063EE" w:rsidRDefault="00D7208A">
            <w:pPr>
              <w:jc w:val="center"/>
            </w:pPr>
            <w:r>
              <w:rPr>
                <w:color w:val="000000"/>
                <w:sz w:val="24"/>
              </w:rPr>
              <w:t>601318</w:t>
            </w:r>
          </w:p>
        </w:tc>
        <w:tc>
          <w:tcPr>
            <w:tcW w:w="1701" w:type="dxa"/>
            <w:vAlign w:val="center"/>
          </w:tcPr>
          <w:p w:rsidR="006063EE" w:rsidRDefault="00D7208A">
            <w:pPr>
              <w:jc w:val="center"/>
            </w:pPr>
            <w:r>
              <w:rPr>
                <w:color w:val="000000"/>
                <w:sz w:val="24"/>
              </w:rPr>
              <w:t>中国平安</w:t>
            </w:r>
          </w:p>
        </w:tc>
        <w:tc>
          <w:tcPr>
            <w:tcW w:w="1559" w:type="dxa"/>
            <w:vAlign w:val="center"/>
          </w:tcPr>
          <w:p w:rsidR="006063EE" w:rsidRDefault="00D7208A">
            <w:pPr>
              <w:jc w:val="right"/>
            </w:pPr>
            <w:r>
              <w:rPr>
                <w:color w:val="000000"/>
                <w:sz w:val="24"/>
              </w:rPr>
              <w:t>110,000</w:t>
            </w:r>
          </w:p>
        </w:tc>
        <w:tc>
          <w:tcPr>
            <w:tcW w:w="1932" w:type="dxa"/>
            <w:vAlign w:val="center"/>
          </w:tcPr>
          <w:p w:rsidR="006063EE" w:rsidRDefault="00D7208A">
            <w:pPr>
              <w:jc w:val="right"/>
            </w:pPr>
            <w:r>
              <w:rPr>
                <w:color w:val="000000"/>
                <w:sz w:val="24"/>
              </w:rPr>
              <w:t>7,697,800.00</w:t>
            </w:r>
          </w:p>
        </w:tc>
        <w:tc>
          <w:tcPr>
            <w:tcW w:w="1612" w:type="dxa"/>
            <w:vAlign w:val="center"/>
          </w:tcPr>
          <w:p w:rsidR="006063EE" w:rsidRDefault="00D7208A">
            <w:pPr>
              <w:jc w:val="right"/>
            </w:pPr>
            <w:r>
              <w:rPr>
                <w:color w:val="000000"/>
                <w:sz w:val="24"/>
              </w:rPr>
              <w:t>2.34</w:t>
            </w:r>
          </w:p>
        </w:tc>
      </w:tr>
      <w:tr w:rsidR="006063EE">
        <w:trPr>
          <w:jc w:val="center"/>
        </w:trPr>
        <w:tc>
          <w:tcPr>
            <w:tcW w:w="817" w:type="dxa"/>
            <w:vAlign w:val="center"/>
          </w:tcPr>
          <w:p w:rsidR="006063EE" w:rsidRDefault="00D7208A">
            <w:pPr>
              <w:jc w:val="center"/>
            </w:pPr>
            <w:r>
              <w:rPr>
                <w:color w:val="000000"/>
                <w:sz w:val="24"/>
              </w:rPr>
              <w:t>5</w:t>
            </w:r>
          </w:p>
        </w:tc>
        <w:tc>
          <w:tcPr>
            <w:tcW w:w="1276" w:type="dxa"/>
            <w:vAlign w:val="center"/>
          </w:tcPr>
          <w:p w:rsidR="006063EE" w:rsidRDefault="00D7208A">
            <w:pPr>
              <w:jc w:val="center"/>
            </w:pPr>
            <w:r>
              <w:rPr>
                <w:color w:val="000000"/>
                <w:sz w:val="24"/>
              </w:rPr>
              <w:t>601939</w:t>
            </w:r>
          </w:p>
        </w:tc>
        <w:tc>
          <w:tcPr>
            <w:tcW w:w="1701" w:type="dxa"/>
            <w:vAlign w:val="center"/>
          </w:tcPr>
          <w:p w:rsidR="006063EE" w:rsidRDefault="00D7208A">
            <w:pPr>
              <w:jc w:val="center"/>
            </w:pPr>
            <w:r>
              <w:rPr>
                <w:color w:val="000000"/>
                <w:sz w:val="24"/>
              </w:rPr>
              <w:t>建设银行</w:t>
            </w:r>
          </w:p>
        </w:tc>
        <w:tc>
          <w:tcPr>
            <w:tcW w:w="1559" w:type="dxa"/>
            <w:vAlign w:val="center"/>
          </w:tcPr>
          <w:p w:rsidR="006063EE" w:rsidRDefault="00D7208A">
            <w:pPr>
              <w:jc w:val="right"/>
            </w:pPr>
            <w:r>
              <w:rPr>
                <w:color w:val="000000"/>
                <w:sz w:val="24"/>
              </w:rPr>
              <w:t>700,000</w:t>
            </w:r>
          </w:p>
        </w:tc>
        <w:tc>
          <w:tcPr>
            <w:tcW w:w="1932" w:type="dxa"/>
            <w:vAlign w:val="center"/>
          </w:tcPr>
          <w:p w:rsidR="006063EE" w:rsidRDefault="00D7208A">
            <w:pPr>
              <w:jc w:val="right"/>
            </w:pPr>
            <w:r>
              <w:rPr>
                <w:color w:val="000000"/>
                <w:sz w:val="24"/>
              </w:rPr>
              <w:t>5,376,000.00</w:t>
            </w:r>
          </w:p>
        </w:tc>
        <w:tc>
          <w:tcPr>
            <w:tcW w:w="1612" w:type="dxa"/>
            <w:vAlign w:val="center"/>
          </w:tcPr>
          <w:p w:rsidR="006063EE" w:rsidRDefault="00D7208A">
            <w:pPr>
              <w:jc w:val="right"/>
            </w:pPr>
            <w:r>
              <w:rPr>
                <w:color w:val="000000"/>
                <w:sz w:val="24"/>
              </w:rPr>
              <w:t>1.63</w:t>
            </w:r>
          </w:p>
        </w:tc>
      </w:tr>
      <w:tr w:rsidR="006063EE">
        <w:trPr>
          <w:jc w:val="center"/>
        </w:trPr>
        <w:tc>
          <w:tcPr>
            <w:tcW w:w="817" w:type="dxa"/>
            <w:vAlign w:val="center"/>
          </w:tcPr>
          <w:p w:rsidR="006063EE" w:rsidRDefault="00D7208A">
            <w:pPr>
              <w:jc w:val="center"/>
            </w:pPr>
            <w:r>
              <w:rPr>
                <w:color w:val="000000"/>
                <w:sz w:val="24"/>
              </w:rPr>
              <w:t>6</w:t>
            </w:r>
          </w:p>
        </w:tc>
        <w:tc>
          <w:tcPr>
            <w:tcW w:w="1276" w:type="dxa"/>
            <w:vAlign w:val="center"/>
          </w:tcPr>
          <w:p w:rsidR="006063EE" w:rsidRDefault="00D7208A">
            <w:pPr>
              <w:jc w:val="center"/>
            </w:pPr>
            <w:r>
              <w:rPr>
                <w:color w:val="000000"/>
                <w:sz w:val="24"/>
              </w:rPr>
              <w:t>600062</w:t>
            </w:r>
          </w:p>
        </w:tc>
        <w:tc>
          <w:tcPr>
            <w:tcW w:w="1701" w:type="dxa"/>
            <w:vAlign w:val="center"/>
          </w:tcPr>
          <w:p w:rsidR="006063EE" w:rsidRDefault="00D7208A">
            <w:pPr>
              <w:jc w:val="center"/>
            </w:pPr>
            <w:r>
              <w:rPr>
                <w:color w:val="000000"/>
                <w:sz w:val="24"/>
              </w:rPr>
              <w:t>华润双鹤</w:t>
            </w:r>
          </w:p>
        </w:tc>
        <w:tc>
          <w:tcPr>
            <w:tcW w:w="1559" w:type="dxa"/>
            <w:vAlign w:val="center"/>
          </w:tcPr>
          <w:p w:rsidR="006063EE" w:rsidRDefault="00D7208A">
            <w:pPr>
              <w:jc w:val="right"/>
            </w:pPr>
            <w:r>
              <w:rPr>
                <w:color w:val="000000"/>
                <w:sz w:val="24"/>
              </w:rPr>
              <w:t>204,000</w:t>
            </w:r>
          </w:p>
        </w:tc>
        <w:tc>
          <w:tcPr>
            <w:tcW w:w="1932" w:type="dxa"/>
            <w:vAlign w:val="center"/>
          </w:tcPr>
          <w:p w:rsidR="006063EE" w:rsidRDefault="00D7208A">
            <w:pPr>
              <w:jc w:val="right"/>
            </w:pPr>
            <w:r>
              <w:rPr>
                <w:color w:val="000000"/>
                <w:sz w:val="24"/>
              </w:rPr>
              <w:t>5,049,000.00</w:t>
            </w:r>
          </w:p>
        </w:tc>
        <w:tc>
          <w:tcPr>
            <w:tcW w:w="1612" w:type="dxa"/>
            <w:vAlign w:val="center"/>
          </w:tcPr>
          <w:p w:rsidR="006063EE" w:rsidRDefault="00D7208A">
            <w:pPr>
              <w:jc w:val="right"/>
            </w:pPr>
            <w:r>
              <w:rPr>
                <w:color w:val="000000"/>
                <w:sz w:val="24"/>
              </w:rPr>
              <w:t>1.53</w:t>
            </w:r>
          </w:p>
        </w:tc>
      </w:tr>
      <w:tr w:rsidR="006063EE">
        <w:trPr>
          <w:jc w:val="center"/>
        </w:trPr>
        <w:tc>
          <w:tcPr>
            <w:tcW w:w="817" w:type="dxa"/>
            <w:vAlign w:val="center"/>
          </w:tcPr>
          <w:p w:rsidR="006063EE" w:rsidRDefault="00D7208A">
            <w:pPr>
              <w:jc w:val="center"/>
            </w:pPr>
            <w:r>
              <w:rPr>
                <w:color w:val="000000"/>
                <w:sz w:val="24"/>
              </w:rPr>
              <w:t>7</w:t>
            </w:r>
          </w:p>
        </w:tc>
        <w:tc>
          <w:tcPr>
            <w:tcW w:w="1276" w:type="dxa"/>
            <w:vAlign w:val="center"/>
          </w:tcPr>
          <w:p w:rsidR="006063EE" w:rsidRDefault="00D7208A">
            <w:pPr>
              <w:jc w:val="center"/>
            </w:pPr>
            <w:r>
              <w:rPr>
                <w:color w:val="000000"/>
                <w:sz w:val="24"/>
              </w:rPr>
              <w:t>600056</w:t>
            </w:r>
          </w:p>
        </w:tc>
        <w:tc>
          <w:tcPr>
            <w:tcW w:w="1701" w:type="dxa"/>
            <w:vAlign w:val="center"/>
          </w:tcPr>
          <w:p w:rsidR="006063EE" w:rsidRDefault="00D7208A">
            <w:pPr>
              <w:jc w:val="center"/>
            </w:pPr>
            <w:r>
              <w:rPr>
                <w:color w:val="000000"/>
                <w:sz w:val="24"/>
              </w:rPr>
              <w:t>中国医药</w:t>
            </w:r>
          </w:p>
        </w:tc>
        <w:tc>
          <w:tcPr>
            <w:tcW w:w="1559" w:type="dxa"/>
            <w:vAlign w:val="center"/>
          </w:tcPr>
          <w:p w:rsidR="006063EE" w:rsidRDefault="00D7208A">
            <w:pPr>
              <w:jc w:val="right"/>
            </w:pPr>
            <w:r>
              <w:rPr>
                <w:color w:val="000000"/>
                <w:sz w:val="24"/>
              </w:rPr>
              <w:t>190,000</w:t>
            </w:r>
          </w:p>
        </w:tc>
        <w:tc>
          <w:tcPr>
            <w:tcW w:w="1932" w:type="dxa"/>
            <w:vAlign w:val="center"/>
          </w:tcPr>
          <w:p w:rsidR="006063EE" w:rsidRDefault="00D7208A">
            <w:pPr>
              <w:jc w:val="right"/>
            </w:pPr>
            <w:r>
              <w:rPr>
                <w:color w:val="000000"/>
                <w:sz w:val="24"/>
              </w:rPr>
              <w:t>4,729,100.00</w:t>
            </w:r>
          </w:p>
        </w:tc>
        <w:tc>
          <w:tcPr>
            <w:tcW w:w="1612" w:type="dxa"/>
            <w:vAlign w:val="center"/>
          </w:tcPr>
          <w:p w:rsidR="006063EE" w:rsidRDefault="00D7208A">
            <w:pPr>
              <w:jc w:val="right"/>
            </w:pPr>
            <w:r>
              <w:rPr>
                <w:color w:val="000000"/>
                <w:sz w:val="24"/>
              </w:rPr>
              <w:t>1.44</w:t>
            </w:r>
          </w:p>
        </w:tc>
      </w:tr>
      <w:tr w:rsidR="006063EE">
        <w:trPr>
          <w:jc w:val="center"/>
        </w:trPr>
        <w:tc>
          <w:tcPr>
            <w:tcW w:w="817" w:type="dxa"/>
            <w:vAlign w:val="center"/>
          </w:tcPr>
          <w:p w:rsidR="006063EE" w:rsidRDefault="00D7208A">
            <w:pPr>
              <w:jc w:val="center"/>
            </w:pPr>
            <w:r>
              <w:rPr>
                <w:color w:val="000000"/>
                <w:sz w:val="24"/>
              </w:rPr>
              <w:t>8</w:t>
            </w:r>
          </w:p>
        </w:tc>
        <w:tc>
          <w:tcPr>
            <w:tcW w:w="1276" w:type="dxa"/>
            <w:vAlign w:val="center"/>
          </w:tcPr>
          <w:p w:rsidR="006063EE" w:rsidRDefault="00D7208A">
            <w:pPr>
              <w:jc w:val="center"/>
            </w:pPr>
            <w:r>
              <w:rPr>
                <w:color w:val="000000"/>
                <w:sz w:val="24"/>
              </w:rPr>
              <w:t>601607</w:t>
            </w:r>
          </w:p>
        </w:tc>
        <w:tc>
          <w:tcPr>
            <w:tcW w:w="1701" w:type="dxa"/>
            <w:vAlign w:val="center"/>
          </w:tcPr>
          <w:p w:rsidR="006063EE" w:rsidRDefault="00D7208A">
            <w:pPr>
              <w:jc w:val="center"/>
            </w:pPr>
            <w:r>
              <w:rPr>
                <w:color w:val="000000"/>
                <w:sz w:val="24"/>
              </w:rPr>
              <w:t>上海医药</w:t>
            </w:r>
          </w:p>
        </w:tc>
        <w:tc>
          <w:tcPr>
            <w:tcW w:w="1559" w:type="dxa"/>
            <w:vAlign w:val="center"/>
          </w:tcPr>
          <w:p w:rsidR="006063EE" w:rsidRDefault="00D7208A">
            <w:pPr>
              <w:jc w:val="right"/>
            </w:pPr>
            <w:r>
              <w:rPr>
                <w:color w:val="000000"/>
                <w:sz w:val="24"/>
              </w:rPr>
              <w:t>120,000</w:t>
            </w:r>
          </w:p>
        </w:tc>
        <w:tc>
          <w:tcPr>
            <w:tcW w:w="1932" w:type="dxa"/>
            <w:vAlign w:val="center"/>
          </w:tcPr>
          <w:p w:rsidR="006063EE" w:rsidRDefault="00D7208A">
            <w:pPr>
              <w:jc w:val="right"/>
            </w:pPr>
            <w:r>
              <w:rPr>
                <w:color w:val="000000"/>
                <w:sz w:val="24"/>
              </w:rPr>
              <w:t>2,902,800.00</w:t>
            </w:r>
          </w:p>
        </w:tc>
        <w:tc>
          <w:tcPr>
            <w:tcW w:w="1612" w:type="dxa"/>
            <w:vAlign w:val="center"/>
          </w:tcPr>
          <w:p w:rsidR="006063EE" w:rsidRDefault="00D7208A">
            <w:pPr>
              <w:jc w:val="right"/>
            </w:pPr>
            <w:r>
              <w:rPr>
                <w:color w:val="000000"/>
                <w:sz w:val="24"/>
              </w:rPr>
              <w:t>0.88</w:t>
            </w:r>
          </w:p>
        </w:tc>
      </w:tr>
      <w:tr w:rsidR="006063EE">
        <w:trPr>
          <w:jc w:val="center"/>
        </w:trPr>
        <w:tc>
          <w:tcPr>
            <w:tcW w:w="817" w:type="dxa"/>
            <w:vAlign w:val="center"/>
          </w:tcPr>
          <w:p w:rsidR="006063EE" w:rsidRDefault="00D7208A">
            <w:pPr>
              <w:jc w:val="center"/>
            </w:pPr>
            <w:r>
              <w:rPr>
                <w:color w:val="000000"/>
                <w:sz w:val="24"/>
              </w:rPr>
              <w:t>9</w:t>
            </w:r>
          </w:p>
        </w:tc>
        <w:tc>
          <w:tcPr>
            <w:tcW w:w="1276" w:type="dxa"/>
            <w:vAlign w:val="center"/>
          </w:tcPr>
          <w:p w:rsidR="006063EE" w:rsidRDefault="00D7208A">
            <w:pPr>
              <w:jc w:val="center"/>
            </w:pPr>
            <w:r>
              <w:rPr>
                <w:color w:val="000000"/>
                <w:sz w:val="24"/>
              </w:rPr>
              <w:t>601288</w:t>
            </w:r>
          </w:p>
        </w:tc>
        <w:tc>
          <w:tcPr>
            <w:tcW w:w="1701" w:type="dxa"/>
            <w:vAlign w:val="center"/>
          </w:tcPr>
          <w:p w:rsidR="006063EE" w:rsidRDefault="00D7208A">
            <w:pPr>
              <w:jc w:val="center"/>
            </w:pPr>
            <w:r>
              <w:rPr>
                <w:color w:val="000000"/>
                <w:sz w:val="24"/>
              </w:rPr>
              <w:t>农业银行</w:t>
            </w:r>
          </w:p>
        </w:tc>
        <w:tc>
          <w:tcPr>
            <w:tcW w:w="1559" w:type="dxa"/>
            <w:vAlign w:val="center"/>
          </w:tcPr>
          <w:p w:rsidR="006063EE" w:rsidRDefault="00D7208A">
            <w:pPr>
              <w:jc w:val="right"/>
            </w:pPr>
            <w:r>
              <w:rPr>
                <w:color w:val="000000"/>
                <w:sz w:val="24"/>
              </w:rPr>
              <w:t>700,000</w:t>
            </w:r>
          </w:p>
        </w:tc>
        <w:tc>
          <w:tcPr>
            <w:tcW w:w="1932" w:type="dxa"/>
            <w:vAlign w:val="center"/>
          </w:tcPr>
          <w:p w:rsidR="006063EE" w:rsidRDefault="00D7208A">
            <w:pPr>
              <w:jc w:val="right"/>
            </w:pPr>
            <w:r>
              <w:rPr>
                <w:color w:val="000000"/>
                <w:sz w:val="24"/>
              </w:rPr>
              <w:t>2,681,000.00</w:t>
            </w:r>
          </w:p>
        </w:tc>
        <w:tc>
          <w:tcPr>
            <w:tcW w:w="1612" w:type="dxa"/>
            <w:vAlign w:val="center"/>
          </w:tcPr>
          <w:p w:rsidR="006063EE" w:rsidRDefault="00D7208A">
            <w:pPr>
              <w:jc w:val="right"/>
            </w:pPr>
            <w:r>
              <w:rPr>
                <w:color w:val="000000"/>
                <w:sz w:val="24"/>
              </w:rPr>
              <w:t>0.81</w:t>
            </w:r>
          </w:p>
        </w:tc>
      </w:tr>
      <w:tr w:rsidR="006063EE">
        <w:trPr>
          <w:jc w:val="center"/>
        </w:trPr>
        <w:tc>
          <w:tcPr>
            <w:tcW w:w="817" w:type="dxa"/>
            <w:vAlign w:val="center"/>
          </w:tcPr>
          <w:p w:rsidR="006063EE" w:rsidRDefault="00D7208A">
            <w:pPr>
              <w:jc w:val="center"/>
            </w:pPr>
            <w:r>
              <w:rPr>
                <w:color w:val="000000"/>
                <w:sz w:val="24"/>
              </w:rPr>
              <w:t>10</w:t>
            </w:r>
          </w:p>
        </w:tc>
        <w:tc>
          <w:tcPr>
            <w:tcW w:w="1276" w:type="dxa"/>
            <w:vAlign w:val="center"/>
          </w:tcPr>
          <w:p w:rsidR="006063EE" w:rsidRDefault="00D7208A">
            <w:pPr>
              <w:jc w:val="center"/>
            </w:pPr>
            <w:r>
              <w:rPr>
                <w:color w:val="000000"/>
                <w:sz w:val="24"/>
              </w:rPr>
              <w:t>600900</w:t>
            </w:r>
          </w:p>
        </w:tc>
        <w:tc>
          <w:tcPr>
            <w:tcW w:w="1701" w:type="dxa"/>
            <w:vAlign w:val="center"/>
          </w:tcPr>
          <w:p w:rsidR="006063EE" w:rsidRDefault="00D7208A">
            <w:pPr>
              <w:jc w:val="center"/>
            </w:pPr>
            <w:r>
              <w:rPr>
                <w:color w:val="000000"/>
                <w:sz w:val="24"/>
              </w:rPr>
              <w:t>长江电力</w:t>
            </w:r>
          </w:p>
        </w:tc>
        <w:tc>
          <w:tcPr>
            <w:tcW w:w="1559" w:type="dxa"/>
            <w:vAlign w:val="center"/>
          </w:tcPr>
          <w:p w:rsidR="006063EE" w:rsidRDefault="00D7208A">
            <w:pPr>
              <w:jc w:val="right"/>
            </w:pPr>
            <w:r>
              <w:rPr>
                <w:color w:val="000000"/>
                <w:sz w:val="24"/>
              </w:rPr>
              <w:t>150,000</w:t>
            </w:r>
          </w:p>
        </w:tc>
        <w:tc>
          <w:tcPr>
            <w:tcW w:w="1932" w:type="dxa"/>
            <w:vAlign w:val="center"/>
          </w:tcPr>
          <w:p w:rsidR="006063EE" w:rsidRDefault="00D7208A">
            <w:pPr>
              <w:jc w:val="right"/>
            </w:pPr>
            <w:r>
              <w:rPr>
                <w:color w:val="000000"/>
                <w:sz w:val="24"/>
              </w:rPr>
              <w:t>2,338,500.00</w:t>
            </w:r>
          </w:p>
        </w:tc>
        <w:tc>
          <w:tcPr>
            <w:tcW w:w="1612" w:type="dxa"/>
            <w:vAlign w:val="center"/>
          </w:tcPr>
          <w:p w:rsidR="006063EE" w:rsidRDefault="00D7208A">
            <w:pPr>
              <w:jc w:val="right"/>
            </w:pPr>
            <w:r>
              <w:rPr>
                <w:color w:val="000000"/>
                <w:sz w:val="24"/>
              </w:rPr>
              <w:t>0.71</w:t>
            </w:r>
          </w:p>
        </w:tc>
      </w:tr>
      <w:tr w:rsidR="006063EE">
        <w:trPr>
          <w:jc w:val="center"/>
        </w:trPr>
        <w:tc>
          <w:tcPr>
            <w:tcW w:w="817" w:type="dxa"/>
            <w:vAlign w:val="center"/>
          </w:tcPr>
          <w:p w:rsidR="006063EE" w:rsidRDefault="00D7208A">
            <w:pPr>
              <w:jc w:val="center"/>
            </w:pPr>
            <w:r>
              <w:rPr>
                <w:color w:val="000000"/>
                <w:sz w:val="24"/>
              </w:rPr>
              <w:t>11</w:t>
            </w:r>
          </w:p>
        </w:tc>
        <w:tc>
          <w:tcPr>
            <w:tcW w:w="1276" w:type="dxa"/>
            <w:vAlign w:val="center"/>
          </w:tcPr>
          <w:p w:rsidR="006063EE" w:rsidRDefault="00D7208A">
            <w:pPr>
              <w:jc w:val="center"/>
            </w:pPr>
            <w:r>
              <w:rPr>
                <w:color w:val="000000"/>
                <w:sz w:val="24"/>
              </w:rPr>
              <w:t>600329</w:t>
            </w:r>
          </w:p>
        </w:tc>
        <w:tc>
          <w:tcPr>
            <w:tcW w:w="1701" w:type="dxa"/>
            <w:vAlign w:val="center"/>
          </w:tcPr>
          <w:p w:rsidR="006063EE" w:rsidRDefault="00D7208A">
            <w:pPr>
              <w:jc w:val="center"/>
            </w:pPr>
            <w:r>
              <w:rPr>
                <w:color w:val="000000"/>
                <w:sz w:val="24"/>
              </w:rPr>
              <w:t>中新药业</w:t>
            </w:r>
          </w:p>
        </w:tc>
        <w:tc>
          <w:tcPr>
            <w:tcW w:w="1559" w:type="dxa"/>
            <w:vAlign w:val="center"/>
          </w:tcPr>
          <w:p w:rsidR="006063EE" w:rsidRDefault="00D7208A">
            <w:pPr>
              <w:jc w:val="right"/>
            </w:pPr>
            <w:r>
              <w:rPr>
                <w:color w:val="000000"/>
                <w:sz w:val="24"/>
              </w:rPr>
              <w:t>142,500</w:t>
            </w:r>
          </w:p>
        </w:tc>
        <w:tc>
          <w:tcPr>
            <w:tcW w:w="1932" w:type="dxa"/>
            <w:vAlign w:val="center"/>
          </w:tcPr>
          <w:p w:rsidR="006063EE" w:rsidRDefault="00D7208A">
            <w:pPr>
              <w:jc w:val="right"/>
            </w:pPr>
            <w:r>
              <w:rPr>
                <w:color w:val="000000"/>
                <w:sz w:val="24"/>
              </w:rPr>
              <w:t>2,118,975.00</w:t>
            </w:r>
          </w:p>
        </w:tc>
        <w:tc>
          <w:tcPr>
            <w:tcW w:w="1612" w:type="dxa"/>
            <w:vAlign w:val="center"/>
          </w:tcPr>
          <w:p w:rsidR="006063EE" w:rsidRDefault="00D7208A">
            <w:pPr>
              <w:jc w:val="right"/>
            </w:pPr>
            <w:r>
              <w:rPr>
                <w:color w:val="000000"/>
                <w:sz w:val="24"/>
              </w:rPr>
              <w:t>0.64</w:t>
            </w:r>
          </w:p>
        </w:tc>
      </w:tr>
      <w:tr w:rsidR="006063EE">
        <w:trPr>
          <w:jc w:val="center"/>
        </w:trPr>
        <w:tc>
          <w:tcPr>
            <w:tcW w:w="817" w:type="dxa"/>
            <w:vAlign w:val="center"/>
          </w:tcPr>
          <w:p w:rsidR="006063EE" w:rsidRDefault="00D7208A">
            <w:pPr>
              <w:jc w:val="center"/>
            </w:pPr>
            <w:r>
              <w:rPr>
                <w:color w:val="000000"/>
                <w:sz w:val="24"/>
              </w:rPr>
              <w:t>12</w:t>
            </w:r>
          </w:p>
        </w:tc>
        <w:tc>
          <w:tcPr>
            <w:tcW w:w="1276" w:type="dxa"/>
            <w:vAlign w:val="center"/>
          </w:tcPr>
          <w:p w:rsidR="006063EE" w:rsidRDefault="00D7208A">
            <w:pPr>
              <w:jc w:val="center"/>
            </w:pPr>
            <w:r>
              <w:rPr>
                <w:color w:val="000000"/>
                <w:sz w:val="24"/>
              </w:rPr>
              <w:t>601139</w:t>
            </w:r>
          </w:p>
        </w:tc>
        <w:tc>
          <w:tcPr>
            <w:tcW w:w="1701" w:type="dxa"/>
            <w:vAlign w:val="center"/>
          </w:tcPr>
          <w:p w:rsidR="006063EE" w:rsidRDefault="00D7208A">
            <w:pPr>
              <w:jc w:val="center"/>
            </w:pPr>
            <w:r>
              <w:rPr>
                <w:color w:val="000000"/>
                <w:sz w:val="24"/>
              </w:rPr>
              <w:t>深圳燃气</w:t>
            </w:r>
          </w:p>
        </w:tc>
        <w:tc>
          <w:tcPr>
            <w:tcW w:w="1559" w:type="dxa"/>
            <w:vAlign w:val="center"/>
          </w:tcPr>
          <w:p w:rsidR="006063EE" w:rsidRDefault="00D7208A">
            <w:pPr>
              <w:jc w:val="right"/>
            </w:pPr>
            <w:r>
              <w:rPr>
                <w:color w:val="000000"/>
                <w:sz w:val="24"/>
              </w:rPr>
              <w:t>200,000</w:t>
            </w:r>
          </w:p>
        </w:tc>
        <w:tc>
          <w:tcPr>
            <w:tcW w:w="1932" w:type="dxa"/>
            <w:vAlign w:val="center"/>
          </w:tcPr>
          <w:p w:rsidR="006063EE" w:rsidRDefault="00D7208A">
            <w:pPr>
              <w:jc w:val="right"/>
            </w:pPr>
            <w:r>
              <w:rPr>
                <w:color w:val="000000"/>
                <w:sz w:val="24"/>
              </w:rPr>
              <w:t>1,620,000.00</w:t>
            </w:r>
          </w:p>
        </w:tc>
        <w:tc>
          <w:tcPr>
            <w:tcW w:w="1612" w:type="dxa"/>
            <w:vAlign w:val="center"/>
          </w:tcPr>
          <w:p w:rsidR="006063EE" w:rsidRDefault="00D7208A">
            <w:pPr>
              <w:jc w:val="right"/>
            </w:pPr>
            <w:r>
              <w:rPr>
                <w:color w:val="000000"/>
                <w:sz w:val="24"/>
              </w:rPr>
              <w:t>0.49</w:t>
            </w:r>
          </w:p>
        </w:tc>
      </w:tr>
      <w:tr w:rsidR="006063EE">
        <w:trPr>
          <w:jc w:val="center"/>
        </w:trPr>
        <w:tc>
          <w:tcPr>
            <w:tcW w:w="817" w:type="dxa"/>
            <w:vAlign w:val="center"/>
          </w:tcPr>
          <w:p w:rsidR="006063EE" w:rsidRDefault="00D7208A">
            <w:pPr>
              <w:jc w:val="center"/>
            </w:pPr>
            <w:r>
              <w:rPr>
                <w:color w:val="000000"/>
                <w:sz w:val="24"/>
              </w:rPr>
              <w:t>13</w:t>
            </w:r>
          </w:p>
        </w:tc>
        <w:tc>
          <w:tcPr>
            <w:tcW w:w="1276" w:type="dxa"/>
            <w:vAlign w:val="center"/>
          </w:tcPr>
          <w:p w:rsidR="006063EE" w:rsidRDefault="00D7208A">
            <w:pPr>
              <w:jc w:val="center"/>
            </w:pPr>
            <w:r>
              <w:rPr>
                <w:color w:val="000000"/>
                <w:sz w:val="24"/>
              </w:rPr>
              <w:t>600104</w:t>
            </w:r>
          </w:p>
        </w:tc>
        <w:tc>
          <w:tcPr>
            <w:tcW w:w="1701" w:type="dxa"/>
            <w:vAlign w:val="center"/>
          </w:tcPr>
          <w:p w:rsidR="006063EE" w:rsidRDefault="00D7208A">
            <w:pPr>
              <w:jc w:val="center"/>
            </w:pPr>
            <w:r>
              <w:rPr>
                <w:color w:val="000000"/>
                <w:sz w:val="24"/>
              </w:rPr>
              <w:t>上汽集团</w:t>
            </w:r>
          </w:p>
        </w:tc>
        <w:tc>
          <w:tcPr>
            <w:tcW w:w="1559" w:type="dxa"/>
            <w:vAlign w:val="center"/>
          </w:tcPr>
          <w:p w:rsidR="006063EE" w:rsidRDefault="00D7208A">
            <w:pPr>
              <w:jc w:val="right"/>
            </w:pPr>
            <w:r>
              <w:rPr>
                <w:color w:val="000000"/>
                <w:sz w:val="24"/>
              </w:rPr>
              <w:t>50,000</w:t>
            </w:r>
          </w:p>
        </w:tc>
        <w:tc>
          <w:tcPr>
            <w:tcW w:w="1932" w:type="dxa"/>
            <w:vAlign w:val="center"/>
          </w:tcPr>
          <w:p w:rsidR="006063EE" w:rsidRDefault="00D7208A">
            <w:pPr>
              <w:jc w:val="right"/>
            </w:pPr>
            <w:r>
              <w:rPr>
                <w:color w:val="000000"/>
                <w:sz w:val="24"/>
              </w:rPr>
              <w:t>1,602,000.00</w:t>
            </w:r>
          </w:p>
        </w:tc>
        <w:tc>
          <w:tcPr>
            <w:tcW w:w="1612" w:type="dxa"/>
            <w:vAlign w:val="center"/>
          </w:tcPr>
          <w:p w:rsidR="006063EE" w:rsidRDefault="00D7208A">
            <w:pPr>
              <w:jc w:val="right"/>
            </w:pPr>
            <w:r>
              <w:rPr>
                <w:color w:val="000000"/>
                <w:sz w:val="24"/>
              </w:rPr>
              <w:t>0.49</w:t>
            </w:r>
          </w:p>
        </w:tc>
      </w:tr>
      <w:tr w:rsidR="006063EE">
        <w:trPr>
          <w:jc w:val="center"/>
        </w:trPr>
        <w:tc>
          <w:tcPr>
            <w:tcW w:w="817" w:type="dxa"/>
            <w:vAlign w:val="center"/>
          </w:tcPr>
          <w:p w:rsidR="006063EE" w:rsidRDefault="00D7208A">
            <w:pPr>
              <w:jc w:val="center"/>
            </w:pPr>
            <w:r>
              <w:rPr>
                <w:color w:val="000000"/>
                <w:sz w:val="24"/>
              </w:rPr>
              <w:t>14</w:t>
            </w:r>
          </w:p>
        </w:tc>
        <w:tc>
          <w:tcPr>
            <w:tcW w:w="1276" w:type="dxa"/>
            <w:vAlign w:val="center"/>
          </w:tcPr>
          <w:p w:rsidR="006063EE" w:rsidRDefault="00D7208A">
            <w:pPr>
              <w:jc w:val="center"/>
            </w:pPr>
            <w:r>
              <w:rPr>
                <w:color w:val="000000"/>
                <w:sz w:val="24"/>
              </w:rPr>
              <w:t>600779</w:t>
            </w:r>
          </w:p>
        </w:tc>
        <w:tc>
          <w:tcPr>
            <w:tcW w:w="1701" w:type="dxa"/>
            <w:vAlign w:val="center"/>
          </w:tcPr>
          <w:p w:rsidR="006063EE" w:rsidRDefault="00D7208A">
            <w:pPr>
              <w:jc w:val="center"/>
            </w:pPr>
            <w:r>
              <w:rPr>
                <w:color w:val="000000"/>
                <w:sz w:val="24"/>
              </w:rPr>
              <w:t>水井坊</w:t>
            </w:r>
          </w:p>
        </w:tc>
        <w:tc>
          <w:tcPr>
            <w:tcW w:w="1559" w:type="dxa"/>
            <w:vAlign w:val="center"/>
          </w:tcPr>
          <w:p w:rsidR="006063EE" w:rsidRDefault="00D7208A">
            <w:pPr>
              <w:jc w:val="right"/>
            </w:pPr>
            <w:r>
              <w:rPr>
                <w:color w:val="000000"/>
                <w:sz w:val="24"/>
              </w:rPr>
              <w:t>20,000</w:t>
            </w:r>
          </w:p>
        </w:tc>
        <w:tc>
          <w:tcPr>
            <w:tcW w:w="1932" w:type="dxa"/>
            <w:vAlign w:val="center"/>
          </w:tcPr>
          <w:p w:rsidR="006063EE" w:rsidRDefault="00D7208A">
            <w:pPr>
              <w:jc w:val="right"/>
            </w:pPr>
            <w:r>
              <w:rPr>
                <w:color w:val="000000"/>
                <w:sz w:val="24"/>
              </w:rPr>
              <w:t>936,000.00</w:t>
            </w:r>
          </w:p>
        </w:tc>
        <w:tc>
          <w:tcPr>
            <w:tcW w:w="1612" w:type="dxa"/>
            <w:vAlign w:val="center"/>
          </w:tcPr>
          <w:p w:rsidR="006063EE" w:rsidRDefault="00D7208A">
            <w:pPr>
              <w:jc w:val="right"/>
            </w:pPr>
            <w:r>
              <w:rPr>
                <w:color w:val="000000"/>
                <w:sz w:val="24"/>
              </w:rPr>
              <w:t>0.28</w:t>
            </w:r>
          </w:p>
        </w:tc>
      </w:tr>
      <w:tr w:rsidR="006063EE">
        <w:trPr>
          <w:jc w:val="center"/>
        </w:trPr>
        <w:tc>
          <w:tcPr>
            <w:tcW w:w="817" w:type="dxa"/>
            <w:vAlign w:val="center"/>
          </w:tcPr>
          <w:p w:rsidR="006063EE" w:rsidRDefault="00D7208A">
            <w:pPr>
              <w:jc w:val="center"/>
            </w:pPr>
            <w:r>
              <w:rPr>
                <w:color w:val="000000"/>
                <w:sz w:val="24"/>
              </w:rPr>
              <w:t>15</w:t>
            </w:r>
          </w:p>
        </w:tc>
        <w:tc>
          <w:tcPr>
            <w:tcW w:w="1276" w:type="dxa"/>
            <w:vAlign w:val="center"/>
          </w:tcPr>
          <w:p w:rsidR="006063EE" w:rsidRDefault="00D7208A">
            <w:pPr>
              <w:jc w:val="center"/>
            </w:pPr>
            <w:r>
              <w:rPr>
                <w:color w:val="000000"/>
                <w:sz w:val="24"/>
              </w:rPr>
              <w:t>600132</w:t>
            </w:r>
          </w:p>
        </w:tc>
        <w:tc>
          <w:tcPr>
            <w:tcW w:w="1701" w:type="dxa"/>
            <w:vAlign w:val="center"/>
          </w:tcPr>
          <w:p w:rsidR="006063EE" w:rsidRDefault="00D7208A">
            <w:pPr>
              <w:jc w:val="center"/>
            </w:pPr>
            <w:r>
              <w:rPr>
                <w:color w:val="000000"/>
                <w:sz w:val="24"/>
              </w:rPr>
              <w:t>重庆啤酒</w:t>
            </w:r>
          </w:p>
        </w:tc>
        <w:tc>
          <w:tcPr>
            <w:tcW w:w="1559" w:type="dxa"/>
            <w:vAlign w:val="center"/>
          </w:tcPr>
          <w:p w:rsidR="006063EE" w:rsidRDefault="00D7208A">
            <w:pPr>
              <w:jc w:val="right"/>
            </w:pPr>
            <w:r>
              <w:rPr>
                <w:color w:val="000000"/>
                <w:sz w:val="24"/>
              </w:rPr>
              <w:t>24,600</w:t>
            </w:r>
          </w:p>
        </w:tc>
        <w:tc>
          <w:tcPr>
            <w:tcW w:w="1932" w:type="dxa"/>
            <w:vAlign w:val="center"/>
          </w:tcPr>
          <w:p w:rsidR="006063EE" w:rsidRDefault="00D7208A">
            <w:pPr>
              <w:jc w:val="right"/>
            </w:pPr>
            <w:r>
              <w:rPr>
                <w:color w:val="000000"/>
                <w:sz w:val="24"/>
              </w:rPr>
              <w:t>513,156.00</w:t>
            </w:r>
          </w:p>
        </w:tc>
        <w:tc>
          <w:tcPr>
            <w:tcW w:w="1612" w:type="dxa"/>
            <w:vAlign w:val="center"/>
          </w:tcPr>
          <w:p w:rsidR="006063EE" w:rsidRDefault="00D7208A">
            <w:pPr>
              <w:jc w:val="right"/>
            </w:pPr>
            <w:r>
              <w:rPr>
                <w:color w:val="000000"/>
                <w:sz w:val="24"/>
              </w:rPr>
              <w:t>0.16</w:t>
            </w:r>
          </w:p>
        </w:tc>
      </w:tr>
      <w:tr w:rsidR="006063EE">
        <w:trPr>
          <w:jc w:val="center"/>
        </w:trPr>
        <w:tc>
          <w:tcPr>
            <w:tcW w:w="817" w:type="dxa"/>
            <w:vAlign w:val="center"/>
          </w:tcPr>
          <w:p w:rsidR="006063EE" w:rsidRDefault="00D7208A">
            <w:pPr>
              <w:jc w:val="center"/>
            </w:pPr>
            <w:r>
              <w:rPr>
                <w:color w:val="000000"/>
                <w:sz w:val="24"/>
              </w:rPr>
              <w:t>16</w:t>
            </w:r>
          </w:p>
        </w:tc>
        <w:tc>
          <w:tcPr>
            <w:tcW w:w="1276" w:type="dxa"/>
            <w:vAlign w:val="center"/>
          </w:tcPr>
          <w:p w:rsidR="006063EE" w:rsidRDefault="00D7208A">
            <w:pPr>
              <w:jc w:val="center"/>
            </w:pPr>
            <w:r>
              <w:rPr>
                <w:color w:val="000000"/>
                <w:sz w:val="24"/>
              </w:rPr>
              <w:t>601100</w:t>
            </w:r>
          </w:p>
        </w:tc>
        <w:tc>
          <w:tcPr>
            <w:tcW w:w="1701" w:type="dxa"/>
            <w:vAlign w:val="center"/>
          </w:tcPr>
          <w:p w:rsidR="006063EE" w:rsidRDefault="00D7208A">
            <w:pPr>
              <w:jc w:val="center"/>
            </w:pPr>
            <w:r>
              <w:rPr>
                <w:color w:val="000000"/>
                <w:sz w:val="24"/>
              </w:rPr>
              <w:t>恒立液压</w:t>
            </w:r>
          </w:p>
        </w:tc>
        <w:tc>
          <w:tcPr>
            <w:tcW w:w="1559" w:type="dxa"/>
            <w:vAlign w:val="center"/>
          </w:tcPr>
          <w:p w:rsidR="006063EE" w:rsidRDefault="00D7208A">
            <w:pPr>
              <w:jc w:val="right"/>
            </w:pPr>
            <w:r>
              <w:rPr>
                <w:color w:val="000000"/>
                <w:sz w:val="24"/>
              </w:rPr>
              <w:t>5,600</w:t>
            </w:r>
          </w:p>
        </w:tc>
        <w:tc>
          <w:tcPr>
            <w:tcW w:w="1932" w:type="dxa"/>
            <w:vAlign w:val="center"/>
          </w:tcPr>
          <w:p w:rsidR="006063EE" w:rsidRDefault="00D7208A">
            <w:pPr>
              <w:jc w:val="right"/>
            </w:pPr>
            <w:r>
              <w:rPr>
                <w:color w:val="000000"/>
                <w:sz w:val="24"/>
              </w:rPr>
              <w:t>153,664.00</w:t>
            </w:r>
          </w:p>
        </w:tc>
        <w:tc>
          <w:tcPr>
            <w:tcW w:w="1612" w:type="dxa"/>
            <w:vAlign w:val="center"/>
          </w:tcPr>
          <w:p w:rsidR="006063EE" w:rsidRDefault="00D7208A">
            <w:pPr>
              <w:jc w:val="right"/>
            </w:pPr>
            <w:r>
              <w:rPr>
                <w:color w:val="000000"/>
                <w:sz w:val="24"/>
              </w:rPr>
              <w:t>0.05</w:t>
            </w:r>
          </w:p>
        </w:tc>
      </w:tr>
      <w:tr w:rsidR="006063EE">
        <w:trPr>
          <w:jc w:val="center"/>
        </w:trPr>
        <w:tc>
          <w:tcPr>
            <w:tcW w:w="817" w:type="dxa"/>
            <w:vAlign w:val="center"/>
          </w:tcPr>
          <w:p w:rsidR="006063EE" w:rsidRDefault="00D7208A">
            <w:pPr>
              <w:jc w:val="center"/>
            </w:pPr>
            <w:r>
              <w:rPr>
                <w:color w:val="000000"/>
                <w:sz w:val="24"/>
              </w:rPr>
              <w:lastRenderedPageBreak/>
              <w:t>17</w:t>
            </w:r>
          </w:p>
        </w:tc>
        <w:tc>
          <w:tcPr>
            <w:tcW w:w="1276" w:type="dxa"/>
            <w:vAlign w:val="center"/>
          </w:tcPr>
          <w:p w:rsidR="006063EE" w:rsidRDefault="00D7208A">
            <w:pPr>
              <w:jc w:val="center"/>
            </w:pPr>
            <w:r>
              <w:rPr>
                <w:color w:val="000000"/>
                <w:sz w:val="24"/>
              </w:rPr>
              <w:t>603477</w:t>
            </w:r>
          </w:p>
        </w:tc>
        <w:tc>
          <w:tcPr>
            <w:tcW w:w="1701" w:type="dxa"/>
            <w:vAlign w:val="center"/>
          </w:tcPr>
          <w:p w:rsidR="006063EE" w:rsidRDefault="00D7208A">
            <w:pPr>
              <w:jc w:val="center"/>
            </w:pPr>
            <w:r>
              <w:rPr>
                <w:color w:val="000000"/>
                <w:sz w:val="24"/>
              </w:rPr>
              <w:t>振静股份</w:t>
            </w:r>
          </w:p>
        </w:tc>
        <w:tc>
          <w:tcPr>
            <w:tcW w:w="1559" w:type="dxa"/>
            <w:vAlign w:val="center"/>
          </w:tcPr>
          <w:p w:rsidR="006063EE" w:rsidRDefault="00D7208A">
            <w:pPr>
              <w:jc w:val="right"/>
            </w:pPr>
            <w:r>
              <w:rPr>
                <w:color w:val="000000"/>
                <w:sz w:val="24"/>
              </w:rPr>
              <w:t>1,955</w:t>
            </w:r>
          </w:p>
        </w:tc>
        <w:tc>
          <w:tcPr>
            <w:tcW w:w="1932" w:type="dxa"/>
            <w:vAlign w:val="center"/>
          </w:tcPr>
          <w:p w:rsidR="006063EE" w:rsidRDefault="00D7208A">
            <w:pPr>
              <w:jc w:val="right"/>
            </w:pPr>
            <w:r>
              <w:rPr>
                <w:color w:val="000000"/>
                <w:sz w:val="24"/>
              </w:rPr>
              <w:t>37,027.70</w:t>
            </w:r>
          </w:p>
        </w:tc>
        <w:tc>
          <w:tcPr>
            <w:tcW w:w="1612" w:type="dxa"/>
            <w:vAlign w:val="center"/>
          </w:tcPr>
          <w:p w:rsidR="006063EE" w:rsidRDefault="00D7208A">
            <w:pPr>
              <w:jc w:val="right"/>
            </w:pPr>
            <w:r>
              <w:rPr>
                <w:color w:val="000000"/>
                <w:sz w:val="24"/>
              </w:rPr>
              <w:t>0.01</w:t>
            </w:r>
          </w:p>
        </w:tc>
      </w:tr>
      <w:tr w:rsidR="006063EE">
        <w:trPr>
          <w:jc w:val="center"/>
        </w:trPr>
        <w:tc>
          <w:tcPr>
            <w:tcW w:w="817" w:type="dxa"/>
            <w:vAlign w:val="center"/>
          </w:tcPr>
          <w:p w:rsidR="006063EE" w:rsidRDefault="00D7208A">
            <w:pPr>
              <w:jc w:val="center"/>
            </w:pPr>
            <w:r>
              <w:rPr>
                <w:color w:val="000000"/>
                <w:sz w:val="24"/>
              </w:rPr>
              <w:t>18</w:t>
            </w:r>
          </w:p>
        </w:tc>
        <w:tc>
          <w:tcPr>
            <w:tcW w:w="1276" w:type="dxa"/>
            <w:vAlign w:val="center"/>
          </w:tcPr>
          <w:p w:rsidR="006063EE" w:rsidRDefault="00D7208A">
            <w:pPr>
              <w:jc w:val="center"/>
            </w:pPr>
            <w:r>
              <w:rPr>
                <w:color w:val="000000"/>
                <w:sz w:val="24"/>
              </w:rPr>
              <w:t>603161</w:t>
            </w:r>
          </w:p>
        </w:tc>
        <w:tc>
          <w:tcPr>
            <w:tcW w:w="1701" w:type="dxa"/>
            <w:vAlign w:val="center"/>
          </w:tcPr>
          <w:p w:rsidR="006063EE" w:rsidRDefault="00D7208A">
            <w:pPr>
              <w:jc w:val="center"/>
            </w:pPr>
            <w:r>
              <w:rPr>
                <w:color w:val="000000"/>
                <w:sz w:val="24"/>
              </w:rPr>
              <w:t>科华控股</w:t>
            </w:r>
          </w:p>
        </w:tc>
        <w:tc>
          <w:tcPr>
            <w:tcW w:w="1559" w:type="dxa"/>
            <w:vAlign w:val="center"/>
          </w:tcPr>
          <w:p w:rsidR="006063EE" w:rsidRDefault="00D7208A">
            <w:pPr>
              <w:jc w:val="right"/>
            </w:pPr>
            <w:r>
              <w:rPr>
                <w:color w:val="000000"/>
                <w:sz w:val="24"/>
              </w:rPr>
              <w:t>1,239</w:t>
            </w:r>
          </w:p>
        </w:tc>
        <w:tc>
          <w:tcPr>
            <w:tcW w:w="1932" w:type="dxa"/>
            <w:vAlign w:val="center"/>
          </w:tcPr>
          <w:p w:rsidR="006063EE" w:rsidRDefault="00D7208A">
            <w:pPr>
              <w:jc w:val="right"/>
            </w:pPr>
            <w:r>
              <w:rPr>
                <w:color w:val="000000"/>
                <w:sz w:val="24"/>
              </w:rPr>
              <w:t>20,753.25</w:t>
            </w:r>
          </w:p>
        </w:tc>
        <w:tc>
          <w:tcPr>
            <w:tcW w:w="1612" w:type="dxa"/>
            <w:vAlign w:val="center"/>
          </w:tcPr>
          <w:p w:rsidR="006063EE" w:rsidRDefault="00D7208A">
            <w:pPr>
              <w:jc w:val="right"/>
            </w:pPr>
            <w:r>
              <w:rPr>
                <w:color w:val="000000"/>
                <w:sz w:val="24"/>
              </w:rPr>
              <w:t>0.01</w:t>
            </w:r>
          </w:p>
        </w:tc>
      </w:tr>
      <w:tr w:rsidR="006063EE">
        <w:trPr>
          <w:jc w:val="center"/>
        </w:trPr>
        <w:tc>
          <w:tcPr>
            <w:tcW w:w="817" w:type="dxa"/>
            <w:vAlign w:val="center"/>
          </w:tcPr>
          <w:p w:rsidR="006063EE" w:rsidRDefault="00D7208A">
            <w:pPr>
              <w:jc w:val="center"/>
            </w:pPr>
            <w:r>
              <w:rPr>
                <w:color w:val="000000"/>
                <w:sz w:val="24"/>
              </w:rPr>
              <w:t>19</w:t>
            </w:r>
          </w:p>
        </w:tc>
        <w:tc>
          <w:tcPr>
            <w:tcW w:w="1276" w:type="dxa"/>
            <w:vAlign w:val="center"/>
          </w:tcPr>
          <w:p w:rsidR="006063EE" w:rsidRDefault="00D7208A">
            <w:pPr>
              <w:jc w:val="center"/>
            </w:pPr>
            <w:r>
              <w:rPr>
                <w:color w:val="000000"/>
                <w:sz w:val="24"/>
              </w:rPr>
              <w:t>603283</w:t>
            </w:r>
          </w:p>
        </w:tc>
        <w:tc>
          <w:tcPr>
            <w:tcW w:w="1701" w:type="dxa"/>
            <w:vAlign w:val="center"/>
          </w:tcPr>
          <w:p w:rsidR="006063EE" w:rsidRDefault="00D7208A">
            <w:pPr>
              <w:jc w:val="center"/>
            </w:pPr>
            <w:r>
              <w:rPr>
                <w:color w:val="000000"/>
                <w:sz w:val="24"/>
              </w:rPr>
              <w:t>赛腾股份</w:t>
            </w:r>
          </w:p>
        </w:tc>
        <w:tc>
          <w:tcPr>
            <w:tcW w:w="1559" w:type="dxa"/>
            <w:vAlign w:val="center"/>
          </w:tcPr>
          <w:p w:rsidR="006063EE" w:rsidRDefault="00D7208A">
            <w:pPr>
              <w:jc w:val="right"/>
            </w:pPr>
            <w:r>
              <w:rPr>
                <w:color w:val="000000"/>
                <w:sz w:val="24"/>
              </w:rPr>
              <w:t>1,349</w:t>
            </w:r>
          </w:p>
        </w:tc>
        <w:tc>
          <w:tcPr>
            <w:tcW w:w="1932" w:type="dxa"/>
            <w:vAlign w:val="center"/>
          </w:tcPr>
          <w:p w:rsidR="006063EE" w:rsidRDefault="00D7208A">
            <w:pPr>
              <w:jc w:val="right"/>
            </w:pPr>
            <w:r>
              <w:rPr>
                <w:color w:val="000000"/>
                <w:sz w:val="24"/>
              </w:rPr>
              <w:t>19,614.46</w:t>
            </w:r>
          </w:p>
        </w:tc>
        <w:tc>
          <w:tcPr>
            <w:tcW w:w="1612" w:type="dxa"/>
            <w:vAlign w:val="center"/>
          </w:tcPr>
          <w:p w:rsidR="006063EE" w:rsidRDefault="00D7208A">
            <w:pPr>
              <w:jc w:val="right"/>
            </w:pPr>
            <w:r>
              <w:rPr>
                <w:color w:val="000000"/>
                <w:sz w:val="24"/>
              </w:rPr>
              <w:t>0.01</w:t>
            </w:r>
          </w:p>
        </w:tc>
      </w:tr>
      <w:tr w:rsidR="006063EE">
        <w:trPr>
          <w:jc w:val="center"/>
        </w:trPr>
        <w:tc>
          <w:tcPr>
            <w:tcW w:w="817" w:type="dxa"/>
            <w:vAlign w:val="center"/>
          </w:tcPr>
          <w:p w:rsidR="006063EE" w:rsidRDefault="00D7208A">
            <w:pPr>
              <w:jc w:val="center"/>
            </w:pPr>
            <w:r>
              <w:rPr>
                <w:color w:val="000000"/>
                <w:sz w:val="24"/>
              </w:rPr>
              <w:t>20</w:t>
            </w:r>
          </w:p>
        </w:tc>
        <w:tc>
          <w:tcPr>
            <w:tcW w:w="1276" w:type="dxa"/>
            <w:vAlign w:val="center"/>
          </w:tcPr>
          <w:p w:rsidR="006063EE" w:rsidRDefault="00D7208A">
            <w:pPr>
              <w:jc w:val="center"/>
            </w:pPr>
            <w:r>
              <w:rPr>
                <w:color w:val="000000"/>
                <w:sz w:val="24"/>
              </w:rPr>
              <w:t>603329</w:t>
            </w:r>
          </w:p>
        </w:tc>
        <w:tc>
          <w:tcPr>
            <w:tcW w:w="1701" w:type="dxa"/>
            <w:vAlign w:val="center"/>
          </w:tcPr>
          <w:p w:rsidR="006063EE" w:rsidRDefault="00D7208A">
            <w:pPr>
              <w:jc w:val="center"/>
            </w:pPr>
            <w:r>
              <w:rPr>
                <w:color w:val="000000"/>
                <w:sz w:val="24"/>
              </w:rPr>
              <w:t>上海雅仕</w:t>
            </w:r>
          </w:p>
        </w:tc>
        <w:tc>
          <w:tcPr>
            <w:tcW w:w="1559" w:type="dxa"/>
            <w:vAlign w:val="center"/>
          </w:tcPr>
          <w:p w:rsidR="006063EE" w:rsidRDefault="00D7208A">
            <w:pPr>
              <w:jc w:val="right"/>
            </w:pPr>
            <w:r>
              <w:rPr>
                <w:color w:val="000000"/>
                <w:sz w:val="24"/>
              </w:rPr>
              <w:t>1,182</w:t>
            </w:r>
          </w:p>
        </w:tc>
        <w:tc>
          <w:tcPr>
            <w:tcW w:w="1932" w:type="dxa"/>
            <w:vAlign w:val="center"/>
          </w:tcPr>
          <w:p w:rsidR="006063EE" w:rsidRDefault="00D7208A">
            <w:pPr>
              <w:jc w:val="right"/>
            </w:pPr>
            <w:r>
              <w:rPr>
                <w:color w:val="000000"/>
                <w:sz w:val="24"/>
              </w:rPr>
              <w:t>17,942.76</w:t>
            </w:r>
          </w:p>
        </w:tc>
        <w:tc>
          <w:tcPr>
            <w:tcW w:w="1612" w:type="dxa"/>
            <w:vAlign w:val="center"/>
          </w:tcPr>
          <w:p w:rsidR="006063EE" w:rsidRDefault="00D7208A">
            <w:pPr>
              <w:jc w:val="right"/>
            </w:pPr>
            <w:r>
              <w:rPr>
                <w:color w:val="000000"/>
                <w:sz w:val="24"/>
              </w:rPr>
              <w:t>0.01</w:t>
            </w:r>
          </w:p>
        </w:tc>
      </w:tr>
      <w:tr w:rsidR="006063EE">
        <w:trPr>
          <w:jc w:val="center"/>
        </w:trPr>
        <w:tc>
          <w:tcPr>
            <w:tcW w:w="817" w:type="dxa"/>
            <w:vAlign w:val="center"/>
          </w:tcPr>
          <w:p w:rsidR="006063EE" w:rsidRDefault="00D7208A">
            <w:pPr>
              <w:jc w:val="center"/>
            </w:pPr>
            <w:r>
              <w:rPr>
                <w:color w:val="000000"/>
                <w:sz w:val="24"/>
              </w:rPr>
              <w:t>21</w:t>
            </w:r>
          </w:p>
        </w:tc>
        <w:tc>
          <w:tcPr>
            <w:tcW w:w="1276" w:type="dxa"/>
            <w:vAlign w:val="center"/>
          </w:tcPr>
          <w:p w:rsidR="006063EE" w:rsidRDefault="00D7208A">
            <w:pPr>
              <w:jc w:val="center"/>
            </w:pPr>
            <w:r>
              <w:rPr>
                <w:color w:val="000000"/>
                <w:sz w:val="24"/>
              </w:rPr>
              <w:t>603080</w:t>
            </w:r>
          </w:p>
        </w:tc>
        <w:tc>
          <w:tcPr>
            <w:tcW w:w="1701" w:type="dxa"/>
            <w:vAlign w:val="center"/>
          </w:tcPr>
          <w:p w:rsidR="006063EE" w:rsidRDefault="00D7208A">
            <w:pPr>
              <w:jc w:val="center"/>
            </w:pPr>
            <w:r>
              <w:rPr>
                <w:color w:val="000000"/>
                <w:sz w:val="24"/>
              </w:rPr>
              <w:t>新疆火炬</w:t>
            </w:r>
          </w:p>
        </w:tc>
        <w:tc>
          <w:tcPr>
            <w:tcW w:w="1559" w:type="dxa"/>
            <w:vAlign w:val="center"/>
          </w:tcPr>
          <w:p w:rsidR="006063EE" w:rsidRDefault="00D7208A">
            <w:pPr>
              <w:jc w:val="right"/>
            </w:pPr>
            <w:r>
              <w:rPr>
                <w:color w:val="000000"/>
                <w:sz w:val="24"/>
              </w:rPr>
              <w:t>1,187</w:t>
            </w:r>
          </w:p>
        </w:tc>
        <w:tc>
          <w:tcPr>
            <w:tcW w:w="1932" w:type="dxa"/>
            <w:vAlign w:val="center"/>
          </w:tcPr>
          <w:p w:rsidR="006063EE" w:rsidRDefault="00D7208A">
            <w:pPr>
              <w:jc w:val="right"/>
            </w:pPr>
            <w:r>
              <w:rPr>
                <w:color w:val="000000"/>
                <w:sz w:val="24"/>
              </w:rPr>
              <w:t>16,143.20</w:t>
            </w:r>
          </w:p>
        </w:tc>
        <w:tc>
          <w:tcPr>
            <w:tcW w:w="1612" w:type="dxa"/>
            <w:vAlign w:val="center"/>
          </w:tcPr>
          <w:p w:rsidR="006063EE" w:rsidRDefault="00D7208A">
            <w:pPr>
              <w:jc w:val="right"/>
            </w:pPr>
            <w:r>
              <w:rPr>
                <w:color w:val="000000"/>
                <w:sz w:val="24"/>
              </w:rPr>
              <w:t>0.00</w:t>
            </w:r>
          </w:p>
        </w:tc>
      </w:tr>
      <w:tr w:rsidR="006063EE">
        <w:trPr>
          <w:jc w:val="center"/>
        </w:trPr>
        <w:tc>
          <w:tcPr>
            <w:tcW w:w="817" w:type="dxa"/>
            <w:vAlign w:val="center"/>
          </w:tcPr>
          <w:p w:rsidR="006063EE" w:rsidRDefault="00D7208A">
            <w:pPr>
              <w:jc w:val="center"/>
            </w:pPr>
            <w:r>
              <w:rPr>
                <w:color w:val="000000"/>
                <w:sz w:val="24"/>
              </w:rPr>
              <w:t>22</w:t>
            </w:r>
          </w:p>
        </w:tc>
        <w:tc>
          <w:tcPr>
            <w:tcW w:w="1276" w:type="dxa"/>
            <w:vAlign w:val="center"/>
          </w:tcPr>
          <w:p w:rsidR="006063EE" w:rsidRDefault="00D7208A">
            <w:pPr>
              <w:jc w:val="center"/>
            </w:pPr>
            <w:r>
              <w:rPr>
                <w:color w:val="000000"/>
                <w:sz w:val="24"/>
              </w:rPr>
              <w:t>603655</w:t>
            </w:r>
          </w:p>
        </w:tc>
        <w:tc>
          <w:tcPr>
            <w:tcW w:w="1701" w:type="dxa"/>
            <w:vAlign w:val="center"/>
          </w:tcPr>
          <w:p w:rsidR="006063EE" w:rsidRDefault="00D7208A">
            <w:pPr>
              <w:jc w:val="center"/>
            </w:pPr>
            <w:r>
              <w:rPr>
                <w:color w:val="000000"/>
                <w:sz w:val="24"/>
              </w:rPr>
              <w:t>朗博科技</w:t>
            </w:r>
          </w:p>
        </w:tc>
        <w:tc>
          <w:tcPr>
            <w:tcW w:w="1559" w:type="dxa"/>
            <w:vAlign w:val="center"/>
          </w:tcPr>
          <w:p w:rsidR="006063EE" w:rsidRDefault="00D7208A">
            <w:pPr>
              <w:jc w:val="right"/>
            </w:pPr>
            <w:r>
              <w:rPr>
                <w:color w:val="000000"/>
                <w:sz w:val="24"/>
              </w:rPr>
              <w:t>880</w:t>
            </w:r>
          </w:p>
        </w:tc>
        <w:tc>
          <w:tcPr>
            <w:tcW w:w="1932" w:type="dxa"/>
            <w:vAlign w:val="center"/>
          </w:tcPr>
          <w:p w:rsidR="006063EE" w:rsidRDefault="00D7208A">
            <w:pPr>
              <w:jc w:val="right"/>
            </w:pPr>
            <w:r>
              <w:rPr>
                <w:color w:val="000000"/>
                <w:sz w:val="24"/>
              </w:rPr>
              <w:t>8,184.00</w:t>
            </w:r>
          </w:p>
        </w:tc>
        <w:tc>
          <w:tcPr>
            <w:tcW w:w="1612" w:type="dxa"/>
            <w:vAlign w:val="center"/>
          </w:tcPr>
          <w:p w:rsidR="006063EE" w:rsidRDefault="00D7208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2"/>
      <w:bookmarkStart w:id="229" w:name="_Toc509786466"/>
      <w:r w:rsidRPr="00AD0E47">
        <w:rPr>
          <w:rFonts w:ascii="Times New Roman" w:hAnsi="Times New Roman"/>
          <w:kern w:val="0"/>
          <w:szCs w:val="24"/>
        </w:rPr>
        <w:t>8.4</w:t>
      </w:r>
      <w:bookmarkStart w:id="230" w:name="_Toc234814103"/>
      <w:r w:rsidRPr="00AD0E47">
        <w:rPr>
          <w:rFonts w:ascii="Times New Roman" w:hAnsi="Times New Roman" w:hint="eastAsia"/>
          <w:kern w:val="0"/>
          <w:szCs w:val="24"/>
        </w:rPr>
        <w:t>报告期内股票投资组合的重大变动</w:t>
      </w:r>
      <w:bookmarkEnd w:id="228"/>
      <w:bookmarkEnd w:id="229"/>
      <w:bookmarkEnd w:id="230"/>
    </w:p>
    <w:p w:rsidR="001A59F9" w:rsidRPr="00AD0E47" w:rsidRDefault="001A59F9" w:rsidP="00AD0E47">
      <w:pPr>
        <w:pStyle w:val="20"/>
        <w:spacing w:before="29" w:after="0" w:line="288" w:lineRule="auto"/>
        <w:rPr>
          <w:rFonts w:ascii="Times New Roman" w:hAnsi="Times New Roman"/>
          <w:kern w:val="0"/>
          <w:szCs w:val="24"/>
        </w:rPr>
      </w:pPr>
      <w:bookmarkStart w:id="231" w:name="_Toc50978646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063EE">
        <w:tc>
          <w:tcPr>
            <w:tcW w:w="870" w:type="dxa"/>
            <w:vAlign w:val="center"/>
          </w:tcPr>
          <w:p w:rsidR="006063EE" w:rsidRDefault="00D7208A">
            <w:pPr>
              <w:jc w:val="center"/>
            </w:pPr>
            <w:r>
              <w:rPr>
                <w:color w:val="000000"/>
                <w:sz w:val="24"/>
              </w:rPr>
              <w:t>1</w:t>
            </w:r>
          </w:p>
        </w:tc>
        <w:tc>
          <w:tcPr>
            <w:tcW w:w="1650" w:type="dxa"/>
            <w:vAlign w:val="center"/>
          </w:tcPr>
          <w:p w:rsidR="006063EE" w:rsidRDefault="00D7208A">
            <w:pPr>
              <w:jc w:val="center"/>
            </w:pPr>
            <w:r>
              <w:rPr>
                <w:color w:val="000000"/>
                <w:sz w:val="24"/>
              </w:rPr>
              <w:t>601398</w:t>
            </w:r>
          </w:p>
        </w:tc>
        <w:tc>
          <w:tcPr>
            <w:tcW w:w="1980" w:type="dxa"/>
            <w:vAlign w:val="center"/>
          </w:tcPr>
          <w:p w:rsidR="006063EE" w:rsidRDefault="00D7208A">
            <w:pPr>
              <w:jc w:val="center"/>
            </w:pPr>
            <w:r>
              <w:rPr>
                <w:color w:val="000000"/>
                <w:sz w:val="24"/>
              </w:rPr>
              <w:t>工商银行</w:t>
            </w:r>
          </w:p>
        </w:tc>
        <w:tc>
          <w:tcPr>
            <w:tcW w:w="2880" w:type="dxa"/>
            <w:vAlign w:val="center"/>
          </w:tcPr>
          <w:p w:rsidR="006063EE" w:rsidRDefault="00D7208A">
            <w:pPr>
              <w:jc w:val="right"/>
            </w:pPr>
            <w:r>
              <w:rPr>
                <w:color w:val="000000"/>
                <w:sz w:val="24"/>
              </w:rPr>
              <w:t>8,796,500.00</w:t>
            </w:r>
          </w:p>
        </w:tc>
        <w:tc>
          <w:tcPr>
            <w:tcW w:w="1620" w:type="dxa"/>
            <w:vAlign w:val="center"/>
          </w:tcPr>
          <w:p w:rsidR="006063EE" w:rsidRDefault="00D7208A">
            <w:pPr>
              <w:jc w:val="right"/>
            </w:pPr>
            <w:r>
              <w:rPr>
                <w:color w:val="000000"/>
                <w:sz w:val="24"/>
              </w:rPr>
              <w:t>2.93</w:t>
            </w:r>
          </w:p>
        </w:tc>
      </w:tr>
      <w:tr w:rsidR="006063EE">
        <w:tc>
          <w:tcPr>
            <w:tcW w:w="870" w:type="dxa"/>
            <w:vAlign w:val="center"/>
          </w:tcPr>
          <w:p w:rsidR="006063EE" w:rsidRDefault="00D7208A">
            <w:pPr>
              <w:jc w:val="center"/>
            </w:pPr>
            <w:r>
              <w:rPr>
                <w:color w:val="000000"/>
                <w:sz w:val="24"/>
              </w:rPr>
              <w:t>2</w:t>
            </w:r>
          </w:p>
        </w:tc>
        <w:tc>
          <w:tcPr>
            <w:tcW w:w="1650" w:type="dxa"/>
            <w:vAlign w:val="center"/>
          </w:tcPr>
          <w:p w:rsidR="006063EE" w:rsidRDefault="00D7208A">
            <w:pPr>
              <w:jc w:val="center"/>
            </w:pPr>
            <w:r>
              <w:rPr>
                <w:color w:val="000000"/>
                <w:sz w:val="24"/>
              </w:rPr>
              <w:t>601988</w:t>
            </w:r>
          </w:p>
        </w:tc>
        <w:tc>
          <w:tcPr>
            <w:tcW w:w="1980" w:type="dxa"/>
            <w:vAlign w:val="center"/>
          </w:tcPr>
          <w:p w:rsidR="006063EE" w:rsidRDefault="00D7208A">
            <w:pPr>
              <w:jc w:val="center"/>
            </w:pPr>
            <w:r>
              <w:rPr>
                <w:color w:val="000000"/>
                <w:sz w:val="24"/>
              </w:rPr>
              <w:t>中国银行</w:t>
            </w:r>
          </w:p>
        </w:tc>
        <w:tc>
          <w:tcPr>
            <w:tcW w:w="2880" w:type="dxa"/>
            <w:vAlign w:val="center"/>
          </w:tcPr>
          <w:p w:rsidR="006063EE" w:rsidRDefault="00D7208A">
            <w:pPr>
              <w:jc w:val="right"/>
            </w:pPr>
            <w:r>
              <w:rPr>
                <w:color w:val="000000"/>
                <w:sz w:val="24"/>
              </w:rPr>
              <w:t>7,997,991.00</w:t>
            </w:r>
          </w:p>
        </w:tc>
        <w:tc>
          <w:tcPr>
            <w:tcW w:w="1620" w:type="dxa"/>
            <w:vAlign w:val="center"/>
          </w:tcPr>
          <w:p w:rsidR="006063EE" w:rsidRDefault="00D7208A">
            <w:pPr>
              <w:jc w:val="right"/>
            </w:pPr>
            <w:r>
              <w:rPr>
                <w:color w:val="000000"/>
                <w:sz w:val="24"/>
              </w:rPr>
              <w:t>2.66</w:t>
            </w:r>
          </w:p>
        </w:tc>
      </w:tr>
      <w:tr w:rsidR="006063EE">
        <w:tc>
          <w:tcPr>
            <w:tcW w:w="870" w:type="dxa"/>
            <w:vAlign w:val="center"/>
          </w:tcPr>
          <w:p w:rsidR="006063EE" w:rsidRDefault="00D7208A">
            <w:pPr>
              <w:jc w:val="center"/>
            </w:pPr>
            <w:r>
              <w:rPr>
                <w:color w:val="000000"/>
                <w:sz w:val="24"/>
              </w:rPr>
              <w:t>3</w:t>
            </w:r>
          </w:p>
        </w:tc>
        <w:tc>
          <w:tcPr>
            <w:tcW w:w="1650" w:type="dxa"/>
            <w:vAlign w:val="center"/>
          </w:tcPr>
          <w:p w:rsidR="006063EE" w:rsidRDefault="00D7208A">
            <w:pPr>
              <w:jc w:val="center"/>
            </w:pPr>
            <w:r>
              <w:rPr>
                <w:color w:val="000000"/>
                <w:sz w:val="24"/>
              </w:rPr>
              <w:t>601318</w:t>
            </w:r>
          </w:p>
        </w:tc>
        <w:tc>
          <w:tcPr>
            <w:tcW w:w="1980" w:type="dxa"/>
            <w:vAlign w:val="center"/>
          </w:tcPr>
          <w:p w:rsidR="006063EE" w:rsidRDefault="00D7208A">
            <w:pPr>
              <w:jc w:val="center"/>
            </w:pPr>
            <w:r>
              <w:rPr>
                <w:color w:val="000000"/>
                <w:sz w:val="24"/>
              </w:rPr>
              <w:t>中国平安</w:t>
            </w:r>
          </w:p>
        </w:tc>
        <w:tc>
          <w:tcPr>
            <w:tcW w:w="2880" w:type="dxa"/>
            <w:vAlign w:val="center"/>
          </w:tcPr>
          <w:p w:rsidR="006063EE" w:rsidRDefault="00D7208A">
            <w:pPr>
              <w:jc w:val="right"/>
            </w:pPr>
            <w:r>
              <w:rPr>
                <w:color w:val="000000"/>
                <w:sz w:val="24"/>
              </w:rPr>
              <w:t>7,896,700.00</w:t>
            </w:r>
          </w:p>
        </w:tc>
        <w:tc>
          <w:tcPr>
            <w:tcW w:w="1620" w:type="dxa"/>
            <w:vAlign w:val="center"/>
          </w:tcPr>
          <w:p w:rsidR="006063EE" w:rsidRDefault="00D7208A">
            <w:pPr>
              <w:jc w:val="right"/>
            </w:pPr>
            <w:r>
              <w:rPr>
                <w:color w:val="000000"/>
                <w:sz w:val="24"/>
              </w:rPr>
              <w:t>2.63</w:t>
            </w:r>
          </w:p>
        </w:tc>
      </w:tr>
      <w:tr w:rsidR="006063EE">
        <w:tc>
          <w:tcPr>
            <w:tcW w:w="870" w:type="dxa"/>
            <w:vAlign w:val="center"/>
          </w:tcPr>
          <w:p w:rsidR="006063EE" w:rsidRDefault="00D7208A">
            <w:pPr>
              <w:jc w:val="center"/>
            </w:pPr>
            <w:r>
              <w:rPr>
                <w:color w:val="000000"/>
                <w:sz w:val="24"/>
              </w:rPr>
              <w:t>4</w:t>
            </w:r>
          </w:p>
        </w:tc>
        <w:tc>
          <w:tcPr>
            <w:tcW w:w="1650" w:type="dxa"/>
            <w:vAlign w:val="center"/>
          </w:tcPr>
          <w:p w:rsidR="006063EE" w:rsidRDefault="00D7208A">
            <w:pPr>
              <w:jc w:val="center"/>
            </w:pPr>
            <w:r>
              <w:rPr>
                <w:color w:val="000000"/>
                <w:sz w:val="24"/>
              </w:rPr>
              <w:t>600887</w:t>
            </w:r>
          </w:p>
        </w:tc>
        <w:tc>
          <w:tcPr>
            <w:tcW w:w="1980" w:type="dxa"/>
            <w:vAlign w:val="center"/>
          </w:tcPr>
          <w:p w:rsidR="006063EE" w:rsidRDefault="00D7208A">
            <w:pPr>
              <w:jc w:val="center"/>
            </w:pPr>
            <w:r>
              <w:rPr>
                <w:color w:val="000000"/>
                <w:sz w:val="24"/>
              </w:rPr>
              <w:t>伊利股份</w:t>
            </w:r>
          </w:p>
        </w:tc>
        <w:tc>
          <w:tcPr>
            <w:tcW w:w="2880" w:type="dxa"/>
            <w:vAlign w:val="center"/>
          </w:tcPr>
          <w:p w:rsidR="006063EE" w:rsidRDefault="00D7208A">
            <w:pPr>
              <w:jc w:val="right"/>
            </w:pPr>
            <w:r>
              <w:rPr>
                <w:color w:val="000000"/>
                <w:sz w:val="24"/>
              </w:rPr>
              <w:t>7,863,650.00</w:t>
            </w:r>
          </w:p>
        </w:tc>
        <w:tc>
          <w:tcPr>
            <w:tcW w:w="1620" w:type="dxa"/>
            <w:vAlign w:val="center"/>
          </w:tcPr>
          <w:p w:rsidR="006063EE" w:rsidRDefault="00D7208A">
            <w:pPr>
              <w:jc w:val="right"/>
            </w:pPr>
            <w:r>
              <w:rPr>
                <w:color w:val="000000"/>
                <w:sz w:val="24"/>
              </w:rPr>
              <w:t>2.62</w:t>
            </w:r>
          </w:p>
        </w:tc>
      </w:tr>
      <w:tr w:rsidR="006063EE">
        <w:tc>
          <w:tcPr>
            <w:tcW w:w="870" w:type="dxa"/>
            <w:vAlign w:val="center"/>
          </w:tcPr>
          <w:p w:rsidR="006063EE" w:rsidRDefault="00D7208A">
            <w:pPr>
              <w:jc w:val="center"/>
            </w:pPr>
            <w:r>
              <w:rPr>
                <w:color w:val="000000"/>
                <w:sz w:val="24"/>
              </w:rPr>
              <w:t>5</w:t>
            </w:r>
          </w:p>
        </w:tc>
        <w:tc>
          <w:tcPr>
            <w:tcW w:w="1650" w:type="dxa"/>
            <w:vAlign w:val="center"/>
          </w:tcPr>
          <w:p w:rsidR="006063EE" w:rsidRDefault="00D7208A">
            <w:pPr>
              <w:jc w:val="center"/>
            </w:pPr>
            <w:r>
              <w:rPr>
                <w:color w:val="000000"/>
                <w:sz w:val="24"/>
              </w:rPr>
              <w:t>600519</w:t>
            </w:r>
          </w:p>
        </w:tc>
        <w:tc>
          <w:tcPr>
            <w:tcW w:w="1980" w:type="dxa"/>
            <w:vAlign w:val="center"/>
          </w:tcPr>
          <w:p w:rsidR="006063EE" w:rsidRDefault="00D7208A">
            <w:pPr>
              <w:jc w:val="center"/>
            </w:pPr>
            <w:r>
              <w:rPr>
                <w:color w:val="000000"/>
                <w:sz w:val="24"/>
              </w:rPr>
              <w:t>贵州茅台</w:t>
            </w:r>
          </w:p>
        </w:tc>
        <w:tc>
          <w:tcPr>
            <w:tcW w:w="2880" w:type="dxa"/>
            <w:vAlign w:val="center"/>
          </w:tcPr>
          <w:p w:rsidR="006063EE" w:rsidRDefault="00D7208A">
            <w:pPr>
              <w:jc w:val="right"/>
            </w:pPr>
            <w:r>
              <w:rPr>
                <w:color w:val="000000"/>
                <w:sz w:val="24"/>
              </w:rPr>
              <w:t>7,371,165.75</w:t>
            </w:r>
          </w:p>
        </w:tc>
        <w:tc>
          <w:tcPr>
            <w:tcW w:w="1620" w:type="dxa"/>
            <w:vAlign w:val="center"/>
          </w:tcPr>
          <w:p w:rsidR="006063EE" w:rsidRDefault="00D7208A">
            <w:pPr>
              <w:jc w:val="right"/>
            </w:pPr>
            <w:r>
              <w:rPr>
                <w:color w:val="000000"/>
                <w:sz w:val="24"/>
              </w:rPr>
              <w:t>2.45</w:t>
            </w:r>
          </w:p>
        </w:tc>
      </w:tr>
      <w:tr w:rsidR="006063EE">
        <w:tc>
          <w:tcPr>
            <w:tcW w:w="870" w:type="dxa"/>
            <w:vAlign w:val="center"/>
          </w:tcPr>
          <w:p w:rsidR="006063EE" w:rsidRDefault="00D7208A">
            <w:pPr>
              <w:jc w:val="center"/>
            </w:pPr>
            <w:r>
              <w:rPr>
                <w:color w:val="000000"/>
                <w:sz w:val="24"/>
              </w:rPr>
              <w:t>6</w:t>
            </w:r>
          </w:p>
        </w:tc>
        <w:tc>
          <w:tcPr>
            <w:tcW w:w="1650" w:type="dxa"/>
            <w:vAlign w:val="center"/>
          </w:tcPr>
          <w:p w:rsidR="006063EE" w:rsidRDefault="00D7208A">
            <w:pPr>
              <w:jc w:val="center"/>
            </w:pPr>
            <w:r>
              <w:rPr>
                <w:color w:val="000000"/>
                <w:sz w:val="24"/>
              </w:rPr>
              <w:t>600016</w:t>
            </w:r>
          </w:p>
        </w:tc>
        <w:tc>
          <w:tcPr>
            <w:tcW w:w="1980" w:type="dxa"/>
            <w:vAlign w:val="center"/>
          </w:tcPr>
          <w:p w:rsidR="006063EE" w:rsidRDefault="00D7208A">
            <w:pPr>
              <w:jc w:val="center"/>
            </w:pPr>
            <w:r>
              <w:rPr>
                <w:color w:val="000000"/>
                <w:sz w:val="24"/>
              </w:rPr>
              <w:t>民生银行</w:t>
            </w:r>
          </w:p>
        </w:tc>
        <w:tc>
          <w:tcPr>
            <w:tcW w:w="2880" w:type="dxa"/>
            <w:vAlign w:val="center"/>
          </w:tcPr>
          <w:p w:rsidR="006063EE" w:rsidRDefault="00D7208A">
            <w:pPr>
              <w:jc w:val="right"/>
            </w:pPr>
            <w:r>
              <w:rPr>
                <w:color w:val="000000"/>
                <w:sz w:val="24"/>
              </w:rPr>
              <w:t>7,177,445.97</w:t>
            </w:r>
          </w:p>
        </w:tc>
        <w:tc>
          <w:tcPr>
            <w:tcW w:w="1620" w:type="dxa"/>
            <w:vAlign w:val="center"/>
          </w:tcPr>
          <w:p w:rsidR="006063EE" w:rsidRDefault="00D7208A">
            <w:pPr>
              <w:jc w:val="right"/>
            </w:pPr>
            <w:r>
              <w:rPr>
                <w:color w:val="000000"/>
                <w:sz w:val="24"/>
              </w:rPr>
              <w:t>2.39</w:t>
            </w:r>
          </w:p>
        </w:tc>
      </w:tr>
      <w:tr w:rsidR="006063EE">
        <w:tc>
          <w:tcPr>
            <w:tcW w:w="870" w:type="dxa"/>
            <w:vAlign w:val="center"/>
          </w:tcPr>
          <w:p w:rsidR="006063EE" w:rsidRDefault="00D7208A">
            <w:pPr>
              <w:jc w:val="center"/>
            </w:pPr>
            <w:r>
              <w:rPr>
                <w:color w:val="000000"/>
                <w:sz w:val="24"/>
              </w:rPr>
              <w:t>7</w:t>
            </w:r>
          </w:p>
        </w:tc>
        <w:tc>
          <w:tcPr>
            <w:tcW w:w="1650" w:type="dxa"/>
            <w:vAlign w:val="center"/>
          </w:tcPr>
          <w:p w:rsidR="006063EE" w:rsidRDefault="00D7208A">
            <w:pPr>
              <w:jc w:val="center"/>
            </w:pPr>
            <w:r>
              <w:rPr>
                <w:color w:val="000000"/>
                <w:sz w:val="24"/>
              </w:rPr>
              <w:t>600329</w:t>
            </w:r>
          </w:p>
        </w:tc>
        <w:tc>
          <w:tcPr>
            <w:tcW w:w="1980" w:type="dxa"/>
            <w:vAlign w:val="center"/>
          </w:tcPr>
          <w:p w:rsidR="006063EE" w:rsidRDefault="00D7208A">
            <w:pPr>
              <w:jc w:val="center"/>
            </w:pPr>
            <w:r>
              <w:rPr>
                <w:color w:val="000000"/>
                <w:sz w:val="24"/>
              </w:rPr>
              <w:t>中新药业</w:t>
            </w:r>
          </w:p>
        </w:tc>
        <w:tc>
          <w:tcPr>
            <w:tcW w:w="2880" w:type="dxa"/>
            <w:vAlign w:val="center"/>
          </w:tcPr>
          <w:p w:rsidR="006063EE" w:rsidRDefault="00D7208A">
            <w:pPr>
              <w:jc w:val="right"/>
            </w:pPr>
            <w:r>
              <w:rPr>
                <w:color w:val="000000"/>
                <w:sz w:val="24"/>
              </w:rPr>
              <w:t>6,426,938.00</w:t>
            </w:r>
          </w:p>
        </w:tc>
        <w:tc>
          <w:tcPr>
            <w:tcW w:w="1620" w:type="dxa"/>
            <w:vAlign w:val="center"/>
          </w:tcPr>
          <w:p w:rsidR="006063EE" w:rsidRDefault="00D7208A">
            <w:pPr>
              <w:jc w:val="right"/>
            </w:pPr>
            <w:r>
              <w:rPr>
                <w:color w:val="000000"/>
                <w:sz w:val="24"/>
              </w:rPr>
              <w:t>2.14</w:t>
            </w:r>
          </w:p>
        </w:tc>
      </w:tr>
      <w:tr w:rsidR="006063EE">
        <w:tc>
          <w:tcPr>
            <w:tcW w:w="870" w:type="dxa"/>
            <w:vAlign w:val="center"/>
          </w:tcPr>
          <w:p w:rsidR="006063EE" w:rsidRDefault="00D7208A">
            <w:pPr>
              <w:jc w:val="center"/>
            </w:pPr>
            <w:r>
              <w:rPr>
                <w:color w:val="000000"/>
                <w:sz w:val="24"/>
              </w:rPr>
              <w:t>8</w:t>
            </w:r>
          </w:p>
        </w:tc>
        <w:tc>
          <w:tcPr>
            <w:tcW w:w="1650" w:type="dxa"/>
            <w:vAlign w:val="center"/>
          </w:tcPr>
          <w:p w:rsidR="006063EE" w:rsidRDefault="00D7208A">
            <w:pPr>
              <w:jc w:val="center"/>
            </w:pPr>
            <w:r>
              <w:rPr>
                <w:color w:val="000000"/>
                <w:sz w:val="24"/>
              </w:rPr>
              <w:t>601818</w:t>
            </w:r>
          </w:p>
        </w:tc>
        <w:tc>
          <w:tcPr>
            <w:tcW w:w="1980" w:type="dxa"/>
            <w:vAlign w:val="center"/>
          </w:tcPr>
          <w:p w:rsidR="006063EE" w:rsidRDefault="00D7208A">
            <w:pPr>
              <w:jc w:val="center"/>
            </w:pPr>
            <w:r>
              <w:rPr>
                <w:color w:val="000000"/>
                <w:sz w:val="24"/>
              </w:rPr>
              <w:t>光大银行</w:t>
            </w:r>
          </w:p>
        </w:tc>
        <w:tc>
          <w:tcPr>
            <w:tcW w:w="2880" w:type="dxa"/>
            <w:vAlign w:val="center"/>
          </w:tcPr>
          <w:p w:rsidR="006063EE" w:rsidRDefault="00D7208A">
            <w:pPr>
              <w:jc w:val="right"/>
            </w:pPr>
            <w:r>
              <w:rPr>
                <w:color w:val="000000"/>
                <w:sz w:val="24"/>
              </w:rPr>
              <w:t>5,607,409.88</w:t>
            </w:r>
          </w:p>
        </w:tc>
        <w:tc>
          <w:tcPr>
            <w:tcW w:w="1620" w:type="dxa"/>
            <w:vAlign w:val="center"/>
          </w:tcPr>
          <w:p w:rsidR="006063EE" w:rsidRDefault="00D7208A">
            <w:pPr>
              <w:jc w:val="right"/>
            </w:pPr>
            <w:r>
              <w:rPr>
                <w:color w:val="000000"/>
                <w:sz w:val="24"/>
              </w:rPr>
              <w:t>1.87</w:t>
            </w:r>
          </w:p>
        </w:tc>
      </w:tr>
      <w:tr w:rsidR="006063EE">
        <w:tc>
          <w:tcPr>
            <w:tcW w:w="870" w:type="dxa"/>
            <w:vAlign w:val="center"/>
          </w:tcPr>
          <w:p w:rsidR="006063EE" w:rsidRDefault="00D7208A">
            <w:pPr>
              <w:jc w:val="center"/>
            </w:pPr>
            <w:r>
              <w:rPr>
                <w:color w:val="000000"/>
                <w:sz w:val="24"/>
              </w:rPr>
              <w:t>9</w:t>
            </w:r>
          </w:p>
        </w:tc>
        <w:tc>
          <w:tcPr>
            <w:tcW w:w="1650" w:type="dxa"/>
            <w:vAlign w:val="center"/>
          </w:tcPr>
          <w:p w:rsidR="006063EE" w:rsidRDefault="00D7208A">
            <w:pPr>
              <w:jc w:val="center"/>
            </w:pPr>
            <w:r>
              <w:rPr>
                <w:color w:val="000000"/>
                <w:sz w:val="24"/>
              </w:rPr>
              <w:t>601288</w:t>
            </w:r>
          </w:p>
        </w:tc>
        <w:tc>
          <w:tcPr>
            <w:tcW w:w="1980" w:type="dxa"/>
            <w:vAlign w:val="center"/>
          </w:tcPr>
          <w:p w:rsidR="006063EE" w:rsidRDefault="00D7208A">
            <w:pPr>
              <w:jc w:val="center"/>
            </w:pPr>
            <w:r>
              <w:rPr>
                <w:color w:val="000000"/>
                <w:sz w:val="24"/>
              </w:rPr>
              <w:t>农业银行</w:t>
            </w:r>
          </w:p>
        </w:tc>
        <w:tc>
          <w:tcPr>
            <w:tcW w:w="2880" w:type="dxa"/>
            <w:vAlign w:val="center"/>
          </w:tcPr>
          <w:p w:rsidR="006063EE" w:rsidRDefault="00D7208A">
            <w:pPr>
              <w:jc w:val="right"/>
            </w:pPr>
            <w:r>
              <w:rPr>
                <w:color w:val="000000"/>
                <w:sz w:val="24"/>
              </w:rPr>
              <w:t>4,866,000.00</w:t>
            </w:r>
          </w:p>
        </w:tc>
        <w:tc>
          <w:tcPr>
            <w:tcW w:w="1620" w:type="dxa"/>
            <w:vAlign w:val="center"/>
          </w:tcPr>
          <w:p w:rsidR="006063EE" w:rsidRDefault="00D7208A">
            <w:pPr>
              <w:jc w:val="right"/>
            </w:pPr>
            <w:r>
              <w:rPr>
                <w:color w:val="000000"/>
                <w:sz w:val="24"/>
              </w:rPr>
              <w:t>1.62</w:t>
            </w:r>
          </w:p>
        </w:tc>
      </w:tr>
      <w:tr w:rsidR="006063EE">
        <w:tc>
          <w:tcPr>
            <w:tcW w:w="870" w:type="dxa"/>
            <w:vAlign w:val="center"/>
          </w:tcPr>
          <w:p w:rsidR="006063EE" w:rsidRDefault="00D7208A">
            <w:pPr>
              <w:jc w:val="center"/>
            </w:pPr>
            <w:r>
              <w:rPr>
                <w:color w:val="000000"/>
                <w:sz w:val="24"/>
              </w:rPr>
              <w:t>10</w:t>
            </w:r>
          </w:p>
        </w:tc>
        <w:tc>
          <w:tcPr>
            <w:tcW w:w="1650" w:type="dxa"/>
            <w:vAlign w:val="center"/>
          </w:tcPr>
          <w:p w:rsidR="006063EE" w:rsidRDefault="00D7208A">
            <w:pPr>
              <w:jc w:val="center"/>
            </w:pPr>
            <w:r>
              <w:rPr>
                <w:color w:val="000000"/>
                <w:sz w:val="24"/>
              </w:rPr>
              <w:t>601607</w:t>
            </w:r>
          </w:p>
        </w:tc>
        <w:tc>
          <w:tcPr>
            <w:tcW w:w="1980" w:type="dxa"/>
            <w:vAlign w:val="center"/>
          </w:tcPr>
          <w:p w:rsidR="006063EE" w:rsidRDefault="00D7208A">
            <w:pPr>
              <w:jc w:val="center"/>
            </w:pPr>
            <w:r>
              <w:rPr>
                <w:color w:val="000000"/>
                <w:sz w:val="24"/>
              </w:rPr>
              <w:t>上海医药</w:t>
            </w:r>
          </w:p>
        </w:tc>
        <w:tc>
          <w:tcPr>
            <w:tcW w:w="2880" w:type="dxa"/>
            <w:vAlign w:val="center"/>
          </w:tcPr>
          <w:p w:rsidR="006063EE" w:rsidRDefault="00D7208A">
            <w:pPr>
              <w:jc w:val="right"/>
            </w:pPr>
            <w:r>
              <w:rPr>
                <w:color w:val="000000"/>
                <w:sz w:val="24"/>
              </w:rPr>
              <w:t>4,326,025.58</w:t>
            </w:r>
          </w:p>
        </w:tc>
        <w:tc>
          <w:tcPr>
            <w:tcW w:w="1620" w:type="dxa"/>
            <w:vAlign w:val="center"/>
          </w:tcPr>
          <w:p w:rsidR="006063EE" w:rsidRDefault="00D7208A">
            <w:pPr>
              <w:jc w:val="right"/>
            </w:pPr>
            <w:r>
              <w:rPr>
                <w:color w:val="000000"/>
                <w:sz w:val="24"/>
              </w:rPr>
              <w:t>1.44</w:t>
            </w:r>
          </w:p>
        </w:tc>
      </w:tr>
      <w:tr w:rsidR="006063EE">
        <w:tc>
          <w:tcPr>
            <w:tcW w:w="870" w:type="dxa"/>
            <w:vAlign w:val="center"/>
          </w:tcPr>
          <w:p w:rsidR="006063EE" w:rsidRDefault="00D7208A">
            <w:pPr>
              <w:jc w:val="center"/>
            </w:pPr>
            <w:r>
              <w:rPr>
                <w:color w:val="000000"/>
                <w:sz w:val="24"/>
              </w:rPr>
              <w:t>11</w:t>
            </w:r>
          </w:p>
        </w:tc>
        <w:tc>
          <w:tcPr>
            <w:tcW w:w="1650" w:type="dxa"/>
            <w:vAlign w:val="center"/>
          </w:tcPr>
          <w:p w:rsidR="006063EE" w:rsidRDefault="00D7208A">
            <w:pPr>
              <w:jc w:val="center"/>
            </w:pPr>
            <w:r>
              <w:rPr>
                <w:color w:val="000000"/>
                <w:sz w:val="24"/>
              </w:rPr>
              <w:t>600056</w:t>
            </w:r>
          </w:p>
        </w:tc>
        <w:tc>
          <w:tcPr>
            <w:tcW w:w="1980" w:type="dxa"/>
            <w:vAlign w:val="center"/>
          </w:tcPr>
          <w:p w:rsidR="006063EE" w:rsidRDefault="00D7208A">
            <w:pPr>
              <w:jc w:val="center"/>
            </w:pPr>
            <w:r>
              <w:rPr>
                <w:color w:val="000000"/>
                <w:sz w:val="24"/>
              </w:rPr>
              <w:t>中国医药</w:t>
            </w:r>
          </w:p>
        </w:tc>
        <w:tc>
          <w:tcPr>
            <w:tcW w:w="2880" w:type="dxa"/>
            <w:vAlign w:val="center"/>
          </w:tcPr>
          <w:p w:rsidR="006063EE" w:rsidRDefault="00D7208A">
            <w:pPr>
              <w:jc w:val="right"/>
            </w:pPr>
            <w:r>
              <w:rPr>
                <w:color w:val="000000"/>
                <w:sz w:val="24"/>
              </w:rPr>
              <w:t>4,101,981.00</w:t>
            </w:r>
          </w:p>
        </w:tc>
        <w:tc>
          <w:tcPr>
            <w:tcW w:w="1620" w:type="dxa"/>
            <w:vAlign w:val="center"/>
          </w:tcPr>
          <w:p w:rsidR="006063EE" w:rsidRDefault="00D7208A">
            <w:pPr>
              <w:jc w:val="right"/>
            </w:pPr>
            <w:r>
              <w:rPr>
                <w:color w:val="000000"/>
                <w:sz w:val="24"/>
              </w:rPr>
              <w:t>1.36</w:t>
            </w:r>
          </w:p>
        </w:tc>
      </w:tr>
      <w:tr w:rsidR="006063EE">
        <w:tc>
          <w:tcPr>
            <w:tcW w:w="870" w:type="dxa"/>
            <w:vAlign w:val="center"/>
          </w:tcPr>
          <w:p w:rsidR="006063EE" w:rsidRDefault="00D7208A">
            <w:pPr>
              <w:jc w:val="center"/>
            </w:pPr>
            <w:r>
              <w:rPr>
                <w:color w:val="000000"/>
                <w:sz w:val="24"/>
              </w:rPr>
              <w:t>12</w:t>
            </w:r>
          </w:p>
        </w:tc>
        <w:tc>
          <w:tcPr>
            <w:tcW w:w="1650" w:type="dxa"/>
            <w:vAlign w:val="center"/>
          </w:tcPr>
          <w:p w:rsidR="006063EE" w:rsidRDefault="00D7208A">
            <w:pPr>
              <w:jc w:val="center"/>
            </w:pPr>
            <w:r>
              <w:rPr>
                <w:color w:val="000000"/>
                <w:sz w:val="24"/>
              </w:rPr>
              <w:t>601939</w:t>
            </w:r>
          </w:p>
        </w:tc>
        <w:tc>
          <w:tcPr>
            <w:tcW w:w="1980" w:type="dxa"/>
            <w:vAlign w:val="center"/>
          </w:tcPr>
          <w:p w:rsidR="006063EE" w:rsidRDefault="00D7208A">
            <w:pPr>
              <w:jc w:val="center"/>
            </w:pPr>
            <w:r>
              <w:rPr>
                <w:color w:val="000000"/>
                <w:sz w:val="24"/>
              </w:rPr>
              <w:t>建设银行</w:t>
            </w:r>
          </w:p>
        </w:tc>
        <w:tc>
          <w:tcPr>
            <w:tcW w:w="2880" w:type="dxa"/>
            <w:vAlign w:val="center"/>
          </w:tcPr>
          <w:p w:rsidR="006063EE" w:rsidRDefault="00D7208A">
            <w:pPr>
              <w:jc w:val="right"/>
            </w:pPr>
            <w:r>
              <w:rPr>
                <w:color w:val="000000"/>
                <w:sz w:val="24"/>
              </w:rPr>
              <w:t>4,072,709.60</w:t>
            </w:r>
          </w:p>
        </w:tc>
        <w:tc>
          <w:tcPr>
            <w:tcW w:w="1620" w:type="dxa"/>
            <w:vAlign w:val="center"/>
          </w:tcPr>
          <w:p w:rsidR="006063EE" w:rsidRDefault="00D7208A">
            <w:pPr>
              <w:jc w:val="right"/>
            </w:pPr>
            <w:r>
              <w:rPr>
                <w:color w:val="000000"/>
                <w:sz w:val="24"/>
              </w:rPr>
              <w:t>1.35</w:t>
            </w:r>
          </w:p>
        </w:tc>
      </w:tr>
      <w:tr w:rsidR="006063EE">
        <w:tc>
          <w:tcPr>
            <w:tcW w:w="870" w:type="dxa"/>
            <w:vAlign w:val="center"/>
          </w:tcPr>
          <w:p w:rsidR="006063EE" w:rsidRDefault="00D7208A">
            <w:pPr>
              <w:jc w:val="center"/>
            </w:pPr>
            <w:r>
              <w:rPr>
                <w:color w:val="000000"/>
                <w:sz w:val="24"/>
              </w:rPr>
              <w:t>13</w:t>
            </w:r>
          </w:p>
        </w:tc>
        <w:tc>
          <w:tcPr>
            <w:tcW w:w="1650" w:type="dxa"/>
            <w:vAlign w:val="center"/>
          </w:tcPr>
          <w:p w:rsidR="006063EE" w:rsidRDefault="00D7208A">
            <w:pPr>
              <w:jc w:val="center"/>
            </w:pPr>
            <w:r>
              <w:rPr>
                <w:color w:val="000000"/>
                <w:sz w:val="24"/>
              </w:rPr>
              <w:t>600062</w:t>
            </w:r>
          </w:p>
        </w:tc>
        <w:tc>
          <w:tcPr>
            <w:tcW w:w="1980" w:type="dxa"/>
            <w:vAlign w:val="center"/>
          </w:tcPr>
          <w:p w:rsidR="006063EE" w:rsidRDefault="00D7208A">
            <w:pPr>
              <w:jc w:val="center"/>
            </w:pPr>
            <w:r>
              <w:rPr>
                <w:color w:val="000000"/>
                <w:sz w:val="24"/>
              </w:rPr>
              <w:t>华润双鹤</w:t>
            </w:r>
          </w:p>
        </w:tc>
        <w:tc>
          <w:tcPr>
            <w:tcW w:w="2880" w:type="dxa"/>
            <w:vAlign w:val="center"/>
          </w:tcPr>
          <w:p w:rsidR="006063EE" w:rsidRDefault="00D7208A">
            <w:pPr>
              <w:jc w:val="right"/>
            </w:pPr>
            <w:r>
              <w:rPr>
                <w:color w:val="000000"/>
                <w:sz w:val="24"/>
              </w:rPr>
              <w:t>3,977,347.00</w:t>
            </w:r>
          </w:p>
        </w:tc>
        <w:tc>
          <w:tcPr>
            <w:tcW w:w="1620" w:type="dxa"/>
            <w:vAlign w:val="center"/>
          </w:tcPr>
          <w:p w:rsidR="006063EE" w:rsidRDefault="00D7208A">
            <w:pPr>
              <w:jc w:val="right"/>
            </w:pPr>
            <w:r>
              <w:rPr>
                <w:color w:val="000000"/>
                <w:sz w:val="24"/>
              </w:rPr>
              <w:t>1.32</w:t>
            </w:r>
          </w:p>
        </w:tc>
      </w:tr>
      <w:tr w:rsidR="006063EE">
        <w:tc>
          <w:tcPr>
            <w:tcW w:w="870" w:type="dxa"/>
            <w:vAlign w:val="center"/>
          </w:tcPr>
          <w:p w:rsidR="006063EE" w:rsidRDefault="00D7208A">
            <w:pPr>
              <w:jc w:val="center"/>
            </w:pPr>
            <w:r>
              <w:rPr>
                <w:color w:val="000000"/>
                <w:sz w:val="24"/>
              </w:rPr>
              <w:t>14</w:t>
            </w:r>
          </w:p>
        </w:tc>
        <w:tc>
          <w:tcPr>
            <w:tcW w:w="1650" w:type="dxa"/>
            <w:vAlign w:val="center"/>
          </w:tcPr>
          <w:p w:rsidR="006063EE" w:rsidRDefault="00D7208A">
            <w:pPr>
              <w:jc w:val="center"/>
            </w:pPr>
            <w:r>
              <w:rPr>
                <w:color w:val="000000"/>
                <w:sz w:val="24"/>
              </w:rPr>
              <w:t>601222</w:t>
            </w:r>
          </w:p>
        </w:tc>
        <w:tc>
          <w:tcPr>
            <w:tcW w:w="1980" w:type="dxa"/>
            <w:vAlign w:val="center"/>
          </w:tcPr>
          <w:p w:rsidR="006063EE" w:rsidRDefault="00D7208A">
            <w:pPr>
              <w:jc w:val="center"/>
            </w:pPr>
            <w:r>
              <w:rPr>
                <w:color w:val="000000"/>
                <w:sz w:val="24"/>
              </w:rPr>
              <w:t>林洋能源</w:t>
            </w:r>
          </w:p>
        </w:tc>
        <w:tc>
          <w:tcPr>
            <w:tcW w:w="2880" w:type="dxa"/>
            <w:vAlign w:val="center"/>
          </w:tcPr>
          <w:p w:rsidR="006063EE" w:rsidRDefault="00D7208A">
            <w:pPr>
              <w:jc w:val="right"/>
            </w:pPr>
            <w:r>
              <w:rPr>
                <w:color w:val="000000"/>
                <w:sz w:val="24"/>
              </w:rPr>
              <w:t>2,489,649.00</w:t>
            </w:r>
          </w:p>
        </w:tc>
        <w:tc>
          <w:tcPr>
            <w:tcW w:w="1620" w:type="dxa"/>
            <w:vAlign w:val="center"/>
          </w:tcPr>
          <w:p w:rsidR="006063EE" w:rsidRDefault="00D7208A">
            <w:pPr>
              <w:jc w:val="right"/>
            </w:pPr>
            <w:r>
              <w:rPr>
                <w:color w:val="000000"/>
                <w:sz w:val="24"/>
              </w:rPr>
              <w:t>0.83</w:t>
            </w:r>
          </w:p>
        </w:tc>
      </w:tr>
      <w:tr w:rsidR="006063EE">
        <w:tc>
          <w:tcPr>
            <w:tcW w:w="870" w:type="dxa"/>
            <w:vAlign w:val="center"/>
          </w:tcPr>
          <w:p w:rsidR="006063EE" w:rsidRDefault="00D7208A">
            <w:pPr>
              <w:jc w:val="center"/>
            </w:pPr>
            <w:r>
              <w:rPr>
                <w:color w:val="000000"/>
                <w:sz w:val="24"/>
              </w:rPr>
              <w:t>15</w:t>
            </w:r>
          </w:p>
        </w:tc>
        <w:tc>
          <w:tcPr>
            <w:tcW w:w="1650" w:type="dxa"/>
            <w:vAlign w:val="center"/>
          </w:tcPr>
          <w:p w:rsidR="006063EE" w:rsidRDefault="00D7208A">
            <w:pPr>
              <w:jc w:val="center"/>
            </w:pPr>
            <w:r>
              <w:rPr>
                <w:color w:val="000000"/>
                <w:sz w:val="24"/>
              </w:rPr>
              <w:t>600900</w:t>
            </w:r>
          </w:p>
        </w:tc>
        <w:tc>
          <w:tcPr>
            <w:tcW w:w="1980" w:type="dxa"/>
            <w:vAlign w:val="center"/>
          </w:tcPr>
          <w:p w:rsidR="006063EE" w:rsidRDefault="00D7208A">
            <w:pPr>
              <w:jc w:val="center"/>
            </w:pPr>
            <w:r>
              <w:rPr>
                <w:color w:val="000000"/>
                <w:sz w:val="24"/>
              </w:rPr>
              <w:t>长江电力</w:t>
            </w:r>
          </w:p>
        </w:tc>
        <w:tc>
          <w:tcPr>
            <w:tcW w:w="2880" w:type="dxa"/>
            <w:vAlign w:val="center"/>
          </w:tcPr>
          <w:p w:rsidR="006063EE" w:rsidRDefault="00D7208A">
            <w:pPr>
              <w:jc w:val="right"/>
            </w:pPr>
            <w:r>
              <w:rPr>
                <w:color w:val="000000"/>
                <w:sz w:val="24"/>
              </w:rPr>
              <w:t>2,098,960.00</w:t>
            </w:r>
          </w:p>
        </w:tc>
        <w:tc>
          <w:tcPr>
            <w:tcW w:w="1620" w:type="dxa"/>
            <w:vAlign w:val="center"/>
          </w:tcPr>
          <w:p w:rsidR="006063EE" w:rsidRDefault="00D7208A">
            <w:pPr>
              <w:jc w:val="right"/>
            </w:pPr>
            <w:r>
              <w:rPr>
                <w:color w:val="000000"/>
                <w:sz w:val="24"/>
              </w:rPr>
              <w:t>0.70</w:t>
            </w:r>
          </w:p>
        </w:tc>
      </w:tr>
      <w:tr w:rsidR="006063EE">
        <w:tc>
          <w:tcPr>
            <w:tcW w:w="870" w:type="dxa"/>
            <w:vAlign w:val="center"/>
          </w:tcPr>
          <w:p w:rsidR="006063EE" w:rsidRDefault="00D7208A">
            <w:pPr>
              <w:jc w:val="center"/>
            </w:pPr>
            <w:r>
              <w:rPr>
                <w:color w:val="000000"/>
                <w:sz w:val="24"/>
              </w:rPr>
              <w:t>16</w:t>
            </w:r>
          </w:p>
        </w:tc>
        <w:tc>
          <w:tcPr>
            <w:tcW w:w="1650" w:type="dxa"/>
            <w:vAlign w:val="center"/>
          </w:tcPr>
          <w:p w:rsidR="006063EE" w:rsidRDefault="00D7208A">
            <w:pPr>
              <w:jc w:val="center"/>
            </w:pPr>
            <w:r>
              <w:rPr>
                <w:color w:val="000000"/>
                <w:sz w:val="24"/>
              </w:rPr>
              <w:t>600967</w:t>
            </w:r>
          </w:p>
        </w:tc>
        <w:tc>
          <w:tcPr>
            <w:tcW w:w="1980" w:type="dxa"/>
            <w:vAlign w:val="center"/>
          </w:tcPr>
          <w:p w:rsidR="006063EE" w:rsidRDefault="00D7208A">
            <w:pPr>
              <w:jc w:val="center"/>
            </w:pPr>
            <w:r>
              <w:rPr>
                <w:color w:val="000000"/>
                <w:sz w:val="24"/>
              </w:rPr>
              <w:t>内蒙一机</w:t>
            </w:r>
          </w:p>
        </w:tc>
        <w:tc>
          <w:tcPr>
            <w:tcW w:w="2880" w:type="dxa"/>
            <w:vAlign w:val="center"/>
          </w:tcPr>
          <w:p w:rsidR="006063EE" w:rsidRDefault="00D7208A">
            <w:pPr>
              <w:jc w:val="right"/>
            </w:pPr>
            <w:r>
              <w:rPr>
                <w:color w:val="000000"/>
                <w:sz w:val="24"/>
              </w:rPr>
              <w:t>1,955,333.00</w:t>
            </w:r>
          </w:p>
        </w:tc>
        <w:tc>
          <w:tcPr>
            <w:tcW w:w="1620" w:type="dxa"/>
            <w:vAlign w:val="center"/>
          </w:tcPr>
          <w:p w:rsidR="006063EE" w:rsidRDefault="00D7208A">
            <w:pPr>
              <w:jc w:val="right"/>
            </w:pPr>
            <w:r>
              <w:rPr>
                <w:color w:val="000000"/>
                <w:sz w:val="24"/>
              </w:rPr>
              <w:t>0.65</w:t>
            </w:r>
          </w:p>
        </w:tc>
      </w:tr>
      <w:tr w:rsidR="006063EE">
        <w:tc>
          <w:tcPr>
            <w:tcW w:w="870" w:type="dxa"/>
            <w:vAlign w:val="center"/>
          </w:tcPr>
          <w:p w:rsidR="006063EE" w:rsidRDefault="00D7208A">
            <w:pPr>
              <w:jc w:val="center"/>
            </w:pPr>
            <w:r>
              <w:rPr>
                <w:color w:val="000000"/>
                <w:sz w:val="24"/>
              </w:rPr>
              <w:t>17</w:t>
            </w:r>
          </w:p>
        </w:tc>
        <w:tc>
          <w:tcPr>
            <w:tcW w:w="1650" w:type="dxa"/>
            <w:vAlign w:val="center"/>
          </w:tcPr>
          <w:p w:rsidR="006063EE" w:rsidRDefault="00D7208A">
            <w:pPr>
              <w:jc w:val="center"/>
            </w:pPr>
            <w:r>
              <w:rPr>
                <w:color w:val="000000"/>
                <w:sz w:val="24"/>
              </w:rPr>
              <w:t>600132</w:t>
            </w:r>
          </w:p>
        </w:tc>
        <w:tc>
          <w:tcPr>
            <w:tcW w:w="1980" w:type="dxa"/>
            <w:vAlign w:val="center"/>
          </w:tcPr>
          <w:p w:rsidR="006063EE" w:rsidRDefault="00D7208A">
            <w:pPr>
              <w:jc w:val="center"/>
            </w:pPr>
            <w:r>
              <w:rPr>
                <w:color w:val="000000"/>
                <w:sz w:val="24"/>
              </w:rPr>
              <w:t>重庆啤酒</w:t>
            </w:r>
          </w:p>
        </w:tc>
        <w:tc>
          <w:tcPr>
            <w:tcW w:w="2880" w:type="dxa"/>
            <w:vAlign w:val="center"/>
          </w:tcPr>
          <w:p w:rsidR="006063EE" w:rsidRDefault="00D7208A">
            <w:pPr>
              <w:jc w:val="right"/>
            </w:pPr>
            <w:r>
              <w:rPr>
                <w:color w:val="000000"/>
                <w:sz w:val="24"/>
              </w:rPr>
              <w:t>1,842,058.00</w:t>
            </w:r>
          </w:p>
        </w:tc>
        <w:tc>
          <w:tcPr>
            <w:tcW w:w="1620" w:type="dxa"/>
            <w:vAlign w:val="center"/>
          </w:tcPr>
          <w:p w:rsidR="006063EE" w:rsidRDefault="00D7208A">
            <w:pPr>
              <w:jc w:val="right"/>
            </w:pPr>
            <w:r>
              <w:rPr>
                <w:color w:val="000000"/>
                <w:sz w:val="24"/>
              </w:rPr>
              <w:t>0.61</w:t>
            </w:r>
          </w:p>
        </w:tc>
      </w:tr>
      <w:tr w:rsidR="006063EE">
        <w:tc>
          <w:tcPr>
            <w:tcW w:w="870" w:type="dxa"/>
            <w:vAlign w:val="center"/>
          </w:tcPr>
          <w:p w:rsidR="006063EE" w:rsidRDefault="00D7208A">
            <w:pPr>
              <w:jc w:val="center"/>
            </w:pPr>
            <w:r>
              <w:rPr>
                <w:color w:val="000000"/>
                <w:sz w:val="24"/>
              </w:rPr>
              <w:t>18</w:t>
            </w:r>
          </w:p>
        </w:tc>
        <w:tc>
          <w:tcPr>
            <w:tcW w:w="1650" w:type="dxa"/>
            <w:vAlign w:val="center"/>
          </w:tcPr>
          <w:p w:rsidR="006063EE" w:rsidRDefault="00D7208A">
            <w:pPr>
              <w:jc w:val="center"/>
            </w:pPr>
            <w:r>
              <w:rPr>
                <w:color w:val="000000"/>
                <w:sz w:val="24"/>
              </w:rPr>
              <w:t>601139</w:t>
            </w:r>
          </w:p>
        </w:tc>
        <w:tc>
          <w:tcPr>
            <w:tcW w:w="1980" w:type="dxa"/>
            <w:vAlign w:val="center"/>
          </w:tcPr>
          <w:p w:rsidR="006063EE" w:rsidRDefault="00D7208A">
            <w:pPr>
              <w:jc w:val="center"/>
            </w:pPr>
            <w:r>
              <w:rPr>
                <w:color w:val="000000"/>
                <w:sz w:val="24"/>
              </w:rPr>
              <w:t>深圳燃气</w:t>
            </w:r>
          </w:p>
        </w:tc>
        <w:tc>
          <w:tcPr>
            <w:tcW w:w="2880" w:type="dxa"/>
            <w:vAlign w:val="center"/>
          </w:tcPr>
          <w:p w:rsidR="006063EE" w:rsidRDefault="00D7208A">
            <w:pPr>
              <w:jc w:val="right"/>
            </w:pPr>
            <w:r>
              <w:rPr>
                <w:color w:val="000000"/>
                <w:sz w:val="24"/>
              </w:rPr>
              <w:t>1,834,450.00</w:t>
            </w:r>
          </w:p>
        </w:tc>
        <w:tc>
          <w:tcPr>
            <w:tcW w:w="1620" w:type="dxa"/>
            <w:vAlign w:val="center"/>
          </w:tcPr>
          <w:p w:rsidR="006063EE" w:rsidRDefault="00D7208A">
            <w:pPr>
              <w:jc w:val="right"/>
            </w:pPr>
            <w:r>
              <w:rPr>
                <w:color w:val="000000"/>
                <w:sz w:val="24"/>
              </w:rPr>
              <w:t>0.61</w:t>
            </w:r>
          </w:p>
        </w:tc>
      </w:tr>
      <w:tr w:rsidR="006063EE">
        <w:tc>
          <w:tcPr>
            <w:tcW w:w="870" w:type="dxa"/>
            <w:vAlign w:val="center"/>
          </w:tcPr>
          <w:p w:rsidR="006063EE" w:rsidRDefault="00D7208A">
            <w:pPr>
              <w:jc w:val="center"/>
            </w:pPr>
            <w:r>
              <w:rPr>
                <w:color w:val="000000"/>
                <w:sz w:val="24"/>
              </w:rPr>
              <w:t>19</w:t>
            </w:r>
          </w:p>
        </w:tc>
        <w:tc>
          <w:tcPr>
            <w:tcW w:w="1650" w:type="dxa"/>
            <w:vAlign w:val="center"/>
          </w:tcPr>
          <w:p w:rsidR="006063EE" w:rsidRDefault="00D7208A">
            <w:pPr>
              <w:jc w:val="center"/>
            </w:pPr>
            <w:r>
              <w:rPr>
                <w:color w:val="000000"/>
                <w:sz w:val="24"/>
              </w:rPr>
              <w:t>600104</w:t>
            </w:r>
          </w:p>
        </w:tc>
        <w:tc>
          <w:tcPr>
            <w:tcW w:w="1980" w:type="dxa"/>
            <w:vAlign w:val="center"/>
          </w:tcPr>
          <w:p w:rsidR="006063EE" w:rsidRDefault="00D7208A">
            <w:pPr>
              <w:jc w:val="center"/>
            </w:pPr>
            <w:r>
              <w:rPr>
                <w:color w:val="000000"/>
                <w:sz w:val="24"/>
              </w:rPr>
              <w:t>上汽集团</w:t>
            </w:r>
          </w:p>
        </w:tc>
        <w:tc>
          <w:tcPr>
            <w:tcW w:w="2880" w:type="dxa"/>
            <w:vAlign w:val="center"/>
          </w:tcPr>
          <w:p w:rsidR="006063EE" w:rsidRDefault="00D7208A">
            <w:pPr>
              <w:jc w:val="right"/>
            </w:pPr>
            <w:r>
              <w:rPr>
                <w:color w:val="000000"/>
                <w:sz w:val="24"/>
              </w:rPr>
              <w:t>1,360,500.00</w:t>
            </w:r>
          </w:p>
        </w:tc>
        <w:tc>
          <w:tcPr>
            <w:tcW w:w="1620" w:type="dxa"/>
            <w:vAlign w:val="center"/>
          </w:tcPr>
          <w:p w:rsidR="006063EE" w:rsidRDefault="00D7208A">
            <w:pPr>
              <w:jc w:val="right"/>
            </w:pPr>
            <w:r>
              <w:rPr>
                <w:color w:val="000000"/>
                <w:sz w:val="24"/>
              </w:rPr>
              <w:t>0.45</w:t>
            </w:r>
          </w:p>
        </w:tc>
      </w:tr>
      <w:tr w:rsidR="006063EE">
        <w:tc>
          <w:tcPr>
            <w:tcW w:w="870" w:type="dxa"/>
            <w:vAlign w:val="center"/>
          </w:tcPr>
          <w:p w:rsidR="006063EE" w:rsidRDefault="00D7208A">
            <w:pPr>
              <w:jc w:val="center"/>
            </w:pPr>
            <w:r>
              <w:rPr>
                <w:color w:val="000000"/>
                <w:sz w:val="24"/>
              </w:rPr>
              <w:t>20</w:t>
            </w:r>
          </w:p>
        </w:tc>
        <w:tc>
          <w:tcPr>
            <w:tcW w:w="1650" w:type="dxa"/>
            <w:vAlign w:val="center"/>
          </w:tcPr>
          <w:p w:rsidR="006063EE" w:rsidRDefault="00D7208A">
            <w:pPr>
              <w:jc w:val="center"/>
            </w:pPr>
            <w:r>
              <w:rPr>
                <w:color w:val="000000"/>
                <w:sz w:val="24"/>
              </w:rPr>
              <w:t>600779</w:t>
            </w:r>
          </w:p>
        </w:tc>
        <w:tc>
          <w:tcPr>
            <w:tcW w:w="1980" w:type="dxa"/>
            <w:vAlign w:val="center"/>
          </w:tcPr>
          <w:p w:rsidR="006063EE" w:rsidRDefault="00D7208A">
            <w:pPr>
              <w:jc w:val="center"/>
            </w:pPr>
            <w:r>
              <w:rPr>
                <w:color w:val="000000"/>
                <w:sz w:val="24"/>
              </w:rPr>
              <w:t>水井坊</w:t>
            </w:r>
          </w:p>
        </w:tc>
        <w:tc>
          <w:tcPr>
            <w:tcW w:w="2880" w:type="dxa"/>
            <w:vAlign w:val="center"/>
          </w:tcPr>
          <w:p w:rsidR="006063EE" w:rsidRDefault="00D7208A">
            <w:pPr>
              <w:jc w:val="right"/>
            </w:pPr>
            <w:r>
              <w:rPr>
                <w:color w:val="000000"/>
                <w:sz w:val="24"/>
              </w:rPr>
              <w:t>951,366.00</w:t>
            </w:r>
          </w:p>
        </w:tc>
        <w:tc>
          <w:tcPr>
            <w:tcW w:w="1620" w:type="dxa"/>
            <w:vAlign w:val="center"/>
          </w:tcPr>
          <w:p w:rsidR="006063EE" w:rsidRDefault="00D7208A">
            <w:pPr>
              <w:jc w:val="right"/>
            </w:pPr>
            <w:r>
              <w:rPr>
                <w:color w:val="000000"/>
                <w:sz w:val="24"/>
              </w:rPr>
              <w:t>0.32</w:t>
            </w:r>
          </w:p>
        </w:tc>
      </w:tr>
    </w:tbl>
    <w:p w:rsidR="00700A75" w:rsidRDefault="00700A75" w:rsidP="00700A75">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700A75"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78646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w:t>
            </w:r>
            <w:r w:rsidRPr="00A45F71">
              <w:rPr>
                <w:rFonts w:hint="eastAsia"/>
                <w:color w:val="000000"/>
                <w:sz w:val="24"/>
              </w:rPr>
              <w:lastRenderedPageBreak/>
              <w:t>例（％）</w:t>
            </w:r>
          </w:p>
        </w:tc>
      </w:tr>
      <w:tr w:rsidR="006063EE">
        <w:tc>
          <w:tcPr>
            <w:tcW w:w="870" w:type="dxa"/>
            <w:vAlign w:val="center"/>
          </w:tcPr>
          <w:p w:rsidR="006063EE" w:rsidRDefault="00D7208A">
            <w:pPr>
              <w:jc w:val="center"/>
            </w:pPr>
            <w:r>
              <w:rPr>
                <w:color w:val="000000"/>
                <w:sz w:val="24"/>
              </w:rPr>
              <w:lastRenderedPageBreak/>
              <w:t>1</w:t>
            </w:r>
          </w:p>
        </w:tc>
        <w:tc>
          <w:tcPr>
            <w:tcW w:w="1650" w:type="dxa"/>
            <w:vAlign w:val="center"/>
          </w:tcPr>
          <w:p w:rsidR="006063EE" w:rsidRDefault="00D7208A">
            <w:pPr>
              <w:jc w:val="center"/>
            </w:pPr>
            <w:r>
              <w:rPr>
                <w:color w:val="000000"/>
                <w:sz w:val="24"/>
              </w:rPr>
              <w:t>601988</w:t>
            </w:r>
          </w:p>
        </w:tc>
        <w:tc>
          <w:tcPr>
            <w:tcW w:w="1980" w:type="dxa"/>
            <w:vAlign w:val="center"/>
          </w:tcPr>
          <w:p w:rsidR="006063EE" w:rsidRDefault="00D7208A">
            <w:pPr>
              <w:jc w:val="center"/>
            </w:pPr>
            <w:r>
              <w:rPr>
                <w:color w:val="000000"/>
                <w:sz w:val="24"/>
              </w:rPr>
              <w:t>中国银行</w:t>
            </w:r>
          </w:p>
        </w:tc>
        <w:tc>
          <w:tcPr>
            <w:tcW w:w="2880" w:type="dxa"/>
            <w:vAlign w:val="center"/>
          </w:tcPr>
          <w:p w:rsidR="006063EE" w:rsidRDefault="00D7208A">
            <w:pPr>
              <w:jc w:val="right"/>
            </w:pPr>
            <w:r>
              <w:rPr>
                <w:color w:val="000000"/>
                <w:sz w:val="24"/>
              </w:rPr>
              <w:t>7,953,000.00</w:t>
            </w:r>
          </w:p>
        </w:tc>
        <w:tc>
          <w:tcPr>
            <w:tcW w:w="1620" w:type="dxa"/>
            <w:vAlign w:val="center"/>
          </w:tcPr>
          <w:p w:rsidR="006063EE" w:rsidRDefault="00D7208A">
            <w:pPr>
              <w:jc w:val="right"/>
            </w:pPr>
            <w:r>
              <w:rPr>
                <w:color w:val="000000"/>
                <w:sz w:val="24"/>
              </w:rPr>
              <w:t>2.65</w:t>
            </w:r>
          </w:p>
        </w:tc>
      </w:tr>
      <w:tr w:rsidR="006063EE">
        <w:tc>
          <w:tcPr>
            <w:tcW w:w="870" w:type="dxa"/>
            <w:vAlign w:val="center"/>
          </w:tcPr>
          <w:p w:rsidR="006063EE" w:rsidRDefault="00D7208A">
            <w:pPr>
              <w:jc w:val="center"/>
            </w:pPr>
            <w:r>
              <w:rPr>
                <w:color w:val="000000"/>
                <w:sz w:val="24"/>
              </w:rPr>
              <w:t>2</w:t>
            </w:r>
          </w:p>
        </w:tc>
        <w:tc>
          <w:tcPr>
            <w:tcW w:w="1650" w:type="dxa"/>
            <w:vAlign w:val="center"/>
          </w:tcPr>
          <w:p w:rsidR="006063EE" w:rsidRDefault="00D7208A">
            <w:pPr>
              <w:jc w:val="center"/>
            </w:pPr>
            <w:r>
              <w:rPr>
                <w:color w:val="000000"/>
                <w:sz w:val="24"/>
              </w:rPr>
              <w:t>600016</w:t>
            </w:r>
          </w:p>
        </w:tc>
        <w:tc>
          <w:tcPr>
            <w:tcW w:w="1980" w:type="dxa"/>
            <w:vAlign w:val="center"/>
          </w:tcPr>
          <w:p w:rsidR="006063EE" w:rsidRDefault="00D7208A">
            <w:pPr>
              <w:jc w:val="center"/>
            </w:pPr>
            <w:r>
              <w:rPr>
                <w:color w:val="000000"/>
                <w:sz w:val="24"/>
              </w:rPr>
              <w:t>民生银行</w:t>
            </w:r>
          </w:p>
        </w:tc>
        <w:tc>
          <w:tcPr>
            <w:tcW w:w="2880" w:type="dxa"/>
            <w:vAlign w:val="center"/>
          </w:tcPr>
          <w:p w:rsidR="006063EE" w:rsidRDefault="00D7208A">
            <w:pPr>
              <w:jc w:val="right"/>
            </w:pPr>
            <w:r>
              <w:rPr>
                <w:color w:val="000000"/>
                <w:sz w:val="24"/>
              </w:rPr>
              <w:t>6,824,000.00</w:t>
            </w:r>
          </w:p>
        </w:tc>
        <w:tc>
          <w:tcPr>
            <w:tcW w:w="1620" w:type="dxa"/>
            <w:vAlign w:val="center"/>
          </w:tcPr>
          <w:p w:rsidR="006063EE" w:rsidRDefault="00D7208A">
            <w:pPr>
              <w:jc w:val="right"/>
            </w:pPr>
            <w:r>
              <w:rPr>
                <w:color w:val="000000"/>
                <w:sz w:val="24"/>
              </w:rPr>
              <w:t>2.27</w:t>
            </w:r>
          </w:p>
        </w:tc>
      </w:tr>
      <w:tr w:rsidR="006063EE">
        <w:tc>
          <w:tcPr>
            <w:tcW w:w="870" w:type="dxa"/>
            <w:vAlign w:val="center"/>
          </w:tcPr>
          <w:p w:rsidR="006063EE" w:rsidRDefault="00D7208A">
            <w:pPr>
              <w:jc w:val="center"/>
            </w:pPr>
            <w:r>
              <w:rPr>
                <w:color w:val="000000"/>
                <w:sz w:val="24"/>
              </w:rPr>
              <w:t>3</w:t>
            </w:r>
          </w:p>
        </w:tc>
        <w:tc>
          <w:tcPr>
            <w:tcW w:w="1650" w:type="dxa"/>
            <w:vAlign w:val="center"/>
          </w:tcPr>
          <w:p w:rsidR="006063EE" w:rsidRDefault="00D7208A">
            <w:pPr>
              <w:jc w:val="center"/>
            </w:pPr>
            <w:r>
              <w:rPr>
                <w:color w:val="000000"/>
                <w:sz w:val="24"/>
              </w:rPr>
              <w:t>601818</w:t>
            </w:r>
          </w:p>
        </w:tc>
        <w:tc>
          <w:tcPr>
            <w:tcW w:w="1980" w:type="dxa"/>
            <w:vAlign w:val="center"/>
          </w:tcPr>
          <w:p w:rsidR="006063EE" w:rsidRDefault="00D7208A">
            <w:pPr>
              <w:jc w:val="center"/>
            </w:pPr>
            <w:r>
              <w:rPr>
                <w:color w:val="000000"/>
                <w:sz w:val="24"/>
              </w:rPr>
              <w:t>光大银行</w:t>
            </w:r>
          </w:p>
        </w:tc>
        <w:tc>
          <w:tcPr>
            <w:tcW w:w="2880" w:type="dxa"/>
            <w:vAlign w:val="center"/>
          </w:tcPr>
          <w:p w:rsidR="006063EE" w:rsidRDefault="00D7208A">
            <w:pPr>
              <w:jc w:val="right"/>
            </w:pPr>
            <w:r>
              <w:rPr>
                <w:color w:val="000000"/>
                <w:sz w:val="24"/>
              </w:rPr>
              <w:t>5,440,500.00</w:t>
            </w:r>
          </w:p>
        </w:tc>
        <w:tc>
          <w:tcPr>
            <w:tcW w:w="1620" w:type="dxa"/>
            <w:vAlign w:val="center"/>
          </w:tcPr>
          <w:p w:rsidR="006063EE" w:rsidRDefault="00D7208A">
            <w:pPr>
              <w:jc w:val="right"/>
            </w:pPr>
            <w:r>
              <w:rPr>
                <w:color w:val="000000"/>
                <w:sz w:val="24"/>
              </w:rPr>
              <w:t>1.81</w:t>
            </w:r>
          </w:p>
        </w:tc>
      </w:tr>
      <w:tr w:rsidR="006063EE">
        <w:tc>
          <w:tcPr>
            <w:tcW w:w="870" w:type="dxa"/>
            <w:vAlign w:val="center"/>
          </w:tcPr>
          <w:p w:rsidR="006063EE" w:rsidRDefault="00D7208A">
            <w:pPr>
              <w:jc w:val="center"/>
            </w:pPr>
            <w:r>
              <w:rPr>
                <w:color w:val="000000"/>
                <w:sz w:val="24"/>
              </w:rPr>
              <w:t>4</w:t>
            </w:r>
          </w:p>
        </w:tc>
        <w:tc>
          <w:tcPr>
            <w:tcW w:w="1650" w:type="dxa"/>
            <w:vAlign w:val="center"/>
          </w:tcPr>
          <w:p w:rsidR="006063EE" w:rsidRDefault="00D7208A">
            <w:pPr>
              <w:jc w:val="center"/>
            </w:pPr>
            <w:r>
              <w:rPr>
                <w:color w:val="000000"/>
                <w:sz w:val="24"/>
              </w:rPr>
              <w:t>601318</w:t>
            </w:r>
          </w:p>
        </w:tc>
        <w:tc>
          <w:tcPr>
            <w:tcW w:w="1980" w:type="dxa"/>
            <w:vAlign w:val="center"/>
          </w:tcPr>
          <w:p w:rsidR="006063EE" w:rsidRDefault="00D7208A">
            <w:pPr>
              <w:jc w:val="center"/>
            </w:pPr>
            <w:r>
              <w:rPr>
                <w:color w:val="000000"/>
                <w:sz w:val="24"/>
              </w:rPr>
              <w:t>中国平安</w:t>
            </w:r>
          </w:p>
        </w:tc>
        <w:tc>
          <w:tcPr>
            <w:tcW w:w="2880" w:type="dxa"/>
            <w:vAlign w:val="center"/>
          </w:tcPr>
          <w:p w:rsidR="006063EE" w:rsidRDefault="00D7208A">
            <w:pPr>
              <w:jc w:val="right"/>
            </w:pPr>
            <w:r>
              <w:rPr>
                <w:color w:val="000000"/>
                <w:sz w:val="24"/>
              </w:rPr>
              <w:t>5,319,366.00</w:t>
            </w:r>
          </w:p>
        </w:tc>
        <w:tc>
          <w:tcPr>
            <w:tcW w:w="1620" w:type="dxa"/>
            <w:vAlign w:val="center"/>
          </w:tcPr>
          <w:p w:rsidR="006063EE" w:rsidRDefault="00D7208A">
            <w:pPr>
              <w:jc w:val="right"/>
            </w:pPr>
            <w:r>
              <w:rPr>
                <w:color w:val="000000"/>
                <w:sz w:val="24"/>
              </w:rPr>
              <w:t>1.77</w:t>
            </w:r>
          </w:p>
        </w:tc>
      </w:tr>
      <w:tr w:rsidR="006063EE">
        <w:tc>
          <w:tcPr>
            <w:tcW w:w="870" w:type="dxa"/>
            <w:vAlign w:val="center"/>
          </w:tcPr>
          <w:p w:rsidR="006063EE" w:rsidRDefault="00D7208A">
            <w:pPr>
              <w:jc w:val="center"/>
            </w:pPr>
            <w:r>
              <w:rPr>
                <w:color w:val="000000"/>
                <w:sz w:val="24"/>
              </w:rPr>
              <w:t>5</w:t>
            </w:r>
          </w:p>
        </w:tc>
        <w:tc>
          <w:tcPr>
            <w:tcW w:w="1650" w:type="dxa"/>
            <w:vAlign w:val="center"/>
          </w:tcPr>
          <w:p w:rsidR="006063EE" w:rsidRDefault="00D7208A">
            <w:pPr>
              <w:jc w:val="center"/>
            </w:pPr>
            <w:r>
              <w:rPr>
                <w:color w:val="000000"/>
                <w:sz w:val="24"/>
              </w:rPr>
              <w:t>600887</w:t>
            </w:r>
          </w:p>
        </w:tc>
        <w:tc>
          <w:tcPr>
            <w:tcW w:w="1980" w:type="dxa"/>
            <w:vAlign w:val="center"/>
          </w:tcPr>
          <w:p w:rsidR="006063EE" w:rsidRDefault="00D7208A">
            <w:pPr>
              <w:jc w:val="center"/>
            </w:pPr>
            <w:r>
              <w:rPr>
                <w:color w:val="000000"/>
                <w:sz w:val="24"/>
              </w:rPr>
              <w:t>伊利股份</w:t>
            </w:r>
          </w:p>
        </w:tc>
        <w:tc>
          <w:tcPr>
            <w:tcW w:w="2880" w:type="dxa"/>
            <w:vAlign w:val="center"/>
          </w:tcPr>
          <w:p w:rsidR="006063EE" w:rsidRDefault="00D7208A">
            <w:pPr>
              <w:jc w:val="right"/>
            </w:pPr>
            <w:r>
              <w:rPr>
                <w:color w:val="000000"/>
                <w:sz w:val="24"/>
              </w:rPr>
              <w:t>4,517,677.00</w:t>
            </w:r>
          </w:p>
        </w:tc>
        <w:tc>
          <w:tcPr>
            <w:tcW w:w="1620" w:type="dxa"/>
            <w:vAlign w:val="center"/>
          </w:tcPr>
          <w:p w:rsidR="006063EE" w:rsidRDefault="00D7208A">
            <w:pPr>
              <w:jc w:val="right"/>
            </w:pPr>
            <w:r>
              <w:rPr>
                <w:color w:val="000000"/>
                <w:sz w:val="24"/>
              </w:rPr>
              <w:t>1.50</w:t>
            </w:r>
          </w:p>
        </w:tc>
      </w:tr>
      <w:tr w:rsidR="006063EE">
        <w:tc>
          <w:tcPr>
            <w:tcW w:w="870" w:type="dxa"/>
            <w:vAlign w:val="center"/>
          </w:tcPr>
          <w:p w:rsidR="006063EE" w:rsidRDefault="00D7208A">
            <w:pPr>
              <w:jc w:val="center"/>
            </w:pPr>
            <w:r>
              <w:rPr>
                <w:color w:val="000000"/>
                <w:sz w:val="24"/>
              </w:rPr>
              <w:t>6</w:t>
            </w:r>
          </w:p>
        </w:tc>
        <w:tc>
          <w:tcPr>
            <w:tcW w:w="1650" w:type="dxa"/>
            <w:vAlign w:val="center"/>
          </w:tcPr>
          <w:p w:rsidR="006063EE" w:rsidRDefault="00D7208A">
            <w:pPr>
              <w:jc w:val="center"/>
            </w:pPr>
            <w:r>
              <w:rPr>
                <w:color w:val="000000"/>
                <w:sz w:val="24"/>
              </w:rPr>
              <w:t>600329</w:t>
            </w:r>
          </w:p>
        </w:tc>
        <w:tc>
          <w:tcPr>
            <w:tcW w:w="1980" w:type="dxa"/>
            <w:vAlign w:val="center"/>
          </w:tcPr>
          <w:p w:rsidR="006063EE" w:rsidRDefault="00D7208A">
            <w:pPr>
              <w:jc w:val="center"/>
            </w:pPr>
            <w:r>
              <w:rPr>
                <w:color w:val="000000"/>
                <w:sz w:val="24"/>
              </w:rPr>
              <w:t>中新药业</w:t>
            </w:r>
          </w:p>
        </w:tc>
        <w:tc>
          <w:tcPr>
            <w:tcW w:w="2880" w:type="dxa"/>
            <w:vAlign w:val="center"/>
          </w:tcPr>
          <w:p w:rsidR="006063EE" w:rsidRDefault="00D7208A">
            <w:pPr>
              <w:jc w:val="right"/>
            </w:pPr>
            <w:r>
              <w:rPr>
                <w:color w:val="000000"/>
                <w:sz w:val="24"/>
              </w:rPr>
              <w:t>3,846,618.71</w:t>
            </w:r>
          </w:p>
        </w:tc>
        <w:tc>
          <w:tcPr>
            <w:tcW w:w="1620" w:type="dxa"/>
            <w:vAlign w:val="center"/>
          </w:tcPr>
          <w:p w:rsidR="006063EE" w:rsidRDefault="00D7208A">
            <w:pPr>
              <w:jc w:val="right"/>
            </w:pPr>
            <w:r>
              <w:rPr>
                <w:color w:val="000000"/>
                <w:sz w:val="24"/>
              </w:rPr>
              <w:t>1.28</w:t>
            </w:r>
          </w:p>
        </w:tc>
      </w:tr>
      <w:tr w:rsidR="006063EE">
        <w:tc>
          <w:tcPr>
            <w:tcW w:w="870" w:type="dxa"/>
            <w:vAlign w:val="center"/>
          </w:tcPr>
          <w:p w:rsidR="006063EE" w:rsidRDefault="00D7208A">
            <w:pPr>
              <w:jc w:val="center"/>
            </w:pPr>
            <w:r>
              <w:rPr>
                <w:color w:val="000000"/>
                <w:sz w:val="24"/>
              </w:rPr>
              <w:t>7</w:t>
            </w:r>
          </w:p>
        </w:tc>
        <w:tc>
          <w:tcPr>
            <w:tcW w:w="1650" w:type="dxa"/>
            <w:vAlign w:val="center"/>
          </w:tcPr>
          <w:p w:rsidR="006063EE" w:rsidRDefault="00D7208A">
            <w:pPr>
              <w:jc w:val="center"/>
            </w:pPr>
            <w:r>
              <w:rPr>
                <w:color w:val="000000"/>
                <w:sz w:val="24"/>
              </w:rPr>
              <w:t>601398</w:t>
            </w:r>
          </w:p>
        </w:tc>
        <w:tc>
          <w:tcPr>
            <w:tcW w:w="1980" w:type="dxa"/>
            <w:vAlign w:val="center"/>
          </w:tcPr>
          <w:p w:rsidR="006063EE" w:rsidRDefault="00D7208A">
            <w:pPr>
              <w:jc w:val="center"/>
            </w:pPr>
            <w:r>
              <w:rPr>
                <w:color w:val="000000"/>
                <w:sz w:val="24"/>
              </w:rPr>
              <w:t>工商银行</w:t>
            </w:r>
          </w:p>
        </w:tc>
        <w:tc>
          <w:tcPr>
            <w:tcW w:w="2880" w:type="dxa"/>
            <w:vAlign w:val="center"/>
          </w:tcPr>
          <w:p w:rsidR="006063EE" w:rsidRDefault="00D7208A">
            <w:pPr>
              <w:jc w:val="right"/>
            </w:pPr>
            <w:r>
              <w:rPr>
                <w:color w:val="000000"/>
                <w:sz w:val="24"/>
              </w:rPr>
              <w:t>3,092,470.00</w:t>
            </w:r>
          </w:p>
        </w:tc>
        <w:tc>
          <w:tcPr>
            <w:tcW w:w="1620" w:type="dxa"/>
            <w:vAlign w:val="center"/>
          </w:tcPr>
          <w:p w:rsidR="006063EE" w:rsidRDefault="00D7208A">
            <w:pPr>
              <w:jc w:val="right"/>
            </w:pPr>
            <w:r>
              <w:rPr>
                <w:color w:val="000000"/>
                <w:sz w:val="24"/>
              </w:rPr>
              <w:t>1.03</w:t>
            </w:r>
          </w:p>
        </w:tc>
      </w:tr>
      <w:tr w:rsidR="006063EE">
        <w:tc>
          <w:tcPr>
            <w:tcW w:w="870" w:type="dxa"/>
            <w:vAlign w:val="center"/>
          </w:tcPr>
          <w:p w:rsidR="006063EE" w:rsidRDefault="00D7208A">
            <w:pPr>
              <w:jc w:val="center"/>
            </w:pPr>
            <w:r>
              <w:rPr>
                <w:color w:val="000000"/>
                <w:sz w:val="24"/>
              </w:rPr>
              <w:t>8</w:t>
            </w:r>
          </w:p>
        </w:tc>
        <w:tc>
          <w:tcPr>
            <w:tcW w:w="1650" w:type="dxa"/>
            <w:vAlign w:val="center"/>
          </w:tcPr>
          <w:p w:rsidR="006063EE" w:rsidRDefault="00D7208A">
            <w:pPr>
              <w:jc w:val="center"/>
            </w:pPr>
            <w:r>
              <w:rPr>
                <w:color w:val="000000"/>
                <w:sz w:val="24"/>
              </w:rPr>
              <w:t>601288</w:t>
            </w:r>
          </w:p>
        </w:tc>
        <w:tc>
          <w:tcPr>
            <w:tcW w:w="1980" w:type="dxa"/>
            <w:vAlign w:val="center"/>
          </w:tcPr>
          <w:p w:rsidR="006063EE" w:rsidRDefault="00D7208A">
            <w:pPr>
              <w:jc w:val="center"/>
            </w:pPr>
            <w:r>
              <w:rPr>
                <w:color w:val="000000"/>
                <w:sz w:val="24"/>
              </w:rPr>
              <w:t>农业银行</w:t>
            </w:r>
          </w:p>
        </w:tc>
        <w:tc>
          <w:tcPr>
            <w:tcW w:w="2880" w:type="dxa"/>
            <w:vAlign w:val="center"/>
          </w:tcPr>
          <w:p w:rsidR="006063EE" w:rsidRDefault="00D7208A">
            <w:pPr>
              <w:jc w:val="right"/>
            </w:pPr>
            <w:r>
              <w:rPr>
                <w:color w:val="000000"/>
                <w:sz w:val="24"/>
              </w:rPr>
              <w:t>2,960,000.00</w:t>
            </w:r>
          </w:p>
        </w:tc>
        <w:tc>
          <w:tcPr>
            <w:tcW w:w="1620" w:type="dxa"/>
            <w:vAlign w:val="center"/>
          </w:tcPr>
          <w:p w:rsidR="006063EE" w:rsidRDefault="00D7208A">
            <w:pPr>
              <w:jc w:val="right"/>
            </w:pPr>
            <w:r>
              <w:rPr>
                <w:color w:val="000000"/>
                <w:sz w:val="24"/>
              </w:rPr>
              <w:t>0.98</w:t>
            </w:r>
          </w:p>
        </w:tc>
      </w:tr>
      <w:tr w:rsidR="006063EE">
        <w:tc>
          <w:tcPr>
            <w:tcW w:w="870" w:type="dxa"/>
            <w:vAlign w:val="center"/>
          </w:tcPr>
          <w:p w:rsidR="006063EE" w:rsidRDefault="00D7208A">
            <w:pPr>
              <w:jc w:val="center"/>
            </w:pPr>
            <w:r>
              <w:rPr>
                <w:color w:val="000000"/>
                <w:sz w:val="24"/>
              </w:rPr>
              <w:t>9</w:t>
            </w:r>
          </w:p>
        </w:tc>
        <w:tc>
          <w:tcPr>
            <w:tcW w:w="1650" w:type="dxa"/>
            <w:vAlign w:val="center"/>
          </w:tcPr>
          <w:p w:rsidR="006063EE" w:rsidRDefault="00D7208A">
            <w:pPr>
              <w:jc w:val="center"/>
            </w:pPr>
            <w:r>
              <w:rPr>
                <w:color w:val="000000"/>
                <w:sz w:val="24"/>
              </w:rPr>
              <w:t>601222</w:t>
            </w:r>
          </w:p>
        </w:tc>
        <w:tc>
          <w:tcPr>
            <w:tcW w:w="1980" w:type="dxa"/>
            <w:vAlign w:val="center"/>
          </w:tcPr>
          <w:p w:rsidR="006063EE" w:rsidRDefault="00D7208A">
            <w:pPr>
              <w:jc w:val="center"/>
            </w:pPr>
            <w:r>
              <w:rPr>
                <w:color w:val="000000"/>
                <w:sz w:val="24"/>
              </w:rPr>
              <w:t>林洋能源</w:t>
            </w:r>
          </w:p>
        </w:tc>
        <w:tc>
          <w:tcPr>
            <w:tcW w:w="2880" w:type="dxa"/>
            <w:vAlign w:val="center"/>
          </w:tcPr>
          <w:p w:rsidR="006063EE" w:rsidRDefault="00D7208A">
            <w:pPr>
              <w:jc w:val="right"/>
            </w:pPr>
            <w:r>
              <w:rPr>
                <w:color w:val="000000"/>
                <w:sz w:val="24"/>
              </w:rPr>
              <w:t>2,340,356.00</w:t>
            </w:r>
          </w:p>
        </w:tc>
        <w:tc>
          <w:tcPr>
            <w:tcW w:w="1620" w:type="dxa"/>
            <w:vAlign w:val="center"/>
          </w:tcPr>
          <w:p w:rsidR="006063EE" w:rsidRDefault="00D7208A">
            <w:pPr>
              <w:jc w:val="right"/>
            </w:pPr>
            <w:r>
              <w:rPr>
                <w:color w:val="000000"/>
                <w:sz w:val="24"/>
              </w:rPr>
              <w:t>0.78</w:t>
            </w:r>
          </w:p>
        </w:tc>
      </w:tr>
      <w:tr w:rsidR="006063EE">
        <w:tc>
          <w:tcPr>
            <w:tcW w:w="870" w:type="dxa"/>
            <w:vAlign w:val="center"/>
          </w:tcPr>
          <w:p w:rsidR="006063EE" w:rsidRDefault="00D7208A">
            <w:pPr>
              <w:jc w:val="center"/>
            </w:pPr>
            <w:r>
              <w:rPr>
                <w:color w:val="000000"/>
                <w:sz w:val="24"/>
              </w:rPr>
              <w:t>10</w:t>
            </w:r>
          </w:p>
        </w:tc>
        <w:tc>
          <w:tcPr>
            <w:tcW w:w="1650" w:type="dxa"/>
            <w:vAlign w:val="center"/>
          </w:tcPr>
          <w:p w:rsidR="006063EE" w:rsidRDefault="00D7208A">
            <w:pPr>
              <w:jc w:val="center"/>
            </w:pPr>
            <w:r>
              <w:rPr>
                <w:color w:val="000000"/>
                <w:sz w:val="24"/>
              </w:rPr>
              <w:t>601607</w:t>
            </w:r>
          </w:p>
        </w:tc>
        <w:tc>
          <w:tcPr>
            <w:tcW w:w="1980" w:type="dxa"/>
            <w:vAlign w:val="center"/>
          </w:tcPr>
          <w:p w:rsidR="006063EE" w:rsidRDefault="00D7208A">
            <w:pPr>
              <w:jc w:val="center"/>
            </w:pPr>
            <w:r>
              <w:rPr>
                <w:color w:val="000000"/>
                <w:sz w:val="24"/>
              </w:rPr>
              <w:t>上海医药</w:t>
            </w:r>
          </w:p>
        </w:tc>
        <w:tc>
          <w:tcPr>
            <w:tcW w:w="2880" w:type="dxa"/>
            <w:vAlign w:val="center"/>
          </w:tcPr>
          <w:p w:rsidR="006063EE" w:rsidRDefault="00D7208A">
            <w:pPr>
              <w:jc w:val="right"/>
            </w:pPr>
            <w:r>
              <w:rPr>
                <w:color w:val="000000"/>
                <w:sz w:val="24"/>
              </w:rPr>
              <w:t>2,128,982.84</w:t>
            </w:r>
          </w:p>
        </w:tc>
        <w:tc>
          <w:tcPr>
            <w:tcW w:w="1620" w:type="dxa"/>
            <w:vAlign w:val="center"/>
          </w:tcPr>
          <w:p w:rsidR="006063EE" w:rsidRDefault="00D7208A">
            <w:pPr>
              <w:jc w:val="right"/>
            </w:pPr>
            <w:r>
              <w:rPr>
                <w:color w:val="000000"/>
                <w:sz w:val="24"/>
              </w:rPr>
              <w:t>0.71</w:t>
            </w:r>
          </w:p>
        </w:tc>
      </w:tr>
      <w:tr w:rsidR="006063EE">
        <w:tc>
          <w:tcPr>
            <w:tcW w:w="870" w:type="dxa"/>
            <w:vAlign w:val="center"/>
          </w:tcPr>
          <w:p w:rsidR="006063EE" w:rsidRDefault="00D7208A">
            <w:pPr>
              <w:jc w:val="center"/>
            </w:pPr>
            <w:r>
              <w:rPr>
                <w:color w:val="000000"/>
                <w:sz w:val="24"/>
              </w:rPr>
              <w:t>11</w:t>
            </w:r>
          </w:p>
        </w:tc>
        <w:tc>
          <w:tcPr>
            <w:tcW w:w="1650" w:type="dxa"/>
            <w:vAlign w:val="center"/>
          </w:tcPr>
          <w:p w:rsidR="006063EE" w:rsidRDefault="00D7208A">
            <w:pPr>
              <w:jc w:val="center"/>
            </w:pPr>
            <w:r>
              <w:rPr>
                <w:color w:val="000000"/>
                <w:sz w:val="24"/>
              </w:rPr>
              <w:t>600967</w:t>
            </w:r>
          </w:p>
        </w:tc>
        <w:tc>
          <w:tcPr>
            <w:tcW w:w="1980" w:type="dxa"/>
            <w:vAlign w:val="center"/>
          </w:tcPr>
          <w:p w:rsidR="006063EE" w:rsidRDefault="00D7208A">
            <w:pPr>
              <w:jc w:val="center"/>
            </w:pPr>
            <w:r>
              <w:rPr>
                <w:color w:val="000000"/>
                <w:sz w:val="24"/>
              </w:rPr>
              <w:t>内蒙一机</w:t>
            </w:r>
          </w:p>
        </w:tc>
        <w:tc>
          <w:tcPr>
            <w:tcW w:w="2880" w:type="dxa"/>
            <w:vAlign w:val="center"/>
          </w:tcPr>
          <w:p w:rsidR="006063EE" w:rsidRDefault="00D7208A">
            <w:pPr>
              <w:jc w:val="right"/>
            </w:pPr>
            <w:r>
              <w:rPr>
                <w:color w:val="000000"/>
                <w:sz w:val="24"/>
              </w:rPr>
              <w:t>2,073,707.00</w:t>
            </w:r>
          </w:p>
        </w:tc>
        <w:tc>
          <w:tcPr>
            <w:tcW w:w="1620" w:type="dxa"/>
            <w:vAlign w:val="center"/>
          </w:tcPr>
          <w:p w:rsidR="006063EE" w:rsidRDefault="00D7208A">
            <w:pPr>
              <w:jc w:val="right"/>
            </w:pPr>
            <w:r>
              <w:rPr>
                <w:color w:val="000000"/>
                <w:sz w:val="24"/>
              </w:rPr>
              <w:t>0.69</w:t>
            </w:r>
          </w:p>
        </w:tc>
      </w:tr>
      <w:tr w:rsidR="006063EE">
        <w:tc>
          <w:tcPr>
            <w:tcW w:w="870" w:type="dxa"/>
            <w:vAlign w:val="center"/>
          </w:tcPr>
          <w:p w:rsidR="006063EE" w:rsidRDefault="00D7208A">
            <w:pPr>
              <w:jc w:val="center"/>
            </w:pPr>
            <w:r>
              <w:rPr>
                <w:color w:val="000000"/>
                <w:sz w:val="24"/>
              </w:rPr>
              <w:t>12</w:t>
            </w:r>
          </w:p>
        </w:tc>
        <w:tc>
          <w:tcPr>
            <w:tcW w:w="1650" w:type="dxa"/>
            <w:vAlign w:val="center"/>
          </w:tcPr>
          <w:p w:rsidR="006063EE" w:rsidRDefault="00D7208A">
            <w:pPr>
              <w:jc w:val="center"/>
            </w:pPr>
            <w:r>
              <w:rPr>
                <w:color w:val="000000"/>
                <w:sz w:val="24"/>
              </w:rPr>
              <w:t>600519</w:t>
            </w:r>
          </w:p>
        </w:tc>
        <w:tc>
          <w:tcPr>
            <w:tcW w:w="1980" w:type="dxa"/>
            <w:vAlign w:val="center"/>
          </w:tcPr>
          <w:p w:rsidR="006063EE" w:rsidRDefault="00D7208A">
            <w:pPr>
              <w:jc w:val="center"/>
            </w:pPr>
            <w:r>
              <w:rPr>
                <w:color w:val="000000"/>
                <w:sz w:val="24"/>
              </w:rPr>
              <w:t>贵州茅台</w:t>
            </w:r>
          </w:p>
        </w:tc>
        <w:tc>
          <w:tcPr>
            <w:tcW w:w="2880" w:type="dxa"/>
            <w:vAlign w:val="center"/>
          </w:tcPr>
          <w:p w:rsidR="006063EE" w:rsidRDefault="00D7208A">
            <w:pPr>
              <w:jc w:val="right"/>
            </w:pPr>
            <w:r>
              <w:rPr>
                <w:color w:val="000000"/>
                <w:sz w:val="24"/>
              </w:rPr>
              <w:t>1,932,571.39</w:t>
            </w:r>
          </w:p>
        </w:tc>
        <w:tc>
          <w:tcPr>
            <w:tcW w:w="1620" w:type="dxa"/>
            <w:vAlign w:val="center"/>
          </w:tcPr>
          <w:p w:rsidR="006063EE" w:rsidRDefault="00D7208A">
            <w:pPr>
              <w:jc w:val="right"/>
            </w:pPr>
            <w:r>
              <w:rPr>
                <w:color w:val="000000"/>
                <w:sz w:val="24"/>
              </w:rPr>
              <w:t>0.64</w:t>
            </w:r>
          </w:p>
        </w:tc>
      </w:tr>
      <w:tr w:rsidR="006063EE">
        <w:tc>
          <w:tcPr>
            <w:tcW w:w="870" w:type="dxa"/>
            <w:vAlign w:val="center"/>
          </w:tcPr>
          <w:p w:rsidR="006063EE" w:rsidRDefault="00D7208A">
            <w:pPr>
              <w:jc w:val="center"/>
            </w:pPr>
            <w:r>
              <w:rPr>
                <w:color w:val="000000"/>
                <w:sz w:val="24"/>
              </w:rPr>
              <w:t>13</w:t>
            </w:r>
          </w:p>
        </w:tc>
        <w:tc>
          <w:tcPr>
            <w:tcW w:w="1650" w:type="dxa"/>
            <w:vAlign w:val="center"/>
          </w:tcPr>
          <w:p w:rsidR="006063EE" w:rsidRDefault="00D7208A">
            <w:pPr>
              <w:jc w:val="center"/>
            </w:pPr>
            <w:r>
              <w:rPr>
                <w:color w:val="000000"/>
                <w:sz w:val="24"/>
              </w:rPr>
              <w:t>600132</w:t>
            </w:r>
          </w:p>
        </w:tc>
        <w:tc>
          <w:tcPr>
            <w:tcW w:w="1980" w:type="dxa"/>
            <w:vAlign w:val="center"/>
          </w:tcPr>
          <w:p w:rsidR="006063EE" w:rsidRDefault="00D7208A">
            <w:pPr>
              <w:jc w:val="center"/>
            </w:pPr>
            <w:r>
              <w:rPr>
                <w:color w:val="000000"/>
                <w:sz w:val="24"/>
              </w:rPr>
              <w:t>重庆啤酒</w:t>
            </w:r>
          </w:p>
        </w:tc>
        <w:tc>
          <w:tcPr>
            <w:tcW w:w="2880" w:type="dxa"/>
            <w:vAlign w:val="center"/>
          </w:tcPr>
          <w:p w:rsidR="006063EE" w:rsidRDefault="00D7208A">
            <w:pPr>
              <w:jc w:val="right"/>
            </w:pPr>
            <w:r>
              <w:rPr>
                <w:color w:val="000000"/>
                <w:sz w:val="24"/>
              </w:rPr>
              <w:t>1,298,053.00</w:t>
            </w:r>
          </w:p>
        </w:tc>
        <w:tc>
          <w:tcPr>
            <w:tcW w:w="1620" w:type="dxa"/>
            <w:vAlign w:val="center"/>
          </w:tcPr>
          <w:p w:rsidR="006063EE" w:rsidRDefault="00D7208A">
            <w:pPr>
              <w:jc w:val="right"/>
            </w:pPr>
            <w:r>
              <w:rPr>
                <w:color w:val="000000"/>
                <w:sz w:val="24"/>
              </w:rPr>
              <w:t>0.43</w:t>
            </w:r>
          </w:p>
        </w:tc>
      </w:tr>
      <w:tr w:rsidR="006063EE">
        <w:tc>
          <w:tcPr>
            <w:tcW w:w="870" w:type="dxa"/>
            <w:vAlign w:val="center"/>
          </w:tcPr>
          <w:p w:rsidR="006063EE" w:rsidRDefault="00D7208A">
            <w:pPr>
              <w:jc w:val="center"/>
            </w:pPr>
            <w:r>
              <w:rPr>
                <w:color w:val="000000"/>
                <w:sz w:val="24"/>
              </w:rPr>
              <w:t>14</w:t>
            </w:r>
          </w:p>
        </w:tc>
        <w:tc>
          <w:tcPr>
            <w:tcW w:w="1650" w:type="dxa"/>
            <w:vAlign w:val="center"/>
          </w:tcPr>
          <w:p w:rsidR="006063EE" w:rsidRDefault="00D7208A">
            <w:pPr>
              <w:jc w:val="center"/>
            </w:pPr>
            <w:r>
              <w:rPr>
                <w:color w:val="000000"/>
                <w:sz w:val="24"/>
              </w:rPr>
              <w:t>600285</w:t>
            </w:r>
          </w:p>
        </w:tc>
        <w:tc>
          <w:tcPr>
            <w:tcW w:w="1980" w:type="dxa"/>
            <w:vAlign w:val="center"/>
          </w:tcPr>
          <w:p w:rsidR="006063EE" w:rsidRDefault="00D7208A">
            <w:pPr>
              <w:jc w:val="center"/>
            </w:pPr>
            <w:r>
              <w:rPr>
                <w:color w:val="000000"/>
                <w:sz w:val="24"/>
              </w:rPr>
              <w:t>羚锐制药</w:t>
            </w:r>
          </w:p>
        </w:tc>
        <w:tc>
          <w:tcPr>
            <w:tcW w:w="2880" w:type="dxa"/>
            <w:vAlign w:val="center"/>
          </w:tcPr>
          <w:p w:rsidR="006063EE" w:rsidRDefault="00D7208A">
            <w:pPr>
              <w:jc w:val="right"/>
            </w:pPr>
            <w:r>
              <w:rPr>
                <w:color w:val="000000"/>
                <w:sz w:val="24"/>
              </w:rPr>
              <w:t>772,754.00</w:t>
            </w:r>
          </w:p>
        </w:tc>
        <w:tc>
          <w:tcPr>
            <w:tcW w:w="1620" w:type="dxa"/>
            <w:vAlign w:val="center"/>
          </w:tcPr>
          <w:p w:rsidR="006063EE" w:rsidRDefault="00D7208A">
            <w:pPr>
              <w:jc w:val="right"/>
            </w:pPr>
            <w:r>
              <w:rPr>
                <w:color w:val="000000"/>
                <w:sz w:val="24"/>
              </w:rPr>
              <w:t>0.26</w:t>
            </w:r>
          </w:p>
        </w:tc>
      </w:tr>
      <w:tr w:rsidR="006063EE">
        <w:tc>
          <w:tcPr>
            <w:tcW w:w="870" w:type="dxa"/>
            <w:vAlign w:val="center"/>
          </w:tcPr>
          <w:p w:rsidR="006063EE" w:rsidRDefault="00D7208A">
            <w:pPr>
              <w:jc w:val="center"/>
            </w:pPr>
            <w:r>
              <w:rPr>
                <w:color w:val="000000"/>
                <w:sz w:val="24"/>
              </w:rPr>
              <w:t>15</w:t>
            </w:r>
          </w:p>
        </w:tc>
        <w:tc>
          <w:tcPr>
            <w:tcW w:w="1650" w:type="dxa"/>
            <w:vAlign w:val="center"/>
          </w:tcPr>
          <w:p w:rsidR="006063EE" w:rsidRDefault="00D7208A">
            <w:pPr>
              <w:jc w:val="center"/>
            </w:pPr>
            <w:r>
              <w:rPr>
                <w:color w:val="000000"/>
                <w:sz w:val="24"/>
              </w:rPr>
              <w:t>601108</w:t>
            </w:r>
          </w:p>
        </w:tc>
        <w:tc>
          <w:tcPr>
            <w:tcW w:w="1980" w:type="dxa"/>
            <w:vAlign w:val="center"/>
          </w:tcPr>
          <w:p w:rsidR="006063EE" w:rsidRDefault="00D7208A">
            <w:pPr>
              <w:jc w:val="center"/>
            </w:pPr>
            <w:r>
              <w:rPr>
                <w:color w:val="000000"/>
                <w:sz w:val="24"/>
              </w:rPr>
              <w:t>财通证券</w:t>
            </w:r>
          </w:p>
        </w:tc>
        <w:tc>
          <w:tcPr>
            <w:tcW w:w="2880" w:type="dxa"/>
            <w:vAlign w:val="center"/>
          </w:tcPr>
          <w:p w:rsidR="006063EE" w:rsidRDefault="00D7208A">
            <w:pPr>
              <w:jc w:val="right"/>
            </w:pPr>
            <w:r>
              <w:rPr>
                <w:color w:val="000000"/>
                <w:sz w:val="24"/>
              </w:rPr>
              <w:t>333,959.58</w:t>
            </w:r>
          </w:p>
        </w:tc>
        <w:tc>
          <w:tcPr>
            <w:tcW w:w="1620" w:type="dxa"/>
            <w:vAlign w:val="center"/>
          </w:tcPr>
          <w:p w:rsidR="006063EE" w:rsidRDefault="00D7208A">
            <w:pPr>
              <w:jc w:val="right"/>
            </w:pPr>
            <w:r>
              <w:rPr>
                <w:color w:val="000000"/>
                <w:sz w:val="24"/>
              </w:rPr>
              <w:t>0.11</w:t>
            </w:r>
          </w:p>
        </w:tc>
      </w:tr>
      <w:tr w:rsidR="006063EE">
        <w:tc>
          <w:tcPr>
            <w:tcW w:w="870" w:type="dxa"/>
            <w:vAlign w:val="center"/>
          </w:tcPr>
          <w:p w:rsidR="006063EE" w:rsidRDefault="00D7208A">
            <w:pPr>
              <w:jc w:val="center"/>
            </w:pPr>
            <w:r>
              <w:rPr>
                <w:color w:val="000000"/>
                <w:sz w:val="24"/>
              </w:rPr>
              <w:t>16</w:t>
            </w:r>
          </w:p>
        </w:tc>
        <w:tc>
          <w:tcPr>
            <w:tcW w:w="1650" w:type="dxa"/>
            <w:vAlign w:val="center"/>
          </w:tcPr>
          <w:p w:rsidR="006063EE" w:rsidRDefault="00D7208A">
            <w:pPr>
              <w:jc w:val="center"/>
            </w:pPr>
            <w:r>
              <w:rPr>
                <w:color w:val="000000"/>
                <w:sz w:val="24"/>
              </w:rPr>
              <w:t>601326</w:t>
            </w:r>
          </w:p>
        </w:tc>
        <w:tc>
          <w:tcPr>
            <w:tcW w:w="1980" w:type="dxa"/>
            <w:vAlign w:val="center"/>
          </w:tcPr>
          <w:p w:rsidR="006063EE" w:rsidRDefault="00D7208A">
            <w:pPr>
              <w:jc w:val="center"/>
            </w:pPr>
            <w:r>
              <w:rPr>
                <w:color w:val="000000"/>
                <w:sz w:val="24"/>
              </w:rPr>
              <w:t>秦港股份</w:t>
            </w:r>
          </w:p>
        </w:tc>
        <w:tc>
          <w:tcPr>
            <w:tcW w:w="2880" w:type="dxa"/>
            <w:vAlign w:val="center"/>
          </w:tcPr>
          <w:p w:rsidR="006063EE" w:rsidRDefault="00D7208A">
            <w:pPr>
              <w:jc w:val="right"/>
            </w:pPr>
            <w:r>
              <w:rPr>
                <w:color w:val="000000"/>
                <w:sz w:val="24"/>
              </w:rPr>
              <w:t>240,366.30</w:t>
            </w:r>
          </w:p>
        </w:tc>
        <w:tc>
          <w:tcPr>
            <w:tcW w:w="1620" w:type="dxa"/>
            <w:vAlign w:val="center"/>
          </w:tcPr>
          <w:p w:rsidR="006063EE" w:rsidRDefault="00D7208A">
            <w:pPr>
              <w:jc w:val="right"/>
            </w:pPr>
            <w:r>
              <w:rPr>
                <w:color w:val="000000"/>
                <w:sz w:val="24"/>
              </w:rPr>
              <w:t>0.08</w:t>
            </w:r>
          </w:p>
        </w:tc>
      </w:tr>
      <w:tr w:rsidR="006063EE">
        <w:tc>
          <w:tcPr>
            <w:tcW w:w="870" w:type="dxa"/>
            <w:vAlign w:val="center"/>
          </w:tcPr>
          <w:p w:rsidR="006063EE" w:rsidRDefault="00D7208A">
            <w:pPr>
              <w:jc w:val="center"/>
            </w:pPr>
            <w:r>
              <w:rPr>
                <w:color w:val="000000"/>
                <w:sz w:val="24"/>
              </w:rPr>
              <w:t>17</w:t>
            </w:r>
          </w:p>
        </w:tc>
        <w:tc>
          <w:tcPr>
            <w:tcW w:w="1650" w:type="dxa"/>
            <w:vAlign w:val="center"/>
          </w:tcPr>
          <w:p w:rsidR="006063EE" w:rsidRDefault="00D7208A">
            <w:pPr>
              <w:jc w:val="center"/>
            </w:pPr>
            <w:r>
              <w:rPr>
                <w:color w:val="000000"/>
                <w:sz w:val="24"/>
              </w:rPr>
              <w:t>603260</w:t>
            </w:r>
          </w:p>
        </w:tc>
        <w:tc>
          <w:tcPr>
            <w:tcW w:w="1980" w:type="dxa"/>
            <w:vAlign w:val="center"/>
          </w:tcPr>
          <w:p w:rsidR="006063EE" w:rsidRDefault="00D7208A">
            <w:pPr>
              <w:jc w:val="center"/>
            </w:pPr>
            <w:r>
              <w:rPr>
                <w:color w:val="000000"/>
                <w:sz w:val="24"/>
              </w:rPr>
              <w:t>合盛硅业</w:t>
            </w:r>
          </w:p>
        </w:tc>
        <w:tc>
          <w:tcPr>
            <w:tcW w:w="2880" w:type="dxa"/>
            <w:vAlign w:val="center"/>
          </w:tcPr>
          <w:p w:rsidR="006063EE" w:rsidRDefault="00D7208A">
            <w:pPr>
              <w:jc w:val="right"/>
            </w:pPr>
            <w:r>
              <w:rPr>
                <w:color w:val="000000"/>
                <w:sz w:val="24"/>
              </w:rPr>
              <w:t>195,612.24</w:t>
            </w:r>
          </w:p>
        </w:tc>
        <w:tc>
          <w:tcPr>
            <w:tcW w:w="1620" w:type="dxa"/>
            <w:vAlign w:val="center"/>
          </w:tcPr>
          <w:p w:rsidR="006063EE" w:rsidRDefault="00D7208A">
            <w:pPr>
              <w:jc w:val="right"/>
            </w:pPr>
            <w:r>
              <w:rPr>
                <w:color w:val="000000"/>
                <w:sz w:val="24"/>
              </w:rPr>
              <w:t>0.07</w:t>
            </w:r>
          </w:p>
        </w:tc>
      </w:tr>
      <w:tr w:rsidR="006063EE">
        <w:tc>
          <w:tcPr>
            <w:tcW w:w="870" w:type="dxa"/>
            <w:vAlign w:val="center"/>
          </w:tcPr>
          <w:p w:rsidR="006063EE" w:rsidRDefault="00D7208A">
            <w:pPr>
              <w:jc w:val="center"/>
            </w:pPr>
            <w:r>
              <w:rPr>
                <w:color w:val="000000"/>
                <w:sz w:val="24"/>
              </w:rPr>
              <w:t>18</w:t>
            </w:r>
          </w:p>
        </w:tc>
        <w:tc>
          <w:tcPr>
            <w:tcW w:w="1650" w:type="dxa"/>
            <w:vAlign w:val="center"/>
          </w:tcPr>
          <w:p w:rsidR="006063EE" w:rsidRDefault="00D7208A">
            <w:pPr>
              <w:jc w:val="center"/>
            </w:pPr>
            <w:r>
              <w:rPr>
                <w:color w:val="000000"/>
                <w:sz w:val="24"/>
              </w:rPr>
              <w:t>601878</w:t>
            </w:r>
          </w:p>
        </w:tc>
        <w:tc>
          <w:tcPr>
            <w:tcW w:w="1980" w:type="dxa"/>
            <w:vAlign w:val="center"/>
          </w:tcPr>
          <w:p w:rsidR="006063EE" w:rsidRDefault="00D7208A">
            <w:pPr>
              <w:jc w:val="center"/>
            </w:pPr>
            <w:r>
              <w:rPr>
                <w:color w:val="000000"/>
                <w:sz w:val="24"/>
              </w:rPr>
              <w:t>浙商证券</w:t>
            </w:r>
          </w:p>
        </w:tc>
        <w:tc>
          <w:tcPr>
            <w:tcW w:w="2880" w:type="dxa"/>
            <w:vAlign w:val="center"/>
          </w:tcPr>
          <w:p w:rsidR="006063EE" w:rsidRDefault="00D7208A">
            <w:pPr>
              <w:jc w:val="right"/>
            </w:pPr>
            <w:r>
              <w:rPr>
                <w:color w:val="000000"/>
                <w:sz w:val="24"/>
              </w:rPr>
              <w:t>189,711.33</w:t>
            </w:r>
          </w:p>
        </w:tc>
        <w:tc>
          <w:tcPr>
            <w:tcW w:w="1620" w:type="dxa"/>
            <w:vAlign w:val="center"/>
          </w:tcPr>
          <w:p w:rsidR="006063EE" w:rsidRDefault="00D7208A">
            <w:pPr>
              <w:jc w:val="right"/>
            </w:pPr>
            <w:r>
              <w:rPr>
                <w:color w:val="000000"/>
                <w:sz w:val="24"/>
              </w:rPr>
              <w:t>0.06</w:t>
            </w:r>
          </w:p>
        </w:tc>
      </w:tr>
      <w:tr w:rsidR="006063EE">
        <w:tc>
          <w:tcPr>
            <w:tcW w:w="870" w:type="dxa"/>
            <w:vAlign w:val="center"/>
          </w:tcPr>
          <w:p w:rsidR="006063EE" w:rsidRDefault="00D7208A">
            <w:pPr>
              <w:jc w:val="center"/>
            </w:pPr>
            <w:r>
              <w:rPr>
                <w:color w:val="000000"/>
                <w:sz w:val="24"/>
              </w:rPr>
              <w:t>19</w:t>
            </w:r>
          </w:p>
        </w:tc>
        <w:tc>
          <w:tcPr>
            <w:tcW w:w="1650" w:type="dxa"/>
            <w:vAlign w:val="center"/>
          </w:tcPr>
          <w:p w:rsidR="006063EE" w:rsidRDefault="00D7208A">
            <w:pPr>
              <w:jc w:val="center"/>
            </w:pPr>
            <w:r>
              <w:rPr>
                <w:color w:val="000000"/>
                <w:sz w:val="24"/>
              </w:rPr>
              <w:t>601949</w:t>
            </w:r>
          </w:p>
        </w:tc>
        <w:tc>
          <w:tcPr>
            <w:tcW w:w="1980" w:type="dxa"/>
            <w:vAlign w:val="center"/>
          </w:tcPr>
          <w:p w:rsidR="006063EE" w:rsidRDefault="00D7208A">
            <w:pPr>
              <w:jc w:val="center"/>
            </w:pPr>
            <w:r>
              <w:rPr>
                <w:color w:val="000000"/>
                <w:sz w:val="24"/>
              </w:rPr>
              <w:t>中国出版</w:t>
            </w:r>
          </w:p>
        </w:tc>
        <w:tc>
          <w:tcPr>
            <w:tcW w:w="2880" w:type="dxa"/>
            <w:vAlign w:val="center"/>
          </w:tcPr>
          <w:p w:rsidR="006063EE" w:rsidRDefault="00D7208A">
            <w:pPr>
              <w:jc w:val="right"/>
            </w:pPr>
            <w:r>
              <w:rPr>
                <w:color w:val="000000"/>
                <w:sz w:val="24"/>
              </w:rPr>
              <w:t>187,956.69</w:t>
            </w:r>
          </w:p>
        </w:tc>
        <w:tc>
          <w:tcPr>
            <w:tcW w:w="1620" w:type="dxa"/>
            <w:vAlign w:val="center"/>
          </w:tcPr>
          <w:p w:rsidR="006063EE" w:rsidRDefault="00D7208A">
            <w:pPr>
              <w:jc w:val="right"/>
            </w:pPr>
            <w:r>
              <w:rPr>
                <w:color w:val="000000"/>
                <w:sz w:val="24"/>
              </w:rPr>
              <w:t>0.06</w:t>
            </w:r>
          </w:p>
        </w:tc>
      </w:tr>
      <w:tr w:rsidR="006063EE">
        <w:tc>
          <w:tcPr>
            <w:tcW w:w="870" w:type="dxa"/>
            <w:vAlign w:val="center"/>
          </w:tcPr>
          <w:p w:rsidR="006063EE" w:rsidRDefault="00D7208A">
            <w:pPr>
              <w:jc w:val="center"/>
            </w:pPr>
            <w:r>
              <w:rPr>
                <w:color w:val="000000"/>
                <w:sz w:val="24"/>
              </w:rPr>
              <w:t>20</w:t>
            </w:r>
          </w:p>
        </w:tc>
        <w:tc>
          <w:tcPr>
            <w:tcW w:w="1650" w:type="dxa"/>
            <w:vAlign w:val="center"/>
          </w:tcPr>
          <w:p w:rsidR="006063EE" w:rsidRDefault="00D7208A">
            <w:pPr>
              <w:jc w:val="center"/>
            </w:pPr>
            <w:r>
              <w:rPr>
                <w:color w:val="000000"/>
                <w:sz w:val="24"/>
              </w:rPr>
              <w:t>601952</w:t>
            </w:r>
          </w:p>
        </w:tc>
        <w:tc>
          <w:tcPr>
            <w:tcW w:w="1980" w:type="dxa"/>
            <w:vAlign w:val="center"/>
          </w:tcPr>
          <w:p w:rsidR="006063EE" w:rsidRDefault="00D7208A">
            <w:pPr>
              <w:jc w:val="center"/>
            </w:pPr>
            <w:r>
              <w:rPr>
                <w:color w:val="000000"/>
                <w:sz w:val="24"/>
              </w:rPr>
              <w:t>苏垦农发</w:t>
            </w:r>
          </w:p>
        </w:tc>
        <w:tc>
          <w:tcPr>
            <w:tcW w:w="2880" w:type="dxa"/>
            <w:vAlign w:val="center"/>
          </w:tcPr>
          <w:p w:rsidR="006063EE" w:rsidRDefault="00D7208A">
            <w:pPr>
              <w:jc w:val="right"/>
            </w:pPr>
            <w:r>
              <w:rPr>
                <w:color w:val="000000"/>
                <w:sz w:val="24"/>
              </w:rPr>
              <w:t>169,719.00</w:t>
            </w:r>
          </w:p>
        </w:tc>
        <w:tc>
          <w:tcPr>
            <w:tcW w:w="1620" w:type="dxa"/>
            <w:vAlign w:val="center"/>
          </w:tcPr>
          <w:p w:rsidR="006063EE" w:rsidRDefault="00D7208A">
            <w:pPr>
              <w:jc w:val="right"/>
            </w:pPr>
            <w:r>
              <w:rPr>
                <w:color w:val="000000"/>
                <w:sz w:val="24"/>
              </w:rPr>
              <w:t>0.06</w:t>
            </w:r>
          </w:p>
        </w:tc>
      </w:tr>
    </w:tbl>
    <w:p w:rsidR="008A3B40" w:rsidRDefault="008A3B40" w:rsidP="008A3B4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78646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96,754,587.26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57,702,720.61</w:t>
            </w:r>
          </w:p>
        </w:tc>
      </w:tr>
    </w:tbl>
    <w:p w:rsidR="00C548A3" w:rsidRDefault="00C548A3" w:rsidP="00C548A3">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809AE"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4" w:name="_Toc234814104"/>
      <w:bookmarkStart w:id="235" w:name="_Toc361324883"/>
      <w:bookmarkStart w:id="236" w:name="_Toc50978647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4"/>
      <w:bookmarkEnd w:id="235"/>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56,004,000.00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16.99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56,004,000.00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16.99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158,562,499.70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20,144,000.00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97,458,000.00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29.57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332,168,499.70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100.79</w:t>
            </w:r>
          </w:p>
        </w:tc>
      </w:tr>
    </w:tbl>
    <w:p w:rsidR="00A809AE" w:rsidRDefault="00A809AE" w:rsidP="00AD0E47">
      <w:pPr>
        <w:pStyle w:val="20"/>
        <w:spacing w:before="29" w:after="0" w:line="288" w:lineRule="auto"/>
        <w:rPr>
          <w:rFonts w:ascii="Times New Roman" w:hAnsi="Times New Roman"/>
          <w:kern w:val="0"/>
          <w:szCs w:val="24"/>
        </w:rPr>
      </w:pPr>
      <w:bookmarkStart w:id="237" w:name="_Toc361324884"/>
    </w:p>
    <w:p w:rsidR="001A59F9" w:rsidRPr="00AD0E47" w:rsidRDefault="001A59F9" w:rsidP="00AD0E47">
      <w:pPr>
        <w:pStyle w:val="20"/>
        <w:spacing w:before="29" w:after="0" w:line="288" w:lineRule="auto"/>
        <w:rPr>
          <w:rFonts w:ascii="Times New Roman" w:hAnsi="Times New Roman"/>
          <w:kern w:val="0"/>
          <w:szCs w:val="24"/>
        </w:rPr>
      </w:pPr>
      <w:bookmarkStart w:id="238" w:name="_Toc509786471"/>
      <w:r w:rsidRPr="00AD0E47">
        <w:rPr>
          <w:rFonts w:ascii="Times New Roman" w:hAnsi="Times New Roman"/>
          <w:kern w:val="0"/>
          <w:szCs w:val="24"/>
        </w:rPr>
        <w:t>8.6</w:t>
      </w:r>
      <w:bookmarkStart w:id="23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7"/>
      <w:bookmarkEnd w:id="238"/>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6063EE">
        <w:trPr>
          <w:jc w:val="center"/>
        </w:trPr>
        <w:tc>
          <w:tcPr>
            <w:tcW w:w="892" w:type="dxa"/>
            <w:vAlign w:val="center"/>
          </w:tcPr>
          <w:p w:rsidR="006063EE" w:rsidRDefault="00D7208A">
            <w:pPr>
              <w:jc w:val="center"/>
            </w:pPr>
            <w:r>
              <w:rPr>
                <w:color w:val="000000"/>
                <w:sz w:val="24"/>
              </w:rPr>
              <w:t>1</w:t>
            </w:r>
          </w:p>
        </w:tc>
        <w:tc>
          <w:tcPr>
            <w:tcW w:w="1670" w:type="dxa"/>
            <w:vAlign w:val="center"/>
          </w:tcPr>
          <w:p w:rsidR="006063EE" w:rsidRDefault="00D7208A">
            <w:pPr>
              <w:jc w:val="center"/>
            </w:pPr>
            <w:r>
              <w:rPr>
                <w:color w:val="000000"/>
                <w:sz w:val="24"/>
              </w:rPr>
              <w:t>170210</w:t>
            </w:r>
          </w:p>
        </w:tc>
        <w:tc>
          <w:tcPr>
            <w:tcW w:w="1282" w:type="dxa"/>
            <w:vAlign w:val="center"/>
          </w:tcPr>
          <w:p w:rsidR="006063EE" w:rsidRDefault="00D7208A">
            <w:pPr>
              <w:jc w:val="center"/>
            </w:pPr>
            <w:r>
              <w:rPr>
                <w:color w:val="000000"/>
                <w:sz w:val="24"/>
              </w:rPr>
              <w:t>17</w:t>
            </w:r>
            <w:r>
              <w:rPr>
                <w:color w:val="000000"/>
                <w:sz w:val="24"/>
              </w:rPr>
              <w:t>国开</w:t>
            </w:r>
            <w:r>
              <w:rPr>
                <w:color w:val="000000"/>
                <w:sz w:val="24"/>
              </w:rPr>
              <w:t>10</w:t>
            </w:r>
          </w:p>
        </w:tc>
        <w:tc>
          <w:tcPr>
            <w:tcW w:w="1849" w:type="dxa"/>
            <w:vAlign w:val="center"/>
          </w:tcPr>
          <w:p w:rsidR="006063EE" w:rsidRDefault="00D7208A">
            <w:pPr>
              <w:jc w:val="right"/>
            </w:pPr>
            <w:r>
              <w:rPr>
                <w:color w:val="000000"/>
                <w:sz w:val="24"/>
              </w:rPr>
              <w:t>600,000</w:t>
            </w:r>
          </w:p>
        </w:tc>
        <w:tc>
          <w:tcPr>
            <w:tcW w:w="2126" w:type="dxa"/>
            <w:vAlign w:val="center"/>
          </w:tcPr>
          <w:p w:rsidR="006063EE" w:rsidRDefault="00D7208A">
            <w:pPr>
              <w:jc w:val="right"/>
            </w:pPr>
            <w:r>
              <w:rPr>
                <w:color w:val="000000"/>
                <w:sz w:val="24"/>
              </w:rPr>
              <w:t>56,004,000.00</w:t>
            </w:r>
          </w:p>
        </w:tc>
        <w:tc>
          <w:tcPr>
            <w:tcW w:w="1578" w:type="dxa"/>
            <w:vAlign w:val="center"/>
          </w:tcPr>
          <w:p w:rsidR="006063EE" w:rsidRDefault="00D7208A">
            <w:pPr>
              <w:jc w:val="right"/>
            </w:pPr>
            <w:r>
              <w:rPr>
                <w:color w:val="000000"/>
                <w:sz w:val="24"/>
              </w:rPr>
              <w:t>16.99</w:t>
            </w:r>
          </w:p>
        </w:tc>
      </w:tr>
      <w:tr w:rsidR="006063EE">
        <w:trPr>
          <w:jc w:val="center"/>
        </w:trPr>
        <w:tc>
          <w:tcPr>
            <w:tcW w:w="892" w:type="dxa"/>
            <w:vAlign w:val="center"/>
          </w:tcPr>
          <w:p w:rsidR="006063EE" w:rsidRDefault="00D7208A">
            <w:pPr>
              <w:jc w:val="center"/>
            </w:pPr>
            <w:r>
              <w:rPr>
                <w:color w:val="000000"/>
                <w:sz w:val="24"/>
              </w:rPr>
              <w:t>2</w:t>
            </w:r>
          </w:p>
        </w:tc>
        <w:tc>
          <w:tcPr>
            <w:tcW w:w="1670" w:type="dxa"/>
            <w:vAlign w:val="center"/>
          </w:tcPr>
          <w:p w:rsidR="006063EE" w:rsidRDefault="00D7208A">
            <w:pPr>
              <w:jc w:val="center"/>
            </w:pPr>
            <w:r>
              <w:rPr>
                <w:color w:val="000000"/>
                <w:sz w:val="24"/>
              </w:rPr>
              <w:t>111711518</w:t>
            </w:r>
          </w:p>
        </w:tc>
        <w:tc>
          <w:tcPr>
            <w:tcW w:w="1282" w:type="dxa"/>
            <w:vAlign w:val="center"/>
          </w:tcPr>
          <w:p w:rsidR="006063EE" w:rsidRDefault="00D7208A">
            <w:pPr>
              <w:jc w:val="center"/>
            </w:pPr>
            <w:r>
              <w:rPr>
                <w:color w:val="000000"/>
                <w:sz w:val="24"/>
              </w:rPr>
              <w:t>17</w:t>
            </w:r>
            <w:r>
              <w:rPr>
                <w:color w:val="000000"/>
                <w:sz w:val="24"/>
              </w:rPr>
              <w:t>平安银行</w:t>
            </w:r>
            <w:r>
              <w:rPr>
                <w:color w:val="000000"/>
                <w:sz w:val="24"/>
              </w:rPr>
              <w:t>CD518</w:t>
            </w:r>
          </w:p>
        </w:tc>
        <w:tc>
          <w:tcPr>
            <w:tcW w:w="1849" w:type="dxa"/>
            <w:vAlign w:val="center"/>
          </w:tcPr>
          <w:p w:rsidR="006063EE" w:rsidRDefault="00D7208A">
            <w:pPr>
              <w:jc w:val="right"/>
            </w:pPr>
            <w:r>
              <w:rPr>
                <w:color w:val="000000"/>
                <w:sz w:val="24"/>
              </w:rPr>
              <w:t>300,000</w:t>
            </w:r>
          </w:p>
        </w:tc>
        <w:tc>
          <w:tcPr>
            <w:tcW w:w="2126" w:type="dxa"/>
            <w:vAlign w:val="center"/>
          </w:tcPr>
          <w:p w:rsidR="006063EE" w:rsidRDefault="00D7208A">
            <w:pPr>
              <w:jc w:val="right"/>
            </w:pPr>
            <w:r>
              <w:rPr>
                <w:color w:val="000000"/>
                <w:sz w:val="24"/>
              </w:rPr>
              <w:t>29,250,000.00</w:t>
            </w:r>
          </w:p>
        </w:tc>
        <w:tc>
          <w:tcPr>
            <w:tcW w:w="1578" w:type="dxa"/>
            <w:vAlign w:val="center"/>
          </w:tcPr>
          <w:p w:rsidR="006063EE" w:rsidRDefault="00D7208A">
            <w:pPr>
              <w:jc w:val="right"/>
            </w:pPr>
            <w:r>
              <w:rPr>
                <w:color w:val="000000"/>
                <w:sz w:val="24"/>
              </w:rPr>
              <w:t>8.88</w:t>
            </w:r>
          </w:p>
        </w:tc>
      </w:tr>
      <w:tr w:rsidR="006063EE">
        <w:trPr>
          <w:jc w:val="center"/>
        </w:trPr>
        <w:tc>
          <w:tcPr>
            <w:tcW w:w="892" w:type="dxa"/>
            <w:vAlign w:val="center"/>
          </w:tcPr>
          <w:p w:rsidR="006063EE" w:rsidRDefault="00D7208A">
            <w:pPr>
              <w:jc w:val="center"/>
            </w:pPr>
            <w:r>
              <w:rPr>
                <w:color w:val="000000"/>
                <w:sz w:val="24"/>
              </w:rPr>
              <w:t>3</w:t>
            </w:r>
          </w:p>
        </w:tc>
        <w:tc>
          <w:tcPr>
            <w:tcW w:w="1670" w:type="dxa"/>
            <w:vAlign w:val="center"/>
          </w:tcPr>
          <w:p w:rsidR="006063EE" w:rsidRDefault="00D7208A">
            <w:pPr>
              <w:jc w:val="center"/>
            </w:pPr>
            <w:r>
              <w:rPr>
                <w:color w:val="000000"/>
                <w:sz w:val="24"/>
              </w:rPr>
              <w:t>111718490</w:t>
            </w:r>
          </w:p>
        </w:tc>
        <w:tc>
          <w:tcPr>
            <w:tcW w:w="1282" w:type="dxa"/>
            <w:vAlign w:val="center"/>
          </w:tcPr>
          <w:p w:rsidR="006063EE" w:rsidRDefault="00D7208A">
            <w:pPr>
              <w:jc w:val="center"/>
            </w:pPr>
            <w:r>
              <w:rPr>
                <w:color w:val="000000"/>
                <w:sz w:val="24"/>
              </w:rPr>
              <w:t>17</w:t>
            </w:r>
            <w:r>
              <w:rPr>
                <w:color w:val="000000"/>
                <w:sz w:val="24"/>
              </w:rPr>
              <w:t>华夏银行</w:t>
            </w:r>
            <w:r>
              <w:rPr>
                <w:color w:val="000000"/>
                <w:sz w:val="24"/>
              </w:rPr>
              <w:t>CD490</w:t>
            </w:r>
          </w:p>
        </w:tc>
        <w:tc>
          <w:tcPr>
            <w:tcW w:w="1849" w:type="dxa"/>
            <w:vAlign w:val="center"/>
          </w:tcPr>
          <w:p w:rsidR="006063EE" w:rsidRDefault="00D7208A">
            <w:pPr>
              <w:jc w:val="right"/>
            </w:pPr>
            <w:r>
              <w:rPr>
                <w:color w:val="000000"/>
                <w:sz w:val="24"/>
              </w:rPr>
              <w:t>300,000</w:t>
            </w:r>
          </w:p>
        </w:tc>
        <w:tc>
          <w:tcPr>
            <w:tcW w:w="2126" w:type="dxa"/>
            <w:vAlign w:val="center"/>
          </w:tcPr>
          <w:p w:rsidR="006063EE" w:rsidRDefault="00D7208A">
            <w:pPr>
              <w:jc w:val="right"/>
            </w:pPr>
            <w:r>
              <w:rPr>
                <w:color w:val="000000"/>
                <w:sz w:val="24"/>
              </w:rPr>
              <w:t>29,250,000.00</w:t>
            </w:r>
          </w:p>
        </w:tc>
        <w:tc>
          <w:tcPr>
            <w:tcW w:w="1578" w:type="dxa"/>
            <w:vAlign w:val="center"/>
          </w:tcPr>
          <w:p w:rsidR="006063EE" w:rsidRDefault="00D7208A">
            <w:pPr>
              <w:jc w:val="right"/>
            </w:pPr>
            <w:r>
              <w:rPr>
                <w:color w:val="000000"/>
                <w:sz w:val="24"/>
              </w:rPr>
              <w:t>8.88</w:t>
            </w:r>
          </w:p>
        </w:tc>
      </w:tr>
      <w:tr w:rsidR="006063EE">
        <w:trPr>
          <w:jc w:val="center"/>
        </w:trPr>
        <w:tc>
          <w:tcPr>
            <w:tcW w:w="892" w:type="dxa"/>
            <w:vAlign w:val="center"/>
          </w:tcPr>
          <w:p w:rsidR="006063EE" w:rsidRDefault="00D7208A">
            <w:pPr>
              <w:jc w:val="center"/>
            </w:pPr>
            <w:r>
              <w:rPr>
                <w:color w:val="000000"/>
                <w:sz w:val="24"/>
              </w:rPr>
              <w:t>4</w:t>
            </w:r>
          </w:p>
        </w:tc>
        <w:tc>
          <w:tcPr>
            <w:tcW w:w="1670" w:type="dxa"/>
            <w:vAlign w:val="center"/>
          </w:tcPr>
          <w:p w:rsidR="006063EE" w:rsidRDefault="00D7208A">
            <w:pPr>
              <w:jc w:val="center"/>
            </w:pPr>
            <w:r>
              <w:rPr>
                <w:color w:val="000000"/>
                <w:sz w:val="24"/>
              </w:rPr>
              <w:t>041773001</w:t>
            </w:r>
          </w:p>
        </w:tc>
        <w:tc>
          <w:tcPr>
            <w:tcW w:w="1282" w:type="dxa"/>
            <w:vAlign w:val="center"/>
          </w:tcPr>
          <w:p w:rsidR="006063EE" w:rsidRDefault="00D7208A">
            <w:pPr>
              <w:jc w:val="center"/>
            </w:pPr>
            <w:r>
              <w:rPr>
                <w:color w:val="000000"/>
                <w:sz w:val="24"/>
              </w:rPr>
              <w:t>17</w:t>
            </w:r>
            <w:r>
              <w:rPr>
                <w:color w:val="000000"/>
                <w:sz w:val="24"/>
              </w:rPr>
              <w:t>中信重工</w:t>
            </w:r>
            <w:r>
              <w:rPr>
                <w:color w:val="000000"/>
                <w:sz w:val="24"/>
              </w:rPr>
              <w:t>CP001</w:t>
            </w:r>
          </w:p>
        </w:tc>
        <w:tc>
          <w:tcPr>
            <w:tcW w:w="1849" w:type="dxa"/>
            <w:vAlign w:val="center"/>
          </w:tcPr>
          <w:p w:rsidR="006063EE" w:rsidRDefault="00D7208A">
            <w:pPr>
              <w:jc w:val="right"/>
            </w:pPr>
            <w:r>
              <w:rPr>
                <w:color w:val="000000"/>
                <w:sz w:val="24"/>
              </w:rPr>
              <w:t>200,000</w:t>
            </w:r>
          </w:p>
        </w:tc>
        <w:tc>
          <w:tcPr>
            <w:tcW w:w="2126" w:type="dxa"/>
            <w:vAlign w:val="center"/>
          </w:tcPr>
          <w:p w:rsidR="006063EE" w:rsidRDefault="00D7208A">
            <w:pPr>
              <w:jc w:val="right"/>
            </w:pPr>
            <w:r>
              <w:rPr>
                <w:color w:val="000000"/>
                <w:sz w:val="24"/>
              </w:rPr>
              <w:t>20,144,000.00</w:t>
            </w:r>
          </w:p>
        </w:tc>
        <w:tc>
          <w:tcPr>
            <w:tcW w:w="1578" w:type="dxa"/>
            <w:vAlign w:val="center"/>
          </w:tcPr>
          <w:p w:rsidR="006063EE" w:rsidRDefault="00D7208A">
            <w:pPr>
              <w:jc w:val="right"/>
            </w:pPr>
            <w:r>
              <w:rPr>
                <w:color w:val="000000"/>
                <w:sz w:val="24"/>
              </w:rPr>
              <w:t>6.11</w:t>
            </w:r>
          </w:p>
        </w:tc>
      </w:tr>
      <w:tr w:rsidR="006063EE">
        <w:trPr>
          <w:jc w:val="center"/>
        </w:trPr>
        <w:tc>
          <w:tcPr>
            <w:tcW w:w="892" w:type="dxa"/>
            <w:vAlign w:val="center"/>
          </w:tcPr>
          <w:p w:rsidR="006063EE" w:rsidRDefault="00D7208A">
            <w:pPr>
              <w:jc w:val="center"/>
            </w:pPr>
            <w:r>
              <w:rPr>
                <w:color w:val="000000"/>
                <w:sz w:val="24"/>
              </w:rPr>
              <w:t>5</w:t>
            </w:r>
          </w:p>
        </w:tc>
        <w:tc>
          <w:tcPr>
            <w:tcW w:w="1670" w:type="dxa"/>
            <w:vAlign w:val="center"/>
          </w:tcPr>
          <w:p w:rsidR="006063EE" w:rsidRDefault="00D7208A">
            <w:pPr>
              <w:jc w:val="center"/>
            </w:pPr>
            <w:r>
              <w:rPr>
                <w:color w:val="000000"/>
                <w:sz w:val="24"/>
              </w:rPr>
              <w:t>122273</w:t>
            </w:r>
          </w:p>
        </w:tc>
        <w:tc>
          <w:tcPr>
            <w:tcW w:w="1282" w:type="dxa"/>
            <w:vAlign w:val="center"/>
          </w:tcPr>
          <w:p w:rsidR="006063EE" w:rsidRDefault="00D7208A">
            <w:pPr>
              <w:jc w:val="center"/>
            </w:pPr>
            <w:r>
              <w:rPr>
                <w:color w:val="000000"/>
                <w:sz w:val="24"/>
              </w:rPr>
              <w:t>13</w:t>
            </w:r>
            <w:r>
              <w:rPr>
                <w:color w:val="000000"/>
                <w:sz w:val="24"/>
              </w:rPr>
              <w:t>鲁金</w:t>
            </w:r>
            <w:r>
              <w:rPr>
                <w:color w:val="000000"/>
                <w:sz w:val="24"/>
              </w:rPr>
              <w:t>01</w:t>
            </w:r>
          </w:p>
        </w:tc>
        <w:tc>
          <w:tcPr>
            <w:tcW w:w="1849" w:type="dxa"/>
            <w:vAlign w:val="center"/>
          </w:tcPr>
          <w:p w:rsidR="006063EE" w:rsidRDefault="00D7208A">
            <w:pPr>
              <w:jc w:val="right"/>
            </w:pPr>
            <w:r>
              <w:rPr>
                <w:color w:val="000000"/>
                <w:sz w:val="24"/>
              </w:rPr>
              <w:t>200,000</w:t>
            </w:r>
          </w:p>
        </w:tc>
        <w:tc>
          <w:tcPr>
            <w:tcW w:w="2126" w:type="dxa"/>
            <w:vAlign w:val="center"/>
          </w:tcPr>
          <w:p w:rsidR="006063EE" w:rsidRDefault="00D7208A">
            <w:pPr>
              <w:jc w:val="right"/>
            </w:pPr>
            <w:r>
              <w:rPr>
                <w:color w:val="000000"/>
                <w:sz w:val="24"/>
              </w:rPr>
              <w:t>19,992,000.00</w:t>
            </w:r>
          </w:p>
        </w:tc>
        <w:tc>
          <w:tcPr>
            <w:tcW w:w="1578" w:type="dxa"/>
            <w:vAlign w:val="center"/>
          </w:tcPr>
          <w:p w:rsidR="006063EE" w:rsidRDefault="00D7208A">
            <w:pPr>
              <w:jc w:val="right"/>
            </w:pPr>
            <w:r>
              <w:rPr>
                <w:color w:val="000000"/>
                <w:sz w:val="24"/>
              </w:rPr>
              <w:t>6.07</w:t>
            </w:r>
          </w:p>
        </w:tc>
      </w:tr>
    </w:tbl>
    <w:p w:rsidR="00A809AE" w:rsidRDefault="00A809AE" w:rsidP="00AD0E47">
      <w:pPr>
        <w:pStyle w:val="20"/>
        <w:spacing w:before="29" w:after="0" w:line="288" w:lineRule="auto"/>
        <w:rPr>
          <w:rFonts w:ascii="Times New Roman" w:hAnsi="Times New Roman"/>
          <w:kern w:val="0"/>
          <w:szCs w:val="24"/>
        </w:rPr>
      </w:pPr>
      <w:bookmarkStart w:id="240" w:name="_Toc361324885"/>
    </w:p>
    <w:p w:rsidR="001A59F9" w:rsidRPr="00AD0E47" w:rsidRDefault="001A59F9" w:rsidP="00AD0E47">
      <w:pPr>
        <w:pStyle w:val="20"/>
        <w:spacing w:before="29" w:after="0" w:line="288" w:lineRule="auto"/>
        <w:rPr>
          <w:rFonts w:ascii="Times New Roman" w:hAnsi="Times New Roman"/>
          <w:kern w:val="0"/>
          <w:szCs w:val="24"/>
        </w:rPr>
      </w:pPr>
      <w:bookmarkStart w:id="241" w:name="_Toc50978647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0"/>
      <w:bookmarkEnd w:id="24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42" w:name="_Toc50978647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4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6"/>
      <w:bookmarkStart w:id="244" w:name="_Toc50978647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5" w:name="_Toc50978647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6" w:name="_Toc50978647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87"/>
      <w:bookmarkStart w:id="248" w:name="_Toc50978647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7"/>
      <w:bookmarkEnd w:id="24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9" w:name="_Toc509786478"/>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5,426.71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27,515.07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5,279,124.18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5,312,065.96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50978647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78648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5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Default="00E056A4" w:rsidP="009B68B9">
      <w:pPr>
        <w:autoSpaceDE w:val="0"/>
        <w:autoSpaceDN w:val="0"/>
        <w:adjustRightInd w:val="0"/>
        <w:spacing w:line="360" w:lineRule="auto"/>
        <w:rPr>
          <w:rFonts w:asciiTheme="minorEastAsia" w:eastAsiaTheme="minorEastAsia" w:hAnsiTheme="minorEastAsia"/>
          <w:color w:val="000000"/>
          <w:szCs w:val="21"/>
        </w:rPr>
      </w:pPr>
    </w:p>
    <w:p w:rsidR="00AF2D28" w:rsidRPr="009B68B9" w:rsidRDefault="00AF2D28" w:rsidP="00AF2D28">
      <w:pPr>
        <w:autoSpaceDE w:val="0"/>
        <w:autoSpaceDN w:val="0"/>
        <w:adjustRightInd w:val="0"/>
        <w:spacing w:line="360" w:lineRule="auto"/>
        <w:rPr>
          <w:b/>
          <w:bCs/>
          <w:kern w:val="0"/>
          <w:sz w:val="24"/>
        </w:rPr>
      </w:pPr>
      <w:r w:rsidRPr="009B68B9">
        <w:rPr>
          <w:b/>
          <w:bCs/>
          <w:kern w:val="0"/>
          <w:sz w:val="24"/>
        </w:rPr>
        <w:t xml:space="preserve">8.12.6 </w:t>
      </w:r>
      <w:r w:rsidRPr="009B68B9">
        <w:rPr>
          <w:rFonts w:hint="eastAsia"/>
          <w:b/>
          <w:bCs/>
          <w:kern w:val="0"/>
          <w:sz w:val="24"/>
        </w:rPr>
        <w:t>投资组合报告附注的其他文字描述部分</w:t>
      </w:r>
    </w:p>
    <w:p w:rsidR="00AF2D28" w:rsidRPr="009B68B9" w:rsidRDefault="00AF2D28" w:rsidP="009B68B9">
      <w:pPr>
        <w:tabs>
          <w:tab w:val="left" w:pos="426"/>
        </w:tabs>
        <w:spacing w:before="29" w:line="288" w:lineRule="auto"/>
        <w:jc w:val="left"/>
        <w:rPr>
          <w:kern w:val="0"/>
          <w:sz w:val="24"/>
        </w:rPr>
      </w:pPr>
      <w:r w:rsidRPr="009B68B9">
        <w:rPr>
          <w:rFonts w:hint="eastAsia"/>
          <w:kern w:val="0"/>
          <w:sz w:val="24"/>
        </w:rPr>
        <w:t>由于四舍五入的原因，分项之和与合计项之间可能存在尾差。</w:t>
      </w: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2" w:name="_Toc225500050"/>
      <w:bookmarkStart w:id="253" w:name="_Toc361324888"/>
      <w:bookmarkStart w:id="254" w:name="_Toc50978648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2"/>
      <w:bookmarkEnd w:id="253"/>
      <w:bookmarkEnd w:id="254"/>
    </w:p>
    <w:p w:rsidR="001A59F9" w:rsidRPr="00AD0E47" w:rsidRDefault="001A59F9" w:rsidP="00AD0E47">
      <w:pPr>
        <w:pStyle w:val="20"/>
        <w:spacing w:before="29" w:after="0" w:line="288" w:lineRule="auto"/>
        <w:rPr>
          <w:rFonts w:ascii="Times New Roman" w:hAnsi="Times New Roman"/>
          <w:kern w:val="0"/>
          <w:szCs w:val="24"/>
        </w:rPr>
      </w:pPr>
      <w:bookmarkStart w:id="255" w:name="_Toc225500051"/>
      <w:bookmarkStart w:id="256" w:name="_Toc361324889"/>
      <w:bookmarkStart w:id="257" w:name="_Toc50978648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026C3" w:rsidRPr="00A138F0" w:rsidTr="00C026C3">
        <w:trPr>
          <w:jc w:val="center"/>
        </w:trPr>
        <w:tc>
          <w:tcPr>
            <w:tcW w:w="964" w:type="pct"/>
            <w:vMerge w:val="restart"/>
            <w:tcBorders>
              <w:top w:val="single" w:sz="8" w:space="0" w:color="000000"/>
              <w:left w:val="single" w:sz="8" w:space="0" w:color="000000"/>
              <w:right w:val="single" w:sz="8" w:space="0" w:color="000000"/>
            </w:tcBorders>
            <w:vAlign w:val="center"/>
          </w:tcPr>
          <w:p w:rsidR="006063EE" w:rsidRDefault="00D7208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C026C3" w:rsidRPr="00A138F0" w:rsidTr="00C026C3">
        <w:trPr>
          <w:jc w:val="center"/>
        </w:trPr>
        <w:tc>
          <w:tcPr>
            <w:tcW w:w="964" w:type="pct"/>
            <w:vMerge/>
            <w:tcBorders>
              <w:left w:val="single" w:sz="8" w:space="0" w:color="000000"/>
              <w:right w:val="single" w:sz="8" w:space="0" w:color="000000"/>
            </w:tcBorders>
          </w:tcPr>
          <w:p w:rsidR="006063EE" w:rsidRDefault="006063E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026C3" w:rsidRPr="00A138F0" w:rsidTr="00C026C3">
        <w:trPr>
          <w:jc w:val="center"/>
        </w:trPr>
        <w:tc>
          <w:tcPr>
            <w:tcW w:w="964" w:type="pct"/>
            <w:vMerge/>
            <w:tcBorders>
              <w:left w:val="single" w:sz="8" w:space="0" w:color="000000"/>
              <w:bottom w:val="single" w:sz="8" w:space="0" w:color="000000"/>
              <w:right w:val="single" w:sz="8" w:space="0" w:color="000000"/>
            </w:tcBorders>
          </w:tcPr>
          <w:p w:rsidR="006063EE" w:rsidRDefault="006063E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026C3" w:rsidRPr="00A138F0" w:rsidTr="00C026C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063EE" w:rsidRDefault="00D7208A">
            <w:pPr>
              <w:jc w:val="right"/>
            </w:pPr>
            <w:r>
              <w:rPr>
                <w:kern w:val="0"/>
                <w:szCs w:val="21"/>
              </w:rPr>
              <w:t>199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1,507,651.27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299,999,000.00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23,602.93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8" w:name="_Toc361324891"/>
      <w:bookmarkStart w:id="259" w:name="_Toc50978648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8"/>
      <w:bookmarkEnd w:id="25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3,590.63</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0" w:name="_Toc50978648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6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61324892"/>
      <w:bookmarkStart w:id="263" w:name="_Toc50978648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1"/>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300,022,842.52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300,022,842.52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239.59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300,022,602.93</w:t>
            </w:r>
          </w:p>
        </w:tc>
      </w:tr>
    </w:tbl>
    <w:p w:rsidR="00160151" w:rsidRDefault="00160151" w:rsidP="001601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60151" w:rsidRDefault="00160151" w:rsidP="009B68B9">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160151"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4" w:name="_Toc225500054"/>
      <w:bookmarkStart w:id="265" w:name="_Toc361324893"/>
      <w:bookmarkStart w:id="266" w:name="_Toc50978648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4"/>
      <w:bookmarkEnd w:id="265"/>
      <w:bookmarkEnd w:id="26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7" w:name="_Toc361324894"/>
      <w:bookmarkStart w:id="268" w:name="_Toc50978648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5"/>
      <w:bookmarkStart w:id="270" w:name="_Toc50978648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9"/>
      <w:bookmarkEnd w:id="270"/>
    </w:p>
    <w:p w:rsidR="006063EE" w:rsidRDefault="00D7208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6"/>
      <w:bookmarkStart w:id="272" w:name="_Toc50978648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7"/>
      <w:bookmarkStart w:id="274" w:name="_Toc50978649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3"/>
      <w:bookmarkEnd w:id="274"/>
    </w:p>
    <w:p w:rsidR="00BE64B9" w:rsidRPr="00F95F68" w:rsidRDefault="00BE64B9" w:rsidP="00BE64B9">
      <w:pPr>
        <w:spacing w:before="29" w:line="288" w:lineRule="auto"/>
        <w:ind w:firstLineChars="200" w:firstLine="480"/>
        <w:rPr>
          <w:color w:val="000000"/>
          <w:sz w:val="24"/>
        </w:rPr>
      </w:pPr>
      <w:r w:rsidRPr="00F95F68">
        <w:rPr>
          <w:color w:val="000000"/>
          <w:sz w:val="24"/>
        </w:rPr>
        <w:t>本基金本报告期内投资策略未发生改变。</w:t>
      </w:r>
    </w:p>
    <w:p w:rsidR="00F95F68" w:rsidRPr="00BE64B9"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8"/>
      <w:bookmarkStart w:id="276" w:name="_Toc509786491"/>
      <w:r w:rsidRPr="00761CD0">
        <w:rPr>
          <w:rFonts w:ascii="Times New Roman" w:hAnsi="Times New Roman"/>
          <w:kern w:val="0"/>
          <w:szCs w:val="24"/>
        </w:rPr>
        <w:t>11.5</w:t>
      </w:r>
      <w:bookmarkEnd w:id="275"/>
      <w:r w:rsidR="001134F0" w:rsidRPr="00761CD0">
        <w:rPr>
          <w:rFonts w:ascii="Times New Roman" w:hAnsi="Times New Roman" w:hint="eastAsia"/>
          <w:kern w:val="0"/>
          <w:szCs w:val="24"/>
        </w:rPr>
        <w:t>为基金进行审计的会计师事务所情况</w:t>
      </w:r>
      <w:bookmarkEnd w:id="276"/>
    </w:p>
    <w:p w:rsidR="00F95F68" w:rsidRDefault="00D21108" w:rsidP="009B68B9">
      <w:pPr>
        <w:spacing w:before="29" w:line="288" w:lineRule="auto"/>
        <w:ind w:firstLineChars="200" w:firstLine="480"/>
        <w:rPr>
          <w:color w:val="000000"/>
          <w:sz w:val="24"/>
        </w:rPr>
      </w:pPr>
      <w:r w:rsidRPr="00D21108">
        <w:rPr>
          <w:rFonts w:hint="eastAsia"/>
          <w:color w:val="000000"/>
          <w:sz w:val="24"/>
        </w:rPr>
        <w:t>本报告期内，为本基金提供审计服务的会计师事务所为普华永道中天会计师事务所</w:t>
      </w:r>
      <w:r w:rsidRPr="00D21108">
        <w:rPr>
          <w:rFonts w:hint="eastAsia"/>
          <w:color w:val="000000"/>
          <w:sz w:val="24"/>
        </w:rPr>
        <w:t>(</w:t>
      </w:r>
      <w:r w:rsidRPr="00D21108">
        <w:rPr>
          <w:rFonts w:hint="eastAsia"/>
          <w:color w:val="000000"/>
          <w:sz w:val="24"/>
        </w:rPr>
        <w:t>特殊普通合伙</w:t>
      </w:r>
      <w:r w:rsidRPr="00D21108">
        <w:rPr>
          <w:rFonts w:hint="eastAsia"/>
          <w:color w:val="000000"/>
          <w:sz w:val="24"/>
        </w:rPr>
        <w:t>)</w:t>
      </w:r>
      <w:r w:rsidRPr="00D21108">
        <w:rPr>
          <w:rFonts w:hint="eastAsia"/>
          <w:color w:val="000000"/>
          <w:sz w:val="24"/>
        </w:rPr>
        <w:t>，本期审计费为</w:t>
      </w:r>
      <w:r>
        <w:rPr>
          <w:color w:val="000000"/>
          <w:sz w:val="24"/>
        </w:rPr>
        <w:t>66</w:t>
      </w:r>
      <w:r w:rsidRPr="00D21108">
        <w:rPr>
          <w:rFonts w:hint="eastAsia"/>
          <w:color w:val="000000"/>
          <w:sz w:val="24"/>
        </w:rPr>
        <w:t>,000</w:t>
      </w:r>
      <w:r w:rsidRPr="00D21108">
        <w:rPr>
          <w:rFonts w:hint="eastAsia"/>
          <w:color w:val="000000"/>
          <w:sz w:val="24"/>
        </w:rPr>
        <w:t>元。自本基金基金合同生效以来，本基金未改聘为其审计的会计师事务所。</w:t>
      </w:r>
    </w:p>
    <w:p w:rsidR="00E97948" w:rsidRPr="00BE64B9" w:rsidRDefault="00E97948" w:rsidP="00E048F4">
      <w:pPr>
        <w:spacing w:line="360"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899"/>
      <w:bookmarkStart w:id="278" w:name="_Toc509786492"/>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7"/>
      <w:bookmarkEnd w:id="278"/>
    </w:p>
    <w:p w:rsidR="006063EE" w:rsidRDefault="00D7208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063EE" w:rsidRDefault="00D7208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6063EE" w:rsidRDefault="00D7208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0"/>
      <w:bookmarkStart w:id="280" w:name="_Toc50978649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9"/>
      <w:bookmarkEnd w:id="280"/>
    </w:p>
    <w:p w:rsidR="001A59F9" w:rsidRPr="00761CD0" w:rsidRDefault="001A59F9" w:rsidP="00761CD0">
      <w:pPr>
        <w:pStyle w:val="20"/>
        <w:spacing w:before="29" w:after="0" w:line="288" w:lineRule="auto"/>
        <w:rPr>
          <w:rFonts w:ascii="Times New Roman" w:hAnsi="Times New Roman"/>
          <w:kern w:val="0"/>
          <w:szCs w:val="24"/>
        </w:rPr>
      </w:pPr>
      <w:bookmarkStart w:id="281" w:name="_Toc249760070"/>
      <w:bookmarkStart w:id="282" w:name="_Toc50978649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1"/>
      <w:bookmarkEnd w:id="2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3"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275429">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6063EE">
        <w:tc>
          <w:tcPr>
            <w:tcW w:w="1560" w:type="dxa"/>
            <w:vAlign w:val="center"/>
          </w:tcPr>
          <w:p w:rsidR="006063EE" w:rsidRDefault="00D7208A">
            <w:pPr>
              <w:jc w:val="left"/>
            </w:pPr>
            <w:r>
              <w:rPr>
                <w:color w:val="000000"/>
                <w:szCs w:val="21"/>
              </w:rPr>
              <w:t>中信证券股份</w:t>
            </w:r>
            <w:r>
              <w:rPr>
                <w:color w:val="000000"/>
                <w:szCs w:val="21"/>
              </w:rPr>
              <w:lastRenderedPageBreak/>
              <w:t>有限公司</w:t>
            </w:r>
          </w:p>
        </w:tc>
        <w:tc>
          <w:tcPr>
            <w:tcW w:w="780" w:type="dxa"/>
            <w:vAlign w:val="center"/>
          </w:tcPr>
          <w:p w:rsidR="006063EE" w:rsidRDefault="00D7208A">
            <w:pPr>
              <w:jc w:val="right"/>
            </w:pPr>
            <w:r>
              <w:rPr>
                <w:color w:val="000000"/>
                <w:szCs w:val="21"/>
              </w:rPr>
              <w:lastRenderedPageBreak/>
              <w:t>1</w:t>
            </w:r>
          </w:p>
        </w:tc>
        <w:tc>
          <w:tcPr>
            <w:tcW w:w="1800" w:type="dxa"/>
            <w:vAlign w:val="center"/>
          </w:tcPr>
          <w:p w:rsidR="006063EE" w:rsidRDefault="00D7208A">
            <w:pPr>
              <w:jc w:val="right"/>
            </w:pPr>
            <w:r>
              <w:rPr>
                <w:color w:val="000000"/>
                <w:szCs w:val="21"/>
              </w:rPr>
              <w:t>151,787,442.48</w:t>
            </w:r>
          </w:p>
        </w:tc>
        <w:tc>
          <w:tcPr>
            <w:tcW w:w="1080" w:type="dxa"/>
            <w:vAlign w:val="center"/>
          </w:tcPr>
          <w:p w:rsidR="006063EE" w:rsidRDefault="00D7208A">
            <w:pPr>
              <w:jc w:val="right"/>
            </w:pPr>
            <w:r>
              <w:rPr>
                <w:color w:val="000000"/>
                <w:szCs w:val="21"/>
              </w:rPr>
              <w:t>100.00%</w:t>
            </w:r>
          </w:p>
        </w:tc>
        <w:tc>
          <w:tcPr>
            <w:tcW w:w="1620" w:type="dxa"/>
            <w:vAlign w:val="center"/>
          </w:tcPr>
          <w:p w:rsidR="006063EE" w:rsidRDefault="00D7208A">
            <w:pPr>
              <w:jc w:val="right"/>
            </w:pPr>
            <w:r>
              <w:rPr>
                <w:color w:val="000000"/>
                <w:szCs w:val="21"/>
              </w:rPr>
              <w:t>141,359.70</w:t>
            </w:r>
          </w:p>
        </w:tc>
        <w:tc>
          <w:tcPr>
            <w:tcW w:w="1080" w:type="dxa"/>
            <w:vAlign w:val="center"/>
          </w:tcPr>
          <w:p w:rsidR="006063EE" w:rsidRDefault="00D7208A">
            <w:pPr>
              <w:jc w:val="right"/>
            </w:pPr>
            <w:r>
              <w:rPr>
                <w:color w:val="000000"/>
                <w:szCs w:val="21"/>
              </w:rPr>
              <w:t>100.00%</w:t>
            </w:r>
          </w:p>
        </w:tc>
        <w:tc>
          <w:tcPr>
            <w:tcW w:w="1080" w:type="dxa"/>
            <w:vAlign w:val="center"/>
          </w:tcPr>
          <w:p w:rsidR="006063EE" w:rsidRDefault="00D7208A">
            <w:pPr>
              <w:jc w:val="left"/>
            </w:pPr>
            <w:r>
              <w:rPr>
                <w:color w:val="000000"/>
                <w:szCs w:val="21"/>
              </w:rPr>
              <w:t>-</w:t>
            </w:r>
          </w:p>
        </w:tc>
      </w:tr>
      <w:tr w:rsidR="006063EE">
        <w:tc>
          <w:tcPr>
            <w:tcW w:w="1560" w:type="dxa"/>
            <w:vAlign w:val="center"/>
          </w:tcPr>
          <w:p w:rsidR="006063EE" w:rsidRDefault="00D7208A">
            <w:pPr>
              <w:jc w:val="left"/>
            </w:pPr>
            <w:r>
              <w:rPr>
                <w:color w:val="000000"/>
                <w:szCs w:val="21"/>
              </w:rPr>
              <w:t>海通证券股份有限公司</w:t>
            </w:r>
          </w:p>
        </w:tc>
        <w:tc>
          <w:tcPr>
            <w:tcW w:w="780" w:type="dxa"/>
            <w:vAlign w:val="center"/>
          </w:tcPr>
          <w:p w:rsidR="006063EE" w:rsidRDefault="00D7208A">
            <w:pPr>
              <w:jc w:val="right"/>
            </w:pPr>
            <w:r>
              <w:rPr>
                <w:color w:val="000000"/>
                <w:szCs w:val="21"/>
              </w:rPr>
              <w:t>1</w:t>
            </w:r>
          </w:p>
        </w:tc>
        <w:tc>
          <w:tcPr>
            <w:tcW w:w="1800" w:type="dxa"/>
            <w:vAlign w:val="center"/>
          </w:tcPr>
          <w:p w:rsidR="006063EE" w:rsidRDefault="00D7208A">
            <w:pPr>
              <w:jc w:val="right"/>
            </w:pPr>
            <w:r>
              <w:rPr>
                <w:color w:val="000000"/>
                <w:szCs w:val="21"/>
              </w:rPr>
              <w:t>-</w:t>
            </w:r>
          </w:p>
        </w:tc>
        <w:tc>
          <w:tcPr>
            <w:tcW w:w="1080" w:type="dxa"/>
            <w:vAlign w:val="center"/>
          </w:tcPr>
          <w:p w:rsidR="006063EE" w:rsidRDefault="00D7208A">
            <w:pPr>
              <w:jc w:val="right"/>
            </w:pPr>
            <w:r>
              <w:rPr>
                <w:color w:val="000000"/>
                <w:szCs w:val="21"/>
              </w:rPr>
              <w:t>-</w:t>
            </w:r>
          </w:p>
        </w:tc>
        <w:tc>
          <w:tcPr>
            <w:tcW w:w="1620" w:type="dxa"/>
            <w:vAlign w:val="center"/>
          </w:tcPr>
          <w:p w:rsidR="006063EE" w:rsidRDefault="00D7208A">
            <w:pPr>
              <w:jc w:val="right"/>
            </w:pPr>
            <w:r>
              <w:rPr>
                <w:color w:val="000000"/>
                <w:szCs w:val="21"/>
              </w:rPr>
              <w:t>-</w:t>
            </w:r>
          </w:p>
        </w:tc>
        <w:tc>
          <w:tcPr>
            <w:tcW w:w="1080" w:type="dxa"/>
            <w:vAlign w:val="center"/>
          </w:tcPr>
          <w:p w:rsidR="006063EE" w:rsidRDefault="00D7208A">
            <w:pPr>
              <w:jc w:val="right"/>
            </w:pPr>
            <w:r>
              <w:rPr>
                <w:color w:val="000000"/>
                <w:szCs w:val="21"/>
              </w:rPr>
              <w:t>-</w:t>
            </w:r>
          </w:p>
        </w:tc>
        <w:tc>
          <w:tcPr>
            <w:tcW w:w="1080" w:type="dxa"/>
            <w:vAlign w:val="center"/>
          </w:tcPr>
          <w:p w:rsidR="006063EE" w:rsidRDefault="00D7208A">
            <w:pPr>
              <w:jc w:val="left"/>
            </w:pPr>
            <w:r>
              <w:rPr>
                <w:color w:val="000000"/>
                <w:szCs w:val="21"/>
              </w:rPr>
              <w:t>-</w:t>
            </w:r>
          </w:p>
        </w:tc>
      </w:tr>
    </w:tbl>
    <w:p w:rsidR="00275429" w:rsidRPr="00275429" w:rsidRDefault="00275429" w:rsidP="00275429">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509786495"/>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3"/>
      <w:bookmarkEnd w:id="284"/>
    </w:p>
    <w:p w:rsidR="001A59F9" w:rsidRPr="00A34903" w:rsidRDefault="001A59F9" w:rsidP="00A34903">
      <w:pPr>
        <w:autoSpaceDE w:val="0"/>
        <w:autoSpaceDN w:val="0"/>
        <w:adjustRightInd w:val="0"/>
        <w:spacing w:before="29" w:line="288" w:lineRule="auto"/>
        <w:ind w:left="15"/>
        <w:jc w:val="right"/>
        <w:rPr>
          <w:color w:val="000000"/>
          <w:sz w:val="24"/>
        </w:rPr>
      </w:pPr>
      <w:bookmarkStart w:id="285" w:name="_Toc249707408"/>
      <w:r w:rsidRPr="00A34903">
        <w:rPr>
          <w:rFonts w:hint="eastAsia"/>
          <w:color w:val="000000"/>
          <w:sz w:val="24"/>
        </w:rPr>
        <w:t>金额单位：人民币元</w:t>
      </w:r>
      <w:bookmarkEnd w:id="2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6063EE">
        <w:tc>
          <w:tcPr>
            <w:tcW w:w="1559" w:type="dxa"/>
            <w:vAlign w:val="center"/>
          </w:tcPr>
          <w:p w:rsidR="006063EE" w:rsidRDefault="00D7208A">
            <w:pPr>
              <w:jc w:val="left"/>
            </w:pPr>
            <w:r>
              <w:rPr>
                <w:color w:val="000000"/>
                <w:szCs w:val="21"/>
              </w:rPr>
              <w:t>中信证券股份有限公司</w:t>
            </w:r>
          </w:p>
        </w:tc>
        <w:tc>
          <w:tcPr>
            <w:tcW w:w="1319" w:type="dxa"/>
            <w:vAlign w:val="center"/>
          </w:tcPr>
          <w:p w:rsidR="006063EE" w:rsidRDefault="00D7208A">
            <w:pPr>
              <w:jc w:val="right"/>
            </w:pPr>
            <w:r>
              <w:rPr>
                <w:color w:val="000000"/>
                <w:szCs w:val="21"/>
              </w:rPr>
              <w:t>237,371,022.26</w:t>
            </w:r>
          </w:p>
        </w:tc>
        <w:tc>
          <w:tcPr>
            <w:tcW w:w="1080" w:type="dxa"/>
            <w:vAlign w:val="center"/>
          </w:tcPr>
          <w:p w:rsidR="006063EE" w:rsidRDefault="00D7208A">
            <w:pPr>
              <w:jc w:val="right"/>
            </w:pPr>
            <w:r>
              <w:rPr>
                <w:color w:val="000000"/>
                <w:szCs w:val="21"/>
              </w:rPr>
              <w:t>99.88%</w:t>
            </w:r>
          </w:p>
        </w:tc>
        <w:tc>
          <w:tcPr>
            <w:tcW w:w="1143" w:type="dxa"/>
            <w:vAlign w:val="center"/>
          </w:tcPr>
          <w:p w:rsidR="006063EE" w:rsidRDefault="00D7208A">
            <w:pPr>
              <w:jc w:val="right"/>
            </w:pPr>
            <w:r>
              <w:rPr>
                <w:color w:val="000000"/>
                <w:szCs w:val="21"/>
              </w:rPr>
              <w:t>12,083,600,000.00</w:t>
            </w:r>
          </w:p>
        </w:tc>
        <w:tc>
          <w:tcPr>
            <w:tcW w:w="1197" w:type="dxa"/>
            <w:vAlign w:val="center"/>
          </w:tcPr>
          <w:p w:rsidR="006063EE" w:rsidRDefault="00D7208A">
            <w:pPr>
              <w:jc w:val="right"/>
            </w:pPr>
            <w:r>
              <w:rPr>
                <w:color w:val="000000"/>
                <w:szCs w:val="21"/>
              </w:rPr>
              <w:t>96.41%</w:t>
            </w:r>
          </w:p>
        </w:tc>
        <w:tc>
          <w:tcPr>
            <w:tcW w:w="1497" w:type="dxa"/>
            <w:vAlign w:val="center"/>
          </w:tcPr>
          <w:p w:rsidR="006063EE" w:rsidRDefault="00D7208A">
            <w:pPr>
              <w:jc w:val="right"/>
            </w:pPr>
            <w:r>
              <w:rPr>
                <w:color w:val="000000"/>
                <w:szCs w:val="21"/>
              </w:rPr>
              <w:t>-</w:t>
            </w:r>
          </w:p>
        </w:tc>
        <w:tc>
          <w:tcPr>
            <w:tcW w:w="1203" w:type="dxa"/>
            <w:vAlign w:val="center"/>
          </w:tcPr>
          <w:p w:rsidR="006063EE" w:rsidRDefault="00D7208A">
            <w:pPr>
              <w:jc w:val="right"/>
            </w:pPr>
            <w:r>
              <w:rPr>
                <w:color w:val="000000"/>
                <w:szCs w:val="21"/>
              </w:rPr>
              <w:t>-</w:t>
            </w:r>
          </w:p>
        </w:tc>
      </w:tr>
      <w:tr w:rsidR="006063EE">
        <w:tc>
          <w:tcPr>
            <w:tcW w:w="1559" w:type="dxa"/>
            <w:vAlign w:val="center"/>
          </w:tcPr>
          <w:p w:rsidR="006063EE" w:rsidRDefault="00D7208A">
            <w:pPr>
              <w:jc w:val="left"/>
            </w:pPr>
            <w:r>
              <w:rPr>
                <w:color w:val="000000"/>
                <w:szCs w:val="21"/>
              </w:rPr>
              <w:t>海通证券股份有限公司</w:t>
            </w:r>
          </w:p>
        </w:tc>
        <w:tc>
          <w:tcPr>
            <w:tcW w:w="1319" w:type="dxa"/>
            <w:vAlign w:val="center"/>
          </w:tcPr>
          <w:p w:rsidR="006063EE" w:rsidRDefault="00D7208A">
            <w:pPr>
              <w:jc w:val="right"/>
            </w:pPr>
            <w:r>
              <w:rPr>
                <w:color w:val="000000"/>
                <w:szCs w:val="21"/>
              </w:rPr>
              <w:t>287,782.00</w:t>
            </w:r>
          </w:p>
        </w:tc>
        <w:tc>
          <w:tcPr>
            <w:tcW w:w="1080" w:type="dxa"/>
            <w:vAlign w:val="center"/>
          </w:tcPr>
          <w:p w:rsidR="006063EE" w:rsidRDefault="00D7208A">
            <w:pPr>
              <w:jc w:val="right"/>
            </w:pPr>
            <w:r>
              <w:rPr>
                <w:color w:val="000000"/>
                <w:szCs w:val="21"/>
              </w:rPr>
              <w:t>0.12%</w:t>
            </w:r>
          </w:p>
        </w:tc>
        <w:tc>
          <w:tcPr>
            <w:tcW w:w="1143" w:type="dxa"/>
            <w:vAlign w:val="center"/>
          </w:tcPr>
          <w:p w:rsidR="006063EE" w:rsidRDefault="00D7208A">
            <w:pPr>
              <w:jc w:val="right"/>
            </w:pPr>
            <w:r>
              <w:rPr>
                <w:color w:val="000000"/>
                <w:szCs w:val="21"/>
              </w:rPr>
              <w:t>449,311,000.00</w:t>
            </w:r>
          </w:p>
        </w:tc>
        <w:tc>
          <w:tcPr>
            <w:tcW w:w="1197" w:type="dxa"/>
            <w:vAlign w:val="center"/>
          </w:tcPr>
          <w:p w:rsidR="006063EE" w:rsidRDefault="00D7208A">
            <w:pPr>
              <w:jc w:val="right"/>
            </w:pPr>
            <w:r>
              <w:rPr>
                <w:color w:val="000000"/>
                <w:szCs w:val="21"/>
              </w:rPr>
              <w:t>3.59%</w:t>
            </w:r>
          </w:p>
        </w:tc>
        <w:tc>
          <w:tcPr>
            <w:tcW w:w="1497" w:type="dxa"/>
            <w:vAlign w:val="center"/>
          </w:tcPr>
          <w:p w:rsidR="006063EE" w:rsidRDefault="00D7208A">
            <w:pPr>
              <w:jc w:val="right"/>
            </w:pPr>
            <w:r>
              <w:rPr>
                <w:color w:val="000000"/>
                <w:szCs w:val="21"/>
              </w:rPr>
              <w:t>-</w:t>
            </w:r>
          </w:p>
        </w:tc>
        <w:tc>
          <w:tcPr>
            <w:tcW w:w="1203" w:type="dxa"/>
            <w:vAlign w:val="center"/>
          </w:tcPr>
          <w:p w:rsidR="006063EE" w:rsidRDefault="00D7208A">
            <w:pPr>
              <w:jc w:val="right"/>
            </w:pPr>
            <w:r>
              <w:rPr>
                <w:color w:val="000000"/>
                <w:szCs w:val="21"/>
              </w:rPr>
              <w:t>-</w:t>
            </w:r>
          </w:p>
        </w:tc>
      </w:tr>
    </w:tbl>
    <w:p w:rsidR="0026677D" w:rsidRPr="009B68B9" w:rsidRDefault="0026677D" w:rsidP="0026677D">
      <w:pPr>
        <w:widowControl/>
        <w:jc w:val="left"/>
        <w:rPr>
          <w:rFonts w:asciiTheme="minorEastAsia" w:eastAsiaTheme="minorEastAsia" w:hAnsiTheme="minorEastAsia"/>
          <w:color w:val="000000"/>
          <w:sz w:val="24"/>
        </w:rPr>
      </w:pPr>
      <w:r w:rsidRPr="009B68B9">
        <w:rPr>
          <w:rFonts w:asciiTheme="minorEastAsia" w:eastAsiaTheme="minorEastAsia" w:hAnsiTheme="minorEastAsia" w:hint="eastAsia"/>
          <w:color w:val="000000"/>
          <w:sz w:val="24"/>
        </w:rPr>
        <w:t>注：</w:t>
      </w:r>
      <w:r w:rsidRPr="009B68B9">
        <w:rPr>
          <w:rFonts w:asciiTheme="minorEastAsia" w:eastAsiaTheme="minorEastAsia" w:hAnsiTheme="minorEastAsia"/>
          <w:color w:val="000000"/>
          <w:sz w:val="24"/>
        </w:rPr>
        <w:t>1、报告期内，本基金交易单元未发生变化；</w:t>
      </w:r>
    </w:p>
    <w:p w:rsidR="0026677D" w:rsidRPr="009B68B9" w:rsidRDefault="0026677D" w:rsidP="0026677D">
      <w:pPr>
        <w:widowControl/>
        <w:jc w:val="left"/>
        <w:rPr>
          <w:rFonts w:asciiTheme="minorEastAsia" w:eastAsiaTheme="minorEastAsia" w:hAnsiTheme="minorEastAsia"/>
          <w:color w:val="000000"/>
          <w:sz w:val="24"/>
        </w:rPr>
      </w:pPr>
      <w:r w:rsidRPr="009B68B9">
        <w:rPr>
          <w:rFonts w:asciiTheme="minorEastAsia" w:eastAsiaTheme="minorEastAsia" w:hAnsiTheme="minorEastAsia"/>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R="0026677D" w:rsidRPr="009B68B9" w:rsidRDefault="0026677D" w:rsidP="009B68B9">
      <w:pPr>
        <w:widowControl/>
        <w:ind w:firstLineChars="200" w:firstLine="480"/>
        <w:jc w:val="left"/>
        <w:rPr>
          <w:rFonts w:asciiTheme="minorEastAsia" w:eastAsiaTheme="minorEastAsia" w:hAnsiTheme="minorEastAsia"/>
          <w:color w:val="000000"/>
          <w:sz w:val="24"/>
        </w:rPr>
      </w:pPr>
      <w:r w:rsidRPr="009B68B9">
        <w:rPr>
          <w:rFonts w:asciiTheme="minorEastAsia" w:eastAsiaTheme="minorEastAsia" w:hAnsiTheme="minorEastAsia"/>
          <w:color w:val="000000"/>
          <w:sz w:val="24"/>
        </w:rPr>
        <w:t>3、租用证券公司交易单元的程序：首先根据租用证券公司交易单元的选择标准进行综合评价，然后根据评价选择基金交易单元。</w:t>
      </w:r>
    </w:p>
    <w:p w:rsidR="00275429" w:rsidRPr="0091212A" w:rsidRDefault="0027542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1"/>
      <w:bookmarkStart w:id="287" w:name="_Toc50978649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6"/>
      <w:bookmarkEnd w:id="2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063EE">
        <w:tc>
          <w:tcPr>
            <w:tcW w:w="720" w:type="dxa"/>
            <w:vAlign w:val="center"/>
          </w:tcPr>
          <w:p w:rsidR="006063EE" w:rsidRDefault="00D7208A">
            <w:pPr>
              <w:jc w:val="center"/>
            </w:pPr>
            <w:r>
              <w:rPr>
                <w:color w:val="000000"/>
                <w:sz w:val="24"/>
              </w:rPr>
              <w:t>1</w:t>
            </w:r>
          </w:p>
        </w:tc>
        <w:tc>
          <w:tcPr>
            <w:tcW w:w="4320" w:type="dxa"/>
            <w:vAlign w:val="center"/>
          </w:tcPr>
          <w:p w:rsidR="006063EE" w:rsidRDefault="00D7208A">
            <w:pPr>
              <w:jc w:val="left"/>
            </w:pPr>
            <w:r>
              <w:rPr>
                <w:color w:val="000000"/>
                <w:sz w:val="24"/>
              </w:rPr>
              <w:t>交银施罗德瑞鑫定期开放灵活配置混合型证券投资基金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6063EE" w:rsidRDefault="00D7208A">
            <w:pPr>
              <w:jc w:val="center"/>
            </w:pPr>
            <w:r>
              <w:rPr>
                <w:color w:val="000000"/>
                <w:sz w:val="24"/>
              </w:rPr>
              <w:t>中国证券报、上海证券报、证券时报</w:t>
            </w:r>
          </w:p>
        </w:tc>
        <w:tc>
          <w:tcPr>
            <w:tcW w:w="1629" w:type="dxa"/>
            <w:vAlign w:val="center"/>
          </w:tcPr>
          <w:p w:rsidR="006063EE" w:rsidRDefault="00D7208A">
            <w:pPr>
              <w:jc w:val="center"/>
            </w:pPr>
            <w:r>
              <w:rPr>
                <w:color w:val="000000"/>
                <w:sz w:val="24"/>
              </w:rPr>
              <w:t>2017-04-24</w:t>
            </w:r>
          </w:p>
        </w:tc>
      </w:tr>
      <w:tr w:rsidR="006063EE">
        <w:tc>
          <w:tcPr>
            <w:tcW w:w="720" w:type="dxa"/>
            <w:vAlign w:val="center"/>
          </w:tcPr>
          <w:p w:rsidR="006063EE" w:rsidRDefault="00D7208A">
            <w:pPr>
              <w:jc w:val="center"/>
            </w:pPr>
            <w:r>
              <w:rPr>
                <w:color w:val="000000"/>
                <w:sz w:val="24"/>
              </w:rPr>
              <w:t>2</w:t>
            </w:r>
          </w:p>
        </w:tc>
        <w:tc>
          <w:tcPr>
            <w:tcW w:w="4320" w:type="dxa"/>
            <w:vAlign w:val="center"/>
          </w:tcPr>
          <w:p w:rsidR="006063EE" w:rsidRDefault="00D7208A">
            <w:pPr>
              <w:jc w:val="left"/>
            </w:pPr>
            <w:r>
              <w:rPr>
                <w:color w:val="000000"/>
                <w:sz w:val="24"/>
              </w:rPr>
              <w:t>交银施罗德基金管理有限公司关于交银施罗德瑞鑫定期开放灵活配置混合型证券投资基金于第一个开放期办理申购、赎回业务并设大额申购业务限额的公告</w:t>
            </w:r>
          </w:p>
        </w:tc>
        <w:tc>
          <w:tcPr>
            <w:tcW w:w="2331" w:type="dxa"/>
            <w:vAlign w:val="center"/>
          </w:tcPr>
          <w:p w:rsidR="006063EE" w:rsidRDefault="00D7208A">
            <w:pPr>
              <w:jc w:val="center"/>
            </w:pPr>
            <w:r>
              <w:rPr>
                <w:color w:val="000000"/>
                <w:sz w:val="24"/>
              </w:rPr>
              <w:t>中国证券报、上海证券报、证券时报</w:t>
            </w:r>
          </w:p>
        </w:tc>
        <w:tc>
          <w:tcPr>
            <w:tcW w:w="1629" w:type="dxa"/>
            <w:vAlign w:val="center"/>
          </w:tcPr>
          <w:p w:rsidR="006063EE" w:rsidRDefault="00D7208A">
            <w:pPr>
              <w:jc w:val="center"/>
            </w:pPr>
            <w:r>
              <w:rPr>
                <w:color w:val="000000"/>
                <w:sz w:val="24"/>
              </w:rPr>
              <w:t>2017-06-09</w:t>
            </w:r>
          </w:p>
        </w:tc>
      </w:tr>
      <w:tr w:rsidR="006063EE">
        <w:tc>
          <w:tcPr>
            <w:tcW w:w="720" w:type="dxa"/>
            <w:vAlign w:val="center"/>
          </w:tcPr>
          <w:p w:rsidR="006063EE" w:rsidRDefault="00D7208A">
            <w:pPr>
              <w:jc w:val="center"/>
            </w:pPr>
            <w:r>
              <w:rPr>
                <w:color w:val="000000"/>
                <w:sz w:val="24"/>
              </w:rPr>
              <w:t>3</w:t>
            </w:r>
          </w:p>
        </w:tc>
        <w:tc>
          <w:tcPr>
            <w:tcW w:w="4320" w:type="dxa"/>
            <w:vAlign w:val="center"/>
          </w:tcPr>
          <w:p w:rsidR="006063EE" w:rsidRDefault="00D7208A">
            <w:pPr>
              <w:jc w:val="left"/>
            </w:pPr>
            <w:r>
              <w:rPr>
                <w:color w:val="000000"/>
                <w:sz w:val="24"/>
              </w:rPr>
              <w:t>交银施罗德瑞鑫定期开放灵活配置混合型证券投资基金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6063EE" w:rsidRDefault="00D7208A">
            <w:pPr>
              <w:jc w:val="center"/>
            </w:pPr>
            <w:r>
              <w:rPr>
                <w:color w:val="000000"/>
                <w:sz w:val="24"/>
              </w:rPr>
              <w:t>中国证券报、上海证券报、证券时报</w:t>
            </w:r>
          </w:p>
        </w:tc>
        <w:tc>
          <w:tcPr>
            <w:tcW w:w="1629" w:type="dxa"/>
            <w:vAlign w:val="center"/>
          </w:tcPr>
          <w:p w:rsidR="006063EE" w:rsidRDefault="00D7208A">
            <w:pPr>
              <w:jc w:val="center"/>
            </w:pPr>
            <w:r>
              <w:rPr>
                <w:color w:val="000000"/>
                <w:sz w:val="24"/>
              </w:rPr>
              <w:t>2017-07-20</w:t>
            </w:r>
          </w:p>
        </w:tc>
      </w:tr>
      <w:tr w:rsidR="006063EE">
        <w:tc>
          <w:tcPr>
            <w:tcW w:w="720" w:type="dxa"/>
            <w:vAlign w:val="center"/>
          </w:tcPr>
          <w:p w:rsidR="006063EE" w:rsidRDefault="00D7208A">
            <w:pPr>
              <w:jc w:val="center"/>
            </w:pPr>
            <w:r>
              <w:rPr>
                <w:color w:val="000000"/>
                <w:sz w:val="24"/>
              </w:rPr>
              <w:t>4</w:t>
            </w:r>
          </w:p>
        </w:tc>
        <w:tc>
          <w:tcPr>
            <w:tcW w:w="4320" w:type="dxa"/>
            <w:vAlign w:val="center"/>
          </w:tcPr>
          <w:p w:rsidR="006063EE" w:rsidRDefault="00D7208A">
            <w:pPr>
              <w:jc w:val="left"/>
            </w:pPr>
            <w:r>
              <w:rPr>
                <w:color w:val="000000"/>
                <w:sz w:val="24"/>
              </w:rPr>
              <w:t>交银施罗德瑞鑫定期开放灵活配置混合型证券证券投资基金（更新）招募说明书摘要（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6063EE" w:rsidRDefault="00D7208A">
            <w:pPr>
              <w:jc w:val="center"/>
            </w:pPr>
            <w:r>
              <w:rPr>
                <w:color w:val="000000"/>
                <w:sz w:val="24"/>
              </w:rPr>
              <w:t>中国证券报、上海证券报、证券时报</w:t>
            </w:r>
          </w:p>
        </w:tc>
        <w:tc>
          <w:tcPr>
            <w:tcW w:w="1629" w:type="dxa"/>
            <w:vAlign w:val="center"/>
          </w:tcPr>
          <w:p w:rsidR="006063EE" w:rsidRDefault="00D7208A">
            <w:pPr>
              <w:jc w:val="center"/>
            </w:pPr>
            <w:r>
              <w:rPr>
                <w:color w:val="000000"/>
                <w:sz w:val="24"/>
              </w:rPr>
              <w:t>2017-07-29</w:t>
            </w:r>
          </w:p>
        </w:tc>
      </w:tr>
      <w:tr w:rsidR="006063EE">
        <w:tc>
          <w:tcPr>
            <w:tcW w:w="720" w:type="dxa"/>
            <w:vAlign w:val="center"/>
          </w:tcPr>
          <w:p w:rsidR="006063EE" w:rsidRDefault="00D7208A">
            <w:pPr>
              <w:jc w:val="center"/>
            </w:pPr>
            <w:r>
              <w:rPr>
                <w:color w:val="000000"/>
                <w:sz w:val="24"/>
              </w:rPr>
              <w:t>5</w:t>
            </w:r>
          </w:p>
        </w:tc>
        <w:tc>
          <w:tcPr>
            <w:tcW w:w="4320" w:type="dxa"/>
            <w:vAlign w:val="center"/>
          </w:tcPr>
          <w:p w:rsidR="006063EE" w:rsidRDefault="00D7208A">
            <w:pPr>
              <w:jc w:val="left"/>
            </w:pPr>
            <w:r>
              <w:rPr>
                <w:color w:val="000000"/>
                <w:sz w:val="24"/>
              </w:rPr>
              <w:t>交银施罗德瑞鑫定期开放灵活配置混合型证券投资基金</w:t>
            </w:r>
            <w:r>
              <w:rPr>
                <w:color w:val="000000"/>
                <w:sz w:val="24"/>
              </w:rPr>
              <w:t>2017</w:t>
            </w:r>
            <w:r>
              <w:rPr>
                <w:color w:val="000000"/>
                <w:sz w:val="24"/>
              </w:rPr>
              <w:t>年半年度报告摘要</w:t>
            </w:r>
          </w:p>
        </w:tc>
        <w:tc>
          <w:tcPr>
            <w:tcW w:w="2331" w:type="dxa"/>
            <w:vAlign w:val="center"/>
          </w:tcPr>
          <w:p w:rsidR="006063EE" w:rsidRDefault="00D7208A">
            <w:pPr>
              <w:jc w:val="center"/>
            </w:pPr>
            <w:r>
              <w:rPr>
                <w:color w:val="000000"/>
                <w:sz w:val="24"/>
              </w:rPr>
              <w:t>中国证券报、上海证券报、证券时报</w:t>
            </w:r>
          </w:p>
        </w:tc>
        <w:tc>
          <w:tcPr>
            <w:tcW w:w="1629" w:type="dxa"/>
            <w:vAlign w:val="center"/>
          </w:tcPr>
          <w:p w:rsidR="006063EE" w:rsidRDefault="00D7208A">
            <w:pPr>
              <w:jc w:val="center"/>
            </w:pPr>
            <w:r>
              <w:rPr>
                <w:color w:val="000000"/>
                <w:sz w:val="24"/>
              </w:rPr>
              <w:t>2017-08-26</w:t>
            </w:r>
          </w:p>
        </w:tc>
      </w:tr>
      <w:tr w:rsidR="006063EE">
        <w:tc>
          <w:tcPr>
            <w:tcW w:w="720" w:type="dxa"/>
            <w:vAlign w:val="center"/>
          </w:tcPr>
          <w:p w:rsidR="006063EE" w:rsidRDefault="00D7208A">
            <w:pPr>
              <w:jc w:val="center"/>
            </w:pPr>
            <w:r>
              <w:rPr>
                <w:color w:val="000000"/>
                <w:sz w:val="24"/>
              </w:rPr>
              <w:t>6</w:t>
            </w:r>
          </w:p>
        </w:tc>
        <w:tc>
          <w:tcPr>
            <w:tcW w:w="4320" w:type="dxa"/>
            <w:vAlign w:val="center"/>
          </w:tcPr>
          <w:p w:rsidR="006063EE" w:rsidRDefault="00D7208A">
            <w:pPr>
              <w:jc w:val="left"/>
            </w:pPr>
            <w:r>
              <w:rPr>
                <w:color w:val="000000"/>
                <w:sz w:val="24"/>
              </w:rPr>
              <w:t>交银施罗德瑞鑫定期开放灵活配置混合型证券投资基金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6063EE" w:rsidRDefault="00D7208A">
            <w:pPr>
              <w:jc w:val="center"/>
            </w:pPr>
            <w:r>
              <w:rPr>
                <w:color w:val="000000"/>
                <w:sz w:val="24"/>
              </w:rPr>
              <w:t>中国证券报、上海证券报、证券时报</w:t>
            </w:r>
          </w:p>
        </w:tc>
        <w:tc>
          <w:tcPr>
            <w:tcW w:w="1629" w:type="dxa"/>
            <w:vAlign w:val="center"/>
          </w:tcPr>
          <w:p w:rsidR="006063EE" w:rsidRDefault="00D7208A">
            <w:pPr>
              <w:jc w:val="center"/>
            </w:pPr>
            <w:r>
              <w:rPr>
                <w:color w:val="000000"/>
                <w:sz w:val="24"/>
              </w:rPr>
              <w:t>2017-10-25</w:t>
            </w:r>
          </w:p>
        </w:tc>
      </w:tr>
      <w:tr w:rsidR="006063EE">
        <w:tc>
          <w:tcPr>
            <w:tcW w:w="720" w:type="dxa"/>
            <w:vAlign w:val="center"/>
          </w:tcPr>
          <w:p w:rsidR="006063EE" w:rsidRDefault="00D7208A">
            <w:pPr>
              <w:jc w:val="center"/>
            </w:pPr>
            <w:r>
              <w:rPr>
                <w:color w:val="000000"/>
                <w:sz w:val="24"/>
              </w:rPr>
              <w:t>7</w:t>
            </w:r>
          </w:p>
        </w:tc>
        <w:tc>
          <w:tcPr>
            <w:tcW w:w="4320" w:type="dxa"/>
            <w:vAlign w:val="center"/>
          </w:tcPr>
          <w:p w:rsidR="006063EE" w:rsidRDefault="00D7208A">
            <w:pPr>
              <w:jc w:val="left"/>
            </w:pPr>
            <w:r>
              <w:rPr>
                <w:color w:val="000000"/>
                <w:sz w:val="24"/>
              </w:rPr>
              <w:t>交银施罗德基金管理有限公司关于交银</w:t>
            </w:r>
            <w:r>
              <w:rPr>
                <w:color w:val="000000"/>
                <w:sz w:val="24"/>
              </w:rPr>
              <w:lastRenderedPageBreak/>
              <w:t>施罗德瑞鑫定期开放灵活配置混合型证券投资基金于第二个开放期办理申购、赎回业务并设大额申购业务限额的公告</w:t>
            </w:r>
          </w:p>
        </w:tc>
        <w:tc>
          <w:tcPr>
            <w:tcW w:w="2331" w:type="dxa"/>
            <w:vAlign w:val="center"/>
          </w:tcPr>
          <w:p w:rsidR="006063EE" w:rsidRDefault="00D7208A">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6063EE" w:rsidRDefault="00D7208A">
            <w:pPr>
              <w:jc w:val="center"/>
            </w:pPr>
            <w:r>
              <w:rPr>
                <w:color w:val="000000"/>
                <w:sz w:val="24"/>
              </w:rPr>
              <w:lastRenderedPageBreak/>
              <w:t>2017-12-18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88" w:name="_Toc374532345"/>
      <w:bookmarkStart w:id="289" w:name="_Toc5097864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8"/>
      <w:bookmarkEnd w:id="289"/>
    </w:p>
    <w:p w:rsidR="00C557DF" w:rsidRPr="004F0662" w:rsidRDefault="00C557DF" w:rsidP="009B68B9">
      <w:pPr>
        <w:pStyle w:val="20"/>
        <w:spacing w:before="29" w:after="0" w:line="288" w:lineRule="auto"/>
        <w:rPr>
          <w:rFonts w:ascii="宋体" w:hAnsi="宋体"/>
          <w:color w:val="000000"/>
          <w:kern w:val="0"/>
          <w:szCs w:val="21"/>
        </w:rPr>
      </w:pPr>
      <w:bookmarkStart w:id="290" w:name="_Toc509786498"/>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29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8F3A25">
        <w:tc>
          <w:tcPr>
            <w:tcW w:w="993" w:type="dxa"/>
            <w:vMerge w:val="restart"/>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8F3A25">
        <w:tc>
          <w:tcPr>
            <w:tcW w:w="993" w:type="dxa"/>
            <w:vMerge/>
            <w:vAlign w:val="center"/>
          </w:tcPr>
          <w:p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063EE">
        <w:tc>
          <w:tcPr>
            <w:tcW w:w="993" w:type="dxa"/>
          </w:tcPr>
          <w:p w:rsidR="006063EE" w:rsidRDefault="006063EE"/>
          <w:p w:rsidR="006063EE" w:rsidRDefault="00D7208A">
            <w:r>
              <w:rPr>
                <w:rFonts w:ascii="宋体" w:hAnsi="宋体" w:hint="eastAsia"/>
                <w:bCs/>
                <w:color w:val="000000"/>
                <w:kern w:val="0"/>
                <w:szCs w:val="21"/>
              </w:rPr>
              <w:t>机构</w:t>
            </w:r>
          </w:p>
        </w:tc>
        <w:tc>
          <w:tcPr>
            <w:tcW w:w="992" w:type="dxa"/>
            <w:vAlign w:val="center"/>
          </w:tcPr>
          <w:p w:rsidR="006063EE" w:rsidRDefault="00D7208A">
            <w:pPr>
              <w:jc w:val="center"/>
            </w:pPr>
            <w:r>
              <w:rPr>
                <w:rFonts w:ascii="宋体" w:hAnsi="宋体"/>
                <w:color w:val="000000"/>
                <w:kern w:val="0"/>
                <w:szCs w:val="21"/>
              </w:rPr>
              <w:t>1</w:t>
            </w:r>
          </w:p>
        </w:tc>
        <w:tc>
          <w:tcPr>
            <w:tcW w:w="1843" w:type="dxa"/>
            <w:vAlign w:val="center"/>
          </w:tcPr>
          <w:p w:rsidR="006063EE" w:rsidRDefault="00D7208A">
            <w:pPr>
              <w:jc w:val="center"/>
            </w:pPr>
            <w:r>
              <w:rPr>
                <w:rFonts w:ascii="宋体" w:hAnsi="宋体"/>
                <w:color w:val="000000"/>
                <w:kern w:val="0"/>
                <w:szCs w:val="21"/>
              </w:rPr>
              <w:t>2017/1/1-2017/12/31</w:t>
            </w:r>
          </w:p>
        </w:tc>
        <w:tc>
          <w:tcPr>
            <w:tcW w:w="851" w:type="dxa"/>
            <w:vAlign w:val="center"/>
          </w:tcPr>
          <w:p w:rsidR="006063EE" w:rsidRDefault="00D7208A">
            <w:pPr>
              <w:jc w:val="center"/>
            </w:pPr>
            <w:r>
              <w:rPr>
                <w:rFonts w:ascii="宋体" w:hAnsi="宋体"/>
                <w:color w:val="000000"/>
                <w:kern w:val="0"/>
                <w:szCs w:val="21"/>
              </w:rPr>
              <w:t>299,999,000.00</w:t>
            </w:r>
          </w:p>
        </w:tc>
        <w:tc>
          <w:tcPr>
            <w:tcW w:w="850" w:type="dxa"/>
            <w:vAlign w:val="center"/>
          </w:tcPr>
          <w:p w:rsidR="006063EE" w:rsidRDefault="00D7208A">
            <w:pPr>
              <w:jc w:val="center"/>
            </w:pPr>
            <w:r>
              <w:rPr>
                <w:rFonts w:ascii="宋体" w:hAnsi="宋体"/>
                <w:color w:val="000000"/>
                <w:kern w:val="0"/>
                <w:szCs w:val="21"/>
              </w:rPr>
              <w:t>-</w:t>
            </w:r>
          </w:p>
        </w:tc>
        <w:tc>
          <w:tcPr>
            <w:tcW w:w="1134" w:type="dxa"/>
            <w:vAlign w:val="center"/>
          </w:tcPr>
          <w:p w:rsidR="006063EE" w:rsidRDefault="00D7208A">
            <w:pPr>
              <w:jc w:val="center"/>
            </w:pPr>
            <w:r>
              <w:rPr>
                <w:rFonts w:ascii="宋体" w:hAnsi="宋体"/>
                <w:color w:val="000000"/>
                <w:kern w:val="0"/>
                <w:szCs w:val="21"/>
              </w:rPr>
              <w:t>-</w:t>
            </w:r>
          </w:p>
        </w:tc>
        <w:tc>
          <w:tcPr>
            <w:tcW w:w="1419" w:type="dxa"/>
            <w:vAlign w:val="center"/>
          </w:tcPr>
          <w:p w:rsidR="006063EE" w:rsidRDefault="00D7208A">
            <w:pPr>
              <w:jc w:val="center"/>
            </w:pPr>
            <w:r>
              <w:rPr>
                <w:rFonts w:ascii="宋体" w:hAnsi="宋体"/>
                <w:color w:val="000000"/>
                <w:kern w:val="0"/>
                <w:szCs w:val="21"/>
              </w:rPr>
              <w:t>299,999,000.00</w:t>
            </w:r>
          </w:p>
        </w:tc>
        <w:tc>
          <w:tcPr>
            <w:tcW w:w="1130" w:type="dxa"/>
            <w:vAlign w:val="center"/>
          </w:tcPr>
          <w:p w:rsidR="006063EE" w:rsidRDefault="00D7208A">
            <w:pPr>
              <w:jc w:val="center"/>
            </w:pPr>
            <w:r>
              <w:rPr>
                <w:rFonts w:ascii="宋体" w:hAnsi="宋体"/>
                <w:color w:val="000000"/>
                <w:kern w:val="0"/>
                <w:szCs w:val="21"/>
              </w:rPr>
              <w:t>99.99%</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91" w:name="_Toc225500055"/>
      <w:bookmarkStart w:id="292" w:name="_Toc361324903"/>
      <w:bookmarkStart w:id="293" w:name="_Toc50978649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1"/>
      <w:bookmarkEnd w:id="292"/>
      <w:bookmarkEnd w:id="29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4"/>
      <w:bookmarkStart w:id="295" w:name="_Toc50978650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4"/>
      <w:bookmarkEnd w:id="295"/>
    </w:p>
    <w:p w:rsidR="006063EE" w:rsidRDefault="00D7208A">
      <w:pPr>
        <w:spacing w:before="29" w:line="288" w:lineRule="auto"/>
        <w:rPr>
          <w:color w:val="000000"/>
          <w:sz w:val="24"/>
        </w:rPr>
      </w:pPr>
      <w:r>
        <w:rPr>
          <w:color w:val="000000"/>
          <w:sz w:val="24"/>
        </w:rPr>
        <w:t>1</w:t>
      </w:r>
      <w:r>
        <w:rPr>
          <w:color w:val="000000"/>
          <w:sz w:val="24"/>
        </w:rPr>
        <w:t>、中国证监会准予交银施罗德瑞鑫定期开放灵活配置混合型证券投资基金募集注册的文件；</w:t>
      </w:r>
      <w:r>
        <w:rPr>
          <w:color w:val="000000"/>
          <w:sz w:val="24"/>
        </w:rPr>
        <w:t xml:space="preserve"> </w:t>
      </w:r>
    </w:p>
    <w:p w:rsidR="006063EE" w:rsidRDefault="00D7208A">
      <w:pPr>
        <w:spacing w:before="29" w:line="288" w:lineRule="auto"/>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6063EE" w:rsidRDefault="00D7208A">
      <w:pPr>
        <w:spacing w:before="29" w:line="288" w:lineRule="auto"/>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6063EE" w:rsidRDefault="00D7208A">
      <w:pPr>
        <w:spacing w:before="29" w:line="288" w:lineRule="auto"/>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6063EE" w:rsidRDefault="00D7208A">
      <w:pPr>
        <w:spacing w:before="29" w:line="288" w:lineRule="auto"/>
        <w:rPr>
          <w:color w:val="000000"/>
          <w:sz w:val="24"/>
        </w:rPr>
      </w:pPr>
      <w:r>
        <w:rPr>
          <w:color w:val="000000"/>
          <w:sz w:val="24"/>
        </w:rPr>
        <w:t>5</w:t>
      </w:r>
      <w:r>
        <w:rPr>
          <w:color w:val="000000"/>
          <w:sz w:val="24"/>
        </w:rPr>
        <w:t>、关于申请募集注册交银施罗德瑞鑫定期开放灵活配置混合型证券投资基金的法律意见书；</w:t>
      </w:r>
      <w:r>
        <w:rPr>
          <w:color w:val="000000"/>
          <w:sz w:val="24"/>
        </w:rPr>
        <w:t xml:space="preserve"> </w:t>
      </w:r>
    </w:p>
    <w:p w:rsidR="006063EE" w:rsidRDefault="00D7208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063EE" w:rsidRDefault="00D7208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、报告期内交银施罗德瑞鑫定期开放灵活配置混合型证券投资基金在指定报刊上各项公告的原稿。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6" w:name="_Toc361324905"/>
      <w:bookmarkStart w:id="297" w:name="_Toc509786501"/>
      <w:r w:rsidRPr="00761CD0">
        <w:rPr>
          <w:rFonts w:ascii="Times New Roman" w:hAnsi="Times New Roman"/>
          <w:kern w:val="0"/>
          <w:szCs w:val="24"/>
        </w:rPr>
        <w:t>13.2</w:t>
      </w:r>
      <w:r w:rsidRPr="00761CD0">
        <w:rPr>
          <w:rFonts w:ascii="Times New Roman" w:hAnsi="Times New Roman" w:hint="eastAsia"/>
          <w:kern w:val="0"/>
          <w:szCs w:val="24"/>
        </w:rPr>
        <w:t>存放地点</w:t>
      </w:r>
      <w:bookmarkEnd w:id="296"/>
      <w:bookmarkEnd w:id="29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8" w:name="_Toc361324906"/>
      <w:bookmarkStart w:id="299" w:name="_Toc509786502"/>
      <w:r w:rsidRPr="00761CD0">
        <w:rPr>
          <w:rFonts w:ascii="Times New Roman" w:hAnsi="Times New Roman"/>
          <w:kern w:val="0"/>
          <w:szCs w:val="24"/>
        </w:rPr>
        <w:lastRenderedPageBreak/>
        <w:t>13.3</w:t>
      </w:r>
      <w:r w:rsidRPr="00761CD0">
        <w:rPr>
          <w:rFonts w:ascii="Times New Roman" w:hAnsi="Times New Roman" w:hint="eastAsia"/>
          <w:kern w:val="0"/>
          <w:szCs w:val="24"/>
        </w:rPr>
        <w:t>查阅方式</w:t>
      </w:r>
      <w:bookmarkEnd w:id="298"/>
      <w:bookmarkEnd w:id="299"/>
    </w:p>
    <w:p w:rsidR="006063EE" w:rsidRDefault="00D7208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98" w:rsidRDefault="00F55198">
      <w:r>
        <w:separator/>
      </w:r>
    </w:p>
  </w:endnote>
  <w:endnote w:type="continuationSeparator" w:id="0">
    <w:p w:rsidR="00F55198" w:rsidRDefault="00F5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9B68B9">
      <w:rPr>
        <w:noProof/>
        <w:kern w:val="0"/>
        <w:szCs w:val="21"/>
      </w:rPr>
      <w:t>2</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9B68B9">
      <w:rPr>
        <w:noProof/>
        <w:kern w:val="0"/>
        <w:szCs w:val="21"/>
      </w:rPr>
      <w:t>57</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98" w:rsidRDefault="00F55198">
      <w:r>
        <w:separator/>
      </w:r>
    </w:p>
  </w:footnote>
  <w:footnote w:type="continuationSeparator" w:id="0">
    <w:p w:rsidR="00F55198" w:rsidRDefault="00F5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2E7"/>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14A"/>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2D06"/>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151"/>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24"/>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16DB"/>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7FA"/>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273"/>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9DF"/>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E1C"/>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677D"/>
    <w:rsid w:val="00267133"/>
    <w:rsid w:val="00267EE3"/>
    <w:rsid w:val="00267F59"/>
    <w:rsid w:val="002700E9"/>
    <w:rsid w:val="00270CE9"/>
    <w:rsid w:val="00271DCB"/>
    <w:rsid w:val="0027235A"/>
    <w:rsid w:val="00273F86"/>
    <w:rsid w:val="002741BE"/>
    <w:rsid w:val="002742D7"/>
    <w:rsid w:val="002752EA"/>
    <w:rsid w:val="00275429"/>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1AF4"/>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42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5E58"/>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964"/>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5B3B"/>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09F"/>
    <w:rsid w:val="004F0AEF"/>
    <w:rsid w:val="004F1010"/>
    <w:rsid w:val="004F1C42"/>
    <w:rsid w:val="004F2340"/>
    <w:rsid w:val="004F23CE"/>
    <w:rsid w:val="004F2A94"/>
    <w:rsid w:val="004F2C5A"/>
    <w:rsid w:val="004F31EA"/>
    <w:rsid w:val="004F3C8D"/>
    <w:rsid w:val="004F449F"/>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47"/>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B7F4E"/>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2910"/>
    <w:rsid w:val="005F39D5"/>
    <w:rsid w:val="005F3AB5"/>
    <w:rsid w:val="005F3E05"/>
    <w:rsid w:val="005F43B9"/>
    <w:rsid w:val="005F5256"/>
    <w:rsid w:val="005F55D6"/>
    <w:rsid w:val="005F5CA9"/>
    <w:rsid w:val="005F68CB"/>
    <w:rsid w:val="005F6BDE"/>
    <w:rsid w:val="00600242"/>
    <w:rsid w:val="0060066A"/>
    <w:rsid w:val="006033E3"/>
    <w:rsid w:val="00605258"/>
    <w:rsid w:val="00605FC7"/>
    <w:rsid w:val="00606218"/>
    <w:rsid w:val="006063EE"/>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14E"/>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10B"/>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3DC"/>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5F3B"/>
    <w:rsid w:val="006F609A"/>
    <w:rsid w:val="007004DC"/>
    <w:rsid w:val="00700A75"/>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77"/>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9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924"/>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6DBB"/>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5E4"/>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3B40"/>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8B9"/>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09AE"/>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643"/>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A7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0D"/>
    <w:rsid w:val="00AE3A4F"/>
    <w:rsid w:val="00AE4513"/>
    <w:rsid w:val="00AE4518"/>
    <w:rsid w:val="00AE5D7F"/>
    <w:rsid w:val="00AE79F0"/>
    <w:rsid w:val="00AF069C"/>
    <w:rsid w:val="00AF07B0"/>
    <w:rsid w:val="00AF109C"/>
    <w:rsid w:val="00AF1701"/>
    <w:rsid w:val="00AF1752"/>
    <w:rsid w:val="00AF2491"/>
    <w:rsid w:val="00AF2D28"/>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68C6"/>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33D"/>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56"/>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1070"/>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64B9"/>
    <w:rsid w:val="00BE7086"/>
    <w:rsid w:val="00BE7278"/>
    <w:rsid w:val="00BF073F"/>
    <w:rsid w:val="00BF17BA"/>
    <w:rsid w:val="00BF1F57"/>
    <w:rsid w:val="00BF20FD"/>
    <w:rsid w:val="00BF211F"/>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6C3"/>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8A3"/>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1874"/>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0797"/>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108"/>
    <w:rsid w:val="00D213F0"/>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208A"/>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73"/>
    <w:rsid w:val="00D940B5"/>
    <w:rsid w:val="00D9582D"/>
    <w:rsid w:val="00D95CB0"/>
    <w:rsid w:val="00D9654F"/>
    <w:rsid w:val="00D966FE"/>
    <w:rsid w:val="00D977C0"/>
    <w:rsid w:val="00D97E14"/>
    <w:rsid w:val="00D97F79"/>
    <w:rsid w:val="00DA00A3"/>
    <w:rsid w:val="00DA04DB"/>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1C7"/>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948"/>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3D7E"/>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198"/>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7F9"/>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C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579"/>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3541"/>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C897A0-342B-4AFF-82C9-6DFC183F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1E5273"/>
    <w:pPr>
      <w:spacing w:after="120" w:line="480" w:lineRule="auto"/>
    </w:pPr>
  </w:style>
  <w:style w:type="character" w:customStyle="1" w:styleId="2Char1">
    <w:name w:val="正文文本 2 Char"/>
    <w:basedOn w:val="a1"/>
    <w:link w:val="23"/>
    <w:uiPriority w:val="99"/>
    <w:semiHidden/>
    <w:rsid w:val="001E5273"/>
    <w:rPr>
      <w:kern w:val="2"/>
      <w:sz w:val="21"/>
      <w:szCs w:val="24"/>
    </w:rPr>
  </w:style>
  <w:style w:type="paragraph" w:styleId="af9">
    <w:name w:val="Revision"/>
    <w:hidden/>
    <w:uiPriority w:val="99"/>
    <w:semiHidden/>
    <w:rsid w:val="002169DF"/>
    <w:rPr>
      <w:kern w:val="2"/>
      <w:sz w:val="21"/>
      <w:szCs w:val="24"/>
    </w:rPr>
  </w:style>
  <w:style w:type="paragraph" w:styleId="40">
    <w:name w:val="toc 4"/>
    <w:basedOn w:val="a"/>
    <w:next w:val="a"/>
    <w:autoRedefine/>
    <w:uiPriority w:val="39"/>
    <w:unhideWhenUsed/>
    <w:rsid w:val="001B16D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B16D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B16D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B16D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B16D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B16D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849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53962893">
      <w:bodyDiv w:val="1"/>
      <w:marLeft w:val="0"/>
      <w:marRight w:val="0"/>
      <w:marTop w:val="0"/>
      <w:marBottom w:val="0"/>
      <w:divBdr>
        <w:top w:val="none" w:sz="0" w:space="0" w:color="auto"/>
        <w:left w:val="none" w:sz="0" w:space="0" w:color="auto"/>
        <w:bottom w:val="none" w:sz="0" w:space="0" w:color="auto"/>
        <w:right w:val="none" w:sz="0" w:space="0" w:color="auto"/>
      </w:divBdr>
    </w:div>
    <w:div w:id="1062673817">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95004175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1BF2-245B-4170-A839-8C4527B2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57</Pages>
  <Words>7417</Words>
  <Characters>42277</Characters>
  <Application>Microsoft Office Word</Application>
  <DocSecurity>0</DocSecurity>
  <Lines>352</Lines>
  <Paragraphs>99</Paragraphs>
  <ScaleCrop>false</ScaleCrop>
  <Company/>
  <LinksUpToDate>false</LinksUpToDate>
  <CharactersWithSpaces>49595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1485</cp:revision>
  <cp:lastPrinted>2007-07-19T00:46:00Z</cp:lastPrinted>
  <dcterms:created xsi:type="dcterms:W3CDTF">2013-08-07T09:12:00Z</dcterms:created>
  <dcterms:modified xsi:type="dcterms:W3CDTF">2018-03-26T13:38:00Z</dcterms:modified>
</cp:coreProperties>
</file>