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交银施罗德强化回报债券型证券投资基金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2017</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845176"/>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509845177"/>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B82511" w:rsidRDefault="000B3EDF">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B82511" w:rsidRDefault="000B3EDF">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82511" w:rsidRDefault="000B3EDF">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B82511" w:rsidRDefault="000B3EDF">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64436D" w:rsidRDefault="004220A8">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509845176" w:history="1">
        <w:r w:rsidR="0064436D" w:rsidRPr="000E575B">
          <w:rPr>
            <w:rStyle w:val="a9"/>
            <w:b/>
            <w:bCs/>
            <w:noProof/>
          </w:rPr>
          <w:t xml:space="preserve">§1  </w:t>
        </w:r>
        <w:r w:rsidR="0064436D" w:rsidRPr="000E575B">
          <w:rPr>
            <w:rStyle w:val="a9"/>
            <w:rFonts w:hint="eastAsia"/>
            <w:b/>
            <w:bCs/>
            <w:noProof/>
          </w:rPr>
          <w:t>重要提示及目录</w:t>
        </w:r>
        <w:r w:rsidR="0064436D">
          <w:rPr>
            <w:noProof/>
            <w:webHidden/>
          </w:rPr>
          <w:tab/>
        </w:r>
        <w:r w:rsidR="0064436D">
          <w:rPr>
            <w:noProof/>
            <w:webHidden/>
          </w:rPr>
          <w:fldChar w:fldCharType="begin"/>
        </w:r>
        <w:r w:rsidR="0064436D">
          <w:rPr>
            <w:noProof/>
            <w:webHidden/>
          </w:rPr>
          <w:instrText xml:space="preserve"> PAGEREF _Toc509845176 \h </w:instrText>
        </w:r>
        <w:r w:rsidR="0064436D">
          <w:rPr>
            <w:noProof/>
            <w:webHidden/>
          </w:rPr>
        </w:r>
        <w:r w:rsidR="0064436D">
          <w:rPr>
            <w:noProof/>
            <w:webHidden/>
          </w:rPr>
          <w:fldChar w:fldCharType="separate"/>
        </w:r>
        <w:r w:rsidR="0064436D">
          <w:rPr>
            <w:noProof/>
            <w:webHidden/>
          </w:rPr>
          <w:t>2</w:t>
        </w:r>
        <w:r w:rsidR="0064436D">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77" w:history="1">
        <w:r w:rsidRPr="000E575B">
          <w:rPr>
            <w:rStyle w:val="a9"/>
            <w:noProof/>
          </w:rPr>
          <w:t xml:space="preserve">1.1 </w:t>
        </w:r>
        <w:r w:rsidRPr="000E575B">
          <w:rPr>
            <w:rStyle w:val="a9"/>
            <w:rFonts w:hint="eastAsia"/>
            <w:noProof/>
          </w:rPr>
          <w:t>重要提示</w:t>
        </w:r>
        <w:r>
          <w:rPr>
            <w:noProof/>
            <w:webHidden/>
          </w:rPr>
          <w:tab/>
        </w:r>
        <w:r>
          <w:rPr>
            <w:noProof/>
            <w:webHidden/>
          </w:rPr>
          <w:fldChar w:fldCharType="begin"/>
        </w:r>
        <w:r>
          <w:rPr>
            <w:noProof/>
            <w:webHidden/>
          </w:rPr>
          <w:instrText xml:space="preserve"> PAGEREF _Toc509845177 \h </w:instrText>
        </w:r>
        <w:r>
          <w:rPr>
            <w:noProof/>
            <w:webHidden/>
          </w:rPr>
        </w:r>
        <w:r>
          <w:rPr>
            <w:noProof/>
            <w:webHidden/>
          </w:rPr>
          <w:fldChar w:fldCharType="separate"/>
        </w:r>
        <w:r>
          <w:rPr>
            <w:noProof/>
            <w:webHidden/>
          </w:rPr>
          <w:t>2</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178" w:history="1">
        <w:r w:rsidRPr="000E575B">
          <w:rPr>
            <w:rStyle w:val="a9"/>
            <w:b/>
            <w:bCs/>
            <w:noProof/>
          </w:rPr>
          <w:t xml:space="preserve">§2  </w:t>
        </w:r>
        <w:r w:rsidRPr="000E575B">
          <w:rPr>
            <w:rStyle w:val="a9"/>
            <w:rFonts w:hint="eastAsia"/>
            <w:b/>
            <w:bCs/>
            <w:noProof/>
          </w:rPr>
          <w:t>基金简介</w:t>
        </w:r>
        <w:r>
          <w:rPr>
            <w:noProof/>
            <w:webHidden/>
          </w:rPr>
          <w:tab/>
        </w:r>
        <w:r>
          <w:rPr>
            <w:noProof/>
            <w:webHidden/>
          </w:rPr>
          <w:fldChar w:fldCharType="begin"/>
        </w:r>
        <w:r>
          <w:rPr>
            <w:noProof/>
            <w:webHidden/>
          </w:rPr>
          <w:instrText xml:space="preserve"> PAGEREF _Toc509845178 \h </w:instrText>
        </w:r>
        <w:r>
          <w:rPr>
            <w:noProof/>
            <w:webHidden/>
          </w:rPr>
        </w:r>
        <w:r>
          <w:rPr>
            <w:noProof/>
            <w:webHidden/>
          </w:rPr>
          <w:fldChar w:fldCharType="separate"/>
        </w:r>
        <w:r>
          <w:rPr>
            <w:noProof/>
            <w:webHidden/>
          </w:rPr>
          <w:t>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79" w:history="1">
        <w:r w:rsidRPr="000E575B">
          <w:rPr>
            <w:rStyle w:val="a9"/>
            <w:noProof/>
          </w:rPr>
          <w:t>2.1</w:t>
        </w:r>
        <w:r w:rsidRPr="000E575B">
          <w:rPr>
            <w:rStyle w:val="a9"/>
            <w:rFonts w:hint="eastAsia"/>
            <w:noProof/>
          </w:rPr>
          <w:t>基金基本情况</w:t>
        </w:r>
        <w:r>
          <w:rPr>
            <w:noProof/>
            <w:webHidden/>
          </w:rPr>
          <w:tab/>
        </w:r>
        <w:r>
          <w:rPr>
            <w:noProof/>
            <w:webHidden/>
          </w:rPr>
          <w:fldChar w:fldCharType="begin"/>
        </w:r>
        <w:r>
          <w:rPr>
            <w:noProof/>
            <w:webHidden/>
          </w:rPr>
          <w:instrText xml:space="preserve"> PAGEREF _Toc509845179 \h </w:instrText>
        </w:r>
        <w:r>
          <w:rPr>
            <w:noProof/>
            <w:webHidden/>
          </w:rPr>
        </w:r>
        <w:r>
          <w:rPr>
            <w:noProof/>
            <w:webHidden/>
          </w:rPr>
          <w:fldChar w:fldCharType="separate"/>
        </w:r>
        <w:r>
          <w:rPr>
            <w:noProof/>
            <w:webHidden/>
          </w:rPr>
          <w:t>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0" w:history="1">
        <w:r w:rsidRPr="000E575B">
          <w:rPr>
            <w:rStyle w:val="a9"/>
            <w:noProof/>
          </w:rPr>
          <w:t xml:space="preserve">2.2 </w:t>
        </w:r>
        <w:r w:rsidRPr="000E575B">
          <w:rPr>
            <w:rStyle w:val="a9"/>
            <w:rFonts w:hint="eastAsia"/>
            <w:noProof/>
          </w:rPr>
          <w:t>基金产品说明</w:t>
        </w:r>
        <w:r>
          <w:rPr>
            <w:noProof/>
            <w:webHidden/>
          </w:rPr>
          <w:tab/>
        </w:r>
        <w:r>
          <w:rPr>
            <w:noProof/>
            <w:webHidden/>
          </w:rPr>
          <w:fldChar w:fldCharType="begin"/>
        </w:r>
        <w:r>
          <w:rPr>
            <w:noProof/>
            <w:webHidden/>
          </w:rPr>
          <w:instrText xml:space="preserve"> PAGEREF _Toc509845180 \h </w:instrText>
        </w:r>
        <w:r>
          <w:rPr>
            <w:noProof/>
            <w:webHidden/>
          </w:rPr>
        </w:r>
        <w:r>
          <w:rPr>
            <w:noProof/>
            <w:webHidden/>
          </w:rPr>
          <w:fldChar w:fldCharType="separate"/>
        </w:r>
        <w:r>
          <w:rPr>
            <w:noProof/>
            <w:webHidden/>
          </w:rPr>
          <w:t>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1" w:history="1">
        <w:r w:rsidRPr="000E575B">
          <w:rPr>
            <w:rStyle w:val="a9"/>
            <w:noProof/>
          </w:rPr>
          <w:t xml:space="preserve">2.3 </w:t>
        </w:r>
        <w:r w:rsidRPr="000E575B">
          <w:rPr>
            <w:rStyle w:val="a9"/>
            <w:rFonts w:hint="eastAsia"/>
            <w:noProof/>
          </w:rPr>
          <w:t>基金管理人和基金托管人</w:t>
        </w:r>
        <w:r>
          <w:rPr>
            <w:noProof/>
            <w:webHidden/>
          </w:rPr>
          <w:tab/>
        </w:r>
        <w:r>
          <w:rPr>
            <w:noProof/>
            <w:webHidden/>
          </w:rPr>
          <w:fldChar w:fldCharType="begin"/>
        </w:r>
        <w:r>
          <w:rPr>
            <w:noProof/>
            <w:webHidden/>
          </w:rPr>
          <w:instrText xml:space="preserve"> PAGEREF _Toc509845181 \h </w:instrText>
        </w:r>
        <w:r>
          <w:rPr>
            <w:noProof/>
            <w:webHidden/>
          </w:rPr>
        </w:r>
        <w:r>
          <w:rPr>
            <w:noProof/>
            <w:webHidden/>
          </w:rPr>
          <w:fldChar w:fldCharType="separate"/>
        </w:r>
        <w:r>
          <w:rPr>
            <w:noProof/>
            <w:webHidden/>
          </w:rPr>
          <w:t>6</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2" w:history="1">
        <w:r w:rsidRPr="000E575B">
          <w:rPr>
            <w:rStyle w:val="a9"/>
            <w:noProof/>
          </w:rPr>
          <w:t xml:space="preserve">2.4 </w:t>
        </w:r>
        <w:r w:rsidRPr="000E575B">
          <w:rPr>
            <w:rStyle w:val="a9"/>
            <w:rFonts w:hint="eastAsia"/>
            <w:noProof/>
          </w:rPr>
          <w:t>信息披露方式</w:t>
        </w:r>
        <w:r>
          <w:rPr>
            <w:noProof/>
            <w:webHidden/>
          </w:rPr>
          <w:tab/>
        </w:r>
        <w:r>
          <w:rPr>
            <w:noProof/>
            <w:webHidden/>
          </w:rPr>
          <w:fldChar w:fldCharType="begin"/>
        </w:r>
        <w:r>
          <w:rPr>
            <w:noProof/>
            <w:webHidden/>
          </w:rPr>
          <w:instrText xml:space="preserve"> PAGEREF _Toc509845182 \h </w:instrText>
        </w:r>
        <w:r>
          <w:rPr>
            <w:noProof/>
            <w:webHidden/>
          </w:rPr>
        </w:r>
        <w:r>
          <w:rPr>
            <w:noProof/>
            <w:webHidden/>
          </w:rPr>
          <w:fldChar w:fldCharType="separate"/>
        </w:r>
        <w:r>
          <w:rPr>
            <w:noProof/>
            <w:webHidden/>
          </w:rPr>
          <w:t>6</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3" w:history="1">
        <w:r w:rsidRPr="000E575B">
          <w:rPr>
            <w:rStyle w:val="a9"/>
            <w:noProof/>
          </w:rPr>
          <w:t xml:space="preserve">2.5 </w:t>
        </w:r>
        <w:r w:rsidRPr="000E575B">
          <w:rPr>
            <w:rStyle w:val="a9"/>
            <w:rFonts w:hint="eastAsia"/>
            <w:noProof/>
          </w:rPr>
          <w:t>其他相关资料</w:t>
        </w:r>
        <w:r>
          <w:rPr>
            <w:noProof/>
            <w:webHidden/>
          </w:rPr>
          <w:tab/>
        </w:r>
        <w:r>
          <w:rPr>
            <w:noProof/>
            <w:webHidden/>
          </w:rPr>
          <w:fldChar w:fldCharType="begin"/>
        </w:r>
        <w:r>
          <w:rPr>
            <w:noProof/>
            <w:webHidden/>
          </w:rPr>
          <w:instrText xml:space="preserve"> PAGEREF _Toc509845183 \h </w:instrText>
        </w:r>
        <w:r>
          <w:rPr>
            <w:noProof/>
            <w:webHidden/>
          </w:rPr>
        </w:r>
        <w:r>
          <w:rPr>
            <w:noProof/>
            <w:webHidden/>
          </w:rPr>
          <w:fldChar w:fldCharType="separate"/>
        </w:r>
        <w:r>
          <w:rPr>
            <w:noProof/>
            <w:webHidden/>
          </w:rPr>
          <w:t>6</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184" w:history="1">
        <w:r w:rsidRPr="000E575B">
          <w:rPr>
            <w:rStyle w:val="a9"/>
            <w:b/>
            <w:bCs/>
            <w:noProof/>
          </w:rPr>
          <w:t xml:space="preserve">§3 </w:t>
        </w:r>
        <w:r w:rsidRPr="000E575B">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_Toc509845184 \h </w:instrText>
        </w:r>
        <w:r>
          <w:rPr>
            <w:noProof/>
            <w:webHidden/>
          </w:rPr>
        </w:r>
        <w:r>
          <w:rPr>
            <w:noProof/>
            <w:webHidden/>
          </w:rPr>
          <w:fldChar w:fldCharType="separate"/>
        </w:r>
        <w:r>
          <w:rPr>
            <w:noProof/>
            <w:webHidden/>
          </w:rPr>
          <w:t>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5" w:history="1">
        <w:r w:rsidRPr="000E575B">
          <w:rPr>
            <w:rStyle w:val="a9"/>
            <w:noProof/>
          </w:rPr>
          <w:t xml:space="preserve">3.1 </w:t>
        </w:r>
        <w:r w:rsidRPr="000E575B">
          <w:rPr>
            <w:rStyle w:val="a9"/>
            <w:rFonts w:hint="eastAsia"/>
            <w:noProof/>
          </w:rPr>
          <w:t>主要会计数据和财务指标</w:t>
        </w:r>
        <w:r>
          <w:rPr>
            <w:noProof/>
            <w:webHidden/>
          </w:rPr>
          <w:tab/>
        </w:r>
        <w:r>
          <w:rPr>
            <w:noProof/>
            <w:webHidden/>
          </w:rPr>
          <w:fldChar w:fldCharType="begin"/>
        </w:r>
        <w:r>
          <w:rPr>
            <w:noProof/>
            <w:webHidden/>
          </w:rPr>
          <w:instrText xml:space="preserve"> PAGEREF _Toc509845185 \h </w:instrText>
        </w:r>
        <w:r>
          <w:rPr>
            <w:noProof/>
            <w:webHidden/>
          </w:rPr>
        </w:r>
        <w:r>
          <w:rPr>
            <w:noProof/>
            <w:webHidden/>
          </w:rPr>
          <w:fldChar w:fldCharType="separate"/>
        </w:r>
        <w:r>
          <w:rPr>
            <w:noProof/>
            <w:webHidden/>
          </w:rPr>
          <w:t>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6" w:history="1">
        <w:r w:rsidRPr="000E575B">
          <w:rPr>
            <w:rStyle w:val="a9"/>
            <w:noProof/>
          </w:rPr>
          <w:t xml:space="preserve">3.2 </w:t>
        </w:r>
        <w:r w:rsidRPr="000E575B">
          <w:rPr>
            <w:rStyle w:val="a9"/>
            <w:rFonts w:hint="eastAsia"/>
            <w:noProof/>
          </w:rPr>
          <w:t>基金净值表现</w:t>
        </w:r>
        <w:r>
          <w:rPr>
            <w:noProof/>
            <w:webHidden/>
          </w:rPr>
          <w:tab/>
        </w:r>
        <w:r>
          <w:rPr>
            <w:noProof/>
            <w:webHidden/>
          </w:rPr>
          <w:fldChar w:fldCharType="begin"/>
        </w:r>
        <w:r>
          <w:rPr>
            <w:noProof/>
            <w:webHidden/>
          </w:rPr>
          <w:instrText xml:space="preserve"> PAGEREF _Toc509845186 \h </w:instrText>
        </w:r>
        <w:r>
          <w:rPr>
            <w:noProof/>
            <w:webHidden/>
          </w:rPr>
        </w:r>
        <w:r>
          <w:rPr>
            <w:noProof/>
            <w:webHidden/>
          </w:rPr>
          <w:fldChar w:fldCharType="separate"/>
        </w:r>
        <w:r>
          <w:rPr>
            <w:noProof/>
            <w:webHidden/>
          </w:rPr>
          <w:t>8</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7" w:history="1">
        <w:r w:rsidRPr="000E575B">
          <w:rPr>
            <w:rStyle w:val="a9"/>
            <w:noProof/>
          </w:rPr>
          <w:t>3.3</w:t>
        </w:r>
        <w:r w:rsidRPr="000E575B">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_Toc509845187 \h </w:instrText>
        </w:r>
        <w:r>
          <w:rPr>
            <w:noProof/>
            <w:webHidden/>
          </w:rPr>
        </w:r>
        <w:r>
          <w:rPr>
            <w:noProof/>
            <w:webHidden/>
          </w:rPr>
          <w:fldChar w:fldCharType="separate"/>
        </w:r>
        <w:r>
          <w:rPr>
            <w:noProof/>
            <w:webHidden/>
          </w:rPr>
          <w:t>11</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188" w:history="1">
        <w:r w:rsidRPr="000E575B">
          <w:rPr>
            <w:rStyle w:val="a9"/>
            <w:b/>
            <w:bCs/>
            <w:noProof/>
          </w:rPr>
          <w:t xml:space="preserve">§4  </w:t>
        </w:r>
        <w:r w:rsidRPr="000E575B">
          <w:rPr>
            <w:rStyle w:val="a9"/>
            <w:rFonts w:hint="eastAsia"/>
            <w:b/>
            <w:bCs/>
            <w:noProof/>
          </w:rPr>
          <w:t>管理人报告</w:t>
        </w:r>
        <w:r>
          <w:rPr>
            <w:noProof/>
            <w:webHidden/>
          </w:rPr>
          <w:tab/>
        </w:r>
        <w:r>
          <w:rPr>
            <w:noProof/>
            <w:webHidden/>
          </w:rPr>
          <w:fldChar w:fldCharType="begin"/>
        </w:r>
        <w:r>
          <w:rPr>
            <w:noProof/>
            <w:webHidden/>
          </w:rPr>
          <w:instrText xml:space="preserve"> PAGEREF _Toc509845188 \h </w:instrText>
        </w:r>
        <w:r>
          <w:rPr>
            <w:noProof/>
            <w:webHidden/>
          </w:rPr>
        </w:r>
        <w:r>
          <w:rPr>
            <w:noProof/>
            <w:webHidden/>
          </w:rPr>
          <w:fldChar w:fldCharType="separate"/>
        </w:r>
        <w:r>
          <w:rPr>
            <w:noProof/>
            <w:webHidden/>
          </w:rPr>
          <w:t>12</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89" w:history="1">
        <w:r w:rsidRPr="000E575B">
          <w:rPr>
            <w:rStyle w:val="a9"/>
            <w:noProof/>
          </w:rPr>
          <w:t xml:space="preserve">4.1 </w:t>
        </w:r>
        <w:r w:rsidRPr="000E575B">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_Toc509845189 \h </w:instrText>
        </w:r>
        <w:r>
          <w:rPr>
            <w:noProof/>
            <w:webHidden/>
          </w:rPr>
        </w:r>
        <w:r>
          <w:rPr>
            <w:noProof/>
            <w:webHidden/>
          </w:rPr>
          <w:fldChar w:fldCharType="separate"/>
        </w:r>
        <w:r>
          <w:rPr>
            <w:noProof/>
            <w:webHidden/>
          </w:rPr>
          <w:t>12</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0" w:history="1">
        <w:r w:rsidRPr="000E575B">
          <w:rPr>
            <w:rStyle w:val="a9"/>
            <w:noProof/>
          </w:rPr>
          <w:t xml:space="preserve">4.2 </w:t>
        </w:r>
        <w:r w:rsidRPr="000E575B">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_Toc509845190 \h </w:instrText>
        </w:r>
        <w:r>
          <w:rPr>
            <w:noProof/>
            <w:webHidden/>
          </w:rPr>
        </w:r>
        <w:r>
          <w:rPr>
            <w:noProof/>
            <w:webHidden/>
          </w:rPr>
          <w:fldChar w:fldCharType="separate"/>
        </w:r>
        <w:r>
          <w:rPr>
            <w:noProof/>
            <w:webHidden/>
          </w:rPr>
          <w:t>15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1" w:history="1">
        <w:r w:rsidRPr="000E575B">
          <w:rPr>
            <w:rStyle w:val="a9"/>
            <w:noProof/>
          </w:rPr>
          <w:t xml:space="preserve">4.3 </w:t>
        </w:r>
        <w:r w:rsidRPr="000E575B">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_Toc509845191 \h </w:instrText>
        </w:r>
        <w:r>
          <w:rPr>
            <w:noProof/>
            <w:webHidden/>
          </w:rPr>
        </w:r>
        <w:r>
          <w:rPr>
            <w:noProof/>
            <w:webHidden/>
          </w:rPr>
          <w:fldChar w:fldCharType="separate"/>
        </w:r>
        <w:r>
          <w:rPr>
            <w:noProof/>
            <w:webHidden/>
          </w:rPr>
          <w:t>15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2" w:history="1">
        <w:r w:rsidRPr="000E575B">
          <w:rPr>
            <w:rStyle w:val="a9"/>
            <w:noProof/>
          </w:rPr>
          <w:t xml:space="preserve">4.4 </w:t>
        </w:r>
        <w:r w:rsidRPr="000E575B">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_Toc509845192 \h </w:instrText>
        </w:r>
        <w:r>
          <w:rPr>
            <w:noProof/>
            <w:webHidden/>
          </w:rPr>
        </w:r>
        <w:r>
          <w:rPr>
            <w:noProof/>
            <w:webHidden/>
          </w:rPr>
          <w:fldChar w:fldCharType="separate"/>
        </w:r>
        <w:r>
          <w:rPr>
            <w:noProof/>
            <w:webHidden/>
          </w:rPr>
          <w:t>16</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3" w:history="1">
        <w:r w:rsidRPr="000E575B">
          <w:rPr>
            <w:rStyle w:val="a9"/>
            <w:noProof/>
          </w:rPr>
          <w:t xml:space="preserve">4.5 </w:t>
        </w:r>
        <w:r w:rsidRPr="000E575B">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_Toc509845193 \h </w:instrText>
        </w:r>
        <w:r>
          <w:rPr>
            <w:noProof/>
            <w:webHidden/>
          </w:rPr>
        </w:r>
        <w:r>
          <w:rPr>
            <w:noProof/>
            <w:webHidden/>
          </w:rPr>
          <w:fldChar w:fldCharType="separate"/>
        </w:r>
        <w:r>
          <w:rPr>
            <w:noProof/>
            <w:webHidden/>
          </w:rPr>
          <w:t>17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4" w:history="1">
        <w:r w:rsidRPr="000E575B">
          <w:rPr>
            <w:rStyle w:val="a9"/>
            <w:noProof/>
          </w:rPr>
          <w:t xml:space="preserve">4.6 </w:t>
        </w:r>
        <w:r w:rsidRPr="000E575B">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_Toc509845194 \h </w:instrText>
        </w:r>
        <w:r>
          <w:rPr>
            <w:noProof/>
            <w:webHidden/>
          </w:rPr>
        </w:r>
        <w:r>
          <w:rPr>
            <w:noProof/>
            <w:webHidden/>
          </w:rPr>
          <w:fldChar w:fldCharType="separate"/>
        </w:r>
        <w:r>
          <w:rPr>
            <w:noProof/>
            <w:webHidden/>
          </w:rPr>
          <w:t>17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5" w:history="1">
        <w:r w:rsidRPr="000E575B">
          <w:rPr>
            <w:rStyle w:val="a9"/>
            <w:noProof/>
          </w:rPr>
          <w:t xml:space="preserve">4.7 </w:t>
        </w:r>
        <w:r w:rsidRPr="000E575B">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_Toc509845195 \h </w:instrText>
        </w:r>
        <w:r>
          <w:rPr>
            <w:noProof/>
            <w:webHidden/>
          </w:rPr>
        </w:r>
        <w:r>
          <w:rPr>
            <w:noProof/>
            <w:webHidden/>
          </w:rPr>
          <w:fldChar w:fldCharType="separate"/>
        </w:r>
        <w:r>
          <w:rPr>
            <w:noProof/>
            <w:webHidden/>
          </w:rPr>
          <w:t>18</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6" w:history="1">
        <w:r w:rsidRPr="000E575B">
          <w:rPr>
            <w:rStyle w:val="a9"/>
            <w:noProof/>
          </w:rPr>
          <w:t>4.8</w:t>
        </w:r>
        <w:r w:rsidRPr="000E575B">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_Toc509845196 \h </w:instrText>
        </w:r>
        <w:r>
          <w:rPr>
            <w:noProof/>
            <w:webHidden/>
          </w:rPr>
        </w:r>
        <w:r>
          <w:rPr>
            <w:noProof/>
            <w:webHidden/>
          </w:rPr>
          <w:fldChar w:fldCharType="separate"/>
        </w:r>
        <w:r>
          <w:rPr>
            <w:noProof/>
            <w:webHidden/>
          </w:rPr>
          <w:t>19</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7" w:history="1">
        <w:r w:rsidRPr="000E575B">
          <w:rPr>
            <w:rStyle w:val="a9"/>
            <w:noProof/>
          </w:rPr>
          <w:t>4.9</w:t>
        </w:r>
        <w:r w:rsidRPr="000E575B">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_Toc509845197 \h </w:instrText>
        </w:r>
        <w:r>
          <w:rPr>
            <w:noProof/>
            <w:webHidden/>
          </w:rPr>
        </w:r>
        <w:r>
          <w:rPr>
            <w:noProof/>
            <w:webHidden/>
          </w:rPr>
          <w:fldChar w:fldCharType="separate"/>
        </w:r>
        <w:r>
          <w:rPr>
            <w:noProof/>
            <w:webHidden/>
          </w:rPr>
          <w:t>19</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198" w:history="1">
        <w:r w:rsidRPr="000E575B">
          <w:rPr>
            <w:rStyle w:val="a9"/>
            <w:b/>
            <w:bCs/>
            <w:noProof/>
          </w:rPr>
          <w:t xml:space="preserve">§5  </w:t>
        </w:r>
        <w:r w:rsidRPr="000E575B">
          <w:rPr>
            <w:rStyle w:val="a9"/>
            <w:rFonts w:hint="eastAsia"/>
            <w:b/>
            <w:bCs/>
            <w:noProof/>
          </w:rPr>
          <w:t>托管人报告</w:t>
        </w:r>
        <w:r>
          <w:rPr>
            <w:noProof/>
            <w:webHidden/>
          </w:rPr>
          <w:tab/>
        </w:r>
        <w:r>
          <w:rPr>
            <w:noProof/>
            <w:webHidden/>
          </w:rPr>
          <w:fldChar w:fldCharType="begin"/>
        </w:r>
        <w:r>
          <w:rPr>
            <w:noProof/>
            <w:webHidden/>
          </w:rPr>
          <w:instrText xml:space="preserve"> PAGEREF _Toc509845198 \h </w:instrText>
        </w:r>
        <w:r>
          <w:rPr>
            <w:noProof/>
            <w:webHidden/>
          </w:rPr>
        </w:r>
        <w:r>
          <w:rPr>
            <w:noProof/>
            <w:webHidden/>
          </w:rPr>
          <w:fldChar w:fldCharType="separate"/>
        </w:r>
        <w:r>
          <w:rPr>
            <w:noProof/>
            <w:webHidden/>
          </w:rPr>
          <w:t>19</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199" w:history="1">
        <w:r w:rsidRPr="000E575B">
          <w:rPr>
            <w:rStyle w:val="a9"/>
            <w:noProof/>
          </w:rPr>
          <w:t xml:space="preserve">5.1 </w:t>
        </w:r>
        <w:r w:rsidRPr="000E575B">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_Toc509845199 \h </w:instrText>
        </w:r>
        <w:r>
          <w:rPr>
            <w:noProof/>
            <w:webHidden/>
          </w:rPr>
        </w:r>
        <w:r>
          <w:rPr>
            <w:noProof/>
            <w:webHidden/>
          </w:rPr>
          <w:fldChar w:fldCharType="separate"/>
        </w:r>
        <w:r>
          <w:rPr>
            <w:noProof/>
            <w:webHidden/>
          </w:rPr>
          <w:t>19</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00" w:history="1">
        <w:r w:rsidRPr="000E575B">
          <w:rPr>
            <w:rStyle w:val="a9"/>
            <w:noProof/>
          </w:rPr>
          <w:t xml:space="preserve">5.2 </w:t>
        </w:r>
        <w:r w:rsidRPr="000E575B">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_Toc509845200 \h </w:instrText>
        </w:r>
        <w:r>
          <w:rPr>
            <w:noProof/>
            <w:webHidden/>
          </w:rPr>
        </w:r>
        <w:r>
          <w:rPr>
            <w:noProof/>
            <w:webHidden/>
          </w:rPr>
          <w:fldChar w:fldCharType="separate"/>
        </w:r>
        <w:r>
          <w:rPr>
            <w:noProof/>
            <w:webHidden/>
          </w:rPr>
          <w:t>19</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01" w:history="1">
        <w:r w:rsidRPr="000E575B">
          <w:rPr>
            <w:rStyle w:val="a9"/>
            <w:noProof/>
          </w:rPr>
          <w:t xml:space="preserve">5.3 </w:t>
        </w:r>
        <w:r w:rsidRPr="000E575B">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_Toc509845201 \h </w:instrText>
        </w:r>
        <w:r>
          <w:rPr>
            <w:noProof/>
            <w:webHidden/>
          </w:rPr>
        </w:r>
        <w:r>
          <w:rPr>
            <w:noProof/>
            <w:webHidden/>
          </w:rPr>
          <w:fldChar w:fldCharType="separate"/>
        </w:r>
        <w:r>
          <w:rPr>
            <w:noProof/>
            <w:webHidden/>
          </w:rPr>
          <w:t>19</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202" w:history="1">
        <w:r w:rsidRPr="000E575B">
          <w:rPr>
            <w:rStyle w:val="a9"/>
            <w:b/>
            <w:bCs/>
            <w:noProof/>
          </w:rPr>
          <w:t xml:space="preserve">§6 </w:t>
        </w:r>
        <w:r w:rsidRPr="000E575B">
          <w:rPr>
            <w:rStyle w:val="a9"/>
            <w:rFonts w:hint="eastAsia"/>
            <w:b/>
            <w:bCs/>
            <w:noProof/>
          </w:rPr>
          <w:t>审计报告</w:t>
        </w:r>
        <w:r>
          <w:rPr>
            <w:noProof/>
            <w:webHidden/>
          </w:rPr>
          <w:tab/>
        </w:r>
        <w:r>
          <w:rPr>
            <w:noProof/>
            <w:webHidden/>
          </w:rPr>
          <w:fldChar w:fldCharType="begin"/>
        </w:r>
        <w:r>
          <w:rPr>
            <w:noProof/>
            <w:webHidden/>
          </w:rPr>
          <w:instrText xml:space="preserve"> PAGEREF _Toc509845202 \h </w:instrText>
        </w:r>
        <w:r>
          <w:rPr>
            <w:noProof/>
            <w:webHidden/>
          </w:rPr>
        </w:r>
        <w:r>
          <w:rPr>
            <w:noProof/>
            <w:webHidden/>
          </w:rPr>
          <w:fldChar w:fldCharType="separate"/>
        </w:r>
        <w:r>
          <w:rPr>
            <w:noProof/>
            <w:webHidden/>
          </w:rPr>
          <w:t>20</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203" w:history="1">
        <w:r w:rsidRPr="000E575B">
          <w:rPr>
            <w:rStyle w:val="a9"/>
            <w:b/>
            <w:bCs/>
            <w:noProof/>
          </w:rPr>
          <w:t>§7</w:t>
        </w:r>
        <w:r w:rsidRPr="000E575B">
          <w:rPr>
            <w:rStyle w:val="a9"/>
            <w:rFonts w:hint="eastAsia"/>
            <w:b/>
            <w:bCs/>
            <w:noProof/>
          </w:rPr>
          <w:t>年度财务报表</w:t>
        </w:r>
        <w:r>
          <w:rPr>
            <w:noProof/>
            <w:webHidden/>
          </w:rPr>
          <w:tab/>
        </w:r>
        <w:r>
          <w:rPr>
            <w:noProof/>
            <w:webHidden/>
          </w:rPr>
          <w:fldChar w:fldCharType="begin"/>
        </w:r>
        <w:r>
          <w:rPr>
            <w:noProof/>
            <w:webHidden/>
          </w:rPr>
          <w:instrText xml:space="preserve"> PAGEREF _Toc509845203 \h </w:instrText>
        </w:r>
        <w:r>
          <w:rPr>
            <w:noProof/>
            <w:webHidden/>
          </w:rPr>
        </w:r>
        <w:r>
          <w:rPr>
            <w:noProof/>
            <w:webHidden/>
          </w:rPr>
          <w:fldChar w:fldCharType="separate"/>
        </w:r>
        <w:r>
          <w:rPr>
            <w:noProof/>
            <w:webHidden/>
          </w:rPr>
          <w:t>21</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04" w:history="1">
        <w:r w:rsidRPr="000E575B">
          <w:rPr>
            <w:rStyle w:val="a9"/>
            <w:noProof/>
          </w:rPr>
          <w:t xml:space="preserve">7.1 </w:t>
        </w:r>
        <w:r w:rsidRPr="000E575B">
          <w:rPr>
            <w:rStyle w:val="a9"/>
            <w:rFonts w:hint="eastAsia"/>
            <w:noProof/>
          </w:rPr>
          <w:t>资产负债表</w:t>
        </w:r>
        <w:r>
          <w:rPr>
            <w:noProof/>
            <w:webHidden/>
          </w:rPr>
          <w:tab/>
        </w:r>
        <w:r>
          <w:rPr>
            <w:noProof/>
            <w:webHidden/>
          </w:rPr>
          <w:fldChar w:fldCharType="begin"/>
        </w:r>
        <w:r>
          <w:rPr>
            <w:noProof/>
            <w:webHidden/>
          </w:rPr>
          <w:instrText xml:space="preserve"> PAGEREF _Toc509845204 \h </w:instrText>
        </w:r>
        <w:r>
          <w:rPr>
            <w:noProof/>
            <w:webHidden/>
          </w:rPr>
        </w:r>
        <w:r>
          <w:rPr>
            <w:noProof/>
            <w:webHidden/>
          </w:rPr>
          <w:fldChar w:fldCharType="separate"/>
        </w:r>
        <w:r>
          <w:rPr>
            <w:noProof/>
            <w:webHidden/>
          </w:rPr>
          <w:t>21</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05" w:history="1">
        <w:r w:rsidRPr="000E575B">
          <w:rPr>
            <w:rStyle w:val="a9"/>
            <w:noProof/>
          </w:rPr>
          <w:t xml:space="preserve">7.2 </w:t>
        </w:r>
        <w:r w:rsidRPr="000E575B">
          <w:rPr>
            <w:rStyle w:val="a9"/>
            <w:rFonts w:hint="eastAsia"/>
            <w:noProof/>
          </w:rPr>
          <w:t>利润表</w:t>
        </w:r>
        <w:r>
          <w:rPr>
            <w:noProof/>
            <w:webHidden/>
          </w:rPr>
          <w:tab/>
        </w:r>
        <w:r>
          <w:rPr>
            <w:noProof/>
            <w:webHidden/>
          </w:rPr>
          <w:fldChar w:fldCharType="begin"/>
        </w:r>
        <w:r>
          <w:rPr>
            <w:noProof/>
            <w:webHidden/>
          </w:rPr>
          <w:instrText xml:space="preserve"> PAGEREF _Toc509845205 \h </w:instrText>
        </w:r>
        <w:r>
          <w:rPr>
            <w:noProof/>
            <w:webHidden/>
          </w:rPr>
        </w:r>
        <w:r>
          <w:rPr>
            <w:noProof/>
            <w:webHidden/>
          </w:rPr>
          <w:fldChar w:fldCharType="separate"/>
        </w:r>
        <w:r>
          <w:rPr>
            <w:noProof/>
            <w:webHidden/>
          </w:rPr>
          <w:t>23</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06" w:history="1">
        <w:r w:rsidRPr="000E575B">
          <w:rPr>
            <w:rStyle w:val="a9"/>
            <w:noProof/>
          </w:rPr>
          <w:t xml:space="preserve">7.3 </w:t>
        </w:r>
        <w:r w:rsidRPr="000E575B">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_Toc509845206 \h </w:instrText>
        </w:r>
        <w:r>
          <w:rPr>
            <w:noProof/>
            <w:webHidden/>
          </w:rPr>
        </w:r>
        <w:r>
          <w:rPr>
            <w:noProof/>
            <w:webHidden/>
          </w:rPr>
          <w:fldChar w:fldCharType="separate"/>
        </w:r>
        <w:r>
          <w:rPr>
            <w:noProof/>
            <w:webHidden/>
          </w:rPr>
          <w:t>24</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07" w:history="1">
        <w:r w:rsidRPr="000E575B">
          <w:rPr>
            <w:rStyle w:val="a9"/>
            <w:noProof/>
          </w:rPr>
          <w:t xml:space="preserve">7.4 </w:t>
        </w:r>
        <w:r w:rsidRPr="000E575B">
          <w:rPr>
            <w:rStyle w:val="a9"/>
            <w:rFonts w:hint="eastAsia"/>
            <w:noProof/>
          </w:rPr>
          <w:t>报表附注</w:t>
        </w:r>
        <w:r>
          <w:rPr>
            <w:noProof/>
            <w:webHidden/>
          </w:rPr>
          <w:tab/>
        </w:r>
        <w:r>
          <w:rPr>
            <w:noProof/>
            <w:webHidden/>
          </w:rPr>
          <w:fldChar w:fldCharType="begin"/>
        </w:r>
        <w:r>
          <w:rPr>
            <w:noProof/>
            <w:webHidden/>
          </w:rPr>
          <w:instrText xml:space="preserve"> PAGEREF _Toc509845207 \h </w:instrText>
        </w:r>
        <w:r>
          <w:rPr>
            <w:noProof/>
            <w:webHidden/>
          </w:rPr>
        </w:r>
        <w:r>
          <w:rPr>
            <w:noProof/>
            <w:webHidden/>
          </w:rPr>
          <w:fldChar w:fldCharType="separate"/>
        </w:r>
        <w:r>
          <w:rPr>
            <w:noProof/>
            <w:webHidden/>
          </w:rPr>
          <w:t>25</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210" w:history="1">
        <w:r w:rsidRPr="000E575B">
          <w:rPr>
            <w:rStyle w:val="a9"/>
            <w:b/>
            <w:bCs/>
            <w:noProof/>
          </w:rPr>
          <w:t>§8</w:t>
        </w:r>
        <w:r w:rsidRPr="000E575B">
          <w:rPr>
            <w:rStyle w:val="a9"/>
            <w:rFonts w:hint="eastAsia"/>
            <w:b/>
            <w:bCs/>
            <w:noProof/>
          </w:rPr>
          <w:t>投资组合报告</w:t>
        </w:r>
        <w:r>
          <w:rPr>
            <w:noProof/>
            <w:webHidden/>
          </w:rPr>
          <w:tab/>
        </w:r>
        <w:r>
          <w:rPr>
            <w:noProof/>
            <w:webHidden/>
          </w:rPr>
          <w:fldChar w:fldCharType="begin"/>
        </w:r>
        <w:r>
          <w:rPr>
            <w:noProof/>
            <w:webHidden/>
          </w:rPr>
          <w:instrText xml:space="preserve"> PAGEREF _Toc509845210 \h </w:instrText>
        </w:r>
        <w:r>
          <w:rPr>
            <w:noProof/>
            <w:webHidden/>
          </w:rPr>
        </w:r>
        <w:r>
          <w:rPr>
            <w:noProof/>
            <w:webHidden/>
          </w:rPr>
          <w:fldChar w:fldCharType="separate"/>
        </w:r>
        <w:r>
          <w:rPr>
            <w:noProof/>
            <w:webHidden/>
          </w:rPr>
          <w:t>50</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1" w:history="1">
        <w:r w:rsidRPr="000E575B">
          <w:rPr>
            <w:rStyle w:val="a9"/>
            <w:noProof/>
          </w:rPr>
          <w:t>8.1</w:t>
        </w:r>
        <w:r w:rsidRPr="000E575B">
          <w:rPr>
            <w:rStyle w:val="a9"/>
            <w:rFonts w:hint="eastAsia"/>
            <w:noProof/>
          </w:rPr>
          <w:t>期末基金资产组合情况</w:t>
        </w:r>
        <w:r>
          <w:rPr>
            <w:noProof/>
            <w:webHidden/>
          </w:rPr>
          <w:tab/>
        </w:r>
        <w:r>
          <w:rPr>
            <w:noProof/>
            <w:webHidden/>
          </w:rPr>
          <w:fldChar w:fldCharType="begin"/>
        </w:r>
        <w:r>
          <w:rPr>
            <w:noProof/>
            <w:webHidden/>
          </w:rPr>
          <w:instrText xml:space="preserve"> PAGEREF _Toc509845211 \h </w:instrText>
        </w:r>
        <w:r>
          <w:rPr>
            <w:noProof/>
            <w:webHidden/>
          </w:rPr>
        </w:r>
        <w:r>
          <w:rPr>
            <w:noProof/>
            <w:webHidden/>
          </w:rPr>
          <w:fldChar w:fldCharType="separate"/>
        </w:r>
        <w:r>
          <w:rPr>
            <w:noProof/>
            <w:webHidden/>
          </w:rPr>
          <w:t>50</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2" w:history="1">
        <w:r w:rsidRPr="000E575B">
          <w:rPr>
            <w:rStyle w:val="a9"/>
            <w:noProof/>
          </w:rPr>
          <w:t>8.2</w:t>
        </w:r>
        <w:r w:rsidRPr="000E575B">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_Toc509845212 \h </w:instrText>
        </w:r>
        <w:r>
          <w:rPr>
            <w:noProof/>
            <w:webHidden/>
          </w:rPr>
        </w:r>
        <w:r>
          <w:rPr>
            <w:noProof/>
            <w:webHidden/>
          </w:rPr>
          <w:fldChar w:fldCharType="separate"/>
        </w:r>
        <w:r>
          <w:rPr>
            <w:noProof/>
            <w:webHidden/>
          </w:rPr>
          <w:t>50</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3" w:history="1">
        <w:r w:rsidRPr="000E575B">
          <w:rPr>
            <w:rStyle w:val="a9"/>
            <w:noProof/>
          </w:rPr>
          <w:t>8.3</w:t>
        </w:r>
        <w:r w:rsidRPr="000E575B">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_Toc509845213 \h </w:instrText>
        </w:r>
        <w:r>
          <w:rPr>
            <w:noProof/>
            <w:webHidden/>
          </w:rPr>
        </w:r>
        <w:r>
          <w:rPr>
            <w:noProof/>
            <w:webHidden/>
          </w:rPr>
          <w:fldChar w:fldCharType="separate"/>
        </w:r>
        <w:r>
          <w:rPr>
            <w:noProof/>
            <w:webHidden/>
          </w:rPr>
          <w:t>51</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4" w:history="1">
        <w:r w:rsidRPr="000E575B">
          <w:rPr>
            <w:rStyle w:val="a9"/>
            <w:noProof/>
          </w:rPr>
          <w:t>8.4</w:t>
        </w:r>
        <w:r w:rsidRPr="000E575B">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_Toc509845214 \h </w:instrText>
        </w:r>
        <w:r>
          <w:rPr>
            <w:noProof/>
            <w:webHidden/>
          </w:rPr>
        </w:r>
        <w:r>
          <w:rPr>
            <w:noProof/>
            <w:webHidden/>
          </w:rPr>
          <w:fldChar w:fldCharType="separate"/>
        </w:r>
        <w:r>
          <w:rPr>
            <w:noProof/>
            <w:webHidden/>
          </w:rPr>
          <w:t>51</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5" w:history="1">
        <w:r w:rsidRPr="000E575B">
          <w:rPr>
            <w:rStyle w:val="a9"/>
            <w:noProof/>
          </w:rPr>
          <w:t>8.5</w:t>
        </w:r>
        <w:r w:rsidRPr="000E575B">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_Toc509845215 \h </w:instrText>
        </w:r>
        <w:r>
          <w:rPr>
            <w:noProof/>
            <w:webHidden/>
          </w:rPr>
        </w:r>
        <w:r>
          <w:rPr>
            <w:noProof/>
            <w:webHidden/>
          </w:rPr>
          <w:fldChar w:fldCharType="separate"/>
        </w:r>
        <w:r>
          <w:rPr>
            <w:noProof/>
            <w:webHidden/>
          </w:rPr>
          <w:t>53</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6" w:history="1">
        <w:r w:rsidRPr="000E575B">
          <w:rPr>
            <w:rStyle w:val="a9"/>
            <w:noProof/>
          </w:rPr>
          <w:t>8.6</w:t>
        </w:r>
        <w:r w:rsidRPr="000E575B">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_Toc509845216 \h </w:instrText>
        </w:r>
        <w:r>
          <w:rPr>
            <w:noProof/>
            <w:webHidden/>
          </w:rPr>
        </w:r>
        <w:r>
          <w:rPr>
            <w:noProof/>
            <w:webHidden/>
          </w:rPr>
          <w:fldChar w:fldCharType="separate"/>
        </w:r>
        <w:r>
          <w:rPr>
            <w:noProof/>
            <w:webHidden/>
          </w:rPr>
          <w:t>53</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7" w:history="1">
        <w:r w:rsidRPr="000E575B">
          <w:rPr>
            <w:rStyle w:val="a9"/>
            <w:noProof/>
          </w:rPr>
          <w:t>8.7</w:t>
        </w:r>
        <w:r w:rsidRPr="000E575B">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_Toc509845217 \h </w:instrText>
        </w:r>
        <w:r>
          <w:rPr>
            <w:noProof/>
            <w:webHidden/>
          </w:rPr>
        </w:r>
        <w:r>
          <w:rPr>
            <w:noProof/>
            <w:webHidden/>
          </w:rPr>
          <w:fldChar w:fldCharType="separate"/>
        </w:r>
        <w:r>
          <w:rPr>
            <w:noProof/>
            <w:webHidden/>
          </w:rPr>
          <w:t>54</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8" w:history="1">
        <w:r w:rsidRPr="000E575B">
          <w:rPr>
            <w:rStyle w:val="a9"/>
            <w:noProof/>
          </w:rPr>
          <w:t>8.8</w:t>
        </w:r>
        <w:r w:rsidRPr="000E575B">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_Toc509845218 \h </w:instrText>
        </w:r>
        <w:r>
          <w:rPr>
            <w:noProof/>
            <w:webHidden/>
          </w:rPr>
        </w:r>
        <w:r>
          <w:rPr>
            <w:noProof/>
            <w:webHidden/>
          </w:rPr>
          <w:fldChar w:fldCharType="separate"/>
        </w:r>
        <w:r>
          <w:rPr>
            <w:noProof/>
            <w:webHidden/>
          </w:rPr>
          <w:t>54</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19" w:history="1">
        <w:r w:rsidRPr="000E575B">
          <w:rPr>
            <w:rStyle w:val="a9"/>
            <w:noProof/>
          </w:rPr>
          <w:t>8.9</w:t>
        </w:r>
        <w:r w:rsidRPr="000E575B">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_Toc509845219 \h </w:instrText>
        </w:r>
        <w:r>
          <w:rPr>
            <w:noProof/>
            <w:webHidden/>
          </w:rPr>
        </w:r>
        <w:r>
          <w:rPr>
            <w:noProof/>
            <w:webHidden/>
          </w:rPr>
          <w:fldChar w:fldCharType="separate"/>
        </w:r>
        <w:r>
          <w:rPr>
            <w:noProof/>
            <w:webHidden/>
          </w:rPr>
          <w:t>54</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20" w:history="1">
        <w:r w:rsidRPr="000E575B">
          <w:rPr>
            <w:rStyle w:val="a9"/>
            <w:noProof/>
          </w:rPr>
          <w:t xml:space="preserve">8.10 </w:t>
        </w:r>
        <w:r w:rsidRPr="000E575B">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_Toc509845220 \h </w:instrText>
        </w:r>
        <w:r>
          <w:rPr>
            <w:noProof/>
            <w:webHidden/>
          </w:rPr>
        </w:r>
        <w:r>
          <w:rPr>
            <w:noProof/>
            <w:webHidden/>
          </w:rPr>
          <w:fldChar w:fldCharType="separate"/>
        </w:r>
        <w:r>
          <w:rPr>
            <w:noProof/>
            <w:webHidden/>
          </w:rPr>
          <w:t>54</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21" w:history="1">
        <w:r w:rsidRPr="000E575B">
          <w:rPr>
            <w:rStyle w:val="a9"/>
            <w:noProof/>
          </w:rPr>
          <w:t>8.11</w:t>
        </w:r>
        <w:r w:rsidRPr="000E575B">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_Toc509845221 \h </w:instrText>
        </w:r>
        <w:r>
          <w:rPr>
            <w:noProof/>
            <w:webHidden/>
          </w:rPr>
        </w:r>
        <w:r>
          <w:rPr>
            <w:noProof/>
            <w:webHidden/>
          </w:rPr>
          <w:fldChar w:fldCharType="separate"/>
        </w:r>
        <w:r>
          <w:rPr>
            <w:noProof/>
            <w:webHidden/>
          </w:rPr>
          <w:t>54</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22" w:history="1">
        <w:r w:rsidRPr="000E575B">
          <w:rPr>
            <w:rStyle w:val="a9"/>
            <w:noProof/>
          </w:rPr>
          <w:t xml:space="preserve">8.12 </w:t>
        </w:r>
        <w:r w:rsidRPr="000E575B">
          <w:rPr>
            <w:rStyle w:val="a9"/>
            <w:rFonts w:hint="eastAsia"/>
            <w:noProof/>
          </w:rPr>
          <w:t>投资组合报告附注</w:t>
        </w:r>
        <w:r>
          <w:rPr>
            <w:noProof/>
            <w:webHidden/>
          </w:rPr>
          <w:tab/>
        </w:r>
        <w:r>
          <w:rPr>
            <w:noProof/>
            <w:webHidden/>
          </w:rPr>
          <w:fldChar w:fldCharType="begin"/>
        </w:r>
        <w:r>
          <w:rPr>
            <w:noProof/>
            <w:webHidden/>
          </w:rPr>
          <w:instrText xml:space="preserve"> PAGEREF _Toc509845222 \h </w:instrText>
        </w:r>
        <w:r>
          <w:rPr>
            <w:noProof/>
            <w:webHidden/>
          </w:rPr>
        </w:r>
        <w:r>
          <w:rPr>
            <w:noProof/>
            <w:webHidden/>
          </w:rPr>
          <w:fldChar w:fldCharType="separate"/>
        </w:r>
        <w:r>
          <w:rPr>
            <w:noProof/>
            <w:webHidden/>
          </w:rPr>
          <w:t>54</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223" w:history="1">
        <w:r w:rsidRPr="000E575B">
          <w:rPr>
            <w:rStyle w:val="a9"/>
            <w:b/>
            <w:bCs/>
            <w:noProof/>
          </w:rPr>
          <w:t>§9</w:t>
        </w:r>
        <w:r w:rsidRPr="000E575B">
          <w:rPr>
            <w:rStyle w:val="a9"/>
            <w:rFonts w:hint="eastAsia"/>
            <w:b/>
            <w:bCs/>
            <w:noProof/>
          </w:rPr>
          <w:t>基金份额持有人信息</w:t>
        </w:r>
        <w:r>
          <w:rPr>
            <w:noProof/>
            <w:webHidden/>
          </w:rPr>
          <w:tab/>
        </w:r>
        <w:r>
          <w:rPr>
            <w:noProof/>
            <w:webHidden/>
          </w:rPr>
          <w:fldChar w:fldCharType="begin"/>
        </w:r>
        <w:r>
          <w:rPr>
            <w:noProof/>
            <w:webHidden/>
          </w:rPr>
          <w:instrText xml:space="preserve"> PAGEREF _Toc509845223 \h </w:instrText>
        </w:r>
        <w:r>
          <w:rPr>
            <w:noProof/>
            <w:webHidden/>
          </w:rPr>
        </w:r>
        <w:r>
          <w:rPr>
            <w:noProof/>
            <w:webHidden/>
          </w:rPr>
          <w:fldChar w:fldCharType="separate"/>
        </w:r>
        <w:r>
          <w:rPr>
            <w:noProof/>
            <w:webHidden/>
          </w:rPr>
          <w:t>55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24" w:history="1">
        <w:r w:rsidRPr="000E575B">
          <w:rPr>
            <w:rStyle w:val="a9"/>
            <w:noProof/>
          </w:rPr>
          <w:t xml:space="preserve">9.1 </w:t>
        </w:r>
        <w:r w:rsidRPr="000E575B">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_Toc509845224 \h </w:instrText>
        </w:r>
        <w:r>
          <w:rPr>
            <w:noProof/>
            <w:webHidden/>
          </w:rPr>
        </w:r>
        <w:r>
          <w:rPr>
            <w:noProof/>
            <w:webHidden/>
          </w:rPr>
          <w:fldChar w:fldCharType="separate"/>
        </w:r>
        <w:r>
          <w:rPr>
            <w:noProof/>
            <w:webHidden/>
          </w:rPr>
          <w:t>55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25" w:history="1">
        <w:r w:rsidRPr="000E575B">
          <w:rPr>
            <w:rStyle w:val="a9"/>
            <w:noProof/>
          </w:rPr>
          <w:t>9.2</w:t>
        </w:r>
        <w:r w:rsidRPr="000E575B">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_Toc509845225 \h </w:instrText>
        </w:r>
        <w:r>
          <w:rPr>
            <w:noProof/>
            <w:webHidden/>
          </w:rPr>
        </w:r>
        <w:r>
          <w:rPr>
            <w:noProof/>
            <w:webHidden/>
          </w:rPr>
          <w:fldChar w:fldCharType="separate"/>
        </w:r>
        <w:r>
          <w:rPr>
            <w:noProof/>
            <w:webHidden/>
          </w:rPr>
          <w:t>55</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26" w:history="1">
        <w:r w:rsidRPr="000E575B">
          <w:rPr>
            <w:rStyle w:val="a9"/>
            <w:noProof/>
          </w:rPr>
          <w:t>9.3</w:t>
        </w:r>
        <w:r w:rsidRPr="000E575B">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_Toc509845226 \h </w:instrText>
        </w:r>
        <w:r>
          <w:rPr>
            <w:noProof/>
            <w:webHidden/>
          </w:rPr>
        </w:r>
        <w:r>
          <w:rPr>
            <w:noProof/>
            <w:webHidden/>
          </w:rPr>
          <w:fldChar w:fldCharType="separate"/>
        </w:r>
        <w:r>
          <w:rPr>
            <w:noProof/>
            <w:webHidden/>
          </w:rPr>
          <w:t>56</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227" w:history="1">
        <w:r w:rsidRPr="000E575B">
          <w:rPr>
            <w:rStyle w:val="a9"/>
            <w:b/>
            <w:bCs/>
            <w:noProof/>
          </w:rPr>
          <w:t>§10</w:t>
        </w:r>
        <w:r w:rsidRPr="000E575B">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_Toc509845227 \h </w:instrText>
        </w:r>
        <w:r>
          <w:rPr>
            <w:noProof/>
            <w:webHidden/>
          </w:rPr>
        </w:r>
        <w:r>
          <w:rPr>
            <w:noProof/>
            <w:webHidden/>
          </w:rPr>
          <w:fldChar w:fldCharType="separate"/>
        </w:r>
        <w:r>
          <w:rPr>
            <w:noProof/>
            <w:webHidden/>
          </w:rPr>
          <w:t>56</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228" w:history="1">
        <w:r w:rsidRPr="000E575B">
          <w:rPr>
            <w:rStyle w:val="a9"/>
            <w:b/>
            <w:bCs/>
            <w:noProof/>
          </w:rPr>
          <w:t>§11</w:t>
        </w:r>
        <w:r w:rsidRPr="000E575B">
          <w:rPr>
            <w:rStyle w:val="a9"/>
            <w:rFonts w:hint="eastAsia"/>
            <w:b/>
            <w:bCs/>
            <w:noProof/>
          </w:rPr>
          <w:t>重大事件揭示</w:t>
        </w:r>
        <w:r>
          <w:rPr>
            <w:noProof/>
            <w:webHidden/>
          </w:rPr>
          <w:tab/>
        </w:r>
        <w:r>
          <w:rPr>
            <w:noProof/>
            <w:webHidden/>
          </w:rPr>
          <w:fldChar w:fldCharType="begin"/>
        </w:r>
        <w:r>
          <w:rPr>
            <w:noProof/>
            <w:webHidden/>
          </w:rPr>
          <w:instrText xml:space="preserve"> PAGEREF _Toc509845228 \h </w:instrText>
        </w:r>
        <w:r>
          <w:rPr>
            <w:noProof/>
            <w:webHidden/>
          </w:rPr>
        </w:r>
        <w:r>
          <w:rPr>
            <w:noProof/>
            <w:webHidden/>
          </w:rPr>
          <w:fldChar w:fldCharType="separate"/>
        </w:r>
        <w:r>
          <w:rPr>
            <w:noProof/>
            <w:webHidden/>
          </w:rPr>
          <w:t>56</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29" w:history="1">
        <w:r w:rsidRPr="000E575B">
          <w:rPr>
            <w:rStyle w:val="a9"/>
            <w:noProof/>
          </w:rPr>
          <w:t>11.1</w:t>
        </w:r>
        <w:r w:rsidRPr="000E575B">
          <w:rPr>
            <w:rStyle w:val="a9"/>
            <w:rFonts w:hint="eastAsia"/>
            <w:noProof/>
          </w:rPr>
          <w:t>基金份额持有人大会决议</w:t>
        </w:r>
        <w:r>
          <w:rPr>
            <w:noProof/>
            <w:webHidden/>
          </w:rPr>
          <w:tab/>
        </w:r>
        <w:r>
          <w:rPr>
            <w:noProof/>
            <w:webHidden/>
          </w:rPr>
          <w:fldChar w:fldCharType="begin"/>
        </w:r>
        <w:r>
          <w:rPr>
            <w:noProof/>
            <w:webHidden/>
          </w:rPr>
          <w:instrText xml:space="preserve"> PAGEREF _Toc509845229 \h </w:instrText>
        </w:r>
        <w:r>
          <w:rPr>
            <w:noProof/>
            <w:webHidden/>
          </w:rPr>
        </w:r>
        <w:r>
          <w:rPr>
            <w:noProof/>
            <w:webHidden/>
          </w:rPr>
          <w:fldChar w:fldCharType="separate"/>
        </w:r>
        <w:r>
          <w:rPr>
            <w:noProof/>
            <w:webHidden/>
          </w:rPr>
          <w:t>56</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0" w:history="1">
        <w:r w:rsidRPr="000E575B">
          <w:rPr>
            <w:rStyle w:val="a9"/>
            <w:noProof/>
          </w:rPr>
          <w:t xml:space="preserve">11.2 </w:t>
        </w:r>
        <w:r w:rsidRPr="000E575B">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_Toc509845230 \h </w:instrText>
        </w:r>
        <w:r>
          <w:rPr>
            <w:noProof/>
            <w:webHidden/>
          </w:rPr>
        </w:r>
        <w:r>
          <w:rPr>
            <w:noProof/>
            <w:webHidden/>
          </w:rPr>
          <w:fldChar w:fldCharType="separate"/>
        </w:r>
        <w:r>
          <w:rPr>
            <w:noProof/>
            <w:webHidden/>
          </w:rPr>
          <w:t>56</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1" w:history="1">
        <w:r w:rsidRPr="000E575B">
          <w:rPr>
            <w:rStyle w:val="a9"/>
            <w:noProof/>
          </w:rPr>
          <w:t xml:space="preserve">11.3 </w:t>
        </w:r>
        <w:r w:rsidRPr="000E575B">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_Toc509845231 \h </w:instrText>
        </w:r>
        <w:r>
          <w:rPr>
            <w:noProof/>
            <w:webHidden/>
          </w:rPr>
        </w:r>
        <w:r>
          <w:rPr>
            <w:noProof/>
            <w:webHidden/>
          </w:rPr>
          <w:fldChar w:fldCharType="separate"/>
        </w:r>
        <w:r>
          <w:rPr>
            <w:noProof/>
            <w:webHidden/>
          </w:rPr>
          <w:t>57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2" w:history="1">
        <w:r w:rsidRPr="000E575B">
          <w:rPr>
            <w:rStyle w:val="a9"/>
            <w:noProof/>
          </w:rPr>
          <w:t xml:space="preserve">11.4 </w:t>
        </w:r>
        <w:r w:rsidRPr="000E575B">
          <w:rPr>
            <w:rStyle w:val="a9"/>
            <w:rFonts w:hint="eastAsia"/>
            <w:noProof/>
          </w:rPr>
          <w:t>基金投资策略的改变</w:t>
        </w:r>
        <w:r>
          <w:rPr>
            <w:noProof/>
            <w:webHidden/>
          </w:rPr>
          <w:tab/>
        </w:r>
        <w:r>
          <w:rPr>
            <w:noProof/>
            <w:webHidden/>
          </w:rPr>
          <w:fldChar w:fldCharType="begin"/>
        </w:r>
        <w:r>
          <w:rPr>
            <w:noProof/>
            <w:webHidden/>
          </w:rPr>
          <w:instrText xml:space="preserve"> PAGEREF _Toc509845232 \h </w:instrText>
        </w:r>
        <w:r>
          <w:rPr>
            <w:noProof/>
            <w:webHidden/>
          </w:rPr>
        </w:r>
        <w:r>
          <w:rPr>
            <w:noProof/>
            <w:webHidden/>
          </w:rPr>
          <w:fldChar w:fldCharType="separate"/>
        </w:r>
        <w:r>
          <w:rPr>
            <w:noProof/>
            <w:webHidden/>
          </w:rPr>
          <w:t>57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3" w:history="1">
        <w:r w:rsidRPr="000E575B">
          <w:rPr>
            <w:rStyle w:val="a9"/>
            <w:noProof/>
          </w:rPr>
          <w:t>11.5</w:t>
        </w:r>
        <w:r w:rsidRPr="000E575B">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_Toc509845233 \h </w:instrText>
        </w:r>
        <w:r>
          <w:rPr>
            <w:noProof/>
            <w:webHidden/>
          </w:rPr>
        </w:r>
        <w:r>
          <w:rPr>
            <w:noProof/>
            <w:webHidden/>
          </w:rPr>
          <w:fldChar w:fldCharType="separate"/>
        </w:r>
        <w:r>
          <w:rPr>
            <w:noProof/>
            <w:webHidden/>
          </w:rPr>
          <w:t>57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4" w:history="1">
        <w:r w:rsidRPr="000E575B">
          <w:rPr>
            <w:rStyle w:val="a9"/>
            <w:noProof/>
          </w:rPr>
          <w:t xml:space="preserve">11.6 </w:t>
        </w:r>
        <w:r w:rsidRPr="000E575B">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_Toc509845234 \h </w:instrText>
        </w:r>
        <w:r>
          <w:rPr>
            <w:noProof/>
            <w:webHidden/>
          </w:rPr>
        </w:r>
        <w:r>
          <w:rPr>
            <w:noProof/>
            <w:webHidden/>
          </w:rPr>
          <w:fldChar w:fldCharType="separate"/>
        </w:r>
        <w:r>
          <w:rPr>
            <w:noProof/>
            <w:webHidden/>
          </w:rPr>
          <w:t>57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5" w:history="1">
        <w:r w:rsidRPr="000E575B">
          <w:rPr>
            <w:rStyle w:val="a9"/>
            <w:noProof/>
          </w:rPr>
          <w:t xml:space="preserve">11.7 </w:t>
        </w:r>
        <w:r w:rsidRPr="000E575B">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_Toc509845235 \h </w:instrText>
        </w:r>
        <w:r>
          <w:rPr>
            <w:noProof/>
            <w:webHidden/>
          </w:rPr>
        </w:r>
        <w:r>
          <w:rPr>
            <w:noProof/>
            <w:webHidden/>
          </w:rPr>
          <w:fldChar w:fldCharType="separate"/>
        </w:r>
        <w:r>
          <w:rPr>
            <w:noProof/>
            <w:webHidden/>
          </w:rPr>
          <w:t>57</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6" w:history="1">
        <w:r w:rsidRPr="000E575B">
          <w:rPr>
            <w:rStyle w:val="a9"/>
            <w:noProof/>
          </w:rPr>
          <w:t>11.8</w:t>
        </w:r>
        <w:r w:rsidRPr="000E575B">
          <w:rPr>
            <w:rStyle w:val="a9"/>
            <w:rFonts w:hint="eastAsia"/>
            <w:noProof/>
          </w:rPr>
          <w:t>其他重大事件</w:t>
        </w:r>
        <w:r>
          <w:rPr>
            <w:noProof/>
            <w:webHidden/>
          </w:rPr>
          <w:tab/>
        </w:r>
        <w:r>
          <w:rPr>
            <w:noProof/>
            <w:webHidden/>
          </w:rPr>
          <w:fldChar w:fldCharType="begin"/>
        </w:r>
        <w:r>
          <w:rPr>
            <w:noProof/>
            <w:webHidden/>
          </w:rPr>
          <w:instrText xml:space="preserve"> PAGEREF _Toc509845236 \h </w:instrText>
        </w:r>
        <w:r>
          <w:rPr>
            <w:noProof/>
            <w:webHidden/>
          </w:rPr>
        </w:r>
        <w:r>
          <w:rPr>
            <w:noProof/>
            <w:webHidden/>
          </w:rPr>
          <w:fldChar w:fldCharType="separate"/>
        </w:r>
        <w:r>
          <w:rPr>
            <w:noProof/>
            <w:webHidden/>
          </w:rPr>
          <w:t>58</w:t>
        </w:r>
        <w:r>
          <w:rPr>
            <w:noProof/>
            <w:webHidden/>
          </w:rPr>
          <w:fldChar w:fldCharType="end"/>
        </w:r>
      </w:hyperlink>
    </w:p>
    <w:p w:rsidR="0064436D" w:rsidRDefault="0064436D">
      <w:pPr>
        <w:pStyle w:val="11"/>
        <w:rPr>
          <w:rFonts w:asciiTheme="minorHAnsi" w:eastAsiaTheme="minorEastAsia" w:hAnsiTheme="minorHAnsi" w:cstheme="minorBidi"/>
          <w:noProof/>
          <w:szCs w:val="22"/>
        </w:rPr>
      </w:pPr>
      <w:r w:rsidRPr="0064436D">
        <w:rPr>
          <w:rStyle w:val="a9"/>
          <w:b/>
          <w:noProof/>
          <w:color w:val="000000" w:themeColor="text1"/>
        </w:rPr>
        <w:t>§</w:t>
      </w:r>
      <w:hyperlink w:anchor="_Toc509845237" w:history="1">
        <w:r w:rsidR="005F0743">
          <w:rPr>
            <w:rStyle w:val="a9"/>
            <w:b/>
            <w:bCs/>
            <w:noProof/>
          </w:rPr>
          <w:t xml:space="preserve">12 </w:t>
        </w:r>
        <w:bookmarkStart w:id="8" w:name="_GoBack"/>
        <w:bookmarkEnd w:id="8"/>
        <w:r w:rsidRPr="000E575B">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_Toc509845237 \h </w:instrText>
        </w:r>
        <w:r>
          <w:rPr>
            <w:noProof/>
            <w:webHidden/>
          </w:rPr>
        </w:r>
        <w:r>
          <w:rPr>
            <w:noProof/>
            <w:webHidden/>
          </w:rPr>
          <w:fldChar w:fldCharType="separate"/>
        </w:r>
        <w:r>
          <w:rPr>
            <w:noProof/>
            <w:webHidden/>
          </w:rPr>
          <w:t>61</w:t>
        </w:r>
        <w:r>
          <w:rPr>
            <w:noProof/>
            <w:webHidden/>
          </w:rPr>
          <w:fldChar w:fldCharType="end"/>
        </w:r>
      </w:hyperlink>
    </w:p>
    <w:p w:rsidR="0064436D" w:rsidRDefault="0064436D">
      <w:pPr>
        <w:pStyle w:val="11"/>
        <w:rPr>
          <w:rFonts w:asciiTheme="minorHAnsi" w:eastAsiaTheme="minorEastAsia" w:hAnsiTheme="minorHAnsi" w:cstheme="minorBidi"/>
          <w:noProof/>
          <w:szCs w:val="22"/>
        </w:rPr>
      </w:pPr>
      <w:hyperlink w:anchor="_Toc509845238" w:history="1">
        <w:r w:rsidRPr="000E575B">
          <w:rPr>
            <w:rStyle w:val="a9"/>
            <w:b/>
            <w:bCs/>
            <w:noProof/>
          </w:rPr>
          <w:t>§13</w:t>
        </w:r>
        <w:r w:rsidRPr="000E575B">
          <w:rPr>
            <w:rStyle w:val="a9"/>
            <w:rFonts w:hint="eastAsia"/>
            <w:b/>
            <w:bCs/>
            <w:noProof/>
          </w:rPr>
          <w:t>备查文件目录</w:t>
        </w:r>
        <w:r>
          <w:rPr>
            <w:noProof/>
            <w:webHidden/>
          </w:rPr>
          <w:tab/>
        </w:r>
        <w:r>
          <w:rPr>
            <w:noProof/>
            <w:webHidden/>
          </w:rPr>
          <w:fldChar w:fldCharType="begin"/>
        </w:r>
        <w:r>
          <w:rPr>
            <w:noProof/>
            <w:webHidden/>
          </w:rPr>
          <w:instrText xml:space="preserve"> PAGEREF _Toc509845238 \h </w:instrText>
        </w:r>
        <w:r>
          <w:rPr>
            <w:noProof/>
            <w:webHidden/>
          </w:rPr>
        </w:r>
        <w:r>
          <w:rPr>
            <w:noProof/>
            <w:webHidden/>
          </w:rPr>
          <w:fldChar w:fldCharType="separate"/>
        </w:r>
        <w:r>
          <w:rPr>
            <w:noProof/>
            <w:webHidden/>
          </w:rPr>
          <w:t>62</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39" w:history="1">
        <w:r w:rsidRPr="000E575B">
          <w:rPr>
            <w:rStyle w:val="a9"/>
            <w:noProof/>
          </w:rPr>
          <w:t xml:space="preserve">13.1 </w:t>
        </w:r>
        <w:r w:rsidRPr="000E575B">
          <w:rPr>
            <w:rStyle w:val="a9"/>
            <w:rFonts w:hint="eastAsia"/>
            <w:noProof/>
          </w:rPr>
          <w:t>备查文件目录</w:t>
        </w:r>
        <w:r>
          <w:rPr>
            <w:noProof/>
            <w:webHidden/>
          </w:rPr>
          <w:tab/>
        </w:r>
        <w:r>
          <w:rPr>
            <w:noProof/>
            <w:webHidden/>
          </w:rPr>
          <w:fldChar w:fldCharType="begin"/>
        </w:r>
        <w:r>
          <w:rPr>
            <w:noProof/>
            <w:webHidden/>
          </w:rPr>
          <w:instrText xml:space="preserve"> PAGEREF _Toc509845239 \h </w:instrText>
        </w:r>
        <w:r>
          <w:rPr>
            <w:noProof/>
            <w:webHidden/>
          </w:rPr>
        </w:r>
        <w:r>
          <w:rPr>
            <w:noProof/>
            <w:webHidden/>
          </w:rPr>
          <w:fldChar w:fldCharType="separate"/>
        </w:r>
        <w:r>
          <w:rPr>
            <w:noProof/>
            <w:webHidden/>
          </w:rPr>
          <w:t>62</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40" w:history="1">
        <w:r w:rsidRPr="000E575B">
          <w:rPr>
            <w:rStyle w:val="a9"/>
            <w:noProof/>
          </w:rPr>
          <w:t>13.2</w:t>
        </w:r>
        <w:r w:rsidRPr="000E575B">
          <w:rPr>
            <w:rStyle w:val="a9"/>
            <w:rFonts w:hint="eastAsia"/>
            <w:noProof/>
          </w:rPr>
          <w:t>存放地点</w:t>
        </w:r>
        <w:r>
          <w:rPr>
            <w:noProof/>
            <w:webHidden/>
          </w:rPr>
          <w:tab/>
        </w:r>
        <w:r>
          <w:rPr>
            <w:noProof/>
            <w:webHidden/>
          </w:rPr>
          <w:fldChar w:fldCharType="begin"/>
        </w:r>
        <w:r>
          <w:rPr>
            <w:noProof/>
            <w:webHidden/>
          </w:rPr>
          <w:instrText xml:space="preserve"> PAGEREF _Toc509845240 \h </w:instrText>
        </w:r>
        <w:r>
          <w:rPr>
            <w:noProof/>
            <w:webHidden/>
          </w:rPr>
        </w:r>
        <w:r>
          <w:rPr>
            <w:noProof/>
            <w:webHidden/>
          </w:rPr>
          <w:fldChar w:fldCharType="separate"/>
        </w:r>
        <w:r>
          <w:rPr>
            <w:noProof/>
            <w:webHidden/>
          </w:rPr>
          <w:t>62</w:t>
        </w:r>
        <w:r>
          <w:rPr>
            <w:noProof/>
            <w:webHidden/>
          </w:rPr>
          <w:fldChar w:fldCharType="end"/>
        </w:r>
      </w:hyperlink>
    </w:p>
    <w:p w:rsidR="0064436D" w:rsidRDefault="0064436D">
      <w:pPr>
        <w:pStyle w:val="22"/>
        <w:ind w:left="420"/>
        <w:rPr>
          <w:rFonts w:asciiTheme="minorHAnsi" w:eastAsiaTheme="minorEastAsia" w:hAnsiTheme="minorHAnsi" w:cstheme="minorBidi"/>
          <w:noProof/>
          <w:kern w:val="2"/>
          <w:szCs w:val="22"/>
        </w:rPr>
      </w:pPr>
      <w:hyperlink w:anchor="_Toc509845241" w:history="1">
        <w:r w:rsidRPr="000E575B">
          <w:rPr>
            <w:rStyle w:val="a9"/>
            <w:noProof/>
          </w:rPr>
          <w:t>13.3</w:t>
        </w:r>
        <w:r w:rsidRPr="000E575B">
          <w:rPr>
            <w:rStyle w:val="a9"/>
            <w:rFonts w:hint="eastAsia"/>
            <w:noProof/>
          </w:rPr>
          <w:t>查阅方式</w:t>
        </w:r>
        <w:r>
          <w:rPr>
            <w:noProof/>
            <w:webHidden/>
          </w:rPr>
          <w:tab/>
        </w:r>
        <w:r>
          <w:rPr>
            <w:noProof/>
            <w:webHidden/>
          </w:rPr>
          <w:fldChar w:fldCharType="begin"/>
        </w:r>
        <w:r>
          <w:rPr>
            <w:noProof/>
            <w:webHidden/>
          </w:rPr>
          <w:instrText xml:space="preserve"> PAGEREF _Toc509845241 \h </w:instrText>
        </w:r>
        <w:r>
          <w:rPr>
            <w:noProof/>
            <w:webHidden/>
          </w:rPr>
        </w:r>
        <w:r>
          <w:rPr>
            <w:noProof/>
            <w:webHidden/>
          </w:rPr>
          <w:fldChar w:fldCharType="separate"/>
        </w:r>
        <w:r>
          <w:rPr>
            <w:noProof/>
            <w:webHidden/>
          </w:rPr>
          <w:t>62</w:t>
        </w:r>
        <w:r>
          <w:rPr>
            <w:noProof/>
            <w:webHidden/>
          </w:rPr>
          <w:fldChar w:fldCharType="end"/>
        </w:r>
      </w:hyperlink>
    </w:p>
    <w:p w:rsidR="001A59F9" w:rsidRPr="00D564C7" w:rsidRDefault="004220A8"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509845178"/>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509845179"/>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交银施罗德强化回报债券型证券投资基金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交银强化回报债券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519733</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2014</w:t>
            </w:r>
            <w:r w:rsidRPr="00400137">
              <w:rPr>
                <w:sz w:val="24"/>
              </w:rPr>
              <w:t>年</w:t>
            </w:r>
            <w:r w:rsidRPr="00400137">
              <w:rPr>
                <w:sz w:val="24"/>
              </w:rPr>
              <w:t>1</w:t>
            </w:r>
            <w:r w:rsidRPr="00400137">
              <w:rPr>
                <w:sz w:val="24"/>
              </w:rPr>
              <w:t>月</w:t>
            </w:r>
            <w:r w:rsidRPr="00400137">
              <w:rPr>
                <w:sz w:val="24"/>
              </w:rPr>
              <w:t>28</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51,538,186.24</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交银强化回报债券</w:t>
            </w:r>
            <w:r w:rsidRPr="00400137">
              <w:rPr>
                <w:sz w:val="24"/>
              </w:rPr>
              <w:t>A/B</w:t>
            </w:r>
          </w:p>
        </w:tc>
        <w:tc>
          <w:tcPr>
            <w:tcW w:w="2999" w:type="dxa"/>
            <w:vAlign w:val="center"/>
          </w:tcPr>
          <w:p w:rsidR="001A59F9" w:rsidRPr="00400137" w:rsidRDefault="001A59F9" w:rsidP="00400137">
            <w:pPr>
              <w:spacing w:before="29" w:line="288" w:lineRule="auto"/>
              <w:jc w:val="center"/>
              <w:rPr>
                <w:sz w:val="24"/>
              </w:rPr>
            </w:pPr>
            <w:r w:rsidRPr="00400137">
              <w:rPr>
                <w:sz w:val="24"/>
              </w:rPr>
              <w:t>交银强化回报债券</w:t>
            </w:r>
            <w:r w:rsidRPr="00400137">
              <w:rPr>
                <w:sz w:val="24"/>
              </w:rPr>
              <w:t>C</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下属分级基金的交易代码</w:t>
            </w:r>
          </w:p>
        </w:tc>
        <w:tc>
          <w:tcPr>
            <w:tcW w:w="2880" w:type="dxa"/>
            <w:vAlign w:val="center"/>
          </w:tcPr>
          <w:p w:rsidR="00404CF4" w:rsidRPr="00400137" w:rsidRDefault="00404CF4" w:rsidP="004434DC">
            <w:pPr>
              <w:spacing w:before="29" w:line="288" w:lineRule="auto"/>
              <w:jc w:val="center"/>
              <w:rPr>
                <w:sz w:val="24"/>
              </w:rPr>
            </w:pPr>
            <w:r w:rsidRPr="009C503F">
              <w:rPr>
                <w:color w:val="000000" w:themeColor="text1"/>
                <w:sz w:val="24"/>
              </w:rPr>
              <w:t>519733</w:t>
            </w:r>
            <w:r w:rsidRPr="009C503F">
              <w:rPr>
                <w:color w:val="000000" w:themeColor="text1"/>
                <w:sz w:val="24"/>
              </w:rPr>
              <w:t>（前端）、</w:t>
            </w:r>
            <w:r w:rsidRPr="009C503F">
              <w:rPr>
                <w:color w:val="000000" w:themeColor="text1"/>
                <w:sz w:val="24"/>
              </w:rPr>
              <w:t>519734</w:t>
            </w:r>
            <w:r w:rsidRPr="009C503F">
              <w:rPr>
                <w:color w:val="000000" w:themeColor="text1"/>
                <w:sz w:val="24"/>
              </w:rPr>
              <w:t>（后端）</w:t>
            </w:r>
          </w:p>
        </w:tc>
        <w:tc>
          <w:tcPr>
            <w:tcW w:w="2999" w:type="dxa"/>
            <w:vAlign w:val="center"/>
          </w:tcPr>
          <w:p w:rsidR="00404CF4" w:rsidRPr="00400137" w:rsidRDefault="00404CF4" w:rsidP="00400137">
            <w:pPr>
              <w:spacing w:before="29" w:line="288" w:lineRule="auto"/>
              <w:jc w:val="center"/>
              <w:rPr>
                <w:sz w:val="24"/>
              </w:rPr>
            </w:pPr>
            <w:r w:rsidRPr="00400137">
              <w:rPr>
                <w:sz w:val="24"/>
              </w:rPr>
              <w:t>519735</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46,475,839.07</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5,062,347.17</w:t>
            </w:r>
            <w:r w:rsidRPr="00400137">
              <w:rPr>
                <w:rFonts w:hint="eastAsia"/>
                <w:sz w:val="24"/>
              </w:rPr>
              <w:t>份</w:t>
            </w:r>
          </w:p>
        </w:tc>
      </w:tr>
    </w:tbl>
    <w:p w:rsidR="001A59F9" w:rsidRPr="00400137" w:rsidRDefault="001A59F9" w:rsidP="00360776">
      <w:pPr>
        <w:tabs>
          <w:tab w:val="left" w:pos="60"/>
        </w:tabs>
        <w:spacing w:before="29" w:line="288" w:lineRule="auto"/>
        <w:jc w:val="left"/>
        <w:rPr>
          <w:kern w:val="0"/>
          <w:sz w:val="24"/>
        </w:rPr>
      </w:pPr>
      <w:r w:rsidRPr="00400137">
        <w:rPr>
          <w:kern w:val="0"/>
          <w:sz w:val="24"/>
        </w:rPr>
        <w:tab/>
      </w:r>
      <w:r w:rsidRPr="00400137">
        <w:rPr>
          <w:kern w:val="0"/>
          <w:sz w:val="24"/>
        </w:rPr>
        <w:t>注：本基金</w:t>
      </w:r>
      <w:r w:rsidRPr="00400137">
        <w:rPr>
          <w:kern w:val="0"/>
          <w:sz w:val="24"/>
        </w:rPr>
        <w:t>A</w:t>
      </w:r>
      <w:r w:rsidRPr="00400137">
        <w:rPr>
          <w:kern w:val="0"/>
          <w:sz w:val="24"/>
        </w:rPr>
        <w:t>类基金份额采用前端收费模式，</w:t>
      </w:r>
      <w:r w:rsidRPr="00400137">
        <w:rPr>
          <w:kern w:val="0"/>
          <w:sz w:val="24"/>
        </w:rPr>
        <w:t>B</w:t>
      </w:r>
      <w:r w:rsidRPr="00400137">
        <w:rPr>
          <w:kern w:val="0"/>
          <w:sz w:val="24"/>
        </w:rPr>
        <w:t>类基金份额采用后端收费模式，前端交易代码即为</w:t>
      </w:r>
      <w:r w:rsidRPr="00400137">
        <w:rPr>
          <w:kern w:val="0"/>
          <w:sz w:val="24"/>
        </w:rPr>
        <w:t>A</w:t>
      </w:r>
      <w:r w:rsidRPr="00400137">
        <w:rPr>
          <w:kern w:val="0"/>
          <w:sz w:val="24"/>
        </w:rPr>
        <w:t>类基金份额交易代码，后端交易代码即为</w:t>
      </w:r>
      <w:r w:rsidRPr="00400137">
        <w:rPr>
          <w:kern w:val="0"/>
          <w:sz w:val="24"/>
        </w:rPr>
        <w:t>B</w:t>
      </w:r>
      <w:r w:rsidRPr="00400137">
        <w:rPr>
          <w:kern w:val="0"/>
          <w:sz w:val="24"/>
        </w:rPr>
        <w:t>类基金份额交易代码。</w:t>
      </w:r>
      <w:r w:rsidRPr="00400137">
        <w:rPr>
          <w:kern w:val="0"/>
          <w:sz w:val="24"/>
        </w:rPr>
        <w:t xml:space="preserve"> </w:t>
      </w:r>
    </w:p>
    <w:p w:rsidR="00EC5D69" w:rsidRPr="007F57C2" w:rsidRDefault="00EC5D69" w:rsidP="007F57C2">
      <w:pPr>
        <w:spacing w:before="29" w:line="288" w:lineRule="auto"/>
        <w:rPr>
          <w:rFonts w:eastAsiaTheme="minorEastAsia"/>
          <w:b/>
          <w:sz w:val="24"/>
        </w:rPr>
      </w:pPr>
    </w:p>
    <w:p w:rsidR="001A59F9" w:rsidRPr="008B0112" w:rsidRDefault="001A59F9" w:rsidP="008B0112">
      <w:pPr>
        <w:pStyle w:val="20"/>
        <w:spacing w:before="29" w:after="0" w:line="288" w:lineRule="auto"/>
        <w:rPr>
          <w:rFonts w:ascii="Times New Roman" w:hAnsi="Times New Roman"/>
          <w:kern w:val="0"/>
          <w:szCs w:val="24"/>
        </w:rPr>
      </w:pPr>
      <w:bookmarkStart w:id="14" w:name="_Toc361324846"/>
      <w:bookmarkStart w:id="15" w:name="_Toc509845180"/>
      <w:r w:rsidRPr="008B0112">
        <w:rPr>
          <w:rFonts w:ascii="Times New Roman" w:hAnsi="Times New Roman"/>
          <w:kern w:val="0"/>
          <w:szCs w:val="24"/>
        </w:rPr>
        <w:t xml:space="preserve">2.2 </w:t>
      </w:r>
      <w:r w:rsidRPr="008B0112">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本基金在严格控制风险和保持资产流动性的前提下，重点投资于债券资产，力争实现基金资产的长期稳定增值。</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将严谨、规范化的基本面研究分析与积极主动的投资风格相结合，在分析和判断宏观经济运行状况和金融市场运行趋势的基础上，动态调整债券、股票等大类资产比例。本基金以债券投资为核心，重点关注债券组合久期调整、期限结构配置及债券类属配置，并在严谨深入的信用分析基础上，综合考量信用债券的信用评级，以及各类债券的流动性、供求关系和收益率水平等，同时本基金也通过综合运用骑乘操作、套利操作等策略精选个券，提高投资组合收益。此外，在风险可控的前提下，本基金适度关注股票、权证市场的运行状况与相应风险收益特征，有效把握投资机会，适时增强组合收益。</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本基金是一只债券型基金，其风险与预期收益高于货币市场基金，低于混合型基金和股票型基金，属于证券投资基金中中等风险的品种。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6" w:name="_Toc225498247"/>
      <w:bookmarkStart w:id="17" w:name="_Toc361324847"/>
      <w:bookmarkStart w:id="18" w:name="_Toc509845181"/>
      <w:r w:rsidRPr="008B0112">
        <w:rPr>
          <w:rFonts w:ascii="Times New Roman" w:hAnsi="Times New Roman"/>
          <w:kern w:val="0"/>
          <w:szCs w:val="24"/>
        </w:rPr>
        <w:t xml:space="preserve">2.3 </w:t>
      </w:r>
      <w:r w:rsidRPr="008B0112">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9" w:name="_Toc225498248"/>
      <w:bookmarkStart w:id="20" w:name="_Toc361324848"/>
      <w:bookmarkStart w:id="21" w:name="_Toc509845182"/>
      <w:r w:rsidRPr="008B0112">
        <w:rPr>
          <w:rFonts w:ascii="Times New Roman" w:hAnsi="Times New Roman"/>
          <w:kern w:val="0"/>
          <w:szCs w:val="24"/>
        </w:rPr>
        <w:t xml:space="preserve">2.4 </w:t>
      </w:r>
      <w:r w:rsidRPr="008B0112">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22" w:name="_Toc225498249"/>
      <w:bookmarkStart w:id="23" w:name="_Toc361324849"/>
      <w:bookmarkStart w:id="24" w:name="_Toc509845183"/>
      <w:r w:rsidRPr="008B0112">
        <w:rPr>
          <w:rFonts w:ascii="Times New Roman" w:hAnsi="Times New Roman"/>
          <w:kern w:val="0"/>
          <w:szCs w:val="24"/>
        </w:rPr>
        <w:t xml:space="preserve">2.5 </w:t>
      </w:r>
      <w:r w:rsidRPr="008B0112">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194312019"/>
      <w:bookmarkStart w:id="28" w:name="_Toc193947512"/>
      <w:bookmarkStart w:id="29" w:name="_Toc509845184"/>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9"/>
    </w:p>
    <w:p w:rsidR="00DB6EA0" w:rsidRPr="00DB6EA0" w:rsidRDefault="00DB6EA0" w:rsidP="00DB6EA0"/>
    <w:p w:rsidR="001A59F9" w:rsidRPr="008B0112" w:rsidRDefault="001A59F9" w:rsidP="008B0112">
      <w:pPr>
        <w:pStyle w:val="20"/>
        <w:spacing w:before="29" w:after="0" w:line="288" w:lineRule="auto"/>
        <w:rPr>
          <w:rFonts w:ascii="Times New Roman" w:hAnsi="Times New Roman"/>
          <w:kern w:val="0"/>
          <w:szCs w:val="24"/>
        </w:rPr>
      </w:pPr>
      <w:bookmarkStart w:id="30" w:name="_Toc286996129"/>
      <w:bookmarkStart w:id="31" w:name="_Toc361324851"/>
      <w:bookmarkStart w:id="32" w:name="_Toc509845185"/>
      <w:r w:rsidRPr="008B0112">
        <w:rPr>
          <w:rFonts w:ascii="Times New Roman" w:hAnsi="Times New Roman"/>
          <w:kern w:val="0"/>
          <w:szCs w:val="24"/>
        </w:rPr>
        <w:t xml:space="preserve">3.1 </w:t>
      </w:r>
      <w:r w:rsidRPr="008B0112">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2016</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2015</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交银强化回报债券</w:t>
            </w:r>
            <w:r w:rsidRPr="005C7DCF">
              <w:rPr>
                <w:szCs w:val="21"/>
              </w:rPr>
              <w:t>A/B</w:t>
            </w:r>
          </w:p>
        </w:tc>
        <w:tc>
          <w:tcPr>
            <w:tcW w:w="686" w:type="pct"/>
            <w:vAlign w:val="center"/>
          </w:tcPr>
          <w:p w:rsidR="00FB7A99" w:rsidRPr="005C7DCF" w:rsidRDefault="00F523C2" w:rsidP="00E471FA">
            <w:pPr>
              <w:spacing w:before="29" w:line="288" w:lineRule="auto"/>
              <w:rPr>
                <w:szCs w:val="21"/>
              </w:rPr>
            </w:pPr>
            <w:r w:rsidRPr="005C7DCF">
              <w:rPr>
                <w:szCs w:val="21"/>
              </w:rPr>
              <w:t>交银强化回报债券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交银强化回报债券</w:t>
            </w:r>
            <w:r w:rsidRPr="005C7DCF">
              <w:rPr>
                <w:szCs w:val="21"/>
              </w:rPr>
              <w:t>A/B</w:t>
            </w:r>
          </w:p>
        </w:tc>
        <w:tc>
          <w:tcPr>
            <w:tcW w:w="687" w:type="pct"/>
            <w:vAlign w:val="center"/>
          </w:tcPr>
          <w:p w:rsidR="00FB7A99" w:rsidRPr="005C7DCF" w:rsidRDefault="00F523C2" w:rsidP="00E471FA">
            <w:pPr>
              <w:spacing w:before="29" w:line="288" w:lineRule="auto"/>
              <w:rPr>
                <w:szCs w:val="21"/>
              </w:rPr>
            </w:pPr>
            <w:r w:rsidRPr="005C7DCF">
              <w:rPr>
                <w:szCs w:val="21"/>
              </w:rPr>
              <w:t>交银强化回报债券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交银强化回报债券</w:t>
            </w:r>
            <w:r w:rsidRPr="005C7DCF">
              <w:rPr>
                <w:szCs w:val="21"/>
              </w:rPr>
              <w:t>A/B</w:t>
            </w:r>
          </w:p>
        </w:tc>
        <w:tc>
          <w:tcPr>
            <w:tcW w:w="744" w:type="pct"/>
            <w:vAlign w:val="center"/>
          </w:tcPr>
          <w:p w:rsidR="00FB7A99" w:rsidRPr="005C7DCF" w:rsidRDefault="00F523C2" w:rsidP="00E471FA">
            <w:pPr>
              <w:spacing w:before="29" w:line="288" w:lineRule="auto"/>
              <w:rPr>
                <w:szCs w:val="21"/>
              </w:rPr>
            </w:pPr>
            <w:r w:rsidRPr="005C7DCF">
              <w:rPr>
                <w:szCs w:val="21"/>
              </w:rPr>
              <w:t>交银强化回报债券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-2,914,502.79</w:t>
            </w:r>
          </w:p>
        </w:tc>
        <w:tc>
          <w:tcPr>
            <w:tcW w:w="686" w:type="pct"/>
            <w:vAlign w:val="center"/>
          </w:tcPr>
          <w:p w:rsidR="001A59F9" w:rsidRPr="005C7DCF" w:rsidRDefault="001A59F9" w:rsidP="00704789">
            <w:pPr>
              <w:spacing w:before="29" w:line="288" w:lineRule="auto"/>
              <w:jc w:val="right"/>
              <w:rPr>
                <w:szCs w:val="21"/>
              </w:rPr>
            </w:pPr>
            <w:r w:rsidRPr="005C7DCF">
              <w:rPr>
                <w:szCs w:val="21"/>
              </w:rPr>
              <w:t>-595,249.99</w:t>
            </w:r>
          </w:p>
        </w:tc>
        <w:tc>
          <w:tcPr>
            <w:tcW w:w="687" w:type="pct"/>
            <w:vAlign w:val="center"/>
          </w:tcPr>
          <w:p w:rsidR="001A59F9" w:rsidRPr="005C7DCF" w:rsidRDefault="00AB54C1" w:rsidP="00704789">
            <w:pPr>
              <w:spacing w:before="29" w:line="288" w:lineRule="auto"/>
              <w:jc w:val="right"/>
              <w:rPr>
                <w:szCs w:val="21"/>
              </w:rPr>
            </w:pPr>
            <w:r w:rsidRPr="005C7DCF">
              <w:rPr>
                <w:szCs w:val="21"/>
              </w:rPr>
              <w:t>-10,244,749.25</w:t>
            </w:r>
          </w:p>
        </w:tc>
        <w:tc>
          <w:tcPr>
            <w:tcW w:w="687" w:type="pct"/>
            <w:vAlign w:val="center"/>
          </w:tcPr>
          <w:p w:rsidR="001A59F9" w:rsidRPr="005C7DCF" w:rsidRDefault="00AB54C1" w:rsidP="00704789">
            <w:pPr>
              <w:spacing w:before="29" w:line="288" w:lineRule="auto"/>
              <w:jc w:val="right"/>
              <w:rPr>
                <w:szCs w:val="21"/>
              </w:rPr>
            </w:pPr>
            <w:r w:rsidRPr="005C7DCF">
              <w:rPr>
                <w:szCs w:val="21"/>
              </w:rPr>
              <w:t>-17,652,371.73</w:t>
            </w:r>
          </w:p>
        </w:tc>
        <w:tc>
          <w:tcPr>
            <w:tcW w:w="688" w:type="pct"/>
            <w:vAlign w:val="center"/>
          </w:tcPr>
          <w:p w:rsidR="001A59F9" w:rsidRPr="005C7DCF" w:rsidRDefault="00AB54C1" w:rsidP="00704789">
            <w:pPr>
              <w:spacing w:before="29" w:line="288" w:lineRule="auto"/>
              <w:jc w:val="right"/>
              <w:rPr>
                <w:szCs w:val="21"/>
              </w:rPr>
            </w:pPr>
            <w:r w:rsidRPr="005C7DCF">
              <w:rPr>
                <w:szCs w:val="21"/>
              </w:rPr>
              <w:t>39,932,486.02</w:t>
            </w:r>
          </w:p>
        </w:tc>
        <w:tc>
          <w:tcPr>
            <w:tcW w:w="744" w:type="pct"/>
            <w:vAlign w:val="center"/>
          </w:tcPr>
          <w:p w:rsidR="001A59F9" w:rsidRPr="005C7DCF" w:rsidRDefault="00AB54C1" w:rsidP="00704789">
            <w:pPr>
              <w:spacing w:before="29" w:line="288" w:lineRule="auto"/>
              <w:jc w:val="right"/>
              <w:rPr>
                <w:szCs w:val="21"/>
              </w:rPr>
            </w:pPr>
            <w:r w:rsidRPr="005C7DCF">
              <w:rPr>
                <w:szCs w:val="21"/>
              </w:rPr>
              <w:t>12,306,106.23</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-1,243,700.70</w:t>
            </w:r>
          </w:p>
        </w:tc>
        <w:tc>
          <w:tcPr>
            <w:tcW w:w="686" w:type="pct"/>
            <w:vAlign w:val="center"/>
          </w:tcPr>
          <w:p w:rsidR="001A59F9" w:rsidRPr="005C7DCF" w:rsidRDefault="001A59F9" w:rsidP="00704789">
            <w:pPr>
              <w:spacing w:before="29" w:line="288" w:lineRule="auto"/>
              <w:jc w:val="right"/>
              <w:rPr>
                <w:szCs w:val="21"/>
              </w:rPr>
            </w:pPr>
            <w:r w:rsidRPr="005C7DCF">
              <w:rPr>
                <w:szCs w:val="21"/>
              </w:rPr>
              <w:t>-526,224.19</w:t>
            </w:r>
          </w:p>
        </w:tc>
        <w:tc>
          <w:tcPr>
            <w:tcW w:w="687" w:type="pct"/>
            <w:vAlign w:val="center"/>
          </w:tcPr>
          <w:p w:rsidR="001A59F9" w:rsidRPr="005C7DCF" w:rsidRDefault="00AB54C1" w:rsidP="00704789">
            <w:pPr>
              <w:spacing w:before="29" w:line="288" w:lineRule="auto"/>
              <w:jc w:val="right"/>
              <w:rPr>
                <w:szCs w:val="21"/>
              </w:rPr>
            </w:pPr>
            <w:r w:rsidRPr="005C7DCF">
              <w:rPr>
                <w:szCs w:val="21"/>
              </w:rPr>
              <w:t>-15,052,892.30</w:t>
            </w:r>
          </w:p>
        </w:tc>
        <w:tc>
          <w:tcPr>
            <w:tcW w:w="687" w:type="pct"/>
            <w:vAlign w:val="center"/>
          </w:tcPr>
          <w:p w:rsidR="001A59F9" w:rsidRPr="005C7DCF" w:rsidRDefault="00AB54C1" w:rsidP="00704789">
            <w:pPr>
              <w:spacing w:before="29" w:line="288" w:lineRule="auto"/>
              <w:jc w:val="right"/>
              <w:rPr>
                <w:szCs w:val="21"/>
              </w:rPr>
            </w:pPr>
            <w:r w:rsidRPr="005C7DCF">
              <w:rPr>
                <w:szCs w:val="21"/>
              </w:rPr>
              <w:t>-23,552,022.19</w:t>
            </w:r>
          </w:p>
        </w:tc>
        <w:tc>
          <w:tcPr>
            <w:tcW w:w="688" w:type="pct"/>
            <w:vAlign w:val="center"/>
          </w:tcPr>
          <w:p w:rsidR="001A59F9" w:rsidRPr="005C7DCF" w:rsidRDefault="00AB54C1" w:rsidP="00704789">
            <w:pPr>
              <w:spacing w:before="29" w:line="288" w:lineRule="auto"/>
              <w:jc w:val="right"/>
              <w:rPr>
                <w:szCs w:val="21"/>
              </w:rPr>
            </w:pPr>
            <w:r w:rsidRPr="005C7DCF">
              <w:rPr>
                <w:szCs w:val="21"/>
              </w:rPr>
              <w:t>51,067,270.42</w:t>
            </w:r>
          </w:p>
        </w:tc>
        <w:tc>
          <w:tcPr>
            <w:tcW w:w="744" w:type="pct"/>
            <w:vAlign w:val="center"/>
          </w:tcPr>
          <w:p w:rsidR="001A59F9" w:rsidRPr="005C7DCF" w:rsidRDefault="00AB54C1" w:rsidP="00704789">
            <w:pPr>
              <w:spacing w:before="29" w:line="288" w:lineRule="auto"/>
              <w:jc w:val="right"/>
              <w:rPr>
                <w:szCs w:val="21"/>
              </w:rPr>
            </w:pPr>
            <w:r w:rsidRPr="005C7DCF">
              <w:rPr>
                <w:szCs w:val="21"/>
              </w:rPr>
              <w:t>12,413,417.12</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-0.0208</w:t>
            </w:r>
          </w:p>
        </w:tc>
        <w:tc>
          <w:tcPr>
            <w:tcW w:w="686" w:type="pct"/>
            <w:vAlign w:val="center"/>
          </w:tcPr>
          <w:p w:rsidR="001A59F9" w:rsidRPr="005C7DCF" w:rsidRDefault="001A59F9" w:rsidP="00704789">
            <w:pPr>
              <w:spacing w:before="29" w:line="288" w:lineRule="auto"/>
              <w:jc w:val="right"/>
              <w:rPr>
                <w:szCs w:val="21"/>
              </w:rPr>
            </w:pPr>
            <w:r w:rsidRPr="005C7DCF">
              <w:rPr>
                <w:szCs w:val="21"/>
              </w:rPr>
              <w:t>-0.0496</w:t>
            </w:r>
          </w:p>
        </w:tc>
        <w:tc>
          <w:tcPr>
            <w:tcW w:w="687" w:type="pct"/>
            <w:vAlign w:val="center"/>
          </w:tcPr>
          <w:p w:rsidR="001A59F9" w:rsidRPr="005C7DCF" w:rsidRDefault="00AB54C1" w:rsidP="00704789">
            <w:pPr>
              <w:spacing w:before="29" w:line="288" w:lineRule="auto"/>
              <w:jc w:val="right"/>
              <w:rPr>
                <w:szCs w:val="21"/>
              </w:rPr>
            </w:pPr>
            <w:r w:rsidRPr="005C7DCF">
              <w:rPr>
                <w:szCs w:val="21"/>
              </w:rPr>
              <w:t>-0.0383</w:t>
            </w:r>
          </w:p>
        </w:tc>
        <w:tc>
          <w:tcPr>
            <w:tcW w:w="687" w:type="pct"/>
            <w:vAlign w:val="center"/>
          </w:tcPr>
          <w:p w:rsidR="001A59F9" w:rsidRPr="005C7DCF" w:rsidRDefault="00AB54C1" w:rsidP="00704789">
            <w:pPr>
              <w:spacing w:before="29" w:line="288" w:lineRule="auto"/>
              <w:jc w:val="right"/>
              <w:rPr>
                <w:szCs w:val="21"/>
              </w:rPr>
            </w:pPr>
            <w:r w:rsidRPr="005C7DCF">
              <w:rPr>
                <w:szCs w:val="21"/>
              </w:rPr>
              <w:t>-0.1162</w:t>
            </w:r>
          </w:p>
        </w:tc>
        <w:tc>
          <w:tcPr>
            <w:tcW w:w="688" w:type="pct"/>
            <w:vAlign w:val="center"/>
          </w:tcPr>
          <w:p w:rsidR="001A59F9" w:rsidRPr="005C7DCF" w:rsidRDefault="00AB54C1" w:rsidP="00704789">
            <w:pPr>
              <w:spacing w:before="29" w:line="288" w:lineRule="auto"/>
              <w:jc w:val="right"/>
              <w:rPr>
                <w:szCs w:val="21"/>
              </w:rPr>
            </w:pPr>
            <w:r w:rsidRPr="005C7DCF">
              <w:rPr>
                <w:szCs w:val="21"/>
              </w:rPr>
              <w:t>0.2122</w:t>
            </w:r>
          </w:p>
        </w:tc>
        <w:tc>
          <w:tcPr>
            <w:tcW w:w="744" w:type="pct"/>
            <w:vAlign w:val="center"/>
          </w:tcPr>
          <w:p w:rsidR="001A59F9" w:rsidRPr="005C7DCF" w:rsidRDefault="00AB54C1" w:rsidP="00704789">
            <w:pPr>
              <w:spacing w:before="29" w:line="288" w:lineRule="auto"/>
              <w:jc w:val="right"/>
              <w:rPr>
                <w:szCs w:val="21"/>
              </w:rPr>
            </w:pPr>
            <w:r w:rsidRPr="005C7DCF">
              <w:rPr>
                <w:szCs w:val="21"/>
              </w:rPr>
              <w:t>0.3137</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-2.02%</w:t>
            </w:r>
          </w:p>
        </w:tc>
        <w:tc>
          <w:tcPr>
            <w:tcW w:w="686" w:type="pct"/>
            <w:vAlign w:val="center"/>
          </w:tcPr>
          <w:p w:rsidR="001A59F9" w:rsidRPr="005C7DCF" w:rsidRDefault="001A59F9" w:rsidP="00704789">
            <w:pPr>
              <w:spacing w:before="29" w:line="288" w:lineRule="auto"/>
              <w:jc w:val="right"/>
              <w:rPr>
                <w:szCs w:val="21"/>
              </w:rPr>
            </w:pPr>
            <w:r w:rsidRPr="005C7DCF">
              <w:rPr>
                <w:szCs w:val="21"/>
              </w:rPr>
              <w:t>-4.90%</w:t>
            </w:r>
          </w:p>
        </w:tc>
        <w:tc>
          <w:tcPr>
            <w:tcW w:w="687" w:type="pct"/>
            <w:vAlign w:val="center"/>
          </w:tcPr>
          <w:p w:rsidR="001A59F9" w:rsidRPr="005C7DCF" w:rsidRDefault="00AB54C1" w:rsidP="00704789">
            <w:pPr>
              <w:spacing w:before="29" w:line="288" w:lineRule="auto"/>
              <w:jc w:val="right"/>
              <w:rPr>
                <w:szCs w:val="21"/>
              </w:rPr>
            </w:pPr>
            <w:r w:rsidRPr="005C7DCF">
              <w:rPr>
                <w:szCs w:val="21"/>
              </w:rPr>
              <w:t>-3.12%</w:t>
            </w:r>
          </w:p>
        </w:tc>
        <w:tc>
          <w:tcPr>
            <w:tcW w:w="687" w:type="pct"/>
            <w:vAlign w:val="center"/>
          </w:tcPr>
          <w:p w:rsidR="001A59F9" w:rsidRPr="005C7DCF" w:rsidRDefault="00AB54C1" w:rsidP="00704789">
            <w:pPr>
              <w:spacing w:before="29" w:line="288" w:lineRule="auto"/>
              <w:jc w:val="right"/>
              <w:rPr>
                <w:szCs w:val="21"/>
              </w:rPr>
            </w:pPr>
            <w:r w:rsidRPr="005C7DCF">
              <w:rPr>
                <w:szCs w:val="21"/>
              </w:rPr>
              <w:t>-9.54%</w:t>
            </w:r>
          </w:p>
        </w:tc>
        <w:tc>
          <w:tcPr>
            <w:tcW w:w="688" w:type="pct"/>
            <w:vAlign w:val="center"/>
          </w:tcPr>
          <w:p w:rsidR="001A59F9" w:rsidRPr="005C7DCF" w:rsidRDefault="00AB54C1" w:rsidP="00704789">
            <w:pPr>
              <w:spacing w:before="29" w:line="288" w:lineRule="auto"/>
              <w:jc w:val="right"/>
              <w:rPr>
                <w:szCs w:val="21"/>
              </w:rPr>
            </w:pPr>
            <w:r w:rsidRPr="005C7DCF">
              <w:rPr>
                <w:szCs w:val="21"/>
              </w:rPr>
              <w:t>18.33%</w:t>
            </w:r>
          </w:p>
        </w:tc>
        <w:tc>
          <w:tcPr>
            <w:tcW w:w="744" w:type="pct"/>
            <w:vAlign w:val="center"/>
          </w:tcPr>
          <w:p w:rsidR="001A59F9" w:rsidRPr="005C7DCF" w:rsidRDefault="00AB54C1" w:rsidP="00704789">
            <w:pPr>
              <w:spacing w:before="29" w:line="288" w:lineRule="auto"/>
              <w:jc w:val="right"/>
              <w:rPr>
                <w:szCs w:val="21"/>
              </w:rPr>
            </w:pPr>
            <w:r w:rsidRPr="005C7DCF">
              <w:rPr>
                <w:szCs w:val="21"/>
              </w:rPr>
              <w:t>26.21%</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-3.54%</w:t>
            </w:r>
          </w:p>
        </w:tc>
        <w:tc>
          <w:tcPr>
            <w:tcW w:w="686" w:type="pct"/>
            <w:vAlign w:val="center"/>
          </w:tcPr>
          <w:p w:rsidR="001A59F9" w:rsidRPr="005C7DCF" w:rsidRDefault="001A59F9" w:rsidP="00704789">
            <w:pPr>
              <w:spacing w:before="29" w:line="288" w:lineRule="auto"/>
              <w:jc w:val="right"/>
              <w:rPr>
                <w:szCs w:val="21"/>
              </w:rPr>
            </w:pPr>
            <w:r w:rsidRPr="005C7DCF">
              <w:rPr>
                <w:szCs w:val="21"/>
              </w:rPr>
              <w:t>-4.03%</w:t>
            </w:r>
          </w:p>
        </w:tc>
        <w:tc>
          <w:tcPr>
            <w:tcW w:w="687" w:type="pct"/>
            <w:vAlign w:val="center"/>
          </w:tcPr>
          <w:p w:rsidR="001A59F9" w:rsidRPr="005C7DCF" w:rsidRDefault="00AB54C1" w:rsidP="00704789">
            <w:pPr>
              <w:spacing w:before="29" w:line="288" w:lineRule="auto"/>
              <w:jc w:val="right"/>
              <w:rPr>
                <w:szCs w:val="21"/>
              </w:rPr>
            </w:pPr>
            <w:r w:rsidRPr="005C7DCF">
              <w:rPr>
                <w:szCs w:val="21"/>
              </w:rPr>
              <w:t>-3.41%</w:t>
            </w:r>
          </w:p>
        </w:tc>
        <w:tc>
          <w:tcPr>
            <w:tcW w:w="687" w:type="pct"/>
            <w:vAlign w:val="center"/>
          </w:tcPr>
          <w:p w:rsidR="001A59F9" w:rsidRPr="005C7DCF" w:rsidRDefault="00AB54C1" w:rsidP="00704789">
            <w:pPr>
              <w:spacing w:before="29" w:line="288" w:lineRule="auto"/>
              <w:jc w:val="right"/>
              <w:rPr>
                <w:szCs w:val="21"/>
              </w:rPr>
            </w:pPr>
            <w:r w:rsidRPr="005C7DCF">
              <w:rPr>
                <w:szCs w:val="21"/>
              </w:rPr>
              <w:t>-3.83%</w:t>
            </w:r>
          </w:p>
        </w:tc>
        <w:tc>
          <w:tcPr>
            <w:tcW w:w="688" w:type="pct"/>
            <w:vAlign w:val="center"/>
          </w:tcPr>
          <w:p w:rsidR="001A59F9" w:rsidRPr="005C7DCF" w:rsidRDefault="00AB54C1" w:rsidP="00704789">
            <w:pPr>
              <w:spacing w:before="29" w:line="288" w:lineRule="auto"/>
              <w:jc w:val="right"/>
              <w:rPr>
                <w:szCs w:val="21"/>
              </w:rPr>
            </w:pPr>
            <w:r w:rsidRPr="005C7DCF">
              <w:rPr>
                <w:szCs w:val="21"/>
              </w:rPr>
              <w:t>21.02%</w:t>
            </w:r>
          </w:p>
        </w:tc>
        <w:tc>
          <w:tcPr>
            <w:tcW w:w="744" w:type="pct"/>
            <w:vAlign w:val="center"/>
          </w:tcPr>
          <w:p w:rsidR="001A59F9" w:rsidRPr="005C7DCF" w:rsidRDefault="00AB54C1" w:rsidP="00704789">
            <w:pPr>
              <w:spacing w:before="29" w:line="288" w:lineRule="auto"/>
              <w:jc w:val="right"/>
              <w:rPr>
                <w:szCs w:val="21"/>
              </w:rPr>
            </w:pPr>
            <w:r w:rsidRPr="005C7DCF">
              <w:rPr>
                <w:szCs w:val="21"/>
              </w:rPr>
              <w:t>20.58%</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交银强化回报债券</w:t>
            </w:r>
            <w:r w:rsidRPr="005C7DCF">
              <w:rPr>
                <w:szCs w:val="21"/>
              </w:rPr>
              <w:t>A/B</w:t>
            </w:r>
          </w:p>
        </w:tc>
        <w:tc>
          <w:tcPr>
            <w:tcW w:w="687" w:type="pct"/>
            <w:vAlign w:val="center"/>
          </w:tcPr>
          <w:p w:rsidR="001A59F9" w:rsidRPr="005C7DCF" w:rsidRDefault="001A59F9" w:rsidP="00C179C7">
            <w:pPr>
              <w:spacing w:before="29" w:line="288" w:lineRule="auto"/>
              <w:rPr>
                <w:szCs w:val="21"/>
              </w:rPr>
            </w:pPr>
            <w:r w:rsidRPr="005C7DCF">
              <w:rPr>
                <w:szCs w:val="21"/>
              </w:rPr>
              <w:t>交银强化回报债券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交银强化回报债券</w:t>
            </w:r>
            <w:r w:rsidRPr="005C7DCF">
              <w:rPr>
                <w:szCs w:val="21"/>
              </w:rPr>
              <w:t>A/B</w:t>
            </w:r>
          </w:p>
        </w:tc>
        <w:tc>
          <w:tcPr>
            <w:tcW w:w="688" w:type="pct"/>
            <w:vAlign w:val="center"/>
          </w:tcPr>
          <w:p w:rsidR="001A59F9" w:rsidRPr="005C7DCF" w:rsidRDefault="00AB54C1" w:rsidP="00C179C7">
            <w:pPr>
              <w:spacing w:before="29" w:line="288" w:lineRule="auto"/>
              <w:rPr>
                <w:szCs w:val="21"/>
              </w:rPr>
            </w:pPr>
            <w:r w:rsidRPr="005C7DCF">
              <w:rPr>
                <w:szCs w:val="21"/>
              </w:rPr>
              <w:t>交银强化回报债券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交银强化回报债券</w:t>
            </w:r>
            <w:r w:rsidRPr="005C7DCF">
              <w:rPr>
                <w:szCs w:val="21"/>
              </w:rPr>
              <w:t>A/B</w:t>
            </w:r>
          </w:p>
        </w:tc>
        <w:tc>
          <w:tcPr>
            <w:tcW w:w="744" w:type="pct"/>
            <w:vAlign w:val="center"/>
          </w:tcPr>
          <w:p w:rsidR="001A59F9" w:rsidRPr="005C7DCF" w:rsidRDefault="00AB54C1" w:rsidP="00C179C7">
            <w:pPr>
              <w:spacing w:before="29" w:line="288" w:lineRule="auto"/>
              <w:rPr>
                <w:szCs w:val="21"/>
              </w:rPr>
            </w:pPr>
            <w:r w:rsidRPr="005C7DCF">
              <w:rPr>
                <w:szCs w:val="21"/>
              </w:rPr>
              <w:t>交银强化回报债券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-1,689,716.07</w:t>
            </w:r>
          </w:p>
        </w:tc>
        <w:tc>
          <w:tcPr>
            <w:tcW w:w="687" w:type="pct"/>
            <w:vAlign w:val="center"/>
          </w:tcPr>
          <w:p w:rsidR="001A59F9" w:rsidRPr="005C7DCF" w:rsidRDefault="001A59F9" w:rsidP="0078762A">
            <w:pPr>
              <w:spacing w:before="29" w:line="288" w:lineRule="auto"/>
              <w:jc w:val="right"/>
              <w:rPr>
                <w:szCs w:val="21"/>
              </w:rPr>
            </w:pPr>
            <w:r w:rsidRPr="005C7DCF">
              <w:rPr>
                <w:szCs w:val="21"/>
              </w:rPr>
              <w:t>-214,485.89</w:t>
            </w:r>
          </w:p>
        </w:tc>
        <w:tc>
          <w:tcPr>
            <w:tcW w:w="688" w:type="pct"/>
            <w:vAlign w:val="center"/>
          </w:tcPr>
          <w:p w:rsidR="001A59F9" w:rsidRPr="005C7DCF" w:rsidRDefault="00AB54C1" w:rsidP="0078762A">
            <w:pPr>
              <w:spacing w:before="29" w:line="288" w:lineRule="auto"/>
              <w:jc w:val="right"/>
              <w:rPr>
                <w:szCs w:val="21"/>
              </w:rPr>
            </w:pPr>
            <w:r w:rsidRPr="005C7DCF">
              <w:rPr>
                <w:szCs w:val="21"/>
              </w:rPr>
              <w:t>-3,646,687.03</w:t>
            </w:r>
          </w:p>
        </w:tc>
        <w:tc>
          <w:tcPr>
            <w:tcW w:w="688" w:type="pct"/>
            <w:vAlign w:val="center"/>
          </w:tcPr>
          <w:p w:rsidR="001A59F9" w:rsidRPr="005C7DCF" w:rsidRDefault="00AB54C1" w:rsidP="0078762A">
            <w:pPr>
              <w:spacing w:before="29" w:line="288" w:lineRule="auto"/>
              <w:jc w:val="right"/>
              <w:rPr>
                <w:szCs w:val="21"/>
              </w:rPr>
            </w:pPr>
            <w:r w:rsidRPr="005C7DCF">
              <w:rPr>
                <w:szCs w:val="21"/>
              </w:rPr>
              <w:t>-61,364.77</w:t>
            </w:r>
          </w:p>
        </w:tc>
        <w:tc>
          <w:tcPr>
            <w:tcW w:w="684" w:type="pct"/>
            <w:vAlign w:val="center"/>
          </w:tcPr>
          <w:p w:rsidR="001A59F9" w:rsidRPr="005C7DCF" w:rsidRDefault="00AB54C1" w:rsidP="0078762A">
            <w:pPr>
              <w:spacing w:before="29" w:line="288" w:lineRule="auto"/>
              <w:jc w:val="right"/>
              <w:rPr>
                <w:szCs w:val="21"/>
              </w:rPr>
            </w:pPr>
            <w:r w:rsidRPr="005C7DCF">
              <w:rPr>
                <w:szCs w:val="21"/>
              </w:rPr>
              <w:t>77,362,436.04</w:t>
            </w:r>
          </w:p>
        </w:tc>
        <w:tc>
          <w:tcPr>
            <w:tcW w:w="744" w:type="pct"/>
            <w:vAlign w:val="center"/>
          </w:tcPr>
          <w:p w:rsidR="001A59F9" w:rsidRPr="005C7DCF" w:rsidRDefault="00AB54C1" w:rsidP="0078762A">
            <w:pPr>
              <w:spacing w:before="29" w:line="288" w:lineRule="auto"/>
              <w:jc w:val="right"/>
              <w:rPr>
                <w:szCs w:val="21"/>
              </w:rPr>
            </w:pPr>
            <w:r w:rsidRPr="005C7DCF">
              <w:rPr>
                <w:szCs w:val="21"/>
              </w:rPr>
              <w:t>77,821,951.61</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-0.036</w:t>
            </w:r>
          </w:p>
        </w:tc>
        <w:tc>
          <w:tcPr>
            <w:tcW w:w="687" w:type="pct"/>
            <w:vAlign w:val="center"/>
          </w:tcPr>
          <w:p w:rsidR="001A59F9" w:rsidRPr="005C7DCF" w:rsidRDefault="001A59F9" w:rsidP="0078762A">
            <w:pPr>
              <w:spacing w:before="29" w:line="288" w:lineRule="auto"/>
              <w:jc w:val="right"/>
              <w:rPr>
                <w:szCs w:val="21"/>
              </w:rPr>
            </w:pPr>
            <w:r w:rsidRPr="005C7DCF">
              <w:rPr>
                <w:szCs w:val="21"/>
              </w:rPr>
              <w:t>-0.042</w:t>
            </w:r>
          </w:p>
        </w:tc>
        <w:tc>
          <w:tcPr>
            <w:tcW w:w="688" w:type="pct"/>
            <w:vAlign w:val="center"/>
          </w:tcPr>
          <w:p w:rsidR="001A59F9" w:rsidRPr="005C7DCF" w:rsidRDefault="00AB54C1" w:rsidP="0078762A">
            <w:pPr>
              <w:spacing w:before="29" w:line="288" w:lineRule="auto"/>
              <w:jc w:val="right"/>
              <w:rPr>
                <w:szCs w:val="21"/>
              </w:rPr>
            </w:pPr>
            <w:r w:rsidRPr="005C7DCF">
              <w:rPr>
                <w:szCs w:val="21"/>
              </w:rPr>
              <w:t>-0.005</w:t>
            </w:r>
          </w:p>
        </w:tc>
        <w:tc>
          <w:tcPr>
            <w:tcW w:w="688" w:type="pct"/>
            <w:vAlign w:val="center"/>
          </w:tcPr>
          <w:p w:rsidR="001A59F9" w:rsidRPr="005C7DCF" w:rsidRDefault="00AB54C1" w:rsidP="0078762A">
            <w:pPr>
              <w:spacing w:before="29" w:line="288" w:lineRule="auto"/>
              <w:jc w:val="right"/>
              <w:rPr>
                <w:szCs w:val="21"/>
              </w:rPr>
            </w:pPr>
            <w:r w:rsidRPr="005C7DCF">
              <w:rPr>
                <w:szCs w:val="21"/>
              </w:rPr>
              <w:t>-0.006</w:t>
            </w:r>
          </w:p>
        </w:tc>
        <w:tc>
          <w:tcPr>
            <w:tcW w:w="684" w:type="pct"/>
            <w:vAlign w:val="center"/>
          </w:tcPr>
          <w:p w:rsidR="001A59F9" w:rsidRPr="005C7DCF" w:rsidRDefault="00AB54C1" w:rsidP="0078762A">
            <w:pPr>
              <w:spacing w:before="29" w:line="288" w:lineRule="auto"/>
              <w:jc w:val="right"/>
              <w:rPr>
                <w:szCs w:val="21"/>
              </w:rPr>
            </w:pPr>
            <w:r w:rsidRPr="005C7DCF">
              <w:rPr>
                <w:szCs w:val="21"/>
              </w:rPr>
              <w:t>0.194</w:t>
            </w:r>
          </w:p>
        </w:tc>
        <w:tc>
          <w:tcPr>
            <w:tcW w:w="744" w:type="pct"/>
            <w:vAlign w:val="center"/>
          </w:tcPr>
          <w:p w:rsidR="001A59F9" w:rsidRPr="005C7DCF" w:rsidRDefault="00AB54C1" w:rsidP="0078762A">
            <w:pPr>
              <w:spacing w:before="29" w:line="288" w:lineRule="auto"/>
              <w:jc w:val="right"/>
              <w:rPr>
                <w:szCs w:val="21"/>
              </w:rPr>
            </w:pPr>
            <w:r w:rsidRPr="005C7DCF">
              <w:rPr>
                <w:szCs w:val="21"/>
              </w:rPr>
              <w:t>0.187</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46,791,744.66</w:t>
            </w:r>
          </w:p>
        </w:tc>
        <w:tc>
          <w:tcPr>
            <w:tcW w:w="687" w:type="pct"/>
            <w:vAlign w:val="center"/>
          </w:tcPr>
          <w:p w:rsidR="001A59F9" w:rsidRPr="005C7DCF" w:rsidRDefault="001A59F9" w:rsidP="0078762A">
            <w:pPr>
              <w:spacing w:before="29" w:line="288" w:lineRule="auto"/>
              <w:jc w:val="right"/>
              <w:rPr>
                <w:szCs w:val="21"/>
              </w:rPr>
            </w:pPr>
            <w:r w:rsidRPr="005C7DCF">
              <w:rPr>
                <w:szCs w:val="21"/>
              </w:rPr>
              <w:t>5,066,437.64</w:t>
            </w:r>
          </w:p>
        </w:tc>
        <w:tc>
          <w:tcPr>
            <w:tcW w:w="688" w:type="pct"/>
            <w:vAlign w:val="center"/>
          </w:tcPr>
          <w:p w:rsidR="001A59F9" w:rsidRPr="005C7DCF" w:rsidRDefault="00AB54C1" w:rsidP="0078762A">
            <w:pPr>
              <w:spacing w:before="29" w:line="288" w:lineRule="auto"/>
              <w:jc w:val="right"/>
              <w:rPr>
                <w:szCs w:val="21"/>
              </w:rPr>
            </w:pPr>
            <w:r w:rsidRPr="005C7DCF">
              <w:rPr>
                <w:szCs w:val="21"/>
              </w:rPr>
              <w:t>760,716,735.50</w:t>
            </w:r>
          </w:p>
        </w:tc>
        <w:tc>
          <w:tcPr>
            <w:tcW w:w="688" w:type="pct"/>
            <w:vAlign w:val="center"/>
          </w:tcPr>
          <w:p w:rsidR="001A59F9" w:rsidRPr="005C7DCF" w:rsidRDefault="00AB54C1" w:rsidP="0078762A">
            <w:pPr>
              <w:spacing w:before="29" w:line="288" w:lineRule="auto"/>
              <w:jc w:val="right"/>
              <w:rPr>
                <w:szCs w:val="21"/>
              </w:rPr>
            </w:pPr>
            <w:r w:rsidRPr="005C7DCF">
              <w:rPr>
                <w:szCs w:val="21"/>
              </w:rPr>
              <w:t>11,102,895.10</w:t>
            </w:r>
          </w:p>
        </w:tc>
        <w:tc>
          <w:tcPr>
            <w:tcW w:w="684" w:type="pct"/>
            <w:vAlign w:val="center"/>
          </w:tcPr>
          <w:p w:rsidR="001A59F9" w:rsidRPr="005C7DCF" w:rsidRDefault="00AB54C1" w:rsidP="0078762A">
            <w:pPr>
              <w:spacing w:before="29" w:line="288" w:lineRule="auto"/>
              <w:jc w:val="right"/>
              <w:rPr>
                <w:szCs w:val="21"/>
              </w:rPr>
            </w:pPr>
            <w:r w:rsidRPr="005C7DCF">
              <w:rPr>
                <w:szCs w:val="21"/>
              </w:rPr>
              <w:t>501,621,262.73</w:t>
            </w:r>
          </w:p>
        </w:tc>
        <w:tc>
          <w:tcPr>
            <w:tcW w:w="744" w:type="pct"/>
            <w:vAlign w:val="center"/>
          </w:tcPr>
          <w:p w:rsidR="001A59F9" w:rsidRPr="005C7DCF" w:rsidRDefault="00AB54C1" w:rsidP="0078762A">
            <w:pPr>
              <w:spacing w:before="29" w:line="288" w:lineRule="auto"/>
              <w:jc w:val="right"/>
              <w:rPr>
                <w:szCs w:val="21"/>
              </w:rPr>
            </w:pPr>
            <w:r w:rsidRPr="005C7DCF">
              <w:rPr>
                <w:szCs w:val="21"/>
              </w:rPr>
              <w:t>520,304,686.66</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1.007</w:t>
            </w:r>
          </w:p>
        </w:tc>
        <w:tc>
          <w:tcPr>
            <w:tcW w:w="687" w:type="pct"/>
            <w:vAlign w:val="center"/>
          </w:tcPr>
          <w:p w:rsidR="001A59F9" w:rsidRPr="005C7DCF" w:rsidRDefault="001A59F9" w:rsidP="0078762A">
            <w:pPr>
              <w:spacing w:before="29" w:line="288" w:lineRule="auto"/>
              <w:jc w:val="right"/>
              <w:rPr>
                <w:szCs w:val="21"/>
              </w:rPr>
            </w:pPr>
            <w:r w:rsidRPr="005C7DCF">
              <w:rPr>
                <w:szCs w:val="21"/>
              </w:rPr>
              <w:t>1.001</w:t>
            </w:r>
          </w:p>
        </w:tc>
        <w:tc>
          <w:tcPr>
            <w:tcW w:w="688" w:type="pct"/>
            <w:vAlign w:val="center"/>
          </w:tcPr>
          <w:p w:rsidR="001A59F9" w:rsidRPr="005C7DCF" w:rsidRDefault="00AB54C1" w:rsidP="0078762A">
            <w:pPr>
              <w:spacing w:before="29" w:line="288" w:lineRule="auto"/>
              <w:jc w:val="right"/>
              <w:rPr>
                <w:szCs w:val="21"/>
              </w:rPr>
            </w:pPr>
            <w:r w:rsidRPr="005C7DCF">
              <w:rPr>
                <w:szCs w:val="21"/>
              </w:rPr>
              <w:t>1.044</w:t>
            </w:r>
          </w:p>
        </w:tc>
        <w:tc>
          <w:tcPr>
            <w:tcW w:w="688" w:type="pct"/>
            <w:vAlign w:val="center"/>
          </w:tcPr>
          <w:p w:rsidR="001A59F9" w:rsidRPr="005C7DCF" w:rsidRDefault="00AB54C1" w:rsidP="0078762A">
            <w:pPr>
              <w:spacing w:before="29" w:line="288" w:lineRule="auto"/>
              <w:jc w:val="right"/>
              <w:rPr>
                <w:szCs w:val="21"/>
              </w:rPr>
            </w:pPr>
            <w:r w:rsidRPr="005C7DCF">
              <w:rPr>
                <w:szCs w:val="21"/>
              </w:rPr>
              <w:t>1.043</w:t>
            </w:r>
          </w:p>
        </w:tc>
        <w:tc>
          <w:tcPr>
            <w:tcW w:w="684" w:type="pct"/>
            <w:vAlign w:val="center"/>
          </w:tcPr>
          <w:p w:rsidR="001A59F9" w:rsidRPr="005C7DCF" w:rsidRDefault="00AB54C1" w:rsidP="0078762A">
            <w:pPr>
              <w:spacing w:before="29" w:line="288" w:lineRule="auto"/>
              <w:jc w:val="right"/>
              <w:rPr>
                <w:szCs w:val="21"/>
              </w:rPr>
            </w:pPr>
            <w:r w:rsidRPr="005C7DCF">
              <w:rPr>
                <w:szCs w:val="21"/>
              </w:rPr>
              <w:t>1.255</w:t>
            </w:r>
          </w:p>
        </w:tc>
        <w:tc>
          <w:tcPr>
            <w:tcW w:w="744" w:type="pct"/>
            <w:vAlign w:val="center"/>
          </w:tcPr>
          <w:p w:rsidR="001A59F9" w:rsidRPr="005C7DCF" w:rsidRDefault="00AB54C1" w:rsidP="0078762A">
            <w:pPr>
              <w:spacing w:before="29" w:line="288" w:lineRule="auto"/>
              <w:jc w:val="right"/>
              <w:rPr>
                <w:szCs w:val="21"/>
              </w:rPr>
            </w:pPr>
            <w:r w:rsidRPr="005C7DCF">
              <w:rPr>
                <w:szCs w:val="21"/>
              </w:rPr>
              <w:t>1.248</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2015</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交银强化回报债券</w:t>
            </w:r>
            <w:r w:rsidRPr="005C7DCF">
              <w:rPr>
                <w:szCs w:val="21"/>
              </w:rPr>
              <w:t>A/B</w:t>
            </w:r>
          </w:p>
        </w:tc>
        <w:tc>
          <w:tcPr>
            <w:tcW w:w="687" w:type="pct"/>
            <w:vAlign w:val="center"/>
          </w:tcPr>
          <w:p w:rsidR="001A59F9" w:rsidRPr="005C7DCF" w:rsidRDefault="001A59F9" w:rsidP="002C1FC6">
            <w:pPr>
              <w:spacing w:before="29" w:line="288" w:lineRule="auto"/>
              <w:rPr>
                <w:szCs w:val="21"/>
              </w:rPr>
            </w:pPr>
            <w:r w:rsidRPr="005C7DCF">
              <w:rPr>
                <w:szCs w:val="21"/>
              </w:rPr>
              <w:t>交银强化回报债券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交银强化回报债券</w:t>
            </w:r>
            <w:r w:rsidRPr="005C7DCF">
              <w:rPr>
                <w:szCs w:val="21"/>
              </w:rPr>
              <w:t>A/B</w:t>
            </w:r>
          </w:p>
        </w:tc>
        <w:tc>
          <w:tcPr>
            <w:tcW w:w="688" w:type="pct"/>
            <w:vAlign w:val="center"/>
          </w:tcPr>
          <w:p w:rsidR="001A59F9" w:rsidRPr="005C7DCF" w:rsidRDefault="00AB54C1" w:rsidP="002C1FC6">
            <w:pPr>
              <w:spacing w:before="29" w:line="288" w:lineRule="auto"/>
              <w:rPr>
                <w:szCs w:val="21"/>
              </w:rPr>
            </w:pPr>
            <w:r w:rsidRPr="005C7DCF">
              <w:rPr>
                <w:szCs w:val="21"/>
              </w:rPr>
              <w:t>交银强化回报债券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交银强化回报债券</w:t>
            </w:r>
            <w:r w:rsidRPr="005C7DCF">
              <w:rPr>
                <w:szCs w:val="21"/>
              </w:rPr>
              <w:t>A/B</w:t>
            </w:r>
          </w:p>
        </w:tc>
        <w:tc>
          <w:tcPr>
            <w:tcW w:w="743" w:type="pct"/>
            <w:vAlign w:val="center"/>
          </w:tcPr>
          <w:p w:rsidR="001A59F9" w:rsidRPr="005C7DCF" w:rsidRDefault="00AB54C1" w:rsidP="002C1FC6">
            <w:pPr>
              <w:spacing w:before="29" w:line="288" w:lineRule="auto"/>
              <w:rPr>
                <w:szCs w:val="21"/>
              </w:rPr>
            </w:pPr>
            <w:r w:rsidRPr="005C7DCF">
              <w:rPr>
                <w:szCs w:val="21"/>
              </w:rPr>
              <w:t>交银强化回报债券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21.52%</w:t>
            </w:r>
          </w:p>
        </w:tc>
        <w:tc>
          <w:tcPr>
            <w:tcW w:w="687" w:type="pct"/>
            <w:vAlign w:val="center"/>
          </w:tcPr>
          <w:p w:rsidR="001A59F9" w:rsidRPr="005C7DCF" w:rsidRDefault="001A59F9" w:rsidP="00704789">
            <w:pPr>
              <w:spacing w:before="29" w:line="288" w:lineRule="auto"/>
              <w:jc w:val="right"/>
              <w:rPr>
                <w:szCs w:val="21"/>
              </w:rPr>
            </w:pPr>
            <w:r w:rsidRPr="005C7DCF">
              <w:rPr>
                <w:szCs w:val="21"/>
              </w:rPr>
              <w:t>19.72%</w:t>
            </w:r>
          </w:p>
        </w:tc>
        <w:tc>
          <w:tcPr>
            <w:tcW w:w="687" w:type="pct"/>
            <w:vAlign w:val="center"/>
          </w:tcPr>
          <w:p w:rsidR="001A59F9" w:rsidRPr="005C7DCF" w:rsidRDefault="00AB54C1" w:rsidP="00704789">
            <w:pPr>
              <w:spacing w:before="29" w:line="288" w:lineRule="auto"/>
              <w:jc w:val="right"/>
              <w:rPr>
                <w:szCs w:val="21"/>
              </w:rPr>
            </w:pPr>
            <w:r w:rsidRPr="005C7DCF">
              <w:rPr>
                <w:szCs w:val="21"/>
              </w:rPr>
              <w:t>25.99%</w:t>
            </w:r>
          </w:p>
        </w:tc>
        <w:tc>
          <w:tcPr>
            <w:tcW w:w="688" w:type="pct"/>
            <w:vAlign w:val="center"/>
          </w:tcPr>
          <w:p w:rsidR="001A59F9" w:rsidRPr="005C7DCF" w:rsidRDefault="00AB54C1" w:rsidP="00704789">
            <w:pPr>
              <w:spacing w:before="29" w:line="288" w:lineRule="auto"/>
              <w:jc w:val="right"/>
              <w:rPr>
                <w:szCs w:val="21"/>
              </w:rPr>
            </w:pPr>
            <w:r w:rsidRPr="005C7DCF">
              <w:rPr>
                <w:szCs w:val="21"/>
              </w:rPr>
              <w:t>24.74%</w:t>
            </w:r>
          </w:p>
        </w:tc>
        <w:tc>
          <w:tcPr>
            <w:tcW w:w="687" w:type="pct"/>
            <w:vAlign w:val="center"/>
          </w:tcPr>
          <w:p w:rsidR="001A59F9" w:rsidRPr="005C7DCF" w:rsidRDefault="00AB54C1" w:rsidP="00704789">
            <w:pPr>
              <w:spacing w:before="29" w:line="288" w:lineRule="auto"/>
              <w:jc w:val="right"/>
              <w:rPr>
                <w:szCs w:val="21"/>
              </w:rPr>
            </w:pPr>
            <w:r w:rsidRPr="005C7DCF">
              <w:rPr>
                <w:szCs w:val="21"/>
              </w:rPr>
              <w:t>30.44%</w:t>
            </w:r>
          </w:p>
        </w:tc>
        <w:tc>
          <w:tcPr>
            <w:tcW w:w="743" w:type="pct"/>
            <w:vAlign w:val="center"/>
          </w:tcPr>
          <w:p w:rsidR="001A59F9" w:rsidRPr="005C7DCF" w:rsidRDefault="00AB54C1" w:rsidP="00704789">
            <w:pPr>
              <w:spacing w:before="29" w:line="288" w:lineRule="auto"/>
              <w:jc w:val="right"/>
              <w:rPr>
                <w:szCs w:val="21"/>
              </w:rPr>
            </w:pPr>
            <w:r w:rsidRPr="005C7DCF">
              <w:rPr>
                <w:szCs w:val="21"/>
              </w:rPr>
              <w:t>29.72%</w:t>
            </w:r>
          </w:p>
        </w:tc>
      </w:tr>
    </w:tbl>
    <w:p w:rsidR="00B82511" w:rsidRDefault="000B3EDF">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类业绩指标不包括持有人认购或交易基金的各项费用，计入费用后的实际收益水平要低于所列数字。</w:t>
      </w:r>
      <w:r>
        <w:rPr>
          <w:kern w:val="0"/>
          <w:sz w:val="24"/>
        </w:rPr>
        <w:t xml:space="preserve"> </w:t>
      </w:r>
      <w:r>
        <w:rPr>
          <w:kern w:val="0"/>
          <w:sz w:val="24"/>
        </w:rPr>
        <w:t xml:space="preserve">　　</w:t>
      </w:r>
    </w:p>
    <w:p w:rsidR="00B82511" w:rsidRDefault="000B3EDF">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33" w:name="_Toc225498252"/>
      <w:bookmarkStart w:id="34" w:name="_Toc361324852"/>
      <w:bookmarkStart w:id="35" w:name="_Toc509845186"/>
      <w:r w:rsidRPr="008B0112">
        <w:rPr>
          <w:rFonts w:ascii="Times New Roman" w:hAnsi="Times New Roman"/>
          <w:kern w:val="0"/>
          <w:szCs w:val="24"/>
        </w:rPr>
        <w:t xml:space="preserve">3.2 </w:t>
      </w:r>
      <w:r w:rsidRPr="008B0112">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交银强化回报债券</w:t>
      </w:r>
      <w:r w:rsidRPr="00894386">
        <w:rPr>
          <w:rFonts w:ascii="Times New Roman" w:hAnsi="Times New Roman"/>
          <w:color w:val="auto"/>
        </w:rPr>
        <w:t>A/B</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1B4792">
        <w:tc>
          <w:tcPr>
            <w:tcW w:w="1286"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1286"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1286"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1285"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B82511">
        <w:tc>
          <w:tcPr>
            <w:tcW w:w="1286" w:type="dxa"/>
            <w:vAlign w:val="center"/>
          </w:tcPr>
          <w:p w:rsidR="00B82511" w:rsidRDefault="000B3EDF">
            <w:pPr>
              <w:jc w:val="left"/>
            </w:pPr>
            <w:r>
              <w:rPr>
                <w:color w:val="000000"/>
                <w:sz w:val="24"/>
              </w:rPr>
              <w:t>过去三个月</w:t>
            </w:r>
          </w:p>
        </w:tc>
        <w:tc>
          <w:tcPr>
            <w:tcW w:w="1286" w:type="dxa"/>
            <w:vAlign w:val="center"/>
          </w:tcPr>
          <w:p w:rsidR="00B82511" w:rsidRDefault="000B3EDF">
            <w:pPr>
              <w:jc w:val="center"/>
            </w:pPr>
            <w:r>
              <w:rPr>
                <w:color w:val="000000"/>
                <w:sz w:val="24"/>
              </w:rPr>
              <w:t>0.10%</w:t>
            </w:r>
          </w:p>
        </w:tc>
        <w:tc>
          <w:tcPr>
            <w:tcW w:w="1286" w:type="dxa"/>
            <w:vAlign w:val="center"/>
          </w:tcPr>
          <w:p w:rsidR="00B82511" w:rsidRDefault="000B3EDF">
            <w:pPr>
              <w:jc w:val="center"/>
            </w:pPr>
            <w:r>
              <w:rPr>
                <w:color w:val="000000"/>
                <w:sz w:val="24"/>
              </w:rPr>
              <w:t>0.22%</w:t>
            </w:r>
          </w:p>
        </w:tc>
        <w:tc>
          <w:tcPr>
            <w:tcW w:w="1285" w:type="dxa"/>
            <w:vAlign w:val="center"/>
          </w:tcPr>
          <w:p w:rsidR="00B82511" w:rsidRDefault="000B3EDF">
            <w:pPr>
              <w:jc w:val="center"/>
            </w:pPr>
            <w:r>
              <w:rPr>
                <w:color w:val="000000"/>
                <w:sz w:val="24"/>
              </w:rPr>
              <w:t>-1.15%</w:t>
            </w:r>
          </w:p>
        </w:tc>
        <w:tc>
          <w:tcPr>
            <w:tcW w:w="1285" w:type="dxa"/>
            <w:vAlign w:val="center"/>
          </w:tcPr>
          <w:p w:rsidR="00B82511" w:rsidRDefault="000B3EDF">
            <w:pPr>
              <w:jc w:val="center"/>
            </w:pPr>
            <w:r>
              <w:rPr>
                <w:color w:val="000000"/>
                <w:sz w:val="24"/>
              </w:rPr>
              <w:t>0.06%</w:t>
            </w:r>
          </w:p>
        </w:tc>
        <w:tc>
          <w:tcPr>
            <w:tcW w:w="1285" w:type="dxa"/>
            <w:vAlign w:val="center"/>
          </w:tcPr>
          <w:p w:rsidR="00B82511" w:rsidRDefault="000B3EDF">
            <w:pPr>
              <w:jc w:val="center"/>
            </w:pPr>
            <w:r>
              <w:rPr>
                <w:color w:val="000000"/>
                <w:sz w:val="24"/>
              </w:rPr>
              <w:t>1.25%</w:t>
            </w:r>
          </w:p>
        </w:tc>
        <w:tc>
          <w:tcPr>
            <w:tcW w:w="1285" w:type="dxa"/>
            <w:vAlign w:val="center"/>
          </w:tcPr>
          <w:p w:rsidR="00B82511" w:rsidRDefault="000B3EDF">
            <w:pPr>
              <w:jc w:val="center"/>
            </w:pPr>
            <w:r>
              <w:rPr>
                <w:color w:val="000000"/>
                <w:sz w:val="24"/>
              </w:rPr>
              <w:t>0.16%</w:t>
            </w:r>
          </w:p>
        </w:tc>
      </w:tr>
      <w:tr w:rsidR="00B82511">
        <w:tc>
          <w:tcPr>
            <w:tcW w:w="1286" w:type="dxa"/>
            <w:vAlign w:val="center"/>
          </w:tcPr>
          <w:p w:rsidR="00B82511" w:rsidRDefault="000B3EDF">
            <w:pPr>
              <w:jc w:val="left"/>
            </w:pPr>
            <w:r>
              <w:rPr>
                <w:color w:val="000000"/>
                <w:sz w:val="24"/>
              </w:rPr>
              <w:t>过去六个月</w:t>
            </w:r>
          </w:p>
        </w:tc>
        <w:tc>
          <w:tcPr>
            <w:tcW w:w="1286" w:type="dxa"/>
            <w:vAlign w:val="center"/>
          </w:tcPr>
          <w:p w:rsidR="00B82511" w:rsidRDefault="000B3EDF">
            <w:pPr>
              <w:jc w:val="center"/>
            </w:pPr>
            <w:r>
              <w:rPr>
                <w:color w:val="000000"/>
                <w:sz w:val="24"/>
              </w:rPr>
              <w:t>-0.10%</w:t>
            </w:r>
          </w:p>
        </w:tc>
        <w:tc>
          <w:tcPr>
            <w:tcW w:w="1286" w:type="dxa"/>
            <w:vAlign w:val="center"/>
          </w:tcPr>
          <w:p w:rsidR="00B82511" w:rsidRDefault="000B3EDF">
            <w:pPr>
              <w:jc w:val="center"/>
            </w:pPr>
            <w:r>
              <w:rPr>
                <w:color w:val="000000"/>
                <w:sz w:val="24"/>
              </w:rPr>
              <w:t>0.27%</w:t>
            </w:r>
          </w:p>
        </w:tc>
        <w:tc>
          <w:tcPr>
            <w:tcW w:w="1285" w:type="dxa"/>
            <w:vAlign w:val="center"/>
          </w:tcPr>
          <w:p w:rsidR="00B82511" w:rsidRDefault="000B3EDF">
            <w:pPr>
              <w:jc w:val="center"/>
            </w:pPr>
            <w:r>
              <w:rPr>
                <w:color w:val="000000"/>
                <w:sz w:val="24"/>
              </w:rPr>
              <w:t>-1.31%</w:t>
            </w:r>
          </w:p>
        </w:tc>
        <w:tc>
          <w:tcPr>
            <w:tcW w:w="1285" w:type="dxa"/>
            <w:vAlign w:val="center"/>
          </w:tcPr>
          <w:p w:rsidR="00B82511" w:rsidRDefault="000B3EDF">
            <w:pPr>
              <w:jc w:val="center"/>
            </w:pPr>
            <w:r>
              <w:rPr>
                <w:color w:val="000000"/>
                <w:sz w:val="24"/>
              </w:rPr>
              <w:t>0.05%</w:t>
            </w:r>
          </w:p>
        </w:tc>
        <w:tc>
          <w:tcPr>
            <w:tcW w:w="1285" w:type="dxa"/>
            <w:vAlign w:val="center"/>
          </w:tcPr>
          <w:p w:rsidR="00B82511" w:rsidRDefault="000B3EDF">
            <w:pPr>
              <w:jc w:val="center"/>
            </w:pPr>
            <w:r>
              <w:rPr>
                <w:color w:val="000000"/>
                <w:sz w:val="24"/>
              </w:rPr>
              <w:t>1.21%</w:t>
            </w:r>
          </w:p>
        </w:tc>
        <w:tc>
          <w:tcPr>
            <w:tcW w:w="1285" w:type="dxa"/>
            <w:vAlign w:val="center"/>
          </w:tcPr>
          <w:p w:rsidR="00B82511" w:rsidRDefault="000B3EDF">
            <w:pPr>
              <w:jc w:val="center"/>
            </w:pPr>
            <w:r>
              <w:rPr>
                <w:color w:val="000000"/>
                <w:sz w:val="24"/>
              </w:rPr>
              <w:t>0.22%</w:t>
            </w:r>
          </w:p>
        </w:tc>
      </w:tr>
      <w:tr w:rsidR="00B82511">
        <w:tc>
          <w:tcPr>
            <w:tcW w:w="1286" w:type="dxa"/>
            <w:vAlign w:val="center"/>
          </w:tcPr>
          <w:p w:rsidR="00B82511" w:rsidRDefault="000B3EDF">
            <w:pPr>
              <w:jc w:val="left"/>
            </w:pPr>
            <w:r>
              <w:rPr>
                <w:color w:val="000000"/>
                <w:sz w:val="24"/>
              </w:rPr>
              <w:t>过去一年</w:t>
            </w:r>
          </w:p>
        </w:tc>
        <w:tc>
          <w:tcPr>
            <w:tcW w:w="1286" w:type="dxa"/>
            <w:vAlign w:val="center"/>
          </w:tcPr>
          <w:p w:rsidR="00B82511" w:rsidRDefault="000B3EDF">
            <w:pPr>
              <w:jc w:val="center"/>
            </w:pPr>
            <w:r>
              <w:rPr>
                <w:color w:val="000000"/>
                <w:sz w:val="24"/>
              </w:rPr>
              <w:t>-3.54%</w:t>
            </w:r>
          </w:p>
        </w:tc>
        <w:tc>
          <w:tcPr>
            <w:tcW w:w="1286" w:type="dxa"/>
            <w:vAlign w:val="center"/>
          </w:tcPr>
          <w:p w:rsidR="00B82511" w:rsidRDefault="000B3EDF">
            <w:pPr>
              <w:jc w:val="center"/>
            </w:pPr>
            <w:r>
              <w:rPr>
                <w:color w:val="000000"/>
                <w:sz w:val="24"/>
              </w:rPr>
              <w:t>0.26%</w:t>
            </w:r>
          </w:p>
        </w:tc>
        <w:tc>
          <w:tcPr>
            <w:tcW w:w="1285" w:type="dxa"/>
            <w:vAlign w:val="center"/>
          </w:tcPr>
          <w:p w:rsidR="00B82511" w:rsidRDefault="000B3EDF">
            <w:pPr>
              <w:jc w:val="center"/>
            </w:pPr>
            <w:r>
              <w:rPr>
                <w:color w:val="000000"/>
                <w:sz w:val="24"/>
              </w:rPr>
              <w:t>-3.39%</w:t>
            </w:r>
          </w:p>
        </w:tc>
        <w:tc>
          <w:tcPr>
            <w:tcW w:w="1285" w:type="dxa"/>
            <w:vAlign w:val="center"/>
          </w:tcPr>
          <w:p w:rsidR="00B82511" w:rsidRDefault="000B3EDF">
            <w:pPr>
              <w:jc w:val="center"/>
            </w:pPr>
            <w:r>
              <w:rPr>
                <w:color w:val="000000"/>
                <w:sz w:val="24"/>
              </w:rPr>
              <w:t>0.06%</w:t>
            </w:r>
          </w:p>
        </w:tc>
        <w:tc>
          <w:tcPr>
            <w:tcW w:w="1285" w:type="dxa"/>
            <w:vAlign w:val="center"/>
          </w:tcPr>
          <w:p w:rsidR="00B82511" w:rsidRDefault="000B3EDF">
            <w:pPr>
              <w:jc w:val="center"/>
            </w:pPr>
            <w:r>
              <w:rPr>
                <w:color w:val="000000"/>
                <w:sz w:val="24"/>
              </w:rPr>
              <w:t>-0.15%</w:t>
            </w:r>
          </w:p>
        </w:tc>
        <w:tc>
          <w:tcPr>
            <w:tcW w:w="1285" w:type="dxa"/>
            <w:vAlign w:val="center"/>
          </w:tcPr>
          <w:p w:rsidR="00B82511" w:rsidRDefault="000B3EDF">
            <w:pPr>
              <w:jc w:val="center"/>
            </w:pPr>
            <w:r>
              <w:rPr>
                <w:color w:val="000000"/>
                <w:sz w:val="24"/>
              </w:rPr>
              <w:t>0.20%</w:t>
            </w:r>
          </w:p>
        </w:tc>
      </w:tr>
      <w:tr w:rsidR="001B4792" w:rsidTr="00915686">
        <w:tc>
          <w:tcPr>
            <w:tcW w:w="1286" w:type="dxa"/>
            <w:vAlign w:val="center"/>
          </w:tcPr>
          <w:p w:rsidR="001B4792" w:rsidRDefault="001B4792" w:rsidP="001B4792">
            <w:pPr>
              <w:jc w:val="left"/>
            </w:pPr>
            <w:r>
              <w:rPr>
                <w:color w:val="000000"/>
                <w:sz w:val="24"/>
              </w:rPr>
              <w:t>过去三年</w:t>
            </w:r>
          </w:p>
        </w:tc>
        <w:tc>
          <w:tcPr>
            <w:tcW w:w="1286" w:type="dxa"/>
          </w:tcPr>
          <w:p w:rsidR="001B4792" w:rsidRPr="00915686" w:rsidRDefault="001B4792" w:rsidP="001B4792">
            <w:pPr>
              <w:jc w:val="center"/>
              <w:rPr>
                <w:color w:val="000000"/>
                <w:sz w:val="24"/>
              </w:rPr>
            </w:pPr>
            <w:r w:rsidRPr="00915686">
              <w:rPr>
                <w:color w:val="000000"/>
                <w:sz w:val="24"/>
              </w:rPr>
              <w:t>12.75%</w:t>
            </w:r>
          </w:p>
        </w:tc>
        <w:tc>
          <w:tcPr>
            <w:tcW w:w="1286" w:type="dxa"/>
          </w:tcPr>
          <w:p w:rsidR="001B4792" w:rsidRPr="00915686" w:rsidRDefault="001B4792" w:rsidP="001B4792">
            <w:pPr>
              <w:jc w:val="center"/>
              <w:rPr>
                <w:color w:val="000000"/>
                <w:sz w:val="24"/>
              </w:rPr>
            </w:pPr>
            <w:r w:rsidRPr="00915686">
              <w:rPr>
                <w:color w:val="000000"/>
                <w:sz w:val="24"/>
              </w:rPr>
              <w:t>0.29%</w:t>
            </w:r>
          </w:p>
        </w:tc>
        <w:tc>
          <w:tcPr>
            <w:tcW w:w="1285" w:type="dxa"/>
          </w:tcPr>
          <w:p w:rsidR="001B4792" w:rsidRPr="00915686" w:rsidRDefault="001B4792" w:rsidP="001B4792">
            <w:pPr>
              <w:jc w:val="center"/>
              <w:rPr>
                <w:color w:val="000000"/>
                <w:sz w:val="24"/>
              </w:rPr>
            </w:pPr>
            <w:r w:rsidRPr="00915686">
              <w:rPr>
                <w:color w:val="000000"/>
                <w:sz w:val="24"/>
              </w:rPr>
              <w:t>-0.99%</w:t>
            </w:r>
          </w:p>
        </w:tc>
        <w:tc>
          <w:tcPr>
            <w:tcW w:w="1285" w:type="dxa"/>
          </w:tcPr>
          <w:p w:rsidR="001B4792" w:rsidRPr="00915686" w:rsidRDefault="001B4792" w:rsidP="001B4792">
            <w:pPr>
              <w:jc w:val="center"/>
              <w:rPr>
                <w:color w:val="000000"/>
                <w:sz w:val="24"/>
              </w:rPr>
            </w:pPr>
            <w:r w:rsidRPr="00915686">
              <w:rPr>
                <w:color w:val="000000"/>
                <w:sz w:val="24"/>
              </w:rPr>
              <w:t>0.08%</w:t>
            </w:r>
          </w:p>
        </w:tc>
        <w:tc>
          <w:tcPr>
            <w:tcW w:w="1285" w:type="dxa"/>
          </w:tcPr>
          <w:p w:rsidR="001B4792" w:rsidRPr="00915686" w:rsidRDefault="001B4792" w:rsidP="001B4792">
            <w:pPr>
              <w:jc w:val="center"/>
              <w:rPr>
                <w:color w:val="000000"/>
                <w:sz w:val="24"/>
              </w:rPr>
            </w:pPr>
            <w:r w:rsidRPr="00915686">
              <w:rPr>
                <w:color w:val="000000"/>
                <w:sz w:val="24"/>
              </w:rPr>
              <w:t>13.74%</w:t>
            </w:r>
          </w:p>
        </w:tc>
        <w:tc>
          <w:tcPr>
            <w:tcW w:w="1285" w:type="dxa"/>
          </w:tcPr>
          <w:p w:rsidR="001B4792" w:rsidRPr="00915686" w:rsidRDefault="001B4792" w:rsidP="001B4792">
            <w:pPr>
              <w:jc w:val="center"/>
              <w:rPr>
                <w:color w:val="000000"/>
                <w:sz w:val="24"/>
              </w:rPr>
            </w:pPr>
            <w:r w:rsidRPr="00915686">
              <w:rPr>
                <w:color w:val="000000"/>
                <w:sz w:val="24"/>
              </w:rPr>
              <w:t>0.21%</w:t>
            </w:r>
          </w:p>
        </w:tc>
      </w:tr>
      <w:tr w:rsidR="00B82511">
        <w:tc>
          <w:tcPr>
            <w:tcW w:w="1286" w:type="dxa"/>
            <w:vAlign w:val="center"/>
          </w:tcPr>
          <w:p w:rsidR="00B82511" w:rsidRDefault="000B3EDF">
            <w:pPr>
              <w:jc w:val="left"/>
            </w:pPr>
            <w:r>
              <w:rPr>
                <w:color w:val="000000"/>
                <w:sz w:val="24"/>
              </w:rPr>
              <w:t>自基金合同生效起至今</w:t>
            </w:r>
          </w:p>
        </w:tc>
        <w:tc>
          <w:tcPr>
            <w:tcW w:w="1286" w:type="dxa"/>
            <w:vAlign w:val="center"/>
          </w:tcPr>
          <w:p w:rsidR="00B82511" w:rsidRDefault="000B3EDF">
            <w:pPr>
              <w:jc w:val="center"/>
            </w:pPr>
            <w:r>
              <w:rPr>
                <w:color w:val="000000"/>
                <w:sz w:val="24"/>
              </w:rPr>
              <w:t>21.52%</w:t>
            </w:r>
          </w:p>
        </w:tc>
        <w:tc>
          <w:tcPr>
            <w:tcW w:w="1286" w:type="dxa"/>
            <w:vAlign w:val="center"/>
          </w:tcPr>
          <w:p w:rsidR="00B82511" w:rsidRDefault="000B3EDF">
            <w:pPr>
              <w:jc w:val="center"/>
            </w:pPr>
            <w:r>
              <w:rPr>
                <w:color w:val="000000"/>
                <w:sz w:val="24"/>
              </w:rPr>
              <w:t>0.29%</w:t>
            </w:r>
          </w:p>
        </w:tc>
        <w:tc>
          <w:tcPr>
            <w:tcW w:w="1285" w:type="dxa"/>
            <w:vAlign w:val="center"/>
          </w:tcPr>
          <w:p w:rsidR="00B82511" w:rsidRDefault="000B3EDF">
            <w:pPr>
              <w:jc w:val="center"/>
            </w:pPr>
            <w:r>
              <w:rPr>
                <w:color w:val="000000"/>
                <w:sz w:val="24"/>
              </w:rPr>
              <w:t>4.67%</w:t>
            </w:r>
          </w:p>
        </w:tc>
        <w:tc>
          <w:tcPr>
            <w:tcW w:w="1285" w:type="dxa"/>
            <w:vAlign w:val="center"/>
          </w:tcPr>
          <w:p w:rsidR="00B82511" w:rsidRDefault="000B3EDF">
            <w:pPr>
              <w:jc w:val="center"/>
            </w:pPr>
            <w:r>
              <w:rPr>
                <w:color w:val="000000"/>
                <w:sz w:val="24"/>
              </w:rPr>
              <w:t>0.09%</w:t>
            </w:r>
          </w:p>
        </w:tc>
        <w:tc>
          <w:tcPr>
            <w:tcW w:w="1285" w:type="dxa"/>
            <w:vAlign w:val="center"/>
          </w:tcPr>
          <w:p w:rsidR="00B82511" w:rsidRDefault="000B3EDF">
            <w:pPr>
              <w:jc w:val="center"/>
            </w:pPr>
            <w:r>
              <w:rPr>
                <w:color w:val="000000"/>
                <w:sz w:val="24"/>
              </w:rPr>
              <w:t>16.85%</w:t>
            </w:r>
          </w:p>
        </w:tc>
        <w:tc>
          <w:tcPr>
            <w:tcW w:w="1285" w:type="dxa"/>
            <w:vAlign w:val="center"/>
          </w:tcPr>
          <w:p w:rsidR="00B82511" w:rsidRDefault="000B3EDF">
            <w:pPr>
              <w:jc w:val="center"/>
            </w:pPr>
            <w:r>
              <w:rPr>
                <w:color w:val="000000"/>
                <w:sz w:val="24"/>
              </w:rPr>
              <w:t>0.20%</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交银强化回报债券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1B4792">
        <w:tc>
          <w:tcPr>
            <w:tcW w:w="1286"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1286"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1286"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1285"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B82511">
        <w:tc>
          <w:tcPr>
            <w:tcW w:w="1286" w:type="dxa"/>
            <w:vAlign w:val="center"/>
          </w:tcPr>
          <w:p w:rsidR="00B82511" w:rsidRDefault="000B3EDF">
            <w:pPr>
              <w:jc w:val="left"/>
            </w:pPr>
            <w:r>
              <w:rPr>
                <w:color w:val="000000"/>
                <w:sz w:val="24"/>
              </w:rPr>
              <w:t>过去三个月</w:t>
            </w:r>
          </w:p>
        </w:tc>
        <w:tc>
          <w:tcPr>
            <w:tcW w:w="1286" w:type="dxa"/>
            <w:vAlign w:val="center"/>
          </w:tcPr>
          <w:p w:rsidR="00B82511" w:rsidRDefault="000B3EDF">
            <w:pPr>
              <w:jc w:val="center"/>
            </w:pPr>
            <w:r>
              <w:rPr>
                <w:color w:val="000000"/>
                <w:sz w:val="24"/>
              </w:rPr>
              <w:t>0.00%</w:t>
            </w:r>
          </w:p>
        </w:tc>
        <w:tc>
          <w:tcPr>
            <w:tcW w:w="1286" w:type="dxa"/>
            <w:vAlign w:val="center"/>
          </w:tcPr>
          <w:p w:rsidR="00B82511" w:rsidRDefault="000B3EDF">
            <w:pPr>
              <w:jc w:val="center"/>
            </w:pPr>
            <w:r>
              <w:rPr>
                <w:color w:val="000000"/>
                <w:sz w:val="24"/>
              </w:rPr>
              <w:t>0.23%</w:t>
            </w:r>
          </w:p>
        </w:tc>
        <w:tc>
          <w:tcPr>
            <w:tcW w:w="1285" w:type="dxa"/>
            <w:vAlign w:val="center"/>
          </w:tcPr>
          <w:p w:rsidR="00B82511" w:rsidRDefault="000B3EDF">
            <w:pPr>
              <w:jc w:val="center"/>
            </w:pPr>
            <w:r>
              <w:rPr>
                <w:color w:val="000000"/>
                <w:sz w:val="24"/>
              </w:rPr>
              <w:t>-1.15%</w:t>
            </w:r>
          </w:p>
        </w:tc>
        <w:tc>
          <w:tcPr>
            <w:tcW w:w="1285" w:type="dxa"/>
            <w:vAlign w:val="center"/>
          </w:tcPr>
          <w:p w:rsidR="00B82511" w:rsidRDefault="000B3EDF">
            <w:pPr>
              <w:jc w:val="center"/>
            </w:pPr>
            <w:r>
              <w:rPr>
                <w:color w:val="000000"/>
                <w:sz w:val="24"/>
              </w:rPr>
              <w:t>0.06%</w:t>
            </w:r>
          </w:p>
        </w:tc>
        <w:tc>
          <w:tcPr>
            <w:tcW w:w="1285" w:type="dxa"/>
            <w:vAlign w:val="center"/>
          </w:tcPr>
          <w:p w:rsidR="00B82511" w:rsidRDefault="000B3EDF">
            <w:pPr>
              <w:jc w:val="center"/>
            </w:pPr>
            <w:r>
              <w:rPr>
                <w:color w:val="000000"/>
                <w:sz w:val="24"/>
              </w:rPr>
              <w:t>1.15%</w:t>
            </w:r>
          </w:p>
        </w:tc>
        <w:tc>
          <w:tcPr>
            <w:tcW w:w="1285" w:type="dxa"/>
            <w:vAlign w:val="center"/>
          </w:tcPr>
          <w:p w:rsidR="00B82511" w:rsidRDefault="000B3EDF">
            <w:pPr>
              <w:jc w:val="center"/>
            </w:pPr>
            <w:r>
              <w:rPr>
                <w:color w:val="000000"/>
                <w:sz w:val="24"/>
              </w:rPr>
              <w:t>0.17%</w:t>
            </w:r>
          </w:p>
        </w:tc>
      </w:tr>
      <w:tr w:rsidR="00B82511">
        <w:tc>
          <w:tcPr>
            <w:tcW w:w="1286" w:type="dxa"/>
            <w:vAlign w:val="center"/>
          </w:tcPr>
          <w:p w:rsidR="00B82511" w:rsidRDefault="000B3EDF">
            <w:pPr>
              <w:jc w:val="left"/>
            </w:pPr>
            <w:r>
              <w:rPr>
                <w:color w:val="000000"/>
                <w:sz w:val="24"/>
              </w:rPr>
              <w:t>过去六个月</w:t>
            </w:r>
          </w:p>
        </w:tc>
        <w:tc>
          <w:tcPr>
            <w:tcW w:w="1286" w:type="dxa"/>
            <w:vAlign w:val="center"/>
          </w:tcPr>
          <w:p w:rsidR="00B82511" w:rsidRDefault="000B3EDF">
            <w:pPr>
              <w:jc w:val="center"/>
            </w:pPr>
            <w:r>
              <w:rPr>
                <w:color w:val="000000"/>
                <w:sz w:val="24"/>
              </w:rPr>
              <w:t>-0.30%</w:t>
            </w:r>
          </w:p>
        </w:tc>
        <w:tc>
          <w:tcPr>
            <w:tcW w:w="1286" w:type="dxa"/>
            <w:vAlign w:val="center"/>
          </w:tcPr>
          <w:p w:rsidR="00B82511" w:rsidRDefault="000B3EDF">
            <w:pPr>
              <w:jc w:val="center"/>
            </w:pPr>
            <w:r>
              <w:rPr>
                <w:color w:val="000000"/>
                <w:sz w:val="24"/>
              </w:rPr>
              <w:t>0.28%</w:t>
            </w:r>
          </w:p>
        </w:tc>
        <w:tc>
          <w:tcPr>
            <w:tcW w:w="1285" w:type="dxa"/>
            <w:vAlign w:val="center"/>
          </w:tcPr>
          <w:p w:rsidR="00B82511" w:rsidRDefault="000B3EDF">
            <w:pPr>
              <w:jc w:val="center"/>
            </w:pPr>
            <w:r>
              <w:rPr>
                <w:color w:val="000000"/>
                <w:sz w:val="24"/>
              </w:rPr>
              <w:t>-1.31%</w:t>
            </w:r>
          </w:p>
        </w:tc>
        <w:tc>
          <w:tcPr>
            <w:tcW w:w="1285" w:type="dxa"/>
            <w:vAlign w:val="center"/>
          </w:tcPr>
          <w:p w:rsidR="00B82511" w:rsidRDefault="000B3EDF">
            <w:pPr>
              <w:jc w:val="center"/>
            </w:pPr>
            <w:r>
              <w:rPr>
                <w:color w:val="000000"/>
                <w:sz w:val="24"/>
              </w:rPr>
              <w:t>0.05%</w:t>
            </w:r>
          </w:p>
        </w:tc>
        <w:tc>
          <w:tcPr>
            <w:tcW w:w="1285" w:type="dxa"/>
            <w:vAlign w:val="center"/>
          </w:tcPr>
          <w:p w:rsidR="00B82511" w:rsidRDefault="000B3EDF">
            <w:pPr>
              <w:jc w:val="center"/>
            </w:pPr>
            <w:r>
              <w:rPr>
                <w:color w:val="000000"/>
                <w:sz w:val="24"/>
              </w:rPr>
              <w:t>1.01%</w:t>
            </w:r>
          </w:p>
        </w:tc>
        <w:tc>
          <w:tcPr>
            <w:tcW w:w="1285" w:type="dxa"/>
            <w:vAlign w:val="center"/>
          </w:tcPr>
          <w:p w:rsidR="00B82511" w:rsidRDefault="000B3EDF">
            <w:pPr>
              <w:jc w:val="center"/>
            </w:pPr>
            <w:r>
              <w:rPr>
                <w:color w:val="000000"/>
                <w:sz w:val="24"/>
              </w:rPr>
              <w:t>0.23%</w:t>
            </w:r>
          </w:p>
        </w:tc>
      </w:tr>
      <w:tr w:rsidR="00B82511">
        <w:tc>
          <w:tcPr>
            <w:tcW w:w="1286" w:type="dxa"/>
            <w:vAlign w:val="center"/>
          </w:tcPr>
          <w:p w:rsidR="00B82511" w:rsidRDefault="000B3EDF">
            <w:pPr>
              <w:jc w:val="left"/>
            </w:pPr>
            <w:r>
              <w:rPr>
                <w:color w:val="000000"/>
                <w:sz w:val="24"/>
              </w:rPr>
              <w:t>过去一年</w:t>
            </w:r>
          </w:p>
        </w:tc>
        <w:tc>
          <w:tcPr>
            <w:tcW w:w="1286" w:type="dxa"/>
            <w:vAlign w:val="center"/>
          </w:tcPr>
          <w:p w:rsidR="00B82511" w:rsidRDefault="000B3EDF">
            <w:pPr>
              <w:jc w:val="center"/>
            </w:pPr>
            <w:r>
              <w:rPr>
                <w:color w:val="000000"/>
                <w:sz w:val="24"/>
              </w:rPr>
              <w:t>-4.03%</w:t>
            </w:r>
          </w:p>
        </w:tc>
        <w:tc>
          <w:tcPr>
            <w:tcW w:w="1286" w:type="dxa"/>
            <w:vAlign w:val="center"/>
          </w:tcPr>
          <w:p w:rsidR="00B82511" w:rsidRDefault="000B3EDF">
            <w:pPr>
              <w:jc w:val="center"/>
            </w:pPr>
            <w:r>
              <w:rPr>
                <w:color w:val="000000"/>
                <w:sz w:val="24"/>
              </w:rPr>
              <w:t>0.26%</w:t>
            </w:r>
          </w:p>
        </w:tc>
        <w:tc>
          <w:tcPr>
            <w:tcW w:w="1285" w:type="dxa"/>
            <w:vAlign w:val="center"/>
          </w:tcPr>
          <w:p w:rsidR="00B82511" w:rsidRDefault="000B3EDF">
            <w:pPr>
              <w:jc w:val="center"/>
            </w:pPr>
            <w:r>
              <w:rPr>
                <w:color w:val="000000"/>
                <w:sz w:val="24"/>
              </w:rPr>
              <w:t>-3.39%</w:t>
            </w:r>
          </w:p>
        </w:tc>
        <w:tc>
          <w:tcPr>
            <w:tcW w:w="1285" w:type="dxa"/>
            <w:vAlign w:val="center"/>
          </w:tcPr>
          <w:p w:rsidR="00B82511" w:rsidRDefault="000B3EDF">
            <w:pPr>
              <w:jc w:val="center"/>
            </w:pPr>
            <w:r>
              <w:rPr>
                <w:color w:val="000000"/>
                <w:sz w:val="24"/>
              </w:rPr>
              <w:t>0.06%</w:t>
            </w:r>
          </w:p>
        </w:tc>
        <w:tc>
          <w:tcPr>
            <w:tcW w:w="1285" w:type="dxa"/>
            <w:vAlign w:val="center"/>
          </w:tcPr>
          <w:p w:rsidR="00B82511" w:rsidRDefault="000B3EDF">
            <w:pPr>
              <w:jc w:val="center"/>
            </w:pPr>
            <w:r>
              <w:rPr>
                <w:color w:val="000000"/>
                <w:sz w:val="24"/>
              </w:rPr>
              <w:t>-0.64%</w:t>
            </w:r>
          </w:p>
        </w:tc>
        <w:tc>
          <w:tcPr>
            <w:tcW w:w="1285" w:type="dxa"/>
            <w:vAlign w:val="center"/>
          </w:tcPr>
          <w:p w:rsidR="00B82511" w:rsidRDefault="000B3EDF">
            <w:pPr>
              <w:jc w:val="center"/>
            </w:pPr>
            <w:r>
              <w:rPr>
                <w:color w:val="000000"/>
                <w:sz w:val="24"/>
              </w:rPr>
              <w:t>0.20%</w:t>
            </w:r>
          </w:p>
        </w:tc>
      </w:tr>
      <w:tr w:rsidR="001B4792" w:rsidTr="00915686">
        <w:tc>
          <w:tcPr>
            <w:tcW w:w="1286" w:type="dxa"/>
            <w:vAlign w:val="center"/>
          </w:tcPr>
          <w:p w:rsidR="001B4792" w:rsidRDefault="001B4792" w:rsidP="001B4792">
            <w:pPr>
              <w:jc w:val="left"/>
            </w:pPr>
            <w:r>
              <w:rPr>
                <w:color w:val="000000"/>
                <w:sz w:val="24"/>
              </w:rPr>
              <w:t>过去三年</w:t>
            </w:r>
          </w:p>
        </w:tc>
        <w:tc>
          <w:tcPr>
            <w:tcW w:w="1286" w:type="dxa"/>
          </w:tcPr>
          <w:p w:rsidR="001B4792" w:rsidRPr="00915686" w:rsidRDefault="001B4792" w:rsidP="001B4792">
            <w:pPr>
              <w:jc w:val="center"/>
              <w:rPr>
                <w:color w:val="000000"/>
                <w:sz w:val="24"/>
              </w:rPr>
            </w:pPr>
            <w:r w:rsidRPr="00915686">
              <w:rPr>
                <w:color w:val="000000"/>
                <w:sz w:val="24"/>
              </w:rPr>
              <w:t>11.29%</w:t>
            </w:r>
          </w:p>
        </w:tc>
        <w:tc>
          <w:tcPr>
            <w:tcW w:w="1286" w:type="dxa"/>
          </w:tcPr>
          <w:p w:rsidR="001B4792" w:rsidRPr="00915686" w:rsidRDefault="001B4792" w:rsidP="001B4792">
            <w:pPr>
              <w:jc w:val="center"/>
              <w:rPr>
                <w:color w:val="000000"/>
                <w:sz w:val="24"/>
              </w:rPr>
            </w:pPr>
            <w:r w:rsidRPr="00915686">
              <w:rPr>
                <w:color w:val="000000"/>
                <w:sz w:val="24"/>
              </w:rPr>
              <w:t>0.29%</w:t>
            </w:r>
          </w:p>
        </w:tc>
        <w:tc>
          <w:tcPr>
            <w:tcW w:w="1285" w:type="dxa"/>
          </w:tcPr>
          <w:p w:rsidR="001B4792" w:rsidRPr="00915686" w:rsidRDefault="001B4792" w:rsidP="001B4792">
            <w:pPr>
              <w:jc w:val="center"/>
              <w:rPr>
                <w:color w:val="000000"/>
                <w:sz w:val="24"/>
              </w:rPr>
            </w:pPr>
            <w:r w:rsidRPr="00915686">
              <w:rPr>
                <w:color w:val="000000"/>
                <w:sz w:val="24"/>
              </w:rPr>
              <w:t>-0.99%</w:t>
            </w:r>
          </w:p>
        </w:tc>
        <w:tc>
          <w:tcPr>
            <w:tcW w:w="1285" w:type="dxa"/>
          </w:tcPr>
          <w:p w:rsidR="001B4792" w:rsidRPr="00915686" w:rsidRDefault="001B4792" w:rsidP="001B4792">
            <w:pPr>
              <w:jc w:val="center"/>
              <w:rPr>
                <w:color w:val="000000"/>
                <w:sz w:val="24"/>
              </w:rPr>
            </w:pPr>
            <w:r w:rsidRPr="00915686">
              <w:rPr>
                <w:color w:val="000000"/>
                <w:sz w:val="24"/>
              </w:rPr>
              <w:t>0.08%</w:t>
            </w:r>
          </w:p>
        </w:tc>
        <w:tc>
          <w:tcPr>
            <w:tcW w:w="1285" w:type="dxa"/>
          </w:tcPr>
          <w:p w:rsidR="001B4792" w:rsidRPr="00915686" w:rsidRDefault="001B4792" w:rsidP="001B4792">
            <w:pPr>
              <w:jc w:val="center"/>
              <w:rPr>
                <w:color w:val="000000"/>
                <w:sz w:val="24"/>
              </w:rPr>
            </w:pPr>
            <w:r w:rsidRPr="00915686">
              <w:rPr>
                <w:color w:val="000000"/>
                <w:sz w:val="24"/>
              </w:rPr>
              <w:t>12.28%</w:t>
            </w:r>
          </w:p>
        </w:tc>
        <w:tc>
          <w:tcPr>
            <w:tcW w:w="1285" w:type="dxa"/>
          </w:tcPr>
          <w:p w:rsidR="001B4792" w:rsidRPr="00915686" w:rsidRDefault="001B4792" w:rsidP="001B4792">
            <w:pPr>
              <w:jc w:val="center"/>
              <w:rPr>
                <w:color w:val="000000"/>
                <w:sz w:val="24"/>
              </w:rPr>
            </w:pPr>
            <w:r w:rsidRPr="00915686">
              <w:rPr>
                <w:color w:val="000000"/>
                <w:sz w:val="24"/>
              </w:rPr>
              <w:t>0.21%</w:t>
            </w:r>
          </w:p>
        </w:tc>
      </w:tr>
      <w:tr w:rsidR="00B82511">
        <w:tc>
          <w:tcPr>
            <w:tcW w:w="1286" w:type="dxa"/>
            <w:vAlign w:val="center"/>
          </w:tcPr>
          <w:p w:rsidR="00B82511" w:rsidRDefault="000B3EDF">
            <w:pPr>
              <w:jc w:val="left"/>
            </w:pPr>
            <w:r>
              <w:rPr>
                <w:color w:val="000000"/>
                <w:sz w:val="24"/>
              </w:rPr>
              <w:t>自基金合同生效起至今</w:t>
            </w:r>
          </w:p>
        </w:tc>
        <w:tc>
          <w:tcPr>
            <w:tcW w:w="1286" w:type="dxa"/>
            <w:vAlign w:val="center"/>
          </w:tcPr>
          <w:p w:rsidR="00B82511" w:rsidRDefault="000B3EDF">
            <w:pPr>
              <w:jc w:val="center"/>
            </w:pPr>
            <w:r>
              <w:rPr>
                <w:color w:val="000000"/>
                <w:sz w:val="24"/>
              </w:rPr>
              <w:t>19.72%</w:t>
            </w:r>
          </w:p>
        </w:tc>
        <w:tc>
          <w:tcPr>
            <w:tcW w:w="1286" w:type="dxa"/>
            <w:vAlign w:val="center"/>
          </w:tcPr>
          <w:p w:rsidR="00B82511" w:rsidRDefault="000B3EDF">
            <w:pPr>
              <w:jc w:val="center"/>
            </w:pPr>
            <w:r>
              <w:rPr>
                <w:color w:val="000000"/>
                <w:sz w:val="24"/>
              </w:rPr>
              <w:t>0.29%</w:t>
            </w:r>
          </w:p>
        </w:tc>
        <w:tc>
          <w:tcPr>
            <w:tcW w:w="1285" w:type="dxa"/>
            <w:vAlign w:val="center"/>
          </w:tcPr>
          <w:p w:rsidR="00B82511" w:rsidRDefault="000B3EDF">
            <w:pPr>
              <w:jc w:val="center"/>
            </w:pPr>
            <w:r>
              <w:rPr>
                <w:color w:val="000000"/>
                <w:sz w:val="24"/>
              </w:rPr>
              <w:t>4.67%</w:t>
            </w:r>
          </w:p>
        </w:tc>
        <w:tc>
          <w:tcPr>
            <w:tcW w:w="1285" w:type="dxa"/>
            <w:vAlign w:val="center"/>
          </w:tcPr>
          <w:p w:rsidR="00B82511" w:rsidRDefault="000B3EDF">
            <w:pPr>
              <w:jc w:val="center"/>
            </w:pPr>
            <w:r>
              <w:rPr>
                <w:color w:val="000000"/>
                <w:sz w:val="24"/>
              </w:rPr>
              <w:t>0.09%</w:t>
            </w:r>
          </w:p>
        </w:tc>
        <w:tc>
          <w:tcPr>
            <w:tcW w:w="1285" w:type="dxa"/>
            <w:vAlign w:val="center"/>
          </w:tcPr>
          <w:p w:rsidR="00B82511" w:rsidRDefault="000B3EDF">
            <w:pPr>
              <w:jc w:val="center"/>
            </w:pPr>
            <w:r>
              <w:rPr>
                <w:color w:val="000000"/>
                <w:sz w:val="24"/>
              </w:rPr>
              <w:t>15.05%</w:t>
            </w:r>
          </w:p>
        </w:tc>
        <w:tc>
          <w:tcPr>
            <w:tcW w:w="1285" w:type="dxa"/>
            <w:vAlign w:val="center"/>
          </w:tcPr>
          <w:p w:rsidR="00B82511" w:rsidRDefault="000B3EDF">
            <w:pPr>
              <w:jc w:val="center"/>
            </w:pPr>
            <w:r>
              <w:rPr>
                <w:color w:val="000000"/>
                <w:sz w:val="24"/>
              </w:rPr>
              <w:t>0.20%</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注：本基金的业绩比较基准为中债综合全价指数。</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交银强化回报债券</w:t>
      </w:r>
      <w:r w:rsidRPr="00C83741">
        <w:rPr>
          <w:rFonts w:ascii="Times New Roman" w:hAnsi="Times New Roman"/>
          <w:color w:val="auto"/>
        </w:rPr>
        <w:t>A/B</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交银强化回报债券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交银强化回报债券</w:t>
      </w:r>
      <w:r w:rsidR="00097CBA" w:rsidRPr="00E62358">
        <w:rPr>
          <w:rFonts w:ascii="Times New Roman" w:hAnsi="Times New Roman"/>
          <w:color w:val="auto"/>
        </w:rPr>
        <w:t>A/B</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2014</w:t>
      </w:r>
      <w:r w:rsidRPr="00400137">
        <w:rPr>
          <w:kern w:val="0"/>
          <w:sz w:val="24"/>
        </w:rPr>
        <w:t>年</w:t>
      </w:r>
      <w:r w:rsidRPr="00400137">
        <w:rPr>
          <w:kern w:val="0"/>
          <w:sz w:val="24"/>
        </w:rPr>
        <w:t>1</w:t>
      </w:r>
      <w:r w:rsidRPr="00400137">
        <w:rPr>
          <w:kern w:val="0"/>
          <w:sz w:val="24"/>
        </w:rPr>
        <w:t>月</w:t>
      </w:r>
      <w:r w:rsidRPr="00400137">
        <w:rPr>
          <w:kern w:val="0"/>
          <w:sz w:val="24"/>
        </w:rPr>
        <w:t>28</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交银强化回报债券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2014</w:t>
      </w:r>
      <w:r w:rsidRPr="00400137">
        <w:rPr>
          <w:kern w:val="0"/>
          <w:sz w:val="24"/>
        </w:rPr>
        <w:t>年</w:t>
      </w:r>
      <w:r w:rsidRPr="00400137">
        <w:rPr>
          <w:kern w:val="0"/>
          <w:sz w:val="24"/>
        </w:rPr>
        <w:t>1</w:t>
      </w:r>
      <w:r w:rsidRPr="00400137">
        <w:rPr>
          <w:kern w:val="0"/>
          <w:sz w:val="24"/>
        </w:rPr>
        <w:t>月</w:t>
      </w:r>
      <w:r w:rsidRPr="00400137">
        <w:rPr>
          <w:kern w:val="0"/>
          <w:sz w:val="24"/>
        </w:rPr>
        <w:t>28</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8B0112" w:rsidRDefault="000B2C76" w:rsidP="008B0112">
      <w:pPr>
        <w:pStyle w:val="20"/>
        <w:spacing w:before="29" w:after="0" w:line="288" w:lineRule="auto"/>
        <w:rPr>
          <w:rFonts w:ascii="Times New Roman" w:hAnsi="Times New Roman"/>
          <w:kern w:val="0"/>
          <w:szCs w:val="24"/>
        </w:rPr>
      </w:pPr>
      <w:bookmarkStart w:id="36" w:name="_Toc249760033"/>
      <w:bookmarkStart w:id="37" w:name="_Toc361324853"/>
      <w:bookmarkStart w:id="38" w:name="_Toc509845187"/>
      <w:r w:rsidRPr="008B0112">
        <w:rPr>
          <w:rFonts w:ascii="Times New Roman" w:hAnsi="Times New Roman"/>
          <w:kern w:val="0"/>
          <w:szCs w:val="24"/>
        </w:rPr>
        <w:t>3.3</w:t>
      </w:r>
      <w:r w:rsidRPr="008B0112">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交银强化回报债券</w:t>
      </w:r>
      <w:r w:rsidR="000B2C76" w:rsidRPr="00EC2228">
        <w:rPr>
          <w:rFonts w:ascii="Times New Roman" w:hAnsi="Times New Roman"/>
          <w:color w:val="auto"/>
        </w:rPr>
        <w:t>A/B</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B82511">
        <w:trPr>
          <w:jc w:val="center"/>
        </w:trPr>
        <w:tc>
          <w:tcPr>
            <w:tcW w:w="1157" w:type="dxa"/>
            <w:vAlign w:val="center"/>
          </w:tcPr>
          <w:p w:rsidR="00B82511" w:rsidRDefault="000B3EDF">
            <w:pPr>
              <w:jc w:val="center"/>
            </w:pPr>
            <w:r>
              <w:rPr>
                <w:color w:val="000000"/>
                <w:sz w:val="24"/>
              </w:rPr>
              <w:t>2017</w:t>
            </w:r>
            <w:r>
              <w:rPr>
                <w:color w:val="000000"/>
                <w:sz w:val="24"/>
              </w:rPr>
              <w:t>年</w:t>
            </w:r>
          </w:p>
        </w:tc>
        <w:tc>
          <w:tcPr>
            <w:tcW w:w="1378" w:type="dxa"/>
            <w:vAlign w:val="center"/>
          </w:tcPr>
          <w:p w:rsidR="00B82511" w:rsidRDefault="000B3EDF">
            <w:pPr>
              <w:jc w:val="right"/>
            </w:pPr>
            <w:r>
              <w:rPr>
                <w:color w:val="000000"/>
                <w:sz w:val="24"/>
              </w:rPr>
              <w:t>-</w:t>
            </w:r>
          </w:p>
        </w:tc>
        <w:tc>
          <w:tcPr>
            <w:tcW w:w="1839" w:type="dxa"/>
            <w:vAlign w:val="center"/>
          </w:tcPr>
          <w:p w:rsidR="00B82511" w:rsidRDefault="000B3EDF">
            <w:pPr>
              <w:jc w:val="right"/>
            </w:pPr>
            <w:r>
              <w:rPr>
                <w:color w:val="000000"/>
                <w:sz w:val="24"/>
              </w:rPr>
              <w:t>-</w:t>
            </w:r>
          </w:p>
        </w:tc>
        <w:tc>
          <w:tcPr>
            <w:tcW w:w="1950" w:type="dxa"/>
            <w:vAlign w:val="center"/>
          </w:tcPr>
          <w:p w:rsidR="00B82511" w:rsidRDefault="000B3EDF">
            <w:pPr>
              <w:jc w:val="right"/>
            </w:pPr>
            <w:r>
              <w:rPr>
                <w:color w:val="000000"/>
                <w:sz w:val="24"/>
              </w:rPr>
              <w:t>-</w:t>
            </w:r>
          </w:p>
        </w:tc>
        <w:tc>
          <w:tcPr>
            <w:tcW w:w="1894" w:type="dxa"/>
            <w:vAlign w:val="center"/>
          </w:tcPr>
          <w:p w:rsidR="00B82511" w:rsidRDefault="000B3EDF">
            <w:pPr>
              <w:jc w:val="right"/>
            </w:pPr>
            <w:r>
              <w:rPr>
                <w:color w:val="000000"/>
                <w:sz w:val="24"/>
              </w:rPr>
              <w:t>-</w:t>
            </w:r>
          </w:p>
        </w:tc>
        <w:tc>
          <w:tcPr>
            <w:tcW w:w="1068" w:type="dxa"/>
            <w:vAlign w:val="center"/>
          </w:tcPr>
          <w:p w:rsidR="00B82511" w:rsidRDefault="000B3EDF">
            <w:pPr>
              <w:jc w:val="left"/>
            </w:pPr>
            <w:r>
              <w:rPr>
                <w:color w:val="000000"/>
                <w:sz w:val="24"/>
              </w:rPr>
              <w:t>-</w:t>
            </w:r>
          </w:p>
        </w:tc>
      </w:tr>
      <w:tr w:rsidR="00B82511">
        <w:trPr>
          <w:jc w:val="center"/>
        </w:trPr>
        <w:tc>
          <w:tcPr>
            <w:tcW w:w="1157" w:type="dxa"/>
            <w:vAlign w:val="center"/>
          </w:tcPr>
          <w:p w:rsidR="00B82511" w:rsidRDefault="000B3EDF">
            <w:pPr>
              <w:jc w:val="center"/>
            </w:pPr>
            <w:r>
              <w:rPr>
                <w:color w:val="000000"/>
                <w:sz w:val="24"/>
              </w:rPr>
              <w:t>2016</w:t>
            </w:r>
            <w:r>
              <w:rPr>
                <w:color w:val="000000"/>
                <w:sz w:val="24"/>
              </w:rPr>
              <w:t>年</w:t>
            </w:r>
          </w:p>
        </w:tc>
        <w:tc>
          <w:tcPr>
            <w:tcW w:w="1378" w:type="dxa"/>
            <w:vAlign w:val="center"/>
          </w:tcPr>
          <w:p w:rsidR="00B82511" w:rsidRDefault="000B3EDF">
            <w:pPr>
              <w:jc w:val="right"/>
            </w:pPr>
            <w:r>
              <w:rPr>
                <w:color w:val="000000"/>
                <w:sz w:val="24"/>
              </w:rPr>
              <w:t>1.680</w:t>
            </w:r>
          </w:p>
        </w:tc>
        <w:tc>
          <w:tcPr>
            <w:tcW w:w="1839" w:type="dxa"/>
            <w:vAlign w:val="center"/>
          </w:tcPr>
          <w:p w:rsidR="00B82511" w:rsidRDefault="000B3EDF">
            <w:pPr>
              <w:jc w:val="right"/>
            </w:pPr>
            <w:r>
              <w:rPr>
                <w:color w:val="000000"/>
                <w:sz w:val="24"/>
              </w:rPr>
              <w:t>191,071,029.67</w:t>
            </w:r>
          </w:p>
        </w:tc>
        <w:tc>
          <w:tcPr>
            <w:tcW w:w="1950" w:type="dxa"/>
            <w:vAlign w:val="center"/>
          </w:tcPr>
          <w:p w:rsidR="00B82511" w:rsidRDefault="000B3EDF">
            <w:pPr>
              <w:jc w:val="right"/>
            </w:pPr>
            <w:r>
              <w:rPr>
                <w:color w:val="000000"/>
                <w:sz w:val="24"/>
              </w:rPr>
              <w:t>895,213.58</w:t>
            </w:r>
          </w:p>
        </w:tc>
        <w:tc>
          <w:tcPr>
            <w:tcW w:w="1894" w:type="dxa"/>
            <w:vAlign w:val="center"/>
          </w:tcPr>
          <w:p w:rsidR="00B82511" w:rsidRDefault="000B3EDF">
            <w:pPr>
              <w:jc w:val="right"/>
            </w:pPr>
            <w:r>
              <w:rPr>
                <w:color w:val="000000"/>
                <w:sz w:val="24"/>
              </w:rPr>
              <w:t>191,966,243.25</w:t>
            </w:r>
          </w:p>
        </w:tc>
        <w:tc>
          <w:tcPr>
            <w:tcW w:w="1068" w:type="dxa"/>
            <w:vAlign w:val="center"/>
          </w:tcPr>
          <w:p w:rsidR="00B82511" w:rsidRDefault="000B3EDF">
            <w:pPr>
              <w:jc w:val="left"/>
            </w:pPr>
            <w:r>
              <w:rPr>
                <w:color w:val="000000"/>
                <w:sz w:val="24"/>
              </w:rPr>
              <w:t>-</w:t>
            </w:r>
          </w:p>
        </w:tc>
      </w:tr>
      <w:tr w:rsidR="00B82511">
        <w:trPr>
          <w:jc w:val="center"/>
        </w:trPr>
        <w:tc>
          <w:tcPr>
            <w:tcW w:w="1157" w:type="dxa"/>
            <w:vAlign w:val="center"/>
          </w:tcPr>
          <w:p w:rsidR="00B82511" w:rsidRDefault="000B3EDF">
            <w:pPr>
              <w:jc w:val="center"/>
            </w:pPr>
            <w:r>
              <w:rPr>
                <w:color w:val="000000"/>
                <w:sz w:val="24"/>
              </w:rPr>
              <w:t>2015</w:t>
            </w:r>
            <w:r>
              <w:rPr>
                <w:color w:val="000000"/>
                <w:sz w:val="24"/>
              </w:rPr>
              <w:t>年</w:t>
            </w:r>
          </w:p>
        </w:tc>
        <w:tc>
          <w:tcPr>
            <w:tcW w:w="1378" w:type="dxa"/>
            <w:vAlign w:val="center"/>
          </w:tcPr>
          <w:p w:rsidR="00B82511" w:rsidRDefault="000B3EDF">
            <w:pPr>
              <w:jc w:val="right"/>
            </w:pPr>
            <w:r>
              <w:rPr>
                <w:color w:val="000000"/>
                <w:sz w:val="24"/>
              </w:rPr>
              <w:t>-</w:t>
            </w:r>
          </w:p>
        </w:tc>
        <w:tc>
          <w:tcPr>
            <w:tcW w:w="1839" w:type="dxa"/>
            <w:vAlign w:val="center"/>
          </w:tcPr>
          <w:p w:rsidR="00B82511" w:rsidRDefault="000B3EDF">
            <w:pPr>
              <w:jc w:val="right"/>
            </w:pPr>
            <w:r>
              <w:rPr>
                <w:color w:val="000000"/>
                <w:sz w:val="24"/>
              </w:rPr>
              <w:t>-</w:t>
            </w:r>
          </w:p>
        </w:tc>
        <w:tc>
          <w:tcPr>
            <w:tcW w:w="1950" w:type="dxa"/>
            <w:vAlign w:val="center"/>
          </w:tcPr>
          <w:p w:rsidR="00B82511" w:rsidRDefault="000B3EDF">
            <w:pPr>
              <w:jc w:val="right"/>
            </w:pPr>
            <w:r>
              <w:rPr>
                <w:color w:val="000000"/>
                <w:sz w:val="24"/>
              </w:rPr>
              <w:t>-</w:t>
            </w:r>
          </w:p>
        </w:tc>
        <w:tc>
          <w:tcPr>
            <w:tcW w:w="1894" w:type="dxa"/>
            <w:vAlign w:val="center"/>
          </w:tcPr>
          <w:p w:rsidR="00B82511" w:rsidRDefault="000B3EDF">
            <w:pPr>
              <w:jc w:val="right"/>
            </w:pPr>
            <w:r>
              <w:rPr>
                <w:color w:val="000000"/>
                <w:sz w:val="24"/>
              </w:rPr>
              <w:t>-</w:t>
            </w:r>
          </w:p>
        </w:tc>
        <w:tc>
          <w:tcPr>
            <w:tcW w:w="1068" w:type="dxa"/>
            <w:vAlign w:val="center"/>
          </w:tcPr>
          <w:p w:rsidR="00B82511" w:rsidRDefault="000B3EDF">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1.680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191,071,029.67</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895,213.58</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191,966,243.25</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交银强化回报债券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B82511">
        <w:trPr>
          <w:jc w:val="center"/>
        </w:trPr>
        <w:tc>
          <w:tcPr>
            <w:tcW w:w="1157" w:type="dxa"/>
            <w:vAlign w:val="center"/>
          </w:tcPr>
          <w:p w:rsidR="00B82511" w:rsidRDefault="000B3EDF">
            <w:pPr>
              <w:jc w:val="center"/>
            </w:pPr>
            <w:r>
              <w:rPr>
                <w:color w:val="000000"/>
                <w:sz w:val="24"/>
              </w:rPr>
              <w:t>2017</w:t>
            </w:r>
            <w:r>
              <w:rPr>
                <w:color w:val="000000"/>
                <w:sz w:val="24"/>
              </w:rPr>
              <w:t>年</w:t>
            </w:r>
          </w:p>
        </w:tc>
        <w:tc>
          <w:tcPr>
            <w:tcW w:w="1378" w:type="dxa"/>
            <w:vAlign w:val="center"/>
          </w:tcPr>
          <w:p w:rsidR="00B82511" w:rsidRDefault="000B3EDF">
            <w:pPr>
              <w:jc w:val="right"/>
            </w:pPr>
            <w:r>
              <w:rPr>
                <w:color w:val="000000"/>
                <w:sz w:val="24"/>
              </w:rPr>
              <w:t>-</w:t>
            </w:r>
          </w:p>
        </w:tc>
        <w:tc>
          <w:tcPr>
            <w:tcW w:w="1839" w:type="dxa"/>
            <w:vAlign w:val="center"/>
          </w:tcPr>
          <w:p w:rsidR="00B82511" w:rsidRDefault="000B3EDF">
            <w:pPr>
              <w:jc w:val="right"/>
            </w:pPr>
            <w:r>
              <w:rPr>
                <w:color w:val="000000"/>
                <w:sz w:val="24"/>
              </w:rPr>
              <w:t>-</w:t>
            </w:r>
          </w:p>
        </w:tc>
        <w:tc>
          <w:tcPr>
            <w:tcW w:w="1950" w:type="dxa"/>
            <w:vAlign w:val="center"/>
          </w:tcPr>
          <w:p w:rsidR="00B82511" w:rsidRDefault="000B3EDF">
            <w:pPr>
              <w:jc w:val="right"/>
            </w:pPr>
            <w:r>
              <w:rPr>
                <w:color w:val="000000"/>
                <w:sz w:val="24"/>
              </w:rPr>
              <w:t>-</w:t>
            </w:r>
          </w:p>
        </w:tc>
        <w:tc>
          <w:tcPr>
            <w:tcW w:w="1894" w:type="dxa"/>
            <w:vAlign w:val="center"/>
          </w:tcPr>
          <w:p w:rsidR="00B82511" w:rsidRDefault="000B3EDF">
            <w:pPr>
              <w:jc w:val="right"/>
            </w:pPr>
            <w:r>
              <w:rPr>
                <w:color w:val="000000"/>
                <w:sz w:val="24"/>
              </w:rPr>
              <w:t>-</w:t>
            </w:r>
          </w:p>
        </w:tc>
        <w:tc>
          <w:tcPr>
            <w:tcW w:w="1068" w:type="dxa"/>
            <w:vAlign w:val="center"/>
          </w:tcPr>
          <w:p w:rsidR="00B82511" w:rsidRDefault="000B3EDF">
            <w:pPr>
              <w:jc w:val="left"/>
            </w:pPr>
            <w:r>
              <w:rPr>
                <w:color w:val="000000"/>
                <w:sz w:val="24"/>
              </w:rPr>
              <w:t>-</w:t>
            </w:r>
          </w:p>
        </w:tc>
      </w:tr>
      <w:tr w:rsidR="00B82511">
        <w:trPr>
          <w:jc w:val="center"/>
        </w:trPr>
        <w:tc>
          <w:tcPr>
            <w:tcW w:w="1157" w:type="dxa"/>
            <w:vAlign w:val="center"/>
          </w:tcPr>
          <w:p w:rsidR="00B82511" w:rsidRDefault="000B3EDF">
            <w:pPr>
              <w:jc w:val="center"/>
            </w:pPr>
            <w:r>
              <w:rPr>
                <w:color w:val="000000"/>
                <w:sz w:val="24"/>
              </w:rPr>
              <w:t>2016</w:t>
            </w:r>
            <w:r>
              <w:rPr>
                <w:color w:val="000000"/>
                <w:sz w:val="24"/>
              </w:rPr>
              <w:t>年</w:t>
            </w:r>
          </w:p>
        </w:tc>
        <w:tc>
          <w:tcPr>
            <w:tcW w:w="1378" w:type="dxa"/>
            <w:vAlign w:val="center"/>
          </w:tcPr>
          <w:p w:rsidR="00B82511" w:rsidRDefault="000B3EDF">
            <w:pPr>
              <w:jc w:val="right"/>
            </w:pPr>
            <w:r>
              <w:rPr>
                <w:color w:val="000000"/>
                <w:sz w:val="24"/>
              </w:rPr>
              <w:t>1.570</w:t>
            </w:r>
          </w:p>
        </w:tc>
        <w:tc>
          <w:tcPr>
            <w:tcW w:w="1839" w:type="dxa"/>
            <w:vAlign w:val="center"/>
          </w:tcPr>
          <w:p w:rsidR="00B82511" w:rsidRDefault="000B3EDF">
            <w:pPr>
              <w:jc w:val="right"/>
            </w:pPr>
            <w:r>
              <w:rPr>
                <w:color w:val="000000"/>
                <w:sz w:val="24"/>
              </w:rPr>
              <w:t>1,151,786.47</w:t>
            </w:r>
          </w:p>
        </w:tc>
        <w:tc>
          <w:tcPr>
            <w:tcW w:w="1950" w:type="dxa"/>
            <w:vAlign w:val="center"/>
          </w:tcPr>
          <w:p w:rsidR="00B82511" w:rsidRDefault="000B3EDF">
            <w:pPr>
              <w:jc w:val="right"/>
            </w:pPr>
            <w:r>
              <w:rPr>
                <w:color w:val="000000"/>
                <w:sz w:val="24"/>
              </w:rPr>
              <w:t>452,737.29</w:t>
            </w:r>
          </w:p>
        </w:tc>
        <w:tc>
          <w:tcPr>
            <w:tcW w:w="1894" w:type="dxa"/>
            <w:vAlign w:val="center"/>
          </w:tcPr>
          <w:p w:rsidR="00B82511" w:rsidRDefault="000B3EDF">
            <w:pPr>
              <w:jc w:val="right"/>
            </w:pPr>
            <w:r>
              <w:rPr>
                <w:color w:val="000000"/>
                <w:sz w:val="24"/>
              </w:rPr>
              <w:t>1,604,523.76</w:t>
            </w:r>
          </w:p>
        </w:tc>
        <w:tc>
          <w:tcPr>
            <w:tcW w:w="1068" w:type="dxa"/>
            <w:vAlign w:val="center"/>
          </w:tcPr>
          <w:p w:rsidR="00B82511" w:rsidRDefault="000B3EDF">
            <w:pPr>
              <w:jc w:val="left"/>
            </w:pPr>
            <w:r>
              <w:rPr>
                <w:color w:val="000000"/>
                <w:sz w:val="24"/>
              </w:rPr>
              <w:t>-</w:t>
            </w:r>
          </w:p>
        </w:tc>
      </w:tr>
      <w:tr w:rsidR="00B82511">
        <w:trPr>
          <w:jc w:val="center"/>
        </w:trPr>
        <w:tc>
          <w:tcPr>
            <w:tcW w:w="1157" w:type="dxa"/>
            <w:vAlign w:val="center"/>
          </w:tcPr>
          <w:p w:rsidR="00B82511" w:rsidRDefault="000B3EDF">
            <w:pPr>
              <w:jc w:val="center"/>
            </w:pPr>
            <w:r>
              <w:rPr>
                <w:color w:val="000000"/>
                <w:sz w:val="24"/>
              </w:rPr>
              <w:t>2015</w:t>
            </w:r>
            <w:r>
              <w:rPr>
                <w:color w:val="000000"/>
                <w:sz w:val="24"/>
              </w:rPr>
              <w:t>年</w:t>
            </w:r>
          </w:p>
        </w:tc>
        <w:tc>
          <w:tcPr>
            <w:tcW w:w="1378" w:type="dxa"/>
            <w:vAlign w:val="center"/>
          </w:tcPr>
          <w:p w:rsidR="00B82511" w:rsidRDefault="000B3EDF">
            <w:pPr>
              <w:jc w:val="right"/>
            </w:pPr>
            <w:r>
              <w:rPr>
                <w:color w:val="000000"/>
                <w:sz w:val="24"/>
              </w:rPr>
              <w:t>-</w:t>
            </w:r>
          </w:p>
        </w:tc>
        <w:tc>
          <w:tcPr>
            <w:tcW w:w="1839" w:type="dxa"/>
            <w:vAlign w:val="center"/>
          </w:tcPr>
          <w:p w:rsidR="00B82511" w:rsidRDefault="000B3EDF">
            <w:pPr>
              <w:jc w:val="right"/>
            </w:pPr>
            <w:r>
              <w:rPr>
                <w:color w:val="000000"/>
                <w:sz w:val="24"/>
              </w:rPr>
              <w:t>-</w:t>
            </w:r>
          </w:p>
        </w:tc>
        <w:tc>
          <w:tcPr>
            <w:tcW w:w="1950" w:type="dxa"/>
            <w:vAlign w:val="center"/>
          </w:tcPr>
          <w:p w:rsidR="00B82511" w:rsidRDefault="000B3EDF">
            <w:pPr>
              <w:jc w:val="right"/>
            </w:pPr>
            <w:r>
              <w:rPr>
                <w:color w:val="000000"/>
                <w:sz w:val="24"/>
              </w:rPr>
              <w:t>-</w:t>
            </w:r>
          </w:p>
        </w:tc>
        <w:tc>
          <w:tcPr>
            <w:tcW w:w="1894" w:type="dxa"/>
            <w:vAlign w:val="center"/>
          </w:tcPr>
          <w:p w:rsidR="00B82511" w:rsidRDefault="000B3EDF">
            <w:pPr>
              <w:jc w:val="right"/>
            </w:pPr>
            <w:r>
              <w:rPr>
                <w:color w:val="000000"/>
                <w:sz w:val="24"/>
              </w:rPr>
              <w:t>-</w:t>
            </w:r>
          </w:p>
        </w:tc>
        <w:tc>
          <w:tcPr>
            <w:tcW w:w="1068" w:type="dxa"/>
            <w:vAlign w:val="center"/>
          </w:tcPr>
          <w:p w:rsidR="00B82511" w:rsidRDefault="000B3EDF">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1.570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1,151,786.47</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452,737.29</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1,604,523.76</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509845188"/>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8B0112" w:rsidRDefault="001A59F9" w:rsidP="008B0112">
      <w:pPr>
        <w:pStyle w:val="20"/>
        <w:spacing w:before="29" w:after="0" w:line="288" w:lineRule="auto"/>
        <w:rPr>
          <w:rFonts w:ascii="Times New Roman" w:hAnsi="Times New Roman"/>
          <w:kern w:val="0"/>
          <w:szCs w:val="24"/>
        </w:rPr>
      </w:pPr>
      <w:bookmarkStart w:id="42" w:name="_Toc361324855"/>
      <w:bookmarkStart w:id="43" w:name="_Toc509845189"/>
      <w:r w:rsidRPr="008B0112">
        <w:rPr>
          <w:rFonts w:ascii="Times New Roman" w:hAnsi="Times New Roman"/>
          <w:kern w:val="0"/>
          <w:szCs w:val="24"/>
        </w:rPr>
        <w:t xml:space="preserve">4.1 </w:t>
      </w:r>
      <w:r w:rsidRPr="008B0112">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B82511" w:rsidRDefault="000B3EDF">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B82511">
        <w:tc>
          <w:tcPr>
            <w:tcW w:w="1276" w:type="dxa"/>
            <w:vAlign w:val="center"/>
          </w:tcPr>
          <w:p w:rsidR="00B82511" w:rsidRDefault="000B3EDF">
            <w:pPr>
              <w:jc w:val="center"/>
            </w:pPr>
            <w:r>
              <w:rPr>
                <w:color w:val="000000"/>
                <w:sz w:val="24"/>
              </w:rPr>
              <w:t>于海颖</w:t>
            </w:r>
          </w:p>
        </w:tc>
        <w:tc>
          <w:tcPr>
            <w:tcW w:w="1134" w:type="dxa"/>
            <w:vAlign w:val="center"/>
          </w:tcPr>
          <w:p w:rsidR="00B82511" w:rsidRDefault="000B3EDF">
            <w:pPr>
              <w:jc w:val="center"/>
            </w:pPr>
            <w:r>
              <w:rPr>
                <w:color w:val="000000"/>
                <w:sz w:val="24"/>
              </w:rPr>
              <w:t>交银增利债券、交银纯债债券发起、交银荣祥保本混合、交银定期支付月月丰债券、交银增强收益债券、交银强化回报债券、交银丰盈收益债券、交银丰硕收益债券、交银荣鑫保本混合、交银增利增强债券的基金经理，公司固定收益（公募）投资总监</w:t>
            </w:r>
          </w:p>
        </w:tc>
        <w:tc>
          <w:tcPr>
            <w:tcW w:w="1418" w:type="dxa"/>
            <w:vAlign w:val="center"/>
          </w:tcPr>
          <w:p w:rsidR="00B82511" w:rsidRDefault="000B3EDF">
            <w:pPr>
              <w:jc w:val="center"/>
            </w:pPr>
            <w:r>
              <w:rPr>
                <w:color w:val="000000"/>
                <w:sz w:val="24"/>
              </w:rPr>
              <w:t>2017-06-10</w:t>
            </w:r>
          </w:p>
        </w:tc>
        <w:tc>
          <w:tcPr>
            <w:tcW w:w="1275" w:type="dxa"/>
            <w:vAlign w:val="center"/>
          </w:tcPr>
          <w:p w:rsidR="00B82511" w:rsidRDefault="000B3EDF">
            <w:pPr>
              <w:jc w:val="center"/>
            </w:pPr>
            <w:r>
              <w:rPr>
                <w:color w:val="000000"/>
                <w:sz w:val="24"/>
              </w:rPr>
              <w:t>-</w:t>
            </w:r>
          </w:p>
        </w:tc>
        <w:tc>
          <w:tcPr>
            <w:tcW w:w="993" w:type="dxa"/>
            <w:vAlign w:val="center"/>
          </w:tcPr>
          <w:p w:rsidR="00B82511" w:rsidRDefault="000B3EDF">
            <w:pPr>
              <w:jc w:val="center"/>
            </w:pPr>
            <w:r>
              <w:rPr>
                <w:color w:val="000000"/>
                <w:sz w:val="24"/>
              </w:rPr>
              <w:t>11</w:t>
            </w:r>
            <w:r>
              <w:rPr>
                <w:color w:val="000000"/>
                <w:sz w:val="24"/>
              </w:rPr>
              <w:t>年</w:t>
            </w:r>
          </w:p>
        </w:tc>
        <w:tc>
          <w:tcPr>
            <w:tcW w:w="2902" w:type="dxa"/>
            <w:vAlign w:val="center"/>
          </w:tcPr>
          <w:p w:rsidR="00B82511" w:rsidRDefault="000B3EDF">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B82511">
        <w:tc>
          <w:tcPr>
            <w:tcW w:w="1276" w:type="dxa"/>
            <w:vAlign w:val="center"/>
          </w:tcPr>
          <w:p w:rsidR="00B82511" w:rsidRDefault="000B3EDF">
            <w:pPr>
              <w:jc w:val="center"/>
            </w:pPr>
            <w:r>
              <w:rPr>
                <w:color w:val="000000"/>
                <w:sz w:val="24"/>
              </w:rPr>
              <w:t>孙超</w:t>
            </w:r>
          </w:p>
        </w:tc>
        <w:tc>
          <w:tcPr>
            <w:tcW w:w="1134" w:type="dxa"/>
            <w:vAlign w:val="center"/>
          </w:tcPr>
          <w:p w:rsidR="00B82511" w:rsidRDefault="000B3EDF">
            <w:pPr>
              <w:jc w:val="center"/>
            </w:pPr>
            <w:r>
              <w:rPr>
                <w:color w:val="000000"/>
                <w:sz w:val="24"/>
              </w:rPr>
              <w:t>交银增利债券、交银纯债债券发起、交银荣祥保本混合、交银定期支付月月丰债券、交银增强收益债券、交银强化回报债券、交银丰硕收益债券、交银荣鑫保本混合、交银增利增强债券的基金经理，公司固定收益部助理总经理</w:t>
            </w:r>
          </w:p>
        </w:tc>
        <w:tc>
          <w:tcPr>
            <w:tcW w:w="1418" w:type="dxa"/>
            <w:vAlign w:val="center"/>
          </w:tcPr>
          <w:p w:rsidR="00B82511" w:rsidRDefault="000B3EDF">
            <w:pPr>
              <w:jc w:val="center"/>
            </w:pPr>
            <w:r>
              <w:rPr>
                <w:color w:val="000000"/>
                <w:sz w:val="24"/>
              </w:rPr>
              <w:t>2014-08-26</w:t>
            </w:r>
          </w:p>
        </w:tc>
        <w:tc>
          <w:tcPr>
            <w:tcW w:w="1275" w:type="dxa"/>
            <w:vAlign w:val="center"/>
          </w:tcPr>
          <w:p w:rsidR="00B82511" w:rsidRDefault="000B3EDF">
            <w:pPr>
              <w:jc w:val="center"/>
            </w:pPr>
            <w:r>
              <w:rPr>
                <w:color w:val="000000"/>
                <w:sz w:val="24"/>
              </w:rPr>
              <w:t>2017-06-22</w:t>
            </w:r>
          </w:p>
        </w:tc>
        <w:tc>
          <w:tcPr>
            <w:tcW w:w="993" w:type="dxa"/>
            <w:vAlign w:val="center"/>
          </w:tcPr>
          <w:p w:rsidR="00B82511" w:rsidRDefault="000B3EDF">
            <w:pPr>
              <w:jc w:val="center"/>
            </w:pPr>
            <w:r>
              <w:rPr>
                <w:color w:val="000000"/>
                <w:sz w:val="24"/>
              </w:rPr>
              <w:t>6</w:t>
            </w:r>
            <w:r>
              <w:rPr>
                <w:color w:val="000000"/>
                <w:sz w:val="24"/>
              </w:rPr>
              <w:t>年</w:t>
            </w:r>
          </w:p>
        </w:tc>
        <w:tc>
          <w:tcPr>
            <w:tcW w:w="2902" w:type="dxa"/>
            <w:vAlign w:val="center"/>
          </w:tcPr>
          <w:p w:rsidR="00B82511" w:rsidRDefault="000B3EDF">
            <w:r>
              <w:rPr>
                <w:color w:val="000000"/>
                <w:sz w:val="24"/>
              </w:rPr>
              <w:t>孙超先生，美国哥伦比亚大学经济学硕士。历任中信建投证券股份有限公司资产管理部经理、高级经理。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日担任交银施罗德定期支付月月丰债券型证券投资基金的基金经理，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日担任交银施罗德强化回报债券型证券投资基金的基金经理，</w:t>
            </w:r>
            <w:r>
              <w:rPr>
                <w:color w:val="000000"/>
                <w:sz w:val="24"/>
              </w:rPr>
              <w:t>2014</w:t>
            </w:r>
            <w:r>
              <w:rPr>
                <w:color w:val="000000"/>
                <w:sz w:val="24"/>
              </w:rPr>
              <w:t>年</w:t>
            </w:r>
            <w:r>
              <w:rPr>
                <w:color w:val="000000"/>
                <w:sz w:val="24"/>
              </w:rPr>
              <w:t>12</w:t>
            </w:r>
            <w:r>
              <w:rPr>
                <w:color w:val="000000"/>
                <w:sz w:val="24"/>
              </w:rPr>
              <w:t>月</w:t>
            </w:r>
            <w:r>
              <w:rPr>
                <w:color w:val="000000"/>
                <w:sz w:val="24"/>
              </w:rPr>
              <w:t>15</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日担任交银施罗德丰润收益债券型证券投资基金基金经理，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日担任交银施罗德丰享收益债券型证券投资基金基金经理，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日担任交银施罗德丰泽收益债券型证券投资基金基金经理，</w:t>
            </w:r>
            <w:r>
              <w:rPr>
                <w:color w:val="000000"/>
                <w:sz w:val="24"/>
              </w:rPr>
              <w:t>2015</w:t>
            </w:r>
            <w:r>
              <w:rPr>
                <w:color w:val="000000"/>
                <w:sz w:val="24"/>
              </w:rPr>
              <w:t>年</w:t>
            </w:r>
            <w:r>
              <w:rPr>
                <w:color w:val="000000"/>
                <w:sz w:val="24"/>
              </w:rPr>
              <w:t>5</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日担任交银施罗德纯债债券型发起式证券投资基金的基金经理，</w:t>
            </w:r>
            <w:r>
              <w:rPr>
                <w:color w:val="000000"/>
                <w:sz w:val="24"/>
              </w:rPr>
              <w:t>2015</w:t>
            </w:r>
            <w:r>
              <w:rPr>
                <w:color w:val="000000"/>
                <w:sz w:val="24"/>
              </w:rPr>
              <w:t>年</w:t>
            </w:r>
            <w:r>
              <w:rPr>
                <w:color w:val="000000"/>
                <w:sz w:val="24"/>
              </w:rPr>
              <w:t>7</w:t>
            </w:r>
            <w:r>
              <w:rPr>
                <w:color w:val="000000"/>
                <w:sz w:val="24"/>
              </w:rPr>
              <w:t>月</w:t>
            </w:r>
            <w:r>
              <w:rPr>
                <w:color w:val="000000"/>
                <w:sz w:val="24"/>
              </w:rPr>
              <w:t>18</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日担任交银施罗德增利债券证券投资基金的基金经理，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日担任交银施罗德荣祥保本混合型证券投资基金的基金经理，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日担任交银施罗德丰硕收益债券型证券投资基金的基金经理，</w:t>
            </w:r>
            <w:r>
              <w:rPr>
                <w:color w:val="000000"/>
                <w:sz w:val="24"/>
              </w:rPr>
              <w:t>2016</w:t>
            </w:r>
            <w:r>
              <w:rPr>
                <w:color w:val="000000"/>
                <w:sz w:val="24"/>
              </w:rPr>
              <w:t>年</w:t>
            </w:r>
            <w:r>
              <w:rPr>
                <w:color w:val="000000"/>
                <w:sz w:val="24"/>
              </w:rPr>
              <w:t>3</w:t>
            </w:r>
            <w:r>
              <w:rPr>
                <w:color w:val="000000"/>
                <w:sz w:val="24"/>
              </w:rPr>
              <w:t>月</w:t>
            </w:r>
            <w:r>
              <w:rPr>
                <w:color w:val="000000"/>
                <w:sz w:val="24"/>
              </w:rPr>
              <w:t>25</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日担任交银施罗德荣鑫保本混合型证券投资基金的基金经理，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日担任交银施罗德增利增强债券型证券投资基金基金经理。</w:t>
            </w:r>
          </w:p>
        </w:tc>
      </w:tr>
      <w:tr w:rsidR="00B82511">
        <w:tc>
          <w:tcPr>
            <w:tcW w:w="1276" w:type="dxa"/>
            <w:vAlign w:val="center"/>
          </w:tcPr>
          <w:p w:rsidR="00B82511" w:rsidRDefault="000B3EDF">
            <w:pPr>
              <w:jc w:val="center"/>
            </w:pPr>
            <w:r>
              <w:rPr>
                <w:color w:val="000000"/>
                <w:sz w:val="24"/>
              </w:rPr>
              <w:t>王艺伟</w:t>
            </w:r>
          </w:p>
        </w:tc>
        <w:tc>
          <w:tcPr>
            <w:tcW w:w="1134" w:type="dxa"/>
            <w:vAlign w:val="center"/>
          </w:tcPr>
          <w:p w:rsidR="00B82511" w:rsidRDefault="000B3EDF">
            <w:pPr>
              <w:jc w:val="center"/>
            </w:pPr>
            <w:r>
              <w:rPr>
                <w:color w:val="000000"/>
                <w:sz w:val="24"/>
              </w:rPr>
              <w:t>交银荣祥保本混合、交银定期支付月月丰债券、交银增强收益债券、交银强化回报债券、交银荣鑫保本混合的基金经理助理</w:t>
            </w:r>
          </w:p>
        </w:tc>
        <w:tc>
          <w:tcPr>
            <w:tcW w:w="1418" w:type="dxa"/>
            <w:vAlign w:val="center"/>
          </w:tcPr>
          <w:p w:rsidR="00B82511" w:rsidRDefault="000B3EDF">
            <w:pPr>
              <w:jc w:val="center"/>
            </w:pPr>
            <w:r>
              <w:rPr>
                <w:color w:val="000000"/>
                <w:sz w:val="24"/>
              </w:rPr>
              <w:t>2017-02-10</w:t>
            </w:r>
          </w:p>
        </w:tc>
        <w:tc>
          <w:tcPr>
            <w:tcW w:w="1275" w:type="dxa"/>
            <w:vAlign w:val="center"/>
          </w:tcPr>
          <w:p w:rsidR="00B82511" w:rsidRDefault="000B3EDF">
            <w:pPr>
              <w:jc w:val="center"/>
            </w:pPr>
            <w:r>
              <w:rPr>
                <w:color w:val="000000"/>
                <w:sz w:val="24"/>
              </w:rPr>
              <w:t>-</w:t>
            </w:r>
          </w:p>
        </w:tc>
        <w:tc>
          <w:tcPr>
            <w:tcW w:w="993" w:type="dxa"/>
            <w:vAlign w:val="center"/>
          </w:tcPr>
          <w:p w:rsidR="00B82511" w:rsidRDefault="00DE7FDE">
            <w:pPr>
              <w:jc w:val="center"/>
            </w:pPr>
            <w:r>
              <w:rPr>
                <w:color w:val="000000"/>
                <w:sz w:val="24"/>
              </w:rPr>
              <w:t>5</w:t>
            </w:r>
            <w:r w:rsidR="000B3EDF">
              <w:rPr>
                <w:color w:val="000000"/>
                <w:sz w:val="24"/>
              </w:rPr>
              <w:t>年</w:t>
            </w:r>
          </w:p>
        </w:tc>
        <w:tc>
          <w:tcPr>
            <w:tcW w:w="2902" w:type="dxa"/>
            <w:vAlign w:val="center"/>
          </w:tcPr>
          <w:p w:rsidR="00B82511" w:rsidRDefault="000B3EDF">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年加入交银施罗德基金管理有限公司，曾任研究员、研究部助理总经理。</w:t>
            </w:r>
          </w:p>
        </w:tc>
      </w:tr>
    </w:tbl>
    <w:p w:rsidR="00B82511" w:rsidRDefault="000B3EDF">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B82511" w:rsidRDefault="000B3EDF">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8B0112" w:rsidRDefault="001A59F9" w:rsidP="008B0112">
      <w:pPr>
        <w:pStyle w:val="20"/>
        <w:spacing w:before="29" w:after="0" w:line="288" w:lineRule="auto"/>
        <w:rPr>
          <w:rFonts w:ascii="Times New Roman" w:hAnsi="Times New Roman"/>
          <w:kern w:val="0"/>
          <w:szCs w:val="24"/>
        </w:rPr>
      </w:pPr>
      <w:bookmarkStart w:id="44" w:name="_Toc225498256"/>
      <w:bookmarkStart w:id="45" w:name="_Toc361324856"/>
      <w:bookmarkStart w:id="46" w:name="_Toc509845190"/>
      <w:r w:rsidRPr="008B0112">
        <w:rPr>
          <w:rFonts w:ascii="Times New Roman" w:hAnsi="Times New Roman"/>
          <w:kern w:val="0"/>
          <w:szCs w:val="24"/>
        </w:rPr>
        <w:t xml:space="preserve">4.2 </w:t>
      </w:r>
      <w:r w:rsidRPr="008B0112">
        <w:rPr>
          <w:rFonts w:ascii="Times New Roman" w:hAnsi="Times New Roman" w:hint="eastAsia"/>
          <w:kern w:val="0"/>
          <w:szCs w:val="24"/>
        </w:rPr>
        <w:t>管理人对报告期内本基金运作遵规守信情况的说明</w:t>
      </w:r>
      <w:bookmarkEnd w:id="44"/>
      <w:bookmarkEnd w:id="45"/>
      <w:bookmarkEnd w:id="46"/>
    </w:p>
    <w:p w:rsidR="00B82511" w:rsidRDefault="000B3EDF">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本报告期内，本基金整体运作合规合法，无不当内幕交易和关联交易，基金投资范围、投资比例及投资组合符合有关法律法规及基金合同的约定，未发生损害基金持有人利益的行为。</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47" w:name="_Toc225498257"/>
      <w:bookmarkStart w:id="48" w:name="_Toc361324857"/>
      <w:bookmarkStart w:id="49" w:name="_Toc509845191"/>
      <w:r w:rsidRPr="008B0112">
        <w:rPr>
          <w:rFonts w:ascii="Times New Roman" w:hAnsi="Times New Roman"/>
          <w:kern w:val="0"/>
          <w:szCs w:val="24"/>
        </w:rPr>
        <w:t xml:space="preserve">4.3 </w:t>
      </w:r>
      <w:r w:rsidRPr="008B0112">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B82511" w:rsidRDefault="000B3EDF">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B82511" w:rsidRDefault="000B3ED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B82511" w:rsidRDefault="000B3ED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B82511" w:rsidRDefault="000B3ED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B82511" w:rsidRDefault="000B3ED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50" w:name="_Toc225498258"/>
      <w:bookmarkStart w:id="51" w:name="_Toc361324858"/>
      <w:bookmarkStart w:id="52" w:name="_Toc509845192"/>
      <w:r w:rsidRPr="008B0112">
        <w:rPr>
          <w:rFonts w:ascii="Times New Roman" w:hAnsi="Times New Roman"/>
          <w:kern w:val="0"/>
          <w:szCs w:val="24"/>
        </w:rPr>
        <w:t xml:space="preserve">4.4 </w:t>
      </w:r>
      <w:r w:rsidRPr="008B0112">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B82511" w:rsidRDefault="000B3EDF">
      <w:pPr>
        <w:spacing w:before="29" w:line="288" w:lineRule="auto"/>
        <w:ind w:firstLineChars="200" w:firstLine="480"/>
        <w:rPr>
          <w:kern w:val="0"/>
          <w:sz w:val="24"/>
        </w:rPr>
      </w:pPr>
      <w:r>
        <w:rPr>
          <w:kern w:val="0"/>
          <w:sz w:val="24"/>
        </w:rPr>
        <w:t>2017</w:t>
      </w:r>
      <w:r>
        <w:rPr>
          <w:kern w:val="0"/>
          <w:sz w:val="24"/>
        </w:rPr>
        <w:t>年债券市场收益率经历了大幅上行，原因主要来源于以下几个方面：基本面方面，</w:t>
      </w:r>
      <w:r>
        <w:rPr>
          <w:kern w:val="0"/>
          <w:sz w:val="24"/>
        </w:rPr>
        <w:t>2017</w:t>
      </w:r>
      <w:r>
        <w:rPr>
          <w:kern w:val="0"/>
          <w:sz w:val="24"/>
        </w:rPr>
        <w:t>年年初市场形成经济前高后低的一致预期，但实际始终未能兑现，经济保持了强劲的韧性，特别是在三季度，对于宏观经济预期差的影响在很大程度上影响了市场的整体收益率水平。通胀方面，虽然</w:t>
      </w:r>
      <w:r>
        <w:rPr>
          <w:kern w:val="0"/>
          <w:sz w:val="24"/>
        </w:rPr>
        <w:t>CPI</w:t>
      </w:r>
      <w:r>
        <w:rPr>
          <w:kern w:val="0"/>
          <w:sz w:val="24"/>
        </w:rPr>
        <w:t>保持在低位运行，但环保限产引发的</w:t>
      </w:r>
      <w:r>
        <w:rPr>
          <w:kern w:val="0"/>
          <w:sz w:val="24"/>
        </w:rPr>
        <w:t>PPI</w:t>
      </w:r>
      <w:r>
        <w:rPr>
          <w:kern w:val="0"/>
          <w:sz w:val="24"/>
        </w:rPr>
        <w:t>走高，通胀预期抬升不时扰动市场。货币政策与流动性方面，在去杠杆的大背景下，央行保持稳定中性货币政策，超储率维持低位，资金面波动性加大，在缴税等关键时点资金面紧张局面常有发生，资金中枢也随着公开市场操作利率上调明显抬升。海外市场方面，美欧央行紧缩政策频出，特朗普减税进程和汇率也时常扰动敏感的债券市场情绪。此外，各项监管政策的出台也在一定程度上影响了市场情绪。</w:t>
      </w:r>
    </w:p>
    <w:p w:rsidR="00B82511" w:rsidRDefault="000B3EDF">
      <w:pPr>
        <w:spacing w:before="29" w:line="288" w:lineRule="auto"/>
        <w:ind w:firstLineChars="200" w:firstLine="480"/>
        <w:rPr>
          <w:kern w:val="0"/>
          <w:sz w:val="24"/>
        </w:rPr>
      </w:pPr>
      <w:r>
        <w:rPr>
          <w:kern w:val="0"/>
          <w:sz w:val="24"/>
        </w:rPr>
        <w:t>权益市场方面，业绩确定的行业龙头是</w:t>
      </w:r>
      <w:r>
        <w:rPr>
          <w:kern w:val="0"/>
          <w:sz w:val="24"/>
        </w:rPr>
        <w:t>2017</w:t>
      </w:r>
      <w:r>
        <w:rPr>
          <w:kern w:val="0"/>
          <w:sz w:val="24"/>
        </w:rPr>
        <w:t>年市场最为青睐的品种：上半年市场相对疲弱，家电、白酒、保险、银行成为资金追逐的主要品种。下半年随着市场对金融监管的担忧缓释以及风险偏好提升，强周期及受事件催化的苹果产业链、通信、新能源汽车、半导体产业以及光伏等板块的龙头标的也有不错的表现。</w:t>
      </w:r>
    </w:p>
    <w:p w:rsidR="001A59F9" w:rsidRPr="00A40DA7" w:rsidRDefault="001A59F9" w:rsidP="00A40DA7">
      <w:pPr>
        <w:spacing w:before="29" w:line="288" w:lineRule="auto"/>
        <w:ind w:firstLineChars="200" w:firstLine="480"/>
        <w:rPr>
          <w:kern w:val="0"/>
          <w:sz w:val="24"/>
        </w:rPr>
      </w:pPr>
      <w:r w:rsidRPr="00A40DA7">
        <w:rPr>
          <w:kern w:val="0"/>
          <w:sz w:val="24"/>
        </w:rPr>
        <w:t>组合操作方面，本组合在</w:t>
      </w:r>
      <w:r w:rsidRPr="00A40DA7">
        <w:rPr>
          <w:kern w:val="0"/>
          <w:sz w:val="24"/>
        </w:rPr>
        <w:t>2017</w:t>
      </w:r>
      <w:r w:rsidRPr="00A40DA7">
        <w:rPr>
          <w:kern w:val="0"/>
          <w:sz w:val="24"/>
        </w:rPr>
        <w:t>年降低了组合整体久期水平，同时降低信用品种的配置比例。权益操作方面，上半年部分停牌品种对组合整体流动性和业绩影响较大，同时组合规模变动也较大，在这种情况下，我们结合规模变动情况，动态地进行了仓位配置，关注主要行业包括：消费板块、一带一路主题、新能源汽车、有色等板块。</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截至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日，交银强化回报债券</w:t>
      </w:r>
      <w:r w:rsidRPr="00A40DA7">
        <w:rPr>
          <w:kern w:val="0"/>
          <w:sz w:val="24"/>
        </w:rPr>
        <w:t>A/B</w:t>
      </w:r>
      <w:r w:rsidRPr="00A40DA7">
        <w:rPr>
          <w:kern w:val="0"/>
          <w:sz w:val="24"/>
        </w:rPr>
        <w:t>份额净值为</w:t>
      </w:r>
      <w:r w:rsidRPr="00A40DA7">
        <w:rPr>
          <w:kern w:val="0"/>
          <w:sz w:val="24"/>
        </w:rPr>
        <w:t>1.007</w:t>
      </w:r>
      <w:r w:rsidRPr="00A40DA7">
        <w:rPr>
          <w:kern w:val="0"/>
          <w:sz w:val="24"/>
        </w:rPr>
        <w:t>元，本报告期份额净值增长率为</w:t>
      </w:r>
      <w:r w:rsidRPr="00A40DA7">
        <w:rPr>
          <w:kern w:val="0"/>
          <w:sz w:val="24"/>
        </w:rPr>
        <w:t>-3.54%</w:t>
      </w:r>
      <w:r w:rsidRPr="00A40DA7">
        <w:rPr>
          <w:kern w:val="0"/>
          <w:sz w:val="24"/>
        </w:rPr>
        <w:t>，同期业绩比较基准增长率为</w:t>
      </w:r>
      <w:r w:rsidRPr="00A40DA7">
        <w:rPr>
          <w:kern w:val="0"/>
          <w:sz w:val="24"/>
        </w:rPr>
        <w:t>-3.39%</w:t>
      </w:r>
      <w:r w:rsidRPr="00A40DA7">
        <w:rPr>
          <w:kern w:val="0"/>
          <w:sz w:val="24"/>
        </w:rPr>
        <w:t>；交银强化回报债券</w:t>
      </w:r>
      <w:r w:rsidRPr="00A40DA7">
        <w:rPr>
          <w:kern w:val="0"/>
          <w:sz w:val="24"/>
        </w:rPr>
        <w:t>C</w:t>
      </w:r>
      <w:r w:rsidRPr="00A40DA7">
        <w:rPr>
          <w:kern w:val="0"/>
          <w:sz w:val="24"/>
        </w:rPr>
        <w:t>份额净值为</w:t>
      </w:r>
      <w:r w:rsidRPr="00A40DA7">
        <w:rPr>
          <w:kern w:val="0"/>
          <w:sz w:val="24"/>
        </w:rPr>
        <w:t>1.001</w:t>
      </w:r>
      <w:r w:rsidRPr="00A40DA7">
        <w:rPr>
          <w:kern w:val="0"/>
          <w:sz w:val="24"/>
        </w:rPr>
        <w:t>元，本报告期份额净值增长率为</w:t>
      </w:r>
      <w:r w:rsidRPr="00A40DA7">
        <w:rPr>
          <w:kern w:val="0"/>
          <w:sz w:val="24"/>
        </w:rPr>
        <w:t>-4.03%</w:t>
      </w:r>
      <w:r w:rsidRPr="00A40DA7">
        <w:rPr>
          <w:kern w:val="0"/>
          <w:sz w:val="24"/>
        </w:rPr>
        <w:t>，同期业绩比较基准增长率为</w:t>
      </w:r>
      <w:r w:rsidRPr="00A40DA7">
        <w:rPr>
          <w:kern w:val="0"/>
          <w:sz w:val="24"/>
        </w:rPr>
        <w:t>-3.39%</w:t>
      </w:r>
      <w:r w:rsidRPr="00A40DA7">
        <w:rPr>
          <w:kern w:val="0"/>
          <w:sz w:val="24"/>
        </w:rPr>
        <w:t>。</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53" w:name="_Toc225498259"/>
      <w:bookmarkStart w:id="54" w:name="_Toc361324859"/>
      <w:bookmarkStart w:id="55" w:name="_Toc509845193"/>
      <w:r w:rsidRPr="008B0112">
        <w:rPr>
          <w:rFonts w:ascii="Times New Roman" w:hAnsi="Times New Roman"/>
          <w:kern w:val="0"/>
          <w:szCs w:val="24"/>
        </w:rPr>
        <w:t xml:space="preserve">4.5 </w:t>
      </w:r>
      <w:r w:rsidRPr="008B0112">
        <w:rPr>
          <w:rFonts w:ascii="Times New Roman" w:hAnsi="Times New Roman" w:hint="eastAsia"/>
          <w:kern w:val="0"/>
          <w:szCs w:val="24"/>
        </w:rPr>
        <w:t>管理人对宏观经济、证券市场及行业走势的简要展望</w:t>
      </w:r>
      <w:bookmarkEnd w:id="53"/>
      <w:bookmarkEnd w:id="54"/>
      <w:bookmarkEnd w:id="55"/>
    </w:p>
    <w:p w:rsidR="00B82511" w:rsidRDefault="000B3EDF">
      <w:pPr>
        <w:spacing w:before="29" w:line="288" w:lineRule="auto"/>
        <w:ind w:firstLineChars="200" w:firstLine="480"/>
        <w:rPr>
          <w:kern w:val="0"/>
          <w:sz w:val="24"/>
        </w:rPr>
      </w:pPr>
      <w:r>
        <w:rPr>
          <w:kern w:val="0"/>
          <w:sz w:val="24"/>
        </w:rPr>
        <w:t>展望</w:t>
      </w:r>
      <w:r>
        <w:rPr>
          <w:kern w:val="0"/>
          <w:sz w:val="24"/>
        </w:rPr>
        <w:t>2018</w:t>
      </w:r>
      <w:r>
        <w:rPr>
          <w:kern w:val="0"/>
          <w:sz w:val="24"/>
        </w:rPr>
        <w:t>年，房地产、基建和出口均显出一定的疲态，我们预计这将带动经济增速逐步下行，对债市形成一定支撑。收益率上行到高位之后具有一定的配置价值，我们关注在降杠杆大背景下金融业务回归本源可能对实体融资产生的影响，继而带来的债券市场的投资机会。此外，美联储持续的紧缩政策带来的美债收益率上行等复杂的外围市场情况、一季度经济数据真空期和通胀回升压力、各项政策落地的力度和节奏以及金融机构的应对行为、市场流动性的波动等负面因素都需要我们持续地跟踪分析，做出应对。</w:t>
      </w:r>
    </w:p>
    <w:p w:rsidR="001A59F9" w:rsidRPr="00A40DA7" w:rsidRDefault="001A59F9" w:rsidP="00A40DA7">
      <w:pPr>
        <w:spacing w:before="29" w:line="288" w:lineRule="auto"/>
        <w:ind w:firstLineChars="200" w:firstLine="480"/>
        <w:rPr>
          <w:kern w:val="0"/>
          <w:sz w:val="24"/>
        </w:rPr>
      </w:pPr>
      <w:r w:rsidRPr="00A40DA7">
        <w:rPr>
          <w:kern w:val="0"/>
          <w:sz w:val="24"/>
        </w:rPr>
        <w:t>权益方面，相较于</w:t>
      </w:r>
      <w:r w:rsidRPr="00A40DA7">
        <w:rPr>
          <w:kern w:val="0"/>
          <w:sz w:val="24"/>
        </w:rPr>
        <w:t>2017</w:t>
      </w:r>
      <w:r w:rsidRPr="00A40DA7">
        <w:rPr>
          <w:kern w:val="0"/>
          <w:sz w:val="24"/>
        </w:rPr>
        <w:t>年，宏观基本面对权益市场的边际正向影响下降，部分品种的估值水平已经提升至较高水平，因此本基金在</w:t>
      </w:r>
      <w:r w:rsidRPr="00A40DA7">
        <w:rPr>
          <w:kern w:val="0"/>
          <w:sz w:val="24"/>
        </w:rPr>
        <w:t>2018</w:t>
      </w:r>
      <w:r w:rsidRPr="00A40DA7">
        <w:rPr>
          <w:kern w:val="0"/>
          <w:sz w:val="24"/>
        </w:rPr>
        <w:t>年会结合市场整体的估值以及组合规模变动，动态关注高景气度个股，并重点关注部分超跌板块的恢复性行情，细分行业景气度及业绩指标，精选个股，择机配置。</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56" w:name="_Toc247959456"/>
      <w:bookmarkStart w:id="57" w:name="_Toc245801806"/>
      <w:bookmarkStart w:id="58" w:name="_Toc361324860"/>
      <w:bookmarkStart w:id="59" w:name="_Toc509845194"/>
      <w:r w:rsidRPr="008B0112">
        <w:rPr>
          <w:rFonts w:ascii="Times New Roman" w:hAnsi="Times New Roman"/>
          <w:kern w:val="0"/>
          <w:szCs w:val="24"/>
        </w:rPr>
        <w:t xml:space="preserve">4.6 </w:t>
      </w:r>
      <w:r w:rsidRPr="008B0112">
        <w:rPr>
          <w:rFonts w:ascii="Times New Roman" w:hAnsi="Times New Roman" w:hint="eastAsia"/>
          <w:kern w:val="0"/>
          <w:szCs w:val="24"/>
        </w:rPr>
        <w:t>管理人内部有关本基金的监察稽核工作情况</w:t>
      </w:r>
      <w:bookmarkEnd w:id="56"/>
      <w:bookmarkEnd w:id="57"/>
      <w:bookmarkEnd w:id="58"/>
      <w:bookmarkEnd w:id="59"/>
    </w:p>
    <w:p w:rsidR="00B82511" w:rsidRDefault="000B3EDF">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B82511" w:rsidRDefault="000B3EDF">
      <w:pPr>
        <w:spacing w:before="29" w:line="288" w:lineRule="auto"/>
        <w:ind w:firstLineChars="200" w:firstLine="480"/>
        <w:rPr>
          <w:kern w:val="0"/>
          <w:sz w:val="24"/>
        </w:rPr>
      </w:pPr>
      <w:r>
        <w:rPr>
          <w:kern w:val="0"/>
          <w:sz w:val="24"/>
        </w:rPr>
        <w:t>本报告期内，本基金管理人为了确保公司业务的规范运作，主要做了以下工作：</w:t>
      </w:r>
    </w:p>
    <w:p w:rsidR="00B82511" w:rsidRDefault="000B3EDF">
      <w:pPr>
        <w:spacing w:before="29" w:line="288" w:lineRule="auto"/>
        <w:ind w:firstLineChars="200" w:firstLine="480"/>
        <w:rPr>
          <w:kern w:val="0"/>
          <w:sz w:val="24"/>
        </w:rPr>
      </w:pPr>
      <w:r>
        <w:rPr>
          <w:kern w:val="0"/>
          <w:sz w:val="24"/>
        </w:rPr>
        <w:t>（一）持续完善公司内部控制制度和业务流程，推动制度流程的及时更新。</w:t>
      </w:r>
    </w:p>
    <w:p w:rsidR="00B82511" w:rsidRDefault="000B3EDF">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B82511" w:rsidRDefault="000B3EDF">
      <w:pPr>
        <w:spacing w:before="29" w:line="288" w:lineRule="auto"/>
        <w:ind w:firstLineChars="200" w:firstLine="480"/>
        <w:rPr>
          <w:kern w:val="0"/>
          <w:sz w:val="24"/>
        </w:rPr>
      </w:pPr>
      <w:r>
        <w:rPr>
          <w:kern w:val="0"/>
          <w:sz w:val="24"/>
        </w:rPr>
        <w:t>（二）深化事前事中合规及风险管理，提高合规管理及风险控制有效性。</w:t>
      </w:r>
    </w:p>
    <w:p w:rsidR="00B82511" w:rsidRDefault="000B3EDF">
      <w:pPr>
        <w:spacing w:before="29" w:line="288" w:lineRule="auto"/>
        <w:ind w:firstLineChars="200" w:firstLine="480"/>
        <w:rPr>
          <w:kern w:val="0"/>
          <w:sz w:val="24"/>
        </w:rPr>
      </w:pPr>
      <w:r>
        <w:rPr>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B82511" w:rsidRDefault="000B3EDF">
      <w:pPr>
        <w:spacing w:before="29" w:line="288" w:lineRule="auto"/>
        <w:ind w:firstLineChars="200" w:firstLine="480"/>
        <w:rPr>
          <w:kern w:val="0"/>
          <w:sz w:val="24"/>
        </w:rPr>
      </w:pPr>
      <w:r>
        <w:rPr>
          <w:kern w:val="0"/>
          <w:sz w:val="24"/>
        </w:rPr>
        <w:t>（三）全面开展内部监督检查，强化公司内部控制。</w:t>
      </w:r>
    </w:p>
    <w:p w:rsidR="00B82511" w:rsidRDefault="000B3EDF">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B82511" w:rsidRDefault="000B3EDF">
      <w:pPr>
        <w:spacing w:before="29" w:line="288" w:lineRule="auto"/>
        <w:ind w:firstLineChars="200" w:firstLine="480"/>
        <w:rPr>
          <w:kern w:val="0"/>
          <w:sz w:val="24"/>
        </w:rPr>
      </w:pPr>
      <w:r>
        <w:rPr>
          <w:kern w:val="0"/>
          <w:sz w:val="24"/>
        </w:rPr>
        <w:t>（四）强化培训教育，持续提高全员风险合规意识。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60" w:name="_Toc247959457"/>
      <w:bookmarkStart w:id="61" w:name="_Toc225570083"/>
      <w:bookmarkStart w:id="62" w:name="_Toc361324861"/>
      <w:bookmarkStart w:id="63" w:name="_Toc509845195"/>
      <w:r w:rsidRPr="008B0112">
        <w:rPr>
          <w:rFonts w:ascii="Times New Roman" w:hAnsi="Times New Roman"/>
          <w:kern w:val="0"/>
          <w:szCs w:val="24"/>
        </w:rPr>
        <w:t xml:space="preserve">4.7 </w:t>
      </w:r>
      <w:r w:rsidRPr="008B0112">
        <w:rPr>
          <w:rFonts w:ascii="Times New Roman" w:hAnsi="Times New Roman" w:hint="eastAsia"/>
          <w:kern w:val="0"/>
          <w:szCs w:val="24"/>
        </w:rPr>
        <w:t>管理人对报告期内基金估值程序等事项的说明</w:t>
      </w:r>
      <w:bookmarkEnd w:id="60"/>
      <w:bookmarkEnd w:id="61"/>
      <w:bookmarkEnd w:id="62"/>
      <w:bookmarkEnd w:id="63"/>
    </w:p>
    <w:p w:rsidR="00B82511" w:rsidRDefault="000B3EDF">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B82511" w:rsidRDefault="000B3EDF">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8B0112" w:rsidRDefault="00BB731C" w:rsidP="008B0112">
      <w:pPr>
        <w:pStyle w:val="20"/>
        <w:spacing w:before="29" w:after="0" w:line="288" w:lineRule="auto"/>
        <w:rPr>
          <w:rFonts w:ascii="Times New Roman" w:hAnsi="Times New Roman"/>
          <w:kern w:val="0"/>
          <w:szCs w:val="24"/>
        </w:rPr>
      </w:pPr>
      <w:bookmarkStart w:id="64" w:name="_Toc247959458"/>
      <w:bookmarkStart w:id="65" w:name="_Toc225570084"/>
      <w:bookmarkStart w:id="66" w:name="_Toc361324862"/>
      <w:bookmarkStart w:id="67" w:name="_Toc509845196"/>
      <w:r w:rsidRPr="008B0112">
        <w:rPr>
          <w:rFonts w:ascii="Times New Roman" w:hAnsi="Times New Roman"/>
          <w:kern w:val="0"/>
          <w:szCs w:val="24"/>
        </w:rPr>
        <w:t>4.</w:t>
      </w:r>
      <w:r w:rsidRPr="008B0112">
        <w:rPr>
          <w:rFonts w:ascii="Times New Roman" w:hAnsi="Times New Roman" w:hint="eastAsia"/>
          <w:kern w:val="0"/>
          <w:szCs w:val="24"/>
        </w:rPr>
        <w:t>8</w:t>
      </w:r>
      <w:r w:rsidRPr="008B0112">
        <w:rPr>
          <w:rFonts w:ascii="Times New Roman" w:hAnsi="Times New Roman"/>
          <w:kern w:val="0"/>
          <w:szCs w:val="24"/>
        </w:rPr>
        <w:t>管理人对报告期内基金利润分配情况的说明</w:t>
      </w:r>
      <w:bookmarkEnd w:id="64"/>
      <w:bookmarkEnd w:id="65"/>
      <w:bookmarkEnd w:id="66"/>
      <w:bookmarkEnd w:id="67"/>
    </w:p>
    <w:p w:rsidR="00BB731C" w:rsidRPr="00BB731C" w:rsidRDefault="00A04D97"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8B0112" w:rsidRDefault="00BB731C" w:rsidP="008B0112">
      <w:pPr>
        <w:pStyle w:val="20"/>
        <w:spacing w:before="29" w:after="0" w:line="288" w:lineRule="auto"/>
        <w:rPr>
          <w:rFonts w:ascii="Times New Roman" w:hAnsi="Times New Roman"/>
          <w:kern w:val="0"/>
          <w:szCs w:val="24"/>
        </w:rPr>
      </w:pPr>
      <w:bookmarkStart w:id="68" w:name="_Toc509845197"/>
      <w:r w:rsidRPr="008B0112">
        <w:rPr>
          <w:rFonts w:ascii="Times New Roman" w:hAnsi="Times New Roman"/>
          <w:kern w:val="0"/>
          <w:szCs w:val="24"/>
        </w:rPr>
        <w:t>4.9</w:t>
      </w:r>
      <w:r w:rsidRPr="008B0112">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本基金本报告期内曾连续二十个工作日以上出现基金资产净值低于</w:t>
      </w:r>
      <w:r w:rsidRPr="00BB731C">
        <w:rPr>
          <w:kern w:val="0"/>
          <w:sz w:val="24"/>
        </w:rPr>
        <w:t>5000</w:t>
      </w:r>
      <w:r w:rsidRPr="00BB731C">
        <w:rPr>
          <w:kern w:val="0"/>
          <w:sz w:val="24"/>
        </w:rPr>
        <w:t>万元的情形，但截至本报告期末，本基金基金资产净值已高于</w:t>
      </w:r>
      <w:r w:rsidRPr="00BB731C">
        <w:rPr>
          <w:kern w:val="0"/>
          <w:sz w:val="24"/>
        </w:rPr>
        <w:t>5000</w:t>
      </w:r>
      <w:r w:rsidRPr="00BB731C">
        <w:rPr>
          <w:kern w:val="0"/>
          <w:sz w:val="24"/>
        </w:rPr>
        <w:t>万元。</w:t>
      </w:r>
    </w:p>
    <w:p w:rsidR="001E6AA7" w:rsidRPr="00A40DA7" w:rsidRDefault="001E6AA7" w:rsidP="00A40DA7">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509845198"/>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8B0112" w:rsidRDefault="001A59F9" w:rsidP="008B0112">
      <w:pPr>
        <w:pStyle w:val="20"/>
        <w:spacing w:before="29" w:after="0" w:line="288" w:lineRule="auto"/>
        <w:rPr>
          <w:rFonts w:ascii="Times New Roman" w:hAnsi="Times New Roman"/>
          <w:kern w:val="0"/>
          <w:szCs w:val="24"/>
        </w:rPr>
      </w:pPr>
      <w:bookmarkStart w:id="72" w:name="_Toc225498264"/>
      <w:bookmarkStart w:id="73" w:name="_Toc361324865"/>
      <w:bookmarkStart w:id="74" w:name="_Toc509845199"/>
      <w:r w:rsidRPr="008B0112">
        <w:rPr>
          <w:rFonts w:ascii="Times New Roman" w:hAnsi="Times New Roman"/>
          <w:kern w:val="0"/>
          <w:szCs w:val="24"/>
        </w:rPr>
        <w:t xml:space="preserve">5.1 </w:t>
      </w:r>
      <w:r w:rsidRPr="008B0112">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作为本基金的托管人，中信银行严格遵守了《证券投资基金法》及其他有关法律法规、基金合同和托管协议的规定，对交银施罗德强化回报债券型证券投资基金</w:t>
      </w:r>
      <w:r w:rsidRPr="00A40DA7">
        <w:rPr>
          <w:kern w:val="0"/>
          <w:sz w:val="24"/>
        </w:rPr>
        <w:t>2017</w:t>
      </w:r>
      <w:r w:rsidRPr="00A40DA7">
        <w:rPr>
          <w:kern w:val="0"/>
          <w:sz w:val="24"/>
        </w:rPr>
        <w:t>年度基金的投资运作，进行了认真、独立的会计核算和必要的投资监督，履行了托管人的义务，不存在任何损害基金份额持有人利益的行为。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75" w:name="_Toc225498265"/>
      <w:bookmarkStart w:id="76" w:name="_Toc361324866"/>
      <w:bookmarkStart w:id="77" w:name="_Toc509845200"/>
      <w:r w:rsidRPr="008B0112">
        <w:rPr>
          <w:rFonts w:ascii="Times New Roman" w:hAnsi="Times New Roman"/>
          <w:kern w:val="0"/>
          <w:szCs w:val="24"/>
        </w:rPr>
        <w:t xml:space="preserve">5.2 </w:t>
      </w:r>
      <w:r w:rsidRPr="008B0112">
        <w:rPr>
          <w:rFonts w:ascii="Times New Roman" w:hAnsi="Times New Roman" w:hint="eastAsia"/>
          <w:kern w:val="0"/>
          <w:szCs w:val="24"/>
        </w:rPr>
        <w:t>托管人对报告期内本基金投资运作遵规守信、净值计算、利润分配等情况的</w:t>
      </w:r>
      <w:bookmarkEnd w:id="75"/>
      <w:r w:rsidRPr="008B0112">
        <w:rPr>
          <w:rFonts w:ascii="Times New Roman" w:hAnsi="Times New Roman" w:hint="eastAsia"/>
          <w:kern w:val="0"/>
          <w:szCs w:val="24"/>
        </w:rPr>
        <w:t>说明</w:t>
      </w:r>
      <w:bookmarkEnd w:id="76"/>
      <w:bookmarkEnd w:id="77"/>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强化回报债券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78" w:name="_Toc225498266"/>
      <w:bookmarkStart w:id="79" w:name="_Toc361324867"/>
      <w:bookmarkStart w:id="80" w:name="_Toc509845201"/>
      <w:r w:rsidRPr="008B0112">
        <w:rPr>
          <w:rFonts w:ascii="Times New Roman" w:hAnsi="Times New Roman"/>
          <w:kern w:val="0"/>
          <w:szCs w:val="24"/>
        </w:rPr>
        <w:t xml:space="preserve">5.3 </w:t>
      </w:r>
      <w:r w:rsidRPr="008B0112">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施罗德强化回报债券型证券投资基金年度报告中的财务指标、净值表现、收益分配情况、财务会计报告、投资组合报告等信息真实、准确、完整，未发现有损害基金持有人利益的行为。</w:t>
      </w:r>
    </w:p>
    <w:p w:rsidR="006B4B92" w:rsidRDefault="006B4B92" w:rsidP="00A40DA7">
      <w:pPr>
        <w:spacing w:before="29" w:line="288" w:lineRule="auto"/>
        <w:ind w:firstLineChars="200" w:firstLine="480"/>
        <w:rPr>
          <w:kern w:val="0"/>
          <w:sz w:val="24"/>
        </w:rPr>
      </w:pPr>
    </w:p>
    <w:p w:rsidR="003F1AFC" w:rsidRDefault="003F1AFC" w:rsidP="00A40DA7">
      <w:pPr>
        <w:spacing w:before="29" w:line="288" w:lineRule="auto"/>
        <w:ind w:firstLineChars="200" w:firstLine="480"/>
        <w:rPr>
          <w:kern w:val="0"/>
          <w:sz w:val="24"/>
        </w:rPr>
      </w:pPr>
    </w:p>
    <w:p w:rsidR="003F1AFC" w:rsidRPr="00A40DA7" w:rsidRDefault="003F1AFC" w:rsidP="008035BD">
      <w:pPr>
        <w:spacing w:before="29" w:line="288" w:lineRule="auto"/>
        <w:rPr>
          <w:kern w:val="0"/>
          <w:sz w:val="24"/>
        </w:rPr>
      </w:pPr>
    </w:p>
    <w:p w:rsidR="00A148F0" w:rsidRDefault="00A148F0" w:rsidP="008C1B19">
      <w:pPr>
        <w:pStyle w:val="1"/>
        <w:keepNext/>
        <w:keepLines/>
        <w:widowControl w:val="0"/>
        <w:spacing w:beforeLines="100" w:before="312" w:afterLines="100" w:after="312" w:line="288" w:lineRule="auto"/>
        <w:jc w:val="center"/>
        <w:rPr>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509845202"/>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1"/>
      <w:bookmarkEnd w:id="82"/>
      <w:bookmarkEnd w:id="83"/>
      <w:bookmarkEnd w:id="84"/>
      <w:bookmarkEnd w:id="85"/>
      <w:bookmarkEnd w:id="86"/>
      <w:bookmarkEnd w:id="87"/>
      <w:bookmarkEnd w:id="89"/>
    </w:p>
    <w:p w:rsidR="008035BD" w:rsidRPr="00D34F01" w:rsidRDefault="008035BD" w:rsidP="008035BD">
      <w:pPr>
        <w:jc w:val="right"/>
        <w:rPr>
          <w:kern w:val="0"/>
          <w:sz w:val="24"/>
        </w:rPr>
      </w:pPr>
      <w:r w:rsidRPr="00D34F01">
        <w:rPr>
          <w:rFonts w:hint="eastAsia"/>
          <w:kern w:val="0"/>
          <w:sz w:val="24"/>
        </w:rPr>
        <w:t>普华永道中天审字</w:t>
      </w:r>
      <w:r w:rsidRPr="00D34F01">
        <w:rPr>
          <w:rFonts w:hint="eastAsia"/>
          <w:kern w:val="0"/>
          <w:sz w:val="24"/>
        </w:rPr>
        <w:t>(2018)</w:t>
      </w:r>
      <w:r w:rsidRPr="00D34F01">
        <w:rPr>
          <w:rFonts w:hint="eastAsia"/>
          <w:kern w:val="0"/>
          <w:sz w:val="24"/>
        </w:rPr>
        <w:t>第</w:t>
      </w:r>
      <w:r w:rsidRPr="00D34F01">
        <w:rPr>
          <w:rFonts w:hint="eastAsia"/>
          <w:kern w:val="0"/>
          <w:sz w:val="24"/>
        </w:rPr>
        <w:t>21939</w:t>
      </w:r>
      <w:r w:rsidRPr="00D34F01">
        <w:rPr>
          <w:rFonts w:hint="eastAsia"/>
          <w:kern w:val="0"/>
          <w:sz w:val="24"/>
        </w:rPr>
        <w:t>号</w:t>
      </w:r>
    </w:p>
    <w:p w:rsidR="006C46FD" w:rsidRPr="008035BD" w:rsidRDefault="006C46FD" w:rsidP="006C46FD">
      <w:pPr>
        <w:ind w:right="113"/>
        <w:rPr>
          <w:rFonts w:ascii="Georgia" w:hAnsi="Georgia"/>
          <w:sz w:val="24"/>
        </w:rPr>
      </w:pPr>
    </w:p>
    <w:p w:rsidR="008035BD" w:rsidRPr="008035BD" w:rsidRDefault="008035BD" w:rsidP="008035BD">
      <w:pPr>
        <w:rPr>
          <w:kern w:val="0"/>
          <w:sz w:val="24"/>
        </w:rPr>
      </w:pPr>
      <w:r w:rsidRPr="008035BD">
        <w:rPr>
          <w:rFonts w:hint="eastAsia"/>
          <w:kern w:val="0"/>
          <w:sz w:val="24"/>
        </w:rPr>
        <w:t>交银施罗德强化回报债券型证券投资基金全体基金份额持有人：</w:t>
      </w:r>
    </w:p>
    <w:p w:rsidR="006C46FD" w:rsidRDefault="006C46FD" w:rsidP="006C46FD">
      <w:pPr>
        <w:ind w:right="113"/>
        <w:rPr>
          <w:rFonts w:ascii="Calibri Light" w:eastAsia="等线" w:hAnsi="Calibri Light"/>
          <w:sz w:val="24"/>
        </w:rPr>
      </w:pPr>
    </w:p>
    <w:p w:rsidR="008035BD" w:rsidRPr="008035BD" w:rsidRDefault="008035BD" w:rsidP="008035BD">
      <w:pPr>
        <w:ind w:firstLineChars="200" w:firstLine="482"/>
        <w:rPr>
          <w:b/>
          <w:kern w:val="0"/>
          <w:sz w:val="24"/>
        </w:rPr>
      </w:pPr>
      <w:r w:rsidRPr="008035BD">
        <w:rPr>
          <w:rFonts w:hint="eastAsia"/>
          <w:b/>
          <w:kern w:val="0"/>
          <w:sz w:val="24"/>
        </w:rPr>
        <w:t>一、审计意见</w:t>
      </w:r>
    </w:p>
    <w:p w:rsidR="008035BD" w:rsidRPr="008035BD" w:rsidRDefault="008035BD" w:rsidP="008035BD">
      <w:pPr>
        <w:ind w:firstLineChars="200" w:firstLine="480"/>
        <w:rPr>
          <w:kern w:val="0"/>
          <w:sz w:val="24"/>
        </w:rPr>
      </w:pPr>
      <w:r w:rsidRPr="008035BD">
        <w:rPr>
          <w:rFonts w:hint="eastAsia"/>
          <w:kern w:val="0"/>
          <w:sz w:val="24"/>
        </w:rPr>
        <w:t>(</w:t>
      </w:r>
      <w:r w:rsidRPr="008035BD">
        <w:rPr>
          <w:rFonts w:hint="eastAsia"/>
          <w:kern w:val="0"/>
          <w:sz w:val="24"/>
        </w:rPr>
        <w:t>一</w:t>
      </w:r>
      <w:r w:rsidRPr="008035BD">
        <w:rPr>
          <w:rFonts w:hint="eastAsia"/>
          <w:kern w:val="0"/>
          <w:sz w:val="24"/>
        </w:rPr>
        <w:t>)</w:t>
      </w:r>
      <w:r w:rsidRPr="008035BD">
        <w:rPr>
          <w:rFonts w:hint="eastAsia"/>
          <w:kern w:val="0"/>
          <w:sz w:val="24"/>
        </w:rPr>
        <w:tab/>
      </w:r>
      <w:r w:rsidRPr="008035BD">
        <w:rPr>
          <w:rFonts w:hint="eastAsia"/>
          <w:kern w:val="0"/>
          <w:sz w:val="24"/>
        </w:rPr>
        <w:t>我们审计的内容</w:t>
      </w:r>
    </w:p>
    <w:p w:rsidR="008035BD" w:rsidRPr="008035BD" w:rsidRDefault="008035BD" w:rsidP="008035BD">
      <w:pPr>
        <w:ind w:firstLineChars="200" w:firstLine="480"/>
        <w:rPr>
          <w:kern w:val="0"/>
          <w:sz w:val="24"/>
        </w:rPr>
      </w:pPr>
      <w:r w:rsidRPr="008035BD">
        <w:rPr>
          <w:rFonts w:hint="eastAsia"/>
          <w:kern w:val="0"/>
          <w:sz w:val="24"/>
        </w:rPr>
        <w:t>我们审计了交银施罗德强化回报债券型证券投资基金</w:t>
      </w:r>
      <w:r w:rsidRPr="008035BD">
        <w:rPr>
          <w:rFonts w:hint="eastAsia"/>
          <w:kern w:val="0"/>
          <w:sz w:val="24"/>
        </w:rPr>
        <w:t>(</w:t>
      </w:r>
      <w:r w:rsidRPr="008035BD">
        <w:rPr>
          <w:rFonts w:hint="eastAsia"/>
          <w:kern w:val="0"/>
          <w:sz w:val="24"/>
        </w:rPr>
        <w:t>以下简称“交银施罗德强化回报基金”</w:t>
      </w:r>
      <w:r w:rsidRPr="008035BD">
        <w:rPr>
          <w:rFonts w:hint="eastAsia"/>
          <w:kern w:val="0"/>
          <w:sz w:val="24"/>
        </w:rPr>
        <w:t>)</w:t>
      </w:r>
      <w:r w:rsidRPr="008035BD">
        <w:rPr>
          <w:rFonts w:hint="eastAsia"/>
          <w:kern w:val="0"/>
          <w:sz w:val="24"/>
        </w:rPr>
        <w:t>的财务报表，包括</w:t>
      </w:r>
      <w:r w:rsidRPr="008035BD">
        <w:rPr>
          <w:rFonts w:hint="eastAsia"/>
          <w:kern w:val="0"/>
          <w:sz w:val="24"/>
        </w:rPr>
        <w:t>2017</w:t>
      </w:r>
      <w:r w:rsidRPr="008035BD">
        <w:rPr>
          <w:rFonts w:hint="eastAsia"/>
          <w:kern w:val="0"/>
          <w:sz w:val="24"/>
        </w:rPr>
        <w:t>年</w:t>
      </w:r>
      <w:r w:rsidRPr="008035BD">
        <w:rPr>
          <w:rFonts w:hint="eastAsia"/>
          <w:kern w:val="0"/>
          <w:sz w:val="24"/>
        </w:rPr>
        <w:t>12</w:t>
      </w:r>
      <w:r w:rsidRPr="008035BD">
        <w:rPr>
          <w:rFonts w:hint="eastAsia"/>
          <w:kern w:val="0"/>
          <w:sz w:val="24"/>
        </w:rPr>
        <w:t>月</w:t>
      </w:r>
      <w:r w:rsidRPr="008035BD">
        <w:rPr>
          <w:rFonts w:hint="eastAsia"/>
          <w:kern w:val="0"/>
          <w:sz w:val="24"/>
        </w:rPr>
        <w:t>31</w:t>
      </w:r>
      <w:r w:rsidRPr="008035BD">
        <w:rPr>
          <w:rFonts w:hint="eastAsia"/>
          <w:kern w:val="0"/>
          <w:sz w:val="24"/>
        </w:rPr>
        <w:t>日的资产负债表，</w:t>
      </w:r>
      <w:r w:rsidRPr="008035BD">
        <w:rPr>
          <w:rFonts w:hint="eastAsia"/>
          <w:kern w:val="0"/>
          <w:sz w:val="24"/>
        </w:rPr>
        <w:t>2017</w:t>
      </w:r>
      <w:r w:rsidRPr="008035BD">
        <w:rPr>
          <w:rFonts w:hint="eastAsia"/>
          <w:kern w:val="0"/>
          <w:sz w:val="24"/>
        </w:rPr>
        <w:t>年度的利润表和所有者权益</w:t>
      </w:r>
      <w:r w:rsidRPr="008035BD">
        <w:rPr>
          <w:rFonts w:hint="eastAsia"/>
          <w:kern w:val="0"/>
          <w:sz w:val="24"/>
        </w:rPr>
        <w:t>(</w:t>
      </w:r>
      <w:r w:rsidRPr="008035BD">
        <w:rPr>
          <w:rFonts w:hint="eastAsia"/>
          <w:kern w:val="0"/>
          <w:sz w:val="24"/>
        </w:rPr>
        <w:t>基金净值</w:t>
      </w:r>
      <w:r w:rsidRPr="008035BD">
        <w:rPr>
          <w:rFonts w:hint="eastAsia"/>
          <w:kern w:val="0"/>
          <w:sz w:val="24"/>
        </w:rPr>
        <w:t>)</w:t>
      </w:r>
      <w:r w:rsidRPr="008035BD">
        <w:rPr>
          <w:rFonts w:hint="eastAsia"/>
          <w:kern w:val="0"/>
          <w:sz w:val="24"/>
        </w:rPr>
        <w:t>变动表以及财务报表附注。</w:t>
      </w:r>
    </w:p>
    <w:p w:rsidR="008035BD" w:rsidRPr="008035BD" w:rsidRDefault="008035BD" w:rsidP="008035BD">
      <w:pPr>
        <w:ind w:firstLineChars="200" w:firstLine="480"/>
        <w:rPr>
          <w:kern w:val="0"/>
          <w:sz w:val="24"/>
        </w:rPr>
      </w:pPr>
      <w:r w:rsidRPr="008035BD">
        <w:rPr>
          <w:rFonts w:hint="eastAsia"/>
          <w:kern w:val="0"/>
          <w:sz w:val="24"/>
        </w:rPr>
        <w:t>(</w:t>
      </w:r>
      <w:r w:rsidRPr="008035BD">
        <w:rPr>
          <w:rFonts w:hint="eastAsia"/>
          <w:kern w:val="0"/>
          <w:sz w:val="24"/>
        </w:rPr>
        <w:t>二</w:t>
      </w:r>
      <w:r w:rsidRPr="008035BD">
        <w:rPr>
          <w:rFonts w:hint="eastAsia"/>
          <w:kern w:val="0"/>
          <w:sz w:val="24"/>
        </w:rPr>
        <w:t>)</w:t>
      </w:r>
      <w:r w:rsidRPr="008035BD">
        <w:rPr>
          <w:rFonts w:hint="eastAsia"/>
          <w:kern w:val="0"/>
          <w:sz w:val="24"/>
        </w:rPr>
        <w:tab/>
      </w:r>
      <w:r w:rsidRPr="008035BD">
        <w:rPr>
          <w:rFonts w:hint="eastAsia"/>
          <w:kern w:val="0"/>
          <w:sz w:val="24"/>
        </w:rPr>
        <w:t>我们的意见</w:t>
      </w:r>
    </w:p>
    <w:p w:rsidR="008035BD" w:rsidRPr="008035BD" w:rsidRDefault="008035BD" w:rsidP="008035BD">
      <w:pPr>
        <w:ind w:firstLineChars="200" w:firstLine="480"/>
        <w:rPr>
          <w:kern w:val="0"/>
          <w:sz w:val="24"/>
        </w:rPr>
      </w:pPr>
      <w:r w:rsidRPr="008035BD">
        <w:rPr>
          <w:rFonts w:hint="eastAsia"/>
          <w:kern w:val="0"/>
          <w:sz w:val="24"/>
        </w:rPr>
        <w:t>我们认为，后附的财务报表在所有重大方面按照企业会计准则和在财务报表附注中所列示的中国证券监督管理委员会</w:t>
      </w:r>
      <w:r w:rsidRPr="008035BD">
        <w:rPr>
          <w:rFonts w:hint="eastAsia"/>
          <w:kern w:val="0"/>
          <w:sz w:val="24"/>
        </w:rPr>
        <w:t>(</w:t>
      </w:r>
      <w:r w:rsidRPr="008035BD">
        <w:rPr>
          <w:rFonts w:hint="eastAsia"/>
          <w:kern w:val="0"/>
          <w:sz w:val="24"/>
        </w:rPr>
        <w:t>以下简称“中国证监会”</w:t>
      </w:r>
      <w:r w:rsidRPr="008035BD">
        <w:rPr>
          <w:rFonts w:hint="eastAsia"/>
          <w:kern w:val="0"/>
          <w:sz w:val="24"/>
        </w:rPr>
        <w:t>)</w:t>
      </w:r>
      <w:r w:rsidRPr="008035BD">
        <w:rPr>
          <w:rFonts w:hint="eastAsia"/>
          <w:kern w:val="0"/>
          <w:sz w:val="24"/>
        </w:rPr>
        <w:t>、中国证券投资基金业协会</w:t>
      </w:r>
      <w:r w:rsidRPr="008035BD">
        <w:rPr>
          <w:rFonts w:hint="eastAsia"/>
          <w:kern w:val="0"/>
          <w:sz w:val="24"/>
        </w:rPr>
        <w:t>(</w:t>
      </w:r>
      <w:r w:rsidRPr="008035BD">
        <w:rPr>
          <w:rFonts w:hint="eastAsia"/>
          <w:kern w:val="0"/>
          <w:sz w:val="24"/>
        </w:rPr>
        <w:t>以下简称“中国基金业协会”</w:t>
      </w:r>
      <w:r w:rsidRPr="008035BD">
        <w:rPr>
          <w:rFonts w:hint="eastAsia"/>
          <w:kern w:val="0"/>
          <w:sz w:val="24"/>
        </w:rPr>
        <w:t>)</w:t>
      </w:r>
      <w:r w:rsidRPr="008035BD">
        <w:rPr>
          <w:rFonts w:hint="eastAsia"/>
          <w:kern w:val="0"/>
          <w:sz w:val="24"/>
        </w:rPr>
        <w:t>发布的有关规定及允许的基金行业实务操作编制，公允反映了交银施罗德强化回报基金</w:t>
      </w:r>
      <w:r w:rsidRPr="008035BD">
        <w:rPr>
          <w:rFonts w:hint="eastAsia"/>
          <w:kern w:val="0"/>
          <w:sz w:val="24"/>
        </w:rPr>
        <w:t>2017</w:t>
      </w:r>
      <w:r w:rsidRPr="008035BD">
        <w:rPr>
          <w:rFonts w:hint="eastAsia"/>
          <w:kern w:val="0"/>
          <w:sz w:val="24"/>
        </w:rPr>
        <w:t>年</w:t>
      </w:r>
      <w:r w:rsidRPr="008035BD">
        <w:rPr>
          <w:rFonts w:hint="eastAsia"/>
          <w:kern w:val="0"/>
          <w:sz w:val="24"/>
        </w:rPr>
        <w:t>12</w:t>
      </w:r>
      <w:r w:rsidRPr="008035BD">
        <w:rPr>
          <w:rFonts w:hint="eastAsia"/>
          <w:kern w:val="0"/>
          <w:sz w:val="24"/>
        </w:rPr>
        <w:t>月</w:t>
      </w:r>
      <w:r w:rsidRPr="008035BD">
        <w:rPr>
          <w:rFonts w:hint="eastAsia"/>
          <w:kern w:val="0"/>
          <w:sz w:val="24"/>
        </w:rPr>
        <w:t>31</w:t>
      </w:r>
      <w:r w:rsidRPr="008035BD">
        <w:rPr>
          <w:rFonts w:hint="eastAsia"/>
          <w:kern w:val="0"/>
          <w:sz w:val="24"/>
        </w:rPr>
        <w:t>日的财务状况以及</w:t>
      </w:r>
      <w:r w:rsidRPr="008035BD">
        <w:rPr>
          <w:rFonts w:hint="eastAsia"/>
          <w:kern w:val="0"/>
          <w:sz w:val="24"/>
        </w:rPr>
        <w:t>2017</w:t>
      </w:r>
      <w:r w:rsidRPr="008035BD">
        <w:rPr>
          <w:rFonts w:hint="eastAsia"/>
          <w:kern w:val="0"/>
          <w:sz w:val="24"/>
        </w:rPr>
        <w:t>年度的经营成果和基金净值变动情况。</w:t>
      </w:r>
    </w:p>
    <w:p w:rsidR="008035BD" w:rsidRPr="008035BD" w:rsidRDefault="008035BD" w:rsidP="008035BD">
      <w:pPr>
        <w:ind w:firstLineChars="200" w:firstLine="482"/>
        <w:rPr>
          <w:b/>
          <w:kern w:val="0"/>
          <w:sz w:val="24"/>
        </w:rPr>
      </w:pPr>
    </w:p>
    <w:p w:rsidR="008035BD" w:rsidRPr="008035BD" w:rsidRDefault="008035BD" w:rsidP="008035BD">
      <w:pPr>
        <w:ind w:firstLineChars="200" w:firstLine="482"/>
        <w:rPr>
          <w:b/>
          <w:kern w:val="0"/>
          <w:sz w:val="24"/>
        </w:rPr>
      </w:pPr>
      <w:r w:rsidRPr="008035BD">
        <w:rPr>
          <w:rFonts w:hint="eastAsia"/>
          <w:b/>
          <w:kern w:val="0"/>
          <w:sz w:val="24"/>
        </w:rPr>
        <w:t>二、形成审计意见的基础</w:t>
      </w:r>
    </w:p>
    <w:p w:rsidR="008035BD" w:rsidRPr="008035BD" w:rsidRDefault="008035BD" w:rsidP="008035BD">
      <w:pPr>
        <w:ind w:firstLineChars="200" w:firstLine="480"/>
        <w:rPr>
          <w:kern w:val="0"/>
          <w:sz w:val="24"/>
        </w:rPr>
      </w:pPr>
      <w:r w:rsidRPr="008035BD">
        <w:rPr>
          <w:rFonts w:hint="eastAsia"/>
          <w:kern w:val="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8035BD" w:rsidRDefault="008035BD" w:rsidP="008035BD">
      <w:pPr>
        <w:ind w:firstLineChars="200" w:firstLine="480"/>
        <w:rPr>
          <w:kern w:val="0"/>
          <w:sz w:val="24"/>
        </w:rPr>
      </w:pPr>
      <w:r w:rsidRPr="008035BD">
        <w:rPr>
          <w:rFonts w:hint="eastAsia"/>
          <w:kern w:val="0"/>
          <w:sz w:val="24"/>
        </w:rPr>
        <w:t>按照中国注册会计师职业道德守则，我们独立于交银施罗德强化回报基金，并履行了职业道德方面的其他责任。</w:t>
      </w:r>
    </w:p>
    <w:p w:rsidR="008035BD" w:rsidRPr="008035BD" w:rsidRDefault="008035BD" w:rsidP="008035BD">
      <w:pPr>
        <w:ind w:firstLineChars="200" w:firstLine="480"/>
        <w:rPr>
          <w:kern w:val="0"/>
          <w:sz w:val="24"/>
        </w:rPr>
      </w:pPr>
    </w:p>
    <w:p w:rsidR="008035BD" w:rsidRPr="008035BD" w:rsidRDefault="008035BD" w:rsidP="008035BD">
      <w:pPr>
        <w:ind w:firstLineChars="200" w:firstLine="482"/>
        <w:rPr>
          <w:b/>
          <w:kern w:val="0"/>
          <w:sz w:val="24"/>
        </w:rPr>
      </w:pPr>
      <w:r w:rsidRPr="008035BD">
        <w:rPr>
          <w:rFonts w:hint="eastAsia"/>
          <w:b/>
          <w:kern w:val="0"/>
          <w:sz w:val="24"/>
        </w:rPr>
        <w:t>三、管理层和治理层对财务报表的责任</w:t>
      </w:r>
    </w:p>
    <w:p w:rsidR="008035BD" w:rsidRPr="008035BD" w:rsidRDefault="008035BD" w:rsidP="008035BD">
      <w:pPr>
        <w:ind w:firstLineChars="200" w:firstLine="480"/>
        <w:rPr>
          <w:kern w:val="0"/>
          <w:sz w:val="24"/>
        </w:rPr>
      </w:pPr>
      <w:r w:rsidRPr="008035BD">
        <w:rPr>
          <w:rFonts w:hint="eastAsia"/>
          <w:kern w:val="0"/>
          <w:sz w:val="24"/>
        </w:rPr>
        <w:t>交银施罗德强化回报基金的基金管理人交银施罗德基金管理有限公司</w:t>
      </w:r>
      <w:r w:rsidRPr="008035BD">
        <w:rPr>
          <w:rFonts w:hint="eastAsia"/>
          <w:kern w:val="0"/>
          <w:sz w:val="24"/>
        </w:rPr>
        <w:t>(</w:t>
      </w:r>
      <w:r w:rsidRPr="008035BD">
        <w:rPr>
          <w:rFonts w:hint="eastAsia"/>
          <w:kern w:val="0"/>
          <w:sz w:val="24"/>
        </w:rPr>
        <w:t>以下简称“基金管理人”</w:t>
      </w:r>
      <w:r w:rsidRPr="008035BD">
        <w:rPr>
          <w:rFonts w:hint="eastAsia"/>
          <w:kern w:val="0"/>
          <w:sz w:val="24"/>
        </w:rPr>
        <w:t>)</w:t>
      </w:r>
      <w:r w:rsidRPr="008035BD">
        <w:rPr>
          <w:rFonts w:hint="eastAsia"/>
          <w:kern w:val="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035BD" w:rsidRPr="008035BD" w:rsidRDefault="008035BD" w:rsidP="008035BD">
      <w:pPr>
        <w:ind w:firstLineChars="200" w:firstLine="480"/>
        <w:rPr>
          <w:kern w:val="0"/>
          <w:sz w:val="24"/>
        </w:rPr>
      </w:pPr>
      <w:r w:rsidRPr="008035BD">
        <w:rPr>
          <w:rFonts w:hint="eastAsia"/>
          <w:kern w:val="0"/>
          <w:sz w:val="24"/>
        </w:rPr>
        <w:t>在编制财务报表时，基金管理人管理层负责评估交银施罗德强化回报基金的持续经营能力，披露与持续经营相关的事项</w:t>
      </w:r>
      <w:r w:rsidRPr="008035BD">
        <w:rPr>
          <w:rFonts w:hint="eastAsia"/>
          <w:kern w:val="0"/>
          <w:sz w:val="24"/>
        </w:rPr>
        <w:t>(</w:t>
      </w:r>
      <w:r w:rsidRPr="008035BD">
        <w:rPr>
          <w:rFonts w:hint="eastAsia"/>
          <w:kern w:val="0"/>
          <w:sz w:val="24"/>
        </w:rPr>
        <w:t>如适用</w:t>
      </w:r>
      <w:r w:rsidRPr="008035BD">
        <w:rPr>
          <w:rFonts w:hint="eastAsia"/>
          <w:kern w:val="0"/>
          <w:sz w:val="24"/>
        </w:rPr>
        <w:t>)</w:t>
      </w:r>
      <w:r w:rsidRPr="008035BD">
        <w:rPr>
          <w:rFonts w:hint="eastAsia"/>
          <w:kern w:val="0"/>
          <w:sz w:val="24"/>
        </w:rPr>
        <w:t>，并运用持续经营假设，除非基金管理人管理层计划清算交银施罗德强化回报基金、终止运营或别无其他现实的选择。</w:t>
      </w:r>
    </w:p>
    <w:p w:rsidR="008035BD" w:rsidRPr="008035BD" w:rsidRDefault="008035BD" w:rsidP="008035BD">
      <w:pPr>
        <w:ind w:firstLineChars="200" w:firstLine="480"/>
        <w:rPr>
          <w:kern w:val="0"/>
          <w:sz w:val="24"/>
        </w:rPr>
      </w:pPr>
      <w:r w:rsidRPr="008035BD">
        <w:rPr>
          <w:rFonts w:hint="eastAsia"/>
          <w:kern w:val="0"/>
          <w:sz w:val="24"/>
        </w:rPr>
        <w:t>基金管理人治理层负责监督交银施罗德强化回报基金的财务报告过程。</w:t>
      </w:r>
    </w:p>
    <w:p w:rsidR="008035BD" w:rsidRPr="008035BD" w:rsidRDefault="008035BD" w:rsidP="008035BD">
      <w:pPr>
        <w:ind w:firstLineChars="200" w:firstLine="482"/>
        <w:rPr>
          <w:b/>
          <w:kern w:val="0"/>
          <w:sz w:val="24"/>
        </w:rPr>
      </w:pPr>
    </w:p>
    <w:p w:rsidR="008035BD" w:rsidRPr="008035BD" w:rsidRDefault="008035BD" w:rsidP="008035BD">
      <w:pPr>
        <w:ind w:firstLineChars="200" w:firstLine="482"/>
        <w:rPr>
          <w:b/>
          <w:kern w:val="0"/>
          <w:sz w:val="24"/>
        </w:rPr>
      </w:pPr>
      <w:r w:rsidRPr="008035BD">
        <w:rPr>
          <w:rFonts w:hint="eastAsia"/>
          <w:b/>
          <w:kern w:val="0"/>
          <w:sz w:val="24"/>
        </w:rPr>
        <w:t>四、注册会计师对财务报表审计的责任</w:t>
      </w:r>
    </w:p>
    <w:p w:rsidR="008035BD" w:rsidRPr="008035BD" w:rsidRDefault="008035BD" w:rsidP="008035BD">
      <w:pPr>
        <w:ind w:firstLineChars="200" w:firstLine="480"/>
        <w:rPr>
          <w:kern w:val="0"/>
          <w:sz w:val="24"/>
        </w:rPr>
      </w:pPr>
      <w:r w:rsidRPr="008035BD">
        <w:rPr>
          <w:rFonts w:hint="eastAsia"/>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035BD" w:rsidRPr="008035BD" w:rsidRDefault="008035BD" w:rsidP="008035BD">
      <w:pPr>
        <w:ind w:firstLineChars="200" w:firstLine="480"/>
        <w:rPr>
          <w:kern w:val="0"/>
          <w:sz w:val="24"/>
        </w:rPr>
      </w:pPr>
      <w:r w:rsidRPr="008035BD">
        <w:rPr>
          <w:rFonts w:hint="eastAsia"/>
          <w:kern w:val="0"/>
          <w:sz w:val="24"/>
        </w:rPr>
        <w:t>在按照审计准则执行审计工作的过程中，我们运用职业判断，并保持职业怀疑。同时，我们也执行以下工作：</w:t>
      </w:r>
    </w:p>
    <w:p w:rsidR="008035BD" w:rsidRPr="008035BD" w:rsidRDefault="008035BD" w:rsidP="008035BD">
      <w:pPr>
        <w:ind w:firstLineChars="200" w:firstLine="480"/>
        <w:rPr>
          <w:kern w:val="0"/>
          <w:sz w:val="24"/>
        </w:rPr>
      </w:pPr>
      <w:r w:rsidRPr="008035BD">
        <w:rPr>
          <w:rFonts w:hint="eastAsia"/>
          <w:kern w:val="0"/>
          <w:sz w:val="24"/>
        </w:rPr>
        <w:t>(</w:t>
      </w:r>
      <w:r w:rsidRPr="008035BD">
        <w:rPr>
          <w:rFonts w:hint="eastAsia"/>
          <w:kern w:val="0"/>
          <w:sz w:val="24"/>
        </w:rPr>
        <w:t>一</w:t>
      </w:r>
      <w:r w:rsidRPr="008035BD">
        <w:rPr>
          <w:rFonts w:hint="eastAsia"/>
          <w:kern w:val="0"/>
          <w:sz w:val="24"/>
        </w:rPr>
        <w:t xml:space="preserve">) </w:t>
      </w:r>
      <w:r w:rsidRPr="008035BD">
        <w:rPr>
          <w:rFonts w:hint="eastAsia"/>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035BD" w:rsidRPr="008035BD" w:rsidRDefault="008035BD" w:rsidP="008035BD">
      <w:pPr>
        <w:ind w:firstLineChars="200" w:firstLine="480"/>
        <w:rPr>
          <w:kern w:val="0"/>
          <w:sz w:val="24"/>
        </w:rPr>
      </w:pPr>
      <w:r w:rsidRPr="008035BD">
        <w:rPr>
          <w:rFonts w:hint="eastAsia"/>
          <w:kern w:val="0"/>
          <w:sz w:val="24"/>
        </w:rPr>
        <w:t>(</w:t>
      </w:r>
      <w:r w:rsidRPr="008035BD">
        <w:rPr>
          <w:rFonts w:hint="eastAsia"/>
          <w:kern w:val="0"/>
          <w:sz w:val="24"/>
        </w:rPr>
        <w:t>二</w:t>
      </w:r>
      <w:r w:rsidRPr="008035BD">
        <w:rPr>
          <w:rFonts w:hint="eastAsia"/>
          <w:kern w:val="0"/>
          <w:sz w:val="24"/>
        </w:rPr>
        <w:t xml:space="preserve">) </w:t>
      </w:r>
      <w:r w:rsidRPr="008035BD">
        <w:rPr>
          <w:rFonts w:hint="eastAsia"/>
          <w:kern w:val="0"/>
          <w:sz w:val="24"/>
        </w:rPr>
        <w:t>了解与审计相关的内部控制，以设计恰当的审计程序，但目的并非对内部控制的有效性发表意见。</w:t>
      </w:r>
    </w:p>
    <w:p w:rsidR="008035BD" w:rsidRPr="008035BD" w:rsidRDefault="008035BD" w:rsidP="008035BD">
      <w:pPr>
        <w:ind w:firstLineChars="200" w:firstLine="480"/>
        <w:rPr>
          <w:kern w:val="0"/>
          <w:sz w:val="24"/>
        </w:rPr>
      </w:pPr>
      <w:r w:rsidRPr="008035BD">
        <w:rPr>
          <w:rFonts w:hint="eastAsia"/>
          <w:kern w:val="0"/>
          <w:sz w:val="24"/>
        </w:rPr>
        <w:t>(</w:t>
      </w:r>
      <w:r w:rsidRPr="008035BD">
        <w:rPr>
          <w:rFonts w:hint="eastAsia"/>
          <w:kern w:val="0"/>
          <w:sz w:val="24"/>
        </w:rPr>
        <w:t>三</w:t>
      </w:r>
      <w:r w:rsidRPr="008035BD">
        <w:rPr>
          <w:rFonts w:hint="eastAsia"/>
          <w:kern w:val="0"/>
          <w:sz w:val="24"/>
        </w:rPr>
        <w:t xml:space="preserve">) </w:t>
      </w:r>
      <w:r w:rsidRPr="008035BD">
        <w:rPr>
          <w:rFonts w:hint="eastAsia"/>
          <w:kern w:val="0"/>
          <w:sz w:val="24"/>
        </w:rPr>
        <w:t>评价基金管理人管理层选用会计政策的恰当性和作出会计估计及相关披露的合理性。</w:t>
      </w:r>
    </w:p>
    <w:p w:rsidR="008035BD" w:rsidRPr="008035BD" w:rsidRDefault="008035BD" w:rsidP="008035BD">
      <w:pPr>
        <w:ind w:firstLineChars="200" w:firstLine="480"/>
        <w:rPr>
          <w:kern w:val="0"/>
          <w:sz w:val="24"/>
        </w:rPr>
      </w:pPr>
      <w:r w:rsidRPr="008035BD">
        <w:rPr>
          <w:rFonts w:hint="eastAsia"/>
          <w:kern w:val="0"/>
          <w:sz w:val="24"/>
        </w:rPr>
        <w:t>(</w:t>
      </w:r>
      <w:r w:rsidRPr="008035BD">
        <w:rPr>
          <w:rFonts w:hint="eastAsia"/>
          <w:kern w:val="0"/>
          <w:sz w:val="24"/>
        </w:rPr>
        <w:t>四</w:t>
      </w:r>
      <w:r w:rsidRPr="008035BD">
        <w:rPr>
          <w:rFonts w:hint="eastAsia"/>
          <w:kern w:val="0"/>
          <w:sz w:val="24"/>
        </w:rPr>
        <w:t xml:space="preserve">) </w:t>
      </w:r>
      <w:r w:rsidRPr="008035BD">
        <w:rPr>
          <w:rFonts w:hint="eastAsia"/>
          <w:kern w:val="0"/>
          <w:sz w:val="24"/>
        </w:rPr>
        <w:t>对基金管理人管理层使用持续经营假设的恰当性得出结论。同时，根据获取的审计证据，就可能导致对交银施罗德强化回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强化回报基金不能持续经营。</w:t>
      </w:r>
    </w:p>
    <w:p w:rsidR="008035BD" w:rsidRPr="008035BD" w:rsidRDefault="008035BD" w:rsidP="008035BD">
      <w:pPr>
        <w:ind w:firstLineChars="200" w:firstLine="480"/>
        <w:rPr>
          <w:kern w:val="0"/>
          <w:sz w:val="24"/>
        </w:rPr>
      </w:pPr>
      <w:r w:rsidRPr="008035BD">
        <w:rPr>
          <w:rFonts w:hint="eastAsia"/>
          <w:kern w:val="0"/>
          <w:sz w:val="24"/>
        </w:rPr>
        <w:t>(</w:t>
      </w:r>
      <w:r w:rsidRPr="008035BD">
        <w:rPr>
          <w:rFonts w:hint="eastAsia"/>
          <w:kern w:val="0"/>
          <w:sz w:val="24"/>
        </w:rPr>
        <w:t>五</w:t>
      </w:r>
      <w:r w:rsidRPr="008035BD">
        <w:rPr>
          <w:rFonts w:hint="eastAsia"/>
          <w:kern w:val="0"/>
          <w:sz w:val="24"/>
        </w:rPr>
        <w:t xml:space="preserve">) </w:t>
      </w:r>
      <w:r w:rsidRPr="008035BD">
        <w:rPr>
          <w:rFonts w:hint="eastAsia"/>
          <w:kern w:val="0"/>
          <w:sz w:val="24"/>
        </w:rPr>
        <w:t>评价财务报表的总体列报、结构和内容</w:t>
      </w:r>
      <w:r w:rsidRPr="008035BD">
        <w:rPr>
          <w:rFonts w:hint="eastAsia"/>
          <w:kern w:val="0"/>
          <w:sz w:val="24"/>
        </w:rPr>
        <w:t>(</w:t>
      </w:r>
      <w:r w:rsidRPr="008035BD">
        <w:rPr>
          <w:rFonts w:hint="eastAsia"/>
          <w:kern w:val="0"/>
          <w:sz w:val="24"/>
        </w:rPr>
        <w:t>包括披露</w:t>
      </w:r>
      <w:r w:rsidRPr="008035BD">
        <w:rPr>
          <w:rFonts w:hint="eastAsia"/>
          <w:kern w:val="0"/>
          <w:sz w:val="24"/>
        </w:rPr>
        <w:t>)</w:t>
      </w:r>
      <w:r w:rsidRPr="008035BD">
        <w:rPr>
          <w:rFonts w:hint="eastAsia"/>
          <w:kern w:val="0"/>
          <w:sz w:val="24"/>
        </w:rPr>
        <w:t>，并评价财务报表是否公允反映相关交易和事项。</w:t>
      </w:r>
    </w:p>
    <w:p w:rsidR="008035BD" w:rsidRPr="008035BD" w:rsidRDefault="008035BD" w:rsidP="008035BD">
      <w:pPr>
        <w:ind w:firstLineChars="200" w:firstLine="480"/>
        <w:rPr>
          <w:kern w:val="0"/>
          <w:sz w:val="24"/>
        </w:rPr>
      </w:pPr>
      <w:r w:rsidRPr="008035BD">
        <w:rPr>
          <w:rFonts w:hint="eastAsia"/>
          <w:kern w:val="0"/>
          <w:sz w:val="24"/>
        </w:rPr>
        <w:t>我们与基金管理人治理层就计划的审计范围、时间安排和重大审计发现等事项进行沟通，包括沟通我们在审计中识别出的值得关注的内部控制缺陷。</w:t>
      </w:r>
    </w:p>
    <w:p w:rsidR="006C46FD" w:rsidRDefault="006C46FD" w:rsidP="008035BD">
      <w:pPr>
        <w:wordWrap w:val="0"/>
        <w:spacing w:line="300" w:lineRule="atLeast"/>
        <w:ind w:right="488"/>
        <w:rPr>
          <w:rFonts w:ascii="Georgia" w:hAnsi="Georgia"/>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8"/>
      </w:tblGrid>
      <w:tr w:rsidR="003968BE" w:rsidTr="006D383D">
        <w:tc>
          <w:tcPr>
            <w:tcW w:w="5778" w:type="dxa"/>
          </w:tcPr>
          <w:p w:rsidR="003968BE" w:rsidRDefault="003968BE" w:rsidP="006D383D">
            <w:pPr>
              <w:spacing w:before="29" w:line="288" w:lineRule="auto"/>
              <w:jc w:val="left"/>
              <w:rPr>
                <w:color w:val="000000"/>
                <w:sz w:val="24"/>
              </w:rPr>
            </w:pPr>
            <w:r w:rsidRPr="007F12B5">
              <w:rPr>
                <w:color w:val="000000"/>
                <w:sz w:val="24"/>
              </w:rPr>
              <w:t>普华永道中天会计师事务所</w:t>
            </w:r>
            <w:r w:rsidRPr="007F12B5">
              <w:rPr>
                <w:color w:val="000000"/>
                <w:sz w:val="24"/>
              </w:rPr>
              <w:t>(</w:t>
            </w:r>
            <w:r w:rsidRPr="007F12B5">
              <w:rPr>
                <w:color w:val="000000"/>
                <w:sz w:val="24"/>
              </w:rPr>
              <w:t>特殊普通合伙</w:t>
            </w:r>
            <w:r w:rsidRPr="007F12B5">
              <w:rPr>
                <w:color w:val="000000"/>
                <w:sz w:val="24"/>
              </w:rPr>
              <w:t>)</w:t>
            </w:r>
          </w:p>
        </w:tc>
        <w:tc>
          <w:tcPr>
            <w:tcW w:w="3508" w:type="dxa"/>
          </w:tcPr>
          <w:p w:rsidR="003968BE" w:rsidRDefault="003968BE" w:rsidP="006D383D">
            <w:pPr>
              <w:spacing w:before="29" w:line="288" w:lineRule="auto"/>
              <w:jc w:val="right"/>
              <w:rPr>
                <w:color w:val="000000"/>
                <w:sz w:val="24"/>
              </w:rPr>
            </w:pPr>
            <w:r w:rsidRPr="007F12B5">
              <w:rPr>
                <w:rFonts w:hint="eastAsia"/>
                <w:color w:val="000000"/>
                <w:sz w:val="24"/>
              </w:rPr>
              <w:t>中国注册会计师</w:t>
            </w:r>
          </w:p>
        </w:tc>
      </w:tr>
    </w:tbl>
    <w:p w:rsidR="003968BE" w:rsidRPr="00071888" w:rsidRDefault="003968BE" w:rsidP="003968BE">
      <w:pPr>
        <w:spacing w:line="288" w:lineRule="auto"/>
        <w:jc w:val="right"/>
        <w:rPr>
          <w:color w:val="000000"/>
          <w:sz w:val="24"/>
        </w:rPr>
      </w:pPr>
      <w:r w:rsidRPr="00071888">
        <w:rPr>
          <w:color w:val="000000"/>
          <w:sz w:val="24"/>
        </w:rPr>
        <w:t>薛</w:t>
      </w:r>
      <w:r w:rsidRPr="00071888">
        <w:rPr>
          <w:color w:val="000000"/>
          <w:sz w:val="24"/>
        </w:rPr>
        <w:t xml:space="preserve"> </w:t>
      </w:r>
      <w:r w:rsidRPr="00071888">
        <w:rPr>
          <w:color w:val="000000"/>
          <w:sz w:val="24"/>
        </w:rPr>
        <w:t>竞</w:t>
      </w:r>
      <w:r w:rsidRPr="00071888">
        <w:rPr>
          <w:color w:val="000000"/>
          <w:sz w:val="24"/>
        </w:rPr>
        <w:t xml:space="preserve">    </w:t>
      </w:r>
      <w:r w:rsidRPr="00071888">
        <w:rPr>
          <w:color w:val="000000"/>
          <w:sz w:val="24"/>
        </w:rPr>
        <w:t>朱</w:t>
      </w:r>
      <w:r w:rsidRPr="00071888">
        <w:rPr>
          <w:color w:val="000000"/>
          <w:sz w:val="24"/>
        </w:rPr>
        <w:t xml:space="preserve"> </w:t>
      </w:r>
      <w:r w:rsidRPr="00071888">
        <w:rPr>
          <w:color w:val="000000"/>
          <w:sz w:val="24"/>
        </w:rPr>
        <w:t>宏</w:t>
      </w:r>
      <w:r w:rsidRPr="00071888">
        <w:rPr>
          <w:color w:val="000000"/>
          <w:sz w:val="24"/>
        </w:rPr>
        <w:t xml:space="preserve"> </w:t>
      </w:r>
      <w:r w:rsidRPr="00071888">
        <w:rPr>
          <w:color w:val="000000"/>
          <w:sz w:val="24"/>
        </w:rPr>
        <w:t>宇</w:t>
      </w:r>
    </w:p>
    <w:p w:rsidR="003968BE" w:rsidRPr="00071888" w:rsidRDefault="003968BE" w:rsidP="003968BE">
      <w:pPr>
        <w:widowControl/>
        <w:spacing w:line="288" w:lineRule="auto"/>
        <w:jc w:val="right"/>
        <w:rPr>
          <w:color w:val="000000"/>
          <w:sz w:val="24"/>
        </w:rPr>
      </w:pPr>
      <w:r w:rsidRPr="00071888">
        <w:rPr>
          <w:color w:val="000000"/>
          <w:sz w:val="24"/>
        </w:rPr>
        <w:t>上海市湖滨路</w:t>
      </w:r>
      <w:r w:rsidRPr="00071888">
        <w:rPr>
          <w:color w:val="000000"/>
          <w:sz w:val="24"/>
        </w:rPr>
        <w:t>202</w:t>
      </w:r>
      <w:r w:rsidRPr="00071888">
        <w:rPr>
          <w:color w:val="000000"/>
          <w:sz w:val="24"/>
        </w:rPr>
        <w:t>号普华永道中心</w:t>
      </w:r>
      <w:r w:rsidRPr="00071888">
        <w:rPr>
          <w:color w:val="000000"/>
          <w:sz w:val="24"/>
        </w:rPr>
        <w:t>11</w:t>
      </w:r>
      <w:r w:rsidRPr="00071888">
        <w:rPr>
          <w:color w:val="000000"/>
          <w:sz w:val="24"/>
        </w:rPr>
        <w:t>楼</w:t>
      </w:r>
    </w:p>
    <w:p w:rsidR="003968BE" w:rsidRPr="00A73188" w:rsidRDefault="003968BE" w:rsidP="003968BE">
      <w:pPr>
        <w:widowControl/>
        <w:spacing w:line="288" w:lineRule="auto"/>
        <w:jc w:val="right"/>
        <w:rPr>
          <w:rFonts w:eastAsiaTheme="minorEastAsia"/>
          <w:color w:val="000000" w:themeColor="text1"/>
          <w:szCs w:val="21"/>
        </w:rPr>
      </w:pPr>
      <w:r w:rsidRPr="00071888">
        <w:rPr>
          <w:color w:val="000000"/>
          <w:sz w:val="24"/>
        </w:rPr>
        <w:t>2018</w:t>
      </w:r>
      <w:r w:rsidRPr="00071888">
        <w:rPr>
          <w:color w:val="000000"/>
          <w:sz w:val="24"/>
        </w:rPr>
        <w:t>年</w:t>
      </w:r>
      <w:r w:rsidRPr="00071888">
        <w:rPr>
          <w:color w:val="000000"/>
          <w:sz w:val="24"/>
        </w:rPr>
        <w:t>3</w:t>
      </w:r>
      <w:r w:rsidRPr="00071888">
        <w:rPr>
          <w:color w:val="000000"/>
          <w:sz w:val="24"/>
        </w:rPr>
        <w:t>月</w:t>
      </w:r>
      <w:r w:rsidRPr="00071888">
        <w:rPr>
          <w:color w:val="000000"/>
          <w:sz w:val="24"/>
        </w:rPr>
        <w:t>26</w:t>
      </w:r>
      <w:r w:rsidRPr="00071888">
        <w:rPr>
          <w:color w:val="000000"/>
          <w:sz w:val="24"/>
        </w:rPr>
        <w:t>日</w:t>
      </w:r>
    </w:p>
    <w:p w:rsidR="003968BE" w:rsidRPr="008035BD" w:rsidRDefault="003968BE" w:rsidP="008035BD">
      <w:pPr>
        <w:wordWrap w:val="0"/>
        <w:spacing w:line="300" w:lineRule="atLeast"/>
        <w:ind w:right="488"/>
        <w:rPr>
          <w:rFonts w:ascii="Georgia" w:hAnsi="Georgia"/>
          <w:sz w:val="24"/>
        </w:rPr>
      </w:pPr>
    </w:p>
    <w:p w:rsidR="00C46E48" w:rsidRPr="00821D08" w:rsidRDefault="00C46E48" w:rsidP="00821D08">
      <w:pPr>
        <w:spacing w:before="29" w:line="288" w:lineRule="auto"/>
        <w:jc w:val="right"/>
        <w:rPr>
          <w:color w:val="00000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90" w:name="_Toc509845203"/>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8"/>
      <w:bookmarkEnd w:id="90"/>
    </w:p>
    <w:p w:rsidR="00DB6EA0" w:rsidRPr="00DB6EA0" w:rsidRDefault="00DB6EA0" w:rsidP="00DB6EA0"/>
    <w:p w:rsidR="001A59F9" w:rsidRPr="008B0112" w:rsidRDefault="001A59F9" w:rsidP="008B0112">
      <w:pPr>
        <w:pStyle w:val="20"/>
        <w:spacing w:before="29" w:after="0" w:line="288" w:lineRule="auto"/>
        <w:rPr>
          <w:rFonts w:ascii="Times New Roman" w:hAnsi="Times New Roman"/>
          <w:kern w:val="0"/>
          <w:szCs w:val="24"/>
        </w:rPr>
      </w:pPr>
      <w:bookmarkStart w:id="91" w:name="_Toc225498268"/>
      <w:bookmarkStart w:id="92" w:name="_Toc361324873"/>
      <w:bookmarkStart w:id="93" w:name="_Toc509845204"/>
      <w:r w:rsidRPr="008B0112">
        <w:rPr>
          <w:rFonts w:ascii="Times New Roman" w:hAnsi="Times New Roman"/>
          <w:kern w:val="0"/>
          <w:szCs w:val="24"/>
        </w:rPr>
        <w:t xml:space="preserve">7.1 </w:t>
      </w:r>
      <w:r w:rsidRPr="008B0112">
        <w:rPr>
          <w:rFonts w:ascii="Times New Roman" w:hAnsi="Times New Roman" w:hint="eastAsia"/>
          <w:kern w:val="0"/>
          <w:szCs w:val="24"/>
        </w:rPr>
        <w:t>资产负债表</w:t>
      </w:r>
      <w:bookmarkEnd w:id="91"/>
      <w:bookmarkEnd w:id="92"/>
      <w:bookmarkEnd w:id="93"/>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交银施罗德强化回报债券型证券投资基金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910E6B">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910E6B">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2,039,247.88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55,543,729.62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479,610.66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6,457,128.83</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52,557.40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552,911.04</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46,987,337.00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704,623,109.88</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4,161,348.00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10,824,940.38</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42,825,989.00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693,798,169.50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20,000,150.00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520,360.09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930,659.86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11,384,161.06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5,693.74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6,339.49</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52,415,466.63</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798,567,529.92</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20,000,000.00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257,422.80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3,146,210.43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2,694.83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2,164,723.11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29,363.11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372,233.42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8,389.46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106,352.42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1,304.80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6,080.63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162,741.86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708,036.88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5,350.00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5,350.00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7,437.66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90,017.47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231,474.77</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557,284.33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26,747,899.32</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51,538,186.24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739,400,508.64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319,996.06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32,419,121.96</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51,858,182.30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771,819,630.60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52,415,466.63</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798,567,529.92</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w:t>
      </w:r>
      <w:r w:rsidR="00672A1E" w:rsidRPr="00400137">
        <w:rPr>
          <w:kern w:val="0"/>
          <w:sz w:val="24"/>
        </w:rPr>
        <w:t>报告截止日</w:t>
      </w:r>
      <w:r w:rsidR="00672A1E" w:rsidRPr="00400137">
        <w:rPr>
          <w:kern w:val="0"/>
          <w:sz w:val="24"/>
        </w:rPr>
        <w:t>2017</w:t>
      </w:r>
      <w:r w:rsidR="00672A1E" w:rsidRPr="00400137">
        <w:rPr>
          <w:kern w:val="0"/>
          <w:sz w:val="24"/>
        </w:rPr>
        <w:t>年</w:t>
      </w:r>
      <w:r w:rsidR="00672A1E" w:rsidRPr="00400137">
        <w:rPr>
          <w:kern w:val="0"/>
          <w:sz w:val="24"/>
        </w:rPr>
        <w:t>12</w:t>
      </w:r>
      <w:r w:rsidR="00672A1E" w:rsidRPr="00400137">
        <w:rPr>
          <w:kern w:val="0"/>
          <w:sz w:val="24"/>
        </w:rPr>
        <w:t>月</w:t>
      </w:r>
      <w:r w:rsidR="00672A1E" w:rsidRPr="00400137">
        <w:rPr>
          <w:kern w:val="0"/>
          <w:sz w:val="24"/>
        </w:rPr>
        <w:t>31</w:t>
      </w:r>
      <w:r w:rsidR="00672A1E" w:rsidRPr="00400137">
        <w:rPr>
          <w:kern w:val="0"/>
          <w:sz w:val="24"/>
        </w:rPr>
        <w:t>日，</w:t>
      </w:r>
      <w:r w:rsidR="00672A1E" w:rsidRPr="00400137">
        <w:rPr>
          <w:kern w:val="0"/>
          <w:sz w:val="24"/>
        </w:rPr>
        <w:t>A/B</w:t>
      </w:r>
      <w:r w:rsidR="00672A1E" w:rsidRPr="00400137">
        <w:rPr>
          <w:kern w:val="0"/>
          <w:sz w:val="24"/>
        </w:rPr>
        <w:t>类基金份额净值</w:t>
      </w:r>
      <w:r w:rsidR="00672A1E" w:rsidRPr="00400137">
        <w:rPr>
          <w:kern w:val="0"/>
          <w:sz w:val="24"/>
        </w:rPr>
        <w:t>1.007</w:t>
      </w:r>
      <w:r w:rsidR="00672A1E" w:rsidRPr="00400137">
        <w:rPr>
          <w:kern w:val="0"/>
          <w:sz w:val="24"/>
        </w:rPr>
        <w:t>元，</w:t>
      </w:r>
      <w:r w:rsidR="00672A1E" w:rsidRPr="00400137">
        <w:rPr>
          <w:kern w:val="0"/>
          <w:sz w:val="24"/>
        </w:rPr>
        <w:t>C</w:t>
      </w:r>
      <w:r w:rsidR="00672A1E" w:rsidRPr="00400137">
        <w:rPr>
          <w:kern w:val="0"/>
          <w:sz w:val="24"/>
        </w:rPr>
        <w:t>类基金份额净值</w:t>
      </w:r>
      <w:r w:rsidR="00672A1E" w:rsidRPr="00400137">
        <w:rPr>
          <w:kern w:val="0"/>
          <w:sz w:val="24"/>
        </w:rPr>
        <w:t>1.001</w:t>
      </w:r>
      <w:r w:rsidR="00672A1E" w:rsidRPr="00400137">
        <w:rPr>
          <w:kern w:val="0"/>
          <w:sz w:val="24"/>
        </w:rPr>
        <w:t>元，基金份额总额</w:t>
      </w:r>
      <w:r w:rsidR="00672A1E" w:rsidRPr="00400137">
        <w:rPr>
          <w:kern w:val="0"/>
          <w:sz w:val="24"/>
        </w:rPr>
        <w:t>51,538,186.24</w:t>
      </w:r>
      <w:r w:rsidR="00672A1E" w:rsidRPr="00400137">
        <w:rPr>
          <w:kern w:val="0"/>
          <w:sz w:val="24"/>
        </w:rPr>
        <w:t>份，其中</w:t>
      </w:r>
      <w:r w:rsidR="00672A1E" w:rsidRPr="00400137">
        <w:rPr>
          <w:kern w:val="0"/>
          <w:sz w:val="24"/>
        </w:rPr>
        <w:t>A/B</w:t>
      </w:r>
      <w:r w:rsidR="00672A1E" w:rsidRPr="00400137">
        <w:rPr>
          <w:kern w:val="0"/>
          <w:sz w:val="24"/>
        </w:rPr>
        <w:t>类基金份额</w:t>
      </w:r>
      <w:r w:rsidR="00672A1E">
        <w:rPr>
          <w:rFonts w:hint="eastAsia"/>
          <w:kern w:val="0"/>
          <w:sz w:val="24"/>
        </w:rPr>
        <w:t>总额</w:t>
      </w:r>
      <w:r w:rsidR="00672A1E" w:rsidRPr="0082695B">
        <w:rPr>
          <w:kern w:val="0"/>
          <w:sz w:val="24"/>
        </w:rPr>
        <w:t>46,475,839.07</w:t>
      </w:r>
      <w:r w:rsidR="00672A1E" w:rsidRPr="00400137">
        <w:rPr>
          <w:kern w:val="0"/>
          <w:sz w:val="24"/>
        </w:rPr>
        <w:t>份，</w:t>
      </w:r>
      <w:r w:rsidR="00672A1E" w:rsidRPr="00400137">
        <w:rPr>
          <w:kern w:val="0"/>
          <w:sz w:val="24"/>
        </w:rPr>
        <w:t>C</w:t>
      </w:r>
      <w:r w:rsidR="00672A1E" w:rsidRPr="00400137">
        <w:rPr>
          <w:kern w:val="0"/>
          <w:sz w:val="24"/>
        </w:rPr>
        <w:t>类基金份额</w:t>
      </w:r>
      <w:r w:rsidR="00672A1E">
        <w:rPr>
          <w:rFonts w:hint="eastAsia"/>
          <w:kern w:val="0"/>
          <w:sz w:val="24"/>
        </w:rPr>
        <w:t>总额</w:t>
      </w:r>
      <w:r w:rsidR="00672A1E" w:rsidRPr="0082695B">
        <w:rPr>
          <w:kern w:val="0"/>
          <w:sz w:val="24"/>
        </w:rPr>
        <w:t>5,062,347.17</w:t>
      </w:r>
      <w:r w:rsidR="00672A1E"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94" w:name="_Toc225498269"/>
      <w:bookmarkStart w:id="95" w:name="_Toc361324874"/>
      <w:bookmarkStart w:id="96" w:name="_Toc509845205"/>
      <w:r w:rsidRPr="008B0112">
        <w:rPr>
          <w:rFonts w:ascii="Times New Roman" w:hAnsi="Times New Roman"/>
          <w:kern w:val="0"/>
          <w:szCs w:val="24"/>
        </w:rPr>
        <w:t xml:space="preserve">7.2 </w:t>
      </w:r>
      <w:r w:rsidRPr="008B0112">
        <w:rPr>
          <w:rFonts w:ascii="Times New Roman" w:hAnsi="Times New Roman" w:hint="eastAsia"/>
          <w:kern w:val="0"/>
          <w:szCs w:val="24"/>
        </w:rPr>
        <w:t>利润表</w:t>
      </w:r>
      <w:bookmarkEnd w:id="94"/>
      <w:bookmarkEnd w:id="95"/>
      <w:bookmarkEnd w:id="96"/>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交银施罗德强化回报债券型证券投资基金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-96,943.45</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-19,868,319.39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2,333,022.19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25,865,242.17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69,302.69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712,077.96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2,233,184.96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24,973,339.16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30,534.54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179,825.05</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-4,354,980.75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-35,248,489.82</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-592,205.85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-19,426,769.41</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-3,771,400.51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-16,488,388.03</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8,625.61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666,667.62</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1,739,827.89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-10,707,793.51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185,187.22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222,721.77</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1,672,981.44</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18,736,595.10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527,115.04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5,151,642.37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150,604.21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1,471,897.77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42,491.73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1,005,063.51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603,452.42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4,590,553.55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212,000.96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6,204,460.18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212,000.96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6,204,460.18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137,317.08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312,977.72</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-1,769,924.89</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-38,604,914.49</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-1,769,924.89</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-38,604,914.49</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97" w:name="_Toc225498270"/>
      <w:bookmarkStart w:id="98" w:name="_Toc361324875"/>
      <w:bookmarkStart w:id="99" w:name="_Toc509845206"/>
      <w:r w:rsidRPr="008B0112">
        <w:rPr>
          <w:rFonts w:ascii="Times New Roman" w:hAnsi="Times New Roman"/>
          <w:kern w:val="0"/>
          <w:szCs w:val="24"/>
        </w:rPr>
        <w:t xml:space="preserve">7.3 </w:t>
      </w:r>
      <w:r w:rsidRPr="008B0112">
        <w:rPr>
          <w:rFonts w:ascii="Times New Roman" w:hAnsi="Times New Roman" w:hint="eastAsia"/>
          <w:kern w:val="0"/>
          <w:szCs w:val="24"/>
        </w:rPr>
        <w:t>所有者权益（基金净值）变动表</w:t>
      </w:r>
      <w:bookmarkEnd w:id="97"/>
      <w:bookmarkEnd w:id="98"/>
      <w:bookmarkEnd w:id="99"/>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交银施罗德强化回报债券型证券投资基金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739,400,508.64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32,419,121.96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771,819,630.60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-1,769,924.89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-1,769,924.89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-687,862,322.40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-30,329,201.01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-718,191,523.41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63,370,175.31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431,522.81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63,801,698.12</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-751,232,497.71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-30,760,723.82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-781,993,221.53</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51,538,186.24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319,996.06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51,858,182.30</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816,757,105.45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205,168,843.94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1,021,925,949.39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-38,604,914.49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-38,604,914.49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-77,356,596.81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59,425,959.52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-17,930,637.29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1,894,368,039.80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419,801,962.36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2,314,170,002.16</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-1,971,724,636.61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-360,376,002.84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-2,332,100,639.45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-193,570,767.01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-193,570,767.01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739,400,508.64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32,419,121.96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771,819,630.60</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00" w:name="_Toc225498271"/>
      <w:bookmarkStart w:id="101" w:name="_Toc361324876"/>
      <w:bookmarkStart w:id="102" w:name="_Toc509845207"/>
      <w:r w:rsidRPr="008B0112">
        <w:rPr>
          <w:rFonts w:ascii="Times New Roman" w:hAnsi="Times New Roman"/>
          <w:kern w:val="0"/>
          <w:szCs w:val="24"/>
        </w:rPr>
        <w:t xml:space="preserve">7.4 </w:t>
      </w:r>
      <w:r w:rsidRPr="008B0112">
        <w:rPr>
          <w:rFonts w:ascii="Times New Roman" w:hAnsi="Times New Roman" w:hint="eastAsia"/>
          <w:kern w:val="0"/>
          <w:szCs w:val="24"/>
        </w:rPr>
        <w:t>报表附注</w:t>
      </w:r>
      <w:bookmarkEnd w:id="100"/>
      <w:bookmarkEnd w:id="101"/>
      <w:bookmarkEnd w:id="102"/>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B82511" w:rsidRDefault="000B3EDF">
      <w:pPr>
        <w:spacing w:before="29" w:line="288" w:lineRule="auto"/>
        <w:ind w:firstLineChars="200" w:firstLine="480"/>
        <w:rPr>
          <w:kern w:val="0"/>
          <w:sz w:val="24"/>
        </w:rPr>
      </w:pPr>
      <w:r>
        <w:rPr>
          <w:kern w:val="0"/>
          <w:sz w:val="24"/>
        </w:rPr>
        <w:t>交银施罗德强化回报债券型证券投资基金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[2013]1443</w:t>
      </w:r>
      <w:r>
        <w:rPr>
          <w:kern w:val="0"/>
          <w:sz w:val="24"/>
        </w:rPr>
        <w:t>号《关于核准交银施罗德强化回报债券型证券投资基金募集的批复》核准，由交银施罗德基金管理有限公司依照《中华人民共和国证券投资基金法》和《交银施罗德强化回报债券型证券投资基金基金合同》负责公开募集。本基金为契约型开放式，存续期限不定，首次设立募集不包括认购资金利息共募集人民币</w:t>
      </w:r>
      <w:r>
        <w:rPr>
          <w:kern w:val="0"/>
          <w:sz w:val="24"/>
        </w:rPr>
        <w:t>255,541,726.29</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(2014)</w:t>
      </w:r>
      <w:r>
        <w:rPr>
          <w:kern w:val="0"/>
          <w:sz w:val="24"/>
        </w:rPr>
        <w:t>第</w:t>
      </w:r>
      <w:r>
        <w:rPr>
          <w:kern w:val="0"/>
          <w:sz w:val="24"/>
        </w:rPr>
        <w:t>060</w:t>
      </w:r>
      <w:r>
        <w:rPr>
          <w:kern w:val="0"/>
          <w:sz w:val="24"/>
        </w:rPr>
        <w:t>号验资报告予以验证。经向中国证监会备案，《交银施罗德强化回报债券型证券投资基金基金合同》于</w:t>
      </w:r>
      <w:r>
        <w:rPr>
          <w:kern w:val="0"/>
          <w:sz w:val="24"/>
        </w:rPr>
        <w:t>2014</w:t>
      </w:r>
      <w:r>
        <w:rPr>
          <w:kern w:val="0"/>
          <w:sz w:val="24"/>
        </w:rPr>
        <w:t>年</w:t>
      </w:r>
      <w:r>
        <w:rPr>
          <w:kern w:val="0"/>
          <w:sz w:val="24"/>
        </w:rPr>
        <w:t>1</w:t>
      </w:r>
      <w:r>
        <w:rPr>
          <w:kern w:val="0"/>
          <w:sz w:val="24"/>
        </w:rPr>
        <w:t>月</w:t>
      </w:r>
      <w:r>
        <w:rPr>
          <w:kern w:val="0"/>
          <w:sz w:val="24"/>
        </w:rPr>
        <w:t>28</w:t>
      </w:r>
      <w:r>
        <w:rPr>
          <w:kern w:val="0"/>
          <w:sz w:val="24"/>
        </w:rPr>
        <w:t>日正式生效，基金合同生效日的基金份额总额为</w:t>
      </w:r>
      <w:r>
        <w:rPr>
          <w:kern w:val="0"/>
          <w:sz w:val="24"/>
        </w:rPr>
        <w:t>255,571,553.76</w:t>
      </w:r>
      <w:r>
        <w:rPr>
          <w:kern w:val="0"/>
          <w:sz w:val="24"/>
        </w:rPr>
        <w:t>份基金份额，其中认购资金利息折合</w:t>
      </w:r>
      <w:r>
        <w:rPr>
          <w:kern w:val="0"/>
          <w:sz w:val="24"/>
        </w:rPr>
        <w:t>29,827.47</w:t>
      </w:r>
      <w:r>
        <w:rPr>
          <w:kern w:val="0"/>
          <w:sz w:val="24"/>
        </w:rPr>
        <w:t>份基金份额。本基金的基金管理人为交银施罗德基金管理有限公司，基金托管人为中信银行股份有限公司。</w:t>
      </w:r>
    </w:p>
    <w:p w:rsidR="00B82511" w:rsidRDefault="000B3EDF">
      <w:pPr>
        <w:spacing w:before="29" w:line="288" w:lineRule="auto"/>
        <w:ind w:firstLineChars="200" w:firstLine="480"/>
        <w:rPr>
          <w:kern w:val="0"/>
          <w:sz w:val="24"/>
        </w:rPr>
      </w:pPr>
      <w:r>
        <w:rPr>
          <w:kern w:val="0"/>
          <w:sz w:val="24"/>
        </w:rPr>
        <w:t>根据《交银施罗德强化回报债券型证券投资基金基金合同》和《交银施罗德强化回报债券型证券投资基金招募说明书》，本基金自募集期起根据费用收取方式的不同，将基金份额分为不同的类别。在投资人认购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申购费用、赎回时收取后端认购</w:t>
      </w:r>
      <w:r>
        <w:rPr>
          <w:kern w:val="0"/>
          <w:sz w:val="24"/>
        </w:rPr>
        <w:t>/</w:t>
      </w:r>
      <w:r>
        <w:rPr>
          <w:kern w:val="0"/>
          <w:sz w:val="24"/>
        </w:rPr>
        <w:t>申购费用和赎回费用的，称为</w:t>
      </w:r>
      <w:r>
        <w:rPr>
          <w:kern w:val="0"/>
          <w:sz w:val="24"/>
        </w:rPr>
        <w:t>B</w:t>
      </w:r>
      <w:r>
        <w:rPr>
          <w:kern w:val="0"/>
          <w:sz w:val="24"/>
        </w:rPr>
        <w:t>类基金份额；在投资人认购</w:t>
      </w:r>
      <w:r>
        <w:rPr>
          <w:kern w:val="0"/>
          <w:sz w:val="24"/>
        </w:rPr>
        <w:t>/</w:t>
      </w:r>
      <w:r>
        <w:rPr>
          <w:kern w:val="0"/>
          <w:sz w:val="24"/>
        </w:rPr>
        <w:t>申购、赎回时不收取认购</w:t>
      </w:r>
      <w:r>
        <w:rPr>
          <w:kern w:val="0"/>
          <w:sz w:val="24"/>
        </w:rPr>
        <w:t>/</w:t>
      </w:r>
      <w:r>
        <w:rPr>
          <w:kern w:val="0"/>
          <w:sz w:val="24"/>
        </w:rPr>
        <w:t>申购费用、赎回费用，而是从该类别基金资产中计提销售服务费的，称为</w:t>
      </w:r>
      <w:r>
        <w:rPr>
          <w:kern w:val="0"/>
          <w:sz w:val="24"/>
        </w:rPr>
        <w:t>C</w:t>
      </w:r>
      <w:r>
        <w:rPr>
          <w:kern w:val="0"/>
          <w:sz w:val="24"/>
        </w:rPr>
        <w:t>类基金份额。</w:t>
      </w:r>
    </w:p>
    <w:p w:rsidR="00B82511" w:rsidRDefault="000B3EDF">
      <w:pPr>
        <w:spacing w:before="29" w:line="288" w:lineRule="auto"/>
        <w:ind w:firstLineChars="200" w:firstLine="480"/>
        <w:rPr>
          <w:kern w:val="0"/>
          <w:sz w:val="24"/>
        </w:rPr>
      </w:pPr>
      <w:r>
        <w:rPr>
          <w:kern w:val="0"/>
          <w:sz w:val="24"/>
        </w:rPr>
        <w:t>根据《中华人民共和国证券投资基金法》和《交银施罗德强化回报债券型证券投资基金基金合同》的有关规定，本基金的投资范围为具有良好流动性的金融工具，包括国内依法发行交易的国债、金融债、央行票据、地方政府债、企业债、公司债、短期融资券、中期票据、可转换债券及可分离转债、次级债、债券回购、银行存款、货币市场工具等固定收益类品种，和股票</w:t>
      </w:r>
      <w:r>
        <w:rPr>
          <w:kern w:val="0"/>
          <w:sz w:val="24"/>
        </w:rPr>
        <w:t>(</w:t>
      </w:r>
      <w:r>
        <w:rPr>
          <w:kern w:val="0"/>
          <w:sz w:val="24"/>
        </w:rPr>
        <w:t>含中小板、创业板及其他经中国证监会核准上市的股票</w:t>
      </w:r>
      <w:r>
        <w:rPr>
          <w:kern w:val="0"/>
          <w:sz w:val="24"/>
        </w:rPr>
        <w:t>)</w:t>
      </w:r>
      <w:r>
        <w:rPr>
          <w:kern w:val="0"/>
          <w:sz w:val="24"/>
        </w:rPr>
        <w:t>、权证等权益类品种以及法律法规或中国证监会允许基金投资的其他金融工具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。如法律法规或监管机构以后允许基金投资其他品种，基金管理人在履行适当程序后，可以将其纳入投资范围。基金的投资组合比例为：本基金投资于债券的比例不低于基金资产的</w:t>
      </w:r>
      <w:r>
        <w:rPr>
          <w:kern w:val="0"/>
          <w:sz w:val="24"/>
        </w:rPr>
        <w:t>80%</w:t>
      </w:r>
      <w:r>
        <w:rPr>
          <w:kern w:val="0"/>
          <w:sz w:val="24"/>
        </w:rPr>
        <w:t>；对股票、权证等权益类资产的投资比例不高于基金资产净值的</w:t>
      </w:r>
      <w:r>
        <w:rPr>
          <w:kern w:val="0"/>
          <w:sz w:val="24"/>
        </w:rPr>
        <w:t>20%</w:t>
      </w:r>
      <w:r>
        <w:rPr>
          <w:kern w:val="0"/>
          <w:sz w:val="24"/>
        </w:rPr>
        <w:t>；现金或到期日在一年以内的政府债券的投资比例合计不低于基金资产净值的</w:t>
      </w:r>
      <w:r>
        <w:rPr>
          <w:kern w:val="0"/>
          <w:sz w:val="24"/>
        </w:rPr>
        <w:t>5%</w:t>
      </w:r>
      <w:r>
        <w:rPr>
          <w:kern w:val="0"/>
          <w:sz w:val="24"/>
        </w:rPr>
        <w:t>。本基金的业绩比较基准为中债综合全价指数。</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2018</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B82511" w:rsidRDefault="000B3EDF">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颁布的《证券投资基金会计核算业务指引》、《交银施罗德强化回报债券型证券投资基金基金合同》和在财务报表附注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B82511" w:rsidRDefault="00B82511">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2017</w:t>
      </w:r>
      <w:r w:rsidRPr="004A3D9A">
        <w:rPr>
          <w:kern w:val="0"/>
          <w:sz w:val="24"/>
        </w:rPr>
        <w:t>年度财务报表符合企业会计准则的要求，真实、完整地反映了本基金</w:t>
      </w:r>
      <w:r w:rsidRPr="004A3D9A">
        <w:rPr>
          <w:kern w:val="0"/>
          <w:sz w:val="24"/>
        </w:rPr>
        <w:t>2017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2017</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B82511" w:rsidRDefault="000B3EDF">
      <w:pPr>
        <w:spacing w:before="29" w:line="288" w:lineRule="auto"/>
        <w:ind w:firstLineChars="200" w:firstLine="480"/>
        <w:rPr>
          <w:kern w:val="0"/>
          <w:sz w:val="24"/>
        </w:rPr>
      </w:pPr>
      <w:r>
        <w:rPr>
          <w:kern w:val="0"/>
          <w:sz w:val="24"/>
        </w:rPr>
        <w:t>(1)</w:t>
      </w:r>
      <w:r>
        <w:rPr>
          <w:kern w:val="0"/>
          <w:sz w:val="24"/>
        </w:rPr>
        <w:t>金融资产的分类</w:t>
      </w:r>
    </w:p>
    <w:p w:rsidR="00B82511" w:rsidRDefault="000B3EDF">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82511" w:rsidRDefault="000B3EDF">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B82511" w:rsidRDefault="000B3EDF">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B82511" w:rsidRDefault="000B3EDF">
      <w:pPr>
        <w:spacing w:before="29" w:line="288" w:lineRule="auto"/>
        <w:ind w:firstLineChars="200" w:firstLine="480"/>
        <w:rPr>
          <w:kern w:val="0"/>
          <w:sz w:val="24"/>
        </w:rPr>
      </w:pPr>
      <w:r>
        <w:rPr>
          <w:kern w:val="0"/>
          <w:sz w:val="24"/>
        </w:rPr>
        <w:t>(2)</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B82511" w:rsidRDefault="000B3EDF">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82511" w:rsidRDefault="000B3EDF">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B82511" w:rsidRDefault="000B3EDF">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B82511" w:rsidRDefault="000B3EDF">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B82511" w:rsidRDefault="000B3EDF">
      <w:pPr>
        <w:spacing w:before="29" w:line="288" w:lineRule="auto"/>
        <w:ind w:firstLineChars="200" w:firstLine="480"/>
        <w:rPr>
          <w:kern w:val="0"/>
          <w:sz w:val="24"/>
        </w:rPr>
      </w:pPr>
      <w:r>
        <w:rPr>
          <w:kern w:val="0"/>
          <w:sz w:val="24"/>
        </w:rPr>
        <w:t>本基金持有的股票投资、债券投资、资产支持证券投资和衍生工具</w:t>
      </w:r>
      <w:r>
        <w:rPr>
          <w:kern w:val="0"/>
          <w:sz w:val="24"/>
        </w:rPr>
        <w:t>(</w:t>
      </w:r>
      <w:r>
        <w:rPr>
          <w:kern w:val="0"/>
          <w:sz w:val="24"/>
        </w:rPr>
        <w:t>主要为股指期货投资</w:t>
      </w:r>
      <w:r>
        <w:rPr>
          <w:kern w:val="0"/>
          <w:sz w:val="24"/>
        </w:rPr>
        <w:t>)</w:t>
      </w:r>
      <w:r>
        <w:rPr>
          <w:kern w:val="0"/>
          <w:sz w:val="24"/>
        </w:rPr>
        <w:t>按如下原则确定公允价值并进行估值：</w:t>
      </w:r>
    </w:p>
    <w:p w:rsidR="00B82511" w:rsidRDefault="000B3EDF">
      <w:pPr>
        <w:spacing w:before="29" w:line="288" w:lineRule="auto"/>
        <w:ind w:firstLineChars="200" w:firstLine="480"/>
        <w:rPr>
          <w:kern w:val="0"/>
          <w:sz w:val="24"/>
        </w:rPr>
      </w:pPr>
      <w:r>
        <w:rPr>
          <w:kern w:val="0"/>
          <w:sz w:val="24"/>
        </w:rPr>
        <w:t>(1)</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B82511" w:rsidRDefault="00B82511">
      <w:pPr>
        <w:spacing w:before="29" w:line="288" w:lineRule="auto"/>
        <w:ind w:firstLineChars="200" w:firstLine="480"/>
        <w:rPr>
          <w:kern w:val="0"/>
          <w:sz w:val="24"/>
        </w:rPr>
      </w:pPr>
    </w:p>
    <w:p w:rsidR="00B82511" w:rsidRDefault="000B3EDF">
      <w:pPr>
        <w:spacing w:before="29" w:line="288" w:lineRule="auto"/>
        <w:ind w:firstLineChars="200" w:firstLine="480"/>
        <w:rPr>
          <w:kern w:val="0"/>
          <w:sz w:val="24"/>
        </w:rPr>
      </w:pPr>
      <w:r>
        <w:rPr>
          <w:kern w:val="0"/>
          <w:sz w:val="24"/>
        </w:rPr>
        <w:t xml:space="preserve"> (2)</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B82511" w:rsidRDefault="00B82511">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B82511" w:rsidRDefault="000B3EDF">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B82511" w:rsidRDefault="000B3EDF">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B82511" w:rsidRDefault="000B3EDF">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B82511" w:rsidRDefault="000B3EDF">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w:t>
      </w:r>
      <w:r>
        <w:rPr>
          <w:kern w:val="0"/>
          <w:sz w:val="24"/>
        </w:rPr>
        <w:t>(</w:t>
      </w:r>
      <w:r>
        <w:rPr>
          <w:kern w:val="0"/>
          <w:sz w:val="24"/>
        </w:rPr>
        <w:t>包括基金经营活动产生的未实现损益以及基金份额交易产生的未实现平准金等</w:t>
      </w:r>
      <w:r>
        <w:rPr>
          <w:kern w:val="0"/>
          <w:sz w:val="24"/>
        </w:rPr>
        <w:t>)</w:t>
      </w:r>
      <w:r>
        <w:rPr>
          <w:kern w:val="0"/>
          <w:sz w:val="24"/>
        </w:rPr>
        <w:t>为正数，则期末可供分配利润的金额为期末未分配利润中的已实现部分；若期末未分配利润的未实现部分为负数，则期末可供分配利润的金额为期末未分配利润</w:t>
      </w:r>
      <w:r>
        <w:rPr>
          <w:kern w:val="0"/>
          <w:sz w:val="24"/>
        </w:rPr>
        <w:t>(</w:t>
      </w:r>
      <w:r>
        <w:rPr>
          <w:kern w:val="0"/>
          <w:sz w:val="24"/>
        </w:rPr>
        <w:t>已实现部分相抵未实现部分后的余额</w:t>
      </w:r>
      <w:r>
        <w:rPr>
          <w:kern w:val="0"/>
          <w:sz w:val="24"/>
        </w:rPr>
        <w:t>)</w:t>
      </w:r>
      <w:r>
        <w:rPr>
          <w:kern w:val="0"/>
          <w:sz w:val="24"/>
        </w:rPr>
        <w:t>。</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B82511" w:rsidRDefault="000B3EDF">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(1)</w:t>
      </w:r>
      <w:r>
        <w:rPr>
          <w:kern w:val="0"/>
          <w:sz w:val="24"/>
        </w:rPr>
        <w:t>该组成部分能够在日常活动中产生收入、发生费用；</w:t>
      </w:r>
      <w:r>
        <w:rPr>
          <w:kern w:val="0"/>
          <w:sz w:val="24"/>
        </w:rPr>
        <w:t>(2)</w:t>
      </w:r>
      <w:r>
        <w:rPr>
          <w:kern w:val="0"/>
          <w:sz w:val="24"/>
        </w:rPr>
        <w:t>本基金的基金管理人能够定期评价该组成部分的经营成果，以决定向其配置资源、评价其业绩；</w:t>
      </w:r>
      <w:r>
        <w:rPr>
          <w:kern w:val="0"/>
          <w:sz w:val="24"/>
        </w:rPr>
        <w:t>(3)</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本基金目前以一个单一的经营分部运作，不需要进行分部报告的披露。</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B82511" w:rsidRDefault="000B3EDF">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根据本基金的估值原则和中国证监会允许的基金行业估值实务操作，本基金确定以下类别股票投资和债券投资的公允价值时采用的估值方法及其关键假设如下：</w:t>
      </w:r>
    </w:p>
    <w:p w:rsidR="00B82511" w:rsidRDefault="00B82511">
      <w:pPr>
        <w:spacing w:before="29" w:line="288" w:lineRule="auto"/>
        <w:ind w:firstLineChars="200" w:firstLine="480"/>
        <w:rPr>
          <w:kern w:val="0"/>
          <w:sz w:val="24"/>
        </w:rPr>
      </w:pPr>
    </w:p>
    <w:p w:rsidR="00B82511" w:rsidRDefault="000B3EDF">
      <w:pPr>
        <w:spacing w:before="29" w:line="288" w:lineRule="auto"/>
        <w:ind w:firstLineChars="200" w:firstLine="480"/>
        <w:rPr>
          <w:kern w:val="0"/>
          <w:sz w:val="24"/>
        </w:rPr>
      </w:pPr>
      <w:r>
        <w:rPr>
          <w:kern w:val="0"/>
          <w:sz w:val="24"/>
        </w:rPr>
        <w:t>(1)</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B82511" w:rsidRDefault="00B82511">
      <w:pPr>
        <w:spacing w:before="29" w:line="288" w:lineRule="auto"/>
        <w:ind w:firstLineChars="200" w:firstLine="480"/>
        <w:rPr>
          <w:kern w:val="0"/>
          <w:sz w:val="24"/>
        </w:rPr>
      </w:pPr>
    </w:p>
    <w:p w:rsidR="00B82511" w:rsidRDefault="000B3EDF">
      <w:pPr>
        <w:spacing w:before="29" w:line="288" w:lineRule="auto"/>
        <w:ind w:firstLineChars="200" w:firstLine="480"/>
        <w:rPr>
          <w:kern w:val="0"/>
          <w:sz w:val="24"/>
        </w:rPr>
      </w:pPr>
      <w:r>
        <w:rPr>
          <w:kern w:val="0"/>
          <w:sz w:val="24"/>
        </w:rPr>
        <w:t>(2)</w:t>
      </w:r>
      <w:r>
        <w:rPr>
          <w:kern w:val="0"/>
          <w:sz w:val="24"/>
        </w:rPr>
        <w:t>于</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日前，对于在锁定期内的非公开发行股票，根据中国证监会证监会计字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日起，对于在锁定期内的非公开发行股票、首次公开发行股票时公司股东公开发售股份、通过大宗交易取得的带限售期的股票等流通受限股票，根据中国基金业协会中基协发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，按估值日在证券交易所上市交易的同一股票的公允价值扣除中证指数有限公司指引所独立提供的该流通受限股票剩余限售期对应的流动性折扣后的价值进行估值。</w:t>
      </w:r>
    </w:p>
    <w:p w:rsidR="00B82511" w:rsidRDefault="00B82511">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对于在证券交易所上市或挂牌转让的固定收益品种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根据中国基金业协会中基协发</w:t>
      </w:r>
      <w:r w:rsidRPr="004A3D9A">
        <w:rPr>
          <w:kern w:val="0"/>
          <w:sz w:val="24"/>
        </w:rPr>
        <w:t>[2017]6</w:t>
      </w:r>
      <w:r w:rsidRPr="004A3D9A">
        <w:rPr>
          <w:kern w:val="0"/>
          <w:sz w:val="24"/>
        </w:rPr>
        <w:t>号《关于发布</w:t>
      </w:r>
      <w:r w:rsidRPr="004A3D9A">
        <w:rPr>
          <w:kern w:val="0"/>
          <w:sz w:val="24"/>
        </w:rPr>
        <w:t>&lt;</w:t>
      </w:r>
      <w:r w:rsidRPr="004A3D9A">
        <w:rPr>
          <w:kern w:val="0"/>
          <w:sz w:val="24"/>
        </w:rPr>
        <w:t>证券投资基金投资流通受限股票估值指引</w:t>
      </w:r>
      <w:r w:rsidRPr="004A3D9A">
        <w:rPr>
          <w:kern w:val="0"/>
          <w:sz w:val="24"/>
        </w:rPr>
        <w:t>(</w:t>
      </w:r>
      <w:r w:rsidRPr="004A3D9A">
        <w:rPr>
          <w:kern w:val="0"/>
          <w:sz w:val="24"/>
        </w:rPr>
        <w:t>试行</w:t>
      </w:r>
      <w:r w:rsidRPr="004A3D9A">
        <w:rPr>
          <w:kern w:val="0"/>
          <w:sz w:val="24"/>
        </w:rPr>
        <w:t>)&gt;</w:t>
      </w:r>
      <w:r w:rsidRPr="004A3D9A">
        <w:rPr>
          <w:kern w:val="0"/>
          <w:sz w:val="24"/>
        </w:rPr>
        <w:t>的通知》之附件《证券投资基金投资流通受限股票估值指引</w:t>
      </w:r>
      <w:r w:rsidRPr="004A3D9A">
        <w:rPr>
          <w:kern w:val="0"/>
          <w:sz w:val="24"/>
        </w:rPr>
        <w:t>(</w:t>
      </w:r>
      <w:r w:rsidRPr="004A3D9A">
        <w:rPr>
          <w:kern w:val="0"/>
          <w:sz w:val="24"/>
        </w:rPr>
        <w:t>试行</w:t>
      </w:r>
      <w:r w:rsidRPr="004A3D9A">
        <w:rPr>
          <w:kern w:val="0"/>
          <w:sz w:val="24"/>
        </w:rPr>
        <w:t>)</w:t>
      </w:r>
      <w:r w:rsidRPr="004A3D9A">
        <w:rPr>
          <w:kern w:val="0"/>
          <w:sz w:val="24"/>
        </w:rPr>
        <w:t>》，对于在锁定期内的非公开发行股票、首次公开发行股票时公司股东公开发售股份、通过大宗交易取得的带限售期的股票等流通受限股票，本基金自</w:t>
      </w:r>
      <w:r w:rsidRPr="004A3D9A">
        <w:rPr>
          <w:kern w:val="0"/>
          <w:sz w:val="24"/>
        </w:rPr>
        <w:t>2017</w:t>
      </w:r>
      <w:r w:rsidRPr="004A3D9A">
        <w:rPr>
          <w:kern w:val="0"/>
          <w:sz w:val="24"/>
        </w:rPr>
        <w:t>年</w:t>
      </w:r>
      <w:r w:rsidRPr="004A3D9A">
        <w:rPr>
          <w:kern w:val="0"/>
          <w:sz w:val="24"/>
        </w:rPr>
        <w:t>11</w:t>
      </w:r>
      <w:r w:rsidRPr="004A3D9A">
        <w:rPr>
          <w:kern w:val="0"/>
          <w:sz w:val="24"/>
        </w:rPr>
        <w:t>月</w:t>
      </w:r>
      <w:r w:rsidRPr="004A3D9A">
        <w:rPr>
          <w:kern w:val="0"/>
          <w:sz w:val="24"/>
        </w:rPr>
        <w:t>15</w:t>
      </w:r>
      <w:r w:rsidRPr="004A3D9A">
        <w:rPr>
          <w:kern w:val="0"/>
          <w:sz w:val="24"/>
        </w:rPr>
        <w:t>日起改为按估值日在证券交易所上市交易的同一股票的公允价值扣除中证指数有限公司根据指引所独立提供的该流通受限股票剩余限售期对应的流动性折扣后的价值进行估值。</w:t>
      </w:r>
      <w:r w:rsidR="00672A1E" w:rsidRPr="002751D4">
        <w:rPr>
          <w:rFonts w:hint="eastAsia"/>
          <w:kern w:val="0"/>
          <w:sz w:val="24"/>
        </w:rPr>
        <w:t>该估值技术变更对本基金无影响。</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本基金在本报告期间无需说明的会计差错更正。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B82511" w:rsidRDefault="000B3EDF">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rsidR="00B82511" w:rsidRDefault="000B3EDF">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日前，以发行基金方式募集资金不属于营业税征收范围，不征收营业税。对证券投资基金管理人运用基金买卖股票、债券的差价收入免征营业税。自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日起，金融业由缴纳营业税改为缴纳增值税。对证券投资基金管理人运用基金买卖股票、债券的转让收入免征增值税，对国债、地方政府债以及金融同业往来利息收入亦免征增值税。</w:t>
      </w:r>
    </w:p>
    <w:p w:rsidR="00B82511" w:rsidRDefault="000B3EDF">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B82511" w:rsidRDefault="000B3EDF">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基金卖出股票按</w:t>
      </w:r>
      <w:r w:rsidRPr="004A3D9A">
        <w:rPr>
          <w:kern w:val="0"/>
          <w:sz w:val="24"/>
        </w:rPr>
        <w:t>0.1%</w:t>
      </w:r>
      <w:r w:rsidRPr="004A3D9A">
        <w:rPr>
          <w:kern w:val="0"/>
          <w:sz w:val="24"/>
        </w:rPr>
        <w:t>的税率缴纳股票交易印花税，买入股票不征收股票交易印花税。</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rsidTr="00045D10">
        <w:trPr>
          <w:trHeight w:val="34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本期末</w:t>
            </w:r>
          </w:p>
          <w:p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上年度末</w:t>
            </w:r>
          </w:p>
          <w:p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2,039,247.88</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55,543,729.62</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2,039,247.88</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55,543,729.62</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4,264,730.00</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4,161,348.00</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-103,382.00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33,056,437.83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32,992,989.00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-63,448.83</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9,841,940.00</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9,833,000.00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-8,940.00</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42,898,377.83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42,825,989.00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-72,388.83</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47,163,107.83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46,987,337.00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-175,770.83</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10,574,356.21</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10,824,940.38</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250,584.17</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231,957,151.63</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229,615,669.50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-2,341,482.13</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464,007,200.76</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464,182,500.00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175,299.24</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695,964,352.39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693,798,169.50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-2,166,182.89</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706,538,708.60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704,623,109.88</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-1,915,598.72</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7.4.7.4.1</w:t>
      </w:r>
      <w:r w:rsidRPr="007F57C2">
        <w:rPr>
          <w:rFonts w:eastAsiaTheme="minorEastAsia" w:hint="eastAsia"/>
          <w:b/>
          <w:sz w:val="24"/>
        </w:rPr>
        <w:t>各项买入返售金融资产期末余额</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3004E" w:rsidRPr="00D564C7" w:rsidTr="00F9030E">
        <w:trPr>
          <w:trHeight w:val="911"/>
          <w:jc w:val="center"/>
        </w:trPr>
        <w:tc>
          <w:tcPr>
            <w:tcW w:w="2381" w:type="dxa"/>
            <w:vMerge w:val="restart"/>
            <w:vAlign w:val="center"/>
          </w:tcPr>
          <w:p w:rsidR="00C3004E" w:rsidRPr="00FA5074" w:rsidRDefault="00C3004E" w:rsidP="00FA5074">
            <w:pPr>
              <w:spacing w:before="29" w:line="288" w:lineRule="auto"/>
              <w:jc w:val="center"/>
              <w:rPr>
                <w:sz w:val="24"/>
              </w:rPr>
            </w:pPr>
            <w:r w:rsidRPr="00FA5074">
              <w:rPr>
                <w:rFonts w:hint="eastAsia"/>
                <w:sz w:val="24"/>
              </w:rPr>
              <w:t>项目</w:t>
            </w:r>
          </w:p>
        </w:tc>
        <w:tc>
          <w:tcPr>
            <w:tcW w:w="6631" w:type="dxa"/>
            <w:gridSpan w:val="2"/>
          </w:tcPr>
          <w:p w:rsidR="00C3004E" w:rsidRPr="00FA5074" w:rsidRDefault="00C3004E" w:rsidP="00FA5074">
            <w:pPr>
              <w:spacing w:before="29" w:line="288" w:lineRule="auto"/>
              <w:jc w:val="center"/>
              <w:rPr>
                <w:sz w:val="24"/>
              </w:rPr>
            </w:pPr>
            <w:r w:rsidRPr="00FA5074">
              <w:rPr>
                <w:rFonts w:hint="eastAsia"/>
                <w:sz w:val="24"/>
              </w:rPr>
              <w:t>本期末</w:t>
            </w:r>
          </w:p>
          <w:p w:rsidR="00C3004E" w:rsidRPr="00FA5074" w:rsidRDefault="00C3004E" w:rsidP="00FA5074">
            <w:pPr>
              <w:spacing w:before="29" w:line="288" w:lineRule="auto"/>
              <w:jc w:val="center"/>
              <w:rPr>
                <w:sz w:val="24"/>
              </w:rPr>
            </w:pPr>
            <w:r w:rsidRPr="00FA5074">
              <w:rPr>
                <w:sz w:val="24"/>
              </w:rPr>
              <w:t>2017</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C3004E" w:rsidRPr="00D564C7" w:rsidTr="00400137">
        <w:trPr>
          <w:trHeight w:val="330"/>
          <w:jc w:val="center"/>
        </w:trPr>
        <w:tc>
          <w:tcPr>
            <w:tcW w:w="2381" w:type="dxa"/>
            <w:vMerge/>
            <w:vAlign w:val="center"/>
          </w:tcPr>
          <w:p w:rsidR="00C3004E" w:rsidRPr="00FA5074" w:rsidRDefault="00C3004E" w:rsidP="00FA5074">
            <w:pPr>
              <w:spacing w:before="29" w:line="288" w:lineRule="auto"/>
              <w:jc w:val="center"/>
              <w:rPr>
                <w:sz w:val="24"/>
              </w:rPr>
            </w:pPr>
          </w:p>
        </w:tc>
        <w:tc>
          <w:tcPr>
            <w:tcW w:w="3260" w:type="dxa"/>
          </w:tcPr>
          <w:p w:rsidR="00C3004E" w:rsidRPr="00FA5074" w:rsidRDefault="00C3004E" w:rsidP="00FA5074">
            <w:pPr>
              <w:spacing w:before="29" w:line="288" w:lineRule="auto"/>
              <w:jc w:val="center"/>
              <w:rPr>
                <w:sz w:val="24"/>
              </w:rPr>
            </w:pPr>
            <w:r w:rsidRPr="00FA5074">
              <w:rPr>
                <w:rFonts w:hint="eastAsia"/>
                <w:sz w:val="24"/>
              </w:rPr>
              <w:t>账面余额</w:t>
            </w:r>
          </w:p>
        </w:tc>
        <w:tc>
          <w:tcPr>
            <w:tcW w:w="3371" w:type="dxa"/>
          </w:tcPr>
          <w:p w:rsidR="00C3004E" w:rsidRPr="00FA5074" w:rsidRDefault="00C3004E" w:rsidP="00FA5074">
            <w:pPr>
              <w:spacing w:before="29" w:line="288" w:lineRule="auto"/>
              <w:jc w:val="center"/>
              <w:rPr>
                <w:sz w:val="24"/>
              </w:rPr>
            </w:pPr>
            <w:r w:rsidRPr="00FA5074">
              <w:rPr>
                <w:rFonts w:hint="eastAsia"/>
                <w:sz w:val="24"/>
              </w:rPr>
              <w:t>其中：买断式逆回购</w:t>
            </w:r>
          </w:p>
        </w:tc>
      </w:tr>
      <w:tr w:rsidR="00B82511">
        <w:trPr>
          <w:jc w:val="center"/>
        </w:trPr>
        <w:tc>
          <w:tcPr>
            <w:tcW w:w="2381" w:type="dxa"/>
            <w:vAlign w:val="center"/>
          </w:tcPr>
          <w:p w:rsidR="00B82511" w:rsidRDefault="000B3EDF">
            <w:pPr>
              <w:jc w:val="left"/>
            </w:pPr>
            <w:r>
              <w:rPr>
                <w:sz w:val="24"/>
              </w:rPr>
              <w:t>交易所买入返售金融资产</w:t>
            </w:r>
          </w:p>
        </w:tc>
        <w:tc>
          <w:tcPr>
            <w:tcW w:w="3260" w:type="dxa"/>
            <w:vAlign w:val="center"/>
          </w:tcPr>
          <w:p w:rsidR="00B82511" w:rsidRDefault="000B3EDF">
            <w:pPr>
              <w:jc w:val="right"/>
            </w:pPr>
            <w:r>
              <w:rPr>
                <w:sz w:val="24"/>
              </w:rPr>
              <w:t>1,400,000.00</w:t>
            </w:r>
          </w:p>
        </w:tc>
        <w:tc>
          <w:tcPr>
            <w:tcW w:w="3371" w:type="dxa"/>
            <w:vAlign w:val="center"/>
          </w:tcPr>
          <w:p w:rsidR="00B82511" w:rsidRDefault="000B3EDF">
            <w:pPr>
              <w:jc w:val="right"/>
            </w:pPr>
            <w:r>
              <w:rPr>
                <w:sz w:val="24"/>
              </w:rPr>
              <w:t>-</w:t>
            </w:r>
          </w:p>
        </w:tc>
      </w:tr>
      <w:tr w:rsidR="00B82511">
        <w:trPr>
          <w:jc w:val="center"/>
        </w:trPr>
        <w:tc>
          <w:tcPr>
            <w:tcW w:w="2381" w:type="dxa"/>
            <w:vAlign w:val="center"/>
          </w:tcPr>
          <w:p w:rsidR="00B82511" w:rsidRDefault="000B3EDF">
            <w:pPr>
              <w:jc w:val="left"/>
            </w:pPr>
            <w:r>
              <w:rPr>
                <w:sz w:val="24"/>
              </w:rPr>
              <w:t>银行间买入返售金融资产</w:t>
            </w:r>
          </w:p>
        </w:tc>
        <w:tc>
          <w:tcPr>
            <w:tcW w:w="3260" w:type="dxa"/>
            <w:vAlign w:val="center"/>
          </w:tcPr>
          <w:p w:rsidR="00B82511" w:rsidRDefault="000B3EDF">
            <w:pPr>
              <w:jc w:val="right"/>
            </w:pPr>
            <w:r>
              <w:rPr>
                <w:sz w:val="24"/>
              </w:rPr>
              <w:t>-</w:t>
            </w:r>
          </w:p>
        </w:tc>
        <w:tc>
          <w:tcPr>
            <w:tcW w:w="3371" w:type="dxa"/>
            <w:vAlign w:val="center"/>
          </w:tcPr>
          <w:p w:rsidR="00B82511" w:rsidRDefault="000B3EDF">
            <w:pPr>
              <w:jc w:val="right"/>
            </w:pPr>
            <w:r>
              <w:rPr>
                <w:sz w:val="24"/>
              </w:rPr>
              <w:t>-</w:t>
            </w:r>
          </w:p>
        </w:tc>
      </w:tr>
      <w:tr w:rsidR="00C3004E" w:rsidRPr="00D564C7" w:rsidTr="00234D9C">
        <w:trPr>
          <w:trHeight w:val="257"/>
          <w:jc w:val="center"/>
        </w:trPr>
        <w:tc>
          <w:tcPr>
            <w:tcW w:w="2381" w:type="dxa"/>
            <w:vAlign w:val="center"/>
          </w:tcPr>
          <w:p w:rsidR="00C3004E" w:rsidRPr="00D564C7" w:rsidRDefault="00C3004E" w:rsidP="00234D9C">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1,400,000.00</w:t>
            </w:r>
          </w:p>
        </w:tc>
        <w:tc>
          <w:tcPr>
            <w:tcW w:w="3371"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w:t>
            </w:r>
          </w:p>
        </w:tc>
      </w:tr>
      <w:tr w:rsidR="00C3004E" w:rsidRPr="00D564C7" w:rsidTr="00400137">
        <w:trPr>
          <w:trHeight w:val="330"/>
          <w:jc w:val="center"/>
        </w:trPr>
        <w:tc>
          <w:tcPr>
            <w:tcW w:w="2381" w:type="dxa"/>
            <w:vMerge w:val="restart"/>
            <w:vAlign w:val="center"/>
          </w:tcPr>
          <w:p w:rsidR="00C3004E" w:rsidRPr="00FA5074" w:rsidRDefault="00C3004E" w:rsidP="00FA5074">
            <w:pPr>
              <w:spacing w:before="29" w:line="288" w:lineRule="auto"/>
              <w:jc w:val="center"/>
              <w:rPr>
                <w:sz w:val="24"/>
              </w:rPr>
            </w:pPr>
            <w:r w:rsidRPr="00FA5074">
              <w:rPr>
                <w:rFonts w:hint="eastAsia"/>
                <w:sz w:val="24"/>
              </w:rPr>
              <w:t>项目</w:t>
            </w:r>
          </w:p>
        </w:tc>
        <w:tc>
          <w:tcPr>
            <w:tcW w:w="6631" w:type="dxa"/>
            <w:gridSpan w:val="2"/>
          </w:tcPr>
          <w:p w:rsidR="00C3004E" w:rsidRPr="00FA5074" w:rsidRDefault="00C3004E" w:rsidP="00FA5074">
            <w:pPr>
              <w:spacing w:before="29" w:line="288" w:lineRule="auto"/>
              <w:jc w:val="center"/>
              <w:rPr>
                <w:sz w:val="24"/>
              </w:rPr>
            </w:pPr>
            <w:r w:rsidRPr="00FA5074">
              <w:rPr>
                <w:rFonts w:hint="eastAsia"/>
                <w:sz w:val="24"/>
              </w:rPr>
              <w:t>上年度末</w:t>
            </w:r>
          </w:p>
          <w:p w:rsidR="00C3004E" w:rsidRPr="00FA5074" w:rsidRDefault="00C3004E" w:rsidP="00FA5074">
            <w:pPr>
              <w:spacing w:before="29" w:line="288" w:lineRule="auto"/>
              <w:jc w:val="center"/>
              <w:rPr>
                <w:sz w:val="24"/>
              </w:rPr>
            </w:pPr>
            <w:r w:rsidRPr="00FA5074">
              <w:rPr>
                <w:sz w:val="24"/>
              </w:rPr>
              <w:t>2016</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C3004E" w:rsidRPr="00D564C7" w:rsidTr="00400137">
        <w:trPr>
          <w:trHeight w:val="330"/>
          <w:jc w:val="center"/>
        </w:trPr>
        <w:tc>
          <w:tcPr>
            <w:tcW w:w="2381" w:type="dxa"/>
            <w:vMerge/>
            <w:vAlign w:val="center"/>
          </w:tcPr>
          <w:p w:rsidR="00C3004E" w:rsidRPr="00FA5074" w:rsidRDefault="00C3004E" w:rsidP="00FA5074">
            <w:pPr>
              <w:spacing w:before="29" w:line="288" w:lineRule="auto"/>
              <w:jc w:val="center"/>
              <w:rPr>
                <w:sz w:val="24"/>
              </w:rPr>
            </w:pPr>
          </w:p>
        </w:tc>
        <w:tc>
          <w:tcPr>
            <w:tcW w:w="3260" w:type="dxa"/>
          </w:tcPr>
          <w:p w:rsidR="00C3004E" w:rsidRPr="00FA5074" w:rsidRDefault="00C3004E" w:rsidP="00FA5074">
            <w:pPr>
              <w:spacing w:before="29" w:line="288" w:lineRule="auto"/>
              <w:jc w:val="center"/>
              <w:rPr>
                <w:sz w:val="24"/>
              </w:rPr>
            </w:pPr>
            <w:r w:rsidRPr="00FA5074">
              <w:rPr>
                <w:rFonts w:hint="eastAsia"/>
                <w:sz w:val="24"/>
              </w:rPr>
              <w:t>账面余额</w:t>
            </w:r>
          </w:p>
        </w:tc>
        <w:tc>
          <w:tcPr>
            <w:tcW w:w="3371" w:type="dxa"/>
          </w:tcPr>
          <w:p w:rsidR="00C3004E" w:rsidRPr="00FA5074" w:rsidRDefault="00C3004E" w:rsidP="00FA5074">
            <w:pPr>
              <w:spacing w:before="29" w:line="288" w:lineRule="auto"/>
              <w:jc w:val="center"/>
              <w:rPr>
                <w:sz w:val="24"/>
              </w:rPr>
            </w:pPr>
            <w:r w:rsidRPr="00FA5074">
              <w:rPr>
                <w:rFonts w:hint="eastAsia"/>
                <w:sz w:val="24"/>
              </w:rPr>
              <w:t>其中：买断式逆回购</w:t>
            </w:r>
          </w:p>
        </w:tc>
      </w:tr>
      <w:tr w:rsidR="00B82511">
        <w:trPr>
          <w:jc w:val="center"/>
        </w:trPr>
        <w:tc>
          <w:tcPr>
            <w:tcW w:w="2381" w:type="dxa"/>
            <w:vAlign w:val="center"/>
          </w:tcPr>
          <w:p w:rsidR="00B82511" w:rsidRDefault="000B3EDF">
            <w:pPr>
              <w:jc w:val="left"/>
            </w:pPr>
            <w:r>
              <w:rPr>
                <w:sz w:val="24"/>
              </w:rPr>
              <w:t>交易所买入返售金融资产</w:t>
            </w:r>
          </w:p>
        </w:tc>
        <w:tc>
          <w:tcPr>
            <w:tcW w:w="3260" w:type="dxa"/>
            <w:vAlign w:val="center"/>
          </w:tcPr>
          <w:p w:rsidR="00B82511" w:rsidRDefault="000B3EDF">
            <w:pPr>
              <w:jc w:val="right"/>
            </w:pPr>
            <w:r>
              <w:rPr>
                <w:sz w:val="24"/>
              </w:rPr>
              <w:t>-</w:t>
            </w:r>
          </w:p>
        </w:tc>
        <w:tc>
          <w:tcPr>
            <w:tcW w:w="3371" w:type="dxa"/>
            <w:vAlign w:val="center"/>
          </w:tcPr>
          <w:p w:rsidR="00B82511" w:rsidRDefault="000B3EDF">
            <w:pPr>
              <w:jc w:val="right"/>
            </w:pPr>
            <w:r>
              <w:rPr>
                <w:sz w:val="24"/>
              </w:rPr>
              <w:t>-</w:t>
            </w:r>
          </w:p>
        </w:tc>
      </w:tr>
      <w:tr w:rsidR="00B82511">
        <w:trPr>
          <w:jc w:val="center"/>
        </w:trPr>
        <w:tc>
          <w:tcPr>
            <w:tcW w:w="2381" w:type="dxa"/>
            <w:vAlign w:val="center"/>
          </w:tcPr>
          <w:p w:rsidR="00B82511" w:rsidRDefault="000B3EDF">
            <w:pPr>
              <w:jc w:val="left"/>
            </w:pPr>
            <w:r>
              <w:rPr>
                <w:sz w:val="24"/>
              </w:rPr>
              <w:t>银行间买入返售金融资产</w:t>
            </w:r>
          </w:p>
        </w:tc>
        <w:tc>
          <w:tcPr>
            <w:tcW w:w="3260" w:type="dxa"/>
            <w:vAlign w:val="center"/>
          </w:tcPr>
          <w:p w:rsidR="00B82511" w:rsidRDefault="000B3EDF">
            <w:pPr>
              <w:jc w:val="right"/>
            </w:pPr>
            <w:r>
              <w:rPr>
                <w:sz w:val="24"/>
              </w:rPr>
              <w:t>20,000,150.00</w:t>
            </w:r>
          </w:p>
        </w:tc>
        <w:tc>
          <w:tcPr>
            <w:tcW w:w="3371" w:type="dxa"/>
            <w:vAlign w:val="center"/>
          </w:tcPr>
          <w:p w:rsidR="00B82511" w:rsidRDefault="000B3EDF">
            <w:pPr>
              <w:jc w:val="right"/>
            </w:pPr>
            <w:r>
              <w:rPr>
                <w:sz w:val="24"/>
              </w:rPr>
              <w:t>-</w:t>
            </w:r>
          </w:p>
        </w:tc>
      </w:tr>
      <w:tr w:rsidR="00C3004E" w:rsidRPr="00D564C7" w:rsidTr="00234D9C">
        <w:trPr>
          <w:trHeight w:val="257"/>
          <w:jc w:val="center"/>
        </w:trPr>
        <w:tc>
          <w:tcPr>
            <w:tcW w:w="2381" w:type="dxa"/>
            <w:vAlign w:val="center"/>
          </w:tcPr>
          <w:p w:rsidR="00C3004E" w:rsidRPr="00D564C7" w:rsidRDefault="00C3004E" w:rsidP="00234D9C">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20,000,150.00</w:t>
            </w:r>
          </w:p>
        </w:tc>
        <w:tc>
          <w:tcPr>
            <w:tcW w:w="3371"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rsidTr="00A05664">
        <w:trPr>
          <w:trHeight w:val="330"/>
        </w:trPr>
        <w:tc>
          <w:tcPr>
            <w:tcW w:w="2850" w:type="dxa"/>
            <w:vAlign w:val="center"/>
          </w:tcPr>
          <w:p w:rsidR="001A59F9" w:rsidRPr="00A05664" w:rsidRDefault="001A59F9" w:rsidP="00A05664">
            <w:pPr>
              <w:spacing w:before="29" w:line="288" w:lineRule="auto"/>
              <w:jc w:val="center"/>
              <w:rPr>
                <w:sz w:val="24"/>
              </w:rPr>
            </w:pPr>
            <w:r w:rsidRPr="00A05664">
              <w:rPr>
                <w:rFonts w:hint="eastAsia"/>
                <w:sz w:val="24"/>
              </w:rPr>
              <w:t>项目</w:t>
            </w:r>
          </w:p>
        </w:tc>
        <w:tc>
          <w:tcPr>
            <w:tcW w:w="3119" w:type="dxa"/>
            <w:vAlign w:val="center"/>
          </w:tcPr>
          <w:p w:rsidR="001A59F9" w:rsidRPr="00A05664" w:rsidRDefault="001A59F9" w:rsidP="00A05664">
            <w:pPr>
              <w:spacing w:before="29" w:line="288" w:lineRule="auto"/>
              <w:jc w:val="center"/>
              <w:rPr>
                <w:sz w:val="24"/>
              </w:rPr>
            </w:pPr>
            <w:r w:rsidRPr="00A05664">
              <w:rPr>
                <w:rFonts w:hint="eastAsia"/>
                <w:sz w:val="24"/>
              </w:rPr>
              <w:t>本期末</w:t>
            </w:r>
          </w:p>
          <w:p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rsidR="001A59F9" w:rsidRPr="00A05664" w:rsidRDefault="001A59F9" w:rsidP="00A05664">
            <w:pPr>
              <w:spacing w:before="29" w:line="288" w:lineRule="auto"/>
              <w:jc w:val="center"/>
              <w:rPr>
                <w:sz w:val="24"/>
              </w:rPr>
            </w:pPr>
            <w:r w:rsidRPr="00A05664">
              <w:rPr>
                <w:rFonts w:hint="eastAsia"/>
                <w:sz w:val="24"/>
              </w:rPr>
              <w:t>上年度末</w:t>
            </w:r>
          </w:p>
          <w:p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rsidTr="00A05664">
        <w:trPr>
          <w:trHeight w:val="25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366.67</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99,148.17</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237.38</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3,196.27</w:t>
            </w:r>
          </w:p>
        </w:tc>
      </w:tr>
      <w:tr w:rsidR="001A59F9" w:rsidRPr="00D564C7" w:rsidTr="00A05664">
        <w:trPr>
          <w:trHeight w:val="269"/>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应收债券利息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928,339.34</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11,251,929.44</w:t>
            </w:r>
          </w:p>
        </w:tc>
      </w:tr>
      <w:tr w:rsidR="001A59F9" w:rsidRPr="00D564C7" w:rsidTr="00A05664">
        <w:trPr>
          <w:trHeight w:val="28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1,634.53</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19,613.52</w:t>
            </w:r>
          </w:p>
        </w:tc>
      </w:tr>
      <w:tr w:rsidR="001A59F9" w:rsidRPr="00D564C7" w:rsidTr="00A05664">
        <w:trPr>
          <w:trHeight w:val="305"/>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55.98</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9,999.98</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应收黄金合约拆借孳息</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25.96</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273.68</w:t>
            </w:r>
          </w:p>
        </w:tc>
      </w:tr>
      <w:tr w:rsidR="00A94390" w:rsidRPr="00D564C7" w:rsidTr="00A05664">
        <w:trPr>
          <w:trHeight w:val="330"/>
        </w:trPr>
        <w:tc>
          <w:tcPr>
            <w:tcW w:w="2850" w:type="dxa"/>
            <w:vAlign w:val="center"/>
          </w:tcPr>
          <w:p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t>合计</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930,659.86</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11,384,161.06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rsidR="00142D88" w:rsidRPr="00D754A9" w:rsidRDefault="00142D88" w:rsidP="00142D88">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142D88"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162,741.86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688,754.95</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19,281.93</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162,741.86</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708,036.88</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17.47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1,474.77</w:t>
            </w:r>
          </w:p>
        </w:tc>
      </w:tr>
      <w:tr w:rsidR="00B82511">
        <w:tc>
          <w:tcPr>
            <w:tcW w:w="2715" w:type="dxa"/>
            <w:vAlign w:val="center"/>
          </w:tcPr>
          <w:p w:rsidR="00B82511" w:rsidRDefault="000B3EDF">
            <w:pPr>
              <w:jc w:val="left"/>
            </w:pPr>
            <w:r>
              <w:rPr>
                <w:sz w:val="24"/>
              </w:rPr>
              <w:t>预提审计费</w:t>
            </w:r>
          </w:p>
        </w:tc>
        <w:tc>
          <w:tcPr>
            <w:tcW w:w="3150" w:type="dxa"/>
            <w:vAlign w:val="center"/>
          </w:tcPr>
          <w:p w:rsidR="00B82511" w:rsidRDefault="000B3EDF">
            <w:pPr>
              <w:jc w:val="right"/>
            </w:pPr>
            <w:r>
              <w:rPr>
                <w:sz w:val="24"/>
              </w:rPr>
              <w:t>60,000.00</w:t>
            </w:r>
          </w:p>
        </w:tc>
        <w:tc>
          <w:tcPr>
            <w:tcW w:w="3150" w:type="dxa"/>
            <w:vAlign w:val="center"/>
          </w:tcPr>
          <w:p w:rsidR="00B82511" w:rsidRDefault="000B3EDF">
            <w:pPr>
              <w:jc w:val="right"/>
            </w:pPr>
            <w:r>
              <w:rPr>
                <w:sz w:val="24"/>
              </w:rPr>
              <w:t>60,000.00</w:t>
            </w:r>
          </w:p>
        </w:tc>
      </w:tr>
      <w:tr w:rsidR="00B82511">
        <w:tc>
          <w:tcPr>
            <w:tcW w:w="2715" w:type="dxa"/>
            <w:vAlign w:val="center"/>
          </w:tcPr>
          <w:p w:rsidR="00B82511" w:rsidRDefault="000B3EDF">
            <w:pPr>
              <w:jc w:val="left"/>
            </w:pPr>
            <w:r>
              <w:rPr>
                <w:sz w:val="24"/>
              </w:rPr>
              <w:t>预提信息披露费</w:t>
            </w:r>
          </w:p>
        </w:tc>
        <w:tc>
          <w:tcPr>
            <w:tcW w:w="3150" w:type="dxa"/>
            <w:vAlign w:val="center"/>
          </w:tcPr>
          <w:p w:rsidR="00B82511" w:rsidRDefault="000B3EDF">
            <w:pPr>
              <w:jc w:val="right"/>
            </w:pPr>
            <w:r>
              <w:rPr>
                <w:sz w:val="24"/>
              </w:rPr>
              <w:t>30,000.00</w:t>
            </w:r>
          </w:p>
        </w:tc>
        <w:tc>
          <w:tcPr>
            <w:tcW w:w="3150" w:type="dxa"/>
            <w:vAlign w:val="center"/>
          </w:tcPr>
          <w:p w:rsidR="00B82511" w:rsidRDefault="000B3EDF">
            <w:pPr>
              <w:jc w:val="right"/>
            </w:pPr>
            <w:r>
              <w:rPr>
                <w:sz w:val="24"/>
              </w:rPr>
              <w:t>170,000.00</w:t>
            </w:r>
          </w:p>
        </w:tc>
      </w:tr>
      <w:tr w:rsidR="00B82511">
        <w:tc>
          <w:tcPr>
            <w:tcW w:w="2715" w:type="dxa"/>
            <w:vAlign w:val="center"/>
          </w:tcPr>
          <w:p w:rsidR="00B82511" w:rsidRDefault="000B3EDF">
            <w:pPr>
              <w:jc w:val="left"/>
            </w:pPr>
            <w:r>
              <w:rPr>
                <w:sz w:val="24"/>
              </w:rPr>
              <w:t>应付后端申购费</w:t>
            </w:r>
          </w:p>
        </w:tc>
        <w:tc>
          <w:tcPr>
            <w:tcW w:w="3150" w:type="dxa"/>
            <w:vAlign w:val="center"/>
          </w:tcPr>
          <w:p w:rsidR="00B82511" w:rsidRDefault="000B3EDF">
            <w:pPr>
              <w:jc w:val="right"/>
            </w:pPr>
            <w:r>
              <w:rPr>
                <w:sz w:val="24"/>
              </w:rPr>
              <w:t>-</w:t>
            </w:r>
          </w:p>
        </w:tc>
        <w:tc>
          <w:tcPr>
            <w:tcW w:w="3150" w:type="dxa"/>
            <w:vAlign w:val="center"/>
          </w:tcPr>
          <w:p w:rsidR="00B82511" w:rsidRDefault="000B3EDF">
            <w:pPr>
              <w:jc w:val="right"/>
            </w:pPr>
            <w:r>
              <w:rPr>
                <w:sz w:val="24"/>
              </w:rPr>
              <w:t>-</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90,017.47</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231,474.77</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交银强化回报债券</w:t>
      </w:r>
      <w:r w:rsidRPr="00491F1D">
        <w:rPr>
          <w:b/>
          <w:sz w:val="24"/>
        </w:rPr>
        <w:t>A/B</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728,755,950.79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728,755,950.79</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34,218,848.63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34,218,848.63</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-716,498,960.35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-716,498,960.35</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46,475,839.07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46,475,839.07</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交银强化回报债券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145D1E">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10,644,557.85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10,644,557.85</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29,151,326.68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29,151,326.68</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-34,733,537.36</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-34,733,537.36</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5,062,347.17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5,062,347.17</w:t>
            </w:r>
          </w:p>
        </w:tc>
      </w:tr>
    </w:tbl>
    <w:p w:rsidR="00B82511" w:rsidRDefault="000B3EDF">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交银强化回报债券</w:t>
      </w:r>
      <w:r w:rsidRPr="00CD686E">
        <w:rPr>
          <w:b/>
          <w:bCs/>
          <w:color w:val="000000"/>
          <w:kern w:val="0"/>
          <w:sz w:val="24"/>
        </w:rPr>
        <w:t>A/B</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-3,646,687.03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35,607,471.74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31,960,784.71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-2,914,502.79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1,670,802.09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-1,243,700.70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4,871,473.75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-35,272,652.17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-30,401,178.42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-1,315,738.92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1,628,922.22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313,183.30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6,187,212.67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-36,901,574.39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-30,714,361.72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-1,689,716.07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2,005,621.66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315,905.59</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交银强化回报债券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-61,364.77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519,702.02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458,337.25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-595,249.99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69,025.80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-526,224.19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442,128.87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-370,151.46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71,977.41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-912,362.10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1,030,701.61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118,339.51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1,354,490.97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-1,400,853.07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-46,362.10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-214,485.89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218,576.36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4,090.47</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747B04" w:rsidP="004C1637">
            <w:pPr>
              <w:spacing w:before="29" w:line="288" w:lineRule="auto"/>
              <w:jc w:val="right"/>
              <w:rPr>
                <w:color w:val="000000"/>
                <w:kern w:val="0"/>
                <w:sz w:val="24"/>
              </w:rPr>
            </w:pPr>
            <w:r w:rsidRPr="00747B04">
              <w:rPr>
                <w:color w:val="000000"/>
                <w:kern w:val="0"/>
                <w:sz w:val="24"/>
              </w:rPr>
              <w:t>47,498.05</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583,199.90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17,215.02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73,379.79</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747B04" w:rsidP="004C1637">
            <w:pPr>
              <w:spacing w:before="29" w:line="288" w:lineRule="auto"/>
              <w:jc w:val="right"/>
              <w:rPr>
                <w:color w:val="000000"/>
                <w:kern w:val="0"/>
                <w:sz w:val="24"/>
              </w:rPr>
            </w:pPr>
            <w:r w:rsidRPr="00747B04">
              <w:rPr>
                <w:color w:val="000000"/>
                <w:kern w:val="0"/>
                <w:sz w:val="24"/>
              </w:rPr>
              <w:t>4,589.62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55,498.27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69,302.69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712,077.96</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197,637,222.03</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1,516,937,057.33</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198,229,427.88</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1,536,363,826.74</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-592,205.85</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-19,426,769.41</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949,910,420.76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4,704,273,935.30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936,960,449.09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4,667,767,021.20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16,721,372.18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52,995,302.13</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-3,771,400.51</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-16,488,388.03</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8,625.61</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666,667.62</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8,625.61</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666,667.62</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9978D5">
        <w:trPr>
          <w:trHeight w:val="285"/>
        </w:trPr>
        <w:tc>
          <w:tcPr>
            <w:tcW w:w="298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1.</w:t>
            </w:r>
            <w:r w:rsidRPr="006D61A7">
              <w:rPr>
                <w:rFonts w:hint="eastAsia"/>
                <w:sz w:val="24"/>
              </w:rPr>
              <w:t>交易性金融资产</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1,739,827.89</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-10,707,793.51</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-353,966.17</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-544,807.84</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2,093,794.06</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-10,162,985.67</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585100" w:rsidRPr="00D564C7" w:rsidTr="009978D5">
        <w:trPr>
          <w:trHeight w:val="285"/>
        </w:trPr>
        <w:tc>
          <w:tcPr>
            <w:tcW w:w="2987" w:type="dxa"/>
            <w:vAlign w:val="center"/>
          </w:tcPr>
          <w:p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2.</w:t>
            </w:r>
            <w:r w:rsidRPr="006D61A7">
              <w:rPr>
                <w:rFonts w:hint="eastAsia"/>
                <w:sz w:val="24"/>
              </w:rPr>
              <w:t>衍生工具</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rFonts w:hint="eastAsia"/>
                <w:sz w:val="24"/>
              </w:rPr>
              <w:t>合计</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1,739,827.89</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-10,707,793.51</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178,994.60</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220,208.32</w:t>
            </w:r>
          </w:p>
        </w:tc>
      </w:tr>
      <w:tr w:rsidR="00B82511">
        <w:tc>
          <w:tcPr>
            <w:tcW w:w="2732" w:type="dxa"/>
            <w:vAlign w:val="center"/>
          </w:tcPr>
          <w:p w:rsidR="00B82511" w:rsidRDefault="000B3EDF">
            <w:pPr>
              <w:jc w:val="left"/>
            </w:pPr>
            <w:r>
              <w:rPr>
                <w:sz w:val="24"/>
              </w:rPr>
              <w:t>基金转换费收入</w:t>
            </w:r>
          </w:p>
        </w:tc>
        <w:tc>
          <w:tcPr>
            <w:tcW w:w="2977" w:type="dxa"/>
            <w:vAlign w:val="center"/>
          </w:tcPr>
          <w:p w:rsidR="00B82511" w:rsidRDefault="000B3EDF">
            <w:pPr>
              <w:jc w:val="right"/>
            </w:pPr>
            <w:r>
              <w:rPr>
                <w:sz w:val="24"/>
              </w:rPr>
              <w:t>6,192.62</w:t>
            </w:r>
          </w:p>
        </w:tc>
        <w:tc>
          <w:tcPr>
            <w:tcW w:w="3289" w:type="dxa"/>
            <w:vAlign w:val="center"/>
          </w:tcPr>
          <w:p w:rsidR="00B82511" w:rsidRDefault="000B3EDF">
            <w:pPr>
              <w:jc w:val="right"/>
            </w:pPr>
            <w:r>
              <w:rPr>
                <w:sz w:val="24"/>
              </w:rPr>
              <w:t>2,513.45</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185,187.22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222,721.77</w:t>
            </w:r>
          </w:p>
        </w:tc>
      </w:tr>
    </w:tbl>
    <w:p w:rsidR="00B82511" w:rsidRDefault="000B3EDF">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A/B</w:t>
      </w:r>
      <w:r>
        <w:rPr>
          <w:kern w:val="0"/>
          <w:sz w:val="24"/>
        </w:rPr>
        <w:t>类基金份额的赎回费率按持有期间递减，赎回费总额的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 xml:space="preserve">    2</w:t>
      </w:r>
      <w:r w:rsidRPr="00294E74">
        <w:rPr>
          <w:kern w:val="0"/>
          <w:sz w:val="24"/>
        </w:rPr>
        <w:t>、本基金的转换费由申购补差费和转出基金的赎回费两部分构成，其中转出基金赎回费的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7.4.7.19</w:t>
      </w:r>
      <w:r w:rsidRPr="0091476E">
        <w:rPr>
          <w:rFonts w:eastAsiaTheme="minorEastAsia" w:hint="eastAsia"/>
          <w:b/>
          <w:sz w:val="24"/>
        </w:rPr>
        <w:t>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rsidTr="00001A3F">
        <w:trPr>
          <w:trHeight w:val="285"/>
        </w:trPr>
        <w:tc>
          <w:tcPr>
            <w:tcW w:w="253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right"/>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right"/>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596,047.42</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4,543,666.05</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7,405.00</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46,887.50</w:t>
            </w:r>
          </w:p>
        </w:tc>
      </w:tr>
      <w:tr w:rsidR="001A59F9" w:rsidRPr="00D564C7" w:rsidTr="00001A3F">
        <w:trPr>
          <w:trHeight w:val="285"/>
        </w:trPr>
        <w:tc>
          <w:tcPr>
            <w:tcW w:w="2530" w:type="dxa"/>
            <w:vAlign w:val="center"/>
          </w:tcPr>
          <w:p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603,452.42</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4,590,553.55</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30,000.00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170,000.00</w:t>
            </w:r>
          </w:p>
        </w:tc>
      </w:tr>
      <w:tr w:rsidR="00B82511">
        <w:tc>
          <w:tcPr>
            <w:tcW w:w="2819" w:type="dxa"/>
            <w:vAlign w:val="center"/>
          </w:tcPr>
          <w:p w:rsidR="00B82511" w:rsidRDefault="000B3EDF">
            <w:pPr>
              <w:jc w:val="left"/>
            </w:pPr>
            <w:r>
              <w:rPr>
                <w:sz w:val="24"/>
              </w:rPr>
              <w:t>银行汇划费</w:t>
            </w:r>
          </w:p>
        </w:tc>
        <w:tc>
          <w:tcPr>
            <w:tcW w:w="2856" w:type="dxa"/>
            <w:vAlign w:val="center"/>
          </w:tcPr>
          <w:p w:rsidR="00B82511" w:rsidRDefault="000B3EDF">
            <w:pPr>
              <w:jc w:val="right"/>
            </w:pPr>
            <w:r>
              <w:rPr>
                <w:sz w:val="24"/>
              </w:rPr>
              <w:t>9,917.08</w:t>
            </w:r>
          </w:p>
        </w:tc>
        <w:tc>
          <w:tcPr>
            <w:tcW w:w="3323" w:type="dxa"/>
            <w:vAlign w:val="center"/>
          </w:tcPr>
          <w:p w:rsidR="00B82511" w:rsidRDefault="000B3EDF">
            <w:pPr>
              <w:jc w:val="right"/>
            </w:pPr>
            <w:r>
              <w:rPr>
                <w:sz w:val="24"/>
              </w:rPr>
              <w:t>43,577.72</w:t>
            </w:r>
          </w:p>
        </w:tc>
      </w:tr>
      <w:tr w:rsidR="00B82511">
        <w:tc>
          <w:tcPr>
            <w:tcW w:w="2819" w:type="dxa"/>
            <w:vAlign w:val="center"/>
          </w:tcPr>
          <w:p w:rsidR="00B82511" w:rsidRDefault="000B3EDF">
            <w:pPr>
              <w:jc w:val="left"/>
            </w:pPr>
            <w:r>
              <w:rPr>
                <w:sz w:val="24"/>
              </w:rPr>
              <w:t>债券账户维护费</w:t>
            </w:r>
          </w:p>
        </w:tc>
        <w:tc>
          <w:tcPr>
            <w:tcW w:w="2856" w:type="dxa"/>
            <w:vAlign w:val="center"/>
          </w:tcPr>
          <w:p w:rsidR="00B82511" w:rsidRDefault="000B3EDF">
            <w:pPr>
              <w:jc w:val="right"/>
            </w:pPr>
            <w:r>
              <w:rPr>
                <w:sz w:val="24"/>
              </w:rPr>
              <w:t>37,400.00</w:t>
            </w:r>
          </w:p>
        </w:tc>
        <w:tc>
          <w:tcPr>
            <w:tcW w:w="3323" w:type="dxa"/>
            <w:vAlign w:val="center"/>
          </w:tcPr>
          <w:p w:rsidR="00B82511" w:rsidRDefault="000B3EDF">
            <w:pPr>
              <w:jc w:val="right"/>
            </w:pPr>
            <w:r>
              <w:rPr>
                <w:sz w:val="24"/>
              </w:rPr>
              <w:t>39,400.00</w:t>
            </w:r>
          </w:p>
        </w:tc>
      </w:tr>
      <w:tr w:rsidR="00B82511">
        <w:tc>
          <w:tcPr>
            <w:tcW w:w="2819" w:type="dxa"/>
            <w:vAlign w:val="center"/>
          </w:tcPr>
          <w:p w:rsidR="00B82511" w:rsidRDefault="000B3EDF">
            <w:pPr>
              <w:jc w:val="left"/>
            </w:pPr>
            <w:r>
              <w:rPr>
                <w:sz w:val="24"/>
              </w:rPr>
              <w:t>其他</w:t>
            </w:r>
          </w:p>
        </w:tc>
        <w:tc>
          <w:tcPr>
            <w:tcW w:w="2856" w:type="dxa"/>
            <w:vAlign w:val="center"/>
          </w:tcPr>
          <w:p w:rsidR="00B82511" w:rsidRDefault="000B3EDF">
            <w:pPr>
              <w:jc w:val="right"/>
            </w:pPr>
            <w:r>
              <w:rPr>
                <w:sz w:val="24"/>
              </w:rPr>
              <w:t>-</w:t>
            </w:r>
          </w:p>
        </w:tc>
        <w:tc>
          <w:tcPr>
            <w:tcW w:w="3323" w:type="dxa"/>
            <w:vAlign w:val="center"/>
          </w:tcPr>
          <w:p w:rsidR="00B82511" w:rsidRDefault="000B3EDF">
            <w:pPr>
              <w:jc w:val="right"/>
            </w:pPr>
            <w:r>
              <w:rPr>
                <w:sz w:val="24"/>
              </w:rPr>
              <w:t>-</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137,317.08</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312,977.72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rsidTr="006D141C">
        <w:tc>
          <w:tcPr>
            <w:tcW w:w="522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B82511">
        <w:tc>
          <w:tcPr>
            <w:tcW w:w="5220" w:type="dxa"/>
            <w:vAlign w:val="center"/>
          </w:tcPr>
          <w:p w:rsidR="00B82511" w:rsidRDefault="000B3EDF">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rsidR="00B82511" w:rsidRDefault="000B3EDF">
            <w:pPr>
              <w:jc w:val="center"/>
            </w:pPr>
            <w:r>
              <w:rPr>
                <w:sz w:val="24"/>
              </w:rPr>
              <w:t>基金管理人、基金销售机构</w:t>
            </w:r>
          </w:p>
        </w:tc>
      </w:tr>
      <w:tr w:rsidR="00B82511">
        <w:tc>
          <w:tcPr>
            <w:tcW w:w="5220" w:type="dxa"/>
            <w:vAlign w:val="center"/>
          </w:tcPr>
          <w:p w:rsidR="00B82511" w:rsidRDefault="000B3EDF">
            <w:pPr>
              <w:jc w:val="left"/>
            </w:pPr>
            <w:r>
              <w:rPr>
                <w:sz w:val="24"/>
              </w:rPr>
              <w:t>中信银行股份有限公司</w:t>
            </w:r>
            <w:r>
              <w:rPr>
                <w:sz w:val="24"/>
              </w:rPr>
              <w:t>(“</w:t>
            </w:r>
            <w:r>
              <w:rPr>
                <w:sz w:val="24"/>
              </w:rPr>
              <w:t>中信银行</w:t>
            </w:r>
            <w:r>
              <w:rPr>
                <w:sz w:val="24"/>
              </w:rPr>
              <w:t>”)</w:t>
            </w:r>
          </w:p>
        </w:tc>
        <w:tc>
          <w:tcPr>
            <w:tcW w:w="3780" w:type="dxa"/>
            <w:vAlign w:val="center"/>
          </w:tcPr>
          <w:p w:rsidR="00B82511" w:rsidRDefault="000B3EDF">
            <w:pPr>
              <w:jc w:val="center"/>
            </w:pPr>
            <w:r>
              <w:rPr>
                <w:sz w:val="24"/>
              </w:rPr>
              <w:t>基金托管人、基金销售机构</w:t>
            </w:r>
          </w:p>
        </w:tc>
      </w:tr>
      <w:tr w:rsidR="00B82511">
        <w:tc>
          <w:tcPr>
            <w:tcW w:w="5220" w:type="dxa"/>
            <w:vAlign w:val="center"/>
          </w:tcPr>
          <w:p w:rsidR="00B82511" w:rsidRDefault="000B3EDF">
            <w:pPr>
              <w:jc w:val="left"/>
            </w:pPr>
            <w:r>
              <w:rPr>
                <w:sz w:val="24"/>
              </w:rPr>
              <w:t>交通银行股份有限公司</w:t>
            </w:r>
            <w:r>
              <w:rPr>
                <w:sz w:val="24"/>
              </w:rPr>
              <w:t>(“</w:t>
            </w:r>
            <w:r>
              <w:rPr>
                <w:sz w:val="24"/>
              </w:rPr>
              <w:t>交通银行</w:t>
            </w:r>
            <w:r>
              <w:rPr>
                <w:sz w:val="24"/>
              </w:rPr>
              <w:t>”)</w:t>
            </w:r>
          </w:p>
        </w:tc>
        <w:tc>
          <w:tcPr>
            <w:tcW w:w="3780" w:type="dxa"/>
            <w:vAlign w:val="center"/>
          </w:tcPr>
          <w:p w:rsidR="00B82511" w:rsidRDefault="000B3EDF">
            <w:pPr>
              <w:jc w:val="center"/>
            </w:pPr>
            <w:r>
              <w:rPr>
                <w:sz w:val="24"/>
              </w:rPr>
              <w:t>基金管理人的股东、基金销售机构</w:t>
            </w:r>
          </w:p>
        </w:tc>
      </w:tr>
      <w:tr w:rsidR="00B82511">
        <w:tc>
          <w:tcPr>
            <w:tcW w:w="5220" w:type="dxa"/>
            <w:vAlign w:val="center"/>
          </w:tcPr>
          <w:p w:rsidR="00B82511" w:rsidRDefault="000B3EDF">
            <w:pPr>
              <w:jc w:val="left"/>
            </w:pPr>
            <w:r>
              <w:rPr>
                <w:sz w:val="24"/>
              </w:rPr>
              <w:t>施罗德投资管理有限公司</w:t>
            </w:r>
          </w:p>
        </w:tc>
        <w:tc>
          <w:tcPr>
            <w:tcW w:w="3780" w:type="dxa"/>
            <w:vAlign w:val="center"/>
          </w:tcPr>
          <w:p w:rsidR="00B82511" w:rsidRDefault="000B3EDF">
            <w:pPr>
              <w:jc w:val="center"/>
            </w:pPr>
            <w:r>
              <w:rPr>
                <w:sz w:val="24"/>
              </w:rPr>
              <w:t>基金管理人的股东</w:t>
            </w:r>
          </w:p>
        </w:tc>
      </w:tr>
      <w:tr w:rsidR="00B82511">
        <w:tc>
          <w:tcPr>
            <w:tcW w:w="5220" w:type="dxa"/>
            <w:vAlign w:val="center"/>
          </w:tcPr>
          <w:p w:rsidR="00B82511" w:rsidRDefault="000B3EDF">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rsidR="00B82511" w:rsidRDefault="000B3EDF">
            <w:pPr>
              <w:jc w:val="center"/>
            </w:pPr>
            <w:r>
              <w:rPr>
                <w:sz w:val="24"/>
              </w:rPr>
              <w:t>基金管理人的股东</w:t>
            </w:r>
          </w:p>
        </w:tc>
      </w:tr>
      <w:tr w:rsidR="00B82511">
        <w:tc>
          <w:tcPr>
            <w:tcW w:w="5220" w:type="dxa"/>
            <w:vAlign w:val="center"/>
          </w:tcPr>
          <w:p w:rsidR="00B82511" w:rsidRDefault="000B3EDF">
            <w:pPr>
              <w:jc w:val="left"/>
            </w:pPr>
            <w:r>
              <w:rPr>
                <w:sz w:val="24"/>
              </w:rPr>
              <w:t>交银施罗德资产管理有限公司</w:t>
            </w:r>
          </w:p>
        </w:tc>
        <w:tc>
          <w:tcPr>
            <w:tcW w:w="3780" w:type="dxa"/>
            <w:vAlign w:val="center"/>
          </w:tcPr>
          <w:p w:rsidR="00B82511" w:rsidRDefault="000B3EDF">
            <w:pPr>
              <w:jc w:val="center"/>
            </w:pPr>
            <w:r>
              <w:rPr>
                <w:sz w:val="24"/>
              </w:rPr>
              <w:t>基金管理人的子公司</w:t>
            </w:r>
          </w:p>
        </w:tc>
      </w:tr>
      <w:tr w:rsidR="00B82511">
        <w:tc>
          <w:tcPr>
            <w:tcW w:w="5220" w:type="dxa"/>
            <w:vAlign w:val="center"/>
          </w:tcPr>
          <w:p w:rsidR="00B82511" w:rsidRDefault="000B3EDF">
            <w:pPr>
              <w:jc w:val="left"/>
            </w:pPr>
            <w:r>
              <w:rPr>
                <w:sz w:val="24"/>
              </w:rPr>
              <w:t>上海直源投资管理有限公司</w:t>
            </w:r>
          </w:p>
        </w:tc>
        <w:tc>
          <w:tcPr>
            <w:tcW w:w="3780" w:type="dxa"/>
            <w:vAlign w:val="center"/>
          </w:tcPr>
          <w:p w:rsidR="00B82511" w:rsidRDefault="000B3EDF">
            <w:pPr>
              <w:jc w:val="center"/>
            </w:pPr>
            <w:r>
              <w:rPr>
                <w:sz w:val="24"/>
              </w:rPr>
              <w:t>受基金管理人控制的公司</w:t>
            </w:r>
          </w:p>
        </w:tc>
      </w:tr>
      <w:tr w:rsidR="00B82511">
        <w:tc>
          <w:tcPr>
            <w:tcW w:w="5220" w:type="dxa"/>
            <w:vAlign w:val="center"/>
          </w:tcPr>
          <w:p w:rsidR="00B82511" w:rsidRDefault="000B3EDF">
            <w:pPr>
              <w:jc w:val="left"/>
            </w:pPr>
            <w:r>
              <w:rPr>
                <w:sz w:val="24"/>
              </w:rPr>
              <w:t>交烨投资管理</w:t>
            </w:r>
            <w:r>
              <w:rPr>
                <w:sz w:val="24"/>
              </w:rPr>
              <w:t>(</w:t>
            </w:r>
            <w:r>
              <w:rPr>
                <w:sz w:val="24"/>
              </w:rPr>
              <w:t>上海</w:t>
            </w:r>
            <w:r>
              <w:rPr>
                <w:sz w:val="24"/>
              </w:rPr>
              <w:t>)</w:t>
            </w:r>
            <w:r>
              <w:rPr>
                <w:sz w:val="24"/>
              </w:rPr>
              <w:t>有限公司</w:t>
            </w:r>
          </w:p>
        </w:tc>
        <w:tc>
          <w:tcPr>
            <w:tcW w:w="3780" w:type="dxa"/>
            <w:vAlign w:val="center"/>
          </w:tcPr>
          <w:p w:rsidR="00B82511" w:rsidRDefault="000B3EDF">
            <w:pPr>
              <w:jc w:val="center"/>
            </w:pPr>
            <w:r>
              <w:rPr>
                <w:sz w:val="24"/>
              </w:rPr>
              <w:t>受基金管理人控制的公司</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527,115.04</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5,151,642.37</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75,936.75</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184,111.88</w:t>
            </w:r>
          </w:p>
        </w:tc>
      </w:tr>
    </w:tbl>
    <w:p w:rsidR="00B82511" w:rsidRDefault="000B3EDF">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×0.70%÷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150,604.21</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1,471,897.77</w:t>
            </w:r>
          </w:p>
        </w:tc>
      </w:tr>
    </w:tbl>
    <w:p w:rsidR="00B82511" w:rsidRDefault="000B3ED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A/B</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B82511">
        <w:tc>
          <w:tcPr>
            <w:tcW w:w="2045" w:type="dxa"/>
            <w:vAlign w:val="center"/>
          </w:tcPr>
          <w:p w:rsidR="00B82511" w:rsidRDefault="000B3EDF">
            <w:pPr>
              <w:jc w:val="left"/>
            </w:pPr>
            <w:r>
              <w:rPr>
                <w:sz w:val="24"/>
              </w:rPr>
              <w:t>交银施罗德基金公司</w:t>
            </w:r>
          </w:p>
        </w:tc>
        <w:tc>
          <w:tcPr>
            <w:tcW w:w="2455" w:type="dxa"/>
            <w:vAlign w:val="center"/>
          </w:tcPr>
          <w:p w:rsidR="00B82511" w:rsidRDefault="000B3EDF">
            <w:pPr>
              <w:jc w:val="right"/>
            </w:pPr>
            <w:r>
              <w:rPr>
                <w:sz w:val="24"/>
              </w:rPr>
              <w:t>-</w:t>
            </w:r>
          </w:p>
        </w:tc>
        <w:tc>
          <w:tcPr>
            <w:tcW w:w="2609" w:type="dxa"/>
            <w:vAlign w:val="center"/>
          </w:tcPr>
          <w:p w:rsidR="00B82511" w:rsidRDefault="000B3EDF">
            <w:pPr>
              <w:jc w:val="right"/>
            </w:pPr>
            <w:r>
              <w:rPr>
                <w:sz w:val="24"/>
              </w:rPr>
              <w:t>17,772.87</w:t>
            </w:r>
          </w:p>
        </w:tc>
        <w:tc>
          <w:tcPr>
            <w:tcW w:w="1889" w:type="dxa"/>
            <w:vAlign w:val="center"/>
          </w:tcPr>
          <w:p w:rsidR="00B82511" w:rsidRDefault="000B3EDF">
            <w:pPr>
              <w:jc w:val="right"/>
            </w:pPr>
            <w:r>
              <w:rPr>
                <w:sz w:val="24"/>
              </w:rPr>
              <w:t>17,772.87</w:t>
            </w:r>
          </w:p>
        </w:tc>
      </w:tr>
      <w:tr w:rsidR="00B82511">
        <w:tc>
          <w:tcPr>
            <w:tcW w:w="2045" w:type="dxa"/>
            <w:vAlign w:val="center"/>
          </w:tcPr>
          <w:p w:rsidR="00B82511" w:rsidRDefault="000B3EDF">
            <w:pPr>
              <w:jc w:val="left"/>
            </w:pPr>
            <w:r>
              <w:rPr>
                <w:sz w:val="24"/>
              </w:rPr>
              <w:t>中信银行</w:t>
            </w:r>
          </w:p>
        </w:tc>
        <w:tc>
          <w:tcPr>
            <w:tcW w:w="2455" w:type="dxa"/>
            <w:vAlign w:val="center"/>
          </w:tcPr>
          <w:p w:rsidR="00B82511" w:rsidRDefault="000B3EDF">
            <w:pPr>
              <w:jc w:val="right"/>
            </w:pPr>
            <w:r>
              <w:rPr>
                <w:sz w:val="24"/>
              </w:rPr>
              <w:t>-</w:t>
            </w:r>
          </w:p>
        </w:tc>
        <w:tc>
          <w:tcPr>
            <w:tcW w:w="2609" w:type="dxa"/>
            <w:vAlign w:val="center"/>
          </w:tcPr>
          <w:p w:rsidR="00B82511" w:rsidRDefault="000B3EDF">
            <w:pPr>
              <w:jc w:val="right"/>
            </w:pPr>
            <w:r>
              <w:rPr>
                <w:sz w:val="24"/>
              </w:rPr>
              <w:t>1,962.11</w:t>
            </w:r>
          </w:p>
        </w:tc>
        <w:tc>
          <w:tcPr>
            <w:tcW w:w="1889" w:type="dxa"/>
            <w:vAlign w:val="center"/>
          </w:tcPr>
          <w:p w:rsidR="00B82511" w:rsidRDefault="000B3EDF">
            <w:pPr>
              <w:jc w:val="right"/>
            </w:pPr>
            <w:r>
              <w:rPr>
                <w:sz w:val="24"/>
              </w:rPr>
              <w:t>1,962.11</w:t>
            </w:r>
          </w:p>
        </w:tc>
      </w:tr>
      <w:tr w:rsidR="00B82511">
        <w:tc>
          <w:tcPr>
            <w:tcW w:w="2045" w:type="dxa"/>
            <w:vAlign w:val="center"/>
          </w:tcPr>
          <w:p w:rsidR="00B82511" w:rsidRDefault="000B3EDF">
            <w:pPr>
              <w:jc w:val="left"/>
            </w:pPr>
            <w:r>
              <w:rPr>
                <w:sz w:val="24"/>
              </w:rPr>
              <w:t>交通银行</w:t>
            </w:r>
          </w:p>
        </w:tc>
        <w:tc>
          <w:tcPr>
            <w:tcW w:w="2455" w:type="dxa"/>
            <w:vAlign w:val="center"/>
          </w:tcPr>
          <w:p w:rsidR="00B82511" w:rsidRDefault="000B3EDF">
            <w:pPr>
              <w:jc w:val="right"/>
            </w:pPr>
            <w:r>
              <w:rPr>
                <w:sz w:val="24"/>
              </w:rPr>
              <w:t>-</w:t>
            </w:r>
          </w:p>
        </w:tc>
        <w:tc>
          <w:tcPr>
            <w:tcW w:w="2609" w:type="dxa"/>
            <w:vAlign w:val="center"/>
          </w:tcPr>
          <w:p w:rsidR="00B82511" w:rsidRDefault="000B3EDF">
            <w:pPr>
              <w:jc w:val="right"/>
            </w:pPr>
            <w:r>
              <w:rPr>
                <w:sz w:val="24"/>
              </w:rPr>
              <w:t>6,379.84</w:t>
            </w:r>
          </w:p>
        </w:tc>
        <w:tc>
          <w:tcPr>
            <w:tcW w:w="1889" w:type="dxa"/>
            <w:vAlign w:val="center"/>
          </w:tcPr>
          <w:p w:rsidR="00B82511" w:rsidRDefault="000B3EDF">
            <w:pPr>
              <w:jc w:val="right"/>
            </w:pPr>
            <w:r>
              <w:rPr>
                <w:sz w:val="24"/>
              </w:rPr>
              <w:t>6,379.84</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26,114.82</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26,114.82</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A/B</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交银强化回报债券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B82511">
        <w:tc>
          <w:tcPr>
            <w:tcW w:w="2045" w:type="dxa"/>
            <w:vAlign w:val="center"/>
          </w:tcPr>
          <w:p w:rsidR="00B82511" w:rsidRDefault="000B3EDF">
            <w:pPr>
              <w:jc w:val="left"/>
            </w:pPr>
            <w:r>
              <w:rPr>
                <w:sz w:val="24"/>
              </w:rPr>
              <w:t>交银施罗德基金公司</w:t>
            </w:r>
          </w:p>
        </w:tc>
        <w:tc>
          <w:tcPr>
            <w:tcW w:w="2455" w:type="dxa"/>
            <w:vAlign w:val="center"/>
          </w:tcPr>
          <w:p w:rsidR="00B82511" w:rsidRDefault="000B3EDF">
            <w:pPr>
              <w:jc w:val="right"/>
            </w:pPr>
            <w:r>
              <w:rPr>
                <w:sz w:val="24"/>
              </w:rPr>
              <w:t>-</w:t>
            </w:r>
          </w:p>
        </w:tc>
        <w:tc>
          <w:tcPr>
            <w:tcW w:w="2609" w:type="dxa"/>
            <w:vAlign w:val="center"/>
          </w:tcPr>
          <w:p w:rsidR="00B82511" w:rsidRDefault="000B3EDF">
            <w:pPr>
              <w:jc w:val="right"/>
            </w:pPr>
            <w:r>
              <w:rPr>
                <w:sz w:val="24"/>
              </w:rPr>
              <w:t>928,333.60</w:t>
            </w:r>
          </w:p>
        </w:tc>
        <w:tc>
          <w:tcPr>
            <w:tcW w:w="1889" w:type="dxa"/>
            <w:vAlign w:val="center"/>
          </w:tcPr>
          <w:p w:rsidR="00B82511" w:rsidRDefault="000B3EDF">
            <w:pPr>
              <w:jc w:val="right"/>
            </w:pPr>
            <w:r>
              <w:rPr>
                <w:sz w:val="24"/>
              </w:rPr>
              <w:t>928,333.60</w:t>
            </w:r>
          </w:p>
        </w:tc>
      </w:tr>
      <w:tr w:rsidR="00B82511">
        <w:tc>
          <w:tcPr>
            <w:tcW w:w="2045" w:type="dxa"/>
            <w:vAlign w:val="center"/>
          </w:tcPr>
          <w:p w:rsidR="00B82511" w:rsidRDefault="000B3EDF">
            <w:pPr>
              <w:jc w:val="left"/>
            </w:pPr>
            <w:r>
              <w:rPr>
                <w:sz w:val="24"/>
              </w:rPr>
              <w:t>中信银行</w:t>
            </w:r>
          </w:p>
        </w:tc>
        <w:tc>
          <w:tcPr>
            <w:tcW w:w="2455" w:type="dxa"/>
            <w:vAlign w:val="center"/>
          </w:tcPr>
          <w:p w:rsidR="00B82511" w:rsidRDefault="000B3EDF">
            <w:pPr>
              <w:jc w:val="right"/>
            </w:pPr>
            <w:r>
              <w:rPr>
                <w:sz w:val="24"/>
              </w:rPr>
              <w:t>-</w:t>
            </w:r>
          </w:p>
        </w:tc>
        <w:tc>
          <w:tcPr>
            <w:tcW w:w="2609" w:type="dxa"/>
            <w:vAlign w:val="center"/>
          </w:tcPr>
          <w:p w:rsidR="00B82511" w:rsidRDefault="000B3EDF">
            <w:pPr>
              <w:jc w:val="right"/>
            </w:pPr>
            <w:r>
              <w:rPr>
                <w:sz w:val="24"/>
              </w:rPr>
              <w:t>6,070.44</w:t>
            </w:r>
          </w:p>
        </w:tc>
        <w:tc>
          <w:tcPr>
            <w:tcW w:w="1889" w:type="dxa"/>
            <w:vAlign w:val="center"/>
          </w:tcPr>
          <w:p w:rsidR="00B82511" w:rsidRDefault="000B3EDF">
            <w:pPr>
              <w:jc w:val="right"/>
            </w:pPr>
            <w:r>
              <w:rPr>
                <w:sz w:val="24"/>
              </w:rPr>
              <w:t>6,070.44</w:t>
            </w:r>
          </w:p>
        </w:tc>
      </w:tr>
      <w:tr w:rsidR="00B82511">
        <w:tc>
          <w:tcPr>
            <w:tcW w:w="2045" w:type="dxa"/>
            <w:vAlign w:val="center"/>
          </w:tcPr>
          <w:p w:rsidR="00B82511" w:rsidRDefault="000B3EDF">
            <w:pPr>
              <w:jc w:val="left"/>
            </w:pPr>
            <w:r>
              <w:rPr>
                <w:sz w:val="24"/>
              </w:rPr>
              <w:t>交通银行</w:t>
            </w:r>
          </w:p>
        </w:tc>
        <w:tc>
          <w:tcPr>
            <w:tcW w:w="2455" w:type="dxa"/>
            <w:vAlign w:val="center"/>
          </w:tcPr>
          <w:p w:rsidR="00B82511" w:rsidRDefault="000B3EDF">
            <w:pPr>
              <w:jc w:val="right"/>
            </w:pPr>
            <w:r>
              <w:rPr>
                <w:sz w:val="24"/>
              </w:rPr>
              <w:t>-</w:t>
            </w:r>
          </w:p>
        </w:tc>
        <w:tc>
          <w:tcPr>
            <w:tcW w:w="2609" w:type="dxa"/>
            <w:vAlign w:val="center"/>
          </w:tcPr>
          <w:p w:rsidR="00B82511" w:rsidRDefault="000B3EDF">
            <w:pPr>
              <w:jc w:val="right"/>
            </w:pPr>
            <w:r>
              <w:rPr>
                <w:sz w:val="24"/>
              </w:rPr>
              <w:t>19,052.07</w:t>
            </w:r>
          </w:p>
        </w:tc>
        <w:tc>
          <w:tcPr>
            <w:tcW w:w="1889" w:type="dxa"/>
            <w:vAlign w:val="center"/>
          </w:tcPr>
          <w:p w:rsidR="00B82511" w:rsidRDefault="000B3EDF">
            <w:pPr>
              <w:jc w:val="right"/>
            </w:pPr>
            <w:r>
              <w:rPr>
                <w:sz w:val="24"/>
              </w:rPr>
              <w:t>19,052.07</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953,456.11</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953,456.11</w:t>
            </w:r>
          </w:p>
        </w:tc>
      </w:tr>
    </w:tbl>
    <w:p w:rsidR="00B82511" w:rsidRDefault="000B3EDF">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sidR="00910E6B">
        <w:rPr>
          <w:kern w:val="0"/>
          <w:sz w:val="24"/>
        </w:rPr>
        <w:t>0</w:t>
      </w:r>
      <w:r>
        <w:rPr>
          <w:kern w:val="0"/>
          <w:sz w:val="24"/>
        </w:rPr>
        <w:t>%</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 0.4</w:t>
      </w:r>
      <w:r w:rsidR="00910E6B">
        <w:rPr>
          <w:kern w:val="0"/>
          <w:sz w:val="24"/>
        </w:rPr>
        <w:t>0</w:t>
      </w:r>
      <w:r w:rsidRPr="00D81900">
        <w:rPr>
          <w:kern w:val="0"/>
          <w:sz w:val="24"/>
        </w:rPr>
        <w:t xml:space="preserve">% ÷ </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910E6B" w:rsidRPr="0091476E" w:rsidRDefault="00910E6B" w:rsidP="00910E6B">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910E6B" w:rsidRDefault="00910E6B" w:rsidP="00910E6B">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910E6B" w:rsidRDefault="00910E6B" w:rsidP="00915686">
      <w:pPr>
        <w:tabs>
          <w:tab w:val="left" w:pos="426"/>
        </w:tabs>
        <w:spacing w:before="29" w:line="288" w:lineRule="auto"/>
        <w:jc w:val="left"/>
        <w:rPr>
          <w:kern w:val="0"/>
          <w:sz w:val="24"/>
        </w:rPr>
      </w:pPr>
    </w:p>
    <w:p w:rsidR="00910E6B" w:rsidRDefault="00910E6B" w:rsidP="00915686">
      <w:pPr>
        <w:tabs>
          <w:tab w:val="left" w:pos="426"/>
        </w:tabs>
        <w:spacing w:before="29" w:line="288" w:lineRule="auto"/>
        <w:jc w:val="left"/>
        <w:rPr>
          <w:kern w:val="0"/>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603EF" w:rsidRDefault="00910E6B" w:rsidP="00915686">
      <w:pPr>
        <w:tabs>
          <w:tab w:val="left" w:pos="426"/>
        </w:tabs>
        <w:spacing w:before="29" w:line="288" w:lineRule="auto"/>
        <w:jc w:val="left"/>
        <w:rPr>
          <w:rFonts w:eastAsiaTheme="minorEastAsia"/>
          <w:b/>
          <w:sz w:val="24"/>
        </w:rPr>
      </w:pPr>
      <w:r w:rsidRPr="009E3E5B">
        <w:rPr>
          <w:kern w:val="0"/>
          <w:sz w:val="24"/>
        </w:rPr>
        <w:t>本报告期末及上年度末除基金管理人之外的其他关联方未持有本基金。</w:t>
      </w:r>
    </w:p>
    <w:p w:rsidR="001603EF" w:rsidRPr="0091476E" w:rsidRDefault="001603EF" w:rsidP="0091476E">
      <w:pPr>
        <w:spacing w:before="29" w:line="288" w:lineRule="auto"/>
        <w:rPr>
          <w:rFonts w:eastAsiaTheme="minorEastAsia"/>
          <w:b/>
          <w:sz w:val="24"/>
        </w:rPr>
      </w:pPr>
    </w:p>
    <w:p w:rsidR="001A59F9" w:rsidRPr="0091476E" w:rsidRDefault="001A59F9" w:rsidP="00915686">
      <w:pPr>
        <w:tabs>
          <w:tab w:val="left" w:pos="426"/>
        </w:tabs>
        <w:spacing w:before="29" w:line="288" w:lineRule="auto"/>
        <w:jc w:val="left"/>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2016</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B82511">
        <w:tc>
          <w:tcPr>
            <w:tcW w:w="2268" w:type="dxa"/>
            <w:vAlign w:val="center"/>
          </w:tcPr>
          <w:p w:rsidR="00B82511" w:rsidRDefault="000B3EDF">
            <w:pPr>
              <w:jc w:val="left"/>
            </w:pPr>
            <w:r>
              <w:rPr>
                <w:szCs w:val="21"/>
              </w:rPr>
              <w:t>中信银行</w:t>
            </w:r>
          </w:p>
        </w:tc>
        <w:tc>
          <w:tcPr>
            <w:tcW w:w="1683" w:type="dxa"/>
            <w:vAlign w:val="center"/>
          </w:tcPr>
          <w:p w:rsidR="00B82511" w:rsidRDefault="000B3EDF">
            <w:pPr>
              <w:jc w:val="right"/>
            </w:pPr>
            <w:r>
              <w:rPr>
                <w:szCs w:val="21"/>
              </w:rPr>
              <w:t>2,039,247.88</w:t>
            </w:r>
          </w:p>
        </w:tc>
        <w:tc>
          <w:tcPr>
            <w:tcW w:w="1683" w:type="dxa"/>
            <w:vAlign w:val="center"/>
          </w:tcPr>
          <w:p w:rsidR="00B82511" w:rsidRDefault="000B3EDF">
            <w:pPr>
              <w:jc w:val="right"/>
            </w:pPr>
            <w:r>
              <w:rPr>
                <w:szCs w:val="21"/>
              </w:rPr>
              <w:t>47,498.05</w:t>
            </w:r>
          </w:p>
        </w:tc>
        <w:tc>
          <w:tcPr>
            <w:tcW w:w="1683" w:type="dxa"/>
            <w:vAlign w:val="center"/>
          </w:tcPr>
          <w:p w:rsidR="00B82511" w:rsidRDefault="000B3EDF">
            <w:pPr>
              <w:jc w:val="right"/>
            </w:pPr>
            <w:r>
              <w:rPr>
                <w:szCs w:val="21"/>
              </w:rPr>
              <w:t>55,543,729.62</w:t>
            </w:r>
          </w:p>
        </w:tc>
        <w:tc>
          <w:tcPr>
            <w:tcW w:w="1683" w:type="dxa"/>
            <w:vAlign w:val="center"/>
          </w:tcPr>
          <w:p w:rsidR="00B82511" w:rsidRDefault="000B3EDF">
            <w:pPr>
              <w:jc w:val="right"/>
            </w:pPr>
            <w:r>
              <w:rPr>
                <w:szCs w:val="21"/>
              </w:rPr>
              <w:t>583,199.90</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7.4.10.7</w:t>
      </w:r>
      <w:r w:rsidRPr="0091476E">
        <w:rPr>
          <w:rFonts w:eastAsiaTheme="minorEastAsia" w:hint="eastAsia"/>
          <w:b/>
          <w:sz w:val="24"/>
        </w:rPr>
        <w:t>其他关联交易事项的说明</w:t>
      </w:r>
    </w:p>
    <w:p w:rsidR="001A59F9" w:rsidRPr="00DE770B" w:rsidRDefault="001A59F9" w:rsidP="00DE770B">
      <w:pPr>
        <w:spacing w:before="29" w:line="288" w:lineRule="auto"/>
        <w:rPr>
          <w:kern w:val="0"/>
          <w:sz w:val="24"/>
        </w:rPr>
      </w:pPr>
      <w:r w:rsidRPr="00DE770B">
        <w:rPr>
          <w:kern w:val="0"/>
          <w:sz w:val="24"/>
        </w:rPr>
        <w:t>本基金本报告期内及上年度可比期间无其他关联交易事项。</w:t>
      </w:r>
    </w:p>
    <w:p w:rsidR="001A59F9" w:rsidRPr="00D564C7" w:rsidRDefault="001A59F9" w:rsidP="00CF3A8E">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Default="001A59F9" w:rsidP="00633504">
      <w:pPr>
        <w:spacing w:before="29" w:line="288" w:lineRule="auto"/>
        <w:rPr>
          <w:kern w:val="0"/>
          <w:sz w:val="24"/>
        </w:rPr>
      </w:pPr>
      <w:r w:rsidRPr="00633504">
        <w:rPr>
          <w:kern w:val="0"/>
          <w:sz w:val="24"/>
        </w:rPr>
        <w:t>本基金本报告期末无从事债券正回购交易形成的卖出回购证券款余额。</w:t>
      </w:r>
    </w:p>
    <w:p w:rsidR="002076B5" w:rsidRPr="00633504" w:rsidRDefault="002076B5" w:rsidP="00633504">
      <w:pPr>
        <w:spacing w:before="29" w:line="288" w:lineRule="auto"/>
        <w:rPr>
          <w:kern w:val="0"/>
          <w:sz w:val="24"/>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B82511" w:rsidRDefault="000B3EDF">
      <w:pPr>
        <w:spacing w:before="29" w:line="288" w:lineRule="auto"/>
        <w:ind w:firstLineChars="200" w:firstLine="480"/>
        <w:rPr>
          <w:kern w:val="0"/>
          <w:sz w:val="24"/>
        </w:rPr>
      </w:pPr>
      <w:r>
        <w:rPr>
          <w:kern w:val="0"/>
          <w:sz w:val="24"/>
        </w:rPr>
        <w:t>本基金是一只债券型基金，在证券投资基金中属于中等风险的品种，其长期平均风险和预期收益高于货币市场基金，低于股票型基金和混合型基金。本基金的投资范围为具有良好流动性的金融工具，包括国内依法发行交易的国债、金融债、央行票据、地方政府债、企业债、公司债、短期融资券、中期票据、可转换债券及可分离转债、次级债、债券回购、银行存款、货币市场工具等固定收益类品种，和股票（含中小板、创业板及其他经中国证监会核准上市的股票）、权证等权益类品种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B82511" w:rsidRDefault="000B3EDF">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B82511" w:rsidRDefault="000B3EDF">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B82511" w:rsidRDefault="000B3EDF">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B82511" w:rsidRDefault="000B3EDF">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7.4.13.2.1</w:t>
      </w:r>
      <w:r w:rsidRPr="0091476E">
        <w:rPr>
          <w:rFonts w:eastAsiaTheme="minorEastAsia" w:hint="eastAsia"/>
          <w:b/>
          <w:sz w:val="24"/>
        </w:rPr>
        <w:t>按短期信用评级列示的债券投资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1A59F9" w:rsidRPr="00D564C7" w:rsidTr="00F27923">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短期信用评级</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00CD0A6F" w:rsidRPr="00EA7F27">
              <w:rPr>
                <w:rFonts w:hint="eastAsia"/>
                <w:color w:val="000000"/>
                <w:sz w:val="24"/>
              </w:rPr>
              <w:t>度</w:t>
            </w:r>
            <w:r w:rsidRPr="000C342B">
              <w:rPr>
                <w:rFonts w:hint="eastAsia"/>
                <w:color w:val="000000"/>
                <w:sz w:val="24"/>
              </w:rPr>
              <w:t>末</w:t>
            </w:r>
          </w:p>
          <w:p w:rsidR="001A59F9"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r w:rsidRPr="00F27923">
              <w:rPr>
                <w:rFonts w:hint="eastAsia"/>
                <w:sz w:val="24"/>
              </w:rPr>
              <w:t>以下</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未评级</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14,023,760.00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454,183,000.00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合计</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14,023,760.00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454,183,000.00</w:t>
            </w:r>
          </w:p>
        </w:tc>
      </w:tr>
    </w:tbl>
    <w:p w:rsidR="001A59F9" w:rsidRDefault="001A59F9" w:rsidP="009F6B95">
      <w:pPr>
        <w:tabs>
          <w:tab w:val="left" w:pos="426"/>
        </w:tabs>
        <w:spacing w:before="29" w:line="288" w:lineRule="auto"/>
        <w:jc w:val="left"/>
        <w:rPr>
          <w:kern w:val="0"/>
          <w:sz w:val="24"/>
        </w:rPr>
      </w:pPr>
      <w:r w:rsidRPr="009F6B95">
        <w:rPr>
          <w:kern w:val="0"/>
          <w:sz w:val="24"/>
        </w:rPr>
        <w:t>注：未评级部分为国债和政策性金融债。</w:t>
      </w:r>
    </w:p>
    <w:p w:rsidR="009F6B95" w:rsidRPr="009F6B95" w:rsidRDefault="009F6B95" w:rsidP="009F6B95">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7.4.13.2.2</w:t>
      </w:r>
      <w:r w:rsidRPr="0091476E">
        <w:rPr>
          <w:rFonts w:eastAsiaTheme="minorEastAsia" w:hint="eastAsia"/>
          <w:b/>
          <w:sz w:val="24"/>
        </w:rPr>
        <w:t>按长期信用评级列示的债券投资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D564C7" w:rsidTr="00770793">
        <w:tc>
          <w:tcPr>
            <w:tcW w:w="2552"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长期信用评级</w:t>
            </w:r>
          </w:p>
        </w:tc>
        <w:tc>
          <w:tcPr>
            <w:tcW w:w="2841"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77079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7" w:type="dxa"/>
            <w:vAlign w:val="center"/>
          </w:tcPr>
          <w:p w:rsidR="00CD0A6F" w:rsidRPr="000C342B" w:rsidRDefault="00CD0A6F" w:rsidP="00CD0A6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C342B" w:rsidRDefault="00955CB7" w:rsidP="00770793">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998,700.00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145,480,530.00</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r w:rsidRPr="00F27923">
              <w:rPr>
                <w:rFonts w:hint="eastAsia"/>
                <w:sz w:val="24"/>
              </w:rPr>
              <w:t>以下</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673,420.00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65,471,639.50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未评级</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27,130,109.00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28,663,000.00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合计</w:t>
            </w:r>
          </w:p>
        </w:tc>
        <w:tc>
          <w:tcPr>
            <w:tcW w:w="2841"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28,802,229.00</w:t>
            </w:r>
          </w:p>
        </w:tc>
        <w:tc>
          <w:tcPr>
            <w:tcW w:w="3247"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239,615,169.50</w:t>
            </w:r>
          </w:p>
        </w:tc>
      </w:tr>
    </w:tbl>
    <w:p w:rsidR="001A59F9" w:rsidRPr="009F6B95" w:rsidRDefault="001A59F9" w:rsidP="009F6B95">
      <w:pPr>
        <w:tabs>
          <w:tab w:val="left" w:pos="426"/>
        </w:tabs>
        <w:spacing w:before="29" w:line="288" w:lineRule="auto"/>
        <w:jc w:val="left"/>
        <w:rPr>
          <w:kern w:val="0"/>
          <w:sz w:val="24"/>
        </w:rPr>
      </w:pPr>
      <w:r w:rsidRPr="009F6B95">
        <w:rPr>
          <w:kern w:val="0"/>
          <w:sz w:val="24"/>
        </w:rPr>
        <w:t>注：未评级部分为国债和政策性金融债。</w:t>
      </w:r>
    </w:p>
    <w:p w:rsidR="001A59F9" w:rsidRPr="00D564C7" w:rsidRDefault="001A59F9" w:rsidP="00D564C7">
      <w:pPr>
        <w:spacing w:line="360" w:lineRule="auto"/>
        <w:ind w:firstLineChars="200" w:firstLine="420"/>
        <w:jc w:val="left"/>
        <w:rPr>
          <w:rFonts w:asciiTheme="minorEastAsia" w:eastAsiaTheme="minorEastAsia" w:hAnsiTheme="minorEastAsia"/>
          <w:color w:val="000000"/>
          <w:szCs w:val="21"/>
        </w:rPr>
      </w:pPr>
    </w:p>
    <w:p w:rsidR="00D60753" w:rsidRPr="00AD0E47" w:rsidRDefault="00D60753" w:rsidP="00D60753">
      <w:pPr>
        <w:pStyle w:val="20"/>
        <w:spacing w:before="29" w:after="0" w:line="288" w:lineRule="auto"/>
        <w:rPr>
          <w:rFonts w:ascii="Times New Roman" w:hAnsi="Times New Roman"/>
          <w:kern w:val="0"/>
          <w:szCs w:val="24"/>
        </w:rPr>
      </w:pPr>
      <w:bookmarkStart w:id="103" w:name="_Toc509845208"/>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03"/>
    </w:p>
    <w:p w:rsidR="00D60753" w:rsidRPr="00EC1706" w:rsidRDefault="00D60753" w:rsidP="00D60753">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60753" w:rsidRDefault="00D60753" w:rsidP="00D60753">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60753" w:rsidRDefault="00D60753" w:rsidP="00D60753">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rsidR="00D60753" w:rsidRPr="00EC1706" w:rsidRDefault="00D60753" w:rsidP="00D60753">
      <w:pPr>
        <w:spacing w:before="29" w:line="288" w:lineRule="auto"/>
        <w:ind w:firstLineChars="200" w:firstLine="480"/>
        <w:rPr>
          <w:color w:val="000000"/>
          <w:sz w:val="24"/>
        </w:rPr>
      </w:pPr>
    </w:p>
    <w:p w:rsidR="00D60753" w:rsidRPr="00EC1706" w:rsidRDefault="00D60753" w:rsidP="00D60753">
      <w:pPr>
        <w:pStyle w:val="20"/>
        <w:spacing w:before="29" w:after="0" w:line="288" w:lineRule="auto"/>
        <w:rPr>
          <w:rFonts w:ascii="Times New Roman" w:hAnsi="Times New Roman"/>
          <w:kern w:val="0"/>
          <w:szCs w:val="24"/>
        </w:rPr>
      </w:pPr>
      <w:bookmarkStart w:id="104" w:name="_Toc509845209"/>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104"/>
    </w:p>
    <w:p w:rsidR="00D60753" w:rsidRPr="00EC1706" w:rsidRDefault="00D60753" w:rsidP="00D60753">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60753" w:rsidRPr="00EC1706" w:rsidRDefault="00D60753" w:rsidP="00D60753">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D60753" w:rsidRPr="00EC1706" w:rsidRDefault="00D60753" w:rsidP="00D60753">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D60753" w:rsidRPr="00EC1706" w:rsidRDefault="00D60753" w:rsidP="00D60753">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D60753" w:rsidRPr="00EC1706" w:rsidRDefault="00D60753" w:rsidP="00D60753">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60753" w:rsidRDefault="00D60753" w:rsidP="00D60753">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341F55" w:rsidRPr="00D60753"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B82511" w:rsidRDefault="000B3EDF">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82511" w:rsidRDefault="000B3EDF">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本基金投资于交易所及银行间市场交易的固定收益品种比重较大，此外还持有银行存款、结算备付金、存出保证金和买入</w:t>
      </w:r>
      <w:r w:rsidR="00915686">
        <w:rPr>
          <w:rFonts w:hint="eastAsia"/>
          <w:kern w:val="0"/>
          <w:sz w:val="24"/>
        </w:rPr>
        <w:t>返</w:t>
      </w:r>
      <w:r w:rsidRPr="004C0FEF">
        <w:rPr>
          <w:kern w:val="0"/>
          <w:sz w:val="24"/>
        </w:rPr>
        <w:t>售金融资产等利率敏感性资产，因此存在相应的利率风险。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CC388B">
        <w:trPr>
          <w:trHeight w:val="280"/>
        </w:trPr>
        <w:tc>
          <w:tcPr>
            <w:tcW w:w="149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149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1500"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1500"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1500"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1500"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CC388B">
        <w:trPr>
          <w:trHeight w:val="280"/>
        </w:trPr>
        <w:tc>
          <w:tcPr>
            <w:tcW w:w="149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1499" w:type="dxa"/>
            <w:vAlign w:val="center"/>
          </w:tcPr>
          <w:p w:rsidR="00916EC9" w:rsidRPr="00B328D8" w:rsidRDefault="00916EC9" w:rsidP="00400137">
            <w:pPr>
              <w:spacing w:line="360" w:lineRule="auto"/>
              <w:jc w:val="right"/>
              <w:rPr>
                <w:rFonts w:ascii="宋体" w:hAnsi="宋体"/>
                <w:color w:val="000000"/>
                <w:szCs w:val="21"/>
              </w:rPr>
            </w:pPr>
          </w:p>
        </w:tc>
        <w:tc>
          <w:tcPr>
            <w:tcW w:w="1500" w:type="dxa"/>
            <w:vAlign w:val="center"/>
          </w:tcPr>
          <w:p w:rsidR="00916EC9" w:rsidRPr="00B328D8" w:rsidRDefault="00916EC9" w:rsidP="00400137">
            <w:pPr>
              <w:spacing w:line="360" w:lineRule="auto"/>
              <w:jc w:val="right"/>
              <w:rPr>
                <w:rFonts w:ascii="宋体" w:hAnsi="宋体"/>
                <w:color w:val="000000"/>
                <w:szCs w:val="21"/>
              </w:rPr>
            </w:pPr>
          </w:p>
        </w:tc>
        <w:tc>
          <w:tcPr>
            <w:tcW w:w="1500" w:type="dxa"/>
            <w:vAlign w:val="center"/>
          </w:tcPr>
          <w:p w:rsidR="00916EC9" w:rsidRPr="00B328D8" w:rsidRDefault="00916EC9" w:rsidP="00400137">
            <w:pPr>
              <w:spacing w:line="360" w:lineRule="auto"/>
              <w:jc w:val="right"/>
              <w:rPr>
                <w:rFonts w:ascii="宋体" w:hAnsi="宋体"/>
                <w:color w:val="000000"/>
                <w:szCs w:val="21"/>
              </w:rPr>
            </w:pPr>
          </w:p>
        </w:tc>
        <w:tc>
          <w:tcPr>
            <w:tcW w:w="1500" w:type="dxa"/>
            <w:vAlign w:val="center"/>
          </w:tcPr>
          <w:p w:rsidR="00916EC9" w:rsidRPr="00B328D8" w:rsidRDefault="00916EC9" w:rsidP="00400137">
            <w:pPr>
              <w:spacing w:line="360" w:lineRule="auto"/>
              <w:jc w:val="right"/>
              <w:rPr>
                <w:rFonts w:ascii="宋体" w:hAnsi="宋体"/>
                <w:color w:val="000000"/>
                <w:szCs w:val="21"/>
              </w:rPr>
            </w:pPr>
          </w:p>
        </w:tc>
        <w:tc>
          <w:tcPr>
            <w:tcW w:w="1500" w:type="dxa"/>
            <w:vAlign w:val="center"/>
          </w:tcPr>
          <w:p w:rsidR="00916EC9" w:rsidRPr="0091212A" w:rsidRDefault="00916EC9" w:rsidP="00400137">
            <w:pPr>
              <w:spacing w:line="360" w:lineRule="auto"/>
              <w:jc w:val="right"/>
              <w:rPr>
                <w:rFonts w:ascii="宋体" w:hAnsi="宋体"/>
                <w:b/>
                <w:color w:val="000000"/>
                <w:szCs w:val="21"/>
              </w:rPr>
            </w:pP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银行存款</w:t>
            </w:r>
          </w:p>
        </w:tc>
        <w:tc>
          <w:tcPr>
            <w:tcW w:w="1499" w:type="dxa"/>
            <w:vAlign w:val="center"/>
          </w:tcPr>
          <w:p w:rsidR="00B82511" w:rsidRDefault="000B3EDF">
            <w:pPr>
              <w:jc w:val="right"/>
            </w:pPr>
            <w:r>
              <w:rPr>
                <w:color w:val="000000"/>
                <w:sz w:val="18"/>
                <w:szCs w:val="18"/>
              </w:rPr>
              <w:t>2,039,247.88</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2,039,247.88</w:t>
            </w: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结算备付金</w:t>
            </w:r>
          </w:p>
        </w:tc>
        <w:tc>
          <w:tcPr>
            <w:tcW w:w="1499" w:type="dxa"/>
            <w:vAlign w:val="center"/>
          </w:tcPr>
          <w:p w:rsidR="00B82511" w:rsidRDefault="000B3EDF">
            <w:pPr>
              <w:jc w:val="right"/>
            </w:pPr>
            <w:r>
              <w:rPr>
                <w:color w:val="000000"/>
                <w:sz w:val="18"/>
                <w:szCs w:val="18"/>
              </w:rPr>
              <w:t>479,610.66</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479,610.66</w:t>
            </w: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存出保证金</w:t>
            </w:r>
          </w:p>
        </w:tc>
        <w:tc>
          <w:tcPr>
            <w:tcW w:w="1499" w:type="dxa"/>
            <w:vAlign w:val="center"/>
          </w:tcPr>
          <w:p w:rsidR="00B82511" w:rsidRDefault="000B3EDF">
            <w:pPr>
              <w:jc w:val="right"/>
            </w:pPr>
            <w:r>
              <w:rPr>
                <w:color w:val="000000"/>
                <w:sz w:val="18"/>
                <w:szCs w:val="18"/>
              </w:rPr>
              <w:t>52,557.40</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52,557.40</w:t>
            </w: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交易性金融资产</w:t>
            </w:r>
          </w:p>
        </w:tc>
        <w:tc>
          <w:tcPr>
            <w:tcW w:w="1499" w:type="dxa"/>
            <w:vAlign w:val="center"/>
          </w:tcPr>
          <w:p w:rsidR="00B82511" w:rsidRDefault="000B3EDF">
            <w:pPr>
              <w:jc w:val="right"/>
            </w:pPr>
            <w:r>
              <w:rPr>
                <w:color w:val="000000"/>
                <w:sz w:val="18"/>
                <w:szCs w:val="18"/>
              </w:rPr>
              <w:t>15,022,460.00</w:t>
            </w:r>
          </w:p>
        </w:tc>
        <w:tc>
          <w:tcPr>
            <w:tcW w:w="1500" w:type="dxa"/>
            <w:vAlign w:val="center"/>
          </w:tcPr>
          <w:p w:rsidR="00B82511" w:rsidRDefault="000B3EDF">
            <w:pPr>
              <w:jc w:val="right"/>
            </w:pPr>
            <w:r>
              <w:rPr>
                <w:color w:val="000000"/>
                <w:sz w:val="18"/>
                <w:szCs w:val="18"/>
              </w:rPr>
              <w:t>22,954,477.50</w:t>
            </w:r>
          </w:p>
        </w:tc>
        <w:tc>
          <w:tcPr>
            <w:tcW w:w="1500" w:type="dxa"/>
            <w:vAlign w:val="center"/>
          </w:tcPr>
          <w:p w:rsidR="00B82511" w:rsidRDefault="000B3EDF">
            <w:pPr>
              <w:jc w:val="right"/>
            </w:pPr>
            <w:r>
              <w:rPr>
                <w:color w:val="000000"/>
                <w:sz w:val="18"/>
                <w:szCs w:val="18"/>
              </w:rPr>
              <w:t>4,849,051.50</w:t>
            </w:r>
          </w:p>
        </w:tc>
        <w:tc>
          <w:tcPr>
            <w:tcW w:w="1500" w:type="dxa"/>
            <w:vAlign w:val="center"/>
          </w:tcPr>
          <w:p w:rsidR="00B82511" w:rsidRDefault="000B3EDF">
            <w:pPr>
              <w:jc w:val="right"/>
            </w:pPr>
            <w:r>
              <w:rPr>
                <w:color w:val="000000"/>
                <w:sz w:val="18"/>
                <w:szCs w:val="18"/>
              </w:rPr>
              <w:t>4,161,348.00</w:t>
            </w:r>
          </w:p>
        </w:tc>
        <w:tc>
          <w:tcPr>
            <w:tcW w:w="1500" w:type="dxa"/>
            <w:vAlign w:val="center"/>
          </w:tcPr>
          <w:p w:rsidR="00B82511" w:rsidRDefault="000B3EDF">
            <w:pPr>
              <w:jc w:val="right"/>
            </w:pPr>
            <w:r>
              <w:rPr>
                <w:color w:val="000000"/>
                <w:sz w:val="18"/>
                <w:szCs w:val="18"/>
              </w:rPr>
              <w:t>46,987,337.00</w:t>
            </w: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买入返售金融资产</w:t>
            </w:r>
          </w:p>
        </w:tc>
        <w:tc>
          <w:tcPr>
            <w:tcW w:w="1499" w:type="dxa"/>
            <w:vAlign w:val="center"/>
          </w:tcPr>
          <w:p w:rsidR="00B82511" w:rsidRDefault="000B3EDF">
            <w:pPr>
              <w:jc w:val="right"/>
            </w:pPr>
            <w:r>
              <w:rPr>
                <w:color w:val="000000"/>
                <w:sz w:val="18"/>
                <w:szCs w:val="18"/>
              </w:rPr>
              <w:t>1,400,000.00</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1,400,000.00</w:t>
            </w: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应收证券清算款</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520,360.09</w:t>
            </w:r>
          </w:p>
        </w:tc>
        <w:tc>
          <w:tcPr>
            <w:tcW w:w="1500" w:type="dxa"/>
            <w:vAlign w:val="center"/>
          </w:tcPr>
          <w:p w:rsidR="00B82511" w:rsidRDefault="000B3EDF">
            <w:pPr>
              <w:jc w:val="right"/>
            </w:pPr>
            <w:r>
              <w:rPr>
                <w:color w:val="000000"/>
                <w:sz w:val="18"/>
                <w:szCs w:val="18"/>
              </w:rPr>
              <w:t>520,360.09</w:t>
            </w: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应收利息</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930,659.86</w:t>
            </w:r>
          </w:p>
        </w:tc>
        <w:tc>
          <w:tcPr>
            <w:tcW w:w="1500" w:type="dxa"/>
            <w:vAlign w:val="center"/>
          </w:tcPr>
          <w:p w:rsidR="00B82511" w:rsidRDefault="000B3EDF">
            <w:pPr>
              <w:jc w:val="right"/>
            </w:pPr>
            <w:r>
              <w:rPr>
                <w:color w:val="000000"/>
                <w:sz w:val="18"/>
                <w:szCs w:val="18"/>
              </w:rPr>
              <w:t>930,659.86</w:t>
            </w:r>
          </w:p>
        </w:tc>
      </w:tr>
      <w:tr w:rsidR="00B82511">
        <w:tc>
          <w:tcPr>
            <w:tcW w:w="1499" w:type="dxa"/>
            <w:vAlign w:val="center"/>
          </w:tcPr>
          <w:p w:rsidR="00B82511" w:rsidRDefault="000B3EDF">
            <w:pPr>
              <w:jc w:val="center"/>
            </w:pPr>
            <w:r>
              <w:rPr>
                <w:color w:val="000000"/>
                <w:sz w:val="18"/>
                <w:szCs w:val="18"/>
              </w:rPr>
              <w:t xml:space="preserve"> </w:t>
            </w:r>
            <w:r>
              <w:rPr>
                <w:color w:val="000000"/>
                <w:sz w:val="18"/>
                <w:szCs w:val="18"/>
              </w:rPr>
              <w:t>应收申购款</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5,693.74</w:t>
            </w:r>
          </w:p>
        </w:tc>
        <w:tc>
          <w:tcPr>
            <w:tcW w:w="1500" w:type="dxa"/>
            <w:vAlign w:val="center"/>
          </w:tcPr>
          <w:p w:rsidR="00B82511" w:rsidRDefault="000B3EDF">
            <w:pPr>
              <w:jc w:val="right"/>
            </w:pPr>
            <w:r>
              <w:rPr>
                <w:color w:val="000000"/>
                <w:sz w:val="18"/>
                <w:szCs w:val="18"/>
              </w:rPr>
              <w:t>5,693.74</w:t>
            </w:r>
          </w:p>
        </w:tc>
      </w:tr>
      <w:tr w:rsidR="00916EC9" w:rsidRPr="00A12805" w:rsidTr="00CC388B">
        <w:trPr>
          <w:trHeight w:val="280"/>
        </w:trPr>
        <w:tc>
          <w:tcPr>
            <w:tcW w:w="149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1499" w:type="dxa"/>
            <w:vAlign w:val="center"/>
          </w:tcPr>
          <w:p w:rsidR="00916EC9" w:rsidRPr="00EB682B" w:rsidRDefault="00916EC9" w:rsidP="004C1637">
            <w:pPr>
              <w:spacing w:before="29" w:line="288" w:lineRule="auto"/>
              <w:jc w:val="right"/>
              <w:rPr>
                <w:sz w:val="18"/>
                <w:szCs w:val="18"/>
              </w:rPr>
            </w:pPr>
            <w:r w:rsidRPr="00EB682B">
              <w:rPr>
                <w:sz w:val="18"/>
                <w:szCs w:val="18"/>
              </w:rPr>
              <w:t>18,993,875.94</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22,954,477.50</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4,849,051.50</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5,618,061.69</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52,415,466.63</w:t>
            </w:r>
          </w:p>
        </w:tc>
      </w:tr>
      <w:tr w:rsidR="00916EC9" w:rsidRPr="006666AF" w:rsidTr="00CC388B">
        <w:trPr>
          <w:trHeight w:val="280"/>
        </w:trPr>
        <w:tc>
          <w:tcPr>
            <w:tcW w:w="149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1499" w:type="dxa"/>
            <w:vAlign w:val="center"/>
          </w:tcPr>
          <w:p w:rsidR="00916EC9" w:rsidRPr="006666AF" w:rsidRDefault="00916EC9" w:rsidP="00400137">
            <w:pPr>
              <w:spacing w:line="360" w:lineRule="auto"/>
              <w:jc w:val="right"/>
              <w:rPr>
                <w:rFonts w:ascii="宋体" w:hAnsi="宋体"/>
                <w:color w:val="0000FF"/>
                <w:kern w:val="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r>
      <w:tr w:rsidR="00B82511">
        <w:tc>
          <w:tcPr>
            <w:tcW w:w="1499" w:type="dxa"/>
            <w:vAlign w:val="center"/>
          </w:tcPr>
          <w:p w:rsidR="00B82511" w:rsidRDefault="000B3EDF">
            <w:pPr>
              <w:jc w:val="center"/>
            </w:pPr>
            <w:r>
              <w:rPr>
                <w:color w:val="000000"/>
                <w:sz w:val="18"/>
                <w:szCs w:val="18"/>
              </w:rPr>
              <w:t>应付证券清算款</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257,422.80</w:t>
            </w:r>
          </w:p>
        </w:tc>
        <w:tc>
          <w:tcPr>
            <w:tcW w:w="1500" w:type="dxa"/>
            <w:vAlign w:val="center"/>
          </w:tcPr>
          <w:p w:rsidR="00B82511" w:rsidRDefault="000B3EDF">
            <w:pPr>
              <w:jc w:val="right"/>
            </w:pPr>
            <w:r>
              <w:rPr>
                <w:color w:val="000000"/>
                <w:sz w:val="18"/>
                <w:szCs w:val="18"/>
              </w:rPr>
              <w:t>257,422.80</w:t>
            </w:r>
          </w:p>
        </w:tc>
      </w:tr>
      <w:tr w:rsidR="00B82511">
        <w:tc>
          <w:tcPr>
            <w:tcW w:w="1499" w:type="dxa"/>
            <w:vAlign w:val="center"/>
          </w:tcPr>
          <w:p w:rsidR="00B82511" w:rsidRDefault="000B3EDF">
            <w:pPr>
              <w:jc w:val="center"/>
            </w:pPr>
            <w:r>
              <w:rPr>
                <w:color w:val="000000"/>
                <w:sz w:val="18"/>
                <w:szCs w:val="18"/>
              </w:rPr>
              <w:t>应付赎回款</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2,694.83</w:t>
            </w:r>
          </w:p>
        </w:tc>
        <w:tc>
          <w:tcPr>
            <w:tcW w:w="1500" w:type="dxa"/>
            <w:vAlign w:val="center"/>
          </w:tcPr>
          <w:p w:rsidR="00B82511" w:rsidRDefault="000B3EDF">
            <w:pPr>
              <w:jc w:val="right"/>
            </w:pPr>
            <w:r>
              <w:rPr>
                <w:color w:val="000000"/>
                <w:sz w:val="18"/>
                <w:szCs w:val="18"/>
              </w:rPr>
              <w:t>2,694.83</w:t>
            </w:r>
          </w:p>
        </w:tc>
      </w:tr>
      <w:tr w:rsidR="00B82511">
        <w:tc>
          <w:tcPr>
            <w:tcW w:w="1499" w:type="dxa"/>
            <w:vAlign w:val="center"/>
          </w:tcPr>
          <w:p w:rsidR="00B82511" w:rsidRDefault="000B3EDF">
            <w:pPr>
              <w:jc w:val="center"/>
            </w:pPr>
            <w:r>
              <w:rPr>
                <w:color w:val="000000"/>
                <w:sz w:val="18"/>
                <w:szCs w:val="18"/>
              </w:rPr>
              <w:t>应付管理人报酬</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29,363.11</w:t>
            </w:r>
          </w:p>
        </w:tc>
        <w:tc>
          <w:tcPr>
            <w:tcW w:w="1500" w:type="dxa"/>
            <w:vAlign w:val="center"/>
          </w:tcPr>
          <w:p w:rsidR="00B82511" w:rsidRDefault="000B3EDF">
            <w:pPr>
              <w:jc w:val="right"/>
            </w:pPr>
            <w:r>
              <w:rPr>
                <w:color w:val="000000"/>
                <w:sz w:val="18"/>
                <w:szCs w:val="18"/>
              </w:rPr>
              <w:t>29,363.11</w:t>
            </w:r>
          </w:p>
        </w:tc>
      </w:tr>
      <w:tr w:rsidR="00B82511">
        <w:tc>
          <w:tcPr>
            <w:tcW w:w="1499" w:type="dxa"/>
            <w:vAlign w:val="center"/>
          </w:tcPr>
          <w:p w:rsidR="00B82511" w:rsidRDefault="000B3EDF">
            <w:pPr>
              <w:jc w:val="center"/>
            </w:pPr>
            <w:r>
              <w:rPr>
                <w:color w:val="000000"/>
                <w:sz w:val="18"/>
                <w:szCs w:val="18"/>
              </w:rPr>
              <w:t>应付托管费</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8,389.46</w:t>
            </w:r>
          </w:p>
        </w:tc>
        <w:tc>
          <w:tcPr>
            <w:tcW w:w="1500" w:type="dxa"/>
            <w:vAlign w:val="center"/>
          </w:tcPr>
          <w:p w:rsidR="00B82511" w:rsidRDefault="000B3EDF">
            <w:pPr>
              <w:jc w:val="right"/>
            </w:pPr>
            <w:r>
              <w:rPr>
                <w:color w:val="000000"/>
                <w:sz w:val="18"/>
                <w:szCs w:val="18"/>
              </w:rPr>
              <w:t>8,389.46</w:t>
            </w:r>
          </w:p>
        </w:tc>
      </w:tr>
      <w:tr w:rsidR="00B82511">
        <w:tc>
          <w:tcPr>
            <w:tcW w:w="1499" w:type="dxa"/>
            <w:vAlign w:val="center"/>
          </w:tcPr>
          <w:p w:rsidR="00B82511" w:rsidRDefault="000B3EDF">
            <w:pPr>
              <w:jc w:val="center"/>
            </w:pPr>
            <w:r>
              <w:rPr>
                <w:color w:val="000000"/>
                <w:sz w:val="18"/>
                <w:szCs w:val="18"/>
              </w:rPr>
              <w:t>应付销售服务费</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1,304.80</w:t>
            </w:r>
          </w:p>
        </w:tc>
        <w:tc>
          <w:tcPr>
            <w:tcW w:w="1500" w:type="dxa"/>
            <w:vAlign w:val="center"/>
          </w:tcPr>
          <w:p w:rsidR="00B82511" w:rsidRDefault="000B3EDF">
            <w:pPr>
              <w:jc w:val="right"/>
            </w:pPr>
            <w:r>
              <w:rPr>
                <w:color w:val="000000"/>
                <w:sz w:val="18"/>
                <w:szCs w:val="18"/>
              </w:rPr>
              <w:t>1,304.80</w:t>
            </w:r>
          </w:p>
        </w:tc>
      </w:tr>
      <w:tr w:rsidR="00B82511">
        <w:tc>
          <w:tcPr>
            <w:tcW w:w="1499" w:type="dxa"/>
            <w:vAlign w:val="center"/>
          </w:tcPr>
          <w:p w:rsidR="00B82511" w:rsidRDefault="000B3EDF">
            <w:pPr>
              <w:jc w:val="center"/>
            </w:pPr>
            <w:r>
              <w:rPr>
                <w:color w:val="000000"/>
                <w:sz w:val="18"/>
                <w:szCs w:val="18"/>
              </w:rPr>
              <w:t>应付交易费用</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162,741.86</w:t>
            </w:r>
          </w:p>
        </w:tc>
        <w:tc>
          <w:tcPr>
            <w:tcW w:w="1500" w:type="dxa"/>
            <w:vAlign w:val="center"/>
          </w:tcPr>
          <w:p w:rsidR="00B82511" w:rsidRDefault="000B3EDF">
            <w:pPr>
              <w:jc w:val="right"/>
            </w:pPr>
            <w:r>
              <w:rPr>
                <w:color w:val="000000"/>
                <w:sz w:val="18"/>
                <w:szCs w:val="18"/>
              </w:rPr>
              <w:t>162,741.86</w:t>
            </w:r>
          </w:p>
        </w:tc>
      </w:tr>
      <w:tr w:rsidR="00B82511">
        <w:tc>
          <w:tcPr>
            <w:tcW w:w="1499" w:type="dxa"/>
            <w:vAlign w:val="center"/>
          </w:tcPr>
          <w:p w:rsidR="00B82511" w:rsidRDefault="000B3EDF">
            <w:pPr>
              <w:jc w:val="center"/>
            </w:pPr>
            <w:r>
              <w:rPr>
                <w:color w:val="000000"/>
                <w:sz w:val="18"/>
                <w:szCs w:val="18"/>
              </w:rPr>
              <w:t>应交税费</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5,350.00</w:t>
            </w:r>
          </w:p>
        </w:tc>
        <w:tc>
          <w:tcPr>
            <w:tcW w:w="1500" w:type="dxa"/>
            <w:vAlign w:val="center"/>
          </w:tcPr>
          <w:p w:rsidR="00B82511" w:rsidRDefault="000B3EDF">
            <w:pPr>
              <w:jc w:val="right"/>
            </w:pPr>
            <w:r>
              <w:rPr>
                <w:color w:val="000000"/>
                <w:sz w:val="18"/>
                <w:szCs w:val="18"/>
              </w:rPr>
              <w:t>5,350.00</w:t>
            </w:r>
          </w:p>
        </w:tc>
      </w:tr>
      <w:tr w:rsidR="00B82511">
        <w:tc>
          <w:tcPr>
            <w:tcW w:w="1499" w:type="dxa"/>
            <w:vAlign w:val="center"/>
          </w:tcPr>
          <w:p w:rsidR="00B82511" w:rsidRDefault="000B3EDF">
            <w:pPr>
              <w:jc w:val="center"/>
            </w:pPr>
            <w:r>
              <w:rPr>
                <w:color w:val="000000"/>
                <w:sz w:val="18"/>
                <w:szCs w:val="18"/>
              </w:rPr>
              <w:t>其他负债</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90,017.47</w:t>
            </w:r>
          </w:p>
        </w:tc>
        <w:tc>
          <w:tcPr>
            <w:tcW w:w="1500" w:type="dxa"/>
            <w:vAlign w:val="center"/>
          </w:tcPr>
          <w:p w:rsidR="00B82511" w:rsidRDefault="000B3EDF">
            <w:pPr>
              <w:jc w:val="right"/>
            </w:pPr>
            <w:r>
              <w:rPr>
                <w:color w:val="000000"/>
                <w:sz w:val="18"/>
                <w:szCs w:val="18"/>
              </w:rPr>
              <w:t>90,017.47</w:t>
            </w:r>
          </w:p>
        </w:tc>
      </w:tr>
      <w:tr w:rsidR="00CC388B" w:rsidRPr="0091212A" w:rsidTr="00CC388B">
        <w:trPr>
          <w:trHeight w:val="280"/>
        </w:trPr>
        <w:tc>
          <w:tcPr>
            <w:tcW w:w="1499" w:type="dxa"/>
            <w:vAlign w:val="center"/>
          </w:tcPr>
          <w:p w:rsidR="00CC388B" w:rsidRPr="0056514C" w:rsidRDefault="00CC388B" w:rsidP="00CC388B">
            <w:pPr>
              <w:spacing w:before="29" w:line="288" w:lineRule="auto"/>
              <w:rPr>
                <w:color w:val="000000"/>
                <w:sz w:val="18"/>
                <w:szCs w:val="18"/>
              </w:rPr>
            </w:pPr>
            <w:r w:rsidRPr="0056514C">
              <w:rPr>
                <w:rFonts w:hint="eastAsia"/>
                <w:color w:val="000000"/>
                <w:sz w:val="18"/>
                <w:szCs w:val="18"/>
              </w:rPr>
              <w:t>负债总计</w:t>
            </w:r>
          </w:p>
        </w:tc>
        <w:tc>
          <w:tcPr>
            <w:tcW w:w="1499" w:type="dxa"/>
            <w:vAlign w:val="center"/>
          </w:tcPr>
          <w:p w:rsidR="00CC388B" w:rsidRDefault="00CC388B" w:rsidP="00CC388B">
            <w:pPr>
              <w:jc w:val="right"/>
            </w:pPr>
            <w:r>
              <w:rPr>
                <w:color w:val="000000"/>
                <w:sz w:val="18"/>
                <w:szCs w:val="18"/>
              </w:rPr>
              <w:t>-</w:t>
            </w:r>
          </w:p>
        </w:tc>
        <w:tc>
          <w:tcPr>
            <w:tcW w:w="1500" w:type="dxa"/>
            <w:vAlign w:val="center"/>
          </w:tcPr>
          <w:p w:rsidR="00CC388B" w:rsidRDefault="00CC388B" w:rsidP="00CC388B">
            <w:pPr>
              <w:jc w:val="right"/>
            </w:pPr>
            <w:r>
              <w:rPr>
                <w:color w:val="000000"/>
                <w:sz w:val="18"/>
                <w:szCs w:val="18"/>
              </w:rPr>
              <w:t>-</w:t>
            </w:r>
          </w:p>
        </w:tc>
        <w:tc>
          <w:tcPr>
            <w:tcW w:w="1500" w:type="dxa"/>
            <w:vAlign w:val="center"/>
          </w:tcPr>
          <w:p w:rsidR="00CC388B" w:rsidRDefault="00CC388B" w:rsidP="00CC388B">
            <w:pPr>
              <w:jc w:val="right"/>
            </w:pPr>
            <w:r>
              <w:rPr>
                <w:color w:val="000000"/>
                <w:sz w:val="18"/>
                <w:szCs w:val="18"/>
              </w:rPr>
              <w:t>-</w:t>
            </w:r>
          </w:p>
        </w:tc>
        <w:tc>
          <w:tcPr>
            <w:tcW w:w="1500" w:type="dxa"/>
            <w:vAlign w:val="center"/>
          </w:tcPr>
          <w:p w:rsidR="00CC388B" w:rsidRPr="00EB682B" w:rsidRDefault="00CC388B" w:rsidP="00CC388B">
            <w:pPr>
              <w:spacing w:before="29" w:line="288" w:lineRule="auto"/>
              <w:jc w:val="right"/>
              <w:rPr>
                <w:sz w:val="18"/>
                <w:szCs w:val="18"/>
              </w:rPr>
            </w:pPr>
            <w:r w:rsidRPr="00EB682B">
              <w:rPr>
                <w:sz w:val="18"/>
                <w:szCs w:val="18"/>
              </w:rPr>
              <w:t>557,284.33</w:t>
            </w:r>
          </w:p>
        </w:tc>
        <w:tc>
          <w:tcPr>
            <w:tcW w:w="1500" w:type="dxa"/>
            <w:vAlign w:val="center"/>
          </w:tcPr>
          <w:p w:rsidR="00CC388B" w:rsidRPr="00EB682B" w:rsidRDefault="00CC388B" w:rsidP="00CC388B">
            <w:pPr>
              <w:spacing w:before="29" w:line="288" w:lineRule="auto"/>
              <w:ind w:right="210"/>
              <w:jc w:val="right"/>
              <w:rPr>
                <w:sz w:val="18"/>
                <w:szCs w:val="18"/>
              </w:rPr>
            </w:pPr>
            <w:r w:rsidRPr="00EB682B">
              <w:rPr>
                <w:sz w:val="18"/>
                <w:szCs w:val="18"/>
              </w:rPr>
              <w:t>557,284.33</w:t>
            </w:r>
          </w:p>
        </w:tc>
      </w:tr>
      <w:tr w:rsidR="00916EC9" w:rsidRPr="0091212A" w:rsidTr="00CC388B">
        <w:trPr>
          <w:trHeight w:val="280"/>
        </w:trPr>
        <w:tc>
          <w:tcPr>
            <w:tcW w:w="149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1499" w:type="dxa"/>
            <w:vAlign w:val="center"/>
          </w:tcPr>
          <w:p w:rsidR="00916EC9" w:rsidRPr="00EB682B" w:rsidRDefault="00916EC9" w:rsidP="004C1637">
            <w:pPr>
              <w:spacing w:before="29" w:line="288" w:lineRule="auto"/>
              <w:jc w:val="right"/>
              <w:rPr>
                <w:sz w:val="18"/>
                <w:szCs w:val="18"/>
              </w:rPr>
            </w:pPr>
            <w:r w:rsidRPr="00EB682B">
              <w:rPr>
                <w:sz w:val="18"/>
                <w:szCs w:val="18"/>
              </w:rPr>
              <w:t>18,993,875.94</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22,954,477.50</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4,849,051.50</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5,060,777.36</w:t>
            </w:r>
          </w:p>
        </w:tc>
        <w:tc>
          <w:tcPr>
            <w:tcW w:w="1500" w:type="dxa"/>
            <w:vAlign w:val="center"/>
          </w:tcPr>
          <w:p w:rsidR="00916EC9" w:rsidRPr="00EB682B" w:rsidRDefault="00916EC9" w:rsidP="004C1637">
            <w:pPr>
              <w:spacing w:before="29" w:line="288" w:lineRule="auto"/>
              <w:jc w:val="right"/>
              <w:rPr>
                <w:sz w:val="18"/>
                <w:szCs w:val="18"/>
              </w:rPr>
            </w:pPr>
            <w:r w:rsidRPr="00EB682B">
              <w:rPr>
                <w:sz w:val="18"/>
                <w:szCs w:val="18"/>
              </w:rPr>
              <w:t>51,858,182.30</w:t>
            </w:r>
          </w:p>
        </w:tc>
      </w:tr>
      <w:tr w:rsidR="00916EC9" w:rsidRPr="0091212A" w:rsidTr="00CC388B">
        <w:trPr>
          <w:trHeight w:val="280"/>
        </w:trPr>
        <w:tc>
          <w:tcPr>
            <w:tcW w:w="149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149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1500"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1500"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1500"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1500"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CC388B">
        <w:trPr>
          <w:trHeight w:val="280"/>
        </w:trPr>
        <w:tc>
          <w:tcPr>
            <w:tcW w:w="149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1499" w:type="dxa"/>
            <w:vAlign w:val="center"/>
          </w:tcPr>
          <w:p w:rsidR="00916EC9" w:rsidRPr="006666AF" w:rsidRDefault="00916EC9" w:rsidP="00400137">
            <w:pPr>
              <w:spacing w:line="360" w:lineRule="auto"/>
              <w:jc w:val="right"/>
              <w:rPr>
                <w:rFonts w:ascii="宋体" w:hAnsi="宋体"/>
                <w:color w:val="000000"/>
                <w:szCs w:val="21"/>
              </w:rPr>
            </w:pPr>
          </w:p>
        </w:tc>
        <w:tc>
          <w:tcPr>
            <w:tcW w:w="1500" w:type="dxa"/>
            <w:vAlign w:val="center"/>
          </w:tcPr>
          <w:p w:rsidR="00916EC9" w:rsidRPr="0091212A" w:rsidRDefault="00916EC9" w:rsidP="00400137">
            <w:pPr>
              <w:spacing w:line="360" w:lineRule="auto"/>
              <w:jc w:val="right"/>
              <w:rPr>
                <w:rFonts w:ascii="宋体" w:hAnsi="宋体"/>
                <w:b/>
                <w:color w:val="000000"/>
                <w:szCs w:val="21"/>
              </w:rPr>
            </w:pPr>
          </w:p>
        </w:tc>
        <w:tc>
          <w:tcPr>
            <w:tcW w:w="1500" w:type="dxa"/>
            <w:vAlign w:val="center"/>
          </w:tcPr>
          <w:p w:rsidR="00916EC9" w:rsidRPr="0091212A" w:rsidRDefault="00916EC9" w:rsidP="00400137">
            <w:pPr>
              <w:spacing w:line="360" w:lineRule="auto"/>
              <w:jc w:val="right"/>
              <w:rPr>
                <w:rFonts w:ascii="宋体" w:hAnsi="宋体"/>
                <w:b/>
                <w:color w:val="000000"/>
                <w:szCs w:val="21"/>
              </w:rPr>
            </w:pPr>
          </w:p>
        </w:tc>
        <w:tc>
          <w:tcPr>
            <w:tcW w:w="1500" w:type="dxa"/>
            <w:vAlign w:val="center"/>
          </w:tcPr>
          <w:p w:rsidR="00916EC9" w:rsidRPr="0091212A" w:rsidRDefault="00916EC9" w:rsidP="00400137">
            <w:pPr>
              <w:spacing w:line="360" w:lineRule="auto"/>
              <w:jc w:val="right"/>
              <w:rPr>
                <w:rFonts w:ascii="宋体" w:hAnsi="宋体"/>
                <w:b/>
                <w:color w:val="000000"/>
                <w:szCs w:val="21"/>
              </w:rPr>
            </w:pPr>
          </w:p>
        </w:tc>
        <w:tc>
          <w:tcPr>
            <w:tcW w:w="1500" w:type="dxa"/>
            <w:vAlign w:val="center"/>
          </w:tcPr>
          <w:p w:rsidR="00916EC9" w:rsidRPr="0091212A" w:rsidRDefault="00916EC9" w:rsidP="00400137">
            <w:pPr>
              <w:spacing w:line="360" w:lineRule="auto"/>
              <w:jc w:val="right"/>
              <w:rPr>
                <w:rFonts w:ascii="宋体" w:hAnsi="宋体"/>
                <w:b/>
                <w:color w:val="000000"/>
                <w:szCs w:val="21"/>
              </w:rPr>
            </w:pPr>
          </w:p>
        </w:tc>
      </w:tr>
      <w:tr w:rsidR="00B82511">
        <w:tc>
          <w:tcPr>
            <w:tcW w:w="1499" w:type="dxa"/>
            <w:vAlign w:val="center"/>
          </w:tcPr>
          <w:p w:rsidR="00B82511" w:rsidRDefault="000B3EDF">
            <w:pPr>
              <w:jc w:val="center"/>
            </w:pPr>
            <w:r>
              <w:rPr>
                <w:color w:val="000000"/>
                <w:sz w:val="18"/>
                <w:szCs w:val="18"/>
              </w:rPr>
              <w:t>银行存款</w:t>
            </w:r>
          </w:p>
        </w:tc>
        <w:tc>
          <w:tcPr>
            <w:tcW w:w="1499" w:type="dxa"/>
            <w:vAlign w:val="center"/>
          </w:tcPr>
          <w:p w:rsidR="00B82511" w:rsidRDefault="000B3EDF">
            <w:pPr>
              <w:jc w:val="right"/>
            </w:pPr>
            <w:r>
              <w:rPr>
                <w:color w:val="000000"/>
                <w:sz w:val="18"/>
                <w:szCs w:val="18"/>
              </w:rPr>
              <w:t>55,543,729.62</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55,543,729.62</w:t>
            </w:r>
          </w:p>
        </w:tc>
      </w:tr>
      <w:tr w:rsidR="00B82511">
        <w:tc>
          <w:tcPr>
            <w:tcW w:w="1499" w:type="dxa"/>
            <w:vAlign w:val="center"/>
          </w:tcPr>
          <w:p w:rsidR="00B82511" w:rsidRDefault="000B3EDF">
            <w:pPr>
              <w:jc w:val="center"/>
            </w:pPr>
            <w:r>
              <w:rPr>
                <w:color w:val="000000"/>
                <w:sz w:val="18"/>
                <w:szCs w:val="18"/>
              </w:rPr>
              <w:t>结算备付金</w:t>
            </w:r>
          </w:p>
        </w:tc>
        <w:tc>
          <w:tcPr>
            <w:tcW w:w="1499" w:type="dxa"/>
            <w:vAlign w:val="center"/>
          </w:tcPr>
          <w:p w:rsidR="00B82511" w:rsidRDefault="000B3EDF">
            <w:pPr>
              <w:jc w:val="right"/>
            </w:pPr>
            <w:r>
              <w:rPr>
                <w:color w:val="000000"/>
                <w:sz w:val="18"/>
                <w:szCs w:val="18"/>
              </w:rPr>
              <w:t>6,457,128.83</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6,457,128.83</w:t>
            </w:r>
          </w:p>
        </w:tc>
      </w:tr>
      <w:tr w:rsidR="00B82511">
        <w:tc>
          <w:tcPr>
            <w:tcW w:w="1499" w:type="dxa"/>
            <w:vAlign w:val="center"/>
          </w:tcPr>
          <w:p w:rsidR="00B82511" w:rsidRDefault="000B3EDF">
            <w:pPr>
              <w:jc w:val="center"/>
            </w:pPr>
            <w:r>
              <w:rPr>
                <w:color w:val="000000"/>
                <w:sz w:val="18"/>
                <w:szCs w:val="18"/>
              </w:rPr>
              <w:t>存出保证金</w:t>
            </w:r>
          </w:p>
        </w:tc>
        <w:tc>
          <w:tcPr>
            <w:tcW w:w="1499" w:type="dxa"/>
            <w:vAlign w:val="center"/>
          </w:tcPr>
          <w:p w:rsidR="00B82511" w:rsidRDefault="000B3EDF">
            <w:pPr>
              <w:jc w:val="right"/>
            </w:pPr>
            <w:r>
              <w:rPr>
                <w:color w:val="000000"/>
                <w:sz w:val="18"/>
                <w:szCs w:val="18"/>
              </w:rPr>
              <w:t>552,911.04</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552,911.04</w:t>
            </w:r>
          </w:p>
        </w:tc>
      </w:tr>
      <w:tr w:rsidR="00B82511">
        <w:tc>
          <w:tcPr>
            <w:tcW w:w="1499" w:type="dxa"/>
            <w:vAlign w:val="center"/>
          </w:tcPr>
          <w:p w:rsidR="00B82511" w:rsidRDefault="000B3EDF">
            <w:pPr>
              <w:jc w:val="center"/>
            </w:pPr>
            <w:r>
              <w:rPr>
                <w:color w:val="000000"/>
                <w:sz w:val="18"/>
                <w:szCs w:val="18"/>
              </w:rPr>
              <w:t>交易性金融资产</w:t>
            </w:r>
          </w:p>
        </w:tc>
        <w:tc>
          <w:tcPr>
            <w:tcW w:w="1499" w:type="dxa"/>
            <w:vAlign w:val="center"/>
          </w:tcPr>
          <w:p w:rsidR="00B82511" w:rsidRDefault="000B3EDF">
            <w:pPr>
              <w:jc w:val="right"/>
            </w:pPr>
            <w:r>
              <w:rPr>
                <w:color w:val="000000"/>
                <w:sz w:val="18"/>
                <w:szCs w:val="18"/>
              </w:rPr>
              <w:t>454,183,000.00</w:t>
            </w:r>
          </w:p>
        </w:tc>
        <w:tc>
          <w:tcPr>
            <w:tcW w:w="1500" w:type="dxa"/>
            <w:vAlign w:val="center"/>
          </w:tcPr>
          <w:p w:rsidR="00B82511" w:rsidRDefault="000B3EDF">
            <w:pPr>
              <w:jc w:val="right"/>
            </w:pPr>
            <w:r>
              <w:rPr>
                <w:color w:val="000000"/>
                <w:sz w:val="18"/>
                <w:szCs w:val="18"/>
              </w:rPr>
              <w:t>178,379,169.50</w:t>
            </w:r>
          </w:p>
        </w:tc>
        <w:tc>
          <w:tcPr>
            <w:tcW w:w="1500" w:type="dxa"/>
            <w:vAlign w:val="center"/>
          </w:tcPr>
          <w:p w:rsidR="00B82511" w:rsidRDefault="000B3EDF">
            <w:pPr>
              <w:jc w:val="right"/>
            </w:pPr>
            <w:r>
              <w:rPr>
                <w:color w:val="000000"/>
                <w:sz w:val="18"/>
                <w:szCs w:val="18"/>
              </w:rPr>
              <w:t>61,236,000.00</w:t>
            </w:r>
          </w:p>
        </w:tc>
        <w:tc>
          <w:tcPr>
            <w:tcW w:w="1500" w:type="dxa"/>
            <w:vAlign w:val="center"/>
          </w:tcPr>
          <w:p w:rsidR="00B82511" w:rsidRDefault="000B3EDF">
            <w:pPr>
              <w:jc w:val="right"/>
            </w:pPr>
            <w:r>
              <w:rPr>
                <w:color w:val="000000"/>
                <w:sz w:val="18"/>
                <w:szCs w:val="18"/>
              </w:rPr>
              <w:t>10,824,940.38</w:t>
            </w:r>
          </w:p>
        </w:tc>
        <w:tc>
          <w:tcPr>
            <w:tcW w:w="1500" w:type="dxa"/>
            <w:vAlign w:val="center"/>
          </w:tcPr>
          <w:p w:rsidR="00B82511" w:rsidRDefault="000B3EDF">
            <w:pPr>
              <w:jc w:val="right"/>
            </w:pPr>
            <w:r>
              <w:rPr>
                <w:color w:val="000000"/>
                <w:sz w:val="18"/>
                <w:szCs w:val="18"/>
              </w:rPr>
              <w:t>704,623,109.88</w:t>
            </w:r>
          </w:p>
        </w:tc>
      </w:tr>
      <w:tr w:rsidR="00B82511">
        <w:tc>
          <w:tcPr>
            <w:tcW w:w="1499" w:type="dxa"/>
            <w:vAlign w:val="center"/>
          </w:tcPr>
          <w:p w:rsidR="00B82511" w:rsidRDefault="000B3EDF">
            <w:pPr>
              <w:jc w:val="center"/>
            </w:pPr>
            <w:r>
              <w:rPr>
                <w:color w:val="000000"/>
                <w:sz w:val="18"/>
                <w:szCs w:val="18"/>
              </w:rPr>
              <w:t>买入返售金融资产</w:t>
            </w:r>
          </w:p>
        </w:tc>
        <w:tc>
          <w:tcPr>
            <w:tcW w:w="1499" w:type="dxa"/>
            <w:vAlign w:val="center"/>
          </w:tcPr>
          <w:p w:rsidR="00B82511" w:rsidRDefault="000B3EDF">
            <w:pPr>
              <w:jc w:val="right"/>
            </w:pPr>
            <w:r>
              <w:rPr>
                <w:color w:val="000000"/>
                <w:sz w:val="18"/>
                <w:szCs w:val="18"/>
              </w:rPr>
              <w:t>20,000,150.00</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20,000,150.00</w:t>
            </w:r>
          </w:p>
        </w:tc>
      </w:tr>
      <w:tr w:rsidR="00B82511">
        <w:tc>
          <w:tcPr>
            <w:tcW w:w="1499" w:type="dxa"/>
            <w:vAlign w:val="center"/>
          </w:tcPr>
          <w:p w:rsidR="00B82511" w:rsidRDefault="000B3EDF">
            <w:pPr>
              <w:jc w:val="center"/>
            </w:pPr>
            <w:r>
              <w:rPr>
                <w:color w:val="000000"/>
                <w:sz w:val="18"/>
                <w:szCs w:val="18"/>
              </w:rPr>
              <w:t>应收利息</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11,384,161.06</w:t>
            </w:r>
          </w:p>
        </w:tc>
        <w:tc>
          <w:tcPr>
            <w:tcW w:w="1500" w:type="dxa"/>
            <w:vAlign w:val="center"/>
          </w:tcPr>
          <w:p w:rsidR="00B82511" w:rsidRDefault="000B3EDF">
            <w:pPr>
              <w:jc w:val="right"/>
            </w:pPr>
            <w:r>
              <w:rPr>
                <w:color w:val="000000"/>
                <w:sz w:val="18"/>
                <w:szCs w:val="18"/>
              </w:rPr>
              <w:t>11,384,161.06</w:t>
            </w:r>
          </w:p>
        </w:tc>
      </w:tr>
      <w:tr w:rsidR="00B82511">
        <w:tc>
          <w:tcPr>
            <w:tcW w:w="1499" w:type="dxa"/>
            <w:vAlign w:val="center"/>
          </w:tcPr>
          <w:p w:rsidR="00B82511" w:rsidRDefault="000B3EDF">
            <w:pPr>
              <w:jc w:val="center"/>
            </w:pPr>
            <w:r>
              <w:rPr>
                <w:color w:val="000000"/>
                <w:sz w:val="18"/>
                <w:szCs w:val="18"/>
              </w:rPr>
              <w:t>应收申购款</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6,339.49</w:t>
            </w:r>
          </w:p>
        </w:tc>
        <w:tc>
          <w:tcPr>
            <w:tcW w:w="1500" w:type="dxa"/>
            <w:vAlign w:val="center"/>
          </w:tcPr>
          <w:p w:rsidR="00B82511" w:rsidRDefault="000B3EDF">
            <w:pPr>
              <w:jc w:val="right"/>
            </w:pPr>
            <w:r>
              <w:rPr>
                <w:color w:val="000000"/>
                <w:sz w:val="18"/>
                <w:szCs w:val="18"/>
              </w:rPr>
              <w:t>6,339.49</w:t>
            </w:r>
          </w:p>
        </w:tc>
      </w:tr>
      <w:tr w:rsidR="00916EC9" w:rsidRPr="006666AF" w:rsidTr="00CC388B">
        <w:trPr>
          <w:trHeight w:val="280"/>
        </w:trPr>
        <w:tc>
          <w:tcPr>
            <w:tcW w:w="149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1499" w:type="dxa"/>
            <w:vAlign w:val="center"/>
          </w:tcPr>
          <w:p w:rsidR="00916EC9" w:rsidRPr="00C12230" w:rsidRDefault="00916EC9" w:rsidP="004C1637">
            <w:pPr>
              <w:spacing w:before="29" w:line="288" w:lineRule="auto"/>
              <w:jc w:val="right"/>
              <w:rPr>
                <w:sz w:val="18"/>
                <w:szCs w:val="18"/>
              </w:rPr>
            </w:pPr>
            <w:r w:rsidRPr="00C12230">
              <w:rPr>
                <w:sz w:val="18"/>
                <w:szCs w:val="18"/>
              </w:rPr>
              <w:t>536,736,919.49</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178,379,169.50</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61,236,000.00</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22,215,440.93</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798,567,529.92</w:t>
            </w:r>
          </w:p>
        </w:tc>
      </w:tr>
      <w:tr w:rsidR="00916EC9" w:rsidRPr="006666AF" w:rsidTr="00CC388B">
        <w:trPr>
          <w:trHeight w:val="278"/>
        </w:trPr>
        <w:tc>
          <w:tcPr>
            <w:tcW w:w="149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1499" w:type="dxa"/>
            <w:vAlign w:val="center"/>
          </w:tcPr>
          <w:p w:rsidR="00916EC9" w:rsidRPr="006666AF" w:rsidRDefault="00916EC9" w:rsidP="00400137">
            <w:pPr>
              <w:spacing w:line="360" w:lineRule="auto"/>
              <w:jc w:val="right"/>
              <w:rPr>
                <w:rFonts w:ascii="宋体" w:hAnsi="宋体"/>
                <w:color w:val="0000FF"/>
                <w:kern w:val="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c>
          <w:tcPr>
            <w:tcW w:w="1500" w:type="dxa"/>
            <w:vAlign w:val="center"/>
          </w:tcPr>
          <w:p w:rsidR="00916EC9" w:rsidRPr="006666AF" w:rsidRDefault="00916EC9" w:rsidP="00400137">
            <w:pPr>
              <w:spacing w:line="360" w:lineRule="auto"/>
              <w:jc w:val="right"/>
              <w:rPr>
                <w:rFonts w:ascii="宋体" w:hAnsi="宋体"/>
                <w:color w:val="000000"/>
                <w:szCs w:val="21"/>
              </w:rPr>
            </w:pPr>
          </w:p>
        </w:tc>
      </w:tr>
      <w:tr w:rsidR="00B82511">
        <w:tc>
          <w:tcPr>
            <w:tcW w:w="1499" w:type="dxa"/>
            <w:vAlign w:val="center"/>
          </w:tcPr>
          <w:p w:rsidR="00B82511" w:rsidRDefault="000B3EDF">
            <w:pPr>
              <w:jc w:val="center"/>
            </w:pPr>
            <w:r>
              <w:rPr>
                <w:color w:val="000000"/>
                <w:sz w:val="18"/>
                <w:szCs w:val="18"/>
              </w:rPr>
              <w:t>卖出回购金融资产款</w:t>
            </w:r>
          </w:p>
        </w:tc>
        <w:tc>
          <w:tcPr>
            <w:tcW w:w="1499" w:type="dxa"/>
            <w:vAlign w:val="center"/>
          </w:tcPr>
          <w:p w:rsidR="00B82511" w:rsidRDefault="000B3EDF">
            <w:pPr>
              <w:jc w:val="right"/>
            </w:pPr>
            <w:r>
              <w:rPr>
                <w:color w:val="000000"/>
                <w:sz w:val="18"/>
                <w:szCs w:val="18"/>
              </w:rPr>
              <w:t>20,000,000.00</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20,000,000.00</w:t>
            </w:r>
          </w:p>
        </w:tc>
      </w:tr>
      <w:tr w:rsidR="00B82511">
        <w:tc>
          <w:tcPr>
            <w:tcW w:w="1499" w:type="dxa"/>
            <w:vAlign w:val="center"/>
          </w:tcPr>
          <w:p w:rsidR="00B82511" w:rsidRDefault="000B3EDF">
            <w:pPr>
              <w:jc w:val="center"/>
            </w:pPr>
            <w:r>
              <w:rPr>
                <w:color w:val="000000"/>
                <w:sz w:val="18"/>
                <w:szCs w:val="18"/>
              </w:rPr>
              <w:t>应付证券清算款</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3,146,210.43</w:t>
            </w:r>
          </w:p>
        </w:tc>
        <w:tc>
          <w:tcPr>
            <w:tcW w:w="1500" w:type="dxa"/>
            <w:vAlign w:val="center"/>
          </w:tcPr>
          <w:p w:rsidR="00B82511" w:rsidRDefault="000B3EDF">
            <w:pPr>
              <w:jc w:val="right"/>
            </w:pPr>
            <w:r>
              <w:rPr>
                <w:color w:val="000000"/>
                <w:sz w:val="18"/>
                <w:szCs w:val="18"/>
              </w:rPr>
              <w:t>3,146,210.43</w:t>
            </w:r>
          </w:p>
        </w:tc>
      </w:tr>
      <w:tr w:rsidR="00B82511">
        <w:tc>
          <w:tcPr>
            <w:tcW w:w="1499" w:type="dxa"/>
            <w:vAlign w:val="center"/>
          </w:tcPr>
          <w:p w:rsidR="00B82511" w:rsidRDefault="000B3EDF">
            <w:pPr>
              <w:jc w:val="center"/>
            </w:pPr>
            <w:r>
              <w:rPr>
                <w:color w:val="000000"/>
                <w:sz w:val="18"/>
                <w:szCs w:val="18"/>
              </w:rPr>
              <w:t>应付赎回款</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2,164,723.11</w:t>
            </w:r>
          </w:p>
        </w:tc>
        <w:tc>
          <w:tcPr>
            <w:tcW w:w="1500" w:type="dxa"/>
            <w:vAlign w:val="center"/>
          </w:tcPr>
          <w:p w:rsidR="00B82511" w:rsidRDefault="000B3EDF">
            <w:pPr>
              <w:jc w:val="right"/>
            </w:pPr>
            <w:r>
              <w:rPr>
                <w:color w:val="000000"/>
                <w:sz w:val="18"/>
                <w:szCs w:val="18"/>
              </w:rPr>
              <w:t>2,164,723.11</w:t>
            </w:r>
          </w:p>
        </w:tc>
      </w:tr>
      <w:tr w:rsidR="00B82511">
        <w:tc>
          <w:tcPr>
            <w:tcW w:w="1499" w:type="dxa"/>
            <w:vAlign w:val="center"/>
          </w:tcPr>
          <w:p w:rsidR="00B82511" w:rsidRDefault="000B3EDF">
            <w:pPr>
              <w:jc w:val="center"/>
            </w:pPr>
            <w:r>
              <w:rPr>
                <w:color w:val="000000"/>
                <w:sz w:val="18"/>
                <w:szCs w:val="18"/>
              </w:rPr>
              <w:t>应付管理人报酬</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372,233.42</w:t>
            </w:r>
          </w:p>
        </w:tc>
        <w:tc>
          <w:tcPr>
            <w:tcW w:w="1500" w:type="dxa"/>
            <w:vAlign w:val="center"/>
          </w:tcPr>
          <w:p w:rsidR="00B82511" w:rsidRDefault="000B3EDF">
            <w:pPr>
              <w:jc w:val="right"/>
            </w:pPr>
            <w:r>
              <w:rPr>
                <w:color w:val="000000"/>
                <w:sz w:val="18"/>
                <w:szCs w:val="18"/>
              </w:rPr>
              <w:t>372,233.42</w:t>
            </w:r>
          </w:p>
        </w:tc>
      </w:tr>
      <w:tr w:rsidR="00B82511">
        <w:tc>
          <w:tcPr>
            <w:tcW w:w="1499" w:type="dxa"/>
            <w:vAlign w:val="center"/>
          </w:tcPr>
          <w:p w:rsidR="00B82511" w:rsidRDefault="000B3EDF">
            <w:pPr>
              <w:jc w:val="center"/>
            </w:pPr>
            <w:r>
              <w:rPr>
                <w:color w:val="000000"/>
                <w:sz w:val="18"/>
                <w:szCs w:val="18"/>
              </w:rPr>
              <w:t>应付托管费</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106,352.42</w:t>
            </w:r>
          </w:p>
        </w:tc>
        <w:tc>
          <w:tcPr>
            <w:tcW w:w="1500" w:type="dxa"/>
            <w:vAlign w:val="center"/>
          </w:tcPr>
          <w:p w:rsidR="00B82511" w:rsidRDefault="000B3EDF">
            <w:pPr>
              <w:jc w:val="right"/>
            </w:pPr>
            <w:r>
              <w:rPr>
                <w:color w:val="000000"/>
                <w:sz w:val="18"/>
                <w:szCs w:val="18"/>
              </w:rPr>
              <w:t>106,352.42</w:t>
            </w:r>
          </w:p>
        </w:tc>
      </w:tr>
      <w:tr w:rsidR="00B82511">
        <w:tc>
          <w:tcPr>
            <w:tcW w:w="1499" w:type="dxa"/>
            <w:vAlign w:val="center"/>
          </w:tcPr>
          <w:p w:rsidR="00B82511" w:rsidRDefault="000B3EDF">
            <w:pPr>
              <w:jc w:val="center"/>
            </w:pPr>
            <w:r>
              <w:rPr>
                <w:color w:val="000000"/>
                <w:sz w:val="18"/>
                <w:szCs w:val="18"/>
              </w:rPr>
              <w:t>应付销售服务费</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6,080.63</w:t>
            </w:r>
          </w:p>
        </w:tc>
        <w:tc>
          <w:tcPr>
            <w:tcW w:w="1500" w:type="dxa"/>
            <w:vAlign w:val="center"/>
          </w:tcPr>
          <w:p w:rsidR="00B82511" w:rsidRDefault="000B3EDF">
            <w:pPr>
              <w:jc w:val="right"/>
            </w:pPr>
            <w:r>
              <w:rPr>
                <w:color w:val="000000"/>
                <w:sz w:val="18"/>
                <w:szCs w:val="18"/>
              </w:rPr>
              <w:t>6,080.63</w:t>
            </w:r>
          </w:p>
        </w:tc>
      </w:tr>
      <w:tr w:rsidR="00B82511">
        <w:tc>
          <w:tcPr>
            <w:tcW w:w="1499" w:type="dxa"/>
            <w:vAlign w:val="center"/>
          </w:tcPr>
          <w:p w:rsidR="00B82511" w:rsidRDefault="000B3EDF">
            <w:pPr>
              <w:jc w:val="center"/>
            </w:pPr>
            <w:r>
              <w:rPr>
                <w:color w:val="000000"/>
                <w:sz w:val="18"/>
                <w:szCs w:val="18"/>
              </w:rPr>
              <w:t>应付交易费用</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708,036.88</w:t>
            </w:r>
          </w:p>
        </w:tc>
        <w:tc>
          <w:tcPr>
            <w:tcW w:w="1500" w:type="dxa"/>
            <w:vAlign w:val="center"/>
          </w:tcPr>
          <w:p w:rsidR="00B82511" w:rsidRDefault="000B3EDF">
            <w:pPr>
              <w:jc w:val="right"/>
            </w:pPr>
            <w:r>
              <w:rPr>
                <w:color w:val="000000"/>
                <w:sz w:val="18"/>
                <w:szCs w:val="18"/>
              </w:rPr>
              <w:t>708,036.88</w:t>
            </w:r>
          </w:p>
        </w:tc>
      </w:tr>
      <w:tr w:rsidR="00B82511">
        <w:tc>
          <w:tcPr>
            <w:tcW w:w="1499" w:type="dxa"/>
            <w:vAlign w:val="center"/>
          </w:tcPr>
          <w:p w:rsidR="00B82511" w:rsidRDefault="000B3EDF">
            <w:pPr>
              <w:jc w:val="center"/>
            </w:pPr>
            <w:r>
              <w:rPr>
                <w:color w:val="000000"/>
                <w:sz w:val="18"/>
                <w:szCs w:val="18"/>
              </w:rPr>
              <w:t>应交税费</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5,350.00</w:t>
            </w:r>
          </w:p>
        </w:tc>
        <w:tc>
          <w:tcPr>
            <w:tcW w:w="1500" w:type="dxa"/>
            <w:vAlign w:val="center"/>
          </w:tcPr>
          <w:p w:rsidR="00B82511" w:rsidRDefault="000B3EDF">
            <w:pPr>
              <w:jc w:val="right"/>
            </w:pPr>
            <w:r>
              <w:rPr>
                <w:color w:val="000000"/>
                <w:sz w:val="18"/>
                <w:szCs w:val="18"/>
              </w:rPr>
              <w:t>5,350.00</w:t>
            </w:r>
          </w:p>
        </w:tc>
      </w:tr>
      <w:tr w:rsidR="00B82511">
        <w:tc>
          <w:tcPr>
            <w:tcW w:w="1499" w:type="dxa"/>
            <w:vAlign w:val="center"/>
          </w:tcPr>
          <w:p w:rsidR="00B82511" w:rsidRDefault="000B3EDF">
            <w:pPr>
              <w:jc w:val="center"/>
            </w:pPr>
            <w:r>
              <w:rPr>
                <w:color w:val="000000"/>
                <w:sz w:val="18"/>
                <w:szCs w:val="18"/>
              </w:rPr>
              <w:t>应付利息</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7,437.66</w:t>
            </w:r>
          </w:p>
        </w:tc>
        <w:tc>
          <w:tcPr>
            <w:tcW w:w="1500" w:type="dxa"/>
            <w:vAlign w:val="center"/>
          </w:tcPr>
          <w:p w:rsidR="00B82511" w:rsidRDefault="000B3EDF">
            <w:pPr>
              <w:jc w:val="right"/>
            </w:pPr>
            <w:r>
              <w:rPr>
                <w:color w:val="000000"/>
                <w:sz w:val="18"/>
                <w:szCs w:val="18"/>
              </w:rPr>
              <w:t>7,437.66</w:t>
            </w:r>
          </w:p>
        </w:tc>
      </w:tr>
      <w:tr w:rsidR="00B82511">
        <w:tc>
          <w:tcPr>
            <w:tcW w:w="1499" w:type="dxa"/>
            <w:vAlign w:val="center"/>
          </w:tcPr>
          <w:p w:rsidR="00B82511" w:rsidRDefault="000B3EDF">
            <w:pPr>
              <w:jc w:val="center"/>
            </w:pPr>
            <w:r>
              <w:rPr>
                <w:color w:val="000000"/>
                <w:sz w:val="18"/>
                <w:szCs w:val="18"/>
              </w:rPr>
              <w:t>其他负债</w:t>
            </w:r>
          </w:p>
        </w:tc>
        <w:tc>
          <w:tcPr>
            <w:tcW w:w="1499"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w:t>
            </w:r>
          </w:p>
        </w:tc>
        <w:tc>
          <w:tcPr>
            <w:tcW w:w="1500" w:type="dxa"/>
            <w:vAlign w:val="center"/>
          </w:tcPr>
          <w:p w:rsidR="00B82511" w:rsidRDefault="000B3EDF">
            <w:pPr>
              <w:jc w:val="right"/>
            </w:pPr>
            <w:r>
              <w:rPr>
                <w:color w:val="000000"/>
                <w:sz w:val="18"/>
                <w:szCs w:val="18"/>
              </w:rPr>
              <w:t>231,474.77</w:t>
            </w:r>
          </w:p>
        </w:tc>
        <w:tc>
          <w:tcPr>
            <w:tcW w:w="1500" w:type="dxa"/>
            <w:vAlign w:val="center"/>
          </w:tcPr>
          <w:p w:rsidR="00B82511" w:rsidRDefault="000B3EDF">
            <w:pPr>
              <w:jc w:val="right"/>
            </w:pPr>
            <w:r>
              <w:rPr>
                <w:color w:val="000000"/>
                <w:sz w:val="18"/>
                <w:szCs w:val="18"/>
              </w:rPr>
              <w:t>231,474.77</w:t>
            </w:r>
          </w:p>
        </w:tc>
      </w:tr>
      <w:tr w:rsidR="00916EC9" w:rsidRPr="004C1637" w:rsidTr="00CC388B">
        <w:trPr>
          <w:trHeight w:val="278"/>
        </w:trPr>
        <w:tc>
          <w:tcPr>
            <w:tcW w:w="149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149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20,000,000.00</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6,747,899.32</w:t>
            </w:r>
          </w:p>
        </w:tc>
        <w:tc>
          <w:tcPr>
            <w:tcW w:w="1500"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26,747,899.32</w:t>
            </w:r>
          </w:p>
        </w:tc>
      </w:tr>
      <w:tr w:rsidR="00916EC9" w:rsidRPr="004C1637" w:rsidTr="00CC388B">
        <w:trPr>
          <w:trHeight w:val="278"/>
        </w:trPr>
        <w:tc>
          <w:tcPr>
            <w:tcW w:w="149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1499" w:type="dxa"/>
            <w:vAlign w:val="center"/>
          </w:tcPr>
          <w:p w:rsidR="00916EC9" w:rsidRPr="00C12230" w:rsidRDefault="00916EC9" w:rsidP="004C1637">
            <w:pPr>
              <w:spacing w:before="29" w:line="288" w:lineRule="auto"/>
              <w:jc w:val="right"/>
              <w:rPr>
                <w:sz w:val="18"/>
                <w:szCs w:val="18"/>
              </w:rPr>
            </w:pPr>
            <w:r w:rsidRPr="00C12230">
              <w:rPr>
                <w:sz w:val="18"/>
                <w:szCs w:val="18"/>
              </w:rPr>
              <w:t>516,736,919.49</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178,379,169.50</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61,236,000.00</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15,467,541.61</w:t>
            </w:r>
          </w:p>
        </w:tc>
        <w:tc>
          <w:tcPr>
            <w:tcW w:w="1500" w:type="dxa"/>
            <w:vAlign w:val="center"/>
          </w:tcPr>
          <w:p w:rsidR="00916EC9" w:rsidRPr="00C12230" w:rsidRDefault="00916EC9" w:rsidP="004C1637">
            <w:pPr>
              <w:spacing w:before="29" w:line="288" w:lineRule="auto"/>
              <w:jc w:val="right"/>
              <w:rPr>
                <w:sz w:val="18"/>
                <w:szCs w:val="18"/>
              </w:rPr>
            </w:pPr>
            <w:r w:rsidRPr="00C12230">
              <w:rPr>
                <w:sz w:val="18"/>
                <w:szCs w:val="18"/>
              </w:rPr>
              <w:t>771,819,630.60</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B82511">
        <w:tc>
          <w:tcPr>
            <w:tcW w:w="1276" w:type="dxa"/>
            <w:vAlign w:val="center"/>
          </w:tcPr>
          <w:p w:rsidR="00B82511" w:rsidRDefault="000B3EDF">
            <w:pPr>
              <w:jc w:val="left"/>
            </w:pPr>
            <w:r>
              <w:rPr>
                <w:color w:val="000000"/>
                <w:sz w:val="24"/>
              </w:rPr>
              <w:t>假设</w:t>
            </w:r>
          </w:p>
        </w:tc>
        <w:tc>
          <w:tcPr>
            <w:tcW w:w="7722" w:type="dxa"/>
            <w:gridSpan w:val="3"/>
            <w:vAlign w:val="center"/>
          </w:tcPr>
          <w:p w:rsidR="00B82511" w:rsidRDefault="000B3EDF">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B82511">
        <w:tc>
          <w:tcPr>
            <w:tcW w:w="1276" w:type="dxa"/>
            <w:vMerge/>
          </w:tcPr>
          <w:p w:rsidR="00B82511" w:rsidRDefault="00B82511"/>
        </w:tc>
        <w:tc>
          <w:tcPr>
            <w:tcW w:w="2693" w:type="dxa"/>
            <w:vAlign w:val="center"/>
          </w:tcPr>
          <w:p w:rsidR="00B82511" w:rsidRDefault="000B3EDF">
            <w:pPr>
              <w:jc w:val="left"/>
            </w:pPr>
            <w:r>
              <w:rPr>
                <w:color w:val="000000"/>
                <w:sz w:val="24"/>
              </w:rPr>
              <w:t>市场利率下降</w:t>
            </w:r>
            <w:r>
              <w:rPr>
                <w:color w:val="000000"/>
                <w:sz w:val="24"/>
              </w:rPr>
              <w:t>25</w:t>
            </w:r>
            <w:r>
              <w:rPr>
                <w:color w:val="000000"/>
                <w:sz w:val="24"/>
              </w:rPr>
              <w:t>个基点</w:t>
            </w:r>
          </w:p>
        </w:tc>
        <w:tc>
          <w:tcPr>
            <w:tcW w:w="2780" w:type="dxa"/>
            <w:vAlign w:val="center"/>
          </w:tcPr>
          <w:p w:rsidR="00B82511" w:rsidRDefault="000B3EDF">
            <w:pPr>
              <w:jc w:val="right"/>
            </w:pPr>
            <w:r>
              <w:rPr>
                <w:color w:val="000000"/>
                <w:sz w:val="24"/>
              </w:rPr>
              <w:t>增加约</w:t>
            </w:r>
            <w:r>
              <w:rPr>
                <w:color w:val="000000"/>
                <w:sz w:val="24"/>
              </w:rPr>
              <w:t>15</w:t>
            </w:r>
          </w:p>
        </w:tc>
        <w:tc>
          <w:tcPr>
            <w:tcW w:w="2249" w:type="dxa"/>
            <w:vAlign w:val="center"/>
          </w:tcPr>
          <w:p w:rsidR="00B82511" w:rsidRDefault="000B3EDF">
            <w:pPr>
              <w:jc w:val="right"/>
            </w:pPr>
            <w:r>
              <w:rPr>
                <w:color w:val="000000"/>
                <w:sz w:val="24"/>
              </w:rPr>
              <w:t>增加约</w:t>
            </w:r>
            <w:r>
              <w:rPr>
                <w:color w:val="000000"/>
                <w:sz w:val="24"/>
              </w:rPr>
              <w:t>305</w:t>
            </w:r>
          </w:p>
        </w:tc>
      </w:tr>
      <w:tr w:rsidR="00B82511">
        <w:tc>
          <w:tcPr>
            <w:tcW w:w="1276" w:type="dxa"/>
            <w:vMerge/>
          </w:tcPr>
          <w:p w:rsidR="00B82511" w:rsidRDefault="00B82511"/>
        </w:tc>
        <w:tc>
          <w:tcPr>
            <w:tcW w:w="2693" w:type="dxa"/>
            <w:vAlign w:val="center"/>
          </w:tcPr>
          <w:p w:rsidR="00B82511" w:rsidRDefault="000B3EDF">
            <w:pPr>
              <w:jc w:val="left"/>
            </w:pPr>
            <w:r>
              <w:rPr>
                <w:color w:val="000000"/>
                <w:sz w:val="24"/>
              </w:rPr>
              <w:t>市场利率上升</w:t>
            </w:r>
            <w:r>
              <w:rPr>
                <w:color w:val="000000"/>
                <w:sz w:val="24"/>
              </w:rPr>
              <w:t>25</w:t>
            </w:r>
            <w:r>
              <w:rPr>
                <w:color w:val="000000"/>
                <w:sz w:val="24"/>
              </w:rPr>
              <w:t>个基点</w:t>
            </w:r>
          </w:p>
        </w:tc>
        <w:tc>
          <w:tcPr>
            <w:tcW w:w="2780" w:type="dxa"/>
            <w:vAlign w:val="center"/>
          </w:tcPr>
          <w:p w:rsidR="00B82511" w:rsidRDefault="000B3EDF">
            <w:pPr>
              <w:jc w:val="right"/>
            </w:pPr>
            <w:r>
              <w:rPr>
                <w:color w:val="000000"/>
                <w:sz w:val="24"/>
              </w:rPr>
              <w:t>减少约</w:t>
            </w:r>
            <w:r>
              <w:rPr>
                <w:color w:val="000000"/>
                <w:sz w:val="24"/>
              </w:rPr>
              <w:t>15</w:t>
            </w:r>
          </w:p>
        </w:tc>
        <w:tc>
          <w:tcPr>
            <w:tcW w:w="2249" w:type="dxa"/>
            <w:vAlign w:val="center"/>
          </w:tcPr>
          <w:p w:rsidR="00B82511" w:rsidRDefault="000B3EDF">
            <w:pPr>
              <w:jc w:val="right"/>
            </w:pPr>
            <w:r>
              <w:rPr>
                <w:color w:val="000000"/>
                <w:sz w:val="24"/>
              </w:rPr>
              <w:t>减少约</w:t>
            </w:r>
            <w:r>
              <w:rPr>
                <w:color w:val="000000"/>
                <w:sz w:val="24"/>
              </w:rPr>
              <w:t>300</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B82511" w:rsidRDefault="000B3EDF">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本基金通过投资组合的分散化降低其他价格风险。本基金投资于债券的比例不低于基金资产的</w:t>
      </w:r>
      <w:r w:rsidRPr="00197ACB">
        <w:rPr>
          <w:kern w:val="0"/>
          <w:sz w:val="24"/>
        </w:rPr>
        <w:t>80%</w:t>
      </w:r>
      <w:r w:rsidRPr="00197ACB">
        <w:rPr>
          <w:kern w:val="0"/>
          <w:sz w:val="24"/>
        </w:rPr>
        <w:t>；投资于股票、权证等权益类资产的比例不高于基金资产净值的</w:t>
      </w:r>
      <w:r w:rsidRPr="00197ACB">
        <w:rPr>
          <w:kern w:val="0"/>
          <w:sz w:val="24"/>
        </w:rPr>
        <w:t>20%</w:t>
      </w:r>
      <w:r w:rsidRPr="00197ACB">
        <w:rPr>
          <w:kern w:val="0"/>
          <w:sz w:val="24"/>
        </w:rPr>
        <w:t>；现金或到期日在一年以内的政府债券的投资比例合计不低于基金资产净值的</w:t>
      </w:r>
      <w:r w:rsidRPr="00197ACB">
        <w:rPr>
          <w:kern w:val="0"/>
          <w:sz w:val="24"/>
        </w:rPr>
        <w:t>5%</w:t>
      </w: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4,161,348.00</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8.02</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10,824,940.38</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1.40</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4,161,348.00</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8.02</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10,824,940.38</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1.40</w:t>
            </w:r>
          </w:p>
        </w:tc>
      </w:tr>
    </w:tbl>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 xml:space="preserve">    </w:t>
      </w:r>
      <w:r w:rsidRPr="009F6B95">
        <w:rPr>
          <w:kern w:val="0"/>
          <w:sz w:val="24"/>
        </w:rPr>
        <w:t>于</w:t>
      </w:r>
      <w:r w:rsidRPr="009F6B95">
        <w:rPr>
          <w:kern w:val="0"/>
          <w:sz w:val="24"/>
        </w:rPr>
        <w:t>2017</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8.02%(2016</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1.40%)</w:t>
      </w:r>
      <w:r w:rsidRPr="009F6B95">
        <w:rPr>
          <w:kern w:val="0"/>
          <w:sz w:val="24"/>
        </w:rPr>
        <w:t>，因此除市场利率和外汇汇率以外的市场价格因素的变动对于本基金资产净值无重大影响</w:t>
      </w:r>
      <w:r w:rsidRPr="009F6B95">
        <w:rPr>
          <w:kern w:val="0"/>
          <w:sz w:val="24"/>
        </w:rPr>
        <w:t>(2016</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日：同</w:t>
      </w:r>
      <w:r w:rsidRPr="009F6B95">
        <w:rPr>
          <w:kern w:val="0"/>
          <w:sz w:val="24"/>
        </w:rPr>
        <w:t>)</w:t>
      </w:r>
      <w:r w:rsidRPr="009F6B95">
        <w:rPr>
          <w:kern w:val="0"/>
          <w:sz w:val="24"/>
        </w:rPr>
        <w:t>。</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B82511" w:rsidRDefault="000B3EDF">
      <w:pPr>
        <w:spacing w:before="29" w:line="288" w:lineRule="auto"/>
        <w:ind w:firstLineChars="200" w:firstLine="480"/>
        <w:rPr>
          <w:kern w:val="0"/>
          <w:sz w:val="24"/>
        </w:rPr>
      </w:pPr>
      <w:r>
        <w:rPr>
          <w:kern w:val="0"/>
          <w:sz w:val="24"/>
        </w:rPr>
        <w:t>(1)</w:t>
      </w:r>
      <w:r>
        <w:rPr>
          <w:kern w:val="0"/>
          <w:sz w:val="24"/>
        </w:rPr>
        <w:t>公允价值</w:t>
      </w:r>
    </w:p>
    <w:p w:rsidR="00B82511" w:rsidRDefault="000B3EDF">
      <w:pPr>
        <w:spacing w:before="29" w:line="288" w:lineRule="auto"/>
        <w:ind w:firstLineChars="200" w:firstLine="480"/>
        <w:rPr>
          <w:kern w:val="0"/>
          <w:sz w:val="24"/>
        </w:rPr>
      </w:pPr>
      <w:r>
        <w:rPr>
          <w:kern w:val="0"/>
          <w:sz w:val="24"/>
        </w:rPr>
        <w:t>(a)</w:t>
      </w:r>
      <w:r>
        <w:rPr>
          <w:kern w:val="0"/>
          <w:sz w:val="24"/>
        </w:rPr>
        <w:t>金融工具公允价值计量的方法</w:t>
      </w:r>
    </w:p>
    <w:p w:rsidR="00B82511" w:rsidRDefault="000B3EDF">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B82511" w:rsidRDefault="000B3EDF">
      <w:pPr>
        <w:spacing w:before="29" w:line="288" w:lineRule="auto"/>
        <w:ind w:firstLineChars="200" w:firstLine="480"/>
        <w:rPr>
          <w:kern w:val="0"/>
          <w:sz w:val="24"/>
        </w:rPr>
      </w:pPr>
      <w:r>
        <w:rPr>
          <w:kern w:val="0"/>
          <w:sz w:val="24"/>
        </w:rPr>
        <w:t>第一层次：相同资产或负债在活跃市场上未经调整的报价。</w:t>
      </w:r>
    </w:p>
    <w:p w:rsidR="00B82511" w:rsidRDefault="000B3EDF">
      <w:pPr>
        <w:spacing w:before="29" w:line="288" w:lineRule="auto"/>
        <w:ind w:firstLineChars="200" w:firstLine="480"/>
        <w:rPr>
          <w:kern w:val="0"/>
          <w:sz w:val="24"/>
        </w:rPr>
      </w:pPr>
      <w:r>
        <w:rPr>
          <w:kern w:val="0"/>
          <w:sz w:val="24"/>
        </w:rPr>
        <w:t>第二层次：除第一层次输入值外相关资产或负债直接或间接可观察的输入值。</w:t>
      </w:r>
    </w:p>
    <w:p w:rsidR="00B82511" w:rsidRDefault="000B3EDF">
      <w:pPr>
        <w:spacing w:before="29" w:line="288" w:lineRule="auto"/>
        <w:ind w:firstLineChars="200" w:firstLine="480"/>
        <w:rPr>
          <w:kern w:val="0"/>
          <w:sz w:val="24"/>
        </w:rPr>
      </w:pPr>
      <w:r>
        <w:rPr>
          <w:kern w:val="0"/>
          <w:sz w:val="24"/>
        </w:rPr>
        <w:t>第三层次：相关资产或负债的不可观察输入值。</w:t>
      </w:r>
    </w:p>
    <w:p w:rsidR="00B82511" w:rsidRDefault="000B3EDF">
      <w:pPr>
        <w:spacing w:before="29" w:line="288" w:lineRule="auto"/>
        <w:ind w:firstLineChars="200" w:firstLine="480"/>
        <w:rPr>
          <w:kern w:val="0"/>
          <w:sz w:val="24"/>
        </w:rPr>
      </w:pPr>
      <w:r>
        <w:rPr>
          <w:kern w:val="0"/>
          <w:sz w:val="24"/>
        </w:rPr>
        <w:t>(b)</w:t>
      </w:r>
      <w:r>
        <w:rPr>
          <w:kern w:val="0"/>
          <w:sz w:val="24"/>
        </w:rPr>
        <w:t>持续的以公允价值计量的金融工具</w:t>
      </w:r>
    </w:p>
    <w:p w:rsidR="00B82511" w:rsidRDefault="000B3EDF">
      <w:pPr>
        <w:spacing w:before="29" w:line="288" w:lineRule="auto"/>
        <w:ind w:firstLineChars="200" w:firstLine="480"/>
        <w:rPr>
          <w:kern w:val="0"/>
          <w:sz w:val="24"/>
        </w:rPr>
      </w:pPr>
      <w:r>
        <w:rPr>
          <w:kern w:val="0"/>
          <w:sz w:val="24"/>
        </w:rPr>
        <w:t>(i)</w:t>
      </w:r>
      <w:r>
        <w:rPr>
          <w:kern w:val="0"/>
          <w:sz w:val="24"/>
        </w:rPr>
        <w:t>各层次金融工具公允价值</w:t>
      </w:r>
    </w:p>
    <w:p w:rsidR="00B82511" w:rsidRDefault="000B3EDF">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4,161,348.00</w:t>
      </w:r>
      <w:r>
        <w:rPr>
          <w:kern w:val="0"/>
          <w:sz w:val="24"/>
        </w:rPr>
        <w:t>元，属于第二层次的余额为</w:t>
      </w:r>
      <w:r>
        <w:rPr>
          <w:kern w:val="0"/>
          <w:sz w:val="24"/>
        </w:rPr>
        <w:t>42,825,989.00</w:t>
      </w:r>
      <w:r>
        <w:rPr>
          <w:kern w:val="0"/>
          <w:sz w:val="24"/>
        </w:rPr>
        <w:t>元，无属于第三层次的余额</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3,917,001.60</w:t>
      </w:r>
      <w:r>
        <w:rPr>
          <w:kern w:val="0"/>
          <w:sz w:val="24"/>
        </w:rPr>
        <w:t>元，第二层次</w:t>
      </w:r>
      <w:r>
        <w:rPr>
          <w:kern w:val="0"/>
          <w:sz w:val="24"/>
        </w:rPr>
        <w:t>700,706,108.28</w:t>
      </w:r>
      <w:r>
        <w:rPr>
          <w:kern w:val="0"/>
          <w:sz w:val="24"/>
        </w:rPr>
        <w:t>元，无属于第三层次的余额</w:t>
      </w:r>
      <w:r>
        <w:rPr>
          <w:kern w:val="0"/>
          <w:sz w:val="24"/>
        </w:rPr>
        <w:t>)</w:t>
      </w:r>
      <w:r>
        <w:rPr>
          <w:kern w:val="0"/>
          <w:sz w:val="24"/>
        </w:rPr>
        <w:t>。</w:t>
      </w:r>
    </w:p>
    <w:p w:rsidR="00B82511" w:rsidRDefault="000B3EDF">
      <w:pPr>
        <w:spacing w:before="29" w:line="288" w:lineRule="auto"/>
        <w:ind w:firstLineChars="200" w:firstLine="480"/>
        <w:rPr>
          <w:kern w:val="0"/>
          <w:sz w:val="24"/>
        </w:rPr>
      </w:pPr>
      <w:r>
        <w:rPr>
          <w:kern w:val="0"/>
          <w:sz w:val="24"/>
        </w:rPr>
        <w:t>(ii)</w:t>
      </w:r>
      <w:r>
        <w:rPr>
          <w:kern w:val="0"/>
          <w:sz w:val="24"/>
        </w:rPr>
        <w:t>公允价值所属层次间的重大变动</w:t>
      </w:r>
    </w:p>
    <w:p w:rsidR="00B82511" w:rsidRDefault="000B3EDF">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B82511" w:rsidRDefault="000B3EDF">
      <w:pPr>
        <w:spacing w:before="29" w:line="288" w:lineRule="auto"/>
        <w:ind w:firstLineChars="200" w:firstLine="480"/>
        <w:rPr>
          <w:kern w:val="0"/>
          <w:sz w:val="24"/>
        </w:rPr>
      </w:pPr>
      <w:r>
        <w:rPr>
          <w:kern w:val="0"/>
          <w:sz w:val="24"/>
        </w:rPr>
        <w:t xml:space="preserve"> (iii)</w:t>
      </w:r>
      <w:r>
        <w:rPr>
          <w:kern w:val="0"/>
          <w:sz w:val="24"/>
        </w:rPr>
        <w:t>第三层次公允价值余额和本期变动金额</w:t>
      </w:r>
    </w:p>
    <w:p w:rsidR="00B82511" w:rsidRDefault="000B3EDF">
      <w:pPr>
        <w:spacing w:before="29" w:line="288" w:lineRule="auto"/>
        <w:ind w:firstLineChars="200" w:firstLine="480"/>
        <w:rPr>
          <w:kern w:val="0"/>
          <w:sz w:val="24"/>
        </w:rPr>
      </w:pPr>
      <w:r>
        <w:rPr>
          <w:kern w:val="0"/>
          <w:sz w:val="24"/>
        </w:rPr>
        <w:t>无。</w:t>
      </w:r>
    </w:p>
    <w:p w:rsidR="00B82511" w:rsidRDefault="000B3EDF">
      <w:pPr>
        <w:spacing w:before="29" w:line="288" w:lineRule="auto"/>
        <w:ind w:firstLineChars="200" w:firstLine="480"/>
        <w:rPr>
          <w:kern w:val="0"/>
          <w:sz w:val="24"/>
        </w:rPr>
      </w:pPr>
      <w:r>
        <w:rPr>
          <w:kern w:val="0"/>
          <w:sz w:val="24"/>
        </w:rPr>
        <w:t>(c)</w:t>
      </w:r>
      <w:r>
        <w:rPr>
          <w:kern w:val="0"/>
          <w:sz w:val="24"/>
        </w:rPr>
        <w:t>非持续的以公允价值计量的金融工具</w:t>
      </w:r>
    </w:p>
    <w:p w:rsidR="00B82511" w:rsidRDefault="000B3EDF">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B82511" w:rsidRDefault="000B3EDF">
      <w:pPr>
        <w:spacing w:before="29" w:line="288" w:lineRule="auto"/>
        <w:ind w:firstLineChars="200" w:firstLine="480"/>
        <w:rPr>
          <w:kern w:val="0"/>
          <w:sz w:val="24"/>
        </w:rPr>
      </w:pPr>
      <w:r>
        <w:rPr>
          <w:kern w:val="0"/>
          <w:sz w:val="24"/>
        </w:rPr>
        <w:t>(d)</w:t>
      </w:r>
      <w:r>
        <w:rPr>
          <w:kern w:val="0"/>
          <w:sz w:val="24"/>
        </w:rPr>
        <w:t>不以公允价值计量的金融工具</w:t>
      </w:r>
    </w:p>
    <w:p w:rsidR="00B82511" w:rsidRDefault="000B3EDF">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B82511" w:rsidRDefault="000B3EDF">
      <w:pPr>
        <w:spacing w:before="29" w:line="288" w:lineRule="auto"/>
        <w:ind w:firstLineChars="200" w:firstLine="480"/>
        <w:rPr>
          <w:kern w:val="0"/>
          <w:sz w:val="24"/>
        </w:rPr>
      </w:pPr>
      <w:r>
        <w:rPr>
          <w:kern w:val="0"/>
          <w:sz w:val="24"/>
        </w:rPr>
        <w:t>(2)</w:t>
      </w:r>
      <w:r>
        <w:rPr>
          <w:kern w:val="0"/>
          <w:sz w:val="24"/>
        </w:rPr>
        <w:t>增值税</w:t>
      </w:r>
    </w:p>
    <w:p w:rsidR="00B82511" w:rsidRDefault="000B3EDF">
      <w:pPr>
        <w:spacing w:before="29" w:line="288" w:lineRule="auto"/>
        <w:ind w:firstLineChars="200" w:firstLine="480"/>
        <w:rPr>
          <w:kern w:val="0"/>
          <w:sz w:val="24"/>
        </w:rPr>
      </w:pPr>
      <w:r>
        <w:rPr>
          <w:kern w:val="0"/>
          <w:sz w:val="24"/>
        </w:rPr>
        <w:t>根据财政部、国家税务总局于</w:t>
      </w:r>
      <w:r>
        <w:rPr>
          <w:kern w:val="0"/>
          <w:sz w:val="24"/>
        </w:rPr>
        <w:t>2016</w:t>
      </w:r>
      <w:r>
        <w:rPr>
          <w:kern w:val="0"/>
          <w:sz w:val="24"/>
        </w:rPr>
        <w:t>年</w:t>
      </w:r>
      <w:r>
        <w:rPr>
          <w:kern w:val="0"/>
          <w:sz w:val="24"/>
        </w:rPr>
        <w:t>12</w:t>
      </w:r>
      <w:r>
        <w:rPr>
          <w:kern w:val="0"/>
          <w:sz w:val="24"/>
        </w:rPr>
        <w:t>月</w:t>
      </w:r>
      <w:r>
        <w:rPr>
          <w:kern w:val="0"/>
          <w:sz w:val="24"/>
        </w:rPr>
        <w:t>21</w:t>
      </w:r>
      <w:r>
        <w:rPr>
          <w:kern w:val="0"/>
          <w:sz w:val="24"/>
        </w:rPr>
        <w:t>日颁布的财税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教育辅助服务等增值税政策的通知》的规定，资管产品运营过程中发生的增值税应税行为，以资管产品管理人为增值税纳税人。</w:t>
      </w:r>
    </w:p>
    <w:p w:rsidR="00B82511" w:rsidRDefault="000B3EDF">
      <w:pPr>
        <w:spacing w:before="29" w:line="288" w:lineRule="auto"/>
        <w:ind w:firstLineChars="200" w:firstLine="480"/>
        <w:rPr>
          <w:kern w:val="0"/>
          <w:sz w:val="24"/>
        </w:rPr>
      </w:pPr>
      <w:r>
        <w:rPr>
          <w:kern w:val="0"/>
          <w:sz w:val="24"/>
        </w:rPr>
        <w:t>根据财政部、国家税务总局于</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日颁布的财税</w:t>
      </w:r>
      <w:r>
        <w:rPr>
          <w:kern w:val="0"/>
          <w:sz w:val="24"/>
        </w:rPr>
        <w:t>[2017]56</w:t>
      </w:r>
      <w:r>
        <w:rPr>
          <w:kern w:val="0"/>
          <w:sz w:val="24"/>
        </w:rPr>
        <w:t>号《关于资管产品增值税有关问题的通知》的规定，资管产品管理人运营资管产品过程中发生的增值税应税行为，暂适用简易计税方法，按照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B82511" w:rsidRDefault="000B3EDF">
      <w:pPr>
        <w:spacing w:before="29" w:line="288" w:lineRule="auto"/>
        <w:ind w:firstLineChars="200" w:firstLine="480"/>
        <w:rPr>
          <w:kern w:val="0"/>
          <w:sz w:val="24"/>
        </w:rPr>
      </w:pPr>
      <w:r>
        <w:rPr>
          <w:kern w:val="0"/>
          <w:sz w:val="24"/>
        </w:rPr>
        <w:t>此外，财政部、国家税务总局于</w:t>
      </w:r>
      <w:r>
        <w:rPr>
          <w:kern w:val="0"/>
          <w:sz w:val="24"/>
        </w:rPr>
        <w:t>2017</w:t>
      </w:r>
      <w:r>
        <w:rPr>
          <w:kern w:val="0"/>
          <w:sz w:val="24"/>
        </w:rPr>
        <w:t>年</w:t>
      </w:r>
      <w:r>
        <w:rPr>
          <w:kern w:val="0"/>
          <w:sz w:val="24"/>
        </w:rPr>
        <w:t>12</w:t>
      </w:r>
      <w:r>
        <w:rPr>
          <w:kern w:val="0"/>
          <w:sz w:val="24"/>
        </w:rPr>
        <w:t>月</w:t>
      </w:r>
      <w:r>
        <w:rPr>
          <w:kern w:val="0"/>
          <w:sz w:val="24"/>
        </w:rPr>
        <w:t>25</w:t>
      </w:r>
      <w:r>
        <w:rPr>
          <w:kern w:val="0"/>
          <w:sz w:val="24"/>
        </w:rPr>
        <w:t>日颁布的财税</w:t>
      </w:r>
      <w:r>
        <w:rPr>
          <w:kern w:val="0"/>
          <w:sz w:val="24"/>
        </w:rPr>
        <w:t>[2017]90</w:t>
      </w:r>
      <w:r>
        <w:rPr>
          <w:kern w:val="0"/>
          <w:sz w:val="24"/>
        </w:rPr>
        <w:t>号《关于租入固定资产进行税额抵扣等增值税政策的通知》对资管产品管理人自</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日起运营资管产品提供的贷款服务、发生的部分金融商品转让业务的销售额确定做出规定。</w:t>
      </w:r>
    </w:p>
    <w:p w:rsidR="00B82511" w:rsidRDefault="000B3EDF">
      <w:pPr>
        <w:spacing w:before="29" w:line="288" w:lineRule="auto"/>
        <w:ind w:firstLineChars="200" w:firstLine="480"/>
        <w:rPr>
          <w:kern w:val="0"/>
          <w:sz w:val="24"/>
        </w:rPr>
      </w:pPr>
      <w:r>
        <w:rPr>
          <w:kern w:val="0"/>
          <w:sz w:val="24"/>
        </w:rPr>
        <w:t>上述税收政策对本基金截至</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日止的财务状况和经营成果无影响。</w:t>
      </w:r>
    </w:p>
    <w:p w:rsidR="001A59F9" w:rsidRDefault="001A59F9" w:rsidP="00841931">
      <w:pPr>
        <w:spacing w:before="29" w:line="288" w:lineRule="auto"/>
        <w:ind w:firstLineChars="200" w:firstLine="480"/>
        <w:rPr>
          <w:kern w:val="0"/>
          <w:sz w:val="24"/>
        </w:rPr>
      </w:pPr>
      <w:r w:rsidRPr="00841931">
        <w:rPr>
          <w:kern w:val="0"/>
          <w:sz w:val="24"/>
        </w:rPr>
        <w:t>(3)</w:t>
      </w:r>
      <w:r w:rsidRPr="00841931">
        <w:rPr>
          <w:kern w:val="0"/>
          <w:sz w:val="24"/>
        </w:rPr>
        <w:t>除公允价值和增值税外，截至资产负债表日本基金无需要说明的其他重要事项。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05" w:name="_Toc225498272"/>
      <w:bookmarkStart w:id="106" w:name="_Toc361324877"/>
      <w:bookmarkStart w:id="107" w:name="_Toc509845210"/>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05"/>
      <w:bookmarkEnd w:id="106"/>
      <w:bookmarkEnd w:id="107"/>
    </w:p>
    <w:p w:rsidR="00DB6EA0" w:rsidRPr="00DB6EA0" w:rsidRDefault="00DB6EA0" w:rsidP="00DB6EA0"/>
    <w:p w:rsidR="001A59F9" w:rsidRPr="008B0112" w:rsidRDefault="001A59F9" w:rsidP="008B0112">
      <w:pPr>
        <w:pStyle w:val="20"/>
        <w:spacing w:before="29" w:after="0" w:line="288" w:lineRule="auto"/>
        <w:rPr>
          <w:rFonts w:ascii="Times New Roman" w:hAnsi="Times New Roman"/>
          <w:kern w:val="0"/>
          <w:szCs w:val="24"/>
        </w:rPr>
      </w:pPr>
      <w:bookmarkStart w:id="108" w:name="_Toc225498273"/>
      <w:bookmarkStart w:id="109" w:name="_Toc361324878"/>
      <w:bookmarkStart w:id="110" w:name="_Toc509845211"/>
      <w:r w:rsidRPr="008B0112">
        <w:rPr>
          <w:rFonts w:ascii="Times New Roman" w:hAnsi="Times New Roman"/>
          <w:kern w:val="0"/>
          <w:szCs w:val="24"/>
        </w:rPr>
        <w:t>8.1</w:t>
      </w:r>
      <w:r w:rsidRPr="008B0112">
        <w:rPr>
          <w:rFonts w:ascii="Times New Roman" w:hAnsi="Times New Roman" w:hint="eastAsia"/>
          <w:kern w:val="0"/>
          <w:szCs w:val="24"/>
        </w:rPr>
        <w:t>期末基金资产组合情况</w:t>
      </w:r>
      <w:bookmarkEnd w:id="108"/>
      <w:bookmarkEnd w:id="109"/>
      <w:bookmarkEnd w:id="110"/>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rsidTr="00EC47EE">
        <w:trPr>
          <w:jc w:val="center"/>
        </w:trPr>
        <w:tc>
          <w:tcPr>
            <w:tcW w:w="108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42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1</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4,161,348.00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7.94</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4,161,348.00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7.94</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2</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42,825,989.00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81.70</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42,825,989.00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81.70</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E00CC6" w:rsidRPr="0091212A" w:rsidTr="00400137">
        <w:trPr>
          <w:jc w:val="center"/>
        </w:trPr>
        <w:tc>
          <w:tcPr>
            <w:tcW w:w="1080" w:type="dxa"/>
          </w:tcPr>
          <w:p w:rsidR="00E00CC6" w:rsidRPr="00DB0592" w:rsidRDefault="00E00CC6" w:rsidP="00DB0592">
            <w:pPr>
              <w:spacing w:before="29" w:line="288" w:lineRule="auto"/>
              <w:jc w:val="center"/>
              <w:rPr>
                <w:sz w:val="24"/>
              </w:rPr>
            </w:pPr>
            <w:r w:rsidRPr="00DB0592">
              <w:rPr>
                <w:rFonts w:hint="eastAsia"/>
                <w:sz w:val="24"/>
              </w:rPr>
              <w:t>3</w:t>
            </w:r>
          </w:p>
        </w:tc>
        <w:tc>
          <w:tcPr>
            <w:tcW w:w="3420" w:type="dxa"/>
          </w:tcPr>
          <w:p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金融衍生品投资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1,400,000.00</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2.67</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2,518,858.54</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4.81</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7</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1,509,271.09</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2.88</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8</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52,415,466.63</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11" w:name="_Toc225498274"/>
      <w:bookmarkStart w:id="112" w:name="_Toc361324879"/>
      <w:bookmarkStart w:id="113" w:name="_Toc509845212"/>
      <w:r w:rsidRPr="008B0112">
        <w:rPr>
          <w:rFonts w:ascii="Times New Roman" w:hAnsi="Times New Roman"/>
          <w:kern w:val="0"/>
          <w:szCs w:val="24"/>
        </w:rPr>
        <w:t>8.2</w:t>
      </w:r>
      <w:r w:rsidRPr="008B0112">
        <w:rPr>
          <w:rFonts w:ascii="Times New Roman" w:hAnsi="Times New Roman" w:hint="eastAsia"/>
          <w:kern w:val="0"/>
          <w:szCs w:val="24"/>
        </w:rPr>
        <w:t>期末按行业分类的股票投资组合</w:t>
      </w:r>
      <w:bookmarkEnd w:id="111"/>
      <w:bookmarkEnd w:id="112"/>
      <w:bookmarkEnd w:id="113"/>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517,588.00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1.00</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1,873,040.00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729,120.00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1,041,600.00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4,161,348.00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8.02</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8B0112" w:rsidRDefault="001A59F9" w:rsidP="008B0112">
      <w:pPr>
        <w:pStyle w:val="20"/>
        <w:spacing w:before="29" w:after="0" w:line="288" w:lineRule="auto"/>
        <w:rPr>
          <w:rFonts w:ascii="Times New Roman" w:hAnsi="Times New Roman"/>
          <w:kern w:val="0"/>
          <w:szCs w:val="24"/>
        </w:rPr>
      </w:pPr>
      <w:bookmarkStart w:id="114" w:name="_Toc361324881"/>
      <w:bookmarkStart w:id="115" w:name="_Toc509845213"/>
      <w:r w:rsidRPr="008B0112">
        <w:rPr>
          <w:rFonts w:ascii="Times New Roman" w:hAnsi="Times New Roman"/>
          <w:kern w:val="0"/>
          <w:szCs w:val="24"/>
        </w:rPr>
        <w:t>8.3</w:t>
      </w:r>
      <w:r w:rsidRPr="008B0112">
        <w:rPr>
          <w:rFonts w:ascii="Times New Roman" w:hAnsi="Times New Roman" w:hint="eastAsia"/>
          <w:kern w:val="0"/>
          <w:szCs w:val="24"/>
        </w:rPr>
        <w:t>期末按公允价值占基金资产净值比例大小排序的所有股票投资明细</w:t>
      </w:r>
      <w:bookmarkEnd w:id="114"/>
      <w:bookmarkEnd w:id="11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B82511">
        <w:trPr>
          <w:jc w:val="center"/>
        </w:trPr>
        <w:tc>
          <w:tcPr>
            <w:tcW w:w="817" w:type="dxa"/>
            <w:vAlign w:val="center"/>
          </w:tcPr>
          <w:p w:rsidR="00B82511" w:rsidRDefault="000B3EDF">
            <w:pPr>
              <w:jc w:val="center"/>
            </w:pPr>
            <w:r>
              <w:rPr>
                <w:color w:val="000000"/>
                <w:sz w:val="24"/>
              </w:rPr>
              <w:t>1</w:t>
            </w:r>
          </w:p>
        </w:tc>
        <w:tc>
          <w:tcPr>
            <w:tcW w:w="1276" w:type="dxa"/>
            <w:vAlign w:val="center"/>
          </w:tcPr>
          <w:p w:rsidR="00B82511" w:rsidRDefault="000B3EDF">
            <w:pPr>
              <w:jc w:val="center"/>
            </w:pPr>
            <w:r>
              <w:rPr>
                <w:color w:val="000000"/>
                <w:sz w:val="24"/>
              </w:rPr>
              <w:t>600885</w:t>
            </w:r>
          </w:p>
        </w:tc>
        <w:tc>
          <w:tcPr>
            <w:tcW w:w="1701" w:type="dxa"/>
            <w:vAlign w:val="center"/>
          </w:tcPr>
          <w:p w:rsidR="00B82511" w:rsidRDefault="000B3EDF">
            <w:pPr>
              <w:jc w:val="center"/>
            </w:pPr>
            <w:r>
              <w:rPr>
                <w:color w:val="000000"/>
                <w:sz w:val="24"/>
              </w:rPr>
              <w:t>宏发股份</w:t>
            </w:r>
          </w:p>
        </w:tc>
        <w:tc>
          <w:tcPr>
            <w:tcW w:w="1559" w:type="dxa"/>
            <w:vAlign w:val="center"/>
          </w:tcPr>
          <w:p w:rsidR="00B82511" w:rsidRDefault="000B3EDF">
            <w:pPr>
              <w:jc w:val="right"/>
            </w:pPr>
            <w:r>
              <w:rPr>
                <w:color w:val="000000"/>
                <w:sz w:val="24"/>
              </w:rPr>
              <w:t>33,400</w:t>
            </w:r>
          </w:p>
        </w:tc>
        <w:tc>
          <w:tcPr>
            <w:tcW w:w="1932" w:type="dxa"/>
            <w:vAlign w:val="center"/>
          </w:tcPr>
          <w:p w:rsidR="00B82511" w:rsidRDefault="000B3EDF">
            <w:pPr>
              <w:jc w:val="right"/>
            </w:pPr>
            <w:r>
              <w:rPr>
                <w:color w:val="000000"/>
                <w:sz w:val="24"/>
              </w:rPr>
              <w:t>1,381,758.00</w:t>
            </w:r>
          </w:p>
        </w:tc>
        <w:tc>
          <w:tcPr>
            <w:tcW w:w="1612" w:type="dxa"/>
            <w:vAlign w:val="center"/>
          </w:tcPr>
          <w:p w:rsidR="00B82511" w:rsidRDefault="000B3EDF">
            <w:pPr>
              <w:jc w:val="right"/>
            </w:pPr>
            <w:r>
              <w:rPr>
                <w:color w:val="000000"/>
                <w:sz w:val="24"/>
              </w:rPr>
              <w:t>2.66</w:t>
            </w:r>
          </w:p>
        </w:tc>
      </w:tr>
      <w:tr w:rsidR="00B82511">
        <w:trPr>
          <w:jc w:val="center"/>
        </w:trPr>
        <w:tc>
          <w:tcPr>
            <w:tcW w:w="817" w:type="dxa"/>
            <w:vAlign w:val="center"/>
          </w:tcPr>
          <w:p w:rsidR="00B82511" w:rsidRDefault="000B3EDF">
            <w:pPr>
              <w:jc w:val="center"/>
            </w:pPr>
            <w:r>
              <w:rPr>
                <w:color w:val="000000"/>
                <w:sz w:val="24"/>
              </w:rPr>
              <w:t>2</w:t>
            </w:r>
          </w:p>
        </w:tc>
        <w:tc>
          <w:tcPr>
            <w:tcW w:w="1276" w:type="dxa"/>
            <w:vAlign w:val="center"/>
          </w:tcPr>
          <w:p w:rsidR="00B82511" w:rsidRDefault="000B3EDF">
            <w:pPr>
              <w:jc w:val="center"/>
            </w:pPr>
            <w:r>
              <w:rPr>
                <w:color w:val="000000"/>
                <w:sz w:val="24"/>
              </w:rPr>
              <w:t>601398</w:t>
            </w:r>
          </w:p>
        </w:tc>
        <w:tc>
          <w:tcPr>
            <w:tcW w:w="1701" w:type="dxa"/>
            <w:vAlign w:val="center"/>
          </w:tcPr>
          <w:p w:rsidR="00B82511" w:rsidRDefault="000B3EDF">
            <w:pPr>
              <w:jc w:val="center"/>
            </w:pPr>
            <w:r>
              <w:rPr>
                <w:color w:val="000000"/>
                <w:sz w:val="24"/>
              </w:rPr>
              <w:t>工商银行</w:t>
            </w:r>
          </w:p>
        </w:tc>
        <w:tc>
          <w:tcPr>
            <w:tcW w:w="1559" w:type="dxa"/>
            <w:vAlign w:val="center"/>
          </w:tcPr>
          <w:p w:rsidR="00B82511" w:rsidRDefault="000B3EDF">
            <w:pPr>
              <w:jc w:val="right"/>
            </w:pPr>
            <w:r>
              <w:rPr>
                <w:color w:val="000000"/>
                <w:sz w:val="24"/>
              </w:rPr>
              <w:t>168,000</w:t>
            </w:r>
          </w:p>
        </w:tc>
        <w:tc>
          <w:tcPr>
            <w:tcW w:w="1932" w:type="dxa"/>
            <w:vAlign w:val="center"/>
          </w:tcPr>
          <w:p w:rsidR="00B82511" w:rsidRDefault="000B3EDF">
            <w:pPr>
              <w:jc w:val="right"/>
            </w:pPr>
            <w:r>
              <w:rPr>
                <w:color w:val="000000"/>
                <w:sz w:val="24"/>
              </w:rPr>
              <w:t>1,041,600.00</w:t>
            </w:r>
          </w:p>
        </w:tc>
        <w:tc>
          <w:tcPr>
            <w:tcW w:w="1612" w:type="dxa"/>
            <w:vAlign w:val="center"/>
          </w:tcPr>
          <w:p w:rsidR="00B82511" w:rsidRDefault="000B3EDF">
            <w:pPr>
              <w:jc w:val="right"/>
            </w:pPr>
            <w:r>
              <w:rPr>
                <w:color w:val="000000"/>
                <w:sz w:val="24"/>
              </w:rPr>
              <w:t>2.01</w:t>
            </w:r>
          </w:p>
        </w:tc>
      </w:tr>
      <w:tr w:rsidR="00B82511">
        <w:trPr>
          <w:jc w:val="center"/>
        </w:trPr>
        <w:tc>
          <w:tcPr>
            <w:tcW w:w="817" w:type="dxa"/>
            <w:vAlign w:val="center"/>
          </w:tcPr>
          <w:p w:rsidR="00B82511" w:rsidRDefault="000B3EDF">
            <w:pPr>
              <w:jc w:val="center"/>
            </w:pPr>
            <w:r>
              <w:rPr>
                <w:color w:val="000000"/>
                <w:sz w:val="24"/>
              </w:rPr>
              <w:t>3</w:t>
            </w:r>
          </w:p>
        </w:tc>
        <w:tc>
          <w:tcPr>
            <w:tcW w:w="1276" w:type="dxa"/>
            <w:vAlign w:val="center"/>
          </w:tcPr>
          <w:p w:rsidR="00B82511" w:rsidRDefault="000B3EDF">
            <w:pPr>
              <w:jc w:val="center"/>
            </w:pPr>
            <w:r>
              <w:rPr>
                <w:color w:val="000000"/>
                <w:sz w:val="24"/>
              </w:rPr>
              <w:t>002410</w:t>
            </w:r>
          </w:p>
        </w:tc>
        <w:tc>
          <w:tcPr>
            <w:tcW w:w="1701" w:type="dxa"/>
            <w:vAlign w:val="center"/>
          </w:tcPr>
          <w:p w:rsidR="00B82511" w:rsidRDefault="000B3EDF">
            <w:pPr>
              <w:jc w:val="center"/>
            </w:pPr>
            <w:r>
              <w:rPr>
                <w:color w:val="000000"/>
                <w:sz w:val="24"/>
              </w:rPr>
              <w:t>广联达</w:t>
            </w:r>
          </w:p>
        </w:tc>
        <w:tc>
          <w:tcPr>
            <w:tcW w:w="1559" w:type="dxa"/>
            <w:vAlign w:val="center"/>
          </w:tcPr>
          <w:p w:rsidR="00B82511" w:rsidRDefault="000B3EDF">
            <w:pPr>
              <w:jc w:val="right"/>
            </w:pPr>
            <w:r>
              <w:rPr>
                <w:color w:val="000000"/>
                <w:sz w:val="24"/>
              </w:rPr>
              <w:t>37,200</w:t>
            </w:r>
          </w:p>
        </w:tc>
        <w:tc>
          <w:tcPr>
            <w:tcW w:w="1932" w:type="dxa"/>
            <w:vAlign w:val="center"/>
          </w:tcPr>
          <w:p w:rsidR="00B82511" w:rsidRDefault="000B3EDF">
            <w:pPr>
              <w:jc w:val="right"/>
            </w:pPr>
            <w:r>
              <w:rPr>
                <w:color w:val="000000"/>
                <w:sz w:val="24"/>
              </w:rPr>
              <w:t>729,120.00</w:t>
            </w:r>
          </w:p>
        </w:tc>
        <w:tc>
          <w:tcPr>
            <w:tcW w:w="1612" w:type="dxa"/>
            <w:vAlign w:val="center"/>
          </w:tcPr>
          <w:p w:rsidR="00B82511" w:rsidRDefault="000B3EDF">
            <w:pPr>
              <w:jc w:val="right"/>
            </w:pPr>
            <w:r>
              <w:rPr>
                <w:color w:val="000000"/>
                <w:sz w:val="24"/>
              </w:rPr>
              <w:t>1.41</w:t>
            </w:r>
          </w:p>
        </w:tc>
      </w:tr>
      <w:tr w:rsidR="00B82511">
        <w:trPr>
          <w:jc w:val="center"/>
        </w:trPr>
        <w:tc>
          <w:tcPr>
            <w:tcW w:w="817" w:type="dxa"/>
            <w:vAlign w:val="center"/>
          </w:tcPr>
          <w:p w:rsidR="00B82511" w:rsidRDefault="000B3EDF">
            <w:pPr>
              <w:jc w:val="center"/>
            </w:pPr>
            <w:r>
              <w:rPr>
                <w:color w:val="000000"/>
                <w:sz w:val="24"/>
              </w:rPr>
              <w:t>4</w:t>
            </w:r>
          </w:p>
        </w:tc>
        <w:tc>
          <w:tcPr>
            <w:tcW w:w="1276" w:type="dxa"/>
            <w:vAlign w:val="center"/>
          </w:tcPr>
          <w:p w:rsidR="00B82511" w:rsidRDefault="000B3EDF">
            <w:pPr>
              <w:jc w:val="center"/>
            </w:pPr>
            <w:r>
              <w:rPr>
                <w:color w:val="000000"/>
                <w:sz w:val="24"/>
              </w:rPr>
              <w:t>600547</w:t>
            </w:r>
          </w:p>
        </w:tc>
        <w:tc>
          <w:tcPr>
            <w:tcW w:w="1701" w:type="dxa"/>
            <w:vAlign w:val="center"/>
          </w:tcPr>
          <w:p w:rsidR="00B82511" w:rsidRDefault="000B3EDF">
            <w:pPr>
              <w:jc w:val="center"/>
            </w:pPr>
            <w:r>
              <w:rPr>
                <w:color w:val="000000"/>
                <w:sz w:val="24"/>
              </w:rPr>
              <w:t>山东黄金</w:t>
            </w:r>
          </w:p>
        </w:tc>
        <w:tc>
          <w:tcPr>
            <w:tcW w:w="1559" w:type="dxa"/>
            <w:vAlign w:val="center"/>
          </w:tcPr>
          <w:p w:rsidR="00B82511" w:rsidRDefault="000B3EDF">
            <w:pPr>
              <w:jc w:val="right"/>
            </w:pPr>
            <w:r>
              <w:rPr>
                <w:color w:val="000000"/>
                <w:sz w:val="24"/>
              </w:rPr>
              <w:t>16,600</w:t>
            </w:r>
          </w:p>
        </w:tc>
        <w:tc>
          <w:tcPr>
            <w:tcW w:w="1932" w:type="dxa"/>
            <w:vAlign w:val="center"/>
          </w:tcPr>
          <w:p w:rsidR="00B82511" w:rsidRDefault="000B3EDF">
            <w:pPr>
              <w:jc w:val="right"/>
            </w:pPr>
            <w:r>
              <w:rPr>
                <w:color w:val="000000"/>
                <w:sz w:val="24"/>
              </w:rPr>
              <w:t>517,588.00</w:t>
            </w:r>
          </w:p>
        </w:tc>
        <w:tc>
          <w:tcPr>
            <w:tcW w:w="1612" w:type="dxa"/>
            <w:vAlign w:val="center"/>
          </w:tcPr>
          <w:p w:rsidR="00B82511" w:rsidRDefault="000B3EDF">
            <w:pPr>
              <w:jc w:val="right"/>
            </w:pPr>
            <w:r>
              <w:rPr>
                <w:color w:val="000000"/>
                <w:sz w:val="24"/>
              </w:rPr>
              <w:t>1.00</w:t>
            </w:r>
          </w:p>
        </w:tc>
      </w:tr>
      <w:tr w:rsidR="00B82511">
        <w:trPr>
          <w:jc w:val="center"/>
        </w:trPr>
        <w:tc>
          <w:tcPr>
            <w:tcW w:w="817" w:type="dxa"/>
            <w:vAlign w:val="center"/>
          </w:tcPr>
          <w:p w:rsidR="00B82511" w:rsidRDefault="000B3EDF">
            <w:pPr>
              <w:jc w:val="center"/>
            </w:pPr>
            <w:r>
              <w:rPr>
                <w:color w:val="000000"/>
                <w:sz w:val="24"/>
              </w:rPr>
              <w:t>5</w:t>
            </w:r>
          </w:p>
        </w:tc>
        <w:tc>
          <w:tcPr>
            <w:tcW w:w="1276" w:type="dxa"/>
            <w:vAlign w:val="center"/>
          </w:tcPr>
          <w:p w:rsidR="00B82511" w:rsidRDefault="000B3EDF">
            <w:pPr>
              <w:jc w:val="center"/>
            </w:pPr>
            <w:r>
              <w:rPr>
                <w:color w:val="000000"/>
                <w:sz w:val="24"/>
              </w:rPr>
              <w:t>002035</w:t>
            </w:r>
          </w:p>
        </w:tc>
        <w:tc>
          <w:tcPr>
            <w:tcW w:w="1701" w:type="dxa"/>
            <w:vAlign w:val="center"/>
          </w:tcPr>
          <w:p w:rsidR="00B82511" w:rsidRDefault="000B3EDF">
            <w:pPr>
              <w:jc w:val="center"/>
            </w:pPr>
            <w:r>
              <w:rPr>
                <w:color w:val="000000"/>
                <w:sz w:val="24"/>
              </w:rPr>
              <w:t>华帝股份</w:t>
            </w:r>
          </w:p>
        </w:tc>
        <w:tc>
          <w:tcPr>
            <w:tcW w:w="1559" w:type="dxa"/>
            <w:vAlign w:val="center"/>
          </w:tcPr>
          <w:p w:rsidR="00B82511" w:rsidRDefault="000B3EDF">
            <w:pPr>
              <w:jc w:val="right"/>
            </w:pPr>
            <w:r>
              <w:rPr>
                <w:color w:val="000000"/>
                <w:sz w:val="24"/>
              </w:rPr>
              <w:t>16,300</w:t>
            </w:r>
          </w:p>
        </w:tc>
        <w:tc>
          <w:tcPr>
            <w:tcW w:w="1932" w:type="dxa"/>
            <w:vAlign w:val="center"/>
          </w:tcPr>
          <w:p w:rsidR="00B82511" w:rsidRDefault="000B3EDF">
            <w:pPr>
              <w:jc w:val="right"/>
            </w:pPr>
            <w:r>
              <w:rPr>
                <w:color w:val="000000"/>
                <w:sz w:val="24"/>
              </w:rPr>
              <w:t>491,282.00</w:t>
            </w:r>
          </w:p>
        </w:tc>
        <w:tc>
          <w:tcPr>
            <w:tcW w:w="1612" w:type="dxa"/>
            <w:vAlign w:val="center"/>
          </w:tcPr>
          <w:p w:rsidR="00B82511" w:rsidRDefault="000B3EDF">
            <w:pPr>
              <w:jc w:val="right"/>
            </w:pPr>
            <w:r>
              <w:rPr>
                <w:color w:val="000000"/>
                <w:sz w:val="24"/>
              </w:rPr>
              <w:t>0.95</w:t>
            </w:r>
          </w:p>
        </w:tc>
      </w:tr>
    </w:tbl>
    <w:p w:rsidR="001A59F9" w:rsidRPr="008B0112" w:rsidRDefault="001A59F9" w:rsidP="008B0112">
      <w:pPr>
        <w:pStyle w:val="20"/>
        <w:spacing w:before="29" w:after="0" w:line="288" w:lineRule="auto"/>
        <w:rPr>
          <w:rFonts w:ascii="Times New Roman" w:hAnsi="Times New Roman"/>
          <w:kern w:val="0"/>
          <w:szCs w:val="24"/>
        </w:rPr>
      </w:pPr>
      <w:bookmarkStart w:id="116" w:name="_Toc361324882"/>
      <w:bookmarkStart w:id="117" w:name="_Toc509845214"/>
      <w:r w:rsidRPr="008B0112">
        <w:rPr>
          <w:rFonts w:ascii="Times New Roman" w:hAnsi="Times New Roman"/>
          <w:kern w:val="0"/>
          <w:szCs w:val="24"/>
        </w:rPr>
        <w:t>8.4</w:t>
      </w:r>
      <w:bookmarkStart w:id="118" w:name="_Toc234814103"/>
      <w:r w:rsidRPr="008B0112">
        <w:rPr>
          <w:rFonts w:ascii="Times New Roman" w:hAnsi="Times New Roman" w:hint="eastAsia"/>
          <w:kern w:val="0"/>
          <w:szCs w:val="24"/>
        </w:rPr>
        <w:t>报告期内股票投资组合的重大变动</w:t>
      </w:r>
      <w:bookmarkEnd w:id="116"/>
      <w:bookmarkEnd w:id="118"/>
      <w:bookmarkEnd w:id="117"/>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B82511">
        <w:tc>
          <w:tcPr>
            <w:tcW w:w="870" w:type="dxa"/>
            <w:vAlign w:val="center"/>
          </w:tcPr>
          <w:p w:rsidR="00B82511" w:rsidRDefault="000B3EDF">
            <w:pPr>
              <w:jc w:val="center"/>
            </w:pPr>
            <w:r>
              <w:rPr>
                <w:color w:val="000000"/>
                <w:sz w:val="24"/>
              </w:rPr>
              <w:t>1</w:t>
            </w:r>
          </w:p>
        </w:tc>
        <w:tc>
          <w:tcPr>
            <w:tcW w:w="1650" w:type="dxa"/>
            <w:vAlign w:val="center"/>
          </w:tcPr>
          <w:p w:rsidR="00B82511" w:rsidRDefault="000B3EDF">
            <w:pPr>
              <w:jc w:val="center"/>
            </w:pPr>
            <w:r>
              <w:rPr>
                <w:color w:val="000000"/>
                <w:sz w:val="24"/>
              </w:rPr>
              <w:t>601688</w:t>
            </w:r>
          </w:p>
        </w:tc>
        <w:tc>
          <w:tcPr>
            <w:tcW w:w="1980" w:type="dxa"/>
            <w:vAlign w:val="center"/>
          </w:tcPr>
          <w:p w:rsidR="00B82511" w:rsidRDefault="000B3EDF">
            <w:pPr>
              <w:jc w:val="center"/>
            </w:pPr>
            <w:r>
              <w:rPr>
                <w:color w:val="000000"/>
                <w:sz w:val="24"/>
              </w:rPr>
              <w:t>华泰证券</w:t>
            </w:r>
          </w:p>
        </w:tc>
        <w:tc>
          <w:tcPr>
            <w:tcW w:w="2880" w:type="dxa"/>
            <w:vAlign w:val="center"/>
          </w:tcPr>
          <w:p w:rsidR="00B82511" w:rsidRDefault="000B3EDF">
            <w:pPr>
              <w:jc w:val="right"/>
            </w:pPr>
            <w:r>
              <w:rPr>
                <w:color w:val="000000"/>
                <w:sz w:val="24"/>
              </w:rPr>
              <w:t>6,597,987.65</w:t>
            </w:r>
          </w:p>
        </w:tc>
        <w:tc>
          <w:tcPr>
            <w:tcW w:w="1620" w:type="dxa"/>
            <w:vAlign w:val="center"/>
          </w:tcPr>
          <w:p w:rsidR="00B82511" w:rsidRDefault="000B3EDF">
            <w:pPr>
              <w:jc w:val="right"/>
            </w:pPr>
            <w:r>
              <w:rPr>
                <w:color w:val="000000"/>
                <w:sz w:val="24"/>
              </w:rPr>
              <w:t>0.85</w:t>
            </w:r>
          </w:p>
        </w:tc>
      </w:tr>
      <w:tr w:rsidR="00B82511">
        <w:tc>
          <w:tcPr>
            <w:tcW w:w="870" w:type="dxa"/>
            <w:vAlign w:val="center"/>
          </w:tcPr>
          <w:p w:rsidR="00B82511" w:rsidRDefault="000B3EDF">
            <w:pPr>
              <w:jc w:val="center"/>
            </w:pPr>
            <w:r>
              <w:rPr>
                <w:color w:val="000000"/>
                <w:sz w:val="24"/>
              </w:rPr>
              <w:t>2</w:t>
            </w:r>
          </w:p>
        </w:tc>
        <w:tc>
          <w:tcPr>
            <w:tcW w:w="1650" w:type="dxa"/>
            <w:vAlign w:val="center"/>
          </w:tcPr>
          <w:p w:rsidR="00B82511" w:rsidRDefault="000B3EDF">
            <w:pPr>
              <w:jc w:val="center"/>
            </w:pPr>
            <w:r>
              <w:rPr>
                <w:color w:val="000000"/>
                <w:sz w:val="24"/>
              </w:rPr>
              <w:t>002410</w:t>
            </w:r>
          </w:p>
        </w:tc>
        <w:tc>
          <w:tcPr>
            <w:tcW w:w="1980" w:type="dxa"/>
            <w:vAlign w:val="center"/>
          </w:tcPr>
          <w:p w:rsidR="00B82511" w:rsidRDefault="000B3EDF">
            <w:pPr>
              <w:jc w:val="center"/>
            </w:pPr>
            <w:r>
              <w:rPr>
                <w:color w:val="000000"/>
                <w:sz w:val="24"/>
              </w:rPr>
              <w:t>广联达</w:t>
            </w:r>
          </w:p>
        </w:tc>
        <w:tc>
          <w:tcPr>
            <w:tcW w:w="2880" w:type="dxa"/>
            <w:vAlign w:val="center"/>
          </w:tcPr>
          <w:p w:rsidR="00B82511" w:rsidRDefault="000B3EDF">
            <w:pPr>
              <w:jc w:val="right"/>
            </w:pPr>
            <w:r>
              <w:rPr>
                <w:color w:val="000000"/>
                <w:sz w:val="24"/>
              </w:rPr>
              <w:t>5,342,183.00</w:t>
            </w:r>
          </w:p>
        </w:tc>
        <w:tc>
          <w:tcPr>
            <w:tcW w:w="1620" w:type="dxa"/>
            <w:vAlign w:val="center"/>
          </w:tcPr>
          <w:p w:rsidR="00B82511" w:rsidRDefault="000B3EDF">
            <w:pPr>
              <w:jc w:val="right"/>
            </w:pPr>
            <w:r>
              <w:rPr>
                <w:color w:val="000000"/>
                <w:sz w:val="24"/>
              </w:rPr>
              <w:t>0.69</w:t>
            </w:r>
          </w:p>
        </w:tc>
      </w:tr>
      <w:tr w:rsidR="00B82511">
        <w:tc>
          <w:tcPr>
            <w:tcW w:w="870" w:type="dxa"/>
            <w:vAlign w:val="center"/>
          </w:tcPr>
          <w:p w:rsidR="00B82511" w:rsidRDefault="000B3EDF">
            <w:pPr>
              <w:jc w:val="center"/>
            </w:pPr>
            <w:r>
              <w:rPr>
                <w:color w:val="000000"/>
                <w:sz w:val="24"/>
              </w:rPr>
              <w:t>3</w:t>
            </w:r>
          </w:p>
        </w:tc>
        <w:tc>
          <w:tcPr>
            <w:tcW w:w="1650" w:type="dxa"/>
            <w:vAlign w:val="center"/>
          </w:tcPr>
          <w:p w:rsidR="00B82511" w:rsidRDefault="000B3EDF">
            <w:pPr>
              <w:jc w:val="center"/>
            </w:pPr>
            <w:r>
              <w:rPr>
                <w:color w:val="000000"/>
                <w:sz w:val="24"/>
              </w:rPr>
              <w:t>000783</w:t>
            </w:r>
          </w:p>
        </w:tc>
        <w:tc>
          <w:tcPr>
            <w:tcW w:w="1980" w:type="dxa"/>
            <w:vAlign w:val="center"/>
          </w:tcPr>
          <w:p w:rsidR="00B82511" w:rsidRDefault="000B3EDF">
            <w:pPr>
              <w:jc w:val="center"/>
            </w:pPr>
            <w:r>
              <w:rPr>
                <w:color w:val="000000"/>
                <w:sz w:val="24"/>
              </w:rPr>
              <w:t>长江证券</w:t>
            </w:r>
          </w:p>
        </w:tc>
        <w:tc>
          <w:tcPr>
            <w:tcW w:w="2880" w:type="dxa"/>
            <w:vAlign w:val="center"/>
          </w:tcPr>
          <w:p w:rsidR="00B82511" w:rsidRDefault="000B3EDF">
            <w:pPr>
              <w:jc w:val="right"/>
            </w:pPr>
            <w:r>
              <w:rPr>
                <w:color w:val="000000"/>
                <w:sz w:val="24"/>
              </w:rPr>
              <w:t>5,174,887.00</w:t>
            </w:r>
          </w:p>
        </w:tc>
        <w:tc>
          <w:tcPr>
            <w:tcW w:w="1620" w:type="dxa"/>
            <w:vAlign w:val="center"/>
          </w:tcPr>
          <w:p w:rsidR="00B82511" w:rsidRDefault="000B3EDF">
            <w:pPr>
              <w:jc w:val="right"/>
            </w:pPr>
            <w:r>
              <w:rPr>
                <w:color w:val="000000"/>
                <w:sz w:val="24"/>
              </w:rPr>
              <w:t>0.67</w:t>
            </w:r>
          </w:p>
        </w:tc>
      </w:tr>
      <w:tr w:rsidR="00B82511">
        <w:tc>
          <w:tcPr>
            <w:tcW w:w="870" w:type="dxa"/>
            <w:vAlign w:val="center"/>
          </w:tcPr>
          <w:p w:rsidR="00B82511" w:rsidRDefault="000B3EDF">
            <w:pPr>
              <w:jc w:val="center"/>
            </w:pPr>
            <w:r>
              <w:rPr>
                <w:color w:val="000000"/>
                <w:sz w:val="24"/>
              </w:rPr>
              <w:t>4</w:t>
            </w:r>
          </w:p>
        </w:tc>
        <w:tc>
          <w:tcPr>
            <w:tcW w:w="1650" w:type="dxa"/>
            <w:vAlign w:val="center"/>
          </w:tcPr>
          <w:p w:rsidR="00B82511" w:rsidRDefault="000B3EDF">
            <w:pPr>
              <w:jc w:val="center"/>
            </w:pPr>
            <w:r>
              <w:rPr>
                <w:color w:val="000000"/>
                <w:sz w:val="24"/>
              </w:rPr>
              <w:t>601166</w:t>
            </w:r>
          </w:p>
        </w:tc>
        <w:tc>
          <w:tcPr>
            <w:tcW w:w="1980" w:type="dxa"/>
            <w:vAlign w:val="center"/>
          </w:tcPr>
          <w:p w:rsidR="00B82511" w:rsidRDefault="000B3EDF">
            <w:pPr>
              <w:jc w:val="center"/>
            </w:pPr>
            <w:r>
              <w:rPr>
                <w:color w:val="000000"/>
                <w:sz w:val="24"/>
              </w:rPr>
              <w:t>兴业银行</w:t>
            </w:r>
          </w:p>
        </w:tc>
        <w:tc>
          <w:tcPr>
            <w:tcW w:w="2880" w:type="dxa"/>
            <w:vAlign w:val="center"/>
          </w:tcPr>
          <w:p w:rsidR="00B82511" w:rsidRDefault="000B3EDF">
            <w:pPr>
              <w:jc w:val="right"/>
            </w:pPr>
            <w:r>
              <w:rPr>
                <w:color w:val="000000"/>
                <w:sz w:val="24"/>
              </w:rPr>
              <w:t>4,780,108.00</w:t>
            </w:r>
          </w:p>
        </w:tc>
        <w:tc>
          <w:tcPr>
            <w:tcW w:w="1620" w:type="dxa"/>
            <w:vAlign w:val="center"/>
          </w:tcPr>
          <w:p w:rsidR="00B82511" w:rsidRDefault="000B3EDF">
            <w:pPr>
              <w:jc w:val="right"/>
            </w:pPr>
            <w:r>
              <w:rPr>
                <w:color w:val="000000"/>
                <w:sz w:val="24"/>
              </w:rPr>
              <w:t>0.62</w:t>
            </w:r>
          </w:p>
        </w:tc>
      </w:tr>
      <w:tr w:rsidR="00B82511">
        <w:tc>
          <w:tcPr>
            <w:tcW w:w="870" w:type="dxa"/>
            <w:vAlign w:val="center"/>
          </w:tcPr>
          <w:p w:rsidR="00B82511" w:rsidRDefault="000B3EDF">
            <w:pPr>
              <w:jc w:val="center"/>
            </w:pPr>
            <w:r>
              <w:rPr>
                <w:color w:val="000000"/>
                <w:sz w:val="24"/>
              </w:rPr>
              <w:t>5</w:t>
            </w:r>
          </w:p>
        </w:tc>
        <w:tc>
          <w:tcPr>
            <w:tcW w:w="1650" w:type="dxa"/>
            <w:vAlign w:val="center"/>
          </w:tcPr>
          <w:p w:rsidR="00B82511" w:rsidRDefault="000B3EDF">
            <w:pPr>
              <w:jc w:val="center"/>
            </w:pPr>
            <w:r>
              <w:rPr>
                <w:color w:val="000000"/>
                <w:sz w:val="24"/>
              </w:rPr>
              <w:t>000002</w:t>
            </w:r>
          </w:p>
        </w:tc>
        <w:tc>
          <w:tcPr>
            <w:tcW w:w="1980" w:type="dxa"/>
            <w:vAlign w:val="center"/>
          </w:tcPr>
          <w:p w:rsidR="00B82511" w:rsidRDefault="000B3EDF">
            <w:pPr>
              <w:jc w:val="center"/>
            </w:pPr>
            <w:r>
              <w:rPr>
                <w:color w:val="000000"/>
                <w:sz w:val="24"/>
              </w:rPr>
              <w:t>万</w:t>
            </w:r>
            <w:r>
              <w:rPr>
                <w:color w:val="000000"/>
                <w:sz w:val="24"/>
              </w:rPr>
              <w:t xml:space="preserve">  </w:t>
            </w:r>
            <w:r>
              <w:rPr>
                <w:color w:val="000000"/>
                <w:sz w:val="24"/>
              </w:rPr>
              <w:t>科Ａ</w:t>
            </w:r>
          </w:p>
        </w:tc>
        <w:tc>
          <w:tcPr>
            <w:tcW w:w="2880" w:type="dxa"/>
            <w:vAlign w:val="center"/>
          </w:tcPr>
          <w:p w:rsidR="00B82511" w:rsidRDefault="000B3EDF">
            <w:pPr>
              <w:jc w:val="right"/>
            </w:pPr>
            <w:r>
              <w:rPr>
                <w:color w:val="000000"/>
                <w:sz w:val="24"/>
              </w:rPr>
              <w:t>3,895,464.20</w:t>
            </w:r>
          </w:p>
        </w:tc>
        <w:tc>
          <w:tcPr>
            <w:tcW w:w="1620" w:type="dxa"/>
            <w:vAlign w:val="center"/>
          </w:tcPr>
          <w:p w:rsidR="00B82511" w:rsidRDefault="000B3EDF">
            <w:pPr>
              <w:jc w:val="right"/>
            </w:pPr>
            <w:r>
              <w:rPr>
                <w:color w:val="000000"/>
                <w:sz w:val="24"/>
              </w:rPr>
              <w:t>0.50</w:t>
            </w:r>
          </w:p>
        </w:tc>
      </w:tr>
      <w:tr w:rsidR="00B82511">
        <w:tc>
          <w:tcPr>
            <w:tcW w:w="870" w:type="dxa"/>
            <w:vAlign w:val="center"/>
          </w:tcPr>
          <w:p w:rsidR="00B82511" w:rsidRDefault="000B3EDF">
            <w:pPr>
              <w:jc w:val="center"/>
            </w:pPr>
            <w:r>
              <w:rPr>
                <w:color w:val="000000"/>
                <w:sz w:val="24"/>
              </w:rPr>
              <w:t>6</w:t>
            </w:r>
          </w:p>
        </w:tc>
        <w:tc>
          <w:tcPr>
            <w:tcW w:w="1650" w:type="dxa"/>
            <w:vAlign w:val="center"/>
          </w:tcPr>
          <w:p w:rsidR="00B82511" w:rsidRDefault="000B3EDF">
            <w:pPr>
              <w:jc w:val="center"/>
            </w:pPr>
            <w:r>
              <w:rPr>
                <w:color w:val="000000"/>
                <w:sz w:val="24"/>
              </w:rPr>
              <w:t>601333</w:t>
            </w:r>
          </w:p>
        </w:tc>
        <w:tc>
          <w:tcPr>
            <w:tcW w:w="1980" w:type="dxa"/>
            <w:vAlign w:val="center"/>
          </w:tcPr>
          <w:p w:rsidR="00B82511" w:rsidRDefault="000B3EDF">
            <w:pPr>
              <w:jc w:val="center"/>
            </w:pPr>
            <w:r>
              <w:rPr>
                <w:color w:val="000000"/>
                <w:sz w:val="24"/>
              </w:rPr>
              <w:t>广深铁路</w:t>
            </w:r>
          </w:p>
        </w:tc>
        <w:tc>
          <w:tcPr>
            <w:tcW w:w="2880" w:type="dxa"/>
            <w:vAlign w:val="center"/>
          </w:tcPr>
          <w:p w:rsidR="00B82511" w:rsidRDefault="000B3EDF">
            <w:pPr>
              <w:jc w:val="right"/>
            </w:pPr>
            <w:r>
              <w:rPr>
                <w:color w:val="000000"/>
                <w:sz w:val="24"/>
              </w:rPr>
              <w:t>3,816,625.00</w:t>
            </w:r>
          </w:p>
        </w:tc>
        <w:tc>
          <w:tcPr>
            <w:tcW w:w="1620" w:type="dxa"/>
            <w:vAlign w:val="center"/>
          </w:tcPr>
          <w:p w:rsidR="00B82511" w:rsidRDefault="000B3EDF">
            <w:pPr>
              <w:jc w:val="right"/>
            </w:pPr>
            <w:r>
              <w:rPr>
                <w:color w:val="000000"/>
                <w:sz w:val="24"/>
              </w:rPr>
              <w:t>0.49</w:t>
            </w:r>
          </w:p>
        </w:tc>
      </w:tr>
      <w:tr w:rsidR="00B82511">
        <w:tc>
          <w:tcPr>
            <w:tcW w:w="870" w:type="dxa"/>
            <w:vAlign w:val="center"/>
          </w:tcPr>
          <w:p w:rsidR="00B82511" w:rsidRDefault="000B3EDF">
            <w:pPr>
              <w:jc w:val="center"/>
            </w:pPr>
            <w:r>
              <w:rPr>
                <w:color w:val="000000"/>
                <w:sz w:val="24"/>
              </w:rPr>
              <w:t>7</w:t>
            </w:r>
          </w:p>
        </w:tc>
        <w:tc>
          <w:tcPr>
            <w:tcW w:w="1650" w:type="dxa"/>
            <w:vAlign w:val="center"/>
          </w:tcPr>
          <w:p w:rsidR="00B82511" w:rsidRDefault="000B3EDF">
            <w:pPr>
              <w:jc w:val="center"/>
            </w:pPr>
            <w:r>
              <w:rPr>
                <w:color w:val="000000"/>
                <w:sz w:val="24"/>
              </w:rPr>
              <w:t>601699</w:t>
            </w:r>
          </w:p>
        </w:tc>
        <w:tc>
          <w:tcPr>
            <w:tcW w:w="1980" w:type="dxa"/>
            <w:vAlign w:val="center"/>
          </w:tcPr>
          <w:p w:rsidR="00B82511" w:rsidRDefault="000B3EDF">
            <w:pPr>
              <w:jc w:val="center"/>
            </w:pPr>
            <w:r>
              <w:rPr>
                <w:color w:val="000000"/>
                <w:sz w:val="24"/>
              </w:rPr>
              <w:t>潞安环能</w:t>
            </w:r>
          </w:p>
        </w:tc>
        <w:tc>
          <w:tcPr>
            <w:tcW w:w="2880" w:type="dxa"/>
            <w:vAlign w:val="center"/>
          </w:tcPr>
          <w:p w:rsidR="00B82511" w:rsidRDefault="000B3EDF">
            <w:pPr>
              <w:jc w:val="right"/>
            </w:pPr>
            <w:r>
              <w:rPr>
                <w:color w:val="000000"/>
                <w:sz w:val="24"/>
              </w:rPr>
              <w:t>3,498,853.42</w:t>
            </w:r>
          </w:p>
        </w:tc>
        <w:tc>
          <w:tcPr>
            <w:tcW w:w="1620" w:type="dxa"/>
            <w:vAlign w:val="center"/>
          </w:tcPr>
          <w:p w:rsidR="00B82511" w:rsidRDefault="000B3EDF">
            <w:pPr>
              <w:jc w:val="right"/>
            </w:pPr>
            <w:r>
              <w:rPr>
                <w:color w:val="000000"/>
                <w:sz w:val="24"/>
              </w:rPr>
              <w:t>0.45</w:t>
            </w:r>
          </w:p>
        </w:tc>
      </w:tr>
      <w:tr w:rsidR="00B82511">
        <w:tc>
          <w:tcPr>
            <w:tcW w:w="870" w:type="dxa"/>
            <w:vAlign w:val="center"/>
          </w:tcPr>
          <w:p w:rsidR="00B82511" w:rsidRDefault="000B3EDF">
            <w:pPr>
              <w:jc w:val="center"/>
            </w:pPr>
            <w:r>
              <w:rPr>
                <w:color w:val="000000"/>
                <w:sz w:val="24"/>
              </w:rPr>
              <w:t>8</w:t>
            </w:r>
          </w:p>
        </w:tc>
        <w:tc>
          <w:tcPr>
            <w:tcW w:w="1650" w:type="dxa"/>
            <w:vAlign w:val="center"/>
          </w:tcPr>
          <w:p w:rsidR="00B82511" w:rsidRDefault="000B3EDF">
            <w:pPr>
              <w:jc w:val="center"/>
            </w:pPr>
            <w:r>
              <w:rPr>
                <w:color w:val="000000"/>
                <w:sz w:val="24"/>
              </w:rPr>
              <w:t>600885</w:t>
            </w:r>
          </w:p>
        </w:tc>
        <w:tc>
          <w:tcPr>
            <w:tcW w:w="1980" w:type="dxa"/>
            <w:vAlign w:val="center"/>
          </w:tcPr>
          <w:p w:rsidR="00B82511" w:rsidRDefault="000B3EDF">
            <w:pPr>
              <w:jc w:val="center"/>
            </w:pPr>
            <w:r>
              <w:rPr>
                <w:color w:val="000000"/>
                <w:sz w:val="24"/>
              </w:rPr>
              <w:t>宏发股份</w:t>
            </w:r>
          </w:p>
        </w:tc>
        <w:tc>
          <w:tcPr>
            <w:tcW w:w="2880" w:type="dxa"/>
            <w:vAlign w:val="center"/>
          </w:tcPr>
          <w:p w:rsidR="00B82511" w:rsidRDefault="000B3EDF">
            <w:pPr>
              <w:jc w:val="right"/>
            </w:pPr>
            <w:r>
              <w:rPr>
                <w:color w:val="000000"/>
                <w:sz w:val="24"/>
              </w:rPr>
              <w:t>3,494,012.00</w:t>
            </w:r>
          </w:p>
        </w:tc>
        <w:tc>
          <w:tcPr>
            <w:tcW w:w="1620" w:type="dxa"/>
            <w:vAlign w:val="center"/>
          </w:tcPr>
          <w:p w:rsidR="00B82511" w:rsidRDefault="000B3EDF">
            <w:pPr>
              <w:jc w:val="right"/>
            </w:pPr>
            <w:r>
              <w:rPr>
                <w:color w:val="000000"/>
                <w:sz w:val="24"/>
              </w:rPr>
              <w:t>0.45</w:t>
            </w:r>
          </w:p>
        </w:tc>
      </w:tr>
      <w:tr w:rsidR="00B82511">
        <w:tc>
          <w:tcPr>
            <w:tcW w:w="870" w:type="dxa"/>
            <w:vAlign w:val="center"/>
          </w:tcPr>
          <w:p w:rsidR="00B82511" w:rsidRDefault="000B3EDF">
            <w:pPr>
              <w:jc w:val="center"/>
            </w:pPr>
            <w:r>
              <w:rPr>
                <w:color w:val="000000"/>
                <w:sz w:val="24"/>
              </w:rPr>
              <w:t>9</w:t>
            </w:r>
          </w:p>
        </w:tc>
        <w:tc>
          <w:tcPr>
            <w:tcW w:w="1650" w:type="dxa"/>
            <w:vAlign w:val="center"/>
          </w:tcPr>
          <w:p w:rsidR="00B82511" w:rsidRDefault="000B3EDF">
            <w:pPr>
              <w:jc w:val="center"/>
            </w:pPr>
            <w:r>
              <w:rPr>
                <w:color w:val="000000"/>
                <w:sz w:val="24"/>
              </w:rPr>
              <w:t>002008</w:t>
            </w:r>
          </w:p>
        </w:tc>
        <w:tc>
          <w:tcPr>
            <w:tcW w:w="1980" w:type="dxa"/>
            <w:vAlign w:val="center"/>
          </w:tcPr>
          <w:p w:rsidR="00B82511" w:rsidRDefault="000B3EDF">
            <w:pPr>
              <w:jc w:val="center"/>
            </w:pPr>
            <w:r>
              <w:rPr>
                <w:color w:val="000000"/>
                <w:sz w:val="24"/>
              </w:rPr>
              <w:t>大族激光</w:t>
            </w:r>
          </w:p>
        </w:tc>
        <w:tc>
          <w:tcPr>
            <w:tcW w:w="2880" w:type="dxa"/>
            <w:vAlign w:val="center"/>
          </w:tcPr>
          <w:p w:rsidR="00B82511" w:rsidRDefault="000B3EDF">
            <w:pPr>
              <w:jc w:val="right"/>
            </w:pPr>
            <w:r>
              <w:rPr>
                <w:color w:val="000000"/>
                <w:sz w:val="24"/>
              </w:rPr>
              <w:t>3,400,192.00</w:t>
            </w:r>
          </w:p>
        </w:tc>
        <w:tc>
          <w:tcPr>
            <w:tcW w:w="1620" w:type="dxa"/>
            <w:vAlign w:val="center"/>
          </w:tcPr>
          <w:p w:rsidR="00B82511" w:rsidRDefault="000B3EDF">
            <w:pPr>
              <w:jc w:val="right"/>
            </w:pPr>
            <w:r>
              <w:rPr>
                <w:color w:val="000000"/>
                <w:sz w:val="24"/>
              </w:rPr>
              <w:t>0.44</w:t>
            </w:r>
          </w:p>
        </w:tc>
      </w:tr>
      <w:tr w:rsidR="00B82511">
        <w:tc>
          <w:tcPr>
            <w:tcW w:w="870" w:type="dxa"/>
            <w:vAlign w:val="center"/>
          </w:tcPr>
          <w:p w:rsidR="00B82511" w:rsidRDefault="000B3EDF">
            <w:pPr>
              <w:jc w:val="center"/>
            </w:pPr>
            <w:r>
              <w:rPr>
                <w:color w:val="000000"/>
                <w:sz w:val="24"/>
              </w:rPr>
              <w:t>10</w:t>
            </w:r>
          </w:p>
        </w:tc>
        <w:tc>
          <w:tcPr>
            <w:tcW w:w="1650" w:type="dxa"/>
            <w:vAlign w:val="center"/>
          </w:tcPr>
          <w:p w:rsidR="00B82511" w:rsidRDefault="000B3EDF">
            <w:pPr>
              <w:jc w:val="center"/>
            </w:pPr>
            <w:r>
              <w:rPr>
                <w:color w:val="000000"/>
                <w:sz w:val="24"/>
              </w:rPr>
              <w:t>002185</w:t>
            </w:r>
          </w:p>
        </w:tc>
        <w:tc>
          <w:tcPr>
            <w:tcW w:w="1980" w:type="dxa"/>
            <w:vAlign w:val="center"/>
          </w:tcPr>
          <w:p w:rsidR="00B82511" w:rsidRDefault="000B3EDF">
            <w:pPr>
              <w:jc w:val="center"/>
            </w:pPr>
            <w:r>
              <w:rPr>
                <w:color w:val="000000"/>
                <w:sz w:val="24"/>
              </w:rPr>
              <w:t>华天科技</w:t>
            </w:r>
          </w:p>
        </w:tc>
        <w:tc>
          <w:tcPr>
            <w:tcW w:w="2880" w:type="dxa"/>
            <w:vAlign w:val="center"/>
          </w:tcPr>
          <w:p w:rsidR="00B82511" w:rsidRDefault="000B3EDF">
            <w:pPr>
              <w:jc w:val="right"/>
            </w:pPr>
            <w:r>
              <w:rPr>
                <w:color w:val="000000"/>
                <w:sz w:val="24"/>
              </w:rPr>
              <w:t>3,119,815.00</w:t>
            </w:r>
          </w:p>
        </w:tc>
        <w:tc>
          <w:tcPr>
            <w:tcW w:w="1620" w:type="dxa"/>
            <w:vAlign w:val="center"/>
          </w:tcPr>
          <w:p w:rsidR="00B82511" w:rsidRDefault="000B3EDF">
            <w:pPr>
              <w:jc w:val="right"/>
            </w:pPr>
            <w:r>
              <w:rPr>
                <w:color w:val="000000"/>
                <w:sz w:val="24"/>
              </w:rPr>
              <w:t>0.40</w:t>
            </w:r>
          </w:p>
        </w:tc>
      </w:tr>
      <w:tr w:rsidR="00B82511">
        <w:tc>
          <w:tcPr>
            <w:tcW w:w="870" w:type="dxa"/>
            <w:vAlign w:val="center"/>
          </w:tcPr>
          <w:p w:rsidR="00B82511" w:rsidRDefault="000B3EDF">
            <w:pPr>
              <w:jc w:val="center"/>
            </w:pPr>
            <w:r>
              <w:rPr>
                <w:color w:val="000000"/>
                <w:sz w:val="24"/>
              </w:rPr>
              <w:t>11</w:t>
            </w:r>
          </w:p>
        </w:tc>
        <w:tc>
          <w:tcPr>
            <w:tcW w:w="1650" w:type="dxa"/>
            <w:vAlign w:val="center"/>
          </w:tcPr>
          <w:p w:rsidR="00B82511" w:rsidRDefault="000B3EDF">
            <w:pPr>
              <w:jc w:val="center"/>
            </w:pPr>
            <w:r>
              <w:rPr>
                <w:color w:val="000000"/>
                <w:sz w:val="24"/>
              </w:rPr>
              <w:t>000799</w:t>
            </w:r>
          </w:p>
        </w:tc>
        <w:tc>
          <w:tcPr>
            <w:tcW w:w="1980" w:type="dxa"/>
            <w:vAlign w:val="center"/>
          </w:tcPr>
          <w:p w:rsidR="00B82511" w:rsidRDefault="000B3EDF">
            <w:pPr>
              <w:jc w:val="center"/>
            </w:pPr>
            <w:r>
              <w:rPr>
                <w:color w:val="000000"/>
                <w:sz w:val="24"/>
              </w:rPr>
              <w:t>酒鬼酒</w:t>
            </w:r>
          </w:p>
        </w:tc>
        <w:tc>
          <w:tcPr>
            <w:tcW w:w="2880" w:type="dxa"/>
            <w:vAlign w:val="center"/>
          </w:tcPr>
          <w:p w:rsidR="00B82511" w:rsidRDefault="000B3EDF">
            <w:pPr>
              <w:jc w:val="right"/>
            </w:pPr>
            <w:r>
              <w:rPr>
                <w:color w:val="000000"/>
                <w:sz w:val="24"/>
              </w:rPr>
              <w:t>3,106,139.27</w:t>
            </w:r>
          </w:p>
        </w:tc>
        <w:tc>
          <w:tcPr>
            <w:tcW w:w="1620" w:type="dxa"/>
            <w:vAlign w:val="center"/>
          </w:tcPr>
          <w:p w:rsidR="00B82511" w:rsidRDefault="000B3EDF">
            <w:pPr>
              <w:jc w:val="right"/>
            </w:pPr>
            <w:r>
              <w:rPr>
                <w:color w:val="000000"/>
                <w:sz w:val="24"/>
              </w:rPr>
              <w:t>0.40</w:t>
            </w:r>
          </w:p>
        </w:tc>
      </w:tr>
      <w:tr w:rsidR="00B82511">
        <w:tc>
          <w:tcPr>
            <w:tcW w:w="870" w:type="dxa"/>
            <w:vAlign w:val="center"/>
          </w:tcPr>
          <w:p w:rsidR="00B82511" w:rsidRDefault="000B3EDF">
            <w:pPr>
              <w:jc w:val="center"/>
            </w:pPr>
            <w:r>
              <w:rPr>
                <w:color w:val="000000"/>
                <w:sz w:val="24"/>
              </w:rPr>
              <w:t>12</w:t>
            </w:r>
          </w:p>
        </w:tc>
        <w:tc>
          <w:tcPr>
            <w:tcW w:w="1650" w:type="dxa"/>
            <w:vAlign w:val="center"/>
          </w:tcPr>
          <w:p w:rsidR="00B82511" w:rsidRDefault="000B3EDF">
            <w:pPr>
              <w:jc w:val="center"/>
            </w:pPr>
            <w:r>
              <w:rPr>
                <w:color w:val="000000"/>
                <w:sz w:val="24"/>
              </w:rPr>
              <w:t>002463</w:t>
            </w:r>
          </w:p>
        </w:tc>
        <w:tc>
          <w:tcPr>
            <w:tcW w:w="1980" w:type="dxa"/>
            <w:vAlign w:val="center"/>
          </w:tcPr>
          <w:p w:rsidR="00B82511" w:rsidRDefault="000B3EDF">
            <w:pPr>
              <w:jc w:val="center"/>
            </w:pPr>
            <w:r>
              <w:rPr>
                <w:color w:val="000000"/>
                <w:sz w:val="24"/>
              </w:rPr>
              <w:t>沪电股份</w:t>
            </w:r>
          </w:p>
        </w:tc>
        <w:tc>
          <w:tcPr>
            <w:tcW w:w="2880" w:type="dxa"/>
            <w:vAlign w:val="center"/>
          </w:tcPr>
          <w:p w:rsidR="00B82511" w:rsidRDefault="000B3EDF">
            <w:pPr>
              <w:jc w:val="right"/>
            </w:pPr>
            <w:r>
              <w:rPr>
                <w:color w:val="000000"/>
                <w:sz w:val="24"/>
              </w:rPr>
              <w:t>3,102,743.00</w:t>
            </w:r>
          </w:p>
        </w:tc>
        <w:tc>
          <w:tcPr>
            <w:tcW w:w="1620" w:type="dxa"/>
            <w:vAlign w:val="center"/>
          </w:tcPr>
          <w:p w:rsidR="00B82511" w:rsidRDefault="000B3EDF">
            <w:pPr>
              <w:jc w:val="right"/>
            </w:pPr>
            <w:r>
              <w:rPr>
                <w:color w:val="000000"/>
                <w:sz w:val="24"/>
              </w:rPr>
              <w:t>0.40</w:t>
            </w:r>
          </w:p>
        </w:tc>
      </w:tr>
      <w:tr w:rsidR="00B82511">
        <w:tc>
          <w:tcPr>
            <w:tcW w:w="870" w:type="dxa"/>
            <w:vAlign w:val="center"/>
          </w:tcPr>
          <w:p w:rsidR="00B82511" w:rsidRDefault="000B3EDF">
            <w:pPr>
              <w:jc w:val="center"/>
            </w:pPr>
            <w:r>
              <w:rPr>
                <w:color w:val="000000"/>
                <w:sz w:val="24"/>
              </w:rPr>
              <w:t>13</w:t>
            </w:r>
          </w:p>
        </w:tc>
        <w:tc>
          <w:tcPr>
            <w:tcW w:w="1650" w:type="dxa"/>
            <w:vAlign w:val="center"/>
          </w:tcPr>
          <w:p w:rsidR="00B82511" w:rsidRDefault="000B3EDF">
            <w:pPr>
              <w:jc w:val="center"/>
            </w:pPr>
            <w:r>
              <w:rPr>
                <w:color w:val="000000"/>
                <w:sz w:val="24"/>
              </w:rPr>
              <w:t>300203</w:t>
            </w:r>
          </w:p>
        </w:tc>
        <w:tc>
          <w:tcPr>
            <w:tcW w:w="1980" w:type="dxa"/>
            <w:vAlign w:val="center"/>
          </w:tcPr>
          <w:p w:rsidR="00B82511" w:rsidRDefault="000B3EDF">
            <w:pPr>
              <w:jc w:val="center"/>
            </w:pPr>
            <w:r>
              <w:rPr>
                <w:color w:val="000000"/>
                <w:sz w:val="24"/>
              </w:rPr>
              <w:t>聚光科技</w:t>
            </w:r>
          </w:p>
        </w:tc>
        <w:tc>
          <w:tcPr>
            <w:tcW w:w="2880" w:type="dxa"/>
            <w:vAlign w:val="center"/>
          </w:tcPr>
          <w:p w:rsidR="00B82511" w:rsidRDefault="000B3EDF">
            <w:pPr>
              <w:jc w:val="right"/>
            </w:pPr>
            <w:r>
              <w:rPr>
                <w:color w:val="000000"/>
                <w:sz w:val="24"/>
              </w:rPr>
              <w:t>2,934,188.00</w:t>
            </w:r>
          </w:p>
        </w:tc>
        <w:tc>
          <w:tcPr>
            <w:tcW w:w="1620" w:type="dxa"/>
            <w:vAlign w:val="center"/>
          </w:tcPr>
          <w:p w:rsidR="00B82511" w:rsidRDefault="000B3EDF">
            <w:pPr>
              <w:jc w:val="right"/>
            </w:pPr>
            <w:r>
              <w:rPr>
                <w:color w:val="000000"/>
                <w:sz w:val="24"/>
              </w:rPr>
              <w:t>0.38</w:t>
            </w:r>
          </w:p>
        </w:tc>
      </w:tr>
      <w:tr w:rsidR="00B82511">
        <w:tc>
          <w:tcPr>
            <w:tcW w:w="870" w:type="dxa"/>
            <w:vAlign w:val="center"/>
          </w:tcPr>
          <w:p w:rsidR="00B82511" w:rsidRDefault="000B3EDF">
            <w:pPr>
              <w:jc w:val="center"/>
            </w:pPr>
            <w:r>
              <w:rPr>
                <w:color w:val="000000"/>
                <w:sz w:val="24"/>
              </w:rPr>
              <w:t>14</w:t>
            </w:r>
          </w:p>
        </w:tc>
        <w:tc>
          <w:tcPr>
            <w:tcW w:w="1650" w:type="dxa"/>
            <w:vAlign w:val="center"/>
          </w:tcPr>
          <w:p w:rsidR="00B82511" w:rsidRDefault="000B3EDF">
            <w:pPr>
              <w:jc w:val="center"/>
            </w:pPr>
            <w:r>
              <w:rPr>
                <w:color w:val="000000"/>
                <w:sz w:val="24"/>
              </w:rPr>
              <w:t>002405</w:t>
            </w:r>
          </w:p>
        </w:tc>
        <w:tc>
          <w:tcPr>
            <w:tcW w:w="1980" w:type="dxa"/>
            <w:vAlign w:val="center"/>
          </w:tcPr>
          <w:p w:rsidR="00B82511" w:rsidRDefault="000B3EDF">
            <w:pPr>
              <w:jc w:val="center"/>
            </w:pPr>
            <w:r>
              <w:rPr>
                <w:color w:val="000000"/>
                <w:sz w:val="24"/>
              </w:rPr>
              <w:t>四维图新</w:t>
            </w:r>
          </w:p>
        </w:tc>
        <w:tc>
          <w:tcPr>
            <w:tcW w:w="2880" w:type="dxa"/>
            <w:vAlign w:val="center"/>
          </w:tcPr>
          <w:p w:rsidR="00B82511" w:rsidRDefault="000B3EDF">
            <w:pPr>
              <w:jc w:val="right"/>
            </w:pPr>
            <w:r>
              <w:rPr>
                <w:color w:val="000000"/>
                <w:sz w:val="24"/>
              </w:rPr>
              <w:t>2,893,345.00</w:t>
            </w:r>
          </w:p>
        </w:tc>
        <w:tc>
          <w:tcPr>
            <w:tcW w:w="1620" w:type="dxa"/>
            <w:vAlign w:val="center"/>
          </w:tcPr>
          <w:p w:rsidR="00B82511" w:rsidRDefault="000B3EDF">
            <w:pPr>
              <w:jc w:val="right"/>
            </w:pPr>
            <w:r>
              <w:rPr>
                <w:color w:val="000000"/>
                <w:sz w:val="24"/>
              </w:rPr>
              <w:t>0.37</w:t>
            </w:r>
          </w:p>
        </w:tc>
      </w:tr>
      <w:tr w:rsidR="00B82511">
        <w:tc>
          <w:tcPr>
            <w:tcW w:w="870" w:type="dxa"/>
            <w:vAlign w:val="center"/>
          </w:tcPr>
          <w:p w:rsidR="00B82511" w:rsidRDefault="000B3EDF">
            <w:pPr>
              <w:jc w:val="center"/>
            </w:pPr>
            <w:r>
              <w:rPr>
                <w:color w:val="000000"/>
                <w:sz w:val="24"/>
              </w:rPr>
              <w:t>15</w:t>
            </w:r>
          </w:p>
        </w:tc>
        <w:tc>
          <w:tcPr>
            <w:tcW w:w="1650" w:type="dxa"/>
            <w:vAlign w:val="center"/>
          </w:tcPr>
          <w:p w:rsidR="00B82511" w:rsidRDefault="000B3EDF">
            <w:pPr>
              <w:jc w:val="center"/>
            </w:pPr>
            <w:r>
              <w:rPr>
                <w:color w:val="000000"/>
                <w:sz w:val="24"/>
              </w:rPr>
              <w:t>000807</w:t>
            </w:r>
          </w:p>
        </w:tc>
        <w:tc>
          <w:tcPr>
            <w:tcW w:w="1980" w:type="dxa"/>
            <w:vAlign w:val="center"/>
          </w:tcPr>
          <w:p w:rsidR="00B82511" w:rsidRDefault="000B3EDF">
            <w:pPr>
              <w:jc w:val="center"/>
            </w:pPr>
            <w:r>
              <w:rPr>
                <w:color w:val="000000"/>
                <w:sz w:val="24"/>
              </w:rPr>
              <w:t>云铝股份</w:t>
            </w:r>
          </w:p>
        </w:tc>
        <w:tc>
          <w:tcPr>
            <w:tcW w:w="2880" w:type="dxa"/>
            <w:vAlign w:val="center"/>
          </w:tcPr>
          <w:p w:rsidR="00B82511" w:rsidRDefault="000B3EDF">
            <w:pPr>
              <w:jc w:val="right"/>
            </w:pPr>
            <w:r>
              <w:rPr>
                <w:color w:val="000000"/>
                <w:sz w:val="24"/>
              </w:rPr>
              <w:t>2,822,507.11</w:t>
            </w:r>
          </w:p>
        </w:tc>
        <w:tc>
          <w:tcPr>
            <w:tcW w:w="1620" w:type="dxa"/>
            <w:vAlign w:val="center"/>
          </w:tcPr>
          <w:p w:rsidR="00B82511" w:rsidRDefault="000B3EDF">
            <w:pPr>
              <w:jc w:val="right"/>
            </w:pPr>
            <w:r>
              <w:rPr>
                <w:color w:val="000000"/>
                <w:sz w:val="24"/>
              </w:rPr>
              <w:t>0.37</w:t>
            </w:r>
          </w:p>
        </w:tc>
      </w:tr>
      <w:tr w:rsidR="00B82511">
        <w:tc>
          <w:tcPr>
            <w:tcW w:w="870" w:type="dxa"/>
            <w:vAlign w:val="center"/>
          </w:tcPr>
          <w:p w:rsidR="00B82511" w:rsidRDefault="000B3EDF">
            <w:pPr>
              <w:jc w:val="center"/>
            </w:pPr>
            <w:r>
              <w:rPr>
                <w:color w:val="000000"/>
                <w:sz w:val="24"/>
              </w:rPr>
              <w:t>16</w:t>
            </w:r>
          </w:p>
        </w:tc>
        <w:tc>
          <w:tcPr>
            <w:tcW w:w="1650" w:type="dxa"/>
            <w:vAlign w:val="center"/>
          </w:tcPr>
          <w:p w:rsidR="00B82511" w:rsidRDefault="000B3EDF">
            <w:pPr>
              <w:jc w:val="center"/>
            </w:pPr>
            <w:r>
              <w:rPr>
                <w:color w:val="000000"/>
                <w:sz w:val="24"/>
              </w:rPr>
              <w:t>600068</w:t>
            </w:r>
          </w:p>
        </w:tc>
        <w:tc>
          <w:tcPr>
            <w:tcW w:w="1980" w:type="dxa"/>
            <w:vAlign w:val="center"/>
          </w:tcPr>
          <w:p w:rsidR="00B82511" w:rsidRDefault="000B3EDF">
            <w:pPr>
              <w:jc w:val="center"/>
            </w:pPr>
            <w:r>
              <w:rPr>
                <w:color w:val="000000"/>
                <w:sz w:val="24"/>
              </w:rPr>
              <w:t>葛洲坝</w:t>
            </w:r>
          </w:p>
        </w:tc>
        <w:tc>
          <w:tcPr>
            <w:tcW w:w="2880" w:type="dxa"/>
            <w:vAlign w:val="center"/>
          </w:tcPr>
          <w:p w:rsidR="00B82511" w:rsidRDefault="000B3EDF">
            <w:pPr>
              <w:jc w:val="right"/>
            </w:pPr>
            <w:r>
              <w:rPr>
                <w:color w:val="000000"/>
                <w:sz w:val="24"/>
              </w:rPr>
              <w:t>2,762,800.00</w:t>
            </w:r>
          </w:p>
        </w:tc>
        <w:tc>
          <w:tcPr>
            <w:tcW w:w="1620" w:type="dxa"/>
            <w:vAlign w:val="center"/>
          </w:tcPr>
          <w:p w:rsidR="00B82511" w:rsidRDefault="000B3EDF">
            <w:pPr>
              <w:jc w:val="right"/>
            </w:pPr>
            <w:r>
              <w:rPr>
                <w:color w:val="000000"/>
                <w:sz w:val="24"/>
              </w:rPr>
              <w:t>0.36</w:t>
            </w:r>
          </w:p>
        </w:tc>
      </w:tr>
      <w:tr w:rsidR="00B82511">
        <w:tc>
          <w:tcPr>
            <w:tcW w:w="870" w:type="dxa"/>
            <w:vAlign w:val="center"/>
          </w:tcPr>
          <w:p w:rsidR="00B82511" w:rsidRDefault="000B3EDF">
            <w:pPr>
              <w:jc w:val="center"/>
            </w:pPr>
            <w:r>
              <w:rPr>
                <w:color w:val="000000"/>
                <w:sz w:val="24"/>
              </w:rPr>
              <w:t>17</w:t>
            </w:r>
          </w:p>
        </w:tc>
        <w:tc>
          <w:tcPr>
            <w:tcW w:w="1650" w:type="dxa"/>
            <w:vAlign w:val="center"/>
          </w:tcPr>
          <w:p w:rsidR="00B82511" w:rsidRDefault="000B3EDF">
            <w:pPr>
              <w:jc w:val="center"/>
            </w:pPr>
            <w:r>
              <w:rPr>
                <w:color w:val="000000"/>
                <w:sz w:val="24"/>
              </w:rPr>
              <w:t>601336</w:t>
            </w:r>
          </w:p>
        </w:tc>
        <w:tc>
          <w:tcPr>
            <w:tcW w:w="1980" w:type="dxa"/>
            <w:vAlign w:val="center"/>
          </w:tcPr>
          <w:p w:rsidR="00B82511" w:rsidRDefault="000B3EDF">
            <w:pPr>
              <w:jc w:val="center"/>
            </w:pPr>
            <w:r>
              <w:rPr>
                <w:color w:val="000000"/>
                <w:sz w:val="24"/>
              </w:rPr>
              <w:t>新华保险</w:t>
            </w:r>
          </w:p>
        </w:tc>
        <w:tc>
          <w:tcPr>
            <w:tcW w:w="2880" w:type="dxa"/>
            <w:vAlign w:val="center"/>
          </w:tcPr>
          <w:p w:rsidR="00B82511" w:rsidRDefault="000B3EDF">
            <w:pPr>
              <w:jc w:val="right"/>
            </w:pPr>
            <w:r>
              <w:rPr>
                <w:color w:val="000000"/>
                <w:sz w:val="24"/>
              </w:rPr>
              <w:t>2,747,780.00</w:t>
            </w:r>
          </w:p>
        </w:tc>
        <w:tc>
          <w:tcPr>
            <w:tcW w:w="1620" w:type="dxa"/>
            <w:vAlign w:val="center"/>
          </w:tcPr>
          <w:p w:rsidR="00B82511" w:rsidRDefault="000B3EDF">
            <w:pPr>
              <w:jc w:val="right"/>
            </w:pPr>
            <w:r>
              <w:rPr>
                <w:color w:val="000000"/>
                <w:sz w:val="24"/>
              </w:rPr>
              <w:t>0.36</w:t>
            </w:r>
          </w:p>
        </w:tc>
      </w:tr>
      <w:tr w:rsidR="00B82511">
        <w:tc>
          <w:tcPr>
            <w:tcW w:w="870" w:type="dxa"/>
            <w:vAlign w:val="center"/>
          </w:tcPr>
          <w:p w:rsidR="00B82511" w:rsidRDefault="000B3EDF">
            <w:pPr>
              <w:jc w:val="center"/>
            </w:pPr>
            <w:r>
              <w:rPr>
                <w:color w:val="000000"/>
                <w:sz w:val="24"/>
              </w:rPr>
              <w:t>18</w:t>
            </w:r>
          </w:p>
        </w:tc>
        <w:tc>
          <w:tcPr>
            <w:tcW w:w="1650" w:type="dxa"/>
            <w:vAlign w:val="center"/>
          </w:tcPr>
          <w:p w:rsidR="00B82511" w:rsidRDefault="000B3EDF">
            <w:pPr>
              <w:jc w:val="center"/>
            </w:pPr>
            <w:r>
              <w:rPr>
                <w:color w:val="000000"/>
                <w:sz w:val="24"/>
              </w:rPr>
              <w:t>300129</w:t>
            </w:r>
          </w:p>
        </w:tc>
        <w:tc>
          <w:tcPr>
            <w:tcW w:w="1980" w:type="dxa"/>
            <w:vAlign w:val="center"/>
          </w:tcPr>
          <w:p w:rsidR="00B82511" w:rsidRDefault="000B3EDF">
            <w:pPr>
              <w:jc w:val="center"/>
            </w:pPr>
            <w:r>
              <w:rPr>
                <w:color w:val="000000"/>
                <w:sz w:val="24"/>
              </w:rPr>
              <w:t>泰胜风能</w:t>
            </w:r>
          </w:p>
        </w:tc>
        <w:tc>
          <w:tcPr>
            <w:tcW w:w="2880" w:type="dxa"/>
            <w:vAlign w:val="center"/>
          </w:tcPr>
          <w:p w:rsidR="00B82511" w:rsidRDefault="000B3EDF">
            <w:pPr>
              <w:jc w:val="right"/>
            </w:pPr>
            <w:r>
              <w:rPr>
                <w:color w:val="000000"/>
                <w:sz w:val="24"/>
              </w:rPr>
              <w:t>2,635,924.00</w:t>
            </w:r>
          </w:p>
        </w:tc>
        <w:tc>
          <w:tcPr>
            <w:tcW w:w="1620" w:type="dxa"/>
            <w:vAlign w:val="center"/>
          </w:tcPr>
          <w:p w:rsidR="00B82511" w:rsidRDefault="000B3EDF">
            <w:pPr>
              <w:jc w:val="right"/>
            </w:pPr>
            <w:r>
              <w:rPr>
                <w:color w:val="000000"/>
                <w:sz w:val="24"/>
              </w:rPr>
              <w:t>0.34</w:t>
            </w:r>
          </w:p>
        </w:tc>
      </w:tr>
      <w:tr w:rsidR="00B82511">
        <w:tc>
          <w:tcPr>
            <w:tcW w:w="870" w:type="dxa"/>
            <w:vAlign w:val="center"/>
          </w:tcPr>
          <w:p w:rsidR="00B82511" w:rsidRDefault="000B3EDF">
            <w:pPr>
              <w:jc w:val="center"/>
            </w:pPr>
            <w:r>
              <w:rPr>
                <w:color w:val="000000"/>
                <w:sz w:val="24"/>
              </w:rPr>
              <w:t>19</w:t>
            </w:r>
          </w:p>
        </w:tc>
        <w:tc>
          <w:tcPr>
            <w:tcW w:w="1650" w:type="dxa"/>
            <w:vAlign w:val="center"/>
          </w:tcPr>
          <w:p w:rsidR="00B82511" w:rsidRDefault="000B3EDF">
            <w:pPr>
              <w:jc w:val="center"/>
            </w:pPr>
            <w:r>
              <w:rPr>
                <w:color w:val="000000"/>
                <w:sz w:val="24"/>
              </w:rPr>
              <w:t>002051</w:t>
            </w:r>
          </w:p>
        </w:tc>
        <w:tc>
          <w:tcPr>
            <w:tcW w:w="1980" w:type="dxa"/>
            <w:vAlign w:val="center"/>
          </w:tcPr>
          <w:p w:rsidR="00B82511" w:rsidRDefault="000B3EDF">
            <w:pPr>
              <w:jc w:val="center"/>
            </w:pPr>
            <w:r>
              <w:rPr>
                <w:color w:val="000000"/>
                <w:sz w:val="24"/>
              </w:rPr>
              <w:t>中工国际</w:t>
            </w:r>
          </w:p>
        </w:tc>
        <w:tc>
          <w:tcPr>
            <w:tcW w:w="2880" w:type="dxa"/>
            <w:vAlign w:val="center"/>
          </w:tcPr>
          <w:p w:rsidR="00B82511" w:rsidRDefault="000B3EDF">
            <w:pPr>
              <w:jc w:val="right"/>
            </w:pPr>
            <w:r>
              <w:rPr>
                <w:color w:val="000000"/>
                <w:sz w:val="24"/>
              </w:rPr>
              <w:t>2,553,008.53</w:t>
            </w:r>
          </w:p>
        </w:tc>
        <w:tc>
          <w:tcPr>
            <w:tcW w:w="1620" w:type="dxa"/>
            <w:vAlign w:val="center"/>
          </w:tcPr>
          <w:p w:rsidR="00B82511" w:rsidRDefault="000B3EDF">
            <w:pPr>
              <w:jc w:val="right"/>
            </w:pPr>
            <w:r>
              <w:rPr>
                <w:color w:val="000000"/>
                <w:sz w:val="24"/>
              </w:rPr>
              <w:t>0.33</w:t>
            </w:r>
          </w:p>
        </w:tc>
      </w:tr>
      <w:tr w:rsidR="00B82511">
        <w:tc>
          <w:tcPr>
            <w:tcW w:w="870" w:type="dxa"/>
            <w:vAlign w:val="center"/>
          </w:tcPr>
          <w:p w:rsidR="00B82511" w:rsidRDefault="000B3EDF">
            <w:pPr>
              <w:jc w:val="center"/>
            </w:pPr>
            <w:r>
              <w:rPr>
                <w:color w:val="000000"/>
                <w:sz w:val="24"/>
              </w:rPr>
              <w:t>20</w:t>
            </w:r>
          </w:p>
        </w:tc>
        <w:tc>
          <w:tcPr>
            <w:tcW w:w="1650" w:type="dxa"/>
            <w:vAlign w:val="center"/>
          </w:tcPr>
          <w:p w:rsidR="00B82511" w:rsidRDefault="000B3EDF">
            <w:pPr>
              <w:jc w:val="center"/>
            </w:pPr>
            <w:r>
              <w:rPr>
                <w:color w:val="000000"/>
                <w:sz w:val="24"/>
              </w:rPr>
              <w:t>600050</w:t>
            </w:r>
          </w:p>
        </w:tc>
        <w:tc>
          <w:tcPr>
            <w:tcW w:w="1980" w:type="dxa"/>
            <w:vAlign w:val="center"/>
          </w:tcPr>
          <w:p w:rsidR="00B82511" w:rsidRDefault="000B3EDF">
            <w:pPr>
              <w:jc w:val="center"/>
            </w:pPr>
            <w:r>
              <w:rPr>
                <w:color w:val="000000"/>
                <w:sz w:val="24"/>
              </w:rPr>
              <w:t>中国联通</w:t>
            </w:r>
          </w:p>
        </w:tc>
        <w:tc>
          <w:tcPr>
            <w:tcW w:w="2880" w:type="dxa"/>
            <w:vAlign w:val="center"/>
          </w:tcPr>
          <w:p w:rsidR="00B82511" w:rsidRDefault="000B3EDF">
            <w:pPr>
              <w:jc w:val="right"/>
            </w:pPr>
            <w:r>
              <w:rPr>
                <w:color w:val="000000"/>
                <w:sz w:val="24"/>
              </w:rPr>
              <w:t>2,552,565.00</w:t>
            </w:r>
          </w:p>
        </w:tc>
        <w:tc>
          <w:tcPr>
            <w:tcW w:w="1620" w:type="dxa"/>
            <w:vAlign w:val="center"/>
          </w:tcPr>
          <w:p w:rsidR="00B82511" w:rsidRDefault="000B3EDF">
            <w:pPr>
              <w:jc w:val="right"/>
            </w:pPr>
            <w:r>
              <w:rPr>
                <w:color w:val="000000"/>
                <w:sz w:val="24"/>
              </w:rPr>
              <w:t>0.33</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B82511">
        <w:tc>
          <w:tcPr>
            <w:tcW w:w="870" w:type="dxa"/>
            <w:vAlign w:val="center"/>
          </w:tcPr>
          <w:p w:rsidR="00B82511" w:rsidRDefault="000B3EDF">
            <w:pPr>
              <w:jc w:val="center"/>
            </w:pPr>
            <w:r>
              <w:rPr>
                <w:color w:val="000000"/>
                <w:sz w:val="24"/>
              </w:rPr>
              <w:t>1</w:t>
            </w:r>
          </w:p>
        </w:tc>
        <w:tc>
          <w:tcPr>
            <w:tcW w:w="1650" w:type="dxa"/>
            <w:vAlign w:val="center"/>
          </w:tcPr>
          <w:p w:rsidR="00B82511" w:rsidRDefault="000B3EDF">
            <w:pPr>
              <w:jc w:val="center"/>
            </w:pPr>
            <w:r>
              <w:rPr>
                <w:color w:val="000000"/>
                <w:sz w:val="24"/>
              </w:rPr>
              <w:t>601688</w:t>
            </w:r>
          </w:p>
        </w:tc>
        <w:tc>
          <w:tcPr>
            <w:tcW w:w="1980" w:type="dxa"/>
            <w:vAlign w:val="center"/>
          </w:tcPr>
          <w:p w:rsidR="00B82511" w:rsidRDefault="000B3EDF">
            <w:pPr>
              <w:jc w:val="center"/>
            </w:pPr>
            <w:r>
              <w:rPr>
                <w:color w:val="000000"/>
                <w:sz w:val="24"/>
              </w:rPr>
              <w:t>华泰证券</w:t>
            </w:r>
          </w:p>
        </w:tc>
        <w:tc>
          <w:tcPr>
            <w:tcW w:w="2880" w:type="dxa"/>
            <w:vAlign w:val="center"/>
          </w:tcPr>
          <w:p w:rsidR="00B82511" w:rsidRDefault="000B3EDF">
            <w:pPr>
              <w:jc w:val="right"/>
            </w:pPr>
            <w:r>
              <w:rPr>
                <w:color w:val="000000"/>
                <w:sz w:val="24"/>
              </w:rPr>
              <w:t>6,466,544.00</w:t>
            </w:r>
          </w:p>
        </w:tc>
        <w:tc>
          <w:tcPr>
            <w:tcW w:w="1620" w:type="dxa"/>
            <w:vAlign w:val="center"/>
          </w:tcPr>
          <w:p w:rsidR="00B82511" w:rsidRDefault="000B3EDF">
            <w:pPr>
              <w:jc w:val="right"/>
            </w:pPr>
            <w:r>
              <w:rPr>
                <w:color w:val="000000"/>
                <w:sz w:val="24"/>
              </w:rPr>
              <w:t>0.84</w:t>
            </w:r>
          </w:p>
        </w:tc>
      </w:tr>
      <w:tr w:rsidR="00B82511">
        <w:tc>
          <w:tcPr>
            <w:tcW w:w="870" w:type="dxa"/>
            <w:vAlign w:val="center"/>
          </w:tcPr>
          <w:p w:rsidR="00B82511" w:rsidRDefault="000B3EDF">
            <w:pPr>
              <w:jc w:val="center"/>
            </w:pPr>
            <w:r>
              <w:rPr>
                <w:color w:val="000000"/>
                <w:sz w:val="24"/>
              </w:rPr>
              <w:t>2</w:t>
            </w:r>
          </w:p>
        </w:tc>
        <w:tc>
          <w:tcPr>
            <w:tcW w:w="1650" w:type="dxa"/>
            <w:vAlign w:val="center"/>
          </w:tcPr>
          <w:p w:rsidR="00B82511" w:rsidRDefault="000B3EDF">
            <w:pPr>
              <w:jc w:val="center"/>
            </w:pPr>
            <w:r>
              <w:rPr>
                <w:color w:val="000000"/>
                <w:sz w:val="24"/>
              </w:rPr>
              <w:t>000783</w:t>
            </w:r>
          </w:p>
        </w:tc>
        <w:tc>
          <w:tcPr>
            <w:tcW w:w="1980" w:type="dxa"/>
            <w:vAlign w:val="center"/>
          </w:tcPr>
          <w:p w:rsidR="00B82511" w:rsidRDefault="000B3EDF">
            <w:pPr>
              <w:jc w:val="center"/>
            </w:pPr>
            <w:r>
              <w:rPr>
                <w:color w:val="000000"/>
                <w:sz w:val="24"/>
              </w:rPr>
              <w:t>长江证券</w:t>
            </w:r>
          </w:p>
        </w:tc>
        <w:tc>
          <w:tcPr>
            <w:tcW w:w="2880" w:type="dxa"/>
            <w:vAlign w:val="center"/>
          </w:tcPr>
          <w:p w:rsidR="00B82511" w:rsidRDefault="000B3EDF">
            <w:pPr>
              <w:jc w:val="right"/>
            </w:pPr>
            <w:r>
              <w:rPr>
                <w:color w:val="000000"/>
                <w:sz w:val="24"/>
              </w:rPr>
              <w:t>4,890,209.00</w:t>
            </w:r>
          </w:p>
        </w:tc>
        <w:tc>
          <w:tcPr>
            <w:tcW w:w="1620" w:type="dxa"/>
            <w:vAlign w:val="center"/>
          </w:tcPr>
          <w:p w:rsidR="00B82511" w:rsidRDefault="000B3EDF">
            <w:pPr>
              <w:jc w:val="right"/>
            </w:pPr>
            <w:r>
              <w:rPr>
                <w:color w:val="000000"/>
                <w:sz w:val="24"/>
              </w:rPr>
              <w:t>0.63</w:t>
            </w:r>
          </w:p>
        </w:tc>
      </w:tr>
      <w:tr w:rsidR="00B82511">
        <w:tc>
          <w:tcPr>
            <w:tcW w:w="870" w:type="dxa"/>
            <w:vAlign w:val="center"/>
          </w:tcPr>
          <w:p w:rsidR="00B82511" w:rsidRDefault="000B3EDF">
            <w:pPr>
              <w:jc w:val="center"/>
            </w:pPr>
            <w:r>
              <w:rPr>
                <w:color w:val="000000"/>
                <w:sz w:val="24"/>
              </w:rPr>
              <w:t>3</w:t>
            </w:r>
          </w:p>
        </w:tc>
        <w:tc>
          <w:tcPr>
            <w:tcW w:w="1650" w:type="dxa"/>
            <w:vAlign w:val="center"/>
          </w:tcPr>
          <w:p w:rsidR="00B82511" w:rsidRDefault="000B3EDF">
            <w:pPr>
              <w:jc w:val="center"/>
            </w:pPr>
            <w:r>
              <w:rPr>
                <w:color w:val="000000"/>
                <w:sz w:val="24"/>
              </w:rPr>
              <w:t>601166</w:t>
            </w:r>
          </w:p>
        </w:tc>
        <w:tc>
          <w:tcPr>
            <w:tcW w:w="1980" w:type="dxa"/>
            <w:vAlign w:val="center"/>
          </w:tcPr>
          <w:p w:rsidR="00B82511" w:rsidRDefault="000B3EDF">
            <w:pPr>
              <w:jc w:val="center"/>
            </w:pPr>
            <w:r>
              <w:rPr>
                <w:color w:val="000000"/>
                <w:sz w:val="24"/>
              </w:rPr>
              <w:t>兴业银行</w:t>
            </w:r>
          </w:p>
        </w:tc>
        <w:tc>
          <w:tcPr>
            <w:tcW w:w="2880" w:type="dxa"/>
            <w:vAlign w:val="center"/>
          </w:tcPr>
          <w:p w:rsidR="00B82511" w:rsidRDefault="000B3EDF">
            <w:pPr>
              <w:jc w:val="right"/>
            </w:pPr>
            <w:r>
              <w:rPr>
                <w:color w:val="000000"/>
                <w:sz w:val="24"/>
              </w:rPr>
              <w:t>4,714,165.63</w:t>
            </w:r>
          </w:p>
        </w:tc>
        <w:tc>
          <w:tcPr>
            <w:tcW w:w="1620" w:type="dxa"/>
            <w:vAlign w:val="center"/>
          </w:tcPr>
          <w:p w:rsidR="00B82511" w:rsidRDefault="000B3EDF">
            <w:pPr>
              <w:jc w:val="right"/>
            </w:pPr>
            <w:r>
              <w:rPr>
                <w:color w:val="000000"/>
                <w:sz w:val="24"/>
              </w:rPr>
              <w:t>0.61</w:t>
            </w:r>
          </w:p>
        </w:tc>
      </w:tr>
      <w:tr w:rsidR="00B82511">
        <w:tc>
          <w:tcPr>
            <w:tcW w:w="870" w:type="dxa"/>
            <w:vAlign w:val="center"/>
          </w:tcPr>
          <w:p w:rsidR="00B82511" w:rsidRDefault="000B3EDF">
            <w:pPr>
              <w:jc w:val="center"/>
            </w:pPr>
            <w:r>
              <w:rPr>
                <w:color w:val="000000"/>
                <w:sz w:val="24"/>
              </w:rPr>
              <w:t>4</w:t>
            </w:r>
          </w:p>
        </w:tc>
        <w:tc>
          <w:tcPr>
            <w:tcW w:w="1650" w:type="dxa"/>
            <w:vAlign w:val="center"/>
          </w:tcPr>
          <w:p w:rsidR="00B82511" w:rsidRDefault="000B3EDF">
            <w:pPr>
              <w:jc w:val="center"/>
            </w:pPr>
            <w:r>
              <w:rPr>
                <w:color w:val="000000"/>
                <w:sz w:val="24"/>
              </w:rPr>
              <w:t>002410</w:t>
            </w:r>
          </w:p>
        </w:tc>
        <w:tc>
          <w:tcPr>
            <w:tcW w:w="1980" w:type="dxa"/>
            <w:vAlign w:val="center"/>
          </w:tcPr>
          <w:p w:rsidR="00B82511" w:rsidRDefault="000B3EDF">
            <w:pPr>
              <w:jc w:val="center"/>
            </w:pPr>
            <w:r>
              <w:rPr>
                <w:color w:val="000000"/>
                <w:sz w:val="24"/>
              </w:rPr>
              <w:t>广联达</w:t>
            </w:r>
          </w:p>
        </w:tc>
        <w:tc>
          <w:tcPr>
            <w:tcW w:w="2880" w:type="dxa"/>
            <w:vAlign w:val="center"/>
          </w:tcPr>
          <w:p w:rsidR="00B82511" w:rsidRDefault="000B3EDF">
            <w:pPr>
              <w:jc w:val="right"/>
            </w:pPr>
            <w:r>
              <w:rPr>
                <w:color w:val="000000"/>
                <w:sz w:val="24"/>
              </w:rPr>
              <w:t>4,680,444.30</w:t>
            </w:r>
          </w:p>
        </w:tc>
        <w:tc>
          <w:tcPr>
            <w:tcW w:w="1620" w:type="dxa"/>
            <w:vAlign w:val="center"/>
          </w:tcPr>
          <w:p w:rsidR="00B82511" w:rsidRDefault="000B3EDF">
            <w:pPr>
              <w:jc w:val="right"/>
            </w:pPr>
            <w:r>
              <w:rPr>
                <w:color w:val="000000"/>
                <w:sz w:val="24"/>
              </w:rPr>
              <w:t>0.61</w:t>
            </w:r>
          </w:p>
        </w:tc>
      </w:tr>
      <w:tr w:rsidR="00B82511">
        <w:tc>
          <w:tcPr>
            <w:tcW w:w="870" w:type="dxa"/>
            <w:vAlign w:val="center"/>
          </w:tcPr>
          <w:p w:rsidR="00B82511" w:rsidRDefault="000B3EDF">
            <w:pPr>
              <w:jc w:val="center"/>
            </w:pPr>
            <w:r>
              <w:rPr>
                <w:color w:val="000000"/>
                <w:sz w:val="24"/>
              </w:rPr>
              <w:t>5</w:t>
            </w:r>
          </w:p>
        </w:tc>
        <w:tc>
          <w:tcPr>
            <w:tcW w:w="1650" w:type="dxa"/>
            <w:vAlign w:val="center"/>
          </w:tcPr>
          <w:p w:rsidR="00B82511" w:rsidRDefault="000B3EDF">
            <w:pPr>
              <w:jc w:val="center"/>
            </w:pPr>
            <w:r>
              <w:rPr>
                <w:color w:val="000000"/>
                <w:sz w:val="24"/>
              </w:rPr>
              <w:t>600068</w:t>
            </w:r>
          </w:p>
        </w:tc>
        <w:tc>
          <w:tcPr>
            <w:tcW w:w="1980" w:type="dxa"/>
            <w:vAlign w:val="center"/>
          </w:tcPr>
          <w:p w:rsidR="00B82511" w:rsidRDefault="000B3EDF">
            <w:pPr>
              <w:jc w:val="center"/>
            </w:pPr>
            <w:r>
              <w:rPr>
                <w:color w:val="000000"/>
                <w:sz w:val="24"/>
              </w:rPr>
              <w:t>葛洲坝</w:t>
            </w:r>
          </w:p>
        </w:tc>
        <w:tc>
          <w:tcPr>
            <w:tcW w:w="2880" w:type="dxa"/>
            <w:vAlign w:val="center"/>
          </w:tcPr>
          <w:p w:rsidR="00B82511" w:rsidRDefault="000B3EDF">
            <w:pPr>
              <w:jc w:val="right"/>
            </w:pPr>
            <w:r>
              <w:rPr>
                <w:color w:val="000000"/>
                <w:sz w:val="24"/>
              </w:rPr>
              <w:t>4,601,607.00</w:t>
            </w:r>
          </w:p>
        </w:tc>
        <w:tc>
          <w:tcPr>
            <w:tcW w:w="1620" w:type="dxa"/>
            <w:vAlign w:val="center"/>
          </w:tcPr>
          <w:p w:rsidR="00B82511" w:rsidRDefault="000B3EDF">
            <w:pPr>
              <w:jc w:val="right"/>
            </w:pPr>
            <w:r>
              <w:rPr>
                <w:color w:val="000000"/>
                <w:sz w:val="24"/>
              </w:rPr>
              <w:t>0.60</w:t>
            </w:r>
          </w:p>
        </w:tc>
      </w:tr>
      <w:tr w:rsidR="00B82511">
        <w:tc>
          <w:tcPr>
            <w:tcW w:w="870" w:type="dxa"/>
            <w:vAlign w:val="center"/>
          </w:tcPr>
          <w:p w:rsidR="00B82511" w:rsidRDefault="000B3EDF">
            <w:pPr>
              <w:jc w:val="center"/>
            </w:pPr>
            <w:r>
              <w:rPr>
                <w:color w:val="000000"/>
                <w:sz w:val="24"/>
              </w:rPr>
              <w:t>6</w:t>
            </w:r>
          </w:p>
        </w:tc>
        <w:tc>
          <w:tcPr>
            <w:tcW w:w="1650" w:type="dxa"/>
            <w:vAlign w:val="center"/>
          </w:tcPr>
          <w:p w:rsidR="00B82511" w:rsidRDefault="000B3EDF">
            <w:pPr>
              <w:jc w:val="center"/>
            </w:pPr>
            <w:r>
              <w:rPr>
                <w:color w:val="000000"/>
                <w:sz w:val="24"/>
              </w:rPr>
              <w:t>000002</w:t>
            </w:r>
          </w:p>
        </w:tc>
        <w:tc>
          <w:tcPr>
            <w:tcW w:w="1980" w:type="dxa"/>
            <w:vAlign w:val="center"/>
          </w:tcPr>
          <w:p w:rsidR="00B82511" w:rsidRDefault="000B3EDF">
            <w:pPr>
              <w:jc w:val="center"/>
            </w:pPr>
            <w:r>
              <w:rPr>
                <w:color w:val="000000"/>
                <w:sz w:val="24"/>
              </w:rPr>
              <w:t>万</w:t>
            </w:r>
            <w:r>
              <w:rPr>
                <w:color w:val="000000"/>
                <w:sz w:val="24"/>
              </w:rPr>
              <w:t xml:space="preserve">  </w:t>
            </w:r>
            <w:r>
              <w:rPr>
                <w:color w:val="000000"/>
                <w:sz w:val="24"/>
              </w:rPr>
              <w:t>科Ａ</w:t>
            </w:r>
          </w:p>
        </w:tc>
        <w:tc>
          <w:tcPr>
            <w:tcW w:w="2880" w:type="dxa"/>
            <w:vAlign w:val="center"/>
          </w:tcPr>
          <w:p w:rsidR="00B82511" w:rsidRDefault="000B3EDF">
            <w:pPr>
              <w:jc w:val="right"/>
            </w:pPr>
            <w:r>
              <w:rPr>
                <w:color w:val="000000"/>
                <w:sz w:val="24"/>
              </w:rPr>
              <w:t>4,155,499.00</w:t>
            </w:r>
          </w:p>
        </w:tc>
        <w:tc>
          <w:tcPr>
            <w:tcW w:w="1620" w:type="dxa"/>
            <w:vAlign w:val="center"/>
          </w:tcPr>
          <w:p w:rsidR="00B82511" w:rsidRDefault="000B3EDF">
            <w:pPr>
              <w:jc w:val="right"/>
            </w:pPr>
            <w:r>
              <w:rPr>
                <w:color w:val="000000"/>
                <w:sz w:val="24"/>
              </w:rPr>
              <w:t>0.54</w:t>
            </w:r>
          </w:p>
        </w:tc>
      </w:tr>
      <w:tr w:rsidR="00B82511">
        <w:tc>
          <w:tcPr>
            <w:tcW w:w="870" w:type="dxa"/>
            <w:vAlign w:val="center"/>
          </w:tcPr>
          <w:p w:rsidR="00B82511" w:rsidRDefault="000B3EDF">
            <w:pPr>
              <w:jc w:val="center"/>
            </w:pPr>
            <w:r>
              <w:rPr>
                <w:color w:val="000000"/>
                <w:sz w:val="24"/>
              </w:rPr>
              <w:t>7</w:t>
            </w:r>
          </w:p>
        </w:tc>
        <w:tc>
          <w:tcPr>
            <w:tcW w:w="1650" w:type="dxa"/>
            <w:vAlign w:val="center"/>
          </w:tcPr>
          <w:p w:rsidR="00B82511" w:rsidRDefault="000B3EDF">
            <w:pPr>
              <w:jc w:val="center"/>
            </w:pPr>
            <w:r>
              <w:rPr>
                <w:color w:val="000000"/>
                <w:sz w:val="24"/>
              </w:rPr>
              <w:t>601333</w:t>
            </w:r>
          </w:p>
        </w:tc>
        <w:tc>
          <w:tcPr>
            <w:tcW w:w="1980" w:type="dxa"/>
            <w:vAlign w:val="center"/>
          </w:tcPr>
          <w:p w:rsidR="00B82511" w:rsidRDefault="000B3EDF">
            <w:pPr>
              <w:jc w:val="center"/>
            </w:pPr>
            <w:r>
              <w:rPr>
                <w:color w:val="000000"/>
                <w:sz w:val="24"/>
              </w:rPr>
              <w:t>广深铁路</w:t>
            </w:r>
          </w:p>
        </w:tc>
        <w:tc>
          <w:tcPr>
            <w:tcW w:w="2880" w:type="dxa"/>
            <w:vAlign w:val="center"/>
          </w:tcPr>
          <w:p w:rsidR="00B82511" w:rsidRDefault="000B3EDF">
            <w:pPr>
              <w:jc w:val="right"/>
            </w:pPr>
            <w:r>
              <w:rPr>
                <w:color w:val="000000"/>
                <w:sz w:val="24"/>
              </w:rPr>
              <w:t>3,746,010.00</w:t>
            </w:r>
          </w:p>
        </w:tc>
        <w:tc>
          <w:tcPr>
            <w:tcW w:w="1620" w:type="dxa"/>
            <w:vAlign w:val="center"/>
          </w:tcPr>
          <w:p w:rsidR="00B82511" w:rsidRDefault="000B3EDF">
            <w:pPr>
              <w:jc w:val="right"/>
            </w:pPr>
            <w:r>
              <w:rPr>
                <w:color w:val="000000"/>
                <w:sz w:val="24"/>
              </w:rPr>
              <w:t>0.49</w:t>
            </w:r>
          </w:p>
        </w:tc>
      </w:tr>
      <w:tr w:rsidR="00B82511">
        <w:tc>
          <w:tcPr>
            <w:tcW w:w="870" w:type="dxa"/>
            <w:vAlign w:val="center"/>
          </w:tcPr>
          <w:p w:rsidR="00B82511" w:rsidRDefault="000B3EDF">
            <w:pPr>
              <w:jc w:val="center"/>
            </w:pPr>
            <w:r>
              <w:rPr>
                <w:color w:val="000000"/>
                <w:sz w:val="24"/>
              </w:rPr>
              <w:t>8</w:t>
            </w:r>
          </w:p>
        </w:tc>
        <w:tc>
          <w:tcPr>
            <w:tcW w:w="1650" w:type="dxa"/>
            <w:vAlign w:val="center"/>
          </w:tcPr>
          <w:p w:rsidR="00B82511" w:rsidRDefault="000B3EDF">
            <w:pPr>
              <w:jc w:val="center"/>
            </w:pPr>
            <w:r>
              <w:rPr>
                <w:color w:val="000000"/>
                <w:sz w:val="24"/>
              </w:rPr>
              <w:t>000821</w:t>
            </w:r>
          </w:p>
        </w:tc>
        <w:tc>
          <w:tcPr>
            <w:tcW w:w="1980" w:type="dxa"/>
            <w:vAlign w:val="center"/>
          </w:tcPr>
          <w:p w:rsidR="00B82511" w:rsidRDefault="000B3EDF">
            <w:pPr>
              <w:jc w:val="center"/>
            </w:pPr>
            <w:r>
              <w:rPr>
                <w:color w:val="000000"/>
                <w:sz w:val="24"/>
              </w:rPr>
              <w:t>京山轻机</w:t>
            </w:r>
          </w:p>
        </w:tc>
        <w:tc>
          <w:tcPr>
            <w:tcW w:w="2880" w:type="dxa"/>
            <w:vAlign w:val="center"/>
          </w:tcPr>
          <w:p w:rsidR="00B82511" w:rsidRDefault="000B3EDF">
            <w:pPr>
              <w:jc w:val="right"/>
            </w:pPr>
            <w:r>
              <w:rPr>
                <w:color w:val="000000"/>
                <w:sz w:val="24"/>
              </w:rPr>
              <w:t>3,732,930.60</w:t>
            </w:r>
          </w:p>
        </w:tc>
        <w:tc>
          <w:tcPr>
            <w:tcW w:w="1620" w:type="dxa"/>
            <w:vAlign w:val="center"/>
          </w:tcPr>
          <w:p w:rsidR="00B82511" w:rsidRDefault="000B3EDF">
            <w:pPr>
              <w:jc w:val="right"/>
            </w:pPr>
            <w:r>
              <w:rPr>
                <w:color w:val="000000"/>
                <w:sz w:val="24"/>
              </w:rPr>
              <w:t>0.48</w:t>
            </w:r>
          </w:p>
        </w:tc>
      </w:tr>
      <w:tr w:rsidR="00B82511">
        <w:tc>
          <w:tcPr>
            <w:tcW w:w="870" w:type="dxa"/>
            <w:vAlign w:val="center"/>
          </w:tcPr>
          <w:p w:rsidR="00B82511" w:rsidRDefault="000B3EDF">
            <w:pPr>
              <w:jc w:val="center"/>
            </w:pPr>
            <w:r>
              <w:rPr>
                <w:color w:val="000000"/>
                <w:sz w:val="24"/>
              </w:rPr>
              <w:t>9</w:t>
            </w:r>
          </w:p>
        </w:tc>
        <w:tc>
          <w:tcPr>
            <w:tcW w:w="1650" w:type="dxa"/>
            <w:vAlign w:val="center"/>
          </w:tcPr>
          <w:p w:rsidR="00B82511" w:rsidRDefault="000B3EDF">
            <w:pPr>
              <w:jc w:val="center"/>
            </w:pPr>
            <w:r>
              <w:rPr>
                <w:color w:val="000000"/>
                <w:sz w:val="24"/>
              </w:rPr>
              <w:t>601699</w:t>
            </w:r>
          </w:p>
        </w:tc>
        <w:tc>
          <w:tcPr>
            <w:tcW w:w="1980" w:type="dxa"/>
            <w:vAlign w:val="center"/>
          </w:tcPr>
          <w:p w:rsidR="00B82511" w:rsidRDefault="000B3EDF">
            <w:pPr>
              <w:jc w:val="center"/>
            </w:pPr>
            <w:r>
              <w:rPr>
                <w:color w:val="000000"/>
                <w:sz w:val="24"/>
              </w:rPr>
              <w:t>潞安环能</w:t>
            </w:r>
          </w:p>
        </w:tc>
        <w:tc>
          <w:tcPr>
            <w:tcW w:w="2880" w:type="dxa"/>
            <w:vAlign w:val="center"/>
          </w:tcPr>
          <w:p w:rsidR="00B82511" w:rsidRDefault="000B3EDF">
            <w:pPr>
              <w:jc w:val="right"/>
            </w:pPr>
            <w:r>
              <w:rPr>
                <w:color w:val="000000"/>
                <w:sz w:val="24"/>
              </w:rPr>
              <w:t>3,556,660.00</w:t>
            </w:r>
          </w:p>
        </w:tc>
        <w:tc>
          <w:tcPr>
            <w:tcW w:w="1620" w:type="dxa"/>
            <w:vAlign w:val="center"/>
          </w:tcPr>
          <w:p w:rsidR="00B82511" w:rsidRDefault="000B3EDF">
            <w:pPr>
              <w:jc w:val="right"/>
            </w:pPr>
            <w:r>
              <w:rPr>
                <w:color w:val="000000"/>
                <w:sz w:val="24"/>
              </w:rPr>
              <w:t>0.46</w:t>
            </w:r>
          </w:p>
        </w:tc>
      </w:tr>
      <w:tr w:rsidR="00B82511">
        <w:tc>
          <w:tcPr>
            <w:tcW w:w="870" w:type="dxa"/>
            <w:vAlign w:val="center"/>
          </w:tcPr>
          <w:p w:rsidR="00B82511" w:rsidRDefault="000B3EDF">
            <w:pPr>
              <w:jc w:val="center"/>
            </w:pPr>
            <w:r>
              <w:rPr>
                <w:color w:val="000000"/>
                <w:sz w:val="24"/>
              </w:rPr>
              <w:t>10</w:t>
            </w:r>
          </w:p>
        </w:tc>
        <w:tc>
          <w:tcPr>
            <w:tcW w:w="1650" w:type="dxa"/>
            <w:vAlign w:val="center"/>
          </w:tcPr>
          <w:p w:rsidR="00B82511" w:rsidRDefault="000B3EDF">
            <w:pPr>
              <w:jc w:val="center"/>
            </w:pPr>
            <w:r>
              <w:rPr>
                <w:color w:val="000000"/>
                <w:sz w:val="24"/>
              </w:rPr>
              <w:t>002008</w:t>
            </w:r>
          </w:p>
        </w:tc>
        <w:tc>
          <w:tcPr>
            <w:tcW w:w="1980" w:type="dxa"/>
            <w:vAlign w:val="center"/>
          </w:tcPr>
          <w:p w:rsidR="00B82511" w:rsidRDefault="000B3EDF">
            <w:pPr>
              <w:jc w:val="center"/>
            </w:pPr>
            <w:r>
              <w:rPr>
                <w:color w:val="000000"/>
                <w:sz w:val="24"/>
              </w:rPr>
              <w:t>大族激光</w:t>
            </w:r>
          </w:p>
        </w:tc>
        <w:tc>
          <w:tcPr>
            <w:tcW w:w="2880" w:type="dxa"/>
            <w:vAlign w:val="center"/>
          </w:tcPr>
          <w:p w:rsidR="00B82511" w:rsidRDefault="000B3EDF">
            <w:pPr>
              <w:jc w:val="right"/>
            </w:pPr>
            <w:r>
              <w:rPr>
                <w:color w:val="000000"/>
                <w:sz w:val="24"/>
              </w:rPr>
              <w:t>3,325,702.91</w:t>
            </w:r>
          </w:p>
        </w:tc>
        <w:tc>
          <w:tcPr>
            <w:tcW w:w="1620" w:type="dxa"/>
            <w:vAlign w:val="center"/>
          </w:tcPr>
          <w:p w:rsidR="00B82511" w:rsidRDefault="000B3EDF">
            <w:pPr>
              <w:jc w:val="right"/>
            </w:pPr>
            <w:r>
              <w:rPr>
                <w:color w:val="000000"/>
                <w:sz w:val="24"/>
              </w:rPr>
              <w:t>0.43</w:t>
            </w:r>
          </w:p>
        </w:tc>
      </w:tr>
      <w:tr w:rsidR="00B82511">
        <w:tc>
          <w:tcPr>
            <w:tcW w:w="870" w:type="dxa"/>
            <w:vAlign w:val="center"/>
          </w:tcPr>
          <w:p w:rsidR="00B82511" w:rsidRDefault="000B3EDF">
            <w:pPr>
              <w:jc w:val="center"/>
            </w:pPr>
            <w:r>
              <w:rPr>
                <w:color w:val="000000"/>
                <w:sz w:val="24"/>
              </w:rPr>
              <w:t>11</w:t>
            </w:r>
          </w:p>
        </w:tc>
        <w:tc>
          <w:tcPr>
            <w:tcW w:w="1650" w:type="dxa"/>
            <w:vAlign w:val="center"/>
          </w:tcPr>
          <w:p w:rsidR="00B82511" w:rsidRDefault="000B3EDF">
            <w:pPr>
              <w:jc w:val="center"/>
            </w:pPr>
            <w:r>
              <w:rPr>
                <w:color w:val="000000"/>
                <w:sz w:val="24"/>
              </w:rPr>
              <w:t>000799</w:t>
            </w:r>
          </w:p>
        </w:tc>
        <w:tc>
          <w:tcPr>
            <w:tcW w:w="1980" w:type="dxa"/>
            <w:vAlign w:val="center"/>
          </w:tcPr>
          <w:p w:rsidR="00B82511" w:rsidRDefault="000B3EDF">
            <w:pPr>
              <w:jc w:val="center"/>
            </w:pPr>
            <w:r>
              <w:rPr>
                <w:color w:val="000000"/>
                <w:sz w:val="24"/>
              </w:rPr>
              <w:t>酒鬼酒</w:t>
            </w:r>
          </w:p>
        </w:tc>
        <w:tc>
          <w:tcPr>
            <w:tcW w:w="2880" w:type="dxa"/>
            <w:vAlign w:val="center"/>
          </w:tcPr>
          <w:p w:rsidR="00B82511" w:rsidRDefault="000B3EDF">
            <w:pPr>
              <w:jc w:val="right"/>
            </w:pPr>
            <w:r>
              <w:rPr>
                <w:color w:val="000000"/>
                <w:sz w:val="24"/>
              </w:rPr>
              <w:t>3,170,919.40</w:t>
            </w:r>
          </w:p>
        </w:tc>
        <w:tc>
          <w:tcPr>
            <w:tcW w:w="1620" w:type="dxa"/>
            <w:vAlign w:val="center"/>
          </w:tcPr>
          <w:p w:rsidR="00B82511" w:rsidRDefault="000B3EDF">
            <w:pPr>
              <w:jc w:val="right"/>
            </w:pPr>
            <w:r>
              <w:rPr>
                <w:color w:val="000000"/>
                <w:sz w:val="24"/>
              </w:rPr>
              <w:t>0.41</w:t>
            </w:r>
          </w:p>
        </w:tc>
      </w:tr>
      <w:tr w:rsidR="00B82511">
        <w:tc>
          <w:tcPr>
            <w:tcW w:w="870" w:type="dxa"/>
            <w:vAlign w:val="center"/>
          </w:tcPr>
          <w:p w:rsidR="00B82511" w:rsidRDefault="000B3EDF">
            <w:pPr>
              <w:jc w:val="center"/>
            </w:pPr>
            <w:r>
              <w:rPr>
                <w:color w:val="000000"/>
                <w:sz w:val="24"/>
              </w:rPr>
              <w:t>12</w:t>
            </w:r>
          </w:p>
        </w:tc>
        <w:tc>
          <w:tcPr>
            <w:tcW w:w="1650" w:type="dxa"/>
            <w:vAlign w:val="center"/>
          </w:tcPr>
          <w:p w:rsidR="00B82511" w:rsidRDefault="000B3EDF">
            <w:pPr>
              <w:jc w:val="center"/>
            </w:pPr>
            <w:r>
              <w:rPr>
                <w:color w:val="000000"/>
                <w:sz w:val="24"/>
              </w:rPr>
              <w:t>002185</w:t>
            </w:r>
          </w:p>
        </w:tc>
        <w:tc>
          <w:tcPr>
            <w:tcW w:w="1980" w:type="dxa"/>
            <w:vAlign w:val="center"/>
          </w:tcPr>
          <w:p w:rsidR="00B82511" w:rsidRDefault="000B3EDF">
            <w:pPr>
              <w:jc w:val="center"/>
            </w:pPr>
            <w:r>
              <w:rPr>
                <w:color w:val="000000"/>
                <w:sz w:val="24"/>
              </w:rPr>
              <w:t>华天科技</w:t>
            </w:r>
          </w:p>
        </w:tc>
        <w:tc>
          <w:tcPr>
            <w:tcW w:w="2880" w:type="dxa"/>
            <w:vAlign w:val="center"/>
          </w:tcPr>
          <w:p w:rsidR="00B82511" w:rsidRDefault="000B3EDF">
            <w:pPr>
              <w:jc w:val="right"/>
            </w:pPr>
            <w:r>
              <w:rPr>
                <w:color w:val="000000"/>
                <w:sz w:val="24"/>
              </w:rPr>
              <w:t>3,103,876.49</w:t>
            </w:r>
          </w:p>
        </w:tc>
        <w:tc>
          <w:tcPr>
            <w:tcW w:w="1620" w:type="dxa"/>
            <w:vAlign w:val="center"/>
          </w:tcPr>
          <w:p w:rsidR="00B82511" w:rsidRDefault="000B3EDF">
            <w:pPr>
              <w:jc w:val="right"/>
            </w:pPr>
            <w:r>
              <w:rPr>
                <w:color w:val="000000"/>
                <w:sz w:val="24"/>
              </w:rPr>
              <w:t>0.40</w:t>
            </w:r>
          </w:p>
        </w:tc>
      </w:tr>
      <w:tr w:rsidR="00B82511">
        <w:tc>
          <w:tcPr>
            <w:tcW w:w="870" w:type="dxa"/>
            <w:vAlign w:val="center"/>
          </w:tcPr>
          <w:p w:rsidR="00B82511" w:rsidRDefault="000B3EDF">
            <w:pPr>
              <w:jc w:val="center"/>
            </w:pPr>
            <w:r>
              <w:rPr>
                <w:color w:val="000000"/>
                <w:sz w:val="24"/>
              </w:rPr>
              <w:t>13</w:t>
            </w:r>
          </w:p>
        </w:tc>
        <w:tc>
          <w:tcPr>
            <w:tcW w:w="1650" w:type="dxa"/>
            <w:vAlign w:val="center"/>
          </w:tcPr>
          <w:p w:rsidR="00B82511" w:rsidRDefault="000B3EDF">
            <w:pPr>
              <w:jc w:val="center"/>
            </w:pPr>
            <w:r>
              <w:rPr>
                <w:color w:val="000000"/>
                <w:sz w:val="24"/>
              </w:rPr>
              <w:t>600525</w:t>
            </w:r>
          </w:p>
        </w:tc>
        <w:tc>
          <w:tcPr>
            <w:tcW w:w="1980" w:type="dxa"/>
            <w:vAlign w:val="center"/>
          </w:tcPr>
          <w:p w:rsidR="00B82511" w:rsidRDefault="000B3EDF">
            <w:pPr>
              <w:jc w:val="center"/>
            </w:pPr>
            <w:r>
              <w:rPr>
                <w:color w:val="000000"/>
                <w:sz w:val="24"/>
              </w:rPr>
              <w:t>长园集团</w:t>
            </w:r>
          </w:p>
        </w:tc>
        <w:tc>
          <w:tcPr>
            <w:tcW w:w="2880" w:type="dxa"/>
            <w:vAlign w:val="center"/>
          </w:tcPr>
          <w:p w:rsidR="00B82511" w:rsidRDefault="000B3EDF">
            <w:pPr>
              <w:jc w:val="right"/>
            </w:pPr>
            <w:r>
              <w:rPr>
                <w:color w:val="000000"/>
                <w:sz w:val="24"/>
              </w:rPr>
              <w:t>3,037,368.41</w:t>
            </w:r>
          </w:p>
        </w:tc>
        <w:tc>
          <w:tcPr>
            <w:tcW w:w="1620" w:type="dxa"/>
            <w:vAlign w:val="center"/>
          </w:tcPr>
          <w:p w:rsidR="00B82511" w:rsidRDefault="000B3EDF">
            <w:pPr>
              <w:jc w:val="right"/>
            </w:pPr>
            <w:r>
              <w:rPr>
                <w:color w:val="000000"/>
                <w:sz w:val="24"/>
              </w:rPr>
              <w:t>0.39</w:t>
            </w:r>
          </w:p>
        </w:tc>
      </w:tr>
      <w:tr w:rsidR="00B82511">
        <w:tc>
          <w:tcPr>
            <w:tcW w:w="870" w:type="dxa"/>
            <w:vAlign w:val="center"/>
          </w:tcPr>
          <w:p w:rsidR="00B82511" w:rsidRDefault="000B3EDF">
            <w:pPr>
              <w:jc w:val="center"/>
            </w:pPr>
            <w:r>
              <w:rPr>
                <w:color w:val="000000"/>
                <w:sz w:val="24"/>
              </w:rPr>
              <w:t>14</w:t>
            </w:r>
          </w:p>
        </w:tc>
        <w:tc>
          <w:tcPr>
            <w:tcW w:w="1650" w:type="dxa"/>
            <w:vAlign w:val="center"/>
          </w:tcPr>
          <w:p w:rsidR="00B82511" w:rsidRDefault="000B3EDF">
            <w:pPr>
              <w:jc w:val="center"/>
            </w:pPr>
            <w:r>
              <w:rPr>
                <w:color w:val="000000"/>
                <w:sz w:val="24"/>
              </w:rPr>
              <w:t>300203</w:t>
            </w:r>
          </w:p>
        </w:tc>
        <w:tc>
          <w:tcPr>
            <w:tcW w:w="1980" w:type="dxa"/>
            <w:vAlign w:val="center"/>
          </w:tcPr>
          <w:p w:rsidR="00B82511" w:rsidRDefault="000B3EDF">
            <w:pPr>
              <w:jc w:val="center"/>
            </w:pPr>
            <w:r>
              <w:rPr>
                <w:color w:val="000000"/>
                <w:sz w:val="24"/>
              </w:rPr>
              <w:t>聚光科技</w:t>
            </w:r>
          </w:p>
        </w:tc>
        <w:tc>
          <w:tcPr>
            <w:tcW w:w="2880" w:type="dxa"/>
            <w:vAlign w:val="center"/>
          </w:tcPr>
          <w:p w:rsidR="00B82511" w:rsidRDefault="000B3EDF">
            <w:pPr>
              <w:jc w:val="right"/>
            </w:pPr>
            <w:r>
              <w:rPr>
                <w:color w:val="000000"/>
                <w:sz w:val="24"/>
              </w:rPr>
              <w:t>2,998,926.00</w:t>
            </w:r>
          </w:p>
        </w:tc>
        <w:tc>
          <w:tcPr>
            <w:tcW w:w="1620" w:type="dxa"/>
            <w:vAlign w:val="center"/>
          </w:tcPr>
          <w:p w:rsidR="00B82511" w:rsidRDefault="000B3EDF">
            <w:pPr>
              <w:jc w:val="right"/>
            </w:pPr>
            <w:r>
              <w:rPr>
                <w:color w:val="000000"/>
                <w:sz w:val="24"/>
              </w:rPr>
              <w:t>0.39</w:t>
            </w:r>
          </w:p>
        </w:tc>
      </w:tr>
      <w:tr w:rsidR="00B82511">
        <w:tc>
          <w:tcPr>
            <w:tcW w:w="870" w:type="dxa"/>
            <w:vAlign w:val="center"/>
          </w:tcPr>
          <w:p w:rsidR="00B82511" w:rsidRDefault="000B3EDF">
            <w:pPr>
              <w:jc w:val="center"/>
            </w:pPr>
            <w:r>
              <w:rPr>
                <w:color w:val="000000"/>
                <w:sz w:val="24"/>
              </w:rPr>
              <w:t>15</w:t>
            </w:r>
          </w:p>
        </w:tc>
        <w:tc>
          <w:tcPr>
            <w:tcW w:w="1650" w:type="dxa"/>
            <w:vAlign w:val="center"/>
          </w:tcPr>
          <w:p w:rsidR="00B82511" w:rsidRDefault="000B3EDF">
            <w:pPr>
              <w:jc w:val="center"/>
            </w:pPr>
            <w:r>
              <w:rPr>
                <w:color w:val="000000"/>
                <w:sz w:val="24"/>
              </w:rPr>
              <w:t>002463</w:t>
            </w:r>
          </w:p>
        </w:tc>
        <w:tc>
          <w:tcPr>
            <w:tcW w:w="1980" w:type="dxa"/>
            <w:vAlign w:val="center"/>
          </w:tcPr>
          <w:p w:rsidR="00B82511" w:rsidRDefault="000B3EDF">
            <w:pPr>
              <w:jc w:val="center"/>
            </w:pPr>
            <w:r>
              <w:rPr>
                <w:color w:val="000000"/>
                <w:sz w:val="24"/>
              </w:rPr>
              <w:t>沪电股份</w:t>
            </w:r>
          </w:p>
        </w:tc>
        <w:tc>
          <w:tcPr>
            <w:tcW w:w="2880" w:type="dxa"/>
            <w:vAlign w:val="center"/>
          </w:tcPr>
          <w:p w:rsidR="00B82511" w:rsidRDefault="000B3EDF">
            <w:pPr>
              <w:jc w:val="right"/>
            </w:pPr>
            <w:r>
              <w:rPr>
                <w:color w:val="000000"/>
                <w:sz w:val="24"/>
              </w:rPr>
              <w:t>2,989,342.00</w:t>
            </w:r>
          </w:p>
        </w:tc>
        <w:tc>
          <w:tcPr>
            <w:tcW w:w="1620" w:type="dxa"/>
            <w:vAlign w:val="center"/>
          </w:tcPr>
          <w:p w:rsidR="00B82511" w:rsidRDefault="000B3EDF">
            <w:pPr>
              <w:jc w:val="right"/>
            </w:pPr>
            <w:r>
              <w:rPr>
                <w:color w:val="000000"/>
                <w:sz w:val="24"/>
              </w:rPr>
              <w:t>0.39</w:t>
            </w:r>
          </w:p>
        </w:tc>
      </w:tr>
      <w:tr w:rsidR="00B82511">
        <w:tc>
          <w:tcPr>
            <w:tcW w:w="870" w:type="dxa"/>
            <w:vAlign w:val="center"/>
          </w:tcPr>
          <w:p w:rsidR="00B82511" w:rsidRDefault="000B3EDF">
            <w:pPr>
              <w:jc w:val="center"/>
            </w:pPr>
            <w:r>
              <w:rPr>
                <w:color w:val="000000"/>
                <w:sz w:val="24"/>
              </w:rPr>
              <w:t>16</w:t>
            </w:r>
          </w:p>
        </w:tc>
        <w:tc>
          <w:tcPr>
            <w:tcW w:w="1650" w:type="dxa"/>
            <w:vAlign w:val="center"/>
          </w:tcPr>
          <w:p w:rsidR="00B82511" w:rsidRDefault="000B3EDF">
            <w:pPr>
              <w:jc w:val="center"/>
            </w:pPr>
            <w:r>
              <w:rPr>
                <w:color w:val="000000"/>
                <w:sz w:val="24"/>
              </w:rPr>
              <w:t>002405</w:t>
            </w:r>
          </w:p>
        </w:tc>
        <w:tc>
          <w:tcPr>
            <w:tcW w:w="1980" w:type="dxa"/>
            <w:vAlign w:val="center"/>
          </w:tcPr>
          <w:p w:rsidR="00B82511" w:rsidRDefault="000B3EDF">
            <w:pPr>
              <w:jc w:val="center"/>
            </w:pPr>
            <w:r>
              <w:rPr>
                <w:color w:val="000000"/>
                <w:sz w:val="24"/>
              </w:rPr>
              <w:t>四维图新</w:t>
            </w:r>
          </w:p>
        </w:tc>
        <w:tc>
          <w:tcPr>
            <w:tcW w:w="2880" w:type="dxa"/>
            <w:vAlign w:val="center"/>
          </w:tcPr>
          <w:p w:rsidR="00B82511" w:rsidRDefault="000B3EDF">
            <w:pPr>
              <w:jc w:val="right"/>
            </w:pPr>
            <w:r>
              <w:rPr>
                <w:color w:val="000000"/>
                <w:sz w:val="24"/>
              </w:rPr>
              <w:t>2,922,356.00</w:t>
            </w:r>
          </w:p>
        </w:tc>
        <w:tc>
          <w:tcPr>
            <w:tcW w:w="1620" w:type="dxa"/>
            <w:vAlign w:val="center"/>
          </w:tcPr>
          <w:p w:rsidR="00B82511" w:rsidRDefault="000B3EDF">
            <w:pPr>
              <w:jc w:val="right"/>
            </w:pPr>
            <w:r>
              <w:rPr>
                <w:color w:val="000000"/>
                <w:sz w:val="24"/>
              </w:rPr>
              <w:t>0.38</w:t>
            </w:r>
          </w:p>
        </w:tc>
      </w:tr>
      <w:tr w:rsidR="00B82511">
        <w:tc>
          <w:tcPr>
            <w:tcW w:w="870" w:type="dxa"/>
            <w:vAlign w:val="center"/>
          </w:tcPr>
          <w:p w:rsidR="00B82511" w:rsidRDefault="000B3EDF">
            <w:pPr>
              <w:jc w:val="center"/>
            </w:pPr>
            <w:r>
              <w:rPr>
                <w:color w:val="000000"/>
                <w:sz w:val="24"/>
              </w:rPr>
              <w:t>17</w:t>
            </w:r>
          </w:p>
        </w:tc>
        <w:tc>
          <w:tcPr>
            <w:tcW w:w="1650" w:type="dxa"/>
            <w:vAlign w:val="center"/>
          </w:tcPr>
          <w:p w:rsidR="00B82511" w:rsidRDefault="000B3EDF">
            <w:pPr>
              <w:jc w:val="center"/>
            </w:pPr>
            <w:r>
              <w:rPr>
                <w:color w:val="000000"/>
                <w:sz w:val="24"/>
              </w:rPr>
              <w:t>601336</w:t>
            </w:r>
          </w:p>
        </w:tc>
        <w:tc>
          <w:tcPr>
            <w:tcW w:w="1980" w:type="dxa"/>
            <w:vAlign w:val="center"/>
          </w:tcPr>
          <w:p w:rsidR="00B82511" w:rsidRDefault="000B3EDF">
            <w:pPr>
              <w:jc w:val="center"/>
            </w:pPr>
            <w:r>
              <w:rPr>
                <w:color w:val="000000"/>
                <w:sz w:val="24"/>
              </w:rPr>
              <w:t>新华保险</w:t>
            </w:r>
          </w:p>
        </w:tc>
        <w:tc>
          <w:tcPr>
            <w:tcW w:w="2880" w:type="dxa"/>
            <w:vAlign w:val="center"/>
          </w:tcPr>
          <w:p w:rsidR="00B82511" w:rsidRDefault="000B3EDF">
            <w:pPr>
              <w:jc w:val="right"/>
            </w:pPr>
            <w:r>
              <w:rPr>
                <w:color w:val="000000"/>
                <w:sz w:val="24"/>
              </w:rPr>
              <w:t>2,743,428.00</w:t>
            </w:r>
          </w:p>
        </w:tc>
        <w:tc>
          <w:tcPr>
            <w:tcW w:w="1620" w:type="dxa"/>
            <w:vAlign w:val="center"/>
          </w:tcPr>
          <w:p w:rsidR="00B82511" w:rsidRDefault="000B3EDF">
            <w:pPr>
              <w:jc w:val="right"/>
            </w:pPr>
            <w:r>
              <w:rPr>
                <w:color w:val="000000"/>
                <w:sz w:val="24"/>
              </w:rPr>
              <w:t>0.36</w:t>
            </w:r>
          </w:p>
        </w:tc>
      </w:tr>
      <w:tr w:rsidR="00B82511">
        <w:tc>
          <w:tcPr>
            <w:tcW w:w="870" w:type="dxa"/>
            <w:vAlign w:val="center"/>
          </w:tcPr>
          <w:p w:rsidR="00B82511" w:rsidRDefault="000B3EDF">
            <w:pPr>
              <w:jc w:val="center"/>
            </w:pPr>
            <w:r>
              <w:rPr>
                <w:color w:val="000000"/>
                <w:sz w:val="24"/>
              </w:rPr>
              <w:t>18</w:t>
            </w:r>
          </w:p>
        </w:tc>
        <w:tc>
          <w:tcPr>
            <w:tcW w:w="1650" w:type="dxa"/>
            <w:vAlign w:val="center"/>
          </w:tcPr>
          <w:p w:rsidR="00B82511" w:rsidRDefault="000B3EDF">
            <w:pPr>
              <w:jc w:val="center"/>
            </w:pPr>
            <w:r>
              <w:rPr>
                <w:color w:val="000000"/>
                <w:sz w:val="24"/>
              </w:rPr>
              <w:t>600048</w:t>
            </w:r>
          </w:p>
        </w:tc>
        <w:tc>
          <w:tcPr>
            <w:tcW w:w="1980" w:type="dxa"/>
            <w:vAlign w:val="center"/>
          </w:tcPr>
          <w:p w:rsidR="00B82511" w:rsidRDefault="000B3EDF">
            <w:pPr>
              <w:jc w:val="center"/>
            </w:pPr>
            <w:r>
              <w:rPr>
                <w:color w:val="000000"/>
                <w:sz w:val="24"/>
              </w:rPr>
              <w:t>保利地产</w:t>
            </w:r>
          </w:p>
        </w:tc>
        <w:tc>
          <w:tcPr>
            <w:tcW w:w="2880" w:type="dxa"/>
            <w:vAlign w:val="center"/>
          </w:tcPr>
          <w:p w:rsidR="00B82511" w:rsidRDefault="000B3EDF">
            <w:pPr>
              <w:jc w:val="right"/>
            </w:pPr>
            <w:r>
              <w:rPr>
                <w:color w:val="000000"/>
                <w:sz w:val="24"/>
              </w:rPr>
              <w:t>2,647,146.72</w:t>
            </w:r>
          </w:p>
        </w:tc>
        <w:tc>
          <w:tcPr>
            <w:tcW w:w="1620" w:type="dxa"/>
            <w:vAlign w:val="center"/>
          </w:tcPr>
          <w:p w:rsidR="00B82511" w:rsidRDefault="000B3EDF">
            <w:pPr>
              <w:jc w:val="right"/>
            </w:pPr>
            <w:r>
              <w:rPr>
                <w:color w:val="000000"/>
                <w:sz w:val="24"/>
              </w:rPr>
              <w:t>0.34</w:t>
            </w:r>
          </w:p>
        </w:tc>
      </w:tr>
      <w:tr w:rsidR="00B82511">
        <w:tc>
          <w:tcPr>
            <w:tcW w:w="870" w:type="dxa"/>
            <w:vAlign w:val="center"/>
          </w:tcPr>
          <w:p w:rsidR="00B82511" w:rsidRDefault="000B3EDF">
            <w:pPr>
              <w:jc w:val="center"/>
            </w:pPr>
            <w:r>
              <w:rPr>
                <w:color w:val="000000"/>
                <w:sz w:val="24"/>
              </w:rPr>
              <w:t>19</w:t>
            </w:r>
          </w:p>
        </w:tc>
        <w:tc>
          <w:tcPr>
            <w:tcW w:w="1650" w:type="dxa"/>
            <w:vAlign w:val="center"/>
          </w:tcPr>
          <w:p w:rsidR="00B82511" w:rsidRDefault="000B3EDF">
            <w:pPr>
              <w:jc w:val="center"/>
            </w:pPr>
            <w:r>
              <w:rPr>
                <w:color w:val="000000"/>
                <w:sz w:val="24"/>
              </w:rPr>
              <w:t>300129</w:t>
            </w:r>
          </w:p>
        </w:tc>
        <w:tc>
          <w:tcPr>
            <w:tcW w:w="1980" w:type="dxa"/>
            <w:vAlign w:val="center"/>
          </w:tcPr>
          <w:p w:rsidR="00B82511" w:rsidRDefault="000B3EDF">
            <w:pPr>
              <w:jc w:val="center"/>
            </w:pPr>
            <w:r>
              <w:rPr>
                <w:color w:val="000000"/>
                <w:sz w:val="24"/>
              </w:rPr>
              <w:t>泰胜风能</w:t>
            </w:r>
          </w:p>
        </w:tc>
        <w:tc>
          <w:tcPr>
            <w:tcW w:w="2880" w:type="dxa"/>
            <w:vAlign w:val="center"/>
          </w:tcPr>
          <w:p w:rsidR="00B82511" w:rsidRDefault="000B3EDF">
            <w:pPr>
              <w:jc w:val="right"/>
            </w:pPr>
            <w:r>
              <w:rPr>
                <w:color w:val="000000"/>
                <w:sz w:val="24"/>
              </w:rPr>
              <w:t>2,594,895.00</w:t>
            </w:r>
          </w:p>
        </w:tc>
        <w:tc>
          <w:tcPr>
            <w:tcW w:w="1620" w:type="dxa"/>
            <w:vAlign w:val="center"/>
          </w:tcPr>
          <w:p w:rsidR="00B82511" w:rsidRDefault="000B3EDF">
            <w:pPr>
              <w:jc w:val="right"/>
            </w:pPr>
            <w:r>
              <w:rPr>
                <w:color w:val="000000"/>
                <w:sz w:val="24"/>
              </w:rPr>
              <w:t>0.34</w:t>
            </w:r>
          </w:p>
        </w:tc>
      </w:tr>
      <w:tr w:rsidR="00B82511">
        <w:tc>
          <w:tcPr>
            <w:tcW w:w="870" w:type="dxa"/>
            <w:vAlign w:val="center"/>
          </w:tcPr>
          <w:p w:rsidR="00B82511" w:rsidRDefault="000B3EDF">
            <w:pPr>
              <w:jc w:val="center"/>
            </w:pPr>
            <w:r>
              <w:rPr>
                <w:color w:val="000000"/>
                <w:sz w:val="24"/>
              </w:rPr>
              <w:t>20</w:t>
            </w:r>
          </w:p>
        </w:tc>
        <w:tc>
          <w:tcPr>
            <w:tcW w:w="1650" w:type="dxa"/>
            <w:vAlign w:val="center"/>
          </w:tcPr>
          <w:p w:rsidR="00B82511" w:rsidRDefault="000B3EDF">
            <w:pPr>
              <w:jc w:val="center"/>
            </w:pPr>
            <w:r>
              <w:rPr>
                <w:color w:val="000000"/>
                <w:sz w:val="24"/>
              </w:rPr>
              <w:t>600050</w:t>
            </w:r>
          </w:p>
        </w:tc>
        <w:tc>
          <w:tcPr>
            <w:tcW w:w="1980" w:type="dxa"/>
            <w:vAlign w:val="center"/>
          </w:tcPr>
          <w:p w:rsidR="00B82511" w:rsidRDefault="000B3EDF">
            <w:pPr>
              <w:jc w:val="center"/>
            </w:pPr>
            <w:r>
              <w:rPr>
                <w:color w:val="000000"/>
                <w:sz w:val="24"/>
              </w:rPr>
              <w:t>中国联通</w:t>
            </w:r>
          </w:p>
        </w:tc>
        <w:tc>
          <w:tcPr>
            <w:tcW w:w="2880" w:type="dxa"/>
            <w:vAlign w:val="center"/>
          </w:tcPr>
          <w:p w:rsidR="00B82511" w:rsidRDefault="000B3EDF">
            <w:pPr>
              <w:jc w:val="right"/>
            </w:pPr>
            <w:r>
              <w:rPr>
                <w:color w:val="000000"/>
                <w:sz w:val="24"/>
              </w:rPr>
              <w:t>2,587,084.00</w:t>
            </w:r>
          </w:p>
        </w:tc>
        <w:tc>
          <w:tcPr>
            <w:tcW w:w="1620" w:type="dxa"/>
            <w:vAlign w:val="center"/>
          </w:tcPr>
          <w:p w:rsidR="00B82511" w:rsidRDefault="000B3EDF">
            <w:pPr>
              <w:jc w:val="right"/>
            </w:pPr>
            <w:r>
              <w:rPr>
                <w:color w:val="000000"/>
                <w:sz w:val="24"/>
              </w:rPr>
              <w:t>0.34</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191,919,801.67</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197,637,222.03</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8B0112" w:rsidRDefault="001A59F9" w:rsidP="008B0112">
      <w:pPr>
        <w:pStyle w:val="20"/>
        <w:spacing w:before="29" w:after="0" w:line="288" w:lineRule="auto"/>
        <w:rPr>
          <w:rFonts w:ascii="Times New Roman" w:hAnsi="Times New Roman"/>
          <w:kern w:val="0"/>
          <w:szCs w:val="24"/>
        </w:rPr>
      </w:pPr>
      <w:bookmarkStart w:id="119" w:name="_Toc234814104"/>
      <w:bookmarkStart w:id="120" w:name="_Toc361324883"/>
      <w:bookmarkStart w:id="121" w:name="_Toc509845215"/>
      <w:r w:rsidRPr="008B0112">
        <w:rPr>
          <w:rFonts w:ascii="Times New Roman" w:hAnsi="Times New Roman"/>
          <w:kern w:val="0"/>
          <w:szCs w:val="24"/>
        </w:rPr>
        <w:t>8.5</w:t>
      </w:r>
      <w:r w:rsidRPr="008B0112">
        <w:rPr>
          <w:rFonts w:ascii="Times New Roman" w:hAnsi="Times New Roman" w:hint="eastAsia"/>
          <w:kern w:val="0"/>
          <w:szCs w:val="24"/>
        </w:rPr>
        <w:t>期末按债券品种分类的债券投资组合</w:t>
      </w:r>
      <w:bookmarkEnd w:id="119"/>
      <w:bookmarkEnd w:id="120"/>
      <w:bookmarkEnd w:id="12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18,089,952.50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34.88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23,063,916.50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44.47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23,063,916.50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44.47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1,672,120.00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3.22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910E6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42,825,989.00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82.58</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22" w:name="_Toc361324884"/>
      <w:bookmarkStart w:id="123" w:name="_Toc509845216"/>
      <w:r w:rsidRPr="008B0112">
        <w:rPr>
          <w:rFonts w:ascii="Times New Roman" w:hAnsi="Times New Roman"/>
          <w:kern w:val="0"/>
          <w:szCs w:val="24"/>
        </w:rPr>
        <w:t>8.6</w:t>
      </w:r>
      <w:bookmarkStart w:id="124" w:name="_Toc234814105"/>
      <w:r w:rsidRPr="008B0112">
        <w:rPr>
          <w:rFonts w:ascii="Times New Roman" w:hAnsi="Times New Roman" w:hint="eastAsia"/>
          <w:kern w:val="0"/>
          <w:szCs w:val="24"/>
        </w:rPr>
        <w:t>期末按公允价值占基金资产净值比例大小</w:t>
      </w:r>
      <w:r w:rsidR="0055511D" w:rsidRPr="008B0112">
        <w:rPr>
          <w:rFonts w:ascii="Times New Roman" w:hAnsi="Times New Roman" w:hint="eastAsia"/>
          <w:kern w:val="0"/>
          <w:szCs w:val="24"/>
        </w:rPr>
        <w:t>排序</w:t>
      </w:r>
      <w:r w:rsidRPr="008B0112">
        <w:rPr>
          <w:rFonts w:ascii="Times New Roman" w:hAnsi="Times New Roman" w:hint="eastAsia"/>
          <w:kern w:val="0"/>
          <w:szCs w:val="24"/>
        </w:rPr>
        <w:t>的前五名债券投资明细</w:t>
      </w:r>
      <w:bookmarkEnd w:id="122"/>
      <w:bookmarkEnd w:id="124"/>
      <w:bookmarkEnd w:id="123"/>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B82511">
        <w:trPr>
          <w:jc w:val="center"/>
        </w:trPr>
        <w:tc>
          <w:tcPr>
            <w:tcW w:w="788" w:type="dxa"/>
            <w:vAlign w:val="center"/>
          </w:tcPr>
          <w:p w:rsidR="00B82511" w:rsidRDefault="000B3EDF">
            <w:pPr>
              <w:jc w:val="center"/>
            </w:pPr>
            <w:r>
              <w:rPr>
                <w:color w:val="000000"/>
                <w:sz w:val="24"/>
              </w:rPr>
              <w:t>1</w:t>
            </w:r>
          </w:p>
        </w:tc>
        <w:tc>
          <w:tcPr>
            <w:tcW w:w="1774" w:type="dxa"/>
            <w:vAlign w:val="center"/>
          </w:tcPr>
          <w:p w:rsidR="00B82511" w:rsidRDefault="000B3EDF">
            <w:pPr>
              <w:jc w:val="center"/>
            </w:pPr>
            <w:r>
              <w:rPr>
                <w:color w:val="000000"/>
                <w:sz w:val="24"/>
              </w:rPr>
              <w:t>018005</w:t>
            </w:r>
          </w:p>
        </w:tc>
        <w:tc>
          <w:tcPr>
            <w:tcW w:w="1282" w:type="dxa"/>
            <w:vAlign w:val="center"/>
          </w:tcPr>
          <w:p w:rsidR="00B82511" w:rsidRDefault="000B3EDF">
            <w:pPr>
              <w:jc w:val="center"/>
            </w:pPr>
            <w:r>
              <w:rPr>
                <w:color w:val="000000"/>
                <w:sz w:val="24"/>
              </w:rPr>
              <w:t>国开</w:t>
            </w:r>
            <w:r>
              <w:rPr>
                <w:color w:val="000000"/>
                <w:sz w:val="24"/>
              </w:rPr>
              <w:t>1701</w:t>
            </w:r>
          </w:p>
        </w:tc>
        <w:tc>
          <w:tcPr>
            <w:tcW w:w="1763" w:type="dxa"/>
            <w:vAlign w:val="center"/>
          </w:tcPr>
          <w:p w:rsidR="00B82511" w:rsidRDefault="000B3EDF">
            <w:pPr>
              <w:jc w:val="right"/>
            </w:pPr>
            <w:r>
              <w:rPr>
                <w:color w:val="000000"/>
                <w:sz w:val="24"/>
              </w:rPr>
              <w:t>190,850</w:t>
            </w:r>
          </w:p>
        </w:tc>
        <w:tc>
          <w:tcPr>
            <w:tcW w:w="1843" w:type="dxa"/>
            <w:vAlign w:val="center"/>
          </w:tcPr>
          <w:p w:rsidR="00B82511" w:rsidRDefault="000B3EDF">
            <w:pPr>
              <w:jc w:val="right"/>
            </w:pPr>
            <w:r>
              <w:rPr>
                <w:color w:val="000000"/>
                <w:sz w:val="24"/>
              </w:rPr>
              <w:t>18,873,156.50</w:t>
            </w:r>
          </w:p>
        </w:tc>
        <w:tc>
          <w:tcPr>
            <w:tcW w:w="1493" w:type="dxa"/>
            <w:vAlign w:val="center"/>
          </w:tcPr>
          <w:p w:rsidR="00B82511" w:rsidRDefault="000B3EDF">
            <w:pPr>
              <w:jc w:val="right"/>
            </w:pPr>
            <w:r>
              <w:rPr>
                <w:color w:val="000000"/>
                <w:sz w:val="24"/>
              </w:rPr>
              <w:t>36.39</w:t>
            </w:r>
          </w:p>
        </w:tc>
      </w:tr>
      <w:tr w:rsidR="00B82511">
        <w:trPr>
          <w:jc w:val="center"/>
        </w:trPr>
        <w:tc>
          <w:tcPr>
            <w:tcW w:w="788" w:type="dxa"/>
            <w:vAlign w:val="center"/>
          </w:tcPr>
          <w:p w:rsidR="00B82511" w:rsidRDefault="000B3EDF">
            <w:pPr>
              <w:jc w:val="center"/>
            </w:pPr>
            <w:r>
              <w:rPr>
                <w:color w:val="000000"/>
                <w:sz w:val="24"/>
              </w:rPr>
              <w:t>2</w:t>
            </w:r>
          </w:p>
        </w:tc>
        <w:tc>
          <w:tcPr>
            <w:tcW w:w="1774" w:type="dxa"/>
            <w:vAlign w:val="center"/>
          </w:tcPr>
          <w:p w:rsidR="00B82511" w:rsidRDefault="000B3EDF">
            <w:pPr>
              <w:jc w:val="center"/>
            </w:pPr>
            <w:r>
              <w:rPr>
                <w:color w:val="000000"/>
                <w:sz w:val="24"/>
              </w:rPr>
              <w:t>179934</w:t>
            </w:r>
          </w:p>
        </w:tc>
        <w:tc>
          <w:tcPr>
            <w:tcW w:w="1282" w:type="dxa"/>
            <w:vAlign w:val="center"/>
          </w:tcPr>
          <w:p w:rsidR="00B82511" w:rsidRDefault="000B3EDF">
            <w:pPr>
              <w:jc w:val="center"/>
            </w:pPr>
            <w:r>
              <w:rPr>
                <w:color w:val="000000"/>
                <w:sz w:val="24"/>
              </w:rPr>
              <w:t>17</w:t>
            </w:r>
            <w:r>
              <w:rPr>
                <w:color w:val="000000"/>
                <w:sz w:val="24"/>
              </w:rPr>
              <w:t>贴现国债</w:t>
            </w:r>
            <w:r>
              <w:rPr>
                <w:color w:val="000000"/>
                <w:sz w:val="24"/>
              </w:rPr>
              <w:t>34</w:t>
            </w:r>
          </w:p>
        </w:tc>
        <w:tc>
          <w:tcPr>
            <w:tcW w:w="1763" w:type="dxa"/>
            <w:vAlign w:val="center"/>
          </w:tcPr>
          <w:p w:rsidR="00B82511" w:rsidRDefault="000B3EDF">
            <w:pPr>
              <w:jc w:val="right"/>
            </w:pPr>
            <w:r>
              <w:rPr>
                <w:color w:val="000000"/>
                <w:sz w:val="24"/>
              </w:rPr>
              <w:t>100,000</w:t>
            </w:r>
          </w:p>
        </w:tc>
        <w:tc>
          <w:tcPr>
            <w:tcW w:w="1843" w:type="dxa"/>
            <w:vAlign w:val="center"/>
          </w:tcPr>
          <w:p w:rsidR="00B82511" w:rsidRDefault="000B3EDF">
            <w:pPr>
              <w:jc w:val="right"/>
            </w:pPr>
            <w:r>
              <w:rPr>
                <w:color w:val="000000"/>
                <w:sz w:val="24"/>
              </w:rPr>
              <w:t>9,833,000.00</w:t>
            </w:r>
          </w:p>
        </w:tc>
        <w:tc>
          <w:tcPr>
            <w:tcW w:w="1493" w:type="dxa"/>
            <w:vAlign w:val="center"/>
          </w:tcPr>
          <w:p w:rsidR="00B82511" w:rsidRDefault="000B3EDF">
            <w:pPr>
              <w:jc w:val="right"/>
            </w:pPr>
            <w:r>
              <w:rPr>
                <w:color w:val="000000"/>
                <w:sz w:val="24"/>
              </w:rPr>
              <w:t>18.96</w:t>
            </w:r>
          </w:p>
        </w:tc>
      </w:tr>
      <w:tr w:rsidR="00B82511">
        <w:trPr>
          <w:jc w:val="center"/>
        </w:trPr>
        <w:tc>
          <w:tcPr>
            <w:tcW w:w="788" w:type="dxa"/>
            <w:vAlign w:val="center"/>
          </w:tcPr>
          <w:p w:rsidR="00B82511" w:rsidRDefault="000B3EDF">
            <w:pPr>
              <w:jc w:val="center"/>
            </w:pPr>
            <w:r>
              <w:rPr>
                <w:color w:val="000000"/>
                <w:sz w:val="24"/>
              </w:rPr>
              <w:t>3</w:t>
            </w:r>
          </w:p>
        </w:tc>
        <w:tc>
          <w:tcPr>
            <w:tcW w:w="1774" w:type="dxa"/>
            <w:vAlign w:val="center"/>
          </w:tcPr>
          <w:p w:rsidR="00B82511" w:rsidRDefault="000B3EDF">
            <w:pPr>
              <w:jc w:val="center"/>
            </w:pPr>
            <w:r>
              <w:rPr>
                <w:color w:val="000000"/>
                <w:sz w:val="24"/>
              </w:rPr>
              <w:t>010303</w:t>
            </w:r>
          </w:p>
        </w:tc>
        <w:tc>
          <w:tcPr>
            <w:tcW w:w="1282" w:type="dxa"/>
            <w:vAlign w:val="center"/>
          </w:tcPr>
          <w:p w:rsidR="00B82511" w:rsidRDefault="000B3EDF">
            <w:pPr>
              <w:jc w:val="center"/>
            </w:pPr>
            <w:r>
              <w:rPr>
                <w:color w:val="000000"/>
                <w:sz w:val="24"/>
              </w:rPr>
              <w:t>03</w:t>
            </w:r>
            <w:r>
              <w:rPr>
                <w:color w:val="000000"/>
                <w:sz w:val="24"/>
              </w:rPr>
              <w:t>国债</w:t>
            </w:r>
            <w:r>
              <w:rPr>
                <w:color w:val="000000"/>
                <w:sz w:val="24"/>
              </w:rPr>
              <w:t>⑶</w:t>
            </w:r>
          </w:p>
        </w:tc>
        <w:tc>
          <w:tcPr>
            <w:tcW w:w="1763" w:type="dxa"/>
            <w:vAlign w:val="center"/>
          </w:tcPr>
          <w:p w:rsidR="00B82511" w:rsidRDefault="000B3EDF">
            <w:pPr>
              <w:jc w:val="right"/>
            </w:pPr>
            <w:r>
              <w:rPr>
                <w:color w:val="000000"/>
                <w:sz w:val="24"/>
              </w:rPr>
              <w:t>50,590</w:t>
            </w:r>
          </w:p>
        </w:tc>
        <w:tc>
          <w:tcPr>
            <w:tcW w:w="1843" w:type="dxa"/>
            <w:vAlign w:val="center"/>
          </w:tcPr>
          <w:p w:rsidR="00B82511" w:rsidRDefault="000B3EDF">
            <w:pPr>
              <w:jc w:val="right"/>
            </w:pPr>
            <w:r>
              <w:rPr>
                <w:color w:val="000000"/>
                <w:sz w:val="24"/>
              </w:rPr>
              <w:t>4,849,051.50</w:t>
            </w:r>
          </w:p>
        </w:tc>
        <w:tc>
          <w:tcPr>
            <w:tcW w:w="1493" w:type="dxa"/>
            <w:vAlign w:val="center"/>
          </w:tcPr>
          <w:p w:rsidR="00B82511" w:rsidRDefault="000B3EDF">
            <w:pPr>
              <w:jc w:val="right"/>
            </w:pPr>
            <w:r>
              <w:rPr>
                <w:color w:val="000000"/>
                <w:sz w:val="24"/>
              </w:rPr>
              <w:t>9.35</w:t>
            </w:r>
          </w:p>
        </w:tc>
      </w:tr>
      <w:tr w:rsidR="00B82511">
        <w:trPr>
          <w:jc w:val="center"/>
        </w:trPr>
        <w:tc>
          <w:tcPr>
            <w:tcW w:w="788" w:type="dxa"/>
            <w:vAlign w:val="center"/>
          </w:tcPr>
          <w:p w:rsidR="00B82511" w:rsidRDefault="000B3EDF">
            <w:pPr>
              <w:jc w:val="center"/>
            </w:pPr>
            <w:r>
              <w:rPr>
                <w:color w:val="000000"/>
                <w:sz w:val="24"/>
              </w:rPr>
              <w:t>4</w:t>
            </w:r>
          </w:p>
        </w:tc>
        <w:tc>
          <w:tcPr>
            <w:tcW w:w="1774" w:type="dxa"/>
            <w:vAlign w:val="center"/>
          </w:tcPr>
          <w:p w:rsidR="00B82511" w:rsidRDefault="000B3EDF">
            <w:pPr>
              <w:jc w:val="center"/>
            </w:pPr>
            <w:r>
              <w:rPr>
                <w:color w:val="000000"/>
                <w:sz w:val="24"/>
              </w:rPr>
              <w:t>108601</w:t>
            </w:r>
          </w:p>
        </w:tc>
        <w:tc>
          <w:tcPr>
            <w:tcW w:w="1282" w:type="dxa"/>
            <w:vAlign w:val="center"/>
          </w:tcPr>
          <w:p w:rsidR="00B82511" w:rsidRDefault="000B3EDF">
            <w:pPr>
              <w:jc w:val="center"/>
            </w:pPr>
            <w:r>
              <w:rPr>
                <w:color w:val="000000"/>
                <w:sz w:val="24"/>
              </w:rPr>
              <w:t>国开</w:t>
            </w:r>
            <w:r>
              <w:rPr>
                <w:color w:val="000000"/>
                <w:sz w:val="24"/>
              </w:rPr>
              <w:t>1703</w:t>
            </w:r>
          </w:p>
        </w:tc>
        <w:tc>
          <w:tcPr>
            <w:tcW w:w="1763" w:type="dxa"/>
            <w:vAlign w:val="center"/>
          </w:tcPr>
          <w:p w:rsidR="00B82511" w:rsidRDefault="000B3EDF">
            <w:pPr>
              <w:jc w:val="right"/>
            </w:pPr>
            <w:r>
              <w:rPr>
                <w:color w:val="000000"/>
                <w:sz w:val="24"/>
              </w:rPr>
              <w:t>42,000</w:t>
            </w:r>
          </w:p>
        </w:tc>
        <w:tc>
          <w:tcPr>
            <w:tcW w:w="1843" w:type="dxa"/>
            <w:vAlign w:val="center"/>
          </w:tcPr>
          <w:p w:rsidR="00B82511" w:rsidRDefault="000B3EDF">
            <w:pPr>
              <w:jc w:val="right"/>
            </w:pPr>
            <w:r>
              <w:rPr>
                <w:color w:val="000000"/>
                <w:sz w:val="24"/>
              </w:rPr>
              <w:t>4,190,760.00</w:t>
            </w:r>
          </w:p>
        </w:tc>
        <w:tc>
          <w:tcPr>
            <w:tcW w:w="1493" w:type="dxa"/>
            <w:vAlign w:val="center"/>
          </w:tcPr>
          <w:p w:rsidR="00B82511" w:rsidRDefault="000B3EDF">
            <w:pPr>
              <w:jc w:val="right"/>
            </w:pPr>
            <w:r>
              <w:rPr>
                <w:color w:val="000000"/>
                <w:sz w:val="24"/>
              </w:rPr>
              <w:t>8.08</w:t>
            </w:r>
          </w:p>
        </w:tc>
      </w:tr>
      <w:tr w:rsidR="00B82511">
        <w:trPr>
          <w:jc w:val="center"/>
        </w:trPr>
        <w:tc>
          <w:tcPr>
            <w:tcW w:w="788" w:type="dxa"/>
            <w:vAlign w:val="center"/>
          </w:tcPr>
          <w:p w:rsidR="00B82511" w:rsidRDefault="000B3EDF">
            <w:pPr>
              <w:jc w:val="center"/>
            </w:pPr>
            <w:r>
              <w:rPr>
                <w:color w:val="000000"/>
                <w:sz w:val="24"/>
              </w:rPr>
              <w:t>5</w:t>
            </w:r>
          </w:p>
        </w:tc>
        <w:tc>
          <w:tcPr>
            <w:tcW w:w="1774" w:type="dxa"/>
            <w:vAlign w:val="center"/>
          </w:tcPr>
          <w:p w:rsidR="00B82511" w:rsidRDefault="000B3EDF">
            <w:pPr>
              <w:jc w:val="center"/>
            </w:pPr>
            <w:r>
              <w:rPr>
                <w:color w:val="000000"/>
                <w:sz w:val="24"/>
              </w:rPr>
              <w:t>010107</w:t>
            </w:r>
          </w:p>
        </w:tc>
        <w:tc>
          <w:tcPr>
            <w:tcW w:w="1282" w:type="dxa"/>
            <w:vAlign w:val="center"/>
          </w:tcPr>
          <w:p w:rsidR="00B82511" w:rsidRDefault="000B3EDF">
            <w:pPr>
              <w:jc w:val="center"/>
            </w:pPr>
            <w:r>
              <w:rPr>
                <w:color w:val="000000"/>
                <w:sz w:val="24"/>
              </w:rPr>
              <w:t>21</w:t>
            </w:r>
            <w:r>
              <w:rPr>
                <w:color w:val="000000"/>
                <w:sz w:val="24"/>
              </w:rPr>
              <w:t>国债</w:t>
            </w:r>
            <w:r>
              <w:rPr>
                <w:color w:val="000000"/>
                <w:sz w:val="24"/>
              </w:rPr>
              <w:t>⑺</w:t>
            </w:r>
          </w:p>
        </w:tc>
        <w:tc>
          <w:tcPr>
            <w:tcW w:w="1763" w:type="dxa"/>
            <w:vAlign w:val="center"/>
          </w:tcPr>
          <w:p w:rsidR="00B82511" w:rsidRDefault="000B3EDF">
            <w:pPr>
              <w:jc w:val="right"/>
            </w:pPr>
            <w:r>
              <w:rPr>
                <w:color w:val="000000"/>
                <w:sz w:val="24"/>
              </w:rPr>
              <w:t>33,950</w:t>
            </w:r>
          </w:p>
        </w:tc>
        <w:tc>
          <w:tcPr>
            <w:tcW w:w="1843" w:type="dxa"/>
            <w:vAlign w:val="center"/>
          </w:tcPr>
          <w:p w:rsidR="00B82511" w:rsidRDefault="000B3EDF">
            <w:pPr>
              <w:jc w:val="right"/>
            </w:pPr>
            <w:r>
              <w:rPr>
                <w:color w:val="000000"/>
                <w:sz w:val="24"/>
              </w:rPr>
              <w:t>3,407,901.00</w:t>
            </w:r>
          </w:p>
        </w:tc>
        <w:tc>
          <w:tcPr>
            <w:tcW w:w="1493" w:type="dxa"/>
            <w:vAlign w:val="center"/>
          </w:tcPr>
          <w:p w:rsidR="00B82511" w:rsidRDefault="000B3EDF">
            <w:pPr>
              <w:jc w:val="right"/>
            </w:pPr>
            <w:r>
              <w:rPr>
                <w:color w:val="000000"/>
                <w:sz w:val="24"/>
              </w:rPr>
              <w:t>6.57</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25" w:name="_Toc361324885"/>
      <w:bookmarkStart w:id="126" w:name="_Toc509845217"/>
      <w:r w:rsidRPr="008B0112">
        <w:rPr>
          <w:rFonts w:ascii="Times New Roman" w:hAnsi="Times New Roman"/>
          <w:kern w:val="0"/>
          <w:szCs w:val="24"/>
        </w:rPr>
        <w:t>8.7</w:t>
      </w:r>
      <w:r w:rsidRPr="008B0112">
        <w:rPr>
          <w:rFonts w:ascii="Times New Roman" w:hAnsi="Times New Roman" w:hint="eastAsia"/>
          <w:kern w:val="0"/>
          <w:szCs w:val="24"/>
        </w:rPr>
        <w:t>期末按公允价值占基金资产净值比例大小</w:t>
      </w:r>
      <w:r w:rsidR="009819C9" w:rsidRPr="008B0112">
        <w:rPr>
          <w:rFonts w:ascii="Times New Roman" w:hAnsi="Times New Roman" w:hint="eastAsia"/>
          <w:kern w:val="0"/>
          <w:szCs w:val="24"/>
        </w:rPr>
        <w:t>排序</w:t>
      </w:r>
      <w:r w:rsidRPr="008B0112">
        <w:rPr>
          <w:rFonts w:ascii="Times New Roman" w:hAnsi="Times New Roman" w:hint="eastAsia"/>
          <w:kern w:val="0"/>
          <w:szCs w:val="24"/>
        </w:rPr>
        <w:t>的所有资产支持证券投资明细</w:t>
      </w:r>
      <w:bookmarkEnd w:id="125"/>
      <w:bookmarkEnd w:id="126"/>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8B0112" w:rsidRDefault="001B3C1C" w:rsidP="008B0112">
      <w:pPr>
        <w:pStyle w:val="20"/>
        <w:spacing w:before="29" w:after="0" w:line="288" w:lineRule="auto"/>
        <w:rPr>
          <w:rFonts w:ascii="Times New Roman" w:hAnsi="Times New Roman"/>
          <w:kern w:val="0"/>
          <w:szCs w:val="24"/>
        </w:rPr>
      </w:pPr>
      <w:bookmarkStart w:id="127" w:name="_Toc509845218"/>
      <w:r w:rsidRPr="008B0112">
        <w:rPr>
          <w:rFonts w:ascii="Times New Roman" w:hAnsi="Times New Roman"/>
          <w:kern w:val="0"/>
          <w:szCs w:val="24"/>
        </w:rPr>
        <w:t>8.8</w:t>
      </w:r>
      <w:r w:rsidRPr="008B0112">
        <w:rPr>
          <w:rFonts w:ascii="Times New Roman" w:hAnsi="Times New Roman" w:hint="eastAsia"/>
          <w:kern w:val="0"/>
          <w:szCs w:val="24"/>
        </w:rPr>
        <w:t>报告期末按公允价值占基金资产净值比例大小排序的前五名贵金属投资明细</w:t>
      </w:r>
      <w:bookmarkEnd w:id="127"/>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28" w:name="_Toc361324886"/>
      <w:bookmarkStart w:id="129" w:name="_Toc509845219"/>
      <w:r w:rsidRPr="008B0112">
        <w:rPr>
          <w:rFonts w:ascii="Times New Roman" w:hAnsi="Times New Roman"/>
          <w:kern w:val="0"/>
          <w:szCs w:val="24"/>
        </w:rPr>
        <w:t>8.9</w:t>
      </w:r>
      <w:r w:rsidRPr="008B0112">
        <w:rPr>
          <w:rFonts w:ascii="Times New Roman" w:hAnsi="Times New Roman" w:hint="eastAsia"/>
          <w:kern w:val="0"/>
          <w:szCs w:val="24"/>
        </w:rPr>
        <w:t>期末按公允价值占基金资产净值比例大小排</w:t>
      </w:r>
      <w:r w:rsidR="00A63E24" w:rsidRPr="008B0112">
        <w:rPr>
          <w:rFonts w:ascii="Times New Roman" w:hAnsi="Times New Roman" w:hint="eastAsia"/>
          <w:kern w:val="0"/>
          <w:szCs w:val="24"/>
        </w:rPr>
        <w:t>序</w:t>
      </w:r>
      <w:r w:rsidRPr="008B0112">
        <w:rPr>
          <w:rFonts w:ascii="Times New Roman" w:hAnsi="Times New Roman" w:hint="eastAsia"/>
          <w:kern w:val="0"/>
          <w:szCs w:val="24"/>
        </w:rPr>
        <w:t>的前五名权证投资明细</w:t>
      </w:r>
      <w:bookmarkEnd w:id="128"/>
      <w:bookmarkEnd w:id="129"/>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8B0112" w:rsidRDefault="005D072B" w:rsidP="008B0112">
      <w:pPr>
        <w:pStyle w:val="20"/>
        <w:spacing w:before="29" w:after="0" w:line="288" w:lineRule="auto"/>
        <w:rPr>
          <w:rFonts w:ascii="Times New Roman" w:hAnsi="Times New Roman"/>
          <w:kern w:val="0"/>
          <w:szCs w:val="24"/>
        </w:rPr>
      </w:pPr>
      <w:bookmarkStart w:id="130" w:name="_Toc509845220"/>
      <w:r w:rsidRPr="008B0112">
        <w:rPr>
          <w:rFonts w:ascii="Times New Roman" w:hAnsi="Times New Roman" w:hint="eastAsia"/>
          <w:kern w:val="0"/>
          <w:szCs w:val="24"/>
        </w:rPr>
        <w:t xml:space="preserve">8.10 </w:t>
      </w:r>
      <w:r w:rsidRPr="008B0112">
        <w:rPr>
          <w:rFonts w:ascii="Times New Roman" w:hAnsi="Times New Roman" w:hint="eastAsia"/>
          <w:kern w:val="0"/>
          <w:szCs w:val="24"/>
        </w:rPr>
        <w:t>报告期末本基金投资的股指期货交易情况说明</w:t>
      </w:r>
      <w:bookmarkEnd w:id="130"/>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91476E" w:rsidRDefault="00FF26CE" w:rsidP="008B0112">
      <w:pPr>
        <w:pStyle w:val="20"/>
        <w:spacing w:before="29" w:after="0" w:line="288" w:lineRule="auto"/>
        <w:rPr>
          <w:rFonts w:eastAsiaTheme="minorEastAsia"/>
          <w:b w:val="0"/>
        </w:rPr>
      </w:pPr>
      <w:bookmarkStart w:id="131" w:name="_Toc509845221"/>
      <w:r w:rsidRPr="008B0112">
        <w:rPr>
          <w:rFonts w:ascii="Times New Roman" w:hAnsi="Times New Roman" w:hint="eastAsia"/>
          <w:kern w:val="0"/>
          <w:szCs w:val="24"/>
        </w:rPr>
        <w:t>8.11</w:t>
      </w:r>
      <w:r w:rsidRPr="008B0112">
        <w:rPr>
          <w:rFonts w:ascii="Times New Roman" w:hAnsi="Times New Roman" w:hint="eastAsia"/>
          <w:kern w:val="0"/>
          <w:szCs w:val="24"/>
        </w:rPr>
        <w:t>报告期末本基金投资的国债期货交易情况说明</w:t>
      </w:r>
      <w:bookmarkEnd w:id="131"/>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8B0112" w:rsidRDefault="001A59F9" w:rsidP="008B0112">
      <w:pPr>
        <w:pStyle w:val="20"/>
        <w:spacing w:before="29" w:after="0" w:line="288" w:lineRule="auto"/>
        <w:rPr>
          <w:rFonts w:ascii="Times New Roman" w:hAnsi="Times New Roman"/>
          <w:kern w:val="0"/>
          <w:szCs w:val="24"/>
        </w:rPr>
      </w:pPr>
      <w:bookmarkStart w:id="132" w:name="_Toc361324887"/>
      <w:bookmarkStart w:id="133" w:name="_Toc509845222"/>
      <w:r w:rsidRPr="008B0112">
        <w:rPr>
          <w:rFonts w:ascii="Times New Roman" w:hAnsi="Times New Roman"/>
          <w:kern w:val="0"/>
          <w:szCs w:val="24"/>
        </w:rPr>
        <w:t xml:space="preserve">8.12 </w:t>
      </w:r>
      <w:r w:rsidRPr="008B0112">
        <w:rPr>
          <w:rFonts w:ascii="Times New Roman" w:hAnsi="Times New Roman" w:hint="eastAsia"/>
          <w:kern w:val="0"/>
          <w:szCs w:val="24"/>
        </w:rPr>
        <w:t>投资组合报告附注</w:t>
      </w:r>
      <w:bookmarkEnd w:id="132"/>
      <w:bookmarkEnd w:id="133"/>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52,557.40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520,360.09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930,659.86</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5,693.74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1,509,271.09</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34" w:name="_Toc225500050"/>
      <w:bookmarkStart w:id="135" w:name="_Toc361324888"/>
      <w:bookmarkStart w:id="136" w:name="_Toc509845223"/>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34"/>
      <w:bookmarkEnd w:id="135"/>
      <w:bookmarkEnd w:id="136"/>
    </w:p>
    <w:p w:rsidR="001A59F9" w:rsidRPr="008B0112" w:rsidRDefault="001A59F9" w:rsidP="008B0112">
      <w:pPr>
        <w:pStyle w:val="20"/>
        <w:spacing w:before="29" w:after="0" w:line="288" w:lineRule="auto"/>
        <w:rPr>
          <w:rFonts w:ascii="Times New Roman" w:hAnsi="Times New Roman"/>
          <w:kern w:val="0"/>
          <w:szCs w:val="24"/>
        </w:rPr>
      </w:pPr>
      <w:bookmarkStart w:id="137" w:name="_Toc225500051"/>
      <w:bookmarkStart w:id="138" w:name="_Toc361324889"/>
      <w:bookmarkStart w:id="139" w:name="_Toc509845224"/>
      <w:r w:rsidRPr="008B0112">
        <w:rPr>
          <w:rFonts w:ascii="Times New Roman" w:hAnsi="Times New Roman"/>
          <w:kern w:val="0"/>
          <w:szCs w:val="24"/>
        </w:rPr>
        <w:t xml:space="preserve">9.1 </w:t>
      </w:r>
      <w:r w:rsidRPr="008B0112">
        <w:rPr>
          <w:rFonts w:ascii="Times New Roman" w:hAnsi="Times New Roman" w:hint="eastAsia"/>
          <w:kern w:val="0"/>
          <w:szCs w:val="24"/>
        </w:rPr>
        <w:t>期末基金份额持有人户数及持有人结构</w:t>
      </w:r>
      <w:bookmarkEnd w:id="137"/>
      <w:bookmarkEnd w:id="138"/>
      <w:bookmarkEnd w:id="139"/>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交银强化回报债券</w:t>
            </w:r>
            <w:r w:rsidRPr="00E90C3B">
              <w:rPr>
                <w:bCs/>
                <w:szCs w:val="21"/>
              </w:rPr>
              <w:t>A/B</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642</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72,392.27</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32,314,051.10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69.53%</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14,161,787.97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30.47%</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交银强化回报债券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423</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11,967.72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1,498,501.50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29.60%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3,563,845.67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70.40%</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1,065</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48,392.66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33,812,552.60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65.61%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17,725,633.64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34.39%</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40" w:name="_Toc361324891"/>
      <w:bookmarkStart w:id="141" w:name="_Toc509845225"/>
      <w:r w:rsidRPr="008B0112">
        <w:rPr>
          <w:rFonts w:ascii="Times New Roman" w:hAnsi="Times New Roman"/>
          <w:kern w:val="0"/>
          <w:szCs w:val="24"/>
        </w:rPr>
        <w:t>9.2</w:t>
      </w:r>
      <w:r w:rsidRPr="008B0112">
        <w:rPr>
          <w:rFonts w:ascii="Times New Roman" w:hAnsi="Times New Roman" w:hint="eastAsia"/>
          <w:kern w:val="0"/>
          <w:szCs w:val="24"/>
        </w:rPr>
        <w:t>期末基金管理人的从业人员持有本基金的情况</w:t>
      </w:r>
      <w:bookmarkEnd w:id="140"/>
      <w:bookmarkEnd w:id="14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交银强化回报债券</w:t>
            </w:r>
            <w:r w:rsidRPr="006E3F38">
              <w:rPr>
                <w:color w:val="000000"/>
                <w:kern w:val="0"/>
                <w:sz w:val="24"/>
              </w:rPr>
              <w:t>A/B</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296,566.88</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0.64%</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交银强化回报债券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9.97</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296,576.85</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0.58%</w:t>
            </w:r>
          </w:p>
        </w:tc>
      </w:tr>
    </w:tbl>
    <w:p w:rsidR="001C1C7F" w:rsidRDefault="001C1C7F" w:rsidP="009D59BB">
      <w:pPr>
        <w:widowControl/>
        <w:spacing w:line="360" w:lineRule="auto"/>
        <w:jc w:val="left"/>
        <w:rPr>
          <w:rFonts w:ascii="宋体" w:hAnsi="宋体"/>
          <w:szCs w:val="21"/>
        </w:rPr>
      </w:pPr>
    </w:p>
    <w:p w:rsidR="001C1C7F" w:rsidRPr="008B0112" w:rsidRDefault="001C1C7F" w:rsidP="008B0112">
      <w:pPr>
        <w:pStyle w:val="20"/>
        <w:spacing w:before="29" w:after="0" w:line="288" w:lineRule="auto"/>
        <w:rPr>
          <w:rFonts w:ascii="Times New Roman" w:hAnsi="Times New Roman"/>
          <w:kern w:val="0"/>
          <w:szCs w:val="24"/>
        </w:rPr>
      </w:pPr>
      <w:bookmarkStart w:id="142" w:name="_Toc509845226"/>
      <w:r w:rsidRPr="008B0112">
        <w:rPr>
          <w:rFonts w:ascii="Times New Roman" w:hAnsi="Times New Roman"/>
          <w:kern w:val="0"/>
          <w:szCs w:val="24"/>
        </w:rPr>
        <w:t>9.3</w:t>
      </w:r>
      <w:r w:rsidRPr="008B0112">
        <w:rPr>
          <w:rFonts w:ascii="Times New Roman" w:hAnsi="Times New Roman" w:hint="eastAsia"/>
          <w:kern w:val="0"/>
          <w:szCs w:val="24"/>
        </w:rPr>
        <w:t>期末基金管理人的从业人员持有本开放式基金份额总量区间的情况</w:t>
      </w:r>
      <w:bookmarkEnd w:id="14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交银强化回报债券</w:t>
            </w:r>
            <w:r w:rsidRPr="006E3F38">
              <w:rPr>
                <w:rFonts w:hint="eastAsia"/>
                <w:color w:val="000000"/>
                <w:kern w:val="0"/>
                <w:sz w:val="24"/>
              </w:rPr>
              <w:t>A/B</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交银强化回报债券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交银强化回报债券</w:t>
            </w:r>
            <w:r w:rsidRPr="006E3F38">
              <w:rPr>
                <w:rFonts w:hint="eastAsia"/>
                <w:color w:val="000000"/>
                <w:kern w:val="0"/>
                <w:sz w:val="24"/>
              </w:rPr>
              <w:t>A/B</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交银强化回报债券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43" w:name="_Toc225500053"/>
      <w:bookmarkStart w:id="144" w:name="_Toc361324892"/>
      <w:bookmarkStart w:id="145" w:name="_Toc509845227"/>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43"/>
      <w:bookmarkEnd w:id="144"/>
      <w:bookmarkEnd w:id="14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交银强化回报债券</w:t>
            </w:r>
            <w:r w:rsidRPr="00133414">
              <w:rPr>
                <w:sz w:val="24"/>
              </w:rPr>
              <w:t>A/B</w:t>
            </w:r>
          </w:p>
        </w:tc>
        <w:tc>
          <w:tcPr>
            <w:tcW w:w="2902" w:type="dxa"/>
            <w:vAlign w:val="center"/>
          </w:tcPr>
          <w:p w:rsidR="00431741" w:rsidRPr="00133414" w:rsidRDefault="00431741" w:rsidP="00133414">
            <w:pPr>
              <w:spacing w:before="29" w:line="288" w:lineRule="auto"/>
              <w:jc w:val="right"/>
              <w:rPr>
                <w:sz w:val="24"/>
              </w:rPr>
            </w:pPr>
            <w:r w:rsidRPr="00133414">
              <w:rPr>
                <w:sz w:val="24"/>
              </w:rPr>
              <w:t>交银强化回报债券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2014</w:t>
            </w:r>
            <w:r w:rsidR="00146153" w:rsidRPr="00133414">
              <w:rPr>
                <w:sz w:val="24"/>
              </w:rPr>
              <w:t>年</w:t>
            </w:r>
            <w:r w:rsidR="00146153" w:rsidRPr="00133414">
              <w:rPr>
                <w:sz w:val="24"/>
              </w:rPr>
              <w:t>1</w:t>
            </w:r>
            <w:r w:rsidR="00146153" w:rsidRPr="00133414">
              <w:rPr>
                <w:sz w:val="24"/>
              </w:rPr>
              <w:t>月</w:t>
            </w:r>
            <w:r w:rsidR="00146153" w:rsidRPr="00133414">
              <w:rPr>
                <w:sz w:val="24"/>
              </w:rPr>
              <w:t>28</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27,677,919.80</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227,893,633.96</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728,755,950.79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10,644,557.85</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34,218,848.63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29,151,326.68</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716,498,960.35</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34,733,537.36</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46,475,839.07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5,062,347.17</w:t>
            </w:r>
          </w:p>
        </w:tc>
      </w:tr>
    </w:tbl>
    <w:p w:rsidR="00B82511" w:rsidRDefault="000B3ED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46" w:name="_Toc225500054"/>
      <w:bookmarkStart w:id="147" w:name="_Toc361324893"/>
      <w:bookmarkStart w:id="148" w:name="_Toc509845228"/>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46"/>
      <w:bookmarkEnd w:id="147"/>
      <w:bookmarkEnd w:id="148"/>
    </w:p>
    <w:p w:rsidR="00DB6EA0" w:rsidRPr="00DB6EA0" w:rsidRDefault="00DB6EA0" w:rsidP="00DB6EA0"/>
    <w:p w:rsidR="001A59F9" w:rsidRPr="008B0112" w:rsidRDefault="001A59F9" w:rsidP="008B0112">
      <w:pPr>
        <w:pStyle w:val="20"/>
        <w:spacing w:before="29" w:after="0" w:line="288" w:lineRule="auto"/>
        <w:rPr>
          <w:rFonts w:ascii="Times New Roman" w:hAnsi="Times New Roman"/>
          <w:kern w:val="0"/>
          <w:szCs w:val="24"/>
        </w:rPr>
      </w:pPr>
      <w:bookmarkStart w:id="149" w:name="_Toc361324894"/>
      <w:bookmarkStart w:id="150" w:name="_Toc509845229"/>
      <w:r w:rsidRPr="008B0112">
        <w:rPr>
          <w:rFonts w:ascii="Times New Roman" w:hAnsi="Times New Roman"/>
          <w:kern w:val="0"/>
          <w:szCs w:val="24"/>
        </w:rPr>
        <w:t>11.1</w:t>
      </w:r>
      <w:r w:rsidRPr="008B0112">
        <w:rPr>
          <w:rFonts w:ascii="Times New Roman" w:hAnsi="Times New Roman" w:hint="eastAsia"/>
          <w:kern w:val="0"/>
          <w:szCs w:val="24"/>
        </w:rPr>
        <w:t>基金份额持有人大会决议</w:t>
      </w:r>
      <w:bookmarkEnd w:id="149"/>
      <w:bookmarkEnd w:id="15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51" w:name="_Toc361324895"/>
      <w:bookmarkStart w:id="152" w:name="_Toc509845230"/>
      <w:r w:rsidRPr="008B0112">
        <w:rPr>
          <w:rFonts w:ascii="Times New Roman" w:hAnsi="Times New Roman"/>
          <w:kern w:val="0"/>
          <w:szCs w:val="24"/>
        </w:rPr>
        <w:t xml:space="preserve">11.2 </w:t>
      </w:r>
      <w:r w:rsidRPr="008B0112">
        <w:rPr>
          <w:rFonts w:ascii="Times New Roman" w:hAnsi="Times New Roman" w:hint="eastAsia"/>
          <w:kern w:val="0"/>
          <w:szCs w:val="24"/>
        </w:rPr>
        <w:t>基金管理人、基金托管人的专门基金托管部门的重大人事变动</w:t>
      </w:r>
      <w:bookmarkEnd w:id="151"/>
      <w:bookmarkEnd w:id="152"/>
    </w:p>
    <w:p w:rsidR="00B82511" w:rsidRDefault="000B3EDF">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53" w:name="_Toc361324896"/>
      <w:bookmarkStart w:id="154" w:name="_Toc509845231"/>
      <w:r w:rsidRPr="008B0112">
        <w:rPr>
          <w:rFonts w:ascii="Times New Roman" w:hAnsi="Times New Roman"/>
          <w:kern w:val="0"/>
          <w:szCs w:val="24"/>
        </w:rPr>
        <w:t xml:space="preserve">11.3 </w:t>
      </w:r>
      <w:r w:rsidRPr="008B0112">
        <w:rPr>
          <w:rFonts w:ascii="Times New Roman" w:hAnsi="Times New Roman" w:hint="eastAsia"/>
          <w:kern w:val="0"/>
          <w:szCs w:val="24"/>
        </w:rPr>
        <w:t>涉及基金管理人、基金财产、基金托管业务的诉讼</w:t>
      </w:r>
      <w:bookmarkEnd w:id="153"/>
      <w:bookmarkEnd w:id="15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55" w:name="_Toc361324897"/>
      <w:bookmarkStart w:id="156" w:name="_Toc509845232"/>
      <w:r w:rsidRPr="008B0112">
        <w:rPr>
          <w:rFonts w:ascii="Times New Roman" w:hAnsi="Times New Roman"/>
          <w:kern w:val="0"/>
          <w:szCs w:val="24"/>
        </w:rPr>
        <w:t xml:space="preserve">11.4 </w:t>
      </w:r>
      <w:r w:rsidRPr="008B0112">
        <w:rPr>
          <w:rFonts w:ascii="Times New Roman" w:hAnsi="Times New Roman" w:hint="eastAsia"/>
          <w:kern w:val="0"/>
          <w:szCs w:val="24"/>
        </w:rPr>
        <w:t>基金投资策略的改变</w:t>
      </w:r>
      <w:bookmarkEnd w:id="155"/>
      <w:bookmarkEnd w:id="15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57" w:name="_Toc361324898"/>
      <w:bookmarkStart w:id="158" w:name="_Toc509845233"/>
      <w:r w:rsidRPr="008B0112">
        <w:rPr>
          <w:rFonts w:ascii="Times New Roman" w:hAnsi="Times New Roman"/>
          <w:kern w:val="0"/>
          <w:szCs w:val="24"/>
        </w:rPr>
        <w:t>11.5</w:t>
      </w:r>
      <w:bookmarkEnd w:id="157"/>
      <w:r w:rsidR="001134F0" w:rsidRPr="008B0112">
        <w:rPr>
          <w:rFonts w:ascii="Times New Roman" w:hAnsi="Times New Roman" w:hint="eastAsia"/>
          <w:kern w:val="0"/>
          <w:szCs w:val="24"/>
        </w:rPr>
        <w:t>为基金进行审计的会计师事务所情况</w:t>
      </w:r>
      <w:bookmarkEnd w:id="158"/>
    </w:p>
    <w:p w:rsidR="00033483" w:rsidRDefault="005E3ED9" w:rsidP="00AB3B5F">
      <w:pPr>
        <w:widowControl/>
        <w:spacing w:line="360" w:lineRule="auto"/>
        <w:ind w:firstLineChars="200" w:firstLine="480"/>
        <w:rPr>
          <w:kern w:val="0"/>
          <w:sz w:val="24"/>
        </w:rPr>
      </w:pPr>
      <w:r w:rsidRPr="00E87573">
        <w:rPr>
          <w:kern w:val="0"/>
          <w:sz w:val="24"/>
        </w:rPr>
        <w:t>本报告期内，为本基金提供审计服务的会计师事务所为普华永道中天会计师事务所</w:t>
      </w:r>
      <w:r w:rsidRPr="00E87573">
        <w:rPr>
          <w:kern w:val="0"/>
          <w:sz w:val="24"/>
        </w:rPr>
        <w:t>(</w:t>
      </w:r>
      <w:r w:rsidRPr="00E87573">
        <w:rPr>
          <w:kern w:val="0"/>
          <w:sz w:val="24"/>
        </w:rPr>
        <w:t>特殊普通合伙</w:t>
      </w:r>
      <w:r w:rsidRPr="00E87573">
        <w:rPr>
          <w:kern w:val="0"/>
          <w:sz w:val="24"/>
        </w:rPr>
        <w:t>)</w:t>
      </w:r>
      <w:r w:rsidRPr="00E87573">
        <w:rPr>
          <w:kern w:val="0"/>
          <w:sz w:val="24"/>
        </w:rPr>
        <w:t>，本期审计费为</w:t>
      </w:r>
      <w:r w:rsidRPr="00E87573">
        <w:rPr>
          <w:kern w:val="0"/>
          <w:sz w:val="24"/>
        </w:rPr>
        <w:t>60,000</w:t>
      </w:r>
      <w:r w:rsidRPr="00E87573">
        <w:rPr>
          <w:kern w:val="0"/>
          <w:sz w:val="24"/>
        </w:rPr>
        <w:t>元。自本基金基金合同生效以来，本基金未改聘为其审计的会计师事务所。</w:t>
      </w:r>
    </w:p>
    <w:p w:rsidR="005E3ED9" w:rsidRPr="00D564C7" w:rsidRDefault="005E3ED9"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59" w:name="_Toc361324899"/>
      <w:bookmarkStart w:id="160" w:name="_Toc509845234"/>
      <w:r w:rsidRPr="008B0112">
        <w:rPr>
          <w:rFonts w:ascii="Times New Roman" w:hAnsi="Times New Roman"/>
          <w:kern w:val="0"/>
          <w:szCs w:val="24"/>
        </w:rPr>
        <w:t xml:space="preserve">11.6 </w:t>
      </w:r>
      <w:r w:rsidRPr="008B0112">
        <w:rPr>
          <w:rFonts w:ascii="Times New Roman" w:hAnsi="Times New Roman" w:hint="eastAsia"/>
          <w:kern w:val="0"/>
          <w:szCs w:val="24"/>
        </w:rPr>
        <w:t>管理人、托管人及其高级管理人员受稽查或处罚等情况</w:t>
      </w:r>
      <w:bookmarkEnd w:id="159"/>
      <w:bookmarkEnd w:id="160"/>
    </w:p>
    <w:p w:rsidR="00B82511" w:rsidRDefault="000B3EDF">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rsidR="00B82511" w:rsidRDefault="000B3EDF">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B82511" w:rsidRDefault="000B3EDF">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61" w:name="_Toc361324900"/>
      <w:bookmarkStart w:id="162" w:name="_Toc509845235"/>
      <w:r w:rsidRPr="008B0112">
        <w:rPr>
          <w:rFonts w:ascii="Times New Roman" w:hAnsi="Times New Roman"/>
          <w:kern w:val="0"/>
          <w:szCs w:val="24"/>
        </w:rPr>
        <w:t xml:space="preserve">11.7 </w:t>
      </w:r>
      <w:r w:rsidRPr="008B0112">
        <w:rPr>
          <w:rFonts w:ascii="Times New Roman" w:hAnsi="Times New Roman" w:hint="eastAsia"/>
          <w:kern w:val="0"/>
          <w:szCs w:val="24"/>
        </w:rPr>
        <w:t>基金租用证券公司交易单元的有关情况</w:t>
      </w:r>
      <w:bookmarkEnd w:id="161"/>
      <w:bookmarkEnd w:id="162"/>
    </w:p>
    <w:p w:rsidR="001A59F9" w:rsidRPr="00D758D9" w:rsidRDefault="001A59F9" w:rsidP="00D758D9">
      <w:pPr>
        <w:spacing w:before="29" w:line="288" w:lineRule="auto"/>
        <w:rPr>
          <w:rFonts w:eastAsiaTheme="minorEastAsia"/>
          <w:b/>
          <w:sz w:val="24"/>
        </w:rPr>
      </w:pPr>
      <w:bookmarkStart w:id="163"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63"/>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rsidTr="006D141C">
        <w:tc>
          <w:tcPr>
            <w:tcW w:w="156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64" w:name="_Toc249760071"/>
            <w:r w:rsidRPr="00561C48">
              <w:rPr>
                <w:rFonts w:hint="eastAsia"/>
                <w:color w:val="000000"/>
                <w:szCs w:val="21"/>
              </w:rPr>
              <w:t>券商名称</w:t>
            </w:r>
          </w:p>
        </w:tc>
        <w:tc>
          <w:tcPr>
            <w:tcW w:w="78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交易单元数量</w:t>
            </w:r>
          </w:p>
        </w:tc>
        <w:tc>
          <w:tcPr>
            <w:tcW w:w="288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股票交易</w:t>
            </w:r>
          </w:p>
        </w:tc>
        <w:tc>
          <w:tcPr>
            <w:tcW w:w="270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rsidTr="006D141C">
        <w:tc>
          <w:tcPr>
            <w:tcW w:w="900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占当期股票成交总额的比例</w:t>
            </w:r>
          </w:p>
        </w:tc>
        <w:tc>
          <w:tcPr>
            <w:tcW w:w="162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佣金</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占当期佣金总量的比例</w:t>
            </w:r>
          </w:p>
        </w:tc>
        <w:tc>
          <w:tcPr>
            <w:tcW w:w="1080" w:type="dxa"/>
            <w:vMerge/>
            <w:vAlign w:val="center"/>
          </w:tcPr>
          <w:p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B82511">
        <w:tc>
          <w:tcPr>
            <w:tcW w:w="1560" w:type="dxa"/>
            <w:vAlign w:val="center"/>
          </w:tcPr>
          <w:p w:rsidR="00B82511" w:rsidRDefault="000B3EDF">
            <w:pPr>
              <w:jc w:val="left"/>
            </w:pPr>
            <w:r>
              <w:rPr>
                <w:color w:val="000000"/>
                <w:szCs w:val="21"/>
              </w:rPr>
              <w:t>安信证券股份有限公司</w:t>
            </w:r>
          </w:p>
        </w:tc>
        <w:tc>
          <w:tcPr>
            <w:tcW w:w="780" w:type="dxa"/>
            <w:vAlign w:val="center"/>
          </w:tcPr>
          <w:p w:rsidR="00B82511" w:rsidRDefault="000B3EDF">
            <w:pPr>
              <w:jc w:val="right"/>
            </w:pPr>
            <w:r>
              <w:rPr>
                <w:color w:val="000000"/>
                <w:szCs w:val="21"/>
              </w:rPr>
              <w:t>2</w:t>
            </w:r>
          </w:p>
        </w:tc>
        <w:tc>
          <w:tcPr>
            <w:tcW w:w="1800" w:type="dxa"/>
            <w:vAlign w:val="center"/>
          </w:tcPr>
          <w:p w:rsidR="00B82511" w:rsidRDefault="000B3EDF">
            <w:pPr>
              <w:jc w:val="right"/>
            </w:pPr>
            <w:r>
              <w:rPr>
                <w:color w:val="000000"/>
                <w:szCs w:val="21"/>
              </w:rPr>
              <w:t>57,501,550.27</w:t>
            </w:r>
          </w:p>
        </w:tc>
        <w:tc>
          <w:tcPr>
            <w:tcW w:w="1080" w:type="dxa"/>
            <w:vAlign w:val="center"/>
          </w:tcPr>
          <w:p w:rsidR="00B82511" w:rsidRDefault="000B3EDF">
            <w:pPr>
              <w:jc w:val="right"/>
            </w:pPr>
            <w:r>
              <w:rPr>
                <w:color w:val="000000"/>
                <w:szCs w:val="21"/>
              </w:rPr>
              <w:t>14.76%</w:t>
            </w:r>
          </w:p>
        </w:tc>
        <w:tc>
          <w:tcPr>
            <w:tcW w:w="1620" w:type="dxa"/>
            <w:vAlign w:val="center"/>
          </w:tcPr>
          <w:p w:rsidR="00B82511" w:rsidRDefault="000B3EDF">
            <w:pPr>
              <w:jc w:val="right"/>
            </w:pPr>
            <w:r>
              <w:rPr>
                <w:color w:val="000000"/>
                <w:szCs w:val="21"/>
              </w:rPr>
              <w:t>53,551.33</w:t>
            </w:r>
          </w:p>
        </w:tc>
        <w:tc>
          <w:tcPr>
            <w:tcW w:w="1080" w:type="dxa"/>
            <w:vAlign w:val="center"/>
          </w:tcPr>
          <w:p w:rsidR="00B82511" w:rsidRDefault="000B3EDF">
            <w:pPr>
              <w:jc w:val="right"/>
            </w:pPr>
            <w:r>
              <w:rPr>
                <w:color w:val="000000"/>
                <w:szCs w:val="21"/>
              </w:rPr>
              <w:t>14.76%</w:t>
            </w:r>
          </w:p>
        </w:tc>
        <w:tc>
          <w:tcPr>
            <w:tcW w:w="1080" w:type="dxa"/>
            <w:vAlign w:val="center"/>
          </w:tcPr>
          <w:p w:rsidR="00B82511" w:rsidRDefault="000B3EDF">
            <w:pPr>
              <w:jc w:val="left"/>
            </w:pPr>
            <w:r>
              <w:rPr>
                <w:color w:val="000000"/>
                <w:szCs w:val="21"/>
              </w:rPr>
              <w:t>-</w:t>
            </w:r>
          </w:p>
        </w:tc>
      </w:tr>
      <w:tr w:rsidR="00B82511">
        <w:tc>
          <w:tcPr>
            <w:tcW w:w="1560" w:type="dxa"/>
            <w:vAlign w:val="center"/>
          </w:tcPr>
          <w:p w:rsidR="00B82511" w:rsidRDefault="000B3EDF">
            <w:pPr>
              <w:jc w:val="left"/>
            </w:pPr>
            <w:r>
              <w:rPr>
                <w:color w:val="000000"/>
                <w:szCs w:val="21"/>
              </w:rPr>
              <w:t>国金证券股份有限公司</w:t>
            </w:r>
          </w:p>
        </w:tc>
        <w:tc>
          <w:tcPr>
            <w:tcW w:w="780" w:type="dxa"/>
            <w:vAlign w:val="center"/>
          </w:tcPr>
          <w:p w:rsidR="00B82511" w:rsidRDefault="000B3EDF">
            <w:pPr>
              <w:jc w:val="right"/>
            </w:pPr>
            <w:r>
              <w:rPr>
                <w:color w:val="000000"/>
                <w:szCs w:val="21"/>
              </w:rPr>
              <w:t>2</w:t>
            </w:r>
          </w:p>
        </w:tc>
        <w:tc>
          <w:tcPr>
            <w:tcW w:w="1800" w:type="dxa"/>
            <w:vAlign w:val="center"/>
          </w:tcPr>
          <w:p w:rsidR="00B82511" w:rsidRDefault="000B3EDF">
            <w:pPr>
              <w:jc w:val="right"/>
            </w:pPr>
            <w:r>
              <w:rPr>
                <w:color w:val="000000"/>
                <w:szCs w:val="21"/>
              </w:rPr>
              <w:t>169,655,699.82</w:t>
            </w:r>
          </w:p>
        </w:tc>
        <w:tc>
          <w:tcPr>
            <w:tcW w:w="1080" w:type="dxa"/>
            <w:vAlign w:val="center"/>
          </w:tcPr>
          <w:p w:rsidR="00B82511" w:rsidRDefault="000B3EDF">
            <w:pPr>
              <w:jc w:val="right"/>
            </w:pPr>
            <w:r>
              <w:rPr>
                <w:color w:val="000000"/>
                <w:szCs w:val="21"/>
              </w:rPr>
              <w:t>43.55%</w:t>
            </w:r>
          </w:p>
        </w:tc>
        <w:tc>
          <w:tcPr>
            <w:tcW w:w="1620" w:type="dxa"/>
            <w:vAlign w:val="center"/>
          </w:tcPr>
          <w:p w:rsidR="00B82511" w:rsidRDefault="000B3EDF">
            <w:pPr>
              <w:jc w:val="right"/>
            </w:pPr>
            <w:r>
              <w:rPr>
                <w:color w:val="000000"/>
                <w:szCs w:val="21"/>
              </w:rPr>
              <w:t>158,000.46</w:t>
            </w:r>
          </w:p>
        </w:tc>
        <w:tc>
          <w:tcPr>
            <w:tcW w:w="1080" w:type="dxa"/>
            <w:vAlign w:val="center"/>
          </w:tcPr>
          <w:p w:rsidR="00B82511" w:rsidRDefault="000B3EDF">
            <w:pPr>
              <w:jc w:val="right"/>
            </w:pPr>
            <w:r>
              <w:rPr>
                <w:color w:val="000000"/>
                <w:szCs w:val="21"/>
              </w:rPr>
              <w:t>43.55%</w:t>
            </w:r>
          </w:p>
        </w:tc>
        <w:tc>
          <w:tcPr>
            <w:tcW w:w="1080" w:type="dxa"/>
            <w:vAlign w:val="center"/>
          </w:tcPr>
          <w:p w:rsidR="00B82511" w:rsidRDefault="000B3EDF">
            <w:pPr>
              <w:jc w:val="left"/>
            </w:pPr>
            <w:r>
              <w:rPr>
                <w:color w:val="000000"/>
                <w:szCs w:val="21"/>
              </w:rPr>
              <w:t>-</w:t>
            </w:r>
          </w:p>
        </w:tc>
      </w:tr>
      <w:tr w:rsidR="00B82511">
        <w:tc>
          <w:tcPr>
            <w:tcW w:w="1560" w:type="dxa"/>
            <w:vAlign w:val="center"/>
          </w:tcPr>
          <w:p w:rsidR="00B82511" w:rsidRDefault="000B3EDF">
            <w:pPr>
              <w:jc w:val="left"/>
            </w:pPr>
            <w:r>
              <w:rPr>
                <w:color w:val="000000"/>
                <w:szCs w:val="21"/>
              </w:rPr>
              <w:t>中泰证券股份有限公司</w:t>
            </w:r>
          </w:p>
        </w:tc>
        <w:tc>
          <w:tcPr>
            <w:tcW w:w="780" w:type="dxa"/>
            <w:vAlign w:val="center"/>
          </w:tcPr>
          <w:p w:rsidR="00B82511" w:rsidRDefault="000B3EDF">
            <w:pPr>
              <w:jc w:val="right"/>
            </w:pPr>
            <w:r>
              <w:rPr>
                <w:color w:val="000000"/>
                <w:szCs w:val="21"/>
              </w:rPr>
              <w:t>2</w:t>
            </w:r>
          </w:p>
        </w:tc>
        <w:tc>
          <w:tcPr>
            <w:tcW w:w="1800" w:type="dxa"/>
            <w:vAlign w:val="center"/>
          </w:tcPr>
          <w:p w:rsidR="00B82511" w:rsidRDefault="000B3EDF">
            <w:pPr>
              <w:jc w:val="right"/>
            </w:pPr>
            <w:r>
              <w:rPr>
                <w:color w:val="000000"/>
                <w:szCs w:val="21"/>
              </w:rPr>
              <w:t>162,399,773.61</w:t>
            </w:r>
          </w:p>
        </w:tc>
        <w:tc>
          <w:tcPr>
            <w:tcW w:w="1080" w:type="dxa"/>
            <w:vAlign w:val="center"/>
          </w:tcPr>
          <w:p w:rsidR="00B82511" w:rsidRDefault="000B3EDF">
            <w:pPr>
              <w:jc w:val="right"/>
            </w:pPr>
            <w:r>
              <w:rPr>
                <w:color w:val="000000"/>
                <w:szCs w:val="21"/>
              </w:rPr>
              <w:t>41.69%</w:t>
            </w:r>
          </w:p>
        </w:tc>
        <w:tc>
          <w:tcPr>
            <w:tcW w:w="1620" w:type="dxa"/>
            <w:vAlign w:val="center"/>
          </w:tcPr>
          <w:p w:rsidR="00B82511" w:rsidRDefault="000B3EDF">
            <w:pPr>
              <w:jc w:val="right"/>
            </w:pPr>
            <w:r>
              <w:rPr>
                <w:color w:val="000000"/>
                <w:szCs w:val="21"/>
              </w:rPr>
              <w:t>151,243.28</w:t>
            </w:r>
          </w:p>
        </w:tc>
        <w:tc>
          <w:tcPr>
            <w:tcW w:w="1080" w:type="dxa"/>
            <w:vAlign w:val="center"/>
          </w:tcPr>
          <w:p w:rsidR="00B82511" w:rsidRDefault="000B3EDF">
            <w:pPr>
              <w:jc w:val="right"/>
            </w:pPr>
            <w:r>
              <w:rPr>
                <w:color w:val="000000"/>
                <w:szCs w:val="21"/>
              </w:rPr>
              <w:t>41.69%</w:t>
            </w:r>
          </w:p>
        </w:tc>
        <w:tc>
          <w:tcPr>
            <w:tcW w:w="1080" w:type="dxa"/>
            <w:vAlign w:val="center"/>
          </w:tcPr>
          <w:p w:rsidR="00B82511" w:rsidRDefault="000B3EDF">
            <w:pPr>
              <w:jc w:val="left"/>
            </w:pPr>
            <w:r>
              <w:rPr>
                <w:color w:val="000000"/>
                <w:szCs w:val="21"/>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64"/>
    </w:p>
    <w:p w:rsidR="001A59F9" w:rsidRPr="00406F2D" w:rsidRDefault="001A59F9" w:rsidP="00406F2D">
      <w:pPr>
        <w:autoSpaceDE w:val="0"/>
        <w:autoSpaceDN w:val="0"/>
        <w:adjustRightInd w:val="0"/>
        <w:spacing w:before="29" w:line="288" w:lineRule="auto"/>
        <w:ind w:left="15"/>
        <w:jc w:val="right"/>
        <w:rPr>
          <w:bCs/>
          <w:color w:val="000000"/>
          <w:sz w:val="24"/>
        </w:rPr>
      </w:pPr>
      <w:bookmarkStart w:id="165" w:name="_Toc249707408"/>
      <w:r w:rsidRPr="00406F2D">
        <w:rPr>
          <w:rFonts w:hint="eastAsia"/>
          <w:bCs/>
          <w:color w:val="000000"/>
          <w:sz w:val="24"/>
        </w:rPr>
        <w:t>金额单位：人民币元</w:t>
      </w:r>
      <w:bookmarkEnd w:id="16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rsidTr="00DD6702">
        <w:tc>
          <w:tcPr>
            <w:tcW w:w="1559" w:type="dxa"/>
            <w:vMerge w:val="restart"/>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券商名称</w:t>
            </w:r>
          </w:p>
        </w:tc>
        <w:tc>
          <w:tcPr>
            <w:tcW w:w="2399"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rsidTr="00DD6702">
        <w:tc>
          <w:tcPr>
            <w:tcW w:w="1559" w:type="dxa"/>
            <w:vMerge/>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19"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占当期债券成交总额的比例</w:t>
            </w:r>
          </w:p>
        </w:tc>
        <w:tc>
          <w:tcPr>
            <w:tcW w:w="114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1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占当期回购成交总额的比例</w:t>
            </w:r>
          </w:p>
        </w:tc>
        <w:tc>
          <w:tcPr>
            <w:tcW w:w="14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20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占当期权证成交总额的比例</w:t>
            </w:r>
          </w:p>
        </w:tc>
      </w:tr>
      <w:tr w:rsidR="00B82511">
        <w:tc>
          <w:tcPr>
            <w:tcW w:w="1559" w:type="dxa"/>
            <w:vAlign w:val="center"/>
          </w:tcPr>
          <w:p w:rsidR="00B82511" w:rsidRDefault="000B3EDF">
            <w:pPr>
              <w:jc w:val="left"/>
            </w:pPr>
            <w:r>
              <w:rPr>
                <w:color w:val="000000"/>
                <w:szCs w:val="21"/>
              </w:rPr>
              <w:t>安信证券股份有限公司</w:t>
            </w:r>
          </w:p>
        </w:tc>
        <w:tc>
          <w:tcPr>
            <w:tcW w:w="1319" w:type="dxa"/>
            <w:vAlign w:val="center"/>
          </w:tcPr>
          <w:p w:rsidR="00B82511" w:rsidRDefault="000B3EDF">
            <w:pPr>
              <w:jc w:val="right"/>
            </w:pPr>
            <w:r>
              <w:rPr>
                <w:color w:val="000000"/>
                <w:szCs w:val="21"/>
              </w:rPr>
              <w:t>234,9</w:t>
            </w:r>
            <w:r w:rsidR="00886E82">
              <w:rPr>
                <w:color w:val="000000"/>
                <w:szCs w:val="21"/>
              </w:rPr>
              <w:t>79</w:t>
            </w:r>
            <w:r>
              <w:rPr>
                <w:color w:val="000000"/>
                <w:szCs w:val="21"/>
              </w:rPr>
              <w:t>,</w:t>
            </w:r>
            <w:r w:rsidR="00886E82">
              <w:rPr>
                <w:color w:val="000000"/>
                <w:szCs w:val="21"/>
              </w:rPr>
              <w:t>453</w:t>
            </w:r>
            <w:r>
              <w:rPr>
                <w:color w:val="000000"/>
                <w:szCs w:val="21"/>
              </w:rPr>
              <w:t>.</w:t>
            </w:r>
            <w:r w:rsidR="00886E82">
              <w:rPr>
                <w:color w:val="000000"/>
                <w:szCs w:val="21"/>
              </w:rPr>
              <w:t>06</w:t>
            </w:r>
          </w:p>
        </w:tc>
        <w:tc>
          <w:tcPr>
            <w:tcW w:w="1080" w:type="dxa"/>
            <w:vAlign w:val="center"/>
          </w:tcPr>
          <w:p w:rsidR="00B82511" w:rsidRDefault="000B3EDF">
            <w:pPr>
              <w:jc w:val="right"/>
            </w:pPr>
            <w:r>
              <w:rPr>
                <w:color w:val="000000"/>
                <w:szCs w:val="21"/>
              </w:rPr>
              <w:t>61.14%</w:t>
            </w:r>
          </w:p>
        </w:tc>
        <w:tc>
          <w:tcPr>
            <w:tcW w:w="1143" w:type="dxa"/>
            <w:vAlign w:val="center"/>
          </w:tcPr>
          <w:p w:rsidR="00B82511" w:rsidRDefault="000B3EDF">
            <w:pPr>
              <w:jc w:val="right"/>
            </w:pPr>
            <w:r>
              <w:rPr>
                <w:color w:val="000000"/>
                <w:szCs w:val="21"/>
              </w:rPr>
              <w:t>283,000,000.00</w:t>
            </w:r>
          </w:p>
        </w:tc>
        <w:tc>
          <w:tcPr>
            <w:tcW w:w="1197" w:type="dxa"/>
            <w:vAlign w:val="center"/>
          </w:tcPr>
          <w:p w:rsidR="00B82511" w:rsidRDefault="000B3EDF">
            <w:pPr>
              <w:jc w:val="right"/>
            </w:pPr>
            <w:r>
              <w:rPr>
                <w:color w:val="000000"/>
                <w:szCs w:val="21"/>
              </w:rPr>
              <w:t>44.16%</w:t>
            </w:r>
          </w:p>
        </w:tc>
        <w:tc>
          <w:tcPr>
            <w:tcW w:w="1497" w:type="dxa"/>
            <w:vAlign w:val="center"/>
          </w:tcPr>
          <w:p w:rsidR="00B82511" w:rsidRDefault="000B3EDF">
            <w:pPr>
              <w:jc w:val="right"/>
            </w:pPr>
            <w:r>
              <w:rPr>
                <w:color w:val="000000"/>
                <w:szCs w:val="21"/>
              </w:rPr>
              <w:t>-</w:t>
            </w:r>
          </w:p>
        </w:tc>
        <w:tc>
          <w:tcPr>
            <w:tcW w:w="1203" w:type="dxa"/>
            <w:vAlign w:val="center"/>
          </w:tcPr>
          <w:p w:rsidR="00B82511" w:rsidRDefault="000B3EDF">
            <w:pPr>
              <w:jc w:val="right"/>
            </w:pPr>
            <w:r>
              <w:rPr>
                <w:color w:val="000000"/>
                <w:szCs w:val="21"/>
              </w:rPr>
              <w:t>-</w:t>
            </w:r>
          </w:p>
        </w:tc>
      </w:tr>
      <w:tr w:rsidR="00B82511">
        <w:tc>
          <w:tcPr>
            <w:tcW w:w="1559" w:type="dxa"/>
            <w:vAlign w:val="center"/>
          </w:tcPr>
          <w:p w:rsidR="00B82511" w:rsidRDefault="000B3EDF">
            <w:pPr>
              <w:jc w:val="left"/>
            </w:pPr>
            <w:r>
              <w:rPr>
                <w:color w:val="000000"/>
                <w:szCs w:val="21"/>
              </w:rPr>
              <w:t>国金证券股份有限公司</w:t>
            </w:r>
          </w:p>
        </w:tc>
        <w:tc>
          <w:tcPr>
            <w:tcW w:w="1319" w:type="dxa"/>
            <w:vAlign w:val="center"/>
          </w:tcPr>
          <w:p w:rsidR="00B82511" w:rsidRDefault="000B3EDF">
            <w:pPr>
              <w:jc w:val="right"/>
            </w:pPr>
            <w:r>
              <w:rPr>
                <w:color w:val="000000"/>
                <w:szCs w:val="21"/>
              </w:rPr>
              <w:t>85,</w:t>
            </w:r>
            <w:r w:rsidR="00886E82">
              <w:rPr>
                <w:color w:val="000000"/>
                <w:szCs w:val="21"/>
              </w:rPr>
              <w:t>402</w:t>
            </w:r>
            <w:r>
              <w:rPr>
                <w:color w:val="000000"/>
                <w:szCs w:val="21"/>
              </w:rPr>
              <w:t>,</w:t>
            </w:r>
            <w:r w:rsidR="00886E82">
              <w:rPr>
                <w:color w:val="000000"/>
                <w:szCs w:val="21"/>
              </w:rPr>
              <w:t>924</w:t>
            </w:r>
            <w:r>
              <w:rPr>
                <w:color w:val="000000"/>
                <w:szCs w:val="21"/>
              </w:rPr>
              <w:t>.</w:t>
            </w:r>
            <w:r w:rsidR="00886E82">
              <w:rPr>
                <w:color w:val="000000"/>
                <w:szCs w:val="21"/>
              </w:rPr>
              <w:t>67</w:t>
            </w:r>
          </w:p>
        </w:tc>
        <w:tc>
          <w:tcPr>
            <w:tcW w:w="1080" w:type="dxa"/>
            <w:vAlign w:val="center"/>
          </w:tcPr>
          <w:p w:rsidR="00B82511" w:rsidRDefault="000B3EDF">
            <w:pPr>
              <w:jc w:val="right"/>
            </w:pPr>
            <w:r>
              <w:rPr>
                <w:color w:val="000000"/>
                <w:szCs w:val="21"/>
              </w:rPr>
              <w:t>22.22%</w:t>
            </w:r>
          </w:p>
        </w:tc>
        <w:tc>
          <w:tcPr>
            <w:tcW w:w="1143" w:type="dxa"/>
            <w:vAlign w:val="center"/>
          </w:tcPr>
          <w:p w:rsidR="00B82511" w:rsidRDefault="000B3EDF">
            <w:pPr>
              <w:jc w:val="right"/>
            </w:pPr>
            <w:r>
              <w:rPr>
                <w:color w:val="000000"/>
                <w:szCs w:val="21"/>
              </w:rPr>
              <w:t>229,560,000.00</w:t>
            </w:r>
          </w:p>
        </w:tc>
        <w:tc>
          <w:tcPr>
            <w:tcW w:w="1197" w:type="dxa"/>
            <w:vAlign w:val="center"/>
          </w:tcPr>
          <w:p w:rsidR="00B82511" w:rsidRDefault="000B3EDF">
            <w:pPr>
              <w:jc w:val="right"/>
            </w:pPr>
            <w:r>
              <w:rPr>
                <w:color w:val="000000"/>
                <w:szCs w:val="21"/>
              </w:rPr>
              <w:t>35.82%</w:t>
            </w:r>
          </w:p>
        </w:tc>
        <w:tc>
          <w:tcPr>
            <w:tcW w:w="1497" w:type="dxa"/>
            <w:vAlign w:val="center"/>
          </w:tcPr>
          <w:p w:rsidR="00B82511" w:rsidRDefault="000B3EDF">
            <w:pPr>
              <w:jc w:val="right"/>
            </w:pPr>
            <w:r>
              <w:rPr>
                <w:color w:val="000000"/>
                <w:szCs w:val="21"/>
              </w:rPr>
              <w:t>-</w:t>
            </w:r>
          </w:p>
        </w:tc>
        <w:tc>
          <w:tcPr>
            <w:tcW w:w="1203" w:type="dxa"/>
            <w:vAlign w:val="center"/>
          </w:tcPr>
          <w:p w:rsidR="00B82511" w:rsidRDefault="000B3EDF">
            <w:pPr>
              <w:jc w:val="right"/>
            </w:pPr>
            <w:r>
              <w:rPr>
                <w:color w:val="000000"/>
                <w:szCs w:val="21"/>
              </w:rPr>
              <w:t>-</w:t>
            </w:r>
          </w:p>
        </w:tc>
      </w:tr>
      <w:tr w:rsidR="00B82511">
        <w:tc>
          <w:tcPr>
            <w:tcW w:w="1559" w:type="dxa"/>
            <w:vAlign w:val="center"/>
          </w:tcPr>
          <w:p w:rsidR="00B82511" w:rsidRDefault="000B3EDF">
            <w:pPr>
              <w:jc w:val="left"/>
            </w:pPr>
            <w:r>
              <w:rPr>
                <w:color w:val="000000"/>
                <w:szCs w:val="21"/>
              </w:rPr>
              <w:t>中泰证券股份有限公司</w:t>
            </w:r>
          </w:p>
        </w:tc>
        <w:tc>
          <w:tcPr>
            <w:tcW w:w="1319" w:type="dxa"/>
            <w:vAlign w:val="center"/>
          </w:tcPr>
          <w:p w:rsidR="00B82511" w:rsidRDefault="000B3EDF">
            <w:pPr>
              <w:jc w:val="right"/>
            </w:pPr>
            <w:r>
              <w:rPr>
                <w:color w:val="000000"/>
                <w:szCs w:val="21"/>
              </w:rPr>
              <w:t>63,925,401.81</w:t>
            </w:r>
          </w:p>
        </w:tc>
        <w:tc>
          <w:tcPr>
            <w:tcW w:w="1080" w:type="dxa"/>
            <w:vAlign w:val="center"/>
          </w:tcPr>
          <w:p w:rsidR="00B82511" w:rsidRDefault="000B3EDF">
            <w:pPr>
              <w:jc w:val="right"/>
            </w:pPr>
            <w:r>
              <w:rPr>
                <w:color w:val="000000"/>
                <w:szCs w:val="21"/>
              </w:rPr>
              <w:t>16.6</w:t>
            </w:r>
            <w:r w:rsidR="00886E82">
              <w:rPr>
                <w:color w:val="000000"/>
                <w:szCs w:val="21"/>
              </w:rPr>
              <w:t>3</w:t>
            </w:r>
            <w:r>
              <w:rPr>
                <w:color w:val="000000"/>
                <w:szCs w:val="21"/>
              </w:rPr>
              <w:t>%</w:t>
            </w:r>
          </w:p>
        </w:tc>
        <w:tc>
          <w:tcPr>
            <w:tcW w:w="1143" w:type="dxa"/>
            <w:vAlign w:val="center"/>
          </w:tcPr>
          <w:p w:rsidR="00B82511" w:rsidRDefault="000B3EDF">
            <w:pPr>
              <w:jc w:val="right"/>
            </w:pPr>
            <w:r>
              <w:rPr>
                <w:color w:val="000000"/>
                <w:szCs w:val="21"/>
              </w:rPr>
              <w:t>128,322,000.00</w:t>
            </w:r>
          </w:p>
        </w:tc>
        <w:tc>
          <w:tcPr>
            <w:tcW w:w="1197" w:type="dxa"/>
            <w:vAlign w:val="center"/>
          </w:tcPr>
          <w:p w:rsidR="00B82511" w:rsidRDefault="000B3EDF">
            <w:pPr>
              <w:jc w:val="right"/>
            </w:pPr>
            <w:r>
              <w:rPr>
                <w:color w:val="000000"/>
                <w:szCs w:val="21"/>
              </w:rPr>
              <w:t>20.02%</w:t>
            </w:r>
          </w:p>
        </w:tc>
        <w:tc>
          <w:tcPr>
            <w:tcW w:w="1497" w:type="dxa"/>
            <w:vAlign w:val="center"/>
          </w:tcPr>
          <w:p w:rsidR="00B82511" w:rsidRDefault="000B3EDF">
            <w:pPr>
              <w:jc w:val="right"/>
            </w:pPr>
            <w:r>
              <w:rPr>
                <w:color w:val="000000"/>
                <w:szCs w:val="21"/>
              </w:rPr>
              <w:t>-</w:t>
            </w:r>
          </w:p>
        </w:tc>
        <w:tc>
          <w:tcPr>
            <w:tcW w:w="1203" w:type="dxa"/>
            <w:vAlign w:val="center"/>
          </w:tcPr>
          <w:p w:rsidR="00B82511" w:rsidRDefault="000B3EDF">
            <w:pPr>
              <w:jc w:val="right"/>
            </w:pPr>
            <w:r>
              <w:rPr>
                <w:color w:val="000000"/>
                <w:szCs w:val="21"/>
              </w:rPr>
              <w:t>-</w:t>
            </w:r>
          </w:p>
        </w:tc>
      </w:tr>
    </w:tbl>
    <w:p w:rsidR="00DD6702" w:rsidRDefault="00DD6702" w:rsidP="00DD6702">
      <w:pPr>
        <w:tabs>
          <w:tab w:val="left" w:pos="426"/>
        </w:tabs>
        <w:spacing w:before="29" w:line="288" w:lineRule="auto"/>
        <w:jc w:val="left"/>
        <w:rPr>
          <w:kern w:val="0"/>
          <w:sz w:val="24"/>
        </w:rPr>
      </w:pPr>
      <w:r>
        <w:rPr>
          <w:rFonts w:hint="eastAsia"/>
          <w:kern w:val="0"/>
          <w:sz w:val="24"/>
        </w:rPr>
        <w:t>注：</w:t>
      </w:r>
      <w:r>
        <w:rPr>
          <w:kern w:val="0"/>
          <w:sz w:val="24"/>
        </w:rPr>
        <w:t>1</w:t>
      </w:r>
      <w:r>
        <w:rPr>
          <w:rFonts w:hint="eastAsia"/>
          <w:kern w:val="0"/>
          <w:sz w:val="24"/>
        </w:rPr>
        <w:t>、报告期内，本基金</w:t>
      </w:r>
      <w:r w:rsidR="00B41260">
        <w:rPr>
          <w:rFonts w:hint="eastAsia"/>
          <w:kern w:val="0"/>
          <w:sz w:val="24"/>
        </w:rPr>
        <w:t>新增</w:t>
      </w:r>
      <w:r w:rsidR="00BA56D2">
        <w:rPr>
          <w:rFonts w:hint="eastAsia"/>
          <w:kern w:val="0"/>
          <w:sz w:val="24"/>
        </w:rPr>
        <w:t>加</w:t>
      </w:r>
      <w:r w:rsidR="00B41260" w:rsidRPr="00B41260">
        <w:rPr>
          <w:rFonts w:hint="eastAsia"/>
          <w:kern w:val="0"/>
          <w:sz w:val="24"/>
        </w:rPr>
        <w:t>国金证券股份有限公司</w:t>
      </w:r>
      <w:r w:rsidR="00B41260">
        <w:rPr>
          <w:rFonts w:hint="eastAsia"/>
          <w:kern w:val="0"/>
          <w:sz w:val="24"/>
        </w:rPr>
        <w:t>、</w:t>
      </w:r>
      <w:r w:rsidR="00B41260" w:rsidRPr="00B41260">
        <w:rPr>
          <w:rFonts w:hint="eastAsia"/>
          <w:kern w:val="0"/>
          <w:sz w:val="24"/>
        </w:rPr>
        <w:t>中泰证券股份有限公司</w:t>
      </w:r>
      <w:r w:rsidR="00BC6D51">
        <w:rPr>
          <w:rFonts w:hint="eastAsia"/>
          <w:kern w:val="0"/>
          <w:sz w:val="24"/>
        </w:rPr>
        <w:t>，</w:t>
      </w:r>
      <w:r w:rsidR="00BC6D51" w:rsidRPr="00BC6D51">
        <w:rPr>
          <w:rFonts w:hint="eastAsia"/>
          <w:kern w:val="0"/>
          <w:sz w:val="24"/>
        </w:rPr>
        <w:t>其它交易单元未发生变化；</w:t>
      </w:r>
      <w:r>
        <w:rPr>
          <w:rFonts w:hint="eastAsia"/>
          <w:kern w:val="0"/>
          <w:sz w:val="24"/>
        </w:rPr>
        <w:t>；</w:t>
      </w:r>
    </w:p>
    <w:p w:rsidR="00DD6702" w:rsidRDefault="00DD6702" w:rsidP="00DD6702">
      <w:pPr>
        <w:tabs>
          <w:tab w:val="left" w:pos="426"/>
        </w:tabs>
        <w:spacing w:before="29" w:line="288" w:lineRule="auto"/>
        <w:jc w:val="left"/>
        <w:rPr>
          <w:kern w:val="0"/>
          <w:sz w:val="24"/>
        </w:rPr>
      </w:pPr>
      <w:r>
        <w:rPr>
          <w:kern w:val="0"/>
          <w:sz w:val="24"/>
        </w:rPr>
        <w:t xml:space="preserve">    2</w:t>
      </w:r>
      <w:r>
        <w:rPr>
          <w:rFonts w:hint="eastAsia"/>
          <w:kern w:val="0"/>
          <w:sz w:val="24"/>
        </w:rPr>
        <w:t>、租用证券公司专用交易单元的选择标准主要包括：券商基本面评价（财务状况和经营状况）、券商研究机构评价（报告质量、及时性和数量）、券商每日信息评价（及时性和有效性）和券商协作表现评价等四个方面；</w:t>
      </w:r>
    </w:p>
    <w:p w:rsidR="006E344B" w:rsidRPr="000A766F" w:rsidRDefault="00DD6702" w:rsidP="00DD6702">
      <w:pPr>
        <w:tabs>
          <w:tab w:val="left" w:pos="426"/>
        </w:tabs>
        <w:spacing w:before="29" w:line="288" w:lineRule="auto"/>
        <w:jc w:val="left"/>
        <w:rPr>
          <w:kern w:val="0"/>
          <w:sz w:val="24"/>
        </w:rPr>
      </w:pPr>
      <w:r>
        <w:rPr>
          <w:kern w:val="0"/>
          <w:sz w:val="24"/>
        </w:rPr>
        <w:t xml:space="preserve">    3</w:t>
      </w:r>
      <w:r>
        <w:rPr>
          <w:rFonts w:hint="eastAsia"/>
          <w:kern w:val="0"/>
          <w:sz w:val="24"/>
        </w:rPr>
        <w:t>、租用证券公司专用交易单元的程序：首先根据租用证券公司专用交易单元的选择标准进行综合评价，然后根据评价选择基金专用交易单元。研究部提交方案，并上报公司批准。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66" w:name="_Toc361324901"/>
      <w:bookmarkStart w:id="167" w:name="_Toc509845236"/>
      <w:r w:rsidRPr="008B0112">
        <w:rPr>
          <w:rFonts w:ascii="Times New Roman" w:hAnsi="Times New Roman"/>
          <w:kern w:val="0"/>
          <w:szCs w:val="24"/>
        </w:rPr>
        <w:t>11.8</w:t>
      </w:r>
      <w:r w:rsidRPr="008B0112">
        <w:rPr>
          <w:rFonts w:ascii="Times New Roman" w:hAnsi="Times New Roman" w:hint="eastAsia"/>
          <w:kern w:val="0"/>
          <w:szCs w:val="24"/>
        </w:rPr>
        <w:t>其他重大事件</w:t>
      </w:r>
      <w:bookmarkEnd w:id="166"/>
      <w:bookmarkEnd w:id="16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B82511">
        <w:tc>
          <w:tcPr>
            <w:tcW w:w="720" w:type="dxa"/>
            <w:vAlign w:val="center"/>
          </w:tcPr>
          <w:p w:rsidR="00B82511" w:rsidRDefault="000B3EDF">
            <w:pPr>
              <w:jc w:val="center"/>
            </w:pPr>
            <w:r>
              <w:rPr>
                <w:color w:val="000000"/>
                <w:sz w:val="24"/>
              </w:rPr>
              <w:t>1</w:t>
            </w:r>
          </w:p>
        </w:tc>
        <w:tc>
          <w:tcPr>
            <w:tcW w:w="4320" w:type="dxa"/>
            <w:vAlign w:val="center"/>
          </w:tcPr>
          <w:p w:rsidR="00B82511" w:rsidRDefault="000B3EDF">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2017-01-09</w:t>
            </w:r>
          </w:p>
        </w:tc>
      </w:tr>
      <w:tr w:rsidR="00B82511">
        <w:tc>
          <w:tcPr>
            <w:tcW w:w="720" w:type="dxa"/>
            <w:vAlign w:val="center"/>
          </w:tcPr>
          <w:p w:rsidR="00B82511" w:rsidRDefault="000B3EDF">
            <w:pPr>
              <w:jc w:val="center"/>
            </w:pPr>
            <w:r>
              <w:rPr>
                <w:color w:val="000000"/>
                <w:sz w:val="24"/>
              </w:rPr>
              <w:t>2</w:t>
            </w:r>
          </w:p>
        </w:tc>
        <w:tc>
          <w:tcPr>
            <w:tcW w:w="4320" w:type="dxa"/>
            <w:vAlign w:val="center"/>
          </w:tcPr>
          <w:p w:rsidR="00B82511" w:rsidRDefault="000B3EDF">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2017-01-09</w:t>
            </w:r>
          </w:p>
        </w:tc>
      </w:tr>
      <w:tr w:rsidR="00B82511">
        <w:tc>
          <w:tcPr>
            <w:tcW w:w="720" w:type="dxa"/>
            <w:vAlign w:val="center"/>
          </w:tcPr>
          <w:p w:rsidR="00B82511" w:rsidRDefault="000B3EDF">
            <w:pPr>
              <w:jc w:val="center"/>
            </w:pPr>
            <w:r>
              <w:rPr>
                <w:color w:val="000000"/>
                <w:sz w:val="24"/>
              </w:rPr>
              <w:t>3</w:t>
            </w:r>
          </w:p>
        </w:tc>
        <w:tc>
          <w:tcPr>
            <w:tcW w:w="4320" w:type="dxa"/>
            <w:vAlign w:val="center"/>
          </w:tcPr>
          <w:p w:rsidR="00B82511" w:rsidRDefault="000B3EDF">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2017-01-09</w:t>
            </w:r>
          </w:p>
        </w:tc>
      </w:tr>
      <w:tr w:rsidR="00B82511">
        <w:tc>
          <w:tcPr>
            <w:tcW w:w="720" w:type="dxa"/>
            <w:vAlign w:val="center"/>
          </w:tcPr>
          <w:p w:rsidR="00B82511" w:rsidRDefault="000B3EDF">
            <w:pPr>
              <w:jc w:val="center"/>
            </w:pPr>
            <w:r>
              <w:rPr>
                <w:color w:val="000000"/>
                <w:sz w:val="24"/>
              </w:rPr>
              <w:t>4</w:t>
            </w:r>
          </w:p>
        </w:tc>
        <w:tc>
          <w:tcPr>
            <w:tcW w:w="4320" w:type="dxa"/>
            <w:vAlign w:val="center"/>
          </w:tcPr>
          <w:p w:rsidR="00B82511" w:rsidRDefault="000B3EDF">
            <w:pPr>
              <w:jc w:val="left"/>
            </w:pPr>
            <w:r>
              <w:rPr>
                <w:color w:val="000000"/>
                <w:sz w:val="24"/>
              </w:rPr>
              <w:t>交银施罗德强化回报债券型证券投资基金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2017-01-19</w:t>
            </w:r>
          </w:p>
        </w:tc>
      </w:tr>
      <w:tr w:rsidR="00B82511">
        <w:tc>
          <w:tcPr>
            <w:tcW w:w="720" w:type="dxa"/>
            <w:vAlign w:val="center"/>
          </w:tcPr>
          <w:p w:rsidR="00B82511" w:rsidRDefault="000B3EDF">
            <w:pPr>
              <w:jc w:val="center"/>
            </w:pPr>
            <w:r>
              <w:rPr>
                <w:color w:val="000000"/>
                <w:sz w:val="24"/>
              </w:rPr>
              <w:t>5</w:t>
            </w:r>
          </w:p>
        </w:tc>
        <w:tc>
          <w:tcPr>
            <w:tcW w:w="4320" w:type="dxa"/>
            <w:vAlign w:val="center"/>
          </w:tcPr>
          <w:p w:rsidR="00B82511" w:rsidRDefault="000B3ED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2017-02-23</w:t>
            </w:r>
          </w:p>
        </w:tc>
      </w:tr>
      <w:tr w:rsidR="00B82511">
        <w:tc>
          <w:tcPr>
            <w:tcW w:w="720" w:type="dxa"/>
            <w:vAlign w:val="center"/>
          </w:tcPr>
          <w:p w:rsidR="00B82511" w:rsidRDefault="000B3EDF">
            <w:pPr>
              <w:jc w:val="center"/>
            </w:pPr>
            <w:r>
              <w:rPr>
                <w:color w:val="000000"/>
                <w:sz w:val="24"/>
              </w:rPr>
              <w:t>6</w:t>
            </w:r>
          </w:p>
        </w:tc>
        <w:tc>
          <w:tcPr>
            <w:tcW w:w="4320" w:type="dxa"/>
            <w:vAlign w:val="center"/>
          </w:tcPr>
          <w:p w:rsidR="00B82511" w:rsidRDefault="000B3EDF">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2017-02-24</w:t>
            </w:r>
          </w:p>
        </w:tc>
      </w:tr>
      <w:tr w:rsidR="00B82511">
        <w:tc>
          <w:tcPr>
            <w:tcW w:w="720" w:type="dxa"/>
            <w:vAlign w:val="center"/>
          </w:tcPr>
          <w:p w:rsidR="00B82511" w:rsidRDefault="000B3EDF">
            <w:pPr>
              <w:jc w:val="center"/>
            </w:pPr>
            <w:r>
              <w:rPr>
                <w:color w:val="000000"/>
                <w:sz w:val="24"/>
              </w:rPr>
              <w:t>7</w:t>
            </w:r>
          </w:p>
        </w:tc>
        <w:tc>
          <w:tcPr>
            <w:tcW w:w="4320" w:type="dxa"/>
            <w:vAlign w:val="center"/>
          </w:tcPr>
          <w:p w:rsidR="00B82511" w:rsidRDefault="000B3EDF">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2017-02-24</w:t>
            </w:r>
          </w:p>
        </w:tc>
      </w:tr>
      <w:tr w:rsidR="00B82511">
        <w:tc>
          <w:tcPr>
            <w:tcW w:w="720" w:type="dxa"/>
            <w:vAlign w:val="center"/>
          </w:tcPr>
          <w:p w:rsidR="00B82511" w:rsidRDefault="000B3EDF">
            <w:pPr>
              <w:jc w:val="center"/>
            </w:pPr>
            <w:r>
              <w:rPr>
                <w:color w:val="000000"/>
                <w:sz w:val="24"/>
              </w:rPr>
              <w:t>8</w:t>
            </w:r>
          </w:p>
        </w:tc>
        <w:tc>
          <w:tcPr>
            <w:tcW w:w="4320" w:type="dxa"/>
            <w:vAlign w:val="center"/>
          </w:tcPr>
          <w:p w:rsidR="00B82511" w:rsidRDefault="000B3EDF">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2017-03-03</w:t>
            </w:r>
          </w:p>
        </w:tc>
      </w:tr>
      <w:tr w:rsidR="00B82511">
        <w:tc>
          <w:tcPr>
            <w:tcW w:w="720" w:type="dxa"/>
            <w:vAlign w:val="center"/>
          </w:tcPr>
          <w:p w:rsidR="00B82511" w:rsidRDefault="000B3EDF">
            <w:pPr>
              <w:jc w:val="center"/>
            </w:pPr>
            <w:r>
              <w:rPr>
                <w:color w:val="000000"/>
                <w:sz w:val="24"/>
              </w:rPr>
              <w:t>9</w:t>
            </w:r>
          </w:p>
        </w:tc>
        <w:tc>
          <w:tcPr>
            <w:tcW w:w="4320" w:type="dxa"/>
            <w:vAlign w:val="center"/>
          </w:tcPr>
          <w:p w:rsidR="00B82511" w:rsidRDefault="000B3EDF">
            <w:pPr>
              <w:jc w:val="left"/>
            </w:pPr>
            <w:r>
              <w:rPr>
                <w:color w:val="000000"/>
                <w:sz w:val="24"/>
              </w:rPr>
              <w:t>交银施罗德强化回报债券型证券投资基金（更新）招募说明书摘要（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2017-03-14</w:t>
            </w:r>
          </w:p>
        </w:tc>
      </w:tr>
      <w:tr w:rsidR="00B82511">
        <w:tc>
          <w:tcPr>
            <w:tcW w:w="720" w:type="dxa"/>
            <w:vAlign w:val="center"/>
          </w:tcPr>
          <w:p w:rsidR="00B82511" w:rsidRDefault="000B3EDF">
            <w:pPr>
              <w:jc w:val="center"/>
            </w:pPr>
            <w:r>
              <w:rPr>
                <w:color w:val="000000"/>
                <w:sz w:val="24"/>
              </w:rPr>
              <w:t>10</w:t>
            </w:r>
          </w:p>
        </w:tc>
        <w:tc>
          <w:tcPr>
            <w:tcW w:w="4320" w:type="dxa"/>
            <w:vAlign w:val="center"/>
          </w:tcPr>
          <w:p w:rsidR="00B82511" w:rsidRDefault="000B3EDF">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2017-03-15</w:t>
            </w:r>
          </w:p>
        </w:tc>
      </w:tr>
      <w:tr w:rsidR="00B82511">
        <w:tc>
          <w:tcPr>
            <w:tcW w:w="720" w:type="dxa"/>
            <w:vAlign w:val="center"/>
          </w:tcPr>
          <w:p w:rsidR="00B82511" w:rsidRDefault="000B3EDF">
            <w:pPr>
              <w:jc w:val="center"/>
            </w:pPr>
            <w:r>
              <w:rPr>
                <w:color w:val="000000"/>
                <w:sz w:val="24"/>
              </w:rPr>
              <w:t>11</w:t>
            </w:r>
          </w:p>
        </w:tc>
        <w:tc>
          <w:tcPr>
            <w:tcW w:w="4320" w:type="dxa"/>
            <w:vAlign w:val="center"/>
          </w:tcPr>
          <w:p w:rsidR="00B82511" w:rsidRDefault="000B3EDF">
            <w:pPr>
              <w:jc w:val="left"/>
            </w:pPr>
            <w:r>
              <w:rPr>
                <w:color w:val="000000"/>
                <w:sz w:val="24"/>
              </w:rPr>
              <w:t>交银施罗德强化回报债券型证券投资基金</w:t>
            </w:r>
            <w:r>
              <w:rPr>
                <w:color w:val="000000"/>
                <w:sz w:val="24"/>
              </w:rPr>
              <w:t>2016</w:t>
            </w:r>
            <w:r>
              <w:rPr>
                <w:color w:val="000000"/>
                <w:sz w:val="24"/>
              </w:rPr>
              <w:t>年年度报告摘要</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2017-03-29</w:t>
            </w:r>
          </w:p>
        </w:tc>
      </w:tr>
      <w:tr w:rsidR="00B82511">
        <w:tc>
          <w:tcPr>
            <w:tcW w:w="720" w:type="dxa"/>
            <w:vAlign w:val="center"/>
          </w:tcPr>
          <w:p w:rsidR="00B82511" w:rsidRDefault="000B3EDF">
            <w:pPr>
              <w:jc w:val="center"/>
            </w:pPr>
            <w:r>
              <w:rPr>
                <w:color w:val="000000"/>
                <w:sz w:val="24"/>
              </w:rPr>
              <w:t>12</w:t>
            </w:r>
          </w:p>
        </w:tc>
        <w:tc>
          <w:tcPr>
            <w:tcW w:w="4320" w:type="dxa"/>
            <w:vAlign w:val="center"/>
          </w:tcPr>
          <w:p w:rsidR="00B82511" w:rsidRDefault="000B3EDF">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2017-04-07</w:t>
            </w:r>
          </w:p>
        </w:tc>
      </w:tr>
      <w:tr w:rsidR="00B82511">
        <w:tc>
          <w:tcPr>
            <w:tcW w:w="720" w:type="dxa"/>
            <w:vAlign w:val="center"/>
          </w:tcPr>
          <w:p w:rsidR="00B82511" w:rsidRDefault="000B3EDF">
            <w:pPr>
              <w:jc w:val="center"/>
            </w:pPr>
            <w:r>
              <w:rPr>
                <w:color w:val="000000"/>
                <w:sz w:val="24"/>
              </w:rPr>
              <w:t>13</w:t>
            </w:r>
          </w:p>
        </w:tc>
        <w:tc>
          <w:tcPr>
            <w:tcW w:w="4320" w:type="dxa"/>
            <w:vAlign w:val="center"/>
          </w:tcPr>
          <w:p w:rsidR="00B82511" w:rsidRDefault="000B3ED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2017-04-22</w:t>
            </w:r>
          </w:p>
        </w:tc>
      </w:tr>
      <w:tr w:rsidR="00B82511">
        <w:tc>
          <w:tcPr>
            <w:tcW w:w="720" w:type="dxa"/>
            <w:vAlign w:val="center"/>
          </w:tcPr>
          <w:p w:rsidR="00B82511" w:rsidRDefault="000B3EDF">
            <w:pPr>
              <w:jc w:val="center"/>
            </w:pPr>
            <w:r>
              <w:rPr>
                <w:color w:val="000000"/>
                <w:sz w:val="24"/>
              </w:rPr>
              <w:t>14</w:t>
            </w:r>
          </w:p>
        </w:tc>
        <w:tc>
          <w:tcPr>
            <w:tcW w:w="4320" w:type="dxa"/>
            <w:vAlign w:val="center"/>
          </w:tcPr>
          <w:p w:rsidR="00B82511" w:rsidRDefault="000B3EDF">
            <w:pPr>
              <w:jc w:val="left"/>
            </w:pPr>
            <w:r>
              <w:rPr>
                <w:color w:val="000000"/>
                <w:sz w:val="24"/>
              </w:rPr>
              <w:t>交银施罗德强化回报债券型证券投资基金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2017-04-24</w:t>
            </w:r>
          </w:p>
        </w:tc>
      </w:tr>
      <w:tr w:rsidR="00B82511">
        <w:tc>
          <w:tcPr>
            <w:tcW w:w="720" w:type="dxa"/>
            <w:vAlign w:val="center"/>
          </w:tcPr>
          <w:p w:rsidR="00B82511" w:rsidRDefault="000B3EDF">
            <w:pPr>
              <w:jc w:val="center"/>
            </w:pPr>
            <w:r>
              <w:rPr>
                <w:color w:val="000000"/>
                <w:sz w:val="24"/>
              </w:rPr>
              <w:t>15</w:t>
            </w:r>
          </w:p>
        </w:tc>
        <w:tc>
          <w:tcPr>
            <w:tcW w:w="4320" w:type="dxa"/>
            <w:vAlign w:val="center"/>
          </w:tcPr>
          <w:p w:rsidR="00B82511" w:rsidRDefault="000B3EDF">
            <w:pPr>
              <w:jc w:val="left"/>
            </w:pPr>
            <w:r>
              <w:rPr>
                <w:color w:val="000000"/>
                <w:sz w:val="24"/>
              </w:rPr>
              <w:t>交银施罗德基金管理有限公司关于增聘于海颖女士担任交银施罗德强化回报债券型证券投资基金基金经理的公告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2017-06-10</w:t>
            </w:r>
          </w:p>
        </w:tc>
      </w:tr>
      <w:tr w:rsidR="00B82511">
        <w:tc>
          <w:tcPr>
            <w:tcW w:w="720" w:type="dxa"/>
            <w:vAlign w:val="center"/>
          </w:tcPr>
          <w:p w:rsidR="00B82511" w:rsidRDefault="000B3EDF">
            <w:pPr>
              <w:jc w:val="center"/>
            </w:pPr>
            <w:r>
              <w:rPr>
                <w:color w:val="000000"/>
                <w:sz w:val="24"/>
              </w:rPr>
              <w:t>16</w:t>
            </w:r>
          </w:p>
        </w:tc>
        <w:tc>
          <w:tcPr>
            <w:tcW w:w="4320" w:type="dxa"/>
            <w:vAlign w:val="center"/>
          </w:tcPr>
          <w:p w:rsidR="00B82511" w:rsidRDefault="000B3EDF">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2017-06-16</w:t>
            </w:r>
          </w:p>
        </w:tc>
      </w:tr>
      <w:tr w:rsidR="00B82511">
        <w:tc>
          <w:tcPr>
            <w:tcW w:w="720" w:type="dxa"/>
            <w:vAlign w:val="center"/>
          </w:tcPr>
          <w:p w:rsidR="00B82511" w:rsidRDefault="000B3EDF">
            <w:pPr>
              <w:jc w:val="center"/>
            </w:pPr>
            <w:r>
              <w:rPr>
                <w:color w:val="000000"/>
                <w:sz w:val="24"/>
              </w:rPr>
              <w:t>17</w:t>
            </w:r>
          </w:p>
        </w:tc>
        <w:tc>
          <w:tcPr>
            <w:tcW w:w="4320" w:type="dxa"/>
            <w:vAlign w:val="center"/>
          </w:tcPr>
          <w:p w:rsidR="00B82511" w:rsidRDefault="000B3EDF">
            <w:pPr>
              <w:jc w:val="left"/>
            </w:pPr>
            <w:r>
              <w:rPr>
                <w:color w:val="000000"/>
                <w:sz w:val="24"/>
              </w:rPr>
              <w:t>交银施罗德基金管理有限公司关于交银施罗德强化回报债券型证券投资基金基金经理变更的公告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2017-06-22</w:t>
            </w:r>
          </w:p>
        </w:tc>
      </w:tr>
      <w:tr w:rsidR="00B82511">
        <w:tc>
          <w:tcPr>
            <w:tcW w:w="720" w:type="dxa"/>
            <w:vAlign w:val="center"/>
          </w:tcPr>
          <w:p w:rsidR="00B82511" w:rsidRDefault="000B3EDF">
            <w:pPr>
              <w:jc w:val="center"/>
            </w:pPr>
            <w:r>
              <w:rPr>
                <w:color w:val="000000"/>
                <w:sz w:val="24"/>
              </w:rPr>
              <w:t>18</w:t>
            </w:r>
          </w:p>
        </w:tc>
        <w:tc>
          <w:tcPr>
            <w:tcW w:w="4320" w:type="dxa"/>
            <w:vAlign w:val="center"/>
          </w:tcPr>
          <w:p w:rsidR="00B82511" w:rsidRDefault="000B3ED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2017-06-30</w:t>
            </w:r>
          </w:p>
        </w:tc>
      </w:tr>
      <w:tr w:rsidR="00B82511">
        <w:tc>
          <w:tcPr>
            <w:tcW w:w="720" w:type="dxa"/>
            <w:vAlign w:val="center"/>
          </w:tcPr>
          <w:p w:rsidR="00B82511" w:rsidRDefault="000B3EDF">
            <w:pPr>
              <w:jc w:val="center"/>
            </w:pPr>
            <w:r>
              <w:rPr>
                <w:color w:val="000000"/>
                <w:sz w:val="24"/>
              </w:rPr>
              <w:t>19</w:t>
            </w:r>
          </w:p>
        </w:tc>
        <w:tc>
          <w:tcPr>
            <w:tcW w:w="4320" w:type="dxa"/>
            <w:vAlign w:val="center"/>
          </w:tcPr>
          <w:p w:rsidR="00B82511" w:rsidRDefault="000B3EDF">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2017-07-01</w:t>
            </w:r>
          </w:p>
        </w:tc>
      </w:tr>
      <w:tr w:rsidR="00B82511">
        <w:tc>
          <w:tcPr>
            <w:tcW w:w="720" w:type="dxa"/>
            <w:vAlign w:val="center"/>
          </w:tcPr>
          <w:p w:rsidR="00B82511" w:rsidRDefault="000B3EDF">
            <w:pPr>
              <w:jc w:val="center"/>
            </w:pPr>
            <w:r>
              <w:rPr>
                <w:color w:val="000000"/>
                <w:sz w:val="24"/>
              </w:rPr>
              <w:t>20</w:t>
            </w:r>
          </w:p>
        </w:tc>
        <w:tc>
          <w:tcPr>
            <w:tcW w:w="4320" w:type="dxa"/>
            <w:vAlign w:val="center"/>
          </w:tcPr>
          <w:p w:rsidR="00B82511" w:rsidRDefault="000B3EDF">
            <w:pPr>
              <w:jc w:val="left"/>
            </w:pPr>
            <w:r>
              <w:rPr>
                <w:color w:val="000000"/>
                <w:sz w:val="24"/>
              </w:rPr>
              <w:t>交银施罗德基金管理有限公司关于直销柜台开展旗下基金前端收费模式下申购费率优惠活动的公告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2017-07-06</w:t>
            </w:r>
          </w:p>
        </w:tc>
      </w:tr>
      <w:tr w:rsidR="00B82511">
        <w:tc>
          <w:tcPr>
            <w:tcW w:w="720" w:type="dxa"/>
            <w:vAlign w:val="center"/>
          </w:tcPr>
          <w:p w:rsidR="00B82511" w:rsidRDefault="000B3EDF">
            <w:pPr>
              <w:jc w:val="center"/>
            </w:pPr>
            <w:r>
              <w:rPr>
                <w:color w:val="000000"/>
                <w:sz w:val="24"/>
              </w:rPr>
              <w:t>21</w:t>
            </w:r>
          </w:p>
        </w:tc>
        <w:tc>
          <w:tcPr>
            <w:tcW w:w="4320" w:type="dxa"/>
            <w:vAlign w:val="center"/>
          </w:tcPr>
          <w:p w:rsidR="00B82511" w:rsidRDefault="000B3EDF">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2017-07-17</w:t>
            </w:r>
          </w:p>
        </w:tc>
      </w:tr>
      <w:tr w:rsidR="00B82511">
        <w:tc>
          <w:tcPr>
            <w:tcW w:w="720" w:type="dxa"/>
            <w:vAlign w:val="center"/>
          </w:tcPr>
          <w:p w:rsidR="00B82511" w:rsidRDefault="000B3EDF">
            <w:pPr>
              <w:jc w:val="center"/>
            </w:pPr>
            <w:r>
              <w:rPr>
                <w:color w:val="000000"/>
                <w:sz w:val="24"/>
              </w:rPr>
              <w:t>22</w:t>
            </w:r>
          </w:p>
        </w:tc>
        <w:tc>
          <w:tcPr>
            <w:tcW w:w="4320" w:type="dxa"/>
            <w:vAlign w:val="center"/>
          </w:tcPr>
          <w:p w:rsidR="00B82511" w:rsidRDefault="000B3EDF">
            <w:pPr>
              <w:jc w:val="left"/>
            </w:pPr>
            <w:r>
              <w:rPr>
                <w:color w:val="000000"/>
                <w:sz w:val="24"/>
              </w:rPr>
              <w:t>交银施罗德强化回报债券型证券投资基金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2017-07-20</w:t>
            </w:r>
          </w:p>
        </w:tc>
      </w:tr>
      <w:tr w:rsidR="00B82511">
        <w:tc>
          <w:tcPr>
            <w:tcW w:w="720" w:type="dxa"/>
            <w:vAlign w:val="center"/>
          </w:tcPr>
          <w:p w:rsidR="00B82511" w:rsidRDefault="000B3EDF">
            <w:pPr>
              <w:jc w:val="center"/>
            </w:pPr>
            <w:r>
              <w:rPr>
                <w:color w:val="000000"/>
                <w:sz w:val="24"/>
              </w:rPr>
              <w:t>23</w:t>
            </w:r>
          </w:p>
        </w:tc>
        <w:tc>
          <w:tcPr>
            <w:tcW w:w="4320" w:type="dxa"/>
            <w:vAlign w:val="center"/>
          </w:tcPr>
          <w:p w:rsidR="00B82511" w:rsidRDefault="000B3EDF">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2017-07-21</w:t>
            </w:r>
          </w:p>
        </w:tc>
      </w:tr>
      <w:tr w:rsidR="00B82511">
        <w:tc>
          <w:tcPr>
            <w:tcW w:w="720" w:type="dxa"/>
            <w:vAlign w:val="center"/>
          </w:tcPr>
          <w:p w:rsidR="00B82511" w:rsidRDefault="000B3EDF">
            <w:pPr>
              <w:jc w:val="center"/>
            </w:pPr>
            <w:r>
              <w:rPr>
                <w:color w:val="000000"/>
                <w:sz w:val="24"/>
              </w:rPr>
              <w:t>24</w:t>
            </w:r>
          </w:p>
        </w:tc>
        <w:tc>
          <w:tcPr>
            <w:tcW w:w="4320" w:type="dxa"/>
            <w:vAlign w:val="center"/>
          </w:tcPr>
          <w:p w:rsidR="00B82511" w:rsidRDefault="000B3EDF">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2017-08-14</w:t>
            </w:r>
          </w:p>
        </w:tc>
      </w:tr>
      <w:tr w:rsidR="00B82511">
        <w:tc>
          <w:tcPr>
            <w:tcW w:w="720" w:type="dxa"/>
            <w:vAlign w:val="center"/>
          </w:tcPr>
          <w:p w:rsidR="00B82511" w:rsidRDefault="000B3EDF">
            <w:pPr>
              <w:jc w:val="center"/>
            </w:pPr>
            <w:r>
              <w:rPr>
                <w:color w:val="000000"/>
                <w:sz w:val="24"/>
              </w:rPr>
              <w:t>25</w:t>
            </w:r>
          </w:p>
        </w:tc>
        <w:tc>
          <w:tcPr>
            <w:tcW w:w="4320" w:type="dxa"/>
            <w:vAlign w:val="center"/>
          </w:tcPr>
          <w:p w:rsidR="00B82511" w:rsidRDefault="000B3EDF">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2017-08-25</w:t>
            </w:r>
          </w:p>
        </w:tc>
      </w:tr>
      <w:tr w:rsidR="00B82511">
        <w:tc>
          <w:tcPr>
            <w:tcW w:w="720" w:type="dxa"/>
            <w:vAlign w:val="center"/>
          </w:tcPr>
          <w:p w:rsidR="00B82511" w:rsidRDefault="000B3EDF">
            <w:pPr>
              <w:jc w:val="center"/>
            </w:pPr>
            <w:r>
              <w:rPr>
                <w:color w:val="000000"/>
                <w:sz w:val="24"/>
              </w:rPr>
              <w:t>26</w:t>
            </w:r>
          </w:p>
        </w:tc>
        <w:tc>
          <w:tcPr>
            <w:tcW w:w="4320" w:type="dxa"/>
            <w:vAlign w:val="center"/>
          </w:tcPr>
          <w:p w:rsidR="00B82511" w:rsidRDefault="000B3EDF">
            <w:pPr>
              <w:jc w:val="left"/>
            </w:pPr>
            <w:r>
              <w:rPr>
                <w:color w:val="000000"/>
                <w:sz w:val="24"/>
              </w:rPr>
              <w:t>交银施罗德强化回报债券型证券投资基金</w:t>
            </w:r>
            <w:r>
              <w:rPr>
                <w:color w:val="000000"/>
                <w:sz w:val="24"/>
              </w:rPr>
              <w:t>2017</w:t>
            </w:r>
            <w:r>
              <w:rPr>
                <w:color w:val="000000"/>
                <w:sz w:val="24"/>
              </w:rPr>
              <w:t>年半年度报告摘要</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2017-08-26</w:t>
            </w:r>
          </w:p>
        </w:tc>
      </w:tr>
      <w:tr w:rsidR="00B82511">
        <w:tc>
          <w:tcPr>
            <w:tcW w:w="720" w:type="dxa"/>
            <w:vAlign w:val="center"/>
          </w:tcPr>
          <w:p w:rsidR="00B82511" w:rsidRDefault="000B3EDF">
            <w:pPr>
              <w:jc w:val="center"/>
            </w:pPr>
            <w:r>
              <w:rPr>
                <w:color w:val="000000"/>
                <w:sz w:val="24"/>
              </w:rPr>
              <w:t>27</w:t>
            </w:r>
          </w:p>
        </w:tc>
        <w:tc>
          <w:tcPr>
            <w:tcW w:w="4320" w:type="dxa"/>
            <w:vAlign w:val="center"/>
          </w:tcPr>
          <w:p w:rsidR="00B82511" w:rsidRDefault="000B3EDF">
            <w:pPr>
              <w:jc w:val="left"/>
            </w:pPr>
            <w:r>
              <w:rPr>
                <w:color w:val="000000"/>
                <w:sz w:val="24"/>
              </w:rPr>
              <w:t>交银施罗德强化回报债券型证券投资基金（更新）招募说明书摘要（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2017-09-11</w:t>
            </w:r>
          </w:p>
        </w:tc>
      </w:tr>
      <w:tr w:rsidR="00B82511">
        <w:tc>
          <w:tcPr>
            <w:tcW w:w="720" w:type="dxa"/>
            <w:vAlign w:val="center"/>
          </w:tcPr>
          <w:p w:rsidR="00B82511" w:rsidRDefault="000B3EDF">
            <w:pPr>
              <w:jc w:val="center"/>
            </w:pPr>
            <w:r>
              <w:rPr>
                <w:color w:val="000000"/>
                <w:sz w:val="24"/>
              </w:rPr>
              <w:t>28</w:t>
            </w:r>
          </w:p>
        </w:tc>
        <w:tc>
          <w:tcPr>
            <w:tcW w:w="4320" w:type="dxa"/>
            <w:vAlign w:val="center"/>
          </w:tcPr>
          <w:p w:rsidR="00B82511" w:rsidRDefault="000B3EDF">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2017-09-15</w:t>
            </w:r>
          </w:p>
        </w:tc>
      </w:tr>
      <w:tr w:rsidR="00B82511">
        <w:tc>
          <w:tcPr>
            <w:tcW w:w="720" w:type="dxa"/>
            <w:vAlign w:val="center"/>
          </w:tcPr>
          <w:p w:rsidR="00B82511" w:rsidRDefault="000B3EDF">
            <w:pPr>
              <w:jc w:val="center"/>
            </w:pPr>
            <w:r>
              <w:rPr>
                <w:color w:val="000000"/>
                <w:sz w:val="24"/>
              </w:rPr>
              <w:t>29</w:t>
            </w:r>
          </w:p>
        </w:tc>
        <w:tc>
          <w:tcPr>
            <w:tcW w:w="4320" w:type="dxa"/>
            <w:vAlign w:val="center"/>
          </w:tcPr>
          <w:p w:rsidR="00B82511" w:rsidRDefault="000B3EDF">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2017-09-22</w:t>
            </w:r>
          </w:p>
        </w:tc>
      </w:tr>
      <w:tr w:rsidR="00B82511">
        <w:tc>
          <w:tcPr>
            <w:tcW w:w="720" w:type="dxa"/>
            <w:vAlign w:val="center"/>
          </w:tcPr>
          <w:p w:rsidR="00B82511" w:rsidRDefault="000B3EDF">
            <w:pPr>
              <w:jc w:val="center"/>
            </w:pPr>
            <w:r>
              <w:rPr>
                <w:color w:val="000000"/>
                <w:sz w:val="24"/>
              </w:rPr>
              <w:t>30</w:t>
            </w:r>
          </w:p>
        </w:tc>
        <w:tc>
          <w:tcPr>
            <w:tcW w:w="4320" w:type="dxa"/>
            <w:vAlign w:val="center"/>
          </w:tcPr>
          <w:p w:rsidR="00B82511" w:rsidRDefault="000B3EDF">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2017-10-13</w:t>
            </w:r>
          </w:p>
        </w:tc>
      </w:tr>
      <w:tr w:rsidR="00B82511">
        <w:tc>
          <w:tcPr>
            <w:tcW w:w="720" w:type="dxa"/>
            <w:vAlign w:val="center"/>
          </w:tcPr>
          <w:p w:rsidR="00B82511" w:rsidRDefault="000B3EDF">
            <w:pPr>
              <w:jc w:val="center"/>
            </w:pPr>
            <w:r>
              <w:rPr>
                <w:color w:val="000000"/>
                <w:sz w:val="24"/>
              </w:rPr>
              <w:t>31</w:t>
            </w:r>
          </w:p>
        </w:tc>
        <w:tc>
          <w:tcPr>
            <w:tcW w:w="4320" w:type="dxa"/>
            <w:vAlign w:val="center"/>
          </w:tcPr>
          <w:p w:rsidR="00B82511" w:rsidRDefault="000B3EDF">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2017-10-20</w:t>
            </w:r>
          </w:p>
        </w:tc>
      </w:tr>
      <w:tr w:rsidR="00B82511">
        <w:tc>
          <w:tcPr>
            <w:tcW w:w="720" w:type="dxa"/>
            <w:vAlign w:val="center"/>
          </w:tcPr>
          <w:p w:rsidR="00B82511" w:rsidRDefault="000B3EDF">
            <w:pPr>
              <w:jc w:val="center"/>
            </w:pPr>
            <w:r>
              <w:rPr>
                <w:color w:val="000000"/>
                <w:sz w:val="24"/>
              </w:rPr>
              <w:t>32</w:t>
            </w:r>
          </w:p>
        </w:tc>
        <w:tc>
          <w:tcPr>
            <w:tcW w:w="4320" w:type="dxa"/>
            <w:vAlign w:val="center"/>
          </w:tcPr>
          <w:p w:rsidR="00B82511" w:rsidRDefault="000B3EDF">
            <w:pPr>
              <w:jc w:val="left"/>
            </w:pPr>
            <w:r>
              <w:rPr>
                <w:color w:val="000000"/>
                <w:sz w:val="24"/>
              </w:rPr>
              <w:t>交银施罗德强化回报债券型证券投资基金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2017-10-25</w:t>
            </w:r>
          </w:p>
        </w:tc>
      </w:tr>
      <w:tr w:rsidR="00B82511">
        <w:tc>
          <w:tcPr>
            <w:tcW w:w="720" w:type="dxa"/>
            <w:vAlign w:val="center"/>
          </w:tcPr>
          <w:p w:rsidR="00B82511" w:rsidRDefault="000B3EDF">
            <w:pPr>
              <w:jc w:val="center"/>
            </w:pPr>
            <w:r>
              <w:rPr>
                <w:color w:val="000000"/>
                <w:sz w:val="24"/>
              </w:rPr>
              <w:t>33</w:t>
            </w:r>
          </w:p>
        </w:tc>
        <w:tc>
          <w:tcPr>
            <w:tcW w:w="4320" w:type="dxa"/>
            <w:vAlign w:val="center"/>
          </w:tcPr>
          <w:p w:rsidR="00B82511" w:rsidRDefault="000B3EDF">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2017-11-22</w:t>
            </w:r>
          </w:p>
        </w:tc>
      </w:tr>
      <w:tr w:rsidR="00B82511">
        <w:tc>
          <w:tcPr>
            <w:tcW w:w="720" w:type="dxa"/>
            <w:vAlign w:val="center"/>
          </w:tcPr>
          <w:p w:rsidR="00B82511" w:rsidRDefault="000B3EDF">
            <w:pPr>
              <w:jc w:val="center"/>
            </w:pPr>
            <w:r>
              <w:rPr>
                <w:color w:val="000000"/>
                <w:sz w:val="24"/>
              </w:rPr>
              <w:t>34</w:t>
            </w:r>
          </w:p>
        </w:tc>
        <w:tc>
          <w:tcPr>
            <w:tcW w:w="4320" w:type="dxa"/>
            <w:vAlign w:val="center"/>
          </w:tcPr>
          <w:p w:rsidR="00B82511" w:rsidRDefault="000B3EDF">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2017-12-14</w:t>
            </w:r>
          </w:p>
        </w:tc>
      </w:tr>
      <w:tr w:rsidR="00B82511">
        <w:tc>
          <w:tcPr>
            <w:tcW w:w="720" w:type="dxa"/>
            <w:vAlign w:val="center"/>
          </w:tcPr>
          <w:p w:rsidR="00B82511" w:rsidRDefault="000B3EDF">
            <w:pPr>
              <w:jc w:val="center"/>
            </w:pPr>
            <w:r>
              <w:rPr>
                <w:color w:val="000000"/>
                <w:sz w:val="24"/>
              </w:rPr>
              <w:t>35</w:t>
            </w:r>
          </w:p>
        </w:tc>
        <w:tc>
          <w:tcPr>
            <w:tcW w:w="4320" w:type="dxa"/>
            <w:vAlign w:val="center"/>
          </w:tcPr>
          <w:p w:rsidR="00B82511" w:rsidRDefault="000B3EDF">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2017-12-22</w:t>
            </w:r>
          </w:p>
        </w:tc>
      </w:tr>
      <w:tr w:rsidR="00B82511">
        <w:tc>
          <w:tcPr>
            <w:tcW w:w="720" w:type="dxa"/>
            <w:vAlign w:val="center"/>
          </w:tcPr>
          <w:p w:rsidR="00B82511" w:rsidRDefault="000B3EDF">
            <w:pPr>
              <w:jc w:val="center"/>
            </w:pPr>
            <w:r>
              <w:rPr>
                <w:color w:val="000000"/>
                <w:sz w:val="24"/>
              </w:rPr>
              <w:t>36</w:t>
            </w:r>
          </w:p>
        </w:tc>
        <w:tc>
          <w:tcPr>
            <w:tcW w:w="4320" w:type="dxa"/>
            <w:vAlign w:val="center"/>
          </w:tcPr>
          <w:p w:rsidR="00B82511" w:rsidRDefault="000B3ED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B82511" w:rsidRDefault="000B3EDF">
            <w:pPr>
              <w:jc w:val="center"/>
            </w:pPr>
            <w:r>
              <w:rPr>
                <w:color w:val="000000"/>
                <w:sz w:val="24"/>
              </w:rPr>
              <w:t>中国证券报、上海证券报、证券时报</w:t>
            </w:r>
          </w:p>
        </w:tc>
        <w:tc>
          <w:tcPr>
            <w:tcW w:w="1629" w:type="dxa"/>
            <w:vAlign w:val="center"/>
          </w:tcPr>
          <w:p w:rsidR="00B82511" w:rsidRDefault="000B3EDF">
            <w:pPr>
              <w:jc w:val="center"/>
            </w:pPr>
            <w:r>
              <w:rPr>
                <w:color w:val="000000"/>
                <w:sz w:val="24"/>
              </w:rPr>
              <w:t>2017-12-30</w:t>
            </w:r>
          </w:p>
        </w:tc>
      </w:tr>
    </w:tbl>
    <w:p w:rsidR="00A77EF9" w:rsidRPr="000A766F" w:rsidRDefault="00A77EF9" w:rsidP="000A766F">
      <w:pPr>
        <w:tabs>
          <w:tab w:val="left" w:pos="426"/>
        </w:tabs>
        <w:spacing w:before="29" w:line="288" w:lineRule="auto"/>
        <w:jc w:val="left"/>
        <w:rPr>
          <w:kern w:val="0"/>
          <w:sz w:val="24"/>
        </w:rPr>
      </w:pPr>
    </w:p>
    <w:p w:rsidR="00BC645C" w:rsidRPr="008B0112" w:rsidRDefault="00BC645C" w:rsidP="008B0112">
      <w:pPr>
        <w:pStyle w:val="1"/>
        <w:keepNext/>
        <w:keepLines/>
        <w:widowControl w:val="0"/>
        <w:spacing w:beforeLines="100" w:before="312" w:afterLines="100" w:after="312" w:line="288" w:lineRule="auto"/>
        <w:jc w:val="center"/>
        <w:rPr>
          <w:b/>
          <w:bCs/>
          <w:szCs w:val="24"/>
          <w:lang w:val="en-US"/>
        </w:rPr>
      </w:pPr>
      <w:bookmarkStart w:id="168" w:name="_Toc374532345"/>
      <w:bookmarkStart w:id="169" w:name="_Toc509845237"/>
      <w:r w:rsidRPr="008B0112">
        <w:rPr>
          <w:b/>
          <w:bCs/>
          <w:szCs w:val="24"/>
          <w:lang w:val="en-US"/>
        </w:rPr>
        <w:t xml:space="preserve">12  </w:t>
      </w:r>
      <w:r w:rsidRPr="008B0112">
        <w:rPr>
          <w:b/>
          <w:bCs/>
          <w:szCs w:val="24"/>
          <w:lang w:val="en-US"/>
        </w:rPr>
        <w:t>影响投资者决策的其他重要信息</w:t>
      </w:r>
      <w:bookmarkEnd w:id="168"/>
      <w:bookmarkEnd w:id="169"/>
    </w:p>
    <w:p w:rsidR="00BC645C" w:rsidRPr="00085A1F" w:rsidRDefault="00BC645C" w:rsidP="00BC645C">
      <w:pPr>
        <w:autoSpaceDE w:val="0"/>
        <w:autoSpaceDN w:val="0"/>
        <w:adjustRightInd w:val="0"/>
        <w:spacing w:line="360" w:lineRule="auto"/>
        <w:jc w:val="left"/>
        <w:rPr>
          <w:rFonts w:ascii="宋体" w:hAnsi="宋体"/>
          <w:b/>
          <w:bCs/>
          <w:color w:val="000000"/>
          <w:kern w:val="0"/>
          <w:sz w:val="24"/>
        </w:rPr>
      </w:pPr>
      <w:r w:rsidRPr="00085A1F">
        <w:rPr>
          <w:rFonts w:ascii="宋体" w:hAnsi="宋体"/>
          <w:b/>
          <w:bCs/>
          <w:color w:val="000000"/>
          <w:kern w:val="0"/>
          <w:sz w:val="24"/>
        </w:rPr>
        <w:t>12.</w:t>
      </w:r>
      <w:r w:rsidRPr="00085A1F">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910E6B">
        <w:tc>
          <w:tcPr>
            <w:tcW w:w="993" w:type="dxa"/>
            <w:vMerge w:val="restart"/>
            <w:vAlign w:val="center"/>
          </w:tcPr>
          <w:p w:rsidR="00BC645C" w:rsidRPr="004F0662" w:rsidRDefault="00BC645C" w:rsidP="00910E6B">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910E6B">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910E6B">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910E6B">
        <w:tc>
          <w:tcPr>
            <w:tcW w:w="993" w:type="dxa"/>
            <w:vMerge/>
            <w:vAlign w:val="center"/>
          </w:tcPr>
          <w:p w:rsidR="00BC645C" w:rsidRPr="004F0662" w:rsidRDefault="00BC645C" w:rsidP="00910E6B">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910E6B">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910E6B">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910E6B">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910E6B">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910E6B">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910E6B">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910E6B">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B82511">
        <w:tc>
          <w:tcPr>
            <w:tcW w:w="993" w:type="dxa"/>
            <w:vMerge w:val="restart"/>
          </w:tcPr>
          <w:p w:rsidR="00B82511" w:rsidRDefault="00B82511"/>
          <w:p w:rsidR="00B82511" w:rsidRDefault="000B3EDF">
            <w:r>
              <w:rPr>
                <w:rFonts w:ascii="宋体" w:hAnsi="宋体" w:hint="eastAsia"/>
                <w:bCs/>
                <w:color w:val="000000"/>
                <w:kern w:val="0"/>
                <w:szCs w:val="21"/>
              </w:rPr>
              <w:t>机构</w:t>
            </w:r>
          </w:p>
        </w:tc>
        <w:tc>
          <w:tcPr>
            <w:tcW w:w="992" w:type="dxa"/>
            <w:vAlign w:val="center"/>
          </w:tcPr>
          <w:p w:rsidR="00B82511" w:rsidRDefault="000B3EDF">
            <w:pPr>
              <w:jc w:val="center"/>
            </w:pPr>
            <w:r>
              <w:rPr>
                <w:rFonts w:ascii="宋体" w:hAnsi="宋体"/>
                <w:color w:val="000000"/>
                <w:kern w:val="0"/>
                <w:szCs w:val="21"/>
              </w:rPr>
              <w:t>1</w:t>
            </w:r>
          </w:p>
        </w:tc>
        <w:tc>
          <w:tcPr>
            <w:tcW w:w="1843" w:type="dxa"/>
            <w:vAlign w:val="center"/>
          </w:tcPr>
          <w:p w:rsidR="00B82511" w:rsidRDefault="000B3EDF">
            <w:pPr>
              <w:jc w:val="center"/>
            </w:pPr>
            <w:r>
              <w:rPr>
                <w:rFonts w:ascii="宋体" w:hAnsi="宋体"/>
                <w:color w:val="000000"/>
                <w:kern w:val="0"/>
                <w:szCs w:val="21"/>
              </w:rPr>
              <w:t>2017/1/1-2017/12/31</w:t>
            </w:r>
          </w:p>
        </w:tc>
        <w:tc>
          <w:tcPr>
            <w:tcW w:w="851" w:type="dxa"/>
            <w:vAlign w:val="center"/>
          </w:tcPr>
          <w:p w:rsidR="00B82511" w:rsidRDefault="000B3EDF">
            <w:pPr>
              <w:jc w:val="center"/>
            </w:pPr>
            <w:r>
              <w:rPr>
                <w:rFonts w:ascii="宋体" w:hAnsi="宋体"/>
                <w:color w:val="000000"/>
                <w:kern w:val="0"/>
                <w:szCs w:val="21"/>
              </w:rPr>
              <w:t>-</w:t>
            </w:r>
          </w:p>
        </w:tc>
        <w:tc>
          <w:tcPr>
            <w:tcW w:w="850" w:type="dxa"/>
            <w:vAlign w:val="center"/>
          </w:tcPr>
          <w:p w:rsidR="00B82511" w:rsidRDefault="000B3EDF">
            <w:pPr>
              <w:jc w:val="center"/>
            </w:pPr>
            <w:r>
              <w:rPr>
                <w:rFonts w:ascii="宋体" w:hAnsi="宋体"/>
                <w:color w:val="000000"/>
                <w:kern w:val="0"/>
                <w:szCs w:val="21"/>
              </w:rPr>
              <w:t>9,999,000.00</w:t>
            </w:r>
          </w:p>
        </w:tc>
        <w:tc>
          <w:tcPr>
            <w:tcW w:w="1134" w:type="dxa"/>
            <w:vAlign w:val="center"/>
          </w:tcPr>
          <w:p w:rsidR="00B82511" w:rsidRDefault="000B3EDF">
            <w:pPr>
              <w:jc w:val="center"/>
            </w:pPr>
            <w:r>
              <w:rPr>
                <w:rFonts w:ascii="宋体" w:hAnsi="宋体"/>
                <w:color w:val="000000"/>
                <w:kern w:val="0"/>
                <w:szCs w:val="21"/>
              </w:rPr>
              <w:t>-</w:t>
            </w:r>
          </w:p>
        </w:tc>
        <w:tc>
          <w:tcPr>
            <w:tcW w:w="1419" w:type="dxa"/>
            <w:vAlign w:val="center"/>
          </w:tcPr>
          <w:p w:rsidR="00B82511" w:rsidRDefault="000B3EDF">
            <w:pPr>
              <w:jc w:val="center"/>
            </w:pPr>
            <w:r>
              <w:rPr>
                <w:rFonts w:ascii="宋体" w:hAnsi="宋体"/>
                <w:color w:val="000000"/>
                <w:kern w:val="0"/>
                <w:szCs w:val="21"/>
              </w:rPr>
              <w:t>9,999,000.00</w:t>
            </w:r>
          </w:p>
        </w:tc>
        <w:tc>
          <w:tcPr>
            <w:tcW w:w="1130" w:type="dxa"/>
            <w:vAlign w:val="center"/>
          </w:tcPr>
          <w:p w:rsidR="00B82511" w:rsidRDefault="000B3EDF">
            <w:pPr>
              <w:jc w:val="center"/>
            </w:pPr>
            <w:r>
              <w:rPr>
                <w:rFonts w:ascii="宋体" w:hAnsi="宋体"/>
                <w:color w:val="000000"/>
                <w:kern w:val="0"/>
                <w:szCs w:val="21"/>
              </w:rPr>
              <w:t>19.40%</w:t>
            </w:r>
          </w:p>
        </w:tc>
      </w:tr>
      <w:tr w:rsidR="00B82511">
        <w:tc>
          <w:tcPr>
            <w:tcW w:w="993" w:type="dxa"/>
            <w:vMerge/>
          </w:tcPr>
          <w:p w:rsidR="00B82511" w:rsidRDefault="00B82511"/>
        </w:tc>
        <w:tc>
          <w:tcPr>
            <w:tcW w:w="992" w:type="dxa"/>
            <w:vAlign w:val="center"/>
          </w:tcPr>
          <w:p w:rsidR="00B82511" w:rsidRDefault="000B3EDF">
            <w:pPr>
              <w:jc w:val="center"/>
            </w:pPr>
            <w:r>
              <w:rPr>
                <w:rFonts w:ascii="宋体" w:hAnsi="宋体"/>
                <w:color w:val="000000"/>
                <w:kern w:val="0"/>
                <w:szCs w:val="21"/>
              </w:rPr>
              <w:t>2</w:t>
            </w:r>
          </w:p>
        </w:tc>
        <w:tc>
          <w:tcPr>
            <w:tcW w:w="1843" w:type="dxa"/>
            <w:vAlign w:val="center"/>
          </w:tcPr>
          <w:p w:rsidR="00B82511" w:rsidRDefault="000B3EDF">
            <w:pPr>
              <w:jc w:val="center"/>
            </w:pPr>
            <w:r>
              <w:rPr>
                <w:rFonts w:ascii="宋体" w:hAnsi="宋体"/>
                <w:color w:val="000000"/>
                <w:kern w:val="0"/>
                <w:szCs w:val="21"/>
              </w:rPr>
              <w:t>2017/1/1-2017/12/31</w:t>
            </w:r>
          </w:p>
        </w:tc>
        <w:tc>
          <w:tcPr>
            <w:tcW w:w="851" w:type="dxa"/>
            <w:vAlign w:val="center"/>
          </w:tcPr>
          <w:p w:rsidR="00B82511" w:rsidRDefault="000B3EDF">
            <w:pPr>
              <w:jc w:val="center"/>
            </w:pPr>
            <w:r>
              <w:rPr>
                <w:rFonts w:ascii="宋体" w:hAnsi="宋体"/>
                <w:color w:val="000000"/>
                <w:kern w:val="0"/>
                <w:szCs w:val="21"/>
              </w:rPr>
              <w:t>-</w:t>
            </w:r>
          </w:p>
        </w:tc>
        <w:tc>
          <w:tcPr>
            <w:tcW w:w="850" w:type="dxa"/>
            <w:vAlign w:val="center"/>
          </w:tcPr>
          <w:p w:rsidR="00B82511" w:rsidRDefault="000B3EDF">
            <w:pPr>
              <w:jc w:val="center"/>
            </w:pPr>
            <w:r>
              <w:rPr>
                <w:rFonts w:ascii="宋体" w:hAnsi="宋体"/>
                <w:color w:val="000000"/>
                <w:kern w:val="0"/>
                <w:szCs w:val="21"/>
              </w:rPr>
              <w:t>19,735,124.63</w:t>
            </w:r>
          </w:p>
        </w:tc>
        <w:tc>
          <w:tcPr>
            <w:tcW w:w="1134" w:type="dxa"/>
            <w:vAlign w:val="center"/>
          </w:tcPr>
          <w:p w:rsidR="00B82511" w:rsidRDefault="000B3EDF">
            <w:pPr>
              <w:jc w:val="center"/>
            </w:pPr>
            <w:r>
              <w:rPr>
                <w:rFonts w:ascii="宋体" w:hAnsi="宋体"/>
                <w:color w:val="000000"/>
                <w:kern w:val="0"/>
                <w:szCs w:val="21"/>
              </w:rPr>
              <w:t>-</w:t>
            </w:r>
          </w:p>
        </w:tc>
        <w:tc>
          <w:tcPr>
            <w:tcW w:w="1419" w:type="dxa"/>
            <w:vAlign w:val="center"/>
          </w:tcPr>
          <w:p w:rsidR="00B82511" w:rsidRDefault="000B3EDF">
            <w:pPr>
              <w:jc w:val="center"/>
            </w:pPr>
            <w:r>
              <w:rPr>
                <w:rFonts w:ascii="宋体" w:hAnsi="宋体"/>
                <w:color w:val="000000"/>
                <w:kern w:val="0"/>
                <w:szCs w:val="21"/>
              </w:rPr>
              <w:t>19,735,124.63</w:t>
            </w:r>
          </w:p>
        </w:tc>
        <w:tc>
          <w:tcPr>
            <w:tcW w:w="1130" w:type="dxa"/>
            <w:vAlign w:val="center"/>
          </w:tcPr>
          <w:p w:rsidR="00B82511" w:rsidRDefault="000B3EDF">
            <w:pPr>
              <w:jc w:val="center"/>
            </w:pPr>
            <w:r>
              <w:rPr>
                <w:rFonts w:ascii="宋体" w:hAnsi="宋体"/>
                <w:color w:val="000000"/>
                <w:kern w:val="0"/>
                <w:szCs w:val="21"/>
              </w:rPr>
              <w:t>38.29%</w:t>
            </w:r>
          </w:p>
        </w:tc>
      </w:tr>
      <w:tr w:rsidR="00B82511">
        <w:tc>
          <w:tcPr>
            <w:tcW w:w="993" w:type="dxa"/>
            <w:vMerge/>
          </w:tcPr>
          <w:p w:rsidR="00B82511" w:rsidRDefault="00B82511"/>
        </w:tc>
        <w:tc>
          <w:tcPr>
            <w:tcW w:w="992" w:type="dxa"/>
            <w:vAlign w:val="center"/>
          </w:tcPr>
          <w:p w:rsidR="00B82511" w:rsidRDefault="000B3EDF">
            <w:pPr>
              <w:jc w:val="center"/>
            </w:pPr>
            <w:r>
              <w:rPr>
                <w:rFonts w:ascii="宋体" w:hAnsi="宋体"/>
                <w:color w:val="000000"/>
                <w:kern w:val="0"/>
                <w:szCs w:val="21"/>
              </w:rPr>
              <w:t>3</w:t>
            </w:r>
          </w:p>
        </w:tc>
        <w:tc>
          <w:tcPr>
            <w:tcW w:w="1843" w:type="dxa"/>
            <w:vAlign w:val="center"/>
          </w:tcPr>
          <w:p w:rsidR="00B82511" w:rsidRDefault="000B3EDF">
            <w:pPr>
              <w:jc w:val="center"/>
            </w:pPr>
            <w:r>
              <w:rPr>
                <w:rFonts w:ascii="宋体" w:hAnsi="宋体"/>
                <w:color w:val="000000"/>
                <w:kern w:val="0"/>
                <w:szCs w:val="21"/>
              </w:rPr>
              <w:t>2017/1/1-2017/12/31</w:t>
            </w:r>
          </w:p>
        </w:tc>
        <w:tc>
          <w:tcPr>
            <w:tcW w:w="851" w:type="dxa"/>
            <w:vAlign w:val="center"/>
          </w:tcPr>
          <w:p w:rsidR="00B82511" w:rsidRDefault="000B3EDF">
            <w:pPr>
              <w:jc w:val="center"/>
            </w:pPr>
            <w:r>
              <w:rPr>
                <w:rFonts w:ascii="宋体" w:hAnsi="宋体"/>
                <w:color w:val="000000"/>
                <w:kern w:val="0"/>
                <w:szCs w:val="21"/>
              </w:rPr>
              <w:t>558,936,793.44</w:t>
            </w:r>
          </w:p>
        </w:tc>
        <w:tc>
          <w:tcPr>
            <w:tcW w:w="850" w:type="dxa"/>
            <w:vAlign w:val="center"/>
          </w:tcPr>
          <w:p w:rsidR="00B82511" w:rsidRDefault="000B3EDF">
            <w:pPr>
              <w:jc w:val="center"/>
            </w:pPr>
            <w:r>
              <w:rPr>
                <w:rFonts w:ascii="宋体" w:hAnsi="宋体"/>
                <w:color w:val="000000"/>
                <w:kern w:val="0"/>
                <w:szCs w:val="21"/>
              </w:rPr>
              <w:t>-</w:t>
            </w:r>
          </w:p>
        </w:tc>
        <w:tc>
          <w:tcPr>
            <w:tcW w:w="1134" w:type="dxa"/>
            <w:vAlign w:val="center"/>
          </w:tcPr>
          <w:p w:rsidR="00B82511" w:rsidRDefault="000B3EDF">
            <w:pPr>
              <w:jc w:val="center"/>
            </w:pPr>
            <w:r>
              <w:rPr>
                <w:rFonts w:ascii="宋体" w:hAnsi="宋体"/>
                <w:color w:val="000000"/>
                <w:kern w:val="0"/>
                <w:szCs w:val="21"/>
              </w:rPr>
              <w:t>558,936,793.44</w:t>
            </w:r>
          </w:p>
        </w:tc>
        <w:tc>
          <w:tcPr>
            <w:tcW w:w="1419" w:type="dxa"/>
            <w:vAlign w:val="center"/>
          </w:tcPr>
          <w:p w:rsidR="00B82511" w:rsidRDefault="000B3EDF">
            <w:pPr>
              <w:jc w:val="center"/>
            </w:pPr>
            <w:r>
              <w:rPr>
                <w:rFonts w:ascii="宋体" w:hAnsi="宋体"/>
                <w:color w:val="000000"/>
                <w:kern w:val="0"/>
                <w:szCs w:val="21"/>
              </w:rPr>
              <w:t>-</w:t>
            </w:r>
          </w:p>
        </w:tc>
        <w:tc>
          <w:tcPr>
            <w:tcW w:w="1130" w:type="dxa"/>
            <w:vAlign w:val="center"/>
          </w:tcPr>
          <w:p w:rsidR="00B82511" w:rsidRDefault="000B3EDF">
            <w:pPr>
              <w:jc w:val="center"/>
            </w:pPr>
            <w:r>
              <w:rPr>
                <w:rFonts w:ascii="宋体" w:hAnsi="宋体"/>
                <w:color w:val="000000"/>
                <w:kern w:val="0"/>
                <w:szCs w:val="21"/>
              </w:rPr>
              <w:t>-</w:t>
            </w:r>
          </w:p>
        </w:tc>
      </w:tr>
      <w:tr w:rsidR="00B82511">
        <w:tc>
          <w:tcPr>
            <w:tcW w:w="993" w:type="dxa"/>
            <w:vMerge/>
          </w:tcPr>
          <w:p w:rsidR="00B82511" w:rsidRDefault="00B82511"/>
        </w:tc>
        <w:tc>
          <w:tcPr>
            <w:tcW w:w="992" w:type="dxa"/>
            <w:vAlign w:val="center"/>
          </w:tcPr>
          <w:p w:rsidR="00B82511" w:rsidRDefault="000B3EDF">
            <w:pPr>
              <w:jc w:val="center"/>
            </w:pPr>
            <w:r>
              <w:rPr>
                <w:rFonts w:ascii="宋体" w:hAnsi="宋体"/>
                <w:color w:val="000000"/>
                <w:kern w:val="0"/>
                <w:szCs w:val="21"/>
              </w:rPr>
              <w:t>4</w:t>
            </w:r>
          </w:p>
        </w:tc>
        <w:tc>
          <w:tcPr>
            <w:tcW w:w="1843" w:type="dxa"/>
            <w:vAlign w:val="center"/>
          </w:tcPr>
          <w:p w:rsidR="00B82511" w:rsidRDefault="000B3EDF">
            <w:pPr>
              <w:jc w:val="center"/>
            </w:pPr>
            <w:r>
              <w:rPr>
                <w:rFonts w:ascii="宋体" w:hAnsi="宋体"/>
                <w:color w:val="000000"/>
                <w:kern w:val="0"/>
                <w:szCs w:val="21"/>
              </w:rPr>
              <w:t>2017/1/1-2017/12/31</w:t>
            </w:r>
          </w:p>
        </w:tc>
        <w:tc>
          <w:tcPr>
            <w:tcW w:w="851" w:type="dxa"/>
            <w:vAlign w:val="center"/>
          </w:tcPr>
          <w:p w:rsidR="00B82511" w:rsidRDefault="000B3EDF">
            <w:pPr>
              <w:jc w:val="center"/>
            </w:pPr>
            <w:r>
              <w:rPr>
                <w:rFonts w:ascii="宋体" w:hAnsi="宋体"/>
                <w:color w:val="000000"/>
                <w:kern w:val="0"/>
                <w:szCs w:val="21"/>
              </w:rPr>
              <w:t>-</w:t>
            </w:r>
          </w:p>
        </w:tc>
        <w:tc>
          <w:tcPr>
            <w:tcW w:w="850" w:type="dxa"/>
            <w:vAlign w:val="center"/>
          </w:tcPr>
          <w:p w:rsidR="00B82511" w:rsidRDefault="000B3EDF">
            <w:pPr>
              <w:jc w:val="center"/>
            </w:pPr>
            <w:r>
              <w:rPr>
                <w:rFonts w:ascii="宋体" w:hAnsi="宋体"/>
                <w:color w:val="000000"/>
                <w:kern w:val="0"/>
                <w:szCs w:val="21"/>
              </w:rPr>
              <w:t>24,950,099.80</w:t>
            </w:r>
          </w:p>
        </w:tc>
        <w:tc>
          <w:tcPr>
            <w:tcW w:w="1134" w:type="dxa"/>
            <w:vAlign w:val="center"/>
          </w:tcPr>
          <w:p w:rsidR="00B82511" w:rsidRDefault="000B3EDF">
            <w:pPr>
              <w:jc w:val="center"/>
            </w:pPr>
            <w:r>
              <w:rPr>
                <w:rFonts w:ascii="宋体" w:hAnsi="宋体"/>
                <w:color w:val="000000"/>
                <w:kern w:val="0"/>
                <w:szCs w:val="21"/>
              </w:rPr>
              <w:t>24,950,099.80</w:t>
            </w:r>
          </w:p>
        </w:tc>
        <w:tc>
          <w:tcPr>
            <w:tcW w:w="1419" w:type="dxa"/>
            <w:vAlign w:val="center"/>
          </w:tcPr>
          <w:p w:rsidR="00B82511" w:rsidRDefault="000B3EDF">
            <w:pPr>
              <w:jc w:val="center"/>
            </w:pPr>
            <w:r>
              <w:rPr>
                <w:rFonts w:ascii="宋体" w:hAnsi="宋体"/>
                <w:color w:val="000000"/>
                <w:kern w:val="0"/>
                <w:szCs w:val="21"/>
              </w:rPr>
              <w:t>-</w:t>
            </w:r>
          </w:p>
        </w:tc>
        <w:tc>
          <w:tcPr>
            <w:tcW w:w="1130" w:type="dxa"/>
            <w:vAlign w:val="center"/>
          </w:tcPr>
          <w:p w:rsidR="00B82511" w:rsidRDefault="000B3EDF">
            <w:pPr>
              <w:jc w:val="center"/>
            </w:pPr>
            <w:r>
              <w:rPr>
                <w:rFonts w:ascii="宋体" w:hAnsi="宋体"/>
                <w:color w:val="000000"/>
                <w:kern w:val="0"/>
                <w:szCs w:val="21"/>
              </w:rPr>
              <w:t>-</w:t>
            </w:r>
          </w:p>
        </w:tc>
      </w:tr>
      <w:tr w:rsidR="00B82511">
        <w:tc>
          <w:tcPr>
            <w:tcW w:w="993" w:type="dxa"/>
            <w:vMerge/>
          </w:tcPr>
          <w:p w:rsidR="00B82511" w:rsidRDefault="00B82511"/>
        </w:tc>
        <w:tc>
          <w:tcPr>
            <w:tcW w:w="992" w:type="dxa"/>
            <w:vAlign w:val="center"/>
          </w:tcPr>
          <w:p w:rsidR="00B82511" w:rsidRDefault="000B3EDF">
            <w:pPr>
              <w:jc w:val="center"/>
            </w:pPr>
            <w:r>
              <w:rPr>
                <w:rFonts w:ascii="宋体" w:hAnsi="宋体"/>
                <w:color w:val="000000"/>
                <w:kern w:val="0"/>
                <w:szCs w:val="21"/>
              </w:rPr>
              <w:t>5</w:t>
            </w:r>
          </w:p>
        </w:tc>
        <w:tc>
          <w:tcPr>
            <w:tcW w:w="1843" w:type="dxa"/>
            <w:vAlign w:val="center"/>
          </w:tcPr>
          <w:p w:rsidR="00B82511" w:rsidRDefault="000B3EDF">
            <w:pPr>
              <w:jc w:val="center"/>
            </w:pPr>
            <w:r>
              <w:rPr>
                <w:rFonts w:ascii="宋体" w:hAnsi="宋体"/>
                <w:color w:val="000000"/>
                <w:kern w:val="0"/>
                <w:szCs w:val="21"/>
              </w:rPr>
              <w:t>2017/1/1-2017/12/31</w:t>
            </w:r>
          </w:p>
        </w:tc>
        <w:tc>
          <w:tcPr>
            <w:tcW w:w="851" w:type="dxa"/>
            <w:vAlign w:val="center"/>
          </w:tcPr>
          <w:p w:rsidR="00B82511" w:rsidRDefault="000B3EDF">
            <w:pPr>
              <w:jc w:val="center"/>
            </w:pPr>
            <w:r>
              <w:rPr>
                <w:rFonts w:ascii="宋体" w:hAnsi="宋体"/>
                <w:color w:val="000000"/>
                <w:kern w:val="0"/>
                <w:szCs w:val="21"/>
              </w:rPr>
              <w:t>20,898,491.43</w:t>
            </w:r>
          </w:p>
        </w:tc>
        <w:tc>
          <w:tcPr>
            <w:tcW w:w="850" w:type="dxa"/>
            <w:vAlign w:val="center"/>
          </w:tcPr>
          <w:p w:rsidR="00B82511" w:rsidRDefault="000B3EDF">
            <w:pPr>
              <w:jc w:val="center"/>
            </w:pPr>
            <w:r>
              <w:rPr>
                <w:rFonts w:ascii="宋体" w:hAnsi="宋体"/>
                <w:color w:val="000000"/>
                <w:kern w:val="0"/>
                <w:szCs w:val="21"/>
              </w:rPr>
              <w:t>-</w:t>
            </w:r>
          </w:p>
        </w:tc>
        <w:tc>
          <w:tcPr>
            <w:tcW w:w="1134" w:type="dxa"/>
            <w:vAlign w:val="center"/>
          </w:tcPr>
          <w:p w:rsidR="00B82511" w:rsidRDefault="000B3EDF">
            <w:pPr>
              <w:jc w:val="center"/>
            </w:pPr>
            <w:r>
              <w:rPr>
                <w:rFonts w:ascii="宋体" w:hAnsi="宋体"/>
                <w:color w:val="000000"/>
                <w:kern w:val="0"/>
                <w:szCs w:val="21"/>
              </w:rPr>
              <w:t>20,898,491.43</w:t>
            </w:r>
          </w:p>
        </w:tc>
        <w:tc>
          <w:tcPr>
            <w:tcW w:w="1419" w:type="dxa"/>
            <w:vAlign w:val="center"/>
          </w:tcPr>
          <w:p w:rsidR="00B82511" w:rsidRDefault="000B3EDF">
            <w:pPr>
              <w:jc w:val="center"/>
            </w:pPr>
            <w:r>
              <w:rPr>
                <w:rFonts w:ascii="宋体" w:hAnsi="宋体"/>
                <w:color w:val="000000"/>
                <w:kern w:val="0"/>
                <w:szCs w:val="21"/>
              </w:rPr>
              <w:t>-</w:t>
            </w:r>
          </w:p>
        </w:tc>
        <w:tc>
          <w:tcPr>
            <w:tcW w:w="1130" w:type="dxa"/>
            <w:vAlign w:val="center"/>
          </w:tcPr>
          <w:p w:rsidR="00B82511" w:rsidRDefault="000B3EDF">
            <w:pPr>
              <w:jc w:val="center"/>
            </w:pPr>
            <w:r>
              <w:rPr>
                <w:rFonts w:ascii="宋体" w:hAnsi="宋体"/>
                <w:color w:val="000000"/>
                <w:kern w:val="0"/>
                <w:szCs w:val="21"/>
              </w:rPr>
              <w:t>-</w:t>
            </w:r>
          </w:p>
        </w:tc>
      </w:tr>
      <w:tr w:rsidR="00B82511">
        <w:tc>
          <w:tcPr>
            <w:tcW w:w="993" w:type="dxa"/>
            <w:vMerge/>
          </w:tcPr>
          <w:p w:rsidR="00B82511" w:rsidRDefault="00B82511"/>
        </w:tc>
        <w:tc>
          <w:tcPr>
            <w:tcW w:w="992" w:type="dxa"/>
            <w:vAlign w:val="center"/>
          </w:tcPr>
          <w:p w:rsidR="00B82511" w:rsidRDefault="000B3EDF">
            <w:pPr>
              <w:jc w:val="center"/>
            </w:pPr>
            <w:r>
              <w:rPr>
                <w:rFonts w:ascii="宋体" w:hAnsi="宋体"/>
                <w:color w:val="000000"/>
                <w:kern w:val="0"/>
                <w:szCs w:val="21"/>
              </w:rPr>
              <w:t>6</w:t>
            </w:r>
          </w:p>
        </w:tc>
        <w:tc>
          <w:tcPr>
            <w:tcW w:w="1843" w:type="dxa"/>
            <w:vAlign w:val="center"/>
          </w:tcPr>
          <w:p w:rsidR="00B82511" w:rsidRDefault="000B3EDF">
            <w:pPr>
              <w:jc w:val="center"/>
            </w:pPr>
            <w:r>
              <w:rPr>
                <w:rFonts w:ascii="宋体" w:hAnsi="宋体"/>
                <w:color w:val="000000"/>
                <w:kern w:val="0"/>
                <w:szCs w:val="21"/>
              </w:rPr>
              <w:t>2017/1/1-2017/12/31</w:t>
            </w:r>
          </w:p>
        </w:tc>
        <w:tc>
          <w:tcPr>
            <w:tcW w:w="851" w:type="dxa"/>
            <w:vAlign w:val="center"/>
          </w:tcPr>
          <w:p w:rsidR="00B82511" w:rsidRDefault="000B3EDF">
            <w:pPr>
              <w:jc w:val="center"/>
            </w:pPr>
            <w:r>
              <w:rPr>
                <w:rFonts w:ascii="宋体" w:hAnsi="宋体"/>
                <w:color w:val="000000"/>
                <w:kern w:val="0"/>
                <w:szCs w:val="21"/>
              </w:rPr>
              <w:t>15,260,240.96</w:t>
            </w:r>
          </w:p>
        </w:tc>
        <w:tc>
          <w:tcPr>
            <w:tcW w:w="850" w:type="dxa"/>
            <w:vAlign w:val="center"/>
          </w:tcPr>
          <w:p w:rsidR="00B82511" w:rsidRDefault="000B3EDF">
            <w:pPr>
              <w:jc w:val="center"/>
            </w:pPr>
            <w:r>
              <w:rPr>
                <w:rFonts w:ascii="宋体" w:hAnsi="宋体"/>
                <w:color w:val="000000"/>
                <w:kern w:val="0"/>
                <w:szCs w:val="21"/>
              </w:rPr>
              <w:t>-</w:t>
            </w:r>
          </w:p>
        </w:tc>
        <w:tc>
          <w:tcPr>
            <w:tcW w:w="1134" w:type="dxa"/>
            <w:vAlign w:val="center"/>
          </w:tcPr>
          <w:p w:rsidR="00B82511" w:rsidRDefault="000B3EDF">
            <w:pPr>
              <w:jc w:val="center"/>
            </w:pPr>
            <w:r>
              <w:rPr>
                <w:rFonts w:ascii="宋体" w:hAnsi="宋体"/>
                <w:color w:val="000000"/>
                <w:kern w:val="0"/>
                <w:szCs w:val="21"/>
              </w:rPr>
              <w:t>15,260,240.96</w:t>
            </w:r>
          </w:p>
        </w:tc>
        <w:tc>
          <w:tcPr>
            <w:tcW w:w="1419" w:type="dxa"/>
            <w:vAlign w:val="center"/>
          </w:tcPr>
          <w:p w:rsidR="00B82511" w:rsidRDefault="000B3EDF">
            <w:pPr>
              <w:jc w:val="center"/>
            </w:pPr>
            <w:r>
              <w:rPr>
                <w:rFonts w:ascii="宋体" w:hAnsi="宋体"/>
                <w:color w:val="000000"/>
                <w:kern w:val="0"/>
                <w:szCs w:val="21"/>
              </w:rPr>
              <w:t>-</w:t>
            </w:r>
          </w:p>
        </w:tc>
        <w:tc>
          <w:tcPr>
            <w:tcW w:w="1130" w:type="dxa"/>
            <w:vAlign w:val="center"/>
          </w:tcPr>
          <w:p w:rsidR="00B82511" w:rsidRDefault="00112186">
            <w:pPr>
              <w:jc w:val="center"/>
            </w:pPr>
            <w:r>
              <w:rPr>
                <w:rFonts w:ascii="宋体" w:hAnsi="宋体"/>
                <w:color w:val="000000"/>
                <w:kern w:val="0"/>
                <w:szCs w:val="21"/>
              </w:rPr>
              <w:t>-</w:t>
            </w:r>
          </w:p>
        </w:tc>
      </w:tr>
      <w:tr w:rsidR="00BC645C" w:rsidRPr="004F0662" w:rsidTr="00910E6B">
        <w:tc>
          <w:tcPr>
            <w:tcW w:w="9212" w:type="dxa"/>
            <w:gridSpan w:val="8"/>
            <w:vAlign w:val="center"/>
          </w:tcPr>
          <w:p w:rsidR="00BC645C" w:rsidRPr="004F0662" w:rsidRDefault="00BC645C" w:rsidP="00910E6B">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910E6B">
        <w:tc>
          <w:tcPr>
            <w:tcW w:w="9212" w:type="dxa"/>
            <w:gridSpan w:val="8"/>
            <w:vAlign w:val="center"/>
          </w:tcPr>
          <w:p w:rsidR="00BC645C" w:rsidRPr="004F0662" w:rsidRDefault="00BC645C" w:rsidP="00910E6B">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70" w:name="_Toc225500055"/>
      <w:bookmarkStart w:id="171" w:name="_Toc361324903"/>
      <w:bookmarkStart w:id="172" w:name="_Toc509845238"/>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70"/>
      <w:bookmarkEnd w:id="171"/>
      <w:bookmarkEnd w:id="172"/>
    </w:p>
    <w:p w:rsidR="00DB6EA0" w:rsidRPr="00DB6EA0" w:rsidRDefault="00DB6EA0" w:rsidP="00DB6EA0"/>
    <w:p w:rsidR="001A59F9" w:rsidRPr="008B0112" w:rsidRDefault="001A59F9" w:rsidP="008B0112">
      <w:pPr>
        <w:pStyle w:val="20"/>
        <w:spacing w:before="29" w:after="0" w:line="288" w:lineRule="auto"/>
        <w:rPr>
          <w:rFonts w:ascii="Times New Roman" w:hAnsi="Times New Roman"/>
          <w:kern w:val="0"/>
          <w:szCs w:val="24"/>
        </w:rPr>
      </w:pPr>
      <w:bookmarkStart w:id="173" w:name="_Toc361324904"/>
      <w:bookmarkStart w:id="174" w:name="_Toc509845239"/>
      <w:r w:rsidRPr="008B0112">
        <w:rPr>
          <w:rFonts w:ascii="Times New Roman" w:hAnsi="Times New Roman"/>
          <w:kern w:val="0"/>
          <w:szCs w:val="24"/>
        </w:rPr>
        <w:t xml:space="preserve">13.1 </w:t>
      </w:r>
      <w:r w:rsidRPr="008B0112">
        <w:rPr>
          <w:rFonts w:ascii="Times New Roman" w:hAnsi="Times New Roman" w:hint="eastAsia"/>
          <w:kern w:val="0"/>
          <w:szCs w:val="24"/>
        </w:rPr>
        <w:t>备查文件目录</w:t>
      </w:r>
      <w:bookmarkEnd w:id="173"/>
      <w:bookmarkEnd w:id="174"/>
    </w:p>
    <w:p w:rsidR="00B82511" w:rsidRDefault="000B3EDF">
      <w:pPr>
        <w:spacing w:before="29" w:line="288" w:lineRule="auto"/>
        <w:rPr>
          <w:kern w:val="0"/>
          <w:sz w:val="24"/>
        </w:rPr>
      </w:pPr>
      <w:r>
        <w:rPr>
          <w:kern w:val="0"/>
          <w:sz w:val="24"/>
        </w:rPr>
        <w:t>1</w:t>
      </w:r>
      <w:r>
        <w:rPr>
          <w:kern w:val="0"/>
          <w:sz w:val="24"/>
        </w:rPr>
        <w:t>、中国证监会准予交银施罗德强化回报债券型证券投资基金募集注册的文件；</w:t>
      </w:r>
      <w:r>
        <w:rPr>
          <w:kern w:val="0"/>
          <w:sz w:val="24"/>
        </w:rPr>
        <w:t xml:space="preserve"> </w:t>
      </w:r>
    </w:p>
    <w:p w:rsidR="00B82511" w:rsidRDefault="000B3EDF">
      <w:pPr>
        <w:spacing w:before="29" w:line="288" w:lineRule="auto"/>
        <w:rPr>
          <w:kern w:val="0"/>
          <w:sz w:val="24"/>
        </w:rPr>
      </w:pPr>
      <w:r>
        <w:rPr>
          <w:kern w:val="0"/>
          <w:sz w:val="24"/>
        </w:rPr>
        <w:t>2</w:t>
      </w:r>
      <w:r>
        <w:rPr>
          <w:kern w:val="0"/>
          <w:sz w:val="24"/>
        </w:rPr>
        <w:t>、《交银施罗德强化回报债券型证券投资基金基金合同》；</w:t>
      </w:r>
      <w:r>
        <w:rPr>
          <w:kern w:val="0"/>
          <w:sz w:val="24"/>
        </w:rPr>
        <w:t xml:space="preserve"> </w:t>
      </w:r>
    </w:p>
    <w:p w:rsidR="00B82511" w:rsidRDefault="000B3EDF">
      <w:pPr>
        <w:spacing w:before="29" w:line="288" w:lineRule="auto"/>
        <w:rPr>
          <w:kern w:val="0"/>
          <w:sz w:val="24"/>
        </w:rPr>
      </w:pPr>
      <w:r>
        <w:rPr>
          <w:kern w:val="0"/>
          <w:sz w:val="24"/>
        </w:rPr>
        <w:t>3</w:t>
      </w:r>
      <w:r>
        <w:rPr>
          <w:kern w:val="0"/>
          <w:sz w:val="24"/>
        </w:rPr>
        <w:t>、《交银施罗德强化回报债券型证券投资基金招募说明书》；</w:t>
      </w:r>
      <w:r>
        <w:rPr>
          <w:kern w:val="0"/>
          <w:sz w:val="24"/>
        </w:rPr>
        <w:t xml:space="preserve"> </w:t>
      </w:r>
    </w:p>
    <w:p w:rsidR="00B82511" w:rsidRDefault="000B3EDF">
      <w:pPr>
        <w:spacing w:before="29" w:line="288" w:lineRule="auto"/>
        <w:rPr>
          <w:kern w:val="0"/>
          <w:sz w:val="24"/>
        </w:rPr>
      </w:pPr>
      <w:r>
        <w:rPr>
          <w:kern w:val="0"/>
          <w:sz w:val="24"/>
        </w:rPr>
        <w:t>4</w:t>
      </w:r>
      <w:r>
        <w:rPr>
          <w:kern w:val="0"/>
          <w:sz w:val="24"/>
        </w:rPr>
        <w:t>、《交银施罗德强化回报债券型证券投资基金托管协议》；</w:t>
      </w:r>
      <w:r>
        <w:rPr>
          <w:kern w:val="0"/>
          <w:sz w:val="24"/>
        </w:rPr>
        <w:t xml:space="preserve"> </w:t>
      </w:r>
    </w:p>
    <w:p w:rsidR="00B82511" w:rsidRDefault="000B3EDF">
      <w:pPr>
        <w:spacing w:before="29" w:line="288" w:lineRule="auto"/>
        <w:rPr>
          <w:kern w:val="0"/>
          <w:sz w:val="24"/>
        </w:rPr>
      </w:pPr>
      <w:r>
        <w:rPr>
          <w:kern w:val="0"/>
          <w:sz w:val="24"/>
        </w:rPr>
        <w:t>5</w:t>
      </w:r>
      <w:r>
        <w:rPr>
          <w:kern w:val="0"/>
          <w:sz w:val="24"/>
        </w:rPr>
        <w:t>、关于募集交银施罗德强化回报债券型证券投资基金之法律意见书；</w:t>
      </w:r>
      <w:r>
        <w:rPr>
          <w:kern w:val="0"/>
          <w:sz w:val="24"/>
        </w:rPr>
        <w:t xml:space="preserve"> </w:t>
      </w:r>
    </w:p>
    <w:p w:rsidR="00B82511" w:rsidRDefault="000B3EDF">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B82511" w:rsidRDefault="000B3EDF">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、报告期内交银施罗德强化回报债券型证券投资基金在指定报刊上各项公告的原稿。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75" w:name="_Toc361324905"/>
      <w:bookmarkStart w:id="176" w:name="_Toc509845240"/>
      <w:r w:rsidRPr="008B0112">
        <w:rPr>
          <w:rFonts w:ascii="Times New Roman" w:hAnsi="Times New Roman"/>
          <w:kern w:val="0"/>
          <w:szCs w:val="24"/>
        </w:rPr>
        <w:t>13.2</w:t>
      </w:r>
      <w:r w:rsidRPr="008B0112">
        <w:rPr>
          <w:rFonts w:ascii="Times New Roman" w:hAnsi="Times New Roman" w:hint="eastAsia"/>
          <w:kern w:val="0"/>
          <w:szCs w:val="24"/>
        </w:rPr>
        <w:t>存放地点</w:t>
      </w:r>
      <w:bookmarkEnd w:id="175"/>
      <w:bookmarkEnd w:id="176"/>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8B0112" w:rsidRDefault="001A59F9" w:rsidP="008B0112">
      <w:pPr>
        <w:pStyle w:val="20"/>
        <w:spacing w:before="29" w:after="0" w:line="288" w:lineRule="auto"/>
        <w:rPr>
          <w:rFonts w:ascii="Times New Roman" w:hAnsi="Times New Roman"/>
          <w:kern w:val="0"/>
          <w:szCs w:val="24"/>
        </w:rPr>
      </w:pPr>
      <w:bookmarkStart w:id="177" w:name="_Toc361324906"/>
      <w:bookmarkStart w:id="178" w:name="_Toc509845241"/>
      <w:r w:rsidRPr="008B0112">
        <w:rPr>
          <w:rFonts w:ascii="Times New Roman" w:hAnsi="Times New Roman"/>
          <w:kern w:val="0"/>
          <w:szCs w:val="24"/>
        </w:rPr>
        <w:t>13.3</w:t>
      </w:r>
      <w:r w:rsidRPr="008B0112">
        <w:rPr>
          <w:rFonts w:ascii="Times New Roman" w:hAnsi="Times New Roman" w:hint="eastAsia"/>
          <w:kern w:val="0"/>
          <w:szCs w:val="24"/>
        </w:rPr>
        <w:t>查阅方式</w:t>
      </w:r>
      <w:bookmarkEnd w:id="177"/>
      <w:bookmarkEnd w:id="178"/>
    </w:p>
    <w:p w:rsidR="00B82511" w:rsidRDefault="000B3EDF">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22" w:rsidRDefault="008F3222">
      <w:r>
        <w:separator/>
      </w:r>
    </w:p>
  </w:endnote>
  <w:endnote w:type="continuationSeparator" w:id="0">
    <w:p w:rsidR="008F3222" w:rsidRDefault="008F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6B" w:rsidRDefault="00910E6B"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10E6B" w:rsidRDefault="00910E6B"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6B" w:rsidRDefault="00910E6B"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F0743">
      <w:rPr>
        <w:noProof/>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F0743">
      <w:rPr>
        <w:noProof/>
        <w:kern w:val="0"/>
        <w:szCs w:val="21"/>
      </w:rPr>
      <w:t>63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22" w:rsidRDefault="008F3222">
      <w:r>
        <w:separator/>
      </w:r>
    </w:p>
  </w:footnote>
  <w:footnote w:type="continuationSeparator" w:id="0">
    <w:p w:rsidR="008F3222" w:rsidRDefault="008F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E6B" w:rsidRPr="00C2542B" w:rsidRDefault="00910E6B"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9793D9F"/>
    <w:multiLevelType w:val="multilevel"/>
    <w:tmpl w:val="0409001D"/>
    <w:numStyleLink w:val="3"/>
  </w:abstractNum>
  <w:abstractNum w:abstractNumId="5"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15:restartNumberingAfterBreak="1">
    <w:nsid w:val="63A33BFA"/>
    <w:multiLevelType w:val="hybridMultilevel"/>
    <w:tmpl w:val="1D3286CC"/>
    <w:lvl w:ilvl="0" w:tplc="B8AE71D6">
      <w:start w:val="1"/>
      <w:numFmt w:val="japaneseCounting"/>
      <w:lvlText w:val="(%1)"/>
      <w:lvlJc w:val="left"/>
      <w:pPr>
        <w:ind w:left="3320" w:hanging="420"/>
      </w:pPr>
      <w:rPr>
        <w:rFonts w:ascii="Georgia" w:eastAsia="宋体" w:hAnsi="Georgia" w:hint="default"/>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10" w15:restartNumberingAfterBreak="0">
    <w:nsid w:val="64C22724"/>
    <w:multiLevelType w:val="multilevel"/>
    <w:tmpl w:val="0409001D"/>
    <w:numStyleLink w:val="5"/>
  </w:abstractNum>
  <w:abstractNum w:abstractNumId="11"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1"/>
  </w:num>
  <w:num w:numId="8">
    <w:abstractNumId w:val="6"/>
  </w:num>
  <w:num w:numId="9">
    <w:abstractNumId w:val="12"/>
  </w:num>
  <w:num w:numId="10">
    <w:abstractNumId w:val="2"/>
  </w:num>
  <w:num w:numId="11">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3"/>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1D91"/>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A1F"/>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3EDF"/>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2186"/>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3EF"/>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4792"/>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076B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2FF0"/>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2D38"/>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68BE"/>
    <w:rsid w:val="00397156"/>
    <w:rsid w:val="00397960"/>
    <w:rsid w:val="003A0255"/>
    <w:rsid w:val="003A055D"/>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8E2"/>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1AFC"/>
    <w:rsid w:val="003F276B"/>
    <w:rsid w:val="003F3842"/>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249"/>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10F"/>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043"/>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76"/>
    <w:rsid w:val="005B75B3"/>
    <w:rsid w:val="005B7688"/>
    <w:rsid w:val="005B7849"/>
    <w:rsid w:val="005B7B0E"/>
    <w:rsid w:val="005B7BB7"/>
    <w:rsid w:val="005C0731"/>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3ED9"/>
    <w:rsid w:val="005E4553"/>
    <w:rsid w:val="005E460B"/>
    <w:rsid w:val="005E6CAC"/>
    <w:rsid w:val="005E7BC5"/>
    <w:rsid w:val="005F04E6"/>
    <w:rsid w:val="005F0743"/>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36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2A1E"/>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93D"/>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68D"/>
    <w:rsid w:val="006C2116"/>
    <w:rsid w:val="006C2BF5"/>
    <w:rsid w:val="006C3415"/>
    <w:rsid w:val="006C46FD"/>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47B04"/>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5BD"/>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5ECF"/>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6E82"/>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0112"/>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6F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222"/>
    <w:rsid w:val="008F3879"/>
    <w:rsid w:val="008F3F29"/>
    <w:rsid w:val="008F53C2"/>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E6B"/>
    <w:rsid w:val="00911305"/>
    <w:rsid w:val="009113DE"/>
    <w:rsid w:val="00912590"/>
    <w:rsid w:val="00913200"/>
    <w:rsid w:val="009136A4"/>
    <w:rsid w:val="009140F1"/>
    <w:rsid w:val="0091476E"/>
    <w:rsid w:val="00914EAB"/>
    <w:rsid w:val="0091526B"/>
    <w:rsid w:val="009152D8"/>
    <w:rsid w:val="009153A3"/>
    <w:rsid w:val="00915686"/>
    <w:rsid w:val="0091586C"/>
    <w:rsid w:val="00915A1D"/>
    <w:rsid w:val="009169CD"/>
    <w:rsid w:val="00916EC9"/>
    <w:rsid w:val="00917994"/>
    <w:rsid w:val="00917FDB"/>
    <w:rsid w:val="009209DB"/>
    <w:rsid w:val="0092148E"/>
    <w:rsid w:val="00922567"/>
    <w:rsid w:val="009228DB"/>
    <w:rsid w:val="00922D49"/>
    <w:rsid w:val="009236B9"/>
    <w:rsid w:val="00924F1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028"/>
    <w:rsid w:val="00974694"/>
    <w:rsid w:val="009746CA"/>
    <w:rsid w:val="00974E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62C"/>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4D97"/>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163"/>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260"/>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3E79"/>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2511"/>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56D2"/>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6D51"/>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5D2F"/>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2EBC"/>
    <w:rsid w:val="00C43934"/>
    <w:rsid w:val="00C439FB"/>
    <w:rsid w:val="00C43AA8"/>
    <w:rsid w:val="00C43F23"/>
    <w:rsid w:val="00C441A4"/>
    <w:rsid w:val="00C45E7D"/>
    <w:rsid w:val="00C460C2"/>
    <w:rsid w:val="00C463C9"/>
    <w:rsid w:val="00C46E48"/>
    <w:rsid w:val="00C47648"/>
    <w:rsid w:val="00C47852"/>
    <w:rsid w:val="00C47B28"/>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388B"/>
    <w:rsid w:val="00CC41B7"/>
    <w:rsid w:val="00CC5767"/>
    <w:rsid w:val="00CC5AC8"/>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0753"/>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702"/>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DE"/>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74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0CB6"/>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5403"/>
    <w:rsid w:val="00EF55B7"/>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526F0CD-C2EE-413D-8F51-94D2F9EE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 w:type="paragraph" w:styleId="af9">
    <w:name w:val="List Paragraph"/>
    <w:basedOn w:val="a"/>
    <w:uiPriority w:val="34"/>
    <w:qFormat/>
    <w:rsid w:val="006C46FD"/>
    <w:pPr>
      <w:widowControl/>
      <w:spacing w:after="160" w:line="259" w:lineRule="auto"/>
      <w:ind w:left="720"/>
      <w:contextualSpacing/>
      <w:jc w:val="left"/>
    </w:pPr>
    <w:rPr>
      <w:rFonts w:ascii="Arial" w:hAnsi="Arial"/>
      <w:kern w:val="0"/>
      <w:sz w:val="22"/>
      <w:szCs w:val="22"/>
      <w:lang w:val="en-GB"/>
    </w:rPr>
  </w:style>
  <w:style w:type="paragraph" w:styleId="afa">
    <w:name w:val="Revision"/>
    <w:hidden/>
    <w:uiPriority w:val="99"/>
    <w:semiHidden/>
    <w:rsid w:val="00DE7F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983971254">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2BC5-3A0C-4818-8224-2ADBC97C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63</Pages>
  <Words>8255</Words>
  <Characters>47058</Characters>
  <Application>Microsoft Office Word</Application>
  <DocSecurity>0</DocSecurity>
  <Lines>392</Lines>
  <Paragraphs>110</Paragraphs>
  <ScaleCrop>false</ScaleCrop>
  <Company/>
  <LinksUpToDate>false</LinksUpToDate>
  <CharactersWithSpaces>55203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1320</cp:revision>
  <cp:lastPrinted>2007-07-19T00:46:00Z</cp:lastPrinted>
  <dcterms:created xsi:type="dcterms:W3CDTF">2013-08-19T02:39:00Z</dcterms:created>
  <dcterms:modified xsi:type="dcterms:W3CDTF">2018-03-26T08:31:00Z</dcterms:modified>
</cp:coreProperties>
</file>