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交银施罗德成长</w:t>
      </w:r>
      <w:r w:rsidRPr="00D319C5">
        <w:rPr>
          <w:b/>
          <w:sz w:val="36"/>
          <w:szCs w:val="36"/>
        </w:rPr>
        <w:t>30</w:t>
      </w:r>
      <w:r w:rsidRPr="00D319C5">
        <w:rPr>
          <w:b/>
          <w:sz w:val="36"/>
          <w:szCs w:val="36"/>
        </w:rPr>
        <w:t>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79733"/>
      <w:bookmarkStart w:id="5" w:name="_Toc50968920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679734"/>
      <w:bookmarkStart w:id="8" w:name="_Toc50968920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D50621" w:rsidRDefault="002C0CF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50621" w:rsidRDefault="002C0CF0">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50621" w:rsidRDefault="002C0CF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50621" w:rsidRDefault="002C0CF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lastRenderedPageBreak/>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4E38C5"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89203" w:history="1">
        <w:r w:rsidR="004E38C5" w:rsidRPr="00BD5A09">
          <w:rPr>
            <w:rStyle w:val="a9"/>
            <w:b/>
            <w:bCs/>
            <w:noProof/>
          </w:rPr>
          <w:t xml:space="preserve">§1  </w:t>
        </w:r>
        <w:r w:rsidR="004E38C5" w:rsidRPr="00BD5A09">
          <w:rPr>
            <w:rStyle w:val="a9"/>
            <w:rFonts w:hint="eastAsia"/>
            <w:b/>
            <w:bCs/>
            <w:noProof/>
          </w:rPr>
          <w:t>重要提示及目录</w:t>
        </w:r>
        <w:r w:rsidR="004E38C5">
          <w:rPr>
            <w:noProof/>
            <w:webHidden/>
          </w:rPr>
          <w:tab/>
        </w:r>
        <w:r w:rsidR="004E38C5">
          <w:rPr>
            <w:noProof/>
            <w:webHidden/>
          </w:rPr>
          <w:fldChar w:fldCharType="begin"/>
        </w:r>
        <w:r w:rsidR="004E38C5">
          <w:rPr>
            <w:noProof/>
            <w:webHidden/>
          </w:rPr>
          <w:instrText xml:space="preserve"> PAGEREF _Toc509689203 \h </w:instrText>
        </w:r>
        <w:r w:rsidR="004E38C5">
          <w:rPr>
            <w:noProof/>
            <w:webHidden/>
          </w:rPr>
        </w:r>
        <w:r w:rsidR="004E38C5">
          <w:rPr>
            <w:noProof/>
            <w:webHidden/>
          </w:rPr>
          <w:fldChar w:fldCharType="separate"/>
        </w:r>
        <w:r w:rsidR="004E38C5">
          <w:rPr>
            <w:noProof/>
            <w:webHidden/>
          </w:rPr>
          <w:t>2</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04" w:history="1">
        <w:r w:rsidR="004E38C5" w:rsidRPr="00BD5A09">
          <w:rPr>
            <w:rStyle w:val="a9"/>
            <w:noProof/>
          </w:rPr>
          <w:t xml:space="preserve">1.1 </w:t>
        </w:r>
        <w:r w:rsidR="004E38C5" w:rsidRPr="00BD5A09">
          <w:rPr>
            <w:rStyle w:val="a9"/>
            <w:rFonts w:hint="eastAsia"/>
            <w:noProof/>
          </w:rPr>
          <w:t>重要提示</w:t>
        </w:r>
        <w:r w:rsidR="004E38C5">
          <w:rPr>
            <w:noProof/>
            <w:webHidden/>
          </w:rPr>
          <w:tab/>
        </w:r>
        <w:r w:rsidR="004E38C5">
          <w:rPr>
            <w:noProof/>
            <w:webHidden/>
          </w:rPr>
          <w:fldChar w:fldCharType="begin"/>
        </w:r>
        <w:r w:rsidR="004E38C5">
          <w:rPr>
            <w:noProof/>
            <w:webHidden/>
          </w:rPr>
          <w:instrText xml:space="preserve"> PAGEREF _Toc509689204 \h </w:instrText>
        </w:r>
        <w:r w:rsidR="004E38C5">
          <w:rPr>
            <w:noProof/>
            <w:webHidden/>
          </w:rPr>
        </w:r>
        <w:r w:rsidR="004E38C5">
          <w:rPr>
            <w:noProof/>
            <w:webHidden/>
          </w:rPr>
          <w:fldChar w:fldCharType="separate"/>
        </w:r>
        <w:r w:rsidR="004E38C5">
          <w:rPr>
            <w:noProof/>
            <w:webHidden/>
          </w:rPr>
          <w:t>2</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205" w:history="1">
        <w:r w:rsidR="004E38C5" w:rsidRPr="00BD5A09">
          <w:rPr>
            <w:rStyle w:val="a9"/>
            <w:b/>
            <w:bCs/>
            <w:noProof/>
          </w:rPr>
          <w:t xml:space="preserve">§2  </w:t>
        </w:r>
        <w:r w:rsidR="004E38C5" w:rsidRPr="00BD5A09">
          <w:rPr>
            <w:rStyle w:val="a9"/>
            <w:rFonts w:hint="eastAsia"/>
            <w:b/>
            <w:bCs/>
            <w:noProof/>
          </w:rPr>
          <w:t>基金简介</w:t>
        </w:r>
        <w:r w:rsidR="004E38C5">
          <w:rPr>
            <w:noProof/>
            <w:webHidden/>
          </w:rPr>
          <w:tab/>
        </w:r>
        <w:r w:rsidR="004E38C5">
          <w:rPr>
            <w:noProof/>
            <w:webHidden/>
          </w:rPr>
          <w:fldChar w:fldCharType="begin"/>
        </w:r>
        <w:r w:rsidR="004E38C5">
          <w:rPr>
            <w:noProof/>
            <w:webHidden/>
          </w:rPr>
          <w:instrText xml:space="preserve"> PAGEREF _Toc509689205 \h </w:instrText>
        </w:r>
        <w:r w:rsidR="004E38C5">
          <w:rPr>
            <w:noProof/>
            <w:webHidden/>
          </w:rPr>
        </w:r>
        <w:r w:rsidR="004E38C5">
          <w:rPr>
            <w:noProof/>
            <w:webHidden/>
          </w:rPr>
          <w:fldChar w:fldCharType="separate"/>
        </w:r>
        <w:r w:rsidR="004E38C5">
          <w:rPr>
            <w:noProof/>
            <w:webHidden/>
          </w:rPr>
          <w:t>7</w:t>
        </w:r>
        <w:r w:rsidR="004E38C5">
          <w:rPr>
            <w:noProof/>
            <w:webHidden/>
          </w:rPr>
          <w:fldChar w:fldCharType="end"/>
        </w:r>
      </w:hyperlink>
    </w:p>
    <w:p w:rsidR="004E38C5" w:rsidRDefault="00884B66" w:rsidP="004E38C5">
      <w:pPr>
        <w:pStyle w:val="22"/>
        <w:tabs>
          <w:tab w:val="left" w:pos="840"/>
        </w:tabs>
        <w:rPr>
          <w:rFonts w:asciiTheme="minorHAnsi" w:eastAsiaTheme="minorEastAsia" w:hAnsiTheme="minorHAnsi" w:cstheme="minorBidi"/>
          <w:noProof/>
          <w:kern w:val="2"/>
          <w:szCs w:val="22"/>
        </w:rPr>
      </w:pPr>
      <w:hyperlink w:anchor="_Toc509689206" w:history="1">
        <w:r w:rsidR="004E38C5" w:rsidRPr="00BD5A09">
          <w:rPr>
            <w:rStyle w:val="a9"/>
            <w:noProof/>
          </w:rPr>
          <w:t>2.1</w:t>
        </w:r>
        <w:r w:rsidR="004E38C5">
          <w:rPr>
            <w:rFonts w:asciiTheme="minorHAnsi" w:eastAsiaTheme="minorEastAsia" w:hAnsiTheme="minorHAnsi" w:cstheme="minorBidi"/>
            <w:noProof/>
            <w:kern w:val="2"/>
            <w:szCs w:val="22"/>
          </w:rPr>
          <w:tab/>
        </w:r>
        <w:r w:rsidR="004E38C5" w:rsidRPr="00BD5A09">
          <w:rPr>
            <w:rStyle w:val="a9"/>
            <w:rFonts w:hint="eastAsia"/>
            <w:noProof/>
          </w:rPr>
          <w:t>基金基本情况</w:t>
        </w:r>
        <w:r w:rsidR="004E38C5">
          <w:rPr>
            <w:noProof/>
            <w:webHidden/>
          </w:rPr>
          <w:tab/>
        </w:r>
        <w:r w:rsidR="004E38C5">
          <w:rPr>
            <w:noProof/>
            <w:webHidden/>
          </w:rPr>
          <w:fldChar w:fldCharType="begin"/>
        </w:r>
        <w:r w:rsidR="004E38C5">
          <w:rPr>
            <w:noProof/>
            <w:webHidden/>
          </w:rPr>
          <w:instrText xml:space="preserve"> PAGEREF _Toc509689206 \h </w:instrText>
        </w:r>
        <w:r w:rsidR="004E38C5">
          <w:rPr>
            <w:noProof/>
            <w:webHidden/>
          </w:rPr>
        </w:r>
        <w:r w:rsidR="004E38C5">
          <w:rPr>
            <w:noProof/>
            <w:webHidden/>
          </w:rPr>
          <w:fldChar w:fldCharType="separate"/>
        </w:r>
        <w:r w:rsidR="004E38C5">
          <w:rPr>
            <w:noProof/>
            <w:webHidden/>
          </w:rPr>
          <w:t>7</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07" w:history="1">
        <w:r w:rsidR="004E38C5" w:rsidRPr="00BD5A09">
          <w:rPr>
            <w:rStyle w:val="a9"/>
            <w:noProof/>
          </w:rPr>
          <w:t xml:space="preserve">2.2 </w:t>
        </w:r>
        <w:r w:rsidR="004E38C5" w:rsidRPr="00BD5A09">
          <w:rPr>
            <w:rStyle w:val="a9"/>
            <w:rFonts w:hint="eastAsia"/>
            <w:noProof/>
          </w:rPr>
          <w:t>基金产品说明</w:t>
        </w:r>
        <w:r w:rsidR="004E38C5">
          <w:rPr>
            <w:noProof/>
            <w:webHidden/>
          </w:rPr>
          <w:tab/>
        </w:r>
        <w:r w:rsidR="004E38C5">
          <w:rPr>
            <w:noProof/>
            <w:webHidden/>
          </w:rPr>
          <w:fldChar w:fldCharType="begin"/>
        </w:r>
        <w:r w:rsidR="004E38C5">
          <w:rPr>
            <w:noProof/>
            <w:webHidden/>
          </w:rPr>
          <w:instrText xml:space="preserve"> PAGEREF _Toc509689207 \h </w:instrText>
        </w:r>
        <w:r w:rsidR="004E38C5">
          <w:rPr>
            <w:noProof/>
            <w:webHidden/>
          </w:rPr>
        </w:r>
        <w:r w:rsidR="004E38C5">
          <w:rPr>
            <w:noProof/>
            <w:webHidden/>
          </w:rPr>
          <w:fldChar w:fldCharType="separate"/>
        </w:r>
        <w:r w:rsidR="004E38C5">
          <w:rPr>
            <w:noProof/>
            <w:webHidden/>
          </w:rPr>
          <w:t>7</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08" w:history="1">
        <w:r w:rsidR="004E38C5" w:rsidRPr="00BD5A09">
          <w:rPr>
            <w:rStyle w:val="a9"/>
            <w:noProof/>
          </w:rPr>
          <w:t xml:space="preserve">2.3 </w:t>
        </w:r>
        <w:r w:rsidR="004E38C5" w:rsidRPr="00BD5A09">
          <w:rPr>
            <w:rStyle w:val="a9"/>
            <w:rFonts w:hint="eastAsia"/>
            <w:noProof/>
          </w:rPr>
          <w:t>基金管理人和基金托管人</w:t>
        </w:r>
        <w:r w:rsidR="004E38C5">
          <w:rPr>
            <w:noProof/>
            <w:webHidden/>
          </w:rPr>
          <w:tab/>
        </w:r>
        <w:r w:rsidR="004E38C5">
          <w:rPr>
            <w:noProof/>
            <w:webHidden/>
          </w:rPr>
          <w:fldChar w:fldCharType="begin"/>
        </w:r>
        <w:r w:rsidR="004E38C5">
          <w:rPr>
            <w:noProof/>
            <w:webHidden/>
          </w:rPr>
          <w:instrText xml:space="preserve"> PAGEREF _Toc509689208 \h </w:instrText>
        </w:r>
        <w:r w:rsidR="004E38C5">
          <w:rPr>
            <w:noProof/>
            <w:webHidden/>
          </w:rPr>
        </w:r>
        <w:r w:rsidR="004E38C5">
          <w:rPr>
            <w:noProof/>
            <w:webHidden/>
          </w:rPr>
          <w:fldChar w:fldCharType="separate"/>
        </w:r>
        <w:r w:rsidR="004E38C5">
          <w:rPr>
            <w:noProof/>
            <w:webHidden/>
          </w:rPr>
          <w:t>7</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09" w:history="1">
        <w:r w:rsidR="004E38C5" w:rsidRPr="00BD5A09">
          <w:rPr>
            <w:rStyle w:val="a9"/>
            <w:noProof/>
          </w:rPr>
          <w:t xml:space="preserve">2.4 </w:t>
        </w:r>
        <w:r w:rsidR="004E38C5" w:rsidRPr="00BD5A09">
          <w:rPr>
            <w:rStyle w:val="a9"/>
            <w:rFonts w:hint="eastAsia"/>
            <w:noProof/>
          </w:rPr>
          <w:t>信息披露方式</w:t>
        </w:r>
        <w:r w:rsidR="004E38C5">
          <w:rPr>
            <w:noProof/>
            <w:webHidden/>
          </w:rPr>
          <w:tab/>
        </w:r>
        <w:r w:rsidR="004E38C5">
          <w:rPr>
            <w:noProof/>
            <w:webHidden/>
          </w:rPr>
          <w:fldChar w:fldCharType="begin"/>
        </w:r>
        <w:r w:rsidR="004E38C5">
          <w:rPr>
            <w:noProof/>
            <w:webHidden/>
          </w:rPr>
          <w:instrText xml:space="preserve"> PAGEREF _Toc509689209 \h </w:instrText>
        </w:r>
        <w:r w:rsidR="004E38C5">
          <w:rPr>
            <w:noProof/>
            <w:webHidden/>
          </w:rPr>
        </w:r>
        <w:r w:rsidR="004E38C5">
          <w:rPr>
            <w:noProof/>
            <w:webHidden/>
          </w:rPr>
          <w:fldChar w:fldCharType="separate"/>
        </w:r>
        <w:r w:rsidR="004E38C5">
          <w:rPr>
            <w:noProof/>
            <w:webHidden/>
          </w:rPr>
          <w:t>8</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10" w:history="1">
        <w:r w:rsidR="004E38C5" w:rsidRPr="00BD5A09">
          <w:rPr>
            <w:rStyle w:val="a9"/>
            <w:noProof/>
          </w:rPr>
          <w:t xml:space="preserve">2.5 </w:t>
        </w:r>
        <w:r w:rsidR="004E38C5" w:rsidRPr="00BD5A09">
          <w:rPr>
            <w:rStyle w:val="a9"/>
            <w:rFonts w:hint="eastAsia"/>
            <w:noProof/>
          </w:rPr>
          <w:t>其他相关资料</w:t>
        </w:r>
        <w:r w:rsidR="004E38C5">
          <w:rPr>
            <w:noProof/>
            <w:webHidden/>
          </w:rPr>
          <w:tab/>
        </w:r>
        <w:r w:rsidR="004E38C5">
          <w:rPr>
            <w:noProof/>
            <w:webHidden/>
          </w:rPr>
          <w:fldChar w:fldCharType="begin"/>
        </w:r>
        <w:r w:rsidR="004E38C5">
          <w:rPr>
            <w:noProof/>
            <w:webHidden/>
          </w:rPr>
          <w:instrText xml:space="preserve"> PAGEREF _Toc509689210 \h </w:instrText>
        </w:r>
        <w:r w:rsidR="004E38C5">
          <w:rPr>
            <w:noProof/>
            <w:webHidden/>
          </w:rPr>
        </w:r>
        <w:r w:rsidR="004E38C5">
          <w:rPr>
            <w:noProof/>
            <w:webHidden/>
          </w:rPr>
          <w:fldChar w:fldCharType="separate"/>
        </w:r>
        <w:r w:rsidR="004E38C5">
          <w:rPr>
            <w:noProof/>
            <w:webHidden/>
          </w:rPr>
          <w:t>8</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211" w:history="1">
        <w:r w:rsidR="004E38C5" w:rsidRPr="00BD5A09">
          <w:rPr>
            <w:rStyle w:val="a9"/>
            <w:b/>
            <w:bCs/>
            <w:noProof/>
          </w:rPr>
          <w:t xml:space="preserve">§3 </w:t>
        </w:r>
        <w:r w:rsidR="004E38C5">
          <w:rPr>
            <w:rStyle w:val="a9"/>
            <w:rFonts w:hint="eastAsia"/>
            <w:b/>
            <w:bCs/>
            <w:noProof/>
          </w:rPr>
          <w:t xml:space="preserve"> </w:t>
        </w:r>
        <w:r w:rsidR="004E38C5" w:rsidRPr="00BD5A09">
          <w:rPr>
            <w:rStyle w:val="a9"/>
            <w:rFonts w:hint="eastAsia"/>
            <w:b/>
            <w:bCs/>
            <w:noProof/>
          </w:rPr>
          <w:t>主要财务指标、基金净值表现及利润分配情况</w:t>
        </w:r>
        <w:r w:rsidR="004E38C5">
          <w:rPr>
            <w:noProof/>
            <w:webHidden/>
          </w:rPr>
          <w:tab/>
        </w:r>
        <w:r w:rsidR="004E38C5">
          <w:rPr>
            <w:noProof/>
            <w:webHidden/>
          </w:rPr>
          <w:fldChar w:fldCharType="begin"/>
        </w:r>
        <w:r w:rsidR="004E38C5">
          <w:rPr>
            <w:noProof/>
            <w:webHidden/>
          </w:rPr>
          <w:instrText xml:space="preserve"> PAGEREF _Toc509689211 \h </w:instrText>
        </w:r>
        <w:r w:rsidR="004E38C5">
          <w:rPr>
            <w:noProof/>
            <w:webHidden/>
          </w:rPr>
        </w:r>
        <w:r w:rsidR="004E38C5">
          <w:rPr>
            <w:noProof/>
            <w:webHidden/>
          </w:rPr>
          <w:fldChar w:fldCharType="separate"/>
        </w:r>
        <w:r w:rsidR="004E38C5">
          <w:rPr>
            <w:noProof/>
            <w:webHidden/>
          </w:rPr>
          <w:t>8</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12" w:history="1">
        <w:r w:rsidR="004E38C5" w:rsidRPr="00BD5A09">
          <w:rPr>
            <w:rStyle w:val="a9"/>
            <w:noProof/>
          </w:rPr>
          <w:t xml:space="preserve">3.1 </w:t>
        </w:r>
        <w:r w:rsidR="004E38C5" w:rsidRPr="00BD5A09">
          <w:rPr>
            <w:rStyle w:val="a9"/>
            <w:rFonts w:hint="eastAsia"/>
            <w:noProof/>
          </w:rPr>
          <w:t>主要会计数据和财务指标</w:t>
        </w:r>
        <w:r w:rsidR="004E38C5">
          <w:rPr>
            <w:noProof/>
            <w:webHidden/>
          </w:rPr>
          <w:tab/>
        </w:r>
        <w:r w:rsidR="004E38C5">
          <w:rPr>
            <w:noProof/>
            <w:webHidden/>
          </w:rPr>
          <w:fldChar w:fldCharType="begin"/>
        </w:r>
        <w:r w:rsidR="004E38C5">
          <w:rPr>
            <w:noProof/>
            <w:webHidden/>
          </w:rPr>
          <w:instrText xml:space="preserve"> PAGEREF _Toc509689212 \h </w:instrText>
        </w:r>
        <w:r w:rsidR="004E38C5">
          <w:rPr>
            <w:noProof/>
            <w:webHidden/>
          </w:rPr>
        </w:r>
        <w:r w:rsidR="004E38C5">
          <w:rPr>
            <w:noProof/>
            <w:webHidden/>
          </w:rPr>
          <w:fldChar w:fldCharType="separate"/>
        </w:r>
        <w:r w:rsidR="004E38C5">
          <w:rPr>
            <w:noProof/>
            <w:webHidden/>
          </w:rPr>
          <w:t>9</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13" w:history="1">
        <w:r w:rsidR="004E38C5" w:rsidRPr="00BD5A09">
          <w:rPr>
            <w:rStyle w:val="a9"/>
            <w:noProof/>
          </w:rPr>
          <w:t xml:space="preserve">3.2 </w:t>
        </w:r>
        <w:r w:rsidR="004E38C5" w:rsidRPr="00BD5A09">
          <w:rPr>
            <w:rStyle w:val="a9"/>
            <w:rFonts w:hint="eastAsia"/>
            <w:noProof/>
          </w:rPr>
          <w:t>基金净值表现</w:t>
        </w:r>
        <w:r w:rsidR="004E38C5">
          <w:rPr>
            <w:noProof/>
            <w:webHidden/>
          </w:rPr>
          <w:tab/>
        </w:r>
        <w:r w:rsidR="004E38C5">
          <w:rPr>
            <w:noProof/>
            <w:webHidden/>
          </w:rPr>
          <w:fldChar w:fldCharType="begin"/>
        </w:r>
        <w:r w:rsidR="004E38C5">
          <w:rPr>
            <w:noProof/>
            <w:webHidden/>
          </w:rPr>
          <w:instrText xml:space="preserve"> PAGEREF _Toc509689213 \h </w:instrText>
        </w:r>
        <w:r w:rsidR="004E38C5">
          <w:rPr>
            <w:noProof/>
            <w:webHidden/>
          </w:rPr>
        </w:r>
        <w:r w:rsidR="004E38C5">
          <w:rPr>
            <w:noProof/>
            <w:webHidden/>
          </w:rPr>
          <w:fldChar w:fldCharType="separate"/>
        </w:r>
        <w:r w:rsidR="004E38C5">
          <w:rPr>
            <w:noProof/>
            <w:webHidden/>
          </w:rPr>
          <w:t>9</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15" w:history="1">
        <w:r w:rsidR="004E38C5" w:rsidRPr="00BD5A09">
          <w:rPr>
            <w:rStyle w:val="a9"/>
            <w:noProof/>
          </w:rPr>
          <w:t>3.3</w:t>
        </w:r>
        <w:r w:rsidR="004E38C5">
          <w:rPr>
            <w:rStyle w:val="a9"/>
            <w:rFonts w:hint="eastAsia"/>
            <w:noProof/>
          </w:rPr>
          <w:t xml:space="preserve"> </w:t>
        </w:r>
        <w:r w:rsidR="004E38C5" w:rsidRPr="00BD5A09">
          <w:rPr>
            <w:rStyle w:val="a9"/>
            <w:rFonts w:hint="eastAsia"/>
            <w:noProof/>
          </w:rPr>
          <w:t>过去三年基金的利润分配情况</w:t>
        </w:r>
        <w:r w:rsidR="004E38C5">
          <w:rPr>
            <w:noProof/>
            <w:webHidden/>
          </w:rPr>
          <w:tab/>
        </w:r>
        <w:r w:rsidR="004E38C5">
          <w:rPr>
            <w:noProof/>
            <w:webHidden/>
          </w:rPr>
          <w:fldChar w:fldCharType="begin"/>
        </w:r>
        <w:r w:rsidR="004E38C5">
          <w:rPr>
            <w:noProof/>
            <w:webHidden/>
          </w:rPr>
          <w:instrText xml:space="preserve"> PAGEREF _Toc509689215 \h </w:instrText>
        </w:r>
        <w:r w:rsidR="004E38C5">
          <w:rPr>
            <w:noProof/>
            <w:webHidden/>
          </w:rPr>
        </w:r>
        <w:r w:rsidR="004E38C5">
          <w:rPr>
            <w:noProof/>
            <w:webHidden/>
          </w:rPr>
          <w:fldChar w:fldCharType="separate"/>
        </w:r>
        <w:r w:rsidR="004E38C5">
          <w:rPr>
            <w:noProof/>
            <w:webHidden/>
          </w:rPr>
          <w:t>11</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216" w:history="1">
        <w:r w:rsidR="004E38C5" w:rsidRPr="00BD5A09">
          <w:rPr>
            <w:rStyle w:val="a9"/>
            <w:b/>
            <w:bCs/>
            <w:noProof/>
          </w:rPr>
          <w:t xml:space="preserve">§4  </w:t>
        </w:r>
        <w:r w:rsidR="004E38C5" w:rsidRPr="00BD5A09">
          <w:rPr>
            <w:rStyle w:val="a9"/>
            <w:rFonts w:hint="eastAsia"/>
            <w:b/>
            <w:bCs/>
            <w:noProof/>
          </w:rPr>
          <w:t>管理人报告</w:t>
        </w:r>
        <w:r w:rsidR="004E38C5">
          <w:rPr>
            <w:noProof/>
            <w:webHidden/>
          </w:rPr>
          <w:tab/>
        </w:r>
        <w:r w:rsidR="004E38C5">
          <w:rPr>
            <w:noProof/>
            <w:webHidden/>
          </w:rPr>
          <w:fldChar w:fldCharType="begin"/>
        </w:r>
        <w:r w:rsidR="004E38C5">
          <w:rPr>
            <w:noProof/>
            <w:webHidden/>
          </w:rPr>
          <w:instrText xml:space="preserve"> PAGEREF _Toc509689216 \h </w:instrText>
        </w:r>
        <w:r w:rsidR="004E38C5">
          <w:rPr>
            <w:noProof/>
            <w:webHidden/>
          </w:rPr>
        </w:r>
        <w:r w:rsidR="004E38C5">
          <w:rPr>
            <w:noProof/>
            <w:webHidden/>
          </w:rPr>
          <w:fldChar w:fldCharType="separate"/>
        </w:r>
        <w:r w:rsidR="004E38C5">
          <w:rPr>
            <w:noProof/>
            <w:webHidden/>
          </w:rPr>
          <w:t>11</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17" w:history="1">
        <w:r w:rsidR="004E38C5" w:rsidRPr="00BD5A09">
          <w:rPr>
            <w:rStyle w:val="a9"/>
            <w:noProof/>
          </w:rPr>
          <w:t xml:space="preserve">4.1 </w:t>
        </w:r>
        <w:r w:rsidR="004E38C5" w:rsidRPr="00BD5A09">
          <w:rPr>
            <w:rStyle w:val="a9"/>
            <w:rFonts w:hint="eastAsia"/>
            <w:noProof/>
          </w:rPr>
          <w:t>基金管理人及基金经理情况</w:t>
        </w:r>
        <w:r w:rsidR="004E38C5">
          <w:rPr>
            <w:noProof/>
            <w:webHidden/>
          </w:rPr>
          <w:tab/>
        </w:r>
        <w:r w:rsidR="004E38C5">
          <w:rPr>
            <w:noProof/>
            <w:webHidden/>
          </w:rPr>
          <w:fldChar w:fldCharType="begin"/>
        </w:r>
        <w:r w:rsidR="004E38C5">
          <w:rPr>
            <w:noProof/>
            <w:webHidden/>
          </w:rPr>
          <w:instrText xml:space="preserve"> PAGEREF _Toc509689217 \h </w:instrText>
        </w:r>
        <w:r w:rsidR="004E38C5">
          <w:rPr>
            <w:noProof/>
            <w:webHidden/>
          </w:rPr>
        </w:r>
        <w:r w:rsidR="004E38C5">
          <w:rPr>
            <w:noProof/>
            <w:webHidden/>
          </w:rPr>
          <w:fldChar w:fldCharType="separate"/>
        </w:r>
        <w:r w:rsidR="004E38C5">
          <w:rPr>
            <w:noProof/>
            <w:webHidden/>
          </w:rPr>
          <w:t>11</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20" w:history="1">
        <w:r w:rsidR="004E38C5" w:rsidRPr="00BD5A09">
          <w:rPr>
            <w:rStyle w:val="a9"/>
            <w:noProof/>
          </w:rPr>
          <w:t xml:space="preserve">4.2 </w:t>
        </w:r>
        <w:r w:rsidR="004E38C5" w:rsidRPr="00BD5A09">
          <w:rPr>
            <w:rStyle w:val="a9"/>
            <w:rFonts w:hint="eastAsia"/>
            <w:noProof/>
          </w:rPr>
          <w:t>管理人对报告期内本基金运作遵规守信情况的说明</w:t>
        </w:r>
        <w:r w:rsidR="004E38C5">
          <w:rPr>
            <w:noProof/>
            <w:webHidden/>
          </w:rPr>
          <w:tab/>
        </w:r>
        <w:r w:rsidR="004E38C5">
          <w:rPr>
            <w:noProof/>
            <w:webHidden/>
          </w:rPr>
          <w:fldChar w:fldCharType="begin"/>
        </w:r>
        <w:r w:rsidR="004E38C5">
          <w:rPr>
            <w:noProof/>
            <w:webHidden/>
          </w:rPr>
          <w:instrText xml:space="preserve"> PAGEREF _Toc509689220 \h </w:instrText>
        </w:r>
        <w:r w:rsidR="004E38C5">
          <w:rPr>
            <w:noProof/>
            <w:webHidden/>
          </w:rPr>
        </w:r>
        <w:r w:rsidR="004E38C5">
          <w:rPr>
            <w:noProof/>
            <w:webHidden/>
          </w:rPr>
          <w:fldChar w:fldCharType="separate"/>
        </w:r>
        <w:r w:rsidR="004E38C5">
          <w:rPr>
            <w:noProof/>
            <w:webHidden/>
          </w:rPr>
          <w:t>13</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21" w:history="1">
        <w:r w:rsidR="004E38C5" w:rsidRPr="00BD5A09">
          <w:rPr>
            <w:rStyle w:val="a9"/>
            <w:noProof/>
          </w:rPr>
          <w:t xml:space="preserve">4.3 </w:t>
        </w:r>
        <w:r w:rsidR="004E38C5" w:rsidRPr="00BD5A09">
          <w:rPr>
            <w:rStyle w:val="a9"/>
            <w:rFonts w:hint="eastAsia"/>
            <w:noProof/>
          </w:rPr>
          <w:t>管理人对报告期内公平交易情况的专项说明</w:t>
        </w:r>
        <w:r w:rsidR="004E38C5">
          <w:rPr>
            <w:noProof/>
            <w:webHidden/>
          </w:rPr>
          <w:tab/>
        </w:r>
        <w:r w:rsidR="004E38C5">
          <w:rPr>
            <w:noProof/>
            <w:webHidden/>
          </w:rPr>
          <w:fldChar w:fldCharType="begin"/>
        </w:r>
        <w:r w:rsidR="004E38C5">
          <w:rPr>
            <w:noProof/>
            <w:webHidden/>
          </w:rPr>
          <w:instrText xml:space="preserve"> PAGEREF _Toc509689221 \h </w:instrText>
        </w:r>
        <w:r w:rsidR="004E38C5">
          <w:rPr>
            <w:noProof/>
            <w:webHidden/>
          </w:rPr>
        </w:r>
        <w:r w:rsidR="004E38C5">
          <w:rPr>
            <w:noProof/>
            <w:webHidden/>
          </w:rPr>
          <w:fldChar w:fldCharType="separate"/>
        </w:r>
        <w:r w:rsidR="004E38C5">
          <w:rPr>
            <w:noProof/>
            <w:webHidden/>
          </w:rPr>
          <w:t>13</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25" w:history="1">
        <w:r w:rsidR="004E38C5" w:rsidRPr="00BD5A09">
          <w:rPr>
            <w:rStyle w:val="a9"/>
            <w:noProof/>
          </w:rPr>
          <w:t xml:space="preserve">4.4 </w:t>
        </w:r>
        <w:r w:rsidR="004E38C5" w:rsidRPr="00BD5A09">
          <w:rPr>
            <w:rStyle w:val="a9"/>
            <w:rFonts w:hint="eastAsia"/>
            <w:noProof/>
          </w:rPr>
          <w:t>管理人对报告期内基金的投资策略和业绩表现的说明</w:t>
        </w:r>
        <w:r w:rsidR="004E38C5">
          <w:rPr>
            <w:noProof/>
            <w:webHidden/>
          </w:rPr>
          <w:tab/>
        </w:r>
        <w:r w:rsidR="004E38C5">
          <w:rPr>
            <w:noProof/>
            <w:webHidden/>
          </w:rPr>
          <w:fldChar w:fldCharType="begin"/>
        </w:r>
        <w:r w:rsidR="004E38C5">
          <w:rPr>
            <w:noProof/>
            <w:webHidden/>
          </w:rPr>
          <w:instrText xml:space="preserve"> PAGEREF _Toc509689225 \h </w:instrText>
        </w:r>
        <w:r w:rsidR="004E38C5">
          <w:rPr>
            <w:noProof/>
            <w:webHidden/>
          </w:rPr>
        </w:r>
        <w:r w:rsidR="004E38C5">
          <w:rPr>
            <w:noProof/>
            <w:webHidden/>
          </w:rPr>
          <w:fldChar w:fldCharType="separate"/>
        </w:r>
        <w:r w:rsidR="004E38C5">
          <w:rPr>
            <w:noProof/>
            <w:webHidden/>
          </w:rPr>
          <w:t>14</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28" w:history="1">
        <w:r w:rsidR="004E38C5" w:rsidRPr="00BD5A09">
          <w:rPr>
            <w:rStyle w:val="a9"/>
            <w:noProof/>
          </w:rPr>
          <w:t xml:space="preserve">4.5 </w:t>
        </w:r>
        <w:r w:rsidR="004E38C5" w:rsidRPr="00BD5A09">
          <w:rPr>
            <w:rStyle w:val="a9"/>
            <w:rFonts w:hint="eastAsia"/>
            <w:noProof/>
          </w:rPr>
          <w:t>管理人对宏观经济、证券市场及行业走势的简要展望</w:t>
        </w:r>
        <w:r w:rsidR="004E38C5">
          <w:rPr>
            <w:noProof/>
            <w:webHidden/>
          </w:rPr>
          <w:tab/>
        </w:r>
        <w:r w:rsidR="004E38C5">
          <w:rPr>
            <w:noProof/>
            <w:webHidden/>
          </w:rPr>
          <w:fldChar w:fldCharType="begin"/>
        </w:r>
        <w:r w:rsidR="004E38C5">
          <w:rPr>
            <w:noProof/>
            <w:webHidden/>
          </w:rPr>
          <w:instrText xml:space="preserve"> PAGEREF _Toc509689228 \h </w:instrText>
        </w:r>
        <w:r w:rsidR="004E38C5">
          <w:rPr>
            <w:noProof/>
            <w:webHidden/>
          </w:rPr>
        </w:r>
        <w:r w:rsidR="004E38C5">
          <w:rPr>
            <w:noProof/>
            <w:webHidden/>
          </w:rPr>
          <w:fldChar w:fldCharType="separate"/>
        </w:r>
        <w:r w:rsidR="004E38C5">
          <w:rPr>
            <w:noProof/>
            <w:webHidden/>
          </w:rPr>
          <w:t>14</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29" w:history="1">
        <w:r w:rsidR="004E38C5" w:rsidRPr="00BD5A09">
          <w:rPr>
            <w:rStyle w:val="a9"/>
            <w:noProof/>
          </w:rPr>
          <w:t xml:space="preserve">4.6 </w:t>
        </w:r>
        <w:r w:rsidR="004E38C5" w:rsidRPr="00BD5A09">
          <w:rPr>
            <w:rStyle w:val="a9"/>
            <w:rFonts w:hint="eastAsia"/>
            <w:noProof/>
          </w:rPr>
          <w:t>管理人内部有关本基金的监察稽核工作情况</w:t>
        </w:r>
        <w:r w:rsidR="004E38C5">
          <w:rPr>
            <w:noProof/>
            <w:webHidden/>
          </w:rPr>
          <w:tab/>
        </w:r>
        <w:r w:rsidR="004E38C5">
          <w:rPr>
            <w:noProof/>
            <w:webHidden/>
          </w:rPr>
          <w:fldChar w:fldCharType="begin"/>
        </w:r>
        <w:r w:rsidR="004E38C5">
          <w:rPr>
            <w:noProof/>
            <w:webHidden/>
          </w:rPr>
          <w:instrText xml:space="preserve"> PAGEREF _Toc509689229 \h </w:instrText>
        </w:r>
        <w:r w:rsidR="004E38C5">
          <w:rPr>
            <w:noProof/>
            <w:webHidden/>
          </w:rPr>
        </w:r>
        <w:r w:rsidR="004E38C5">
          <w:rPr>
            <w:noProof/>
            <w:webHidden/>
          </w:rPr>
          <w:fldChar w:fldCharType="separate"/>
        </w:r>
        <w:r w:rsidR="004E38C5">
          <w:rPr>
            <w:noProof/>
            <w:webHidden/>
          </w:rPr>
          <w:t>15</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30" w:history="1">
        <w:r w:rsidR="004E38C5" w:rsidRPr="00BD5A09">
          <w:rPr>
            <w:rStyle w:val="a9"/>
            <w:noProof/>
          </w:rPr>
          <w:t xml:space="preserve">4.7 </w:t>
        </w:r>
        <w:r w:rsidR="004E38C5" w:rsidRPr="00BD5A09">
          <w:rPr>
            <w:rStyle w:val="a9"/>
            <w:rFonts w:hint="eastAsia"/>
            <w:noProof/>
          </w:rPr>
          <w:t>管理人对报告期内基金估值程序等事项的说明</w:t>
        </w:r>
        <w:r w:rsidR="004E38C5">
          <w:rPr>
            <w:noProof/>
            <w:webHidden/>
          </w:rPr>
          <w:tab/>
        </w:r>
        <w:r w:rsidR="004E38C5">
          <w:rPr>
            <w:noProof/>
            <w:webHidden/>
          </w:rPr>
          <w:fldChar w:fldCharType="begin"/>
        </w:r>
        <w:r w:rsidR="004E38C5">
          <w:rPr>
            <w:noProof/>
            <w:webHidden/>
          </w:rPr>
          <w:instrText xml:space="preserve"> PAGEREF _Toc509689230 \h </w:instrText>
        </w:r>
        <w:r w:rsidR="004E38C5">
          <w:rPr>
            <w:noProof/>
            <w:webHidden/>
          </w:rPr>
        </w:r>
        <w:r w:rsidR="004E38C5">
          <w:rPr>
            <w:noProof/>
            <w:webHidden/>
          </w:rPr>
          <w:fldChar w:fldCharType="separate"/>
        </w:r>
        <w:r w:rsidR="004E38C5">
          <w:rPr>
            <w:noProof/>
            <w:webHidden/>
          </w:rPr>
          <w:t>15</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31" w:history="1">
        <w:r w:rsidR="004E38C5" w:rsidRPr="00BD5A09">
          <w:rPr>
            <w:rStyle w:val="a9"/>
            <w:noProof/>
          </w:rPr>
          <w:t>4.8</w:t>
        </w:r>
        <w:r w:rsidR="004E38C5">
          <w:rPr>
            <w:rStyle w:val="a9"/>
            <w:rFonts w:hint="eastAsia"/>
            <w:noProof/>
          </w:rPr>
          <w:t xml:space="preserve"> </w:t>
        </w:r>
        <w:r w:rsidR="004E38C5" w:rsidRPr="00BD5A09">
          <w:rPr>
            <w:rStyle w:val="a9"/>
            <w:rFonts w:hint="eastAsia"/>
            <w:noProof/>
          </w:rPr>
          <w:t>管理人对报告期内基金利润分配情况的说明</w:t>
        </w:r>
        <w:r w:rsidR="004E38C5">
          <w:rPr>
            <w:noProof/>
            <w:webHidden/>
          </w:rPr>
          <w:tab/>
        </w:r>
        <w:r w:rsidR="004E38C5">
          <w:rPr>
            <w:noProof/>
            <w:webHidden/>
          </w:rPr>
          <w:fldChar w:fldCharType="begin"/>
        </w:r>
        <w:r w:rsidR="004E38C5">
          <w:rPr>
            <w:noProof/>
            <w:webHidden/>
          </w:rPr>
          <w:instrText xml:space="preserve"> PAGEREF _Toc509689231 \h </w:instrText>
        </w:r>
        <w:r w:rsidR="004E38C5">
          <w:rPr>
            <w:noProof/>
            <w:webHidden/>
          </w:rPr>
        </w:r>
        <w:r w:rsidR="004E38C5">
          <w:rPr>
            <w:noProof/>
            <w:webHidden/>
          </w:rPr>
          <w:fldChar w:fldCharType="separate"/>
        </w:r>
        <w:r w:rsidR="004E38C5">
          <w:rPr>
            <w:noProof/>
            <w:webHidden/>
          </w:rPr>
          <w:t>16</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32" w:history="1">
        <w:r w:rsidR="004E38C5" w:rsidRPr="00BD5A09">
          <w:rPr>
            <w:rStyle w:val="a9"/>
            <w:noProof/>
          </w:rPr>
          <w:t>4.9</w:t>
        </w:r>
        <w:r w:rsidR="004E38C5">
          <w:rPr>
            <w:rStyle w:val="a9"/>
            <w:rFonts w:hint="eastAsia"/>
            <w:noProof/>
          </w:rPr>
          <w:t xml:space="preserve"> </w:t>
        </w:r>
        <w:r w:rsidR="004E38C5" w:rsidRPr="00BD5A09">
          <w:rPr>
            <w:rStyle w:val="a9"/>
            <w:rFonts w:hint="eastAsia"/>
            <w:noProof/>
          </w:rPr>
          <w:t>报告期内管理人对本基金持有人数或基金资产净值预警情形的说明</w:t>
        </w:r>
        <w:r w:rsidR="004E38C5">
          <w:rPr>
            <w:noProof/>
            <w:webHidden/>
          </w:rPr>
          <w:tab/>
        </w:r>
        <w:r w:rsidR="004E38C5">
          <w:rPr>
            <w:noProof/>
            <w:webHidden/>
          </w:rPr>
          <w:fldChar w:fldCharType="begin"/>
        </w:r>
        <w:r w:rsidR="004E38C5">
          <w:rPr>
            <w:noProof/>
            <w:webHidden/>
          </w:rPr>
          <w:instrText xml:space="preserve"> PAGEREF _Toc509689232 \h </w:instrText>
        </w:r>
        <w:r w:rsidR="004E38C5">
          <w:rPr>
            <w:noProof/>
            <w:webHidden/>
          </w:rPr>
        </w:r>
        <w:r w:rsidR="004E38C5">
          <w:rPr>
            <w:noProof/>
            <w:webHidden/>
          </w:rPr>
          <w:fldChar w:fldCharType="separate"/>
        </w:r>
        <w:r w:rsidR="004E38C5">
          <w:rPr>
            <w:noProof/>
            <w:webHidden/>
          </w:rPr>
          <w:t>16</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233" w:history="1">
        <w:r w:rsidR="004E38C5" w:rsidRPr="00BD5A09">
          <w:rPr>
            <w:rStyle w:val="a9"/>
            <w:b/>
            <w:bCs/>
            <w:noProof/>
          </w:rPr>
          <w:t xml:space="preserve">§5  </w:t>
        </w:r>
        <w:r w:rsidR="004E38C5" w:rsidRPr="00BD5A09">
          <w:rPr>
            <w:rStyle w:val="a9"/>
            <w:rFonts w:hint="eastAsia"/>
            <w:b/>
            <w:bCs/>
            <w:noProof/>
          </w:rPr>
          <w:t>托管人报告</w:t>
        </w:r>
        <w:r w:rsidR="004E38C5">
          <w:rPr>
            <w:noProof/>
            <w:webHidden/>
          </w:rPr>
          <w:tab/>
        </w:r>
        <w:r w:rsidR="004E38C5">
          <w:rPr>
            <w:noProof/>
            <w:webHidden/>
          </w:rPr>
          <w:fldChar w:fldCharType="begin"/>
        </w:r>
        <w:r w:rsidR="004E38C5">
          <w:rPr>
            <w:noProof/>
            <w:webHidden/>
          </w:rPr>
          <w:instrText xml:space="preserve"> PAGEREF _Toc509689233 \h </w:instrText>
        </w:r>
        <w:r w:rsidR="004E38C5">
          <w:rPr>
            <w:noProof/>
            <w:webHidden/>
          </w:rPr>
        </w:r>
        <w:r w:rsidR="004E38C5">
          <w:rPr>
            <w:noProof/>
            <w:webHidden/>
          </w:rPr>
          <w:fldChar w:fldCharType="separate"/>
        </w:r>
        <w:r w:rsidR="004E38C5">
          <w:rPr>
            <w:noProof/>
            <w:webHidden/>
          </w:rPr>
          <w:t>16</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34" w:history="1">
        <w:r w:rsidR="004E38C5" w:rsidRPr="00BD5A09">
          <w:rPr>
            <w:rStyle w:val="a9"/>
            <w:noProof/>
          </w:rPr>
          <w:t xml:space="preserve">5.1 </w:t>
        </w:r>
        <w:r w:rsidR="004E38C5" w:rsidRPr="00BD5A09">
          <w:rPr>
            <w:rStyle w:val="a9"/>
            <w:rFonts w:hint="eastAsia"/>
            <w:noProof/>
          </w:rPr>
          <w:t>报告期内本基金托管人遵规守信情况声明</w:t>
        </w:r>
        <w:r w:rsidR="004E38C5">
          <w:rPr>
            <w:noProof/>
            <w:webHidden/>
          </w:rPr>
          <w:tab/>
        </w:r>
        <w:r w:rsidR="004E38C5">
          <w:rPr>
            <w:noProof/>
            <w:webHidden/>
          </w:rPr>
          <w:fldChar w:fldCharType="begin"/>
        </w:r>
        <w:r w:rsidR="004E38C5">
          <w:rPr>
            <w:noProof/>
            <w:webHidden/>
          </w:rPr>
          <w:instrText xml:space="preserve"> PAGEREF _Toc509689234 \h </w:instrText>
        </w:r>
        <w:r w:rsidR="004E38C5">
          <w:rPr>
            <w:noProof/>
            <w:webHidden/>
          </w:rPr>
        </w:r>
        <w:r w:rsidR="004E38C5">
          <w:rPr>
            <w:noProof/>
            <w:webHidden/>
          </w:rPr>
          <w:fldChar w:fldCharType="separate"/>
        </w:r>
        <w:r w:rsidR="004E38C5">
          <w:rPr>
            <w:noProof/>
            <w:webHidden/>
          </w:rPr>
          <w:t>16</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35" w:history="1">
        <w:r w:rsidR="004E38C5" w:rsidRPr="00BD5A09">
          <w:rPr>
            <w:rStyle w:val="a9"/>
            <w:noProof/>
          </w:rPr>
          <w:t xml:space="preserve">5.2 </w:t>
        </w:r>
        <w:r w:rsidR="004E38C5" w:rsidRPr="00BD5A09">
          <w:rPr>
            <w:rStyle w:val="a9"/>
            <w:rFonts w:hint="eastAsia"/>
            <w:noProof/>
          </w:rPr>
          <w:t>托管人对报告期内本基金投资运作遵规守信、净值计算、利润分配等情况的说明</w:t>
        </w:r>
        <w:r w:rsidR="004E38C5">
          <w:rPr>
            <w:noProof/>
            <w:webHidden/>
          </w:rPr>
          <w:tab/>
        </w:r>
        <w:r w:rsidR="004E38C5">
          <w:rPr>
            <w:noProof/>
            <w:webHidden/>
          </w:rPr>
          <w:fldChar w:fldCharType="begin"/>
        </w:r>
        <w:r w:rsidR="004E38C5">
          <w:rPr>
            <w:noProof/>
            <w:webHidden/>
          </w:rPr>
          <w:instrText xml:space="preserve"> PAGEREF _Toc509689235 \h </w:instrText>
        </w:r>
        <w:r w:rsidR="004E38C5">
          <w:rPr>
            <w:noProof/>
            <w:webHidden/>
          </w:rPr>
        </w:r>
        <w:r w:rsidR="004E38C5">
          <w:rPr>
            <w:noProof/>
            <w:webHidden/>
          </w:rPr>
          <w:fldChar w:fldCharType="separate"/>
        </w:r>
        <w:r w:rsidR="004E38C5">
          <w:rPr>
            <w:noProof/>
            <w:webHidden/>
          </w:rPr>
          <w:t>16</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36" w:history="1">
        <w:r w:rsidR="004E38C5" w:rsidRPr="00BD5A09">
          <w:rPr>
            <w:rStyle w:val="a9"/>
            <w:noProof/>
          </w:rPr>
          <w:t xml:space="preserve">5.3 </w:t>
        </w:r>
        <w:r w:rsidR="004E38C5" w:rsidRPr="00BD5A09">
          <w:rPr>
            <w:rStyle w:val="a9"/>
            <w:rFonts w:hint="eastAsia"/>
            <w:noProof/>
          </w:rPr>
          <w:t>托管人对本年度报告中财务信息等内容的真实、准确和完整发表意见</w:t>
        </w:r>
        <w:r w:rsidR="004E38C5">
          <w:rPr>
            <w:noProof/>
            <w:webHidden/>
          </w:rPr>
          <w:tab/>
        </w:r>
        <w:r w:rsidR="004E38C5">
          <w:rPr>
            <w:noProof/>
            <w:webHidden/>
          </w:rPr>
          <w:fldChar w:fldCharType="begin"/>
        </w:r>
        <w:r w:rsidR="004E38C5">
          <w:rPr>
            <w:noProof/>
            <w:webHidden/>
          </w:rPr>
          <w:instrText xml:space="preserve"> PAGEREF _Toc509689236 \h </w:instrText>
        </w:r>
        <w:r w:rsidR="004E38C5">
          <w:rPr>
            <w:noProof/>
            <w:webHidden/>
          </w:rPr>
        </w:r>
        <w:r w:rsidR="004E38C5">
          <w:rPr>
            <w:noProof/>
            <w:webHidden/>
          </w:rPr>
          <w:fldChar w:fldCharType="separate"/>
        </w:r>
        <w:r w:rsidR="004E38C5">
          <w:rPr>
            <w:noProof/>
            <w:webHidden/>
          </w:rPr>
          <w:t>16</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237" w:history="1">
        <w:r w:rsidR="004E38C5" w:rsidRPr="00BD5A09">
          <w:rPr>
            <w:rStyle w:val="a9"/>
            <w:b/>
            <w:bCs/>
            <w:noProof/>
          </w:rPr>
          <w:t xml:space="preserve">§6  </w:t>
        </w:r>
        <w:r w:rsidR="004E38C5" w:rsidRPr="00BD5A09">
          <w:rPr>
            <w:rStyle w:val="a9"/>
            <w:rFonts w:hint="eastAsia"/>
            <w:b/>
            <w:bCs/>
            <w:noProof/>
          </w:rPr>
          <w:t>审计报告</w:t>
        </w:r>
        <w:r w:rsidR="004E38C5">
          <w:rPr>
            <w:noProof/>
            <w:webHidden/>
          </w:rPr>
          <w:tab/>
        </w:r>
        <w:r w:rsidR="004E38C5">
          <w:rPr>
            <w:noProof/>
            <w:webHidden/>
          </w:rPr>
          <w:fldChar w:fldCharType="begin"/>
        </w:r>
        <w:r w:rsidR="004E38C5">
          <w:rPr>
            <w:noProof/>
            <w:webHidden/>
          </w:rPr>
          <w:instrText xml:space="preserve"> PAGEREF _Toc509689237 \h </w:instrText>
        </w:r>
        <w:r w:rsidR="004E38C5">
          <w:rPr>
            <w:noProof/>
            <w:webHidden/>
          </w:rPr>
        </w:r>
        <w:r w:rsidR="004E38C5">
          <w:rPr>
            <w:noProof/>
            <w:webHidden/>
          </w:rPr>
          <w:fldChar w:fldCharType="separate"/>
        </w:r>
        <w:r w:rsidR="004E38C5">
          <w:rPr>
            <w:noProof/>
            <w:webHidden/>
          </w:rPr>
          <w:t>17</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38" w:history="1">
        <w:r w:rsidR="004E38C5" w:rsidRPr="00BD5A09">
          <w:rPr>
            <w:rStyle w:val="a9"/>
            <w:rFonts w:hint="eastAsia"/>
            <w:noProof/>
          </w:rPr>
          <w:t>一、</w:t>
        </w:r>
        <w:r w:rsidR="004E38C5" w:rsidRPr="00BD5A09">
          <w:rPr>
            <w:rStyle w:val="a9"/>
            <w:noProof/>
          </w:rPr>
          <w:t xml:space="preserve"> </w:t>
        </w:r>
        <w:r w:rsidR="004E38C5" w:rsidRPr="00BD5A09">
          <w:rPr>
            <w:rStyle w:val="a9"/>
            <w:rFonts w:hint="eastAsia"/>
            <w:noProof/>
          </w:rPr>
          <w:t>审计意见</w:t>
        </w:r>
        <w:r w:rsidR="004E38C5">
          <w:rPr>
            <w:noProof/>
            <w:webHidden/>
          </w:rPr>
          <w:tab/>
        </w:r>
        <w:r w:rsidR="004E38C5">
          <w:rPr>
            <w:noProof/>
            <w:webHidden/>
          </w:rPr>
          <w:fldChar w:fldCharType="begin"/>
        </w:r>
        <w:r w:rsidR="004E38C5">
          <w:rPr>
            <w:noProof/>
            <w:webHidden/>
          </w:rPr>
          <w:instrText xml:space="preserve"> PAGEREF _Toc509689238 \h </w:instrText>
        </w:r>
        <w:r w:rsidR="004E38C5">
          <w:rPr>
            <w:noProof/>
            <w:webHidden/>
          </w:rPr>
        </w:r>
        <w:r w:rsidR="004E38C5">
          <w:rPr>
            <w:noProof/>
            <w:webHidden/>
          </w:rPr>
          <w:fldChar w:fldCharType="separate"/>
        </w:r>
        <w:r w:rsidR="004E38C5">
          <w:rPr>
            <w:noProof/>
            <w:webHidden/>
          </w:rPr>
          <w:t>17</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39" w:history="1">
        <w:r w:rsidR="004E38C5" w:rsidRPr="00BD5A09">
          <w:rPr>
            <w:rStyle w:val="a9"/>
            <w:rFonts w:hint="eastAsia"/>
            <w:noProof/>
          </w:rPr>
          <w:t>二、</w:t>
        </w:r>
        <w:r w:rsidR="004E38C5" w:rsidRPr="00BD5A09">
          <w:rPr>
            <w:rStyle w:val="a9"/>
            <w:noProof/>
          </w:rPr>
          <w:t xml:space="preserve"> </w:t>
        </w:r>
        <w:r w:rsidR="004E38C5" w:rsidRPr="00BD5A09">
          <w:rPr>
            <w:rStyle w:val="a9"/>
            <w:rFonts w:hint="eastAsia"/>
            <w:noProof/>
          </w:rPr>
          <w:t>形成审计意见的基础</w:t>
        </w:r>
        <w:r w:rsidR="004E38C5">
          <w:rPr>
            <w:noProof/>
            <w:webHidden/>
          </w:rPr>
          <w:tab/>
        </w:r>
        <w:r w:rsidR="004E38C5">
          <w:rPr>
            <w:noProof/>
            <w:webHidden/>
          </w:rPr>
          <w:fldChar w:fldCharType="begin"/>
        </w:r>
        <w:r w:rsidR="004E38C5">
          <w:rPr>
            <w:noProof/>
            <w:webHidden/>
          </w:rPr>
          <w:instrText xml:space="preserve"> PAGEREF _Toc509689239 \h </w:instrText>
        </w:r>
        <w:r w:rsidR="004E38C5">
          <w:rPr>
            <w:noProof/>
            <w:webHidden/>
          </w:rPr>
        </w:r>
        <w:r w:rsidR="004E38C5">
          <w:rPr>
            <w:noProof/>
            <w:webHidden/>
          </w:rPr>
          <w:fldChar w:fldCharType="separate"/>
        </w:r>
        <w:r w:rsidR="004E38C5">
          <w:rPr>
            <w:noProof/>
            <w:webHidden/>
          </w:rPr>
          <w:t>17</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40" w:history="1">
        <w:r w:rsidR="004E38C5" w:rsidRPr="00BD5A09">
          <w:rPr>
            <w:rStyle w:val="a9"/>
            <w:rFonts w:hint="eastAsia"/>
            <w:noProof/>
          </w:rPr>
          <w:t>三、</w:t>
        </w:r>
        <w:r w:rsidR="004E38C5" w:rsidRPr="00BD5A09">
          <w:rPr>
            <w:rStyle w:val="a9"/>
            <w:noProof/>
          </w:rPr>
          <w:t xml:space="preserve"> </w:t>
        </w:r>
        <w:r w:rsidR="004E38C5" w:rsidRPr="00BD5A09">
          <w:rPr>
            <w:rStyle w:val="a9"/>
            <w:rFonts w:hint="eastAsia"/>
            <w:noProof/>
          </w:rPr>
          <w:t>管理层和治理层对财务报表的责任</w:t>
        </w:r>
        <w:r w:rsidR="004E38C5">
          <w:rPr>
            <w:noProof/>
            <w:webHidden/>
          </w:rPr>
          <w:tab/>
        </w:r>
        <w:r w:rsidR="004E38C5">
          <w:rPr>
            <w:noProof/>
            <w:webHidden/>
          </w:rPr>
          <w:fldChar w:fldCharType="begin"/>
        </w:r>
        <w:r w:rsidR="004E38C5">
          <w:rPr>
            <w:noProof/>
            <w:webHidden/>
          </w:rPr>
          <w:instrText xml:space="preserve"> PAGEREF _Toc509689240 \h </w:instrText>
        </w:r>
        <w:r w:rsidR="004E38C5">
          <w:rPr>
            <w:noProof/>
            <w:webHidden/>
          </w:rPr>
        </w:r>
        <w:r w:rsidR="004E38C5">
          <w:rPr>
            <w:noProof/>
            <w:webHidden/>
          </w:rPr>
          <w:fldChar w:fldCharType="separate"/>
        </w:r>
        <w:r w:rsidR="004E38C5">
          <w:rPr>
            <w:noProof/>
            <w:webHidden/>
          </w:rPr>
          <w:t>17</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41" w:history="1">
        <w:r w:rsidR="004E38C5" w:rsidRPr="00BD5A09">
          <w:rPr>
            <w:rStyle w:val="a9"/>
            <w:rFonts w:hint="eastAsia"/>
            <w:noProof/>
          </w:rPr>
          <w:t>四、</w:t>
        </w:r>
        <w:r w:rsidR="004E38C5" w:rsidRPr="00BD5A09">
          <w:rPr>
            <w:rStyle w:val="a9"/>
            <w:noProof/>
          </w:rPr>
          <w:t xml:space="preserve"> </w:t>
        </w:r>
        <w:r w:rsidR="004E38C5" w:rsidRPr="00BD5A09">
          <w:rPr>
            <w:rStyle w:val="a9"/>
            <w:rFonts w:hint="eastAsia"/>
            <w:noProof/>
          </w:rPr>
          <w:t>注册会计师对财务报表审计的责任</w:t>
        </w:r>
        <w:r w:rsidR="004E38C5">
          <w:rPr>
            <w:noProof/>
            <w:webHidden/>
          </w:rPr>
          <w:tab/>
        </w:r>
        <w:r w:rsidR="004E38C5">
          <w:rPr>
            <w:noProof/>
            <w:webHidden/>
          </w:rPr>
          <w:fldChar w:fldCharType="begin"/>
        </w:r>
        <w:r w:rsidR="004E38C5">
          <w:rPr>
            <w:noProof/>
            <w:webHidden/>
          </w:rPr>
          <w:instrText xml:space="preserve"> PAGEREF _Toc509689241 \h </w:instrText>
        </w:r>
        <w:r w:rsidR="004E38C5">
          <w:rPr>
            <w:noProof/>
            <w:webHidden/>
          </w:rPr>
        </w:r>
        <w:r w:rsidR="004E38C5">
          <w:rPr>
            <w:noProof/>
            <w:webHidden/>
          </w:rPr>
          <w:fldChar w:fldCharType="separate"/>
        </w:r>
        <w:r w:rsidR="004E38C5">
          <w:rPr>
            <w:noProof/>
            <w:webHidden/>
          </w:rPr>
          <w:t>17</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242" w:history="1">
        <w:r w:rsidR="004E38C5" w:rsidRPr="00BD5A09">
          <w:rPr>
            <w:rStyle w:val="a9"/>
            <w:b/>
            <w:bCs/>
            <w:noProof/>
          </w:rPr>
          <w:t>§7</w:t>
        </w:r>
        <w:r w:rsidR="004E38C5">
          <w:rPr>
            <w:rStyle w:val="a9"/>
            <w:rFonts w:hint="eastAsia"/>
            <w:b/>
            <w:bCs/>
            <w:noProof/>
          </w:rPr>
          <w:t xml:space="preserve">  </w:t>
        </w:r>
        <w:r w:rsidR="004E38C5" w:rsidRPr="00BD5A09">
          <w:rPr>
            <w:rStyle w:val="a9"/>
            <w:rFonts w:hint="eastAsia"/>
            <w:b/>
            <w:bCs/>
            <w:noProof/>
          </w:rPr>
          <w:t>年度财务报表</w:t>
        </w:r>
        <w:r w:rsidR="004E38C5">
          <w:rPr>
            <w:noProof/>
            <w:webHidden/>
          </w:rPr>
          <w:tab/>
        </w:r>
        <w:r w:rsidR="004E38C5">
          <w:rPr>
            <w:noProof/>
            <w:webHidden/>
          </w:rPr>
          <w:fldChar w:fldCharType="begin"/>
        </w:r>
        <w:r w:rsidR="004E38C5">
          <w:rPr>
            <w:noProof/>
            <w:webHidden/>
          </w:rPr>
          <w:instrText xml:space="preserve"> PAGEREF _Toc509689242 \h </w:instrText>
        </w:r>
        <w:r w:rsidR="004E38C5">
          <w:rPr>
            <w:noProof/>
            <w:webHidden/>
          </w:rPr>
        </w:r>
        <w:r w:rsidR="004E38C5">
          <w:rPr>
            <w:noProof/>
            <w:webHidden/>
          </w:rPr>
          <w:fldChar w:fldCharType="separate"/>
        </w:r>
        <w:r w:rsidR="004E38C5">
          <w:rPr>
            <w:noProof/>
            <w:webHidden/>
          </w:rPr>
          <w:t>18</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243" w:history="1">
        <w:r w:rsidR="004E38C5" w:rsidRPr="00BD5A09">
          <w:rPr>
            <w:rStyle w:val="a9"/>
            <w:noProof/>
          </w:rPr>
          <w:t xml:space="preserve">7.1 </w:t>
        </w:r>
        <w:r w:rsidR="004E38C5" w:rsidRPr="00BD5A09">
          <w:rPr>
            <w:rStyle w:val="a9"/>
            <w:rFonts w:hint="eastAsia"/>
            <w:noProof/>
          </w:rPr>
          <w:t>资产负债表</w:t>
        </w:r>
        <w:r w:rsidR="004E38C5">
          <w:rPr>
            <w:noProof/>
            <w:webHidden/>
          </w:rPr>
          <w:tab/>
        </w:r>
        <w:r w:rsidR="004E38C5">
          <w:rPr>
            <w:noProof/>
            <w:webHidden/>
          </w:rPr>
          <w:fldChar w:fldCharType="begin"/>
        </w:r>
        <w:r w:rsidR="004E38C5">
          <w:rPr>
            <w:noProof/>
            <w:webHidden/>
          </w:rPr>
          <w:instrText xml:space="preserve"> PAGEREF _Toc509689243 \h </w:instrText>
        </w:r>
        <w:r w:rsidR="004E38C5">
          <w:rPr>
            <w:noProof/>
            <w:webHidden/>
          </w:rPr>
        </w:r>
        <w:r w:rsidR="004E38C5">
          <w:rPr>
            <w:noProof/>
            <w:webHidden/>
          </w:rPr>
          <w:fldChar w:fldCharType="separate"/>
        </w:r>
        <w:r w:rsidR="004E38C5">
          <w:rPr>
            <w:noProof/>
            <w:webHidden/>
          </w:rPr>
          <w:t>18</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44" w:history="1">
        <w:r w:rsidR="004E38C5" w:rsidRPr="00BD5A09">
          <w:rPr>
            <w:rStyle w:val="a9"/>
            <w:noProof/>
          </w:rPr>
          <w:t xml:space="preserve">7.2 </w:t>
        </w:r>
        <w:r w:rsidR="004E38C5" w:rsidRPr="00BD5A09">
          <w:rPr>
            <w:rStyle w:val="a9"/>
            <w:rFonts w:hint="eastAsia"/>
            <w:noProof/>
          </w:rPr>
          <w:t>利润表</w:t>
        </w:r>
        <w:r w:rsidR="004E38C5">
          <w:rPr>
            <w:noProof/>
            <w:webHidden/>
          </w:rPr>
          <w:tab/>
        </w:r>
        <w:r w:rsidR="004E38C5">
          <w:rPr>
            <w:noProof/>
            <w:webHidden/>
          </w:rPr>
          <w:fldChar w:fldCharType="begin"/>
        </w:r>
        <w:r w:rsidR="004E38C5">
          <w:rPr>
            <w:noProof/>
            <w:webHidden/>
          </w:rPr>
          <w:instrText xml:space="preserve"> PAGEREF _Toc509689244 \h </w:instrText>
        </w:r>
        <w:r w:rsidR="004E38C5">
          <w:rPr>
            <w:noProof/>
            <w:webHidden/>
          </w:rPr>
        </w:r>
        <w:r w:rsidR="004E38C5">
          <w:rPr>
            <w:noProof/>
            <w:webHidden/>
          </w:rPr>
          <w:fldChar w:fldCharType="separate"/>
        </w:r>
        <w:r w:rsidR="004E38C5">
          <w:rPr>
            <w:noProof/>
            <w:webHidden/>
          </w:rPr>
          <w:t>20</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45" w:history="1">
        <w:r w:rsidR="004E38C5" w:rsidRPr="00BD5A09">
          <w:rPr>
            <w:rStyle w:val="a9"/>
            <w:noProof/>
          </w:rPr>
          <w:t xml:space="preserve">7.3 </w:t>
        </w:r>
        <w:r w:rsidR="004E38C5" w:rsidRPr="00BD5A09">
          <w:rPr>
            <w:rStyle w:val="a9"/>
            <w:rFonts w:hint="eastAsia"/>
            <w:noProof/>
          </w:rPr>
          <w:t>所有者权益（基金净值）变动表</w:t>
        </w:r>
        <w:r w:rsidR="004E38C5">
          <w:rPr>
            <w:noProof/>
            <w:webHidden/>
          </w:rPr>
          <w:tab/>
        </w:r>
        <w:r w:rsidR="004E38C5">
          <w:rPr>
            <w:noProof/>
            <w:webHidden/>
          </w:rPr>
          <w:fldChar w:fldCharType="begin"/>
        </w:r>
        <w:r w:rsidR="004E38C5">
          <w:rPr>
            <w:noProof/>
            <w:webHidden/>
          </w:rPr>
          <w:instrText xml:space="preserve"> PAGEREF _Toc509689245 \h </w:instrText>
        </w:r>
        <w:r w:rsidR="004E38C5">
          <w:rPr>
            <w:noProof/>
            <w:webHidden/>
          </w:rPr>
        </w:r>
        <w:r w:rsidR="004E38C5">
          <w:rPr>
            <w:noProof/>
            <w:webHidden/>
          </w:rPr>
          <w:fldChar w:fldCharType="separate"/>
        </w:r>
        <w:r w:rsidR="004E38C5">
          <w:rPr>
            <w:noProof/>
            <w:webHidden/>
          </w:rPr>
          <w:t>21</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246" w:history="1">
        <w:r w:rsidR="004E38C5" w:rsidRPr="00BD5A09">
          <w:rPr>
            <w:rStyle w:val="a9"/>
            <w:noProof/>
          </w:rPr>
          <w:t xml:space="preserve">7.4 </w:t>
        </w:r>
        <w:r w:rsidR="004E38C5" w:rsidRPr="00BD5A09">
          <w:rPr>
            <w:rStyle w:val="a9"/>
            <w:rFonts w:hint="eastAsia"/>
            <w:noProof/>
          </w:rPr>
          <w:t>报表附注</w:t>
        </w:r>
        <w:r w:rsidR="004E38C5">
          <w:rPr>
            <w:noProof/>
            <w:webHidden/>
          </w:rPr>
          <w:tab/>
        </w:r>
        <w:r w:rsidR="004E38C5">
          <w:rPr>
            <w:noProof/>
            <w:webHidden/>
          </w:rPr>
          <w:fldChar w:fldCharType="begin"/>
        </w:r>
        <w:r w:rsidR="004E38C5">
          <w:rPr>
            <w:noProof/>
            <w:webHidden/>
          </w:rPr>
          <w:instrText xml:space="preserve"> PAGEREF _Toc509689246 \h </w:instrText>
        </w:r>
        <w:r w:rsidR="004E38C5">
          <w:rPr>
            <w:noProof/>
            <w:webHidden/>
          </w:rPr>
        </w:r>
        <w:r w:rsidR="004E38C5">
          <w:rPr>
            <w:noProof/>
            <w:webHidden/>
          </w:rPr>
          <w:fldChar w:fldCharType="separate"/>
        </w:r>
        <w:r w:rsidR="004E38C5">
          <w:rPr>
            <w:noProof/>
            <w:webHidden/>
          </w:rPr>
          <w:t>23</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324" w:history="1">
        <w:r w:rsidR="004E38C5" w:rsidRPr="00BD5A09">
          <w:rPr>
            <w:rStyle w:val="a9"/>
            <w:b/>
            <w:noProof/>
          </w:rPr>
          <w:t>§8</w:t>
        </w:r>
        <w:r w:rsidR="004E38C5">
          <w:rPr>
            <w:rStyle w:val="a9"/>
            <w:rFonts w:hint="eastAsia"/>
            <w:b/>
            <w:noProof/>
          </w:rPr>
          <w:t xml:space="preserve">  </w:t>
        </w:r>
        <w:r w:rsidR="004E38C5" w:rsidRPr="00BD5A09">
          <w:rPr>
            <w:rStyle w:val="a9"/>
            <w:rFonts w:hint="eastAsia"/>
            <w:b/>
            <w:noProof/>
          </w:rPr>
          <w:t>投资组合报告</w:t>
        </w:r>
        <w:r w:rsidR="004E38C5">
          <w:rPr>
            <w:noProof/>
            <w:webHidden/>
          </w:rPr>
          <w:tab/>
        </w:r>
        <w:r w:rsidR="004E38C5">
          <w:rPr>
            <w:noProof/>
            <w:webHidden/>
          </w:rPr>
          <w:fldChar w:fldCharType="begin"/>
        </w:r>
        <w:r w:rsidR="004E38C5">
          <w:rPr>
            <w:noProof/>
            <w:webHidden/>
          </w:rPr>
          <w:instrText xml:space="preserve"> PAGEREF _Toc509689324 \h </w:instrText>
        </w:r>
        <w:r w:rsidR="004E38C5">
          <w:rPr>
            <w:noProof/>
            <w:webHidden/>
          </w:rPr>
        </w:r>
        <w:r w:rsidR="004E38C5">
          <w:rPr>
            <w:noProof/>
            <w:webHidden/>
          </w:rPr>
          <w:fldChar w:fldCharType="separate"/>
        </w:r>
        <w:r w:rsidR="004E38C5">
          <w:rPr>
            <w:noProof/>
            <w:webHidden/>
          </w:rPr>
          <w:t>45</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25" w:history="1">
        <w:r w:rsidR="004E38C5" w:rsidRPr="00BD5A09">
          <w:rPr>
            <w:rStyle w:val="a9"/>
            <w:noProof/>
          </w:rPr>
          <w:t>8.1</w:t>
        </w:r>
        <w:r w:rsidR="004E38C5" w:rsidRPr="00BD5A09">
          <w:rPr>
            <w:rStyle w:val="a9"/>
            <w:rFonts w:hint="eastAsia"/>
            <w:noProof/>
          </w:rPr>
          <w:t>期末基金资产组合情况</w:t>
        </w:r>
        <w:r w:rsidR="004E38C5">
          <w:rPr>
            <w:noProof/>
            <w:webHidden/>
          </w:rPr>
          <w:tab/>
        </w:r>
        <w:r w:rsidR="004E38C5">
          <w:rPr>
            <w:noProof/>
            <w:webHidden/>
          </w:rPr>
          <w:fldChar w:fldCharType="begin"/>
        </w:r>
        <w:r w:rsidR="004E38C5">
          <w:rPr>
            <w:noProof/>
            <w:webHidden/>
          </w:rPr>
          <w:instrText xml:space="preserve"> PAGEREF _Toc509689325 \h </w:instrText>
        </w:r>
        <w:r w:rsidR="004E38C5">
          <w:rPr>
            <w:noProof/>
            <w:webHidden/>
          </w:rPr>
        </w:r>
        <w:r w:rsidR="004E38C5">
          <w:rPr>
            <w:noProof/>
            <w:webHidden/>
          </w:rPr>
          <w:fldChar w:fldCharType="separate"/>
        </w:r>
        <w:r w:rsidR="004E38C5">
          <w:rPr>
            <w:noProof/>
            <w:webHidden/>
          </w:rPr>
          <w:t>45</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26" w:history="1">
        <w:r w:rsidR="004E38C5" w:rsidRPr="00BD5A09">
          <w:rPr>
            <w:rStyle w:val="a9"/>
            <w:noProof/>
          </w:rPr>
          <w:t>8.2</w:t>
        </w:r>
        <w:r w:rsidR="004E38C5" w:rsidRPr="00BD5A09">
          <w:rPr>
            <w:rStyle w:val="a9"/>
            <w:rFonts w:hint="eastAsia"/>
            <w:noProof/>
          </w:rPr>
          <w:t>期末按行业分类的股票投资组合</w:t>
        </w:r>
        <w:r w:rsidR="004E38C5">
          <w:rPr>
            <w:noProof/>
            <w:webHidden/>
          </w:rPr>
          <w:tab/>
        </w:r>
        <w:r w:rsidR="004E38C5">
          <w:rPr>
            <w:noProof/>
            <w:webHidden/>
          </w:rPr>
          <w:fldChar w:fldCharType="begin"/>
        </w:r>
        <w:r w:rsidR="004E38C5">
          <w:rPr>
            <w:noProof/>
            <w:webHidden/>
          </w:rPr>
          <w:instrText xml:space="preserve"> PAGEREF _Toc509689326 \h </w:instrText>
        </w:r>
        <w:r w:rsidR="004E38C5">
          <w:rPr>
            <w:noProof/>
            <w:webHidden/>
          </w:rPr>
        </w:r>
        <w:r w:rsidR="004E38C5">
          <w:rPr>
            <w:noProof/>
            <w:webHidden/>
          </w:rPr>
          <w:fldChar w:fldCharType="separate"/>
        </w:r>
        <w:r w:rsidR="004E38C5">
          <w:rPr>
            <w:noProof/>
            <w:webHidden/>
          </w:rPr>
          <w:t>45</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27" w:history="1">
        <w:r w:rsidR="004E38C5" w:rsidRPr="00BD5A09">
          <w:rPr>
            <w:rStyle w:val="a9"/>
            <w:noProof/>
          </w:rPr>
          <w:t>8.3</w:t>
        </w:r>
        <w:r w:rsidR="004E38C5" w:rsidRPr="00BD5A09">
          <w:rPr>
            <w:rStyle w:val="a9"/>
            <w:rFonts w:hint="eastAsia"/>
            <w:noProof/>
          </w:rPr>
          <w:t>期末按公允价值占基金资产净值比例大小排序的所有股票投资明细</w:t>
        </w:r>
        <w:r w:rsidR="004E38C5">
          <w:rPr>
            <w:noProof/>
            <w:webHidden/>
          </w:rPr>
          <w:tab/>
        </w:r>
        <w:r w:rsidR="004E38C5">
          <w:rPr>
            <w:noProof/>
            <w:webHidden/>
          </w:rPr>
          <w:fldChar w:fldCharType="begin"/>
        </w:r>
        <w:r w:rsidR="004E38C5">
          <w:rPr>
            <w:noProof/>
            <w:webHidden/>
          </w:rPr>
          <w:instrText xml:space="preserve"> PAGEREF _Toc509689327 \h </w:instrText>
        </w:r>
        <w:r w:rsidR="004E38C5">
          <w:rPr>
            <w:noProof/>
            <w:webHidden/>
          </w:rPr>
        </w:r>
        <w:r w:rsidR="004E38C5">
          <w:rPr>
            <w:noProof/>
            <w:webHidden/>
          </w:rPr>
          <w:fldChar w:fldCharType="separate"/>
        </w:r>
        <w:r w:rsidR="004E38C5">
          <w:rPr>
            <w:noProof/>
            <w:webHidden/>
          </w:rPr>
          <w:t>46</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28" w:history="1">
        <w:r w:rsidR="004E38C5" w:rsidRPr="00BD5A09">
          <w:rPr>
            <w:rStyle w:val="a9"/>
            <w:noProof/>
          </w:rPr>
          <w:t>8.4</w:t>
        </w:r>
        <w:r w:rsidR="004E38C5" w:rsidRPr="00BD5A09">
          <w:rPr>
            <w:rStyle w:val="a9"/>
            <w:rFonts w:hint="eastAsia"/>
            <w:noProof/>
          </w:rPr>
          <w:t>报告期内股票投资组合的重大变动</w:t>
        </w:r>
        <w:r w:rsidR="004E38C5">
          <w:rPr>
            <w:noProof/>
            <w:webHidden/>
          </w:rPr>
          <w:tab/>
        </w:r>
        <w:r w:rsidR="004E38C5">
          <w:rPr>
            <w:noProof/>
            <w:webHidden/>
          </w:rPr>
          <w:fldChar w:fldCharType="begin"/>
        </w:r>
        <w:r w:rsidR="004E38C5">
          <w:rPr>
            <w:noProof/>
            <w:webHidden/>
          </w:rPr>
          <w:instrText xml:space="preserve"> PAGEREF _Toc509689328 \h </w:instrText>
        </w:r>
        <w:r w:rsidR="004E38C5">
          <w:rPr>
            <w:noProof/>
            <w:webHidden/>
          </w:rPr>
        </w:r>
        <w:r w:rsidR="004E38C5">
          <w:rPr>
            <w:noProof/>
            <w:webHidden/>
          </w:rPr>
          <w:fldChar w:fldCharType="separate"/>
        </w:r>
        <w:r w:rsidR="004E38C5">
          <w:rPr>
            <w:noProof/>
            <w:webHidden/>
          </w:rPr>
          <w:t>47</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32" w:history="1">
        <w:r w:rsidR="004E38C5" w:rsidRPr="00BD5A09">
          <w:rPr>
            <w:rStyle w:val="a9"/>
            <w:noProof/>
          </w:rPr>
          <w:t>8.5</w:t>
        </w:r>
        <w:r w:rsidR="004E38C5" w:rsidRPr="00BD5A09">
          <w:rPr>
            <w:rStyle w:val="a9"/>
            <w:rFonts w:hint="eastAsia"/>
            <w:noProof/>
          </w:rPr>
          <w:t>期末按债券品种分类的债券投资组合</w:t>
        </w:r>
        <w:r w:rsidR="004E38C5">
          <w:rPr>
            <w:noProof/>
            <w:webHidden/>
          </w:rPr>
          <w:tab/>
        </w:r>
        <w:r w:rsidR="004E38C5">
          <w:rPr>
            <w:noProof/>
            <w:webHidden/>
          </w:rPr>
          <w:fldChar w:fldCharType="begin"/>
        </w:r>
        <w:r w:rsidR="004E38C5">
          <w:rPr>
            <w:noProof/>
            <w:webHidden/>
          </w:rPr>
          <w:instrText xml:space="preserve"> PAGEREF _Toc509689332 \h </w:instrText>
        </w:r>
        <w:r w:rsidR="004E38C5">
          <w:rPr>
            <w:noProof/>
            <w:webHidden/>
          </w:rPr>
        </w:r>
        <w:r w:rsidR="004E38C5">
          <w:rPr>
            <w:noProof/>
            <w:webHidden/>
          </w:rPr>
          <w:fldChar w:fldCharType="separate"/>
        </w:r>
        <w:r w:rsidR="004E38C5">
          <w:rPr>
            <w:noProof/>
            <w:webHidden/>
          </w:rPr>
          <w:t>49</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33" w:history="1">
        <w:r w:rsidR="004E38C5" w:rsidRPr="00BD5A09">
          <w:rPr>
            <w:rStyle w:val="a9"/>
            <w:noProof/>
          </w:rPr>
          <w:t>8.6</w:t>
        </w:r>
        <w:r w:rsidR="004E38C5" w:rsidRPr="00BD5A09">
          <w:rPr>
            <w:rStyle w:val="a9"/>
            <w:rFonts w:hint="eastAsia"/>
            <w:noProof/>
          </w:rPr>
          <w:t>期末按公允价值占基金资产净值比例大小排序的前五名债券投资明细</w:t>
        </w:r>
        <w:r w:rsidR="004E38C5">
          <w:rPr>
            <w:noProof/>
            <w:webHidden/>
          </w:rPr>
          <w:tab/>
        </w:r>
        <w:r w:rsidR="004E38C5">
          <w:rPr>
            <w:noProof/>
            <w:webHidden/>
          </w:rPr>
          <w:fldChar w:fldCharType="begin"/>
        </w:r>
        <w:r w:rsidR="004E38C5">
          <w:rPr>
            <w:noProof/>
            <w:webHidden/>
          </w:rPr>
          <w:instrText xml:space="preserve"> PAGEREF _Toc509689333 \h </w:instrText>
        </w:r>
        <w:r w:rsidR="004E38C5">
          <w:rPr>
            <w:noProof/>
            <w:webHidden/>
          </w:rPr>
        </w:r>
        <w:r w:rsidR="004E38C5">
          <w:rPr>
            <w:noProof/>
            <w:webHidden/>
          </w:rPr>
          <w:fldChar w:fldCharType="separate"/>
        </w:r>
        <w:r w:rsidR="004E38C5">
          <w:rPr>
            <w:noProof/>
            <w:webHidden/>
          </w:rPr>
          <w:t>50</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34" w:history="1">
        <w:r w:rsidR="004E38C5" w:rsidRPr="00BD5A09">
          <w:rPr>
            <w:rStyle w:val="a9"/>
            <w:noProof/>
          </w:rPr>
          <w:t>8.7</w:t>
        </w:r>
        <w:r w:rsidR="004E38C5" w:rsidRPr="00BD5A09">
          <w:rPr>
            <w:rStyle w:val="a9"/>
            <w:rFonts w:hint="eastAsia"/>
            <w:noProof/>
          </w:rPr>
          <w:t>期末按公允价值占基金资产净值比例大小排序的所有资产支持证券投资明细</w:t>
        </w:r>
        <w:r w:rsidR="004E38C5">
          <w:rPr>
            <w:noProof/>
            <w:webHidden/>
          </w:rPr>
          <w:tab/>
        </w:r>
        <w:r w:rsidR="004E38C5">
          <w:rPr>
            <w:noProof/>
            <w:webHidden/>
          </w:rPr>
          <w:fldChar w:fldCharType="begin"/>
        </w:r>
        <w:r w:rsidR="004E38C5">
          <w:rPr>
            <w:noProof/>
            <w:webHidden/>
          </w:rPr>
          <w:instrText xml:space="preserve"> PAGEREF _Toc509689334 \h </w:instrText>
        </w:r>
        <w:r w:rsidR="004E38C5">
          <w:rPr>
            <w:noProof/>
            <w:webHidden/>
          </w:rPr>
        </w:r>
        <w:r w:rsidR="004E38C5">
          <w:rPr>
            <w:noProof/>
            <w:webHidden/>
          </w:rPr>
          <w:fldChar w:fldCharType="separate"/>
        </w:r>
        <w:r w:rsidR="004E38C5">
          <w:rPr>
            <w:noProof/>
            <w:webHidden/>
          </w:rPr>
          <w:t>50</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35" w:history="1">
        <w:r w:rsidR="004E38C5" w:rsidRPr="00BD5A09">
          <w:rPr>
            <w:rStyle w:val="a9"/>
            <w:noProof/>
          </w:rPr>
          <w:t>8.8</w:t>
        </w:r>
        <w:r w:rsidR="004E38C5" w:rsidRPr="00BD5A09">
          <w:rPr>
            <w:rStyle w:val="a9"/>
            <w:rFonts w:hint="eastAsia"/>
            <w:noProof/>
          </w:rPr>
          <w:t>报告期末按公允价值占基金资产净值比例大小排序的前五名贵金属投资明细</w:t>
        </w:r>
        <w:r w:rsidR="004E38C5">
          <w:rPr>
            <w:noProof/>
            <w:webHidden/>
          </w:rPr>
          <w:tab/>
        </w:r>
        <w:r w:rsidR="004E38C5">
          <w:rPr>
            <w:noProof/>
            <w:webHidden/>
          </w:rPr>
          <w:fldChar w:fldCharType="begin"/>
        </w:r>
        <w:r w:rsidR="004E38C5">
          <w:rPr>
            <w:noProof/>
            <w:webHidden/>
          </w:rPr>
          <w:instrText xml:space="preserve"> PAGEREF _Toc509689335 \h </w:instrText>
        </w:r>
        <w:r w:rsidR="004E38C5">
          <w:rPr>
            <w:noProof/>
            <w:webHidden/>
          </w:rPr>
        </w:r>
        <w:r w:rsidR="004E38C5">
          <w:rPr>
            <w:noProof/>
            <w:webHidden/>
          </w:rPr>
          <w:fldChar w:fldCharType="separate"/>
        </w:r>
        <w:r w:rsidR="004E38C5">
          <w:rPr>
            <w:noProof/>
            <w:webHidden/>
          </w:rPr>
          <w:t>50</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36" w:history="1">
        <w:r w:rsidR="004E38C5" w:rsidRPr="00BD5A09">
          <w:rPr>
            <w:rStyle w:val="a9"/>
            <w:noProof/>
          </w:rPr>
          <w:t>8.9</w:t>
        </w:r>
        <w:r w:rsidR="004E38C5" w:rsidRPr="00BD5A09">
          <w:rPr>
            <w:rStyle w:val="a9"/>
            <w:rFonts w:hint="eastAsia"/>
            <w:noProof/>
          </w:rPr>
          <w:t>期末按公允价值占基金资产净值比例大小排序的前五名权证投资明细</w:t>
        </w:r>
        <w:r w:rsidR="004E38C5">
          <w:rPr>
            <w:noProof/>
            <w:webHidden/>
          </w:rPr>
          <w:tab/>
        </w:r>
        <w:r w:rsidR="004E38C5">
          <w:rPr>
            <w:noProof/>
            <w:webHidden/>
          </w:rPr>
          <w:fldChar w:fldCharType="begin"/>
        </w:r>
        <w:r w:rsidR="004E38C5">
          <w:rPr>
            <w:noProof/>
            <w:webHidden/>
          </w:rPr>
          <w:instrText xml:space="preserve"> PAGEREF _Toc509689336 \h </w:instrText>
        </w:r>
        <w:r w:rsidR="004E38C5">
          <w:rPr>
            <w:noProof/>
            <w:webHidden/>
          </w:rPr>
        </w:r>
        <w:r w:rsidR="004E38C5">
          <w:rPr>
            <w:noProof/>
            <w:webHidden/>
          </w:rPr>
          <w:fldChar w:fldCharType="separate"/>
        </w:r>
        <w:r w:rsidR="004E38C5">
          <w:rPr>
            <w:noProof/>
            <w:webHidden/>
          </w:rPr>
          <w:t>50</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37" w:history="1">
        <w:r w:rsidR="004E38C5" w:rsidRPr="00BD5A09">
          <w:rPr>
            <w:rStyle w:val="a9"/>
            <w:noProof/>
          </w:rPr>
          <w:t xml:space="preserve">8.10 </w:t>
        </w:r>
        <w:r w:rsidR="004E38C5" w:rsidRPr="00BD5A09">
          <w:rPr>
            <w:rStyle w:val="a9"/>
            <w:rFonts w:hint="eastAsia"/>
            <w:noProof/>
          </w:rPr>
          <w:t>报告期末本基金投资的股指期货交易情况说明</w:t>
        </w:r>
        <w:r w:rsidR="004E38C5">
          <w:rPr>
            <w:noProof/>
            <w:webHidden/>
          </w:rPr>
          <w:tab/>
        </w:r>
        <w:r w:rsidR="004E38C5">
          <w:rPr>
            <w:noProof/>
            <w:webHidden/>
          </w:rPr>
          <w:fldChar w:fldCharType="begin"/>
        </w:r>
        <w:r w:rsidR="004E38C5">
          <w:rPr>
            <w:noProof/>
            <w:webHidden/>
          </w:rPr>
          <w:instrText xml:space="preserve"> PAGEREF _Toc509689337 \h </w:instrText>
        </w:r>
        <w:r w:rsidR="004E38C5">
          <w:rPr>
            <w:noProof/>
            <w:webHidden/>
          </w:rPr>
        </w:r>
        <w:r w:rsidR="004E38C5">
          <w:rPr>
            <w:noProof/>
            <w:webHidden/>
          </w:rPr>
          <w:fldChar w:fldCharType="separate"/>
        </w:r>
        <w:r w:rsidR="004E38C5">
          <w:rPr>
            <w:noProof/>
            <w:webHidden/>
          </w:rPr>
          <w:t>50</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38" w:history="1">
        <w:r w:rsidR="004E38C5" w:rsidRPr="00BD5A09">
          <w:rPr>
            <w:rStyle w:val="a9"/>
            <w:noProof/>
          </w:rPr>
          <w:t>8.11</w:t>
        </w:r>
        <w:r w:rsidR="004E38C5">
          <w:rPr>
            <w:rStyle w:val="a9"/>
            <w:rFonts w:hint="eastAsia"/>
            <w:noProof/>
          </w:rPr>
          <w:t xml:space="preserve"> </w:t>
        </w:r>
        <w:r w:rsidR="004E38C5" w:rsidRPr="00BD5A09">
          <w:rPr>
            <w:rStyle w:val="a9"/>
            <w:rFonts w:hint="eastAsia"/>
            <w:noProof/>
          </w:rPr>
          <w:t>报告期末本基金投资的国债期货交易情况说明</w:t>
        </w:r>
        <w:r w:rsidR="004E38C5">
          <w:rPr>
            <w:noProof/>
            <w:webHidden/>
          </w:rPr>
          <w:tab/>
        </w:r>
        <w:r w:rsidR="004E38C5">
          <w:rPr>
            <w:noProof/>
            <w:webHidden/>
          </w:rPr>
          <w:fldChar w:fldCharType="begin"/>
        </w:r>
        <w:r w:rsidR="004E38C5">
          <w:rPr>
            <w:noProof/>
            <w:webHidden/>
          </w:rPr>
          <w:instrText xml:space="preserve"> PAGEREF _Toc509689338 \h </w:instrText>
        </w:r>
        <w:r w:rsidR="004E38C5">
          <w:rPr>
            <w:noProof/>
            <w:webHidden/>
          </w:rPr>
        </w:r>
        <w:r w:rsidR="004E38C5">
          <w:rPr>
            <w:noProof/>
            <w:webHidden/>
          </w:rPr>
          <w:fldChar w:fldCharType="separate"/>
        </w:r>
        <w:r w:rsidR="004E38C5">
          <w:rPr>
            <w:noProof/>
            <w:webHidden/>
          </w:rPr>
          <w:t>50</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39" w:history="1">
        <w:r w:rsidR="004E38C5" w:rsidRPr="00BD5A09">
          <w:rPr>
            <w:rStyle w:val="a9"/>
            <w:noProof/>
          </w:rPr>
          <w:t xml:space="preserve">8.12 </w:t>
        </w:r>
        <w:r w:rsidR="004E38C5" w:rsidRPr="00BD5A09">
          <w:rPr>
            <w:rStyle w:val="a9"/>
            <w:rFonts w:hint="eastAsia"/>
            <w:noProof/>
          </w:rPr>
          <w:t>投资组合报告附注</w:t>
        </w:r>
        <w:r w:rsidR="004E38C5">
          <w:rPr>
            <w:noProof/>
            <w:webHidden/>
          </w:rPr>
          <w:tab/>
        </w:r>
        <w:r w:rsidR="004E38C5">
          <w:rPr>
            <w:noProof/>
            <w:webHidden/>
          </w:rPr>
          <w:fldChar w:fldCharType="begin"/>
        </w:r>
        <w:r w:rsidR="004E38C5">
          <w:rPr>
            <w:noProof/>
            <w:webHidden/>
          </w:rPr>
          <w:instrText xml:space="preserve"> PAGEREF _Toc509689339 \h </w:instrText>
        </w:r>
        <w:r w:rsidR="004E38C5">
          <w:rPr>
            <w:noProof/>
            <w:webHidden/>
          </w:rPr>
        </w:r>
        <w:r w:rsidR="004E38C5">
          <w:rPr>
            <w:noProof/>
            <w:webHidden/>
          </w:rPr>
          <w:fldChar w:fldCharType="separate"/>
        </w:r>
        <w:r w:rsidR="004E38C5">
          <w:rPr>
            <w:noProof/>
            <w:webHidden/>
          </w:rPr>
          <w:t>50</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344" w:history="1">
        <w:r w:rsidR="004E38C5" w:rsidRPr="00BD5A09">
          <w:rPr>
            <w:rStyle w:val="a9"/>
            <w:b/>
            <w:noProof/>
          </w:rPr>
          <w:t>§9</w:t>
        </w:r>
        <w:r w:rsidR="004E38C5">
          <w:rPr>
            <w:rStyle w:val="a9"/>
            <w:rFonts w:hint="eastAsia"/>
            <w:b/>
            <w:noProof/>
          </w:rPr>
          <w:t xml:space="preserve">  </w:t>
        </w:r>
        <w:r w:rsidR="004E38C5" w:rsidRPr="00BD5A09">
          <w:rPr>
            <w:rStyle w:val="a9"/>
            <w:rFonts w:hint="eastAsia"/>
            <w:b/>
            <w:noProof/>
          </w:rPr>
          <w:t>基金份额持有人信息</w:t>
        </w:r>
        <w:r w:rsidR="004E38C5">
          <w:rPr>
            <w:noProof/>
            <w:webHidden/>
          </w:rPr>
          <w:tab/>
        </w:r>
        <w:r w:rsidR="004E38C5">
          <w:rPr>
            <w:noProof/>
            <w:webHidden/>
          </w:rPr>
          <w:fldChar w:fldCharType="begin"/>
        </w:r>
        <w:r w:rsidR="004E38C5">
          <w:rPr>
            <w:noProof/>
            <w:webHidden/>
          </w:rPr>
          <w:instrText xml:space="preserve"> PAGEREF _Toc509689344 \h </w:instrText>
        </w:r>
        <w:r w:rsidR="004E38C5">
          <w:rPr>
            <w:noProof/>
            <w:webHidden/>
          </w:rPr>
        </w:r>
        <w:r w:rsidR="004E38C5">
          <w:rPr>
            <w:noProof/>
            <w:webHidden/>
          </w:rPr>
          <w:fldChar w:fldCharType="separate"/>
        </w:r>
        <w:r w:rsidR="004E38C5">
          <w:rPr>
            <w:noProof/>
            <w:webHidden/>
          </w:rPr>
          <w:t>51</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45" w:history="1">
        <w:r w:rsidR="004E38C5" w:rsidRPr="00BD5A09">
          <w:rPr>
            <w:rStyle w:val="a9"/>
            <w:noProof/>
          </w:rPr>
          <w:t xml:space="preserve">9.1 </w:t>
        </w:r>
        <w:r w:rsidR="004E38C5" w:rsidRPr="00BD5A09">
          <w:rPr>
            <w:rStyle w:val="a9"/>
            <w:rFonts w:hint="eastAsia"/>
            <w:noProof/>
          </w:rPr>
          <w:t>期末基金份额持有人户数及持有人结构</w:t>
        </w:r>
        <w:r w:rsidR="004E38C5">
          <w:rPr>
            <w:noProof/>
            <w:webHidden/>
          </w:rPr>
          <w:tab/>
        </w:r>
        <w:r w:rsidR="004E38C5">
          <w:rPr>
            <w:noProof/>
            <w:webHidden/>
          </w:rPr>
          <w:fldChar w:fldCharType="begin"/>
        </w:r>
        <w:r w:rsidR="004E38C5">
          <w:rPr>
            <w:noProof/>
            <w:webHidden/>
          </w:rPr>
          <w:instrText xml:space="preserve"> PAGEREF _Toc509689345 \h </w:instrText>
        </w:r>
        <w:r w:rsidR="004E38C5">
          <w:rPr>
            <w:noProof/>
            <w:webHidden/>
          </w:rPr>
        </w:r>
        <w:r w:rsidR="004E38C5">
          <w:rPr>
            <w:noProof/>
            <w:webHidden/>
          </w:rPr>
          <w:fldChar w:fldCharType="separate"/>
        </w:r>
        <w:r w:rsidR="004E38C5">
          <w:rPr>
            <w:noProof/>
            <w:webHidden/>
          </w:rPr>
          <w:t>51</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46" w:history="1">
        <w:r w:rsidR="004E38C5" w:rsidRPr="00BD5A09">
          <w:rPr>
            <w:rStyle w:val="a9"/>
            <w:noProof/>
          </w:rPr>
          <w:t>9.2</w:t>
        </w:r>
        <w:r w:rsidR="004E38C5">
          <w:rPr>
            <w:rStyle w:val="a9"/>
            <w:rFonts w:hint="eastAsia"/>
            <w:noProof/>
          </w:rPr>
          <w:t xml:space="preserve"> </w:t>
        </w:r>
        <w:r w:rsidR="004E38C5" w:rsidRPr="00BD5A09">
          <w:rPr>
            <w:rStyle w:val="a9"/>
            <w:rFonts w:hint="eastAsia"/>
            <w:noProof/>
          </w:rPr>
          <w:t>期末基金管理人的从业人员持有本基金的情况</w:t>
        </w:r>
        <w:r w:rsidR="004E38C5">
          <w:rPr>
            <w:noProof/>
            <w:webHidden/>
          </w:rPr>
          <w:tab/>
        </w:r>
        <w:r w:rsidR="004E38C5">
          <w:rPr>
            <w:noProof/>
            <w:webHidden/>
          </w:rPr>
          <w:fldChar w:fldCharType="begin"/>
        </w:r>
        <w:r w:rsidR="004E38C5">
          <w:rPr>
            <w:noProof/>
            <w:webHidden/>
          </w:rPr>
          <w:instrText xml:space="preserve"> PAGEREF _Toc509689346 \h </w:instrText>
        </w:r>
        <w:r w:rsidR="004E38C5">
          <w:rPr>
            <w:noProof/>
            <w:webHidden/>
          </w:rPr>
        </w:r>
        <w:r w:rsidR="004E38C5">
          <w:rPr>
            <w:noProof/>
            <w:webHidden/>
          </w:rPr>
          <w:fldChar w:fldCharType="separate"/>
        </w:r>
        <w:r w:rsidR="004E38C5">
          <w:rPr>
            <w:noProof/>
            <w:webHidden/>
          </w:rPr>
          <w:t>52</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47" w:history="1">
        <w:r w:rsidR="004E38C5" w:rsidRPr="00BD5A09">
          <w:rPr>
            <w:rStyle w:val="a9"/>
            <w:noProof/>
          </w:rPr>
          <w:t>9.3</w:t>
        </w:r>
        <w:r w:rsidR="004E38C5">
          <w:rPr>
            <w:rStyle w:val="a9"/>
            <w:rFonts w:hint="eastAsia"/>
            <w:noProof/>
          </w:rPr>
          <w:t xml:space="preserve"> </w:t>
        </w:r>
        <w:r w:rsidR="004E38C5" w:rsidRPr="00BD5A09">
          <w:rPr>
            <w:rStyle w:val="a9"/>
            <w:rFonts w:hint="eastAsia"/>
            <w:noProof/>
          </w:rPr>
          <w:t>期末基金管理人的从业人员持有本开放式基金份额总量区间的情况</w:t>
        </w:r>
        <w:r w:rsidR="004E38C5">
          <w:rPr>
            <w:noProof/>
            <w:webHidden/>
          </w:rPr>
          <w:tab/>
        </w:r>
        <w:r w:rsidR="004E38C5">
          <w:rPr>
            <w:noProof/>
            <w:webHidden/>
          </w:rPr>
          <w:fldChar w:fldCharType="begin"/>
        </w:r>
        <w:r w:rsidR="004E38C5">
          <w:rPr>
            <w:noProof/>
            <w:webHidden/>
          </w:rPr>
          <w:instrText xml:space="preserve"> PAGEREF _Toc509689347 \h </w:instrText>
        </w:r>
        <w:r w:rsidR="004E38C5">
          <w:rPr>
            <w:noProof/>
            <w:webHidden/>
          </w:rPr>
        </w:r>
        <w:r w:rsidR="004E38C5">
          <w:rPr>
            <w:noProof/>
            <w:webHidden/>
          </w:rPr>
          <w:fldChar w:fldCharType="separate"/>
        </w:r>
        <w:r w:rsidR="004E38C5">
          <w:rPr>
            <w:noProof/>
            <w:webHidden/>
          </w:rPr>
          <w:t>52</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348" w:history="1">
        <w:r w:rsidR="004E38C5" w:rsidRPr="00BD5A09">
          <w:rPr>
            <w:rStyle w:val="a9"/>
            <w:b/>
            <w:bCs/>
            <w:noProof/>
          </w:rPr>
          <w:t>§10</w:t>
        </w:r>
        <w:r w:rsidR="004E38C5">
          <w:rPr>
            <w:rStyle w:val="a9"/>
            <w:rFonts w:hint="eastAsia"/>
            <w:b/>
            <w:bCs/>
            <w:noProof/>
          </w:rPr>
          <w:t xml:space="preserve"> </w:t>
        </w:r>
        <w:r w:rsidR="004E38C5" w:rsidRPr="00BD5A09">
          <w:rPr>
            <w:rStyle w:val="a9"/>
            <w:rFonts w:hint="eastAsia"/>
            <w:b/>
            <w:bCs/>
            <w:noProof/>
          </w:rPr>
          <w:t>开放式基金份额变动</w:t>
        </w:r>
        <w:r w:rsidR="004E38C5">
          <w:rPr>
            <w:noProof/>
            <w:webHidden/>
          </w:rPr>
          <w:tab/>
        </w:r>
        <w:r w:rsidR="004E38C5">
          <w:rPr>
            <w:noProof/>
            <w:webHidden/>
          </w:rPr>
          <w:fldChar w:fldCharType="begin"/>
        </w:r>
        <w:r w:rsidR="004E38C5">
          <w:rPr>
            <w:noProof/>
            <w:webHidden/>
          </w:rPr>
          <w:instrText xml:space="preserve"> PAGEREF _Toc509689348 \h </w:instrText>
        </w:r>
        <w:r w:rsidR="004E38C5">
          <w:rPr>
            <w:noProof/>
            <w:webHidden/>
          </w:rPr>
        </w:r>
        <w:r w:rsidR="004E38C5">
          <w:rPr>
            <w:noProof/>
            <w:webHidden/>
          </w:rPr>
          <w:fldChar w:fldCharType="separate"/>
        </w:r>
        <w:r w:rsidR="004E38C5">
          <w:rPr>
            <w:noProof/>
            <w:webHidden/>
          </w:rPr>
          <w:t>52</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349" w:history="1">
        <w:r w:rsidR="004E38C5" w:rsidRPr="00BD5A09">
          <w:rPr>
            <w:rStyle w:val="a9"/>
            <w:b/>
            <w:bCs/>
            <w:noProof/>
          </w:rPr>
          <w:t>§11</w:t>
        </w:r>
        <w:r w:rsidR="004E38C5">
          <w:rPr>
            <w:rStyle w:val="a9"/>
            <w:rFonts w:hint="eastAsia"/>
            <w:b/>
            <w:bCs/>
            <w:noProof/>
          </w:rPr>
          <w:t xml:space="preserve"> </w:t>
        </w:r>
        <w:r w:rsidR="004E38C5" w:rsidRPr="00BD5A09">
          <w:rPr>
            <w:rStyle w:val="a9"/>
            <w:rFonts w:hint="eastAsia"/>
            <w:b/>
            <w:bCs/>
            <w:noProof/>
          </w:rPr>
          <w:t>重大事件揭示</w:t>
        </w:r>
        <w:r w:rsidR="004E38C5">
          <w:rPr>
            <w:noProof/>
            <w:webHidden/>
          </w:rPr>
          <w:tab/>
        </w:r>
        <w:r w:rsidR="004E38C5">
          <w:rPr>
            <w:noProof/>
            <w:webHidden/>
          </w:rPr>
          <w:fldChar w:fldCharType="begin"/>
        </w:r>
        <w:r w:rsidR="004E38C5">
          <w:rPr>
            <w:noProof/>
            <w:webHidden/>
          </w:rPr>
          <w:instrText xml:space="preserve"> PAGEREF _Toc509689349 \h </w:instrText>
        </w:r>
        <w:r w:rsidR="004E38C5">
          <w:rPr>
            <w:noProof/>
            <w:webHidden/>
          </w:rPr>
        </w:r>
        <w:r w:rsidR="004E38C5">
          <w:rPr>
            <w:noProof/>
            <w:webHidden/>
          </w:rPr>
          <w:fldChar w:fldCharType="separate"/>
        </w:r>
        <w:r w:rsidR="004E38C5">
          <w:rPr>
            <w:noProof/>
            <w:webHidden/>
          </w:rPr>
          <w:t>52</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50" w:history="1">
        <w:r w:rsidR="004E38C5" w:rsidRPr="00BD5A09">
          <w:rPr>
            <w:rStyle w:val="a9"/>
            <w:noProof/>
          </w:rPr>
          <w:t>11.1</w:t>
        </w:r>
        <w:r w:rsidR="004E38C5">
          <w:rPr>
            <w:rStyle w:val="a9"/>
            <w:rFonts w:hint="eastAsia"/>
            <w:noProof/>
          </w:rPr>
          <w:t xml:space="preserve"> </w:t>
        </w:r>
        <w:r w:rsidR="004E38C5" w:rsidRPr="00BD5A09">
          <w:rPr>
            <w:rStyle w:val="a9"/>
            <w:rFonts w:hint="eastAsia"/>
            <w:noProof/>
          </w:rPr>
          <w:t>基金份额持有人大会决议</w:t>
        </w:r>
        <w:r w:rsidR="004E38C5">
          <w:rPr>
            <w:noProof/>
            <w:webHidden/>
          </w:rPr>
          <w:tab/>
        </w:r>
        <w:r w:rsidR="004E38C5">
          <w:rPr>
            <w:noProof/>
            <w:webHidden/>
          </w:rPr>
          <w:fldChar w:fldCharType="begin"/>
        </w:r>
        <w:r w:rsidR="004E38C5">
          <w:rPr>
            <w:noProof/>
            <w:webHidden/>
          </w:rPr>
          <w:instrText xml:space="preserve"> PAGEREF _Toc509689350 \h </w:instrText>
        </w:r>
        <w:r w:rsidR="004E38C5">
          <w:rPr>
            <w:noProof/>
            <w:webHidden/>
          </w:rPr>
        </w:r>
        <w:r w:rsidR="004E38C5">
          <w:rPr>
            <w:noProof/>
            <w:webHidden/>
          </w:rPr>
          <w:fldChar w:fldCharType="separate"/>
        </w:r>
        <w:r w:rsidR="004E38C5">
          <w:rPr>
            <w:noProof/>
            <w:webHidden/>
          </w:rPr>
          <w:t>52</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51" w:history="1">
        <w:r w:rsidR="004E38C5" w:rsidRPr="00BD5A09">
          <w:rPr>
            <w:rStyle w:val="a9"/>
            <w:noProof/>
          </w:rPr>
          <w:t xml:space="preserve">11.2 </w:t>
        </w:r>
        <w:r w:rsidR="004E38C5" w:rsidRPr="00BD5A09">
          <w:rPr>
            <w:rStyle w:val="a9"/>
            <w:rFonts w:hint="eastAsia"/>
            <w:noProof/>
          </w:rPr>
          <w:t>基金管理人、基金托管人的专门基金托管部门的重大人事变动</w:t>
        </w:r>
        <w:r w:rsidR="004E38C5">
          <w:rPr>
            <w:noProof/>
            <w:webHidden/>
          </w:rPr>
          <w:tab/>
        </w:r>
        <w:r w:rsidR="004E38C5">
          <w:rPr>
            <w:noProof/>
            <w:webHidden/>
          </w:rPr>
          <w:fldChar w:fldCharType="begin"/>
        </w:r>
        <w:r w:rsidR="004E38C5">
          <w:rPr>
            <w:noProof/>
            <w:webHidden/>
          </w:rPr>
          <w:instrText xml:space="preserve"> PAGEREF _Toc509689351 \h </w:instrText>
        </w:r>
        <w:r w:rsidR="004E38C5">
          <w:rPr>
            <w:noProof/>
            <w:webHidden/>
          </w:rPr>
        </w:r>
        <w:r w:rsidR="004E38C5">
          <w:rPr>
            <w:noProof/>
            <w:webHidden/>
          </w:rPr>
          <w:fldChar w:fldCharType="separate"/>
        </w:r>
        <w:r w:rsidR="004E38C5">
          <w:rPr>
            <w:noProof/>
            <w:webHidden/>
          </w:rPr>
          <w:t>53</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52" w:history="1">
        <w:r w:rsidR="004E38C5" w:rsidRPr="00BD5A09">
          <w:rPr>
            <w:rStyle w:val="a9"/>
            <w:noProof/>
          </w:rPr>
          <w:t xml:space="preserve">11.3 </w:t>
        </w:r>
        <w:r w:rsidR="004E38C5" w:rsidRPr="00BD5A09">
          <w:rPr>
            <w:rStyle w:val="a9"/>
            <w:rFonts w:hint="eastAsia"/>
            <w:noProof/>
          </w:rPr>
          <w:t>涉及基金管理人、基金财产、基金托管业务的诉讼</w:t>
        </w:r>
        <w:r w:rsidR="004E38C5">
          <w:rPr>
            <w:noProof/>
            <w:webHidden/>
          </w:rPr>
          <w:tab/>
        </w:r>
        <w:r w:rsidR="004E38C5">
          <w:rPr>
            <w:noProof/>
            <w:webHidden/>
          </w:rPr>
          <w:fldChar w:fldCharType="begin"/>
        </w:r>
        <w:r w:rsidR="004E38C5">
          <w:rPr>
            <w:noProof/>
            <w:webHidden/>
          </w:rPr>
          <w:instrText xml:space="preserve"> PAGEREF _Toc509689352 \h </w:instrText>
        </w:r>
        <w:r w:rsidR="004E38C5">
          <w:rPr>
            <w:noProof/>
            <w:webHidden/>
          </w:rPr>
        </w:r>
        <w:r w:rsidR="004E38C5">
          <w:rPr>
            <w:noProof/>
            <w:webHidden/>
          </w:rPr>
          <w:fldChar w:fldCharType="separate"/>
        </w:r>
        <w:r w:rsidR="004E38C5">
          <w:rPr>
            <w:noProof/>
            <w:webHidden/>
          </w:rPr>
          <w:t>53</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53" w:history="1">
        <w:r w:rsidR="004E38C5" w:rsidRPr="00BD5A09">
          <w:rPr>
            <w:rStyle w:val="a9"/>
            <w:noProof/>
          </w:rPr>
          <w:t xml:space="preserve">11.4 </w:t>
        </w:r>
        <w:r w:rsidR="004E38C5" w:rsidRPr="00BD5A09">
          <w:rPr>
            <w:rStyle w:val="a9"/>
            <w:rFonts w:hint="eastAsia"/>
            <w:noProof/>
          </w:rPr>
          <w:t>基金投资策略的改变</w:t>
        </w:r>
        <w:r w:rsidR="004E38C5">
          <w:rPr>
            <w:noProof/>
            <w:webHidden/>
          </w:rPr>
          <w:tab/>
        </w:r>
        <w:r w:rsidR="004E38C5">
          <w:rPr>
            <w:noProof/>
            <w:webHidden/>
          </w:rPr>
          <w:fldChar w:fldCharType="begin"/>
        </w:r>
        <w:r w:rsidR="004E38C5">
          <w:rPr>
            <w:noProof/>
            <w:webHidden/>
          </w:rPr>
          <w:instrText xml:space="preserve"> PAGEREF _Toc509689353 \h </w:instrText>
        </w:r>
        <w:r w:rsidR="004E38C5">
          <w:rPr>
            <w:noProof/>
            <w:webHidden/>
          </w:rPr>
        </w:r>
        <w:r w:rsidR="004E38C5">
          <w:rPr>
            <w:noProof/>
            <w:webHidden/>
          </w:rPr>
          <w:fldChar w:fldCharType="separate"/>
        </w:r>
        <w:r w:rsidR="004E38C5">
          <w:rPr>
            <w:noProof/>
            <w:webHidden/>
          </w:rPr>
          <w:t>53</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54" w:history="1">
        <w:r w:rsidR="004E38C5" w:rsidRPr="00BD5A09">
          <w:rPr>
            <w:rStyle w:val="a9"/>
            <w:noProof/>
          </w:rPr>
          <w:t>11.5</w:t>
        </w:r>
        <w:r w:rsidR="004E38C5">
          <w:rPr>
            <w:rStyle w:val="a9"/>
            <w:rFonts w:hint="eastAsia"/>
            <w:noProof/>
          </w:rPr>
          <w:t xml:space="preserve"> </w:t>
        </w:r>
        <w:r w:rsidR="004E38C5" w:rsidRPr="00BD5A09">
          <w:rPr>
            <w:rStyle w:val="a9"/>
            <w:rFonts w:hint="eastAsia"/>
            <w:noProof/>
          </w:rPr>
          <w:t>为基金进行审计的会计师事务所情况</w:t>
        </w:r>
        <w:r w:rsidR="004E38C5">
          <w:rPr>
            <w:noProof/>
            <w:webHidden/>
          </w:rPr>
          <w:tab/>
        </w:r>
        <w:r w:rsidR="004E38C5">
          <w:rPr>
            <w:noProof/>
            <w:webHidden/>
          </w:rPr>
          <w:fldChar w:fldCharType="begin"/>
        </w:r>
        <w:r w:rsidR="004E38C5">
          <w:rPr>
            <w:noProof/>
            <w:webHidden/>
          </w:rPr>
          <w:instrText xml:space="preserve"> PAGEREF _Toc509689354 \h </w:instrText>
        </w:r>
        <w:r w:rsidR="004E38C5">
          <w:rPr>
            <w:noProof/>
            <w:webHidden/>
          </w:rPr>
        </w:r>
        <w:r w:rsidR="004E38C5">
          <w:rPr>
            <w:noProof/>
            <w:webHidden/>
          </w:rPr>
          <w:fldChar w:fldCharType="separate"/>
        </w:r>
        <w:r w:rsidR="004E38C5">
          <w:rPr>
            <w:noProof/>
            <w:webHidden/>
          </w:rPr>
          <w:t>53</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55" w:history="1">
        <w:r w:rsidR="004E38C5" w:rsidRPr="00BD5A09">
          <w:rPr>
            <w:rStyle w:val="a9"/>
            <w:noProof/>
          </w:rPr>
          <w:t xml:space="preserve">11.6 </w:t>
        </w:r>
        <w:r w:rsidR="004E38C5" w:rsidRPr="00BD5A09">
          <w:rPr>
            <w:rStyle w:val="a9"/>
            <w:rFonts w:hint="eastAsia"/>
            <w:noProof/>
          </w:rPr>
          <w:t>管理人、托管人及其高级管理人员受稽查或处罚等情况</w:t>
        </w:r>
        <w:r w:rsidR="004E38C5">
          <w:rPr>
            <w:noProof/>
            <w:webHidden/>
          </w:rPr>
          <w:tab/>
        </w:r>
        <w:r w:rsidR="004E38C5">
          <w:rPr>
            <w:noProof/>
            <w:webHidden/>
          </w:rPr>
          <w:fldChar w:fldCharType="begin"/>
        </w:r>
        <w:r w:rsidR="004E38C5">
          <w:rPr>
            <w:noProof/>
            <w:webHidden/>
          </w:rPr>
          <w:instrText xml:space="preserve"> PAGEREF _Toc509689355 \h </w:instrText>
        </w:r>
        <w:r w:rsidR="004E38C5">
          <w:rPr>
            <w:noProof/>
            <w:webHidden/>
          </w:rPr>
        </w:r>
        <w:r w:rsidR="004E38C5">
          <w:rPr>
            <w:noProof/>
            <w:webHidden/>
          </w:rPr>
          <w:fldChar w:fldCharType="separate"/>
        </w:r>
        <w:r w:rsidR="004E38C5">
          <w:rPr>
            <w:noProof/>
            <w:webHidden/>
          </w:rPr>
          <w:t>53</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56" w:history="1">
        <w:r w:rsidR="004E38C5" w:rsidRPr="00BD5A09">
          <w:rPr>
            <w:rStyle w:val="a9"/>
            <w:noProof/>
          </w:rPr>
          <w:t xml:space="preserve">11.7 </w:t>
        </w:r>
        <w:r w:rsidR="004E38C5" w:rsidRPr="00BD5A09">
          <w:rPr>
            <w:rStyle w:val="a9"/>
            <w:rFonts w:hint="eastAsia"/>
            <w:noProof/>
          </w:rPr>
          <w:t>基金租用证券公司交易单元的有关情况</w:t>
        </w:r>
        <w:r w:rsidR="004E38C5">
          <w:rPr>
            <w:noProof/>
            <w:webHidden/>
          </w:rPr>
          <w:tab/>
        </w:r>
        <w:r w:rsidR="004E38C5">
          <w:rPr>
            <w:noProof/>
            <w:webHidden/>
          </w:rPr>
          <w:fldChar w:fldCharType="begin"/>
        </w:r>
        <w:r w:rsidR="004E38C5">
          <w:rPr>
            <w:noProof/>
            <w:webHidden/>
          </w:rPr>
          <w:instrText xml:space="preserve"> PAGEREF _Toc509689356 \h </w:instrText>
        </w:r>
        <w:r w:rsidR="004E38C5">
          <w:rPr>
            <w:noProof/>
            <w:webHidden/>
          </w:rPr>
        </w:r>
        <w:r w:rsidR="004E38C5">
          <w:rPr>
            <w:noProof/>
            <w:webHidden/>
          </w:rPr>
          <w:fldChar w:fldCharType="separate"/>
        </w:r>
        <w:r w:rsidR="004E38C5">
          <w:rPr>
            <w:noProof/>
            <w:webHidden/>
          </w:rPr>
          <w:t>53</w:t>
        </w:r>
        <w:r w:rsidR="004E38C5">
          <w:rPr>
            <w:noProof/>
            <w:webHidden/>
          </w:rPr>
          <w:fldChar w:fldCharType="end"/>
        </w:r>
      </w:hyperlink>
    </w:p>
    <w:p w:rsidR="004E38C5" w:rsidRDefault="00884B66">
      <w:pPr>
        <w:pStyle w:val="22"/>
        <w:rPr>
          <w:rFonts w:asciiTheme="minorHAnsi" w:eastAsiaTheme="minorEastAsia" w:hAnsiTheme="minorHAnsi" w:cstheme="minorBidi"/>
          <w:noProof/>
          <w:kern w:val="2"/>
          <w:szCs w:val="22"/>
        </w:rPr>
      </w:pPr>
      <w:hyperlink w:anchor="_Toc509689359" w:history="1">
        <w:r w:rsidR="004E38C5" w:rsidRPr="00BD5A09">
          <w:rPr>
            <w:rStyle w:val="a9"/>
            <w:noProof/>
          </w:rPr>
          <w:t>11.8</w:t>
        </w:r>
        <w:r w:rsidR="004E38C5">
          <w:rPr>
            <w:rStyle w:val="a9"/>
            <w:rFonts w:hint="eastAsia"/>
            <w:noProof/>
          </w:rPr>
          <w:t xml:space="preserve"> </w:t>
        </w:r>
        <w:r w:rsidR="004E38C5" w:rsidRPr="00BD5A09">
          <w:rPr>
            <w:rStyle w:val="a9"/>
            <w:rFonts w:hint="eastAsia"/>
            <w:noProof/>
          </w:rPr>
          <w:t>其他重大事件</w:t>
        </w:r>
        <w:r w:rsidR="004E38C5">
          <w:rPr>
            <w:noProof/>
            <w:webHidden/>
          </w:rPr>
          <w:tab/>
        </w:r>
        <w:r w:rsidR="004E38C5">
          <w:rPr>
            <w:noProof/>
            <w:webHidden/>
          </w:rPr>
          <w:fldChar w:fldCharType="begin"/>
        </w:r>
        <w:r w:rsidR="004E38C5">
          <w:rPr>
            <w:noProof/>
            <w:webHidden/>
          </w:rPr>
          <w:instrText xml:space="preserve"> PAGEREF _Toc509689359 \h </w:instrText>
        </w:r>
        <w:r w:rsidR="004E38C5">
          <w:rPr>
            <w:noProof/>
            <w:webHidden/>
          </w:rPr>
        </w:r>
        <w:r w:rsidR="004E38C5">
          <w:rPr>
            <w:noProof/>
            <w:webHidden/>
          </w:rPr>
          <w:fldChar w:fldCharType="separate"/>
        </w:r>
        <w:r w:rsidR="004E38C5">
          <w:rPr>
            <w:noProof/>
            <w:webHidden/>
          </w:rPr>
          <w:t>55</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360" w:history="1">
        <w:r w:rsidR="004E38C5" w:rsidRPr="00BD5A09">
          <w:rPr>
            <w:rStyle w:val="a9"/>
            <w:b/>
            <w:bCs/>
            <w:noProof/>
          </w:rPr>
          <w:t>§</w:t>
        </w:r>
        <w:r w:rsidR="004E38C5">
          <w:rPr>
            <w:rStyle w:val="a9"/>
            <w:b/>
            <w:bCs/>
            <w:noProof/>
          </w:rPr>
          <w:t xml:space="preserve">12 </w:t>
        </w:r>
        <w:r w:rsidR="004E38C5" w:rsidRPr="00BD5A09">
          <w:rPr>
            <w:rStyle w:val="a9"/>
            <w:rFonts w:hint="eastAsia"/>
            <w:b/>
            <w:bCs/>
            <w:noProof/>
          </w:rPr>
          <w:t>影响投资者决策的其他重要信息</w:t>
        </w:r>
        <w:r w:rsidR="004E38C5">
          <w:rPr>
            <w:noProof/>
            <w:webHidden/>
          </w:rPr>
          <w:tab/>
        </w:r>
        <w:r w:rsidR="004E38C5">
          <w:rPr>
            <w:noProof/>
            <w:webHidden/>
          </w:rPr>
          <w:fldChar w:fldCharType="begin"/>
        </w:r>
        <w:r w:rsidR="004E38C5">
          <w:rPr>
            <w:noProof/>
            <w:webHidden/>
          </w:rPr>
          <w:instrText xml:space="preserve"> PAGEREF _Toc509689360 \h </w:instrText>
        </w:r>
        <w:r w:rsidR="004E38C5">
          <w:rPr>
            <w:noProof/>
            <w:webHidden/>
          </w:rPr>
        </w:r>
        <w:r w:rsidR="004E38C5">
          <w:rPr>
            <w:noProof/>
            <w:webHidden/>
          </w:rPr>
          <w:fldChar w:fldCharType="separate"/>
        </w:r>
        <w:r w:rsidR="004E38C5">
          <w:rPr>
            <w:noProof/>
            <w:webHidden/>
          </w:rPr>
          <w:t>58</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61" w:history="1">
        <w:r w:rsidR="004E38C5" w:rsidRPr="00BD5A09">
          <w:rPr>
            <w:rStyle w:val="a9"/>
            <w:noProof/>
          </w:rPr>
          <w:t xml:space="preserve">12.1 </w:t>
        </w:r>
        <w:r w:rsidR="004E38C5" w:rsidRPr="00BD5A09">
          <w:rPr>
            <w:rStyle w:val="a9"/>
            <w:rFonts w:hint="eastAsia"/>
            <w:noProof/>
          </w:rPr>
          <w:t>报告期内单一投资者持有基金份额比例达到或超过</w:t>
        </w:r>
        <w:r w:rsidR="004E38C5" w:rsidRPr="00BD5A09">
          <w:rPr>
            <w:rStyle w:val="a9"/>
            <w:noProof/>
          </w:rPr>
          <w:t>20%</w:t>
        </w:r>
        <w:r w:rsidR="004E38C5" w:rsidRPr="00BD5A09">
          <w:rPr>
            <w:rStyle w:val="a9"/>
            <w:rFonts w:hint="eastAsia"/>
            <w:noProof/>
          </w:rPr>
          <w:t>的情况</w:t>
        </w:r>
        <w:r w:rsidR="004E38C5">
          <w:rPr>
            <w:noProof/>
            <w:webHidden/>
          </w:rPr>
          <w:tab/>
        </w:r>
        <w:r w:rsidR="004E38C5">
          <w:rPr>
            <w:noProof/>
            <w:webHidden/>
          </w:rPr>
          <w:fldChar w:fldCharType="begin"/>
        </w:r>
        <w:r w:rsidR="004E38C5">
          <w:rPr>
            <w:noProof/>
            <w:webHidden/>
          </w:rPr>
          <w:instrText xml:space="preserve"> PAGEREF _Toc509689361 \h </w:instrText>
        </w:r>
        <w:r w:rsidR="004E38C5">
          <w:rPr>
            <w:noProof/>
            <w:webHidden/>
          </w:rPr>
        </w:r>
        <w:r w:rsidR="004E38C5">
          <w:rPr>
            <w:noProof/>
            <w:webHidden/>
          </w:rPr>
          <w:fldChar w:fldCharType="separate"/>
        </w:r>
        <w:r w:rsidR="004E38C5">
          <w:rPr>
            <w:noProof/>
            <w:webHidden/>
          </w:rPr>
          <w:t>58</w:t>
        </w:r>
        <w:r w:rsidR="004E38C5">
          <w:rPr>
            <w:noProof/>
            <w:webHidden/>
          </w:rPr>
          <w:fldChar w:fldCharType="end"/>
        </w:r>
      </w:hyperlink>
    </w:p>
    <w:p w:rsidR="004E38C5" w:rsidRDefault="00884B66">
      <w:pPr>
        <w:pStyle w:val="11"/>
        <w:rPr>
          <w:rFonts w:asciiTheme="minorHAnsi" w:eastAsiaTheme="minorEastAsia" w:hAnsiTheme="minorHAnsi" w:cstheme="minorBidi"/>
          <w:noProof/>
          <w:szCs w:val="22"/>
        </w:rPr>
      </w:pPr>
      <w:hyperlink w:anchor="_Toc509689362" w:history="1">
        <w:r w:rsidR="004E38C5" w:rsidRPr="00BD5A09">
          <w:rPr>
            <w:rStyle w:val="a9"/>
            <w:b/>
            <w:bCs/>
            <w:noProof/>
          </w:rPr>
          <w:t>§13</w:t>
        </w:r>
        <w:r w:rsidR="004E38C5">
          <w:rPr>
            <w:rStyle w:val="a9"/>
            <w:rFonts w:hint="eastAsia"/>
            <w:b/>
            <w:bCs/>
            <w:noProof/>
          </w:rPr>
          <w:t xml:space="preserve"> </w:t>
        </w:r>
        <w:r w:rsidR="004E38C5" w:rsidRPr="00BD5A09">
          <w:rPr>
            <w:rStyle w:val="a9"/>
            <w:rFonts w:hint="eastAsia"/>
            <w:b/>
            <w:bCs/>
            <w:noProof/>
          </w:rPr>
          <w:t>备查文件目录</w:t>
        </w:r>
        <w:r w:rsidR="004E38C5">
          <w:rPr>
            <w:noProof/>
            <w:webHidden/>
          </w:rPr>
          <w:tab/>
        </w:r>
        <w:r w:rsidR="004E38C5">
          <w:rPr>
            <w:noProof/>
            <w:webHidden/>
          </w:rPr>
          <w:fldChar w:fldCharType="begin"/>
        </w:r>
        <w:r w:rsidR="004E38C5">
          <w:rPr>
            <w:noProof/>
            <w:webHidden/>
          </w:rPr>
          <w:instrText xml:space="preserve"> PAGEREF _Toc509689362 \h </w:instrText>
        </w:r>
        <w:r w:rsidR="004E38C5">
          <w:rPr>
            <w:noProof/>
            <w:webHidden/>
          </w:rPr>
        </w:r>
        <w:r w:rsidR="004E38C5">
          <w:rPr>
            <w:noProof/>
            <w:webHidden/>
          </w:rPr>
          <w:fldChar w:fldCharType="separate"/>
        </w:r>
        <w:r w:rsidR="004E38C5">
          <w:rPr>
            <w:noProof/>
            <w:webHidden/>
          </w:rPr>
          <w:t>59</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63" w:history="1">
        <w:r w:rsidR="004E38C5" w:rsidRPr="00BD5A09">
          <w:rPr>
            <w:rStyle w:val="a9"/>
            <w:noProof/>
          </w:rPr>
          <w:t xml:space="preserve">13.1 </w:t>
        </w:r>
        <w:r w:rsidR="004E38C5" w:rsidRPr="00BD5A09">
          <w:rPr>
            <w:rStyle w:val="a9"/>
            <w:rFonts w:hint="eastAsia"/>
            <w:noProof/>
          </w:rPr>
          <w:t>备查文件目录</w:t>
        </w:r>
        <w:r w:rsidR="004E38C5">
          <w:rPr>
            <w:noProof/>
            <w:webHidden/>
          </w:rPr>
          <w:tab/>
        </w:r>
        <w:r w:rsidR="004E38C5">
          <w:rPr>
            <w:noProof/>
            <w:webHidden/>
          </w:rPr>
          <w:fldChar w:fldCharType="begin"/>
        </w:r>
        <w:r w:rsidR="004E38C5">
          <w:rPr>
            <w:noProof/>
            <w:webHidden/>
          </w:rPr>
          <w:instrText xml:space="preserve"> PAGEREF _Toc509689363 \h </w:instrText>
        </w:r>
        <w:r w:rsidR="004E38C5">
          <w:rPr>
            <w:noProof/>
            <w:webHidden/>
          </w:rPr>
        </w:r>
        <w:r w:rsidR="004E38C5">
          <w:rPr>
            <w:noProof/>
            <w:webHidden/>
          </w:rPr>
          <w:fldChar w:fldCharType="separate"/>
        </w:r>
        <w:r w:rsidR="004E38C5">
          <w:rPr>
            <w:noProof/>
            <w:webHidden/>
          </w:rPr>
          <w:t>59</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64" w:history="1">
        <w:r w:rsidR="004E38C5" w:rsidRPr="00BD5A09">
          <w:rPr>
            <w:rStyle w:val="a9"/>
            <w:noProof/>
          </w:rPr>
          <w:t>13.2</w:t>
        </w:r>
        <w:r w:rsidR="004E38C5">
          <w:rPr>
            <w:rStyle w:val="a9"/>
            <w:rFonts w:hint="eastAsia"/>
            <w:noProof/>
          </w:rPr>
          <w:t xml:space="preserve"> </w:t>
        </w:r>
        <w:r w:rsidR="004E38C5" w:rsidRPr="00BD5A09">
          <w:rPr>
            <w:rStyle w:val="a9"/>
            <w:rFonts w:hint="eastAsia"/>
            <w:noProof/>
          </w:rPr>
          <w:t>存放地点</w:t>
        </w:r>
        <w:r w:rsidR="004E38C5">
          <w:rPr>
            <w:noProof/>
            <w:webHidden/>
          </w:rPr>
          <w:tab/>
        </w:r>
        <w:r w:rsidR="004E38C5">
          <w:rPr>
            <w:noProof/>
            <w:webHidden/>
          </w:rPr>
          <w:fldChar w:fldCharType="begin"/>
        </w:r>
        <w:r w:rsidR="004E38C5">
          <w:rPr>
            <w:noProof/>
            <w:webHidden/>
          </w:rPr>
          <w:instrText xml:space="preserve"> PAGEREF _Toc509689364 \h </w:instrText>
        </w:r>
        <w:r w:rsidR="004E38C5">
          <w:rPr>
            <w:noProof/>
            <w:webHidden/>
          </w:rPr>
        </w:r>
        <w:r w:rsidR="004E38C5">
          <w:rPr>
            <w:noProof/>
            <w:webHidden/>
          </w:rPr>
          <w:fldChar w:fldCharType="separate"/>
        </w:r>
        <w:r w:rsidR="004E38C5">
          <w:rPr>
            <w:noProof/>
            <w:webHidden/>
          </w:rPr>
          <w:t>59</w:t>
        </w:r>
        <w:r w:rsidR="004E38C5">
          <w:rPr>
            <w:noProof/>
            <w:webHidden/>
          </w:rPr>
          <w:fldChar w:fldCharType="end"/>
        </w:r>
      </w:hyperlink>
    </w:p>
    <w:p w:rsidR="004E38C5" w:rsidRDefault="00884B66" w:rsidP="004E38C5">
      <w:pPr>
        <w:pStyle w:val="22"/>
        <w:rPr>
          <w:rFonts w:asciiTheme="minorHAnsi" w:eastAsiaTheme="minorEastAsia" w:hAnsiTheme="minorHAnsi" w:cstheme="minorBidi"/>
          <w:noProof/>
          <w:kern w:val="2"/>
          <w:szCs w:val="22"/>
        </w:rPr>
      </w:pPr>
      <w:hyperlink w:anchor="_Toc509689365" w:history="1">
        <w:r w:rsidR="004E38C5" w:rsidRPr="00BD5A09">
          <w:rPr>
            <w:rStyle w:val="a9"/>
            <w:noProof/>
          </w:rPr>
          <w:t>13.3</w:t>
        </w:r>
        <w:r w:rsidR="004E38C5">
          <w:rPr>
            <w:rStyle w:val="a9"/>
            <w:rFonts w:hint="eastAsia"/>
            <w:noProof/>
          </w:rPr>
          <w:t xml:space="preserve"> </w:t>
        </w:r>
        <w:r w:rsidR="004E38C5" w:rsidRPr="00BD5A09">
          <w:rPr>
            <w:rStyle w:val="a9"/>
            <w:rFonts w:hint="eastAsia"/>
            <w:noProof/>
          </w:rPr>
          <w:t>查阅方式</w:t>
        </w:r>
        <w:r w:rsidR="004E38C5">
          <w:rPr>
            <w:noProof/>
            <w:webHidden/>
          </w:rPr>
          <w:tab/>
        </w:r>
        <w:r w:rsidR="004E38C5">
          <w:rPr>
            <w:noProof/>
            <w:webHidden/>
          </w:rPr>
          <w:fldChar w:fldCharType="begin"/>
        </w:r>
        <w:r w:rsidR="004E38C5">
          <w:rPr>
            <w:noProof/>
            <w:webHidden/>
          </w:rPr>
          <w:instrText xml:space="preserve"> PAGEREF _Toc509689365 \h </w:instrText>
        </w:r>
        <w:r w:rsidR="004E38C5">
          <w:rPr>
            <w:noProof/>
            <w:webHidden/>
          </w:rPr>
        </w:r>
        <w:r w:rsidR="004E38C5">
          <w:rPr>
            <w:noProof/>
            <w:webHidden/>
          </w:rPr>
          <w:fldChar w:fldCharType="separate"/>
        </w:r>
        <w:r w:rsidR="004E38C5">
          <w:rPr>
            <w:noProof/>
            <w:webHidden/>
          </w:rPr>
          <w:t>59</w:t>
        </w:r>
        <w:r w:rsidR="004E38C5">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679735"/>
      <w:bookmarkStart w:id="13" w:name="_Toc50968920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bookmarkEnd w:id="13"/>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4" w:name="_Toc361324845"/>
      <w:bookmarkStart w:id="15" w:name="_Toc509679736"/>
      <w:bookmarkStart w:id="16" w:name="_Toc50968920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4"/>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交银施罗德成长</w:t>
            </w:r>
            <w:r w:rsidRPr="0038115A">
              <w:rPr>
                <w:sz w:val="24"/>
              </w:rPr>
              <w:t>30</w:t>
            </w:r>
            <w:r w:rsidRPr="0038115A">
              <w:rPr>
                <w:sz w:val="24"/>
              </w:rPr>
              <w:t>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交银成长</w:t>
            </w:r>
            <w:r w:rsidRPr="0038115A">
              <w:rPr>
                <w:sz w:val="24"/>
              </w:rPr>
              <w:t>30</w:t>
            </w:r>
            <w:r w:rsidRPr="0038115A">
              <w:rPr>
                <w:sz w:val="24"/>
              </w:rPr>
              <w:t>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519727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519727(</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519728(</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6</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76,295,355.07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458C1" w:rsidRDefault="001A59F9" w:rsidP="003458C1">
      <w:pPr>
        <w:pStyle w:val="20"/>
        <w:spacing w:before="29" w:after="0" w:line="288" w:lineRule="auto"/>
        <w:rPr>
          <w:rFonts w:ascii="Times New Roman" w:hAnsi="Times New Roman"/>
          <w:kern w:val="0"/>
          <w:szCs w:val="24"/>
        </w:rPr>
      </w:pPr>
      <w:bookmarkStart w:id="17" w:name="_Toc361324846"/>
      <w:bookmarkStart w:id="18" w:name="_Toc509679737"/>
      <w:bookmarkStart w:id="19" w:name="_Toc509689207"/>
      <w:r w:rsidRPr="003458C1">
        <w:rPr>
          <w:rFonts w:ascii="Times New Roman" w:hAnsi="Times New Roman"/>
          <w:kern w:val="0"/>
          <w:szCs w:val="24"/>
        </w:rPr>
        <w:t xml:space="preserve">2.2 </w:t>
      </w:r>
      <w:r w:rsidRPr="003458C1">
        <w:rPr>
          <w:rFonts w:ascii="Times New Roman" w:hAnsi="Times New Roman" w:hint="eastAsia"/>
          <w:kern w:val="0"/>
          <w:szCs w:val="24"/>
        </w:rPr>
        <w:t>基金产品说明</w:t>
      </w:r>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本基金属于成长型混合型基金，主要通过投资于不超过</w:t>
            </w:r>
            <w:r w:rsidRPr="002A7419">
              <w:rPr>
                <w:sz w:val="24"/>
              </w:rPr>
              <w:t>30</w:t>
            </w:r>
            <w:r w:rsidRPr="002A7419">
              <w:rPr>
                <w:sz w:val="24"/>
              </w:rPr>
              <w:t>只精选的成长型上市公司股票，在适度控制风险并保持基金资产良好流动性的前提下，为基金份额持有人谋求长期、稳定的资本增值。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2A7419">
              <w:rPr>
                <w:sz w:val="24"/>
              </w:rPr>
              <w:t>30</w:t>
            </w:r>
            <w:r w:rsidRPr="002A7419">
              <w:rPr>
                <w:sz w:val="24"/>
              </w:rPr>
              <w:t>只股票的集中持股策略，为基金资产谋求长期稳健增值。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3458C1" w:rsidRDefault="001A59F9" w:rsidP="003458C1">
      <w:pPr>
        <w:pStyle w:val="20"/>
        <w:spacing w:before="29" w:after="0" w:line="288" w:lineRule="auto"/>
        <w:rPr>
          <w:rFonts w:ascii="Times New Roman" w:hAnsi="Times New Roman"/>
          <w:kern w:val="0"/>
          <w:szCs w:val="24"/>
        </w:rPr>
      </w:pPr>
      <w:bookmarkStart w:id="20" w:name="_Toc225498247"/>
      <w:bookmarkStart w:id="21" w:name="_Toc361324847"/>
      <w:bookmarkStart w:id="22" w:name="_Toc509679738"/>
      <w:bookmarkStart w:id="23" w:name="_Toc509689208"/>
      <w:r w:rsidRPr="003458C1">
        <w:rPr>
          <w:rFonts w:ascii="Times New Roman" w:hAnsi="Times New Roman"/>
          <w:kern w:val="0"/>
          <w:szCs w:val="24"/>
        </w:rPr>
        <w:t xml:space="preserve">2.3 </w:t>
      </w:r>
      <w:r w:rsidRPr="003458C1">
        <w:rPr>
          <w:rFonts w:ascii="Times New Roman" w:hAnsi="Times New Roman" w:hint="eastAsia"/>
          <w:kern w:val="0"/>
          <w:szCs w:val="24"/>
        </w:rPr>
        <w:t>基金管理人和基金托管人</w:t>
      </w:r>
      <w:bookmarkEnd w:id="20"/>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2C0CF0" w:rsidP="002A7419">
            <w:pPr>
              <w:spacing w:before="29" w:line="288" w:lineRule="auto"/>
              <w:jc w:val="center"/>
              <w:rPr>
                <w:sz w:val="24"/>
              </w:rPr>
            </w:pPr>
            <w:r w:rsidRPr="002C0CF0">
              <w:rPr>
                <w:rFonts w:hint="eastAsia"/>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458C1" w:rsidRDefault="001A59F9" w:rsidP="003458C1">
      <w:pPr>
        <w:pStyle w:val="20"/>
        <w:spacing w:before="29" w:after="0" w:line="288" w:lineRule="auto"/>
        <w:rPr>
          <w:rFonts w:ascii="Times New Roman" w:hAnsi="Times New Roman"/>
          <w:kern w:val="0"/>
          <w:szCs w:val="24"/>
        </w:rPr>
      </w:pPr>
      <w:bookmarkStart w:id="24" w:name="_Toc225498248"/>
      <w:bookmarkStart w:id="25" w:name="_Toc361324848"/>
      <w:bookmarkStart w:id="26" w:name="_Toc509679739"/>
      <w:bookmarkStart w:id="27" w:name="_Toc509689209"/>
      <w:r w:rsidRPr="003458C1">
        <w:rPr>
          <w:rFonts w:ascii="Times New Roman" w:hAnsi="Times New Roman"/>
          <w:kern w:val="0"/>
          <w:szCs w:val="24"/>
        </w:rPr>
        <w:t xml:space="preserve">2.4 </w:t>
      </w:r>
      <w:r w:rsidRPr="003458C1">
        <w:rPr>
          <w:rFonts w:ascii="Times New Roman" w:hAnsi="Times New Roman" w:hint="eastAsia"/>
          <w:kern w:val="0"/>
          <w:szCs w:val="24"/>
        </w:rPr>
        <w:t>信息披露方式</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458C1" w:rsidRDefault="001A59F9" w:rsidP="003458C1">
      <w:pPr>
        <w:pStyle w:val="20"/>
        <w:spacing w:before="29" w:after="0" w:line="288" w:lineRule="auto"/>
        <w:rPr>
          <w:rFonts w:ascii="Times New Roman" w:hAnsi="Times New Roman"/>
          <w:kern w:val="0"/>
          <w:szCs w:val="24"/>
        </w:rPr>
      </w:pPr>
      <w:bookmarkStart w:id="28" w:name="_Toc225498249"/>
      <w:bookmarkStart w:id="29" w:name="_Toc361324849"/>
      <w:bookmarkStart w:id="30" w:name="_Toc509679740"/>
      <w:bookmarkStart w:id="31" w:name="_Toc509689210"/>
      <w:r w:rsidRPr="003458C1">
        <w:rPr>
          <w:rFonts w:ascii="Times New Roman" w:hAnsi="Times New Roman"/>
          <w:kern w:val="0"/>
          <w:szCs w:val="24"/>
        </w:rPr>
        <w:t xml:space="preserve">2.5 </w:t>
      </w:r>
      <w:r w:rsidRPr="003458C1">
        <w:rPr>
          <w:rFonts w:ascii="Times New Roman" w:hAnsi="Times New Roman" w:hint="eastAsia"/>
          <w:kern w:val="0"/>
          <w:szCs w:val="24"/>
        </w:rPr>
        <w:t>其他相关资料</w:t>
      </w:r>
      <w:bookmarkEnd w:id="28"/>
      <w:bookmarkEnd w:id="29"/>
      <w:bookmarkEnd w:id="30"/>
      <w:bookmarkEnd w:id="3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2" w:name="_Toc225498250"/>
      <w:bookmarkStart w:id="33" w:name="_Toc361324850"/>
      <w:bookmarkStart w:id="34" w:name="_Toc509679741"/>
      <w:bookmarkStart w:id="35" w:name="_Toc50968921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32"/>
      <w:r w:rsidRPr="000F7358">
        <w:rPr>
          <w:rFonts w:hint="eastAsia"/>
          <w:b/>
          <w:bCs/>
          <w:szCs w:val="24"/>
          <w:lang w:val="en-US"/>
        </w:rPr>
        <w:t>及利润分配情况</w:t>
      </w:r>
      <w:bookmarkEnd w:id="33"/>
      <w:bookmarkEnd w:id="34"/>
      <w:bookmarkEnd w:id="35"/>
    </w:p>
    <w:p w:rsidR="00A8283B" w:rsidRPr="00A8283B" w:rsidRDefault="00A8283B" w:rsidP="00A8283B"/>
    <w:p w:rsidR="001A59F9" w:rsidRPr="003458C1" w:rsidRDefault="001A59F9" w:rsidP="003458C1">
      <w:pPr>
        <w:pStyle w:val="20"/>
        <w:spacing w:before="29" w:after="0" w:line="288" w:lineRule="auto"/>
        <w:rPr>
          <w:rFonts w:ascii="Times New Roman" w:hAnsi="Times New Roman"/>
          <w:kern w:val="0"/>
          <w:szCs w:val="24"/>
        </w:rPr>
      </w:pPr>
      <w:bookmarkStart w:id="36" w:name="_Toc286996129"/>
      <w:bookmarkStart w:id="37" w:name="_Toc361324851"/>
      <w:bookmarkStart w:id="38" w:name="_Toc509679742"/>
      <w:bookmarkStart w:id="39" w:name="_Toc509689212"/>
      <w:r w:rsidRPr="003458C1">
        <w:rPr>
          <w:rFonts w:ascii="Times New Roman" w:hAnsi="Times New Roman"/>
          <w:kern w:val="0"/>
          <w:szCs w:val="24"/>
        </w:rPr>
        <w:lastRenderedPageBreak/>
        <w:t xml:space="preserve">3.1 </w:t>
      </w:r>
      <w:r w:rsidRPr="003458C1">
        <w:rPr>
          <w:rFonts w:ascii="Times New Roman" w:hAnsi="Times New Roman" w:hint="eastAsia"/>
          <w:kern w:val="0"/>
          <w:szCs w:val="24"/>
        </w:rPr>
        <w:t>主要会计数据和财务指标</w:t>
      </w:r>
      <w:bookmarkEnd w:id="36"/>
      <w:bookmarkEnd w:id="37"/>
      <w:bookmarkEnd w:id="38"/>
      <w:bookmarkEnd w:id="3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-3,635,738.18</w:t>
            </w:r>
          </w:p>
        </w:tc>
        <w:tc>
          <w:tcPr>
            <w:tcW w:w="1297" w:type="pct"/>
            <w:vAlign w:val="center"/>
          </w:tcPr>
          <w:p w:rsidR="0040141B" w:rsidRPr="00251D94" w:rsidRDefault="0040141B" w:rsidP="004E3EF9">
            <w:pPr>
              <w:spacing w:before="29" w:line="288" w:lineRule="auto"/>
              <w:jc w:val="right"/>
              <w:rPr>
                <w:szCs w:val="21"/>
              </w:rPr>
            </w:pPr>
            <w:r w:rsidRPr="00251D94">
              <w:rPr>
                <w:szCs w:val="21"/>
              </w:rPr>
              <w:t>-5,196,336.30</w:t>
            </w:r>
          </w:p>
        </w:tc>
        <w:tc>
          <w:tcPr>
            <w:tcW w:w="1278" w:type="pct"/>
            <w:vAlign w:val="center"/>
          </w:tcPr>
          <w:p w:rsidR="0040141B" w:rsidRPr="00251D94" w:rsidRDefault="0040141B" w:rsidP="004E3EF9">
            <w:pPr>
              <w:spacing w:before="29" w:line="288" w:lineRule="auto"/>
              <w:jc w:val="right"/>
              <w:rPr>
                <w:szCs w:val="21"/>
              </w:rPr>
            </w:pPr>
            <w:r w:rsidRPr="00251D94">
              <w:rPr>
                <w:szCs w:val="21"/>
              </w:rPr>
              <w:t>73,256,819.50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-1,430,902.43</w:t>
            </w:r>
          </w:p>
        </w:tc>
        <w:tc>
          <w:tcPr>
            <w:tcW w:w="1297" w:type="pct"/>
            <w:vAlign w:val="center"/>
          </w:tcPr>
          <w:p w:rsidR="0040141B" w:rsidRPr="00251D94" w:rsidRDefault="0040141B" w:rsidP="004E3EF9">
            <w:pPr>
              <w:spacing w:before="29" w:line="288" w:lineRule="auto"/>
              <w:jc w:val="right"/>
              <w:rPr>
                <w:szCs w:val="21"/>
              </w:rPr>
            </w:pPr>
            <w:r w:rsidRPr="00251D94">
              <w:rPr>
                <w:szCs w:val="21"/>
              </w:rPr>
              <w:t>-17,497,331.20</w:t>
            </w:r>
          </w:p>
        </w:tc>
        <w:tc>
          <w:tcPr>
            <w:tcW w:w="1278" w:type="pct"/>
            <w:vAlign w:val="center"/>
          </w:tcPr>
          <w:p w:rsidR="0040141B" w:rsidRPr="00251D94" w:rsidRDefault="0040141B" w:rsidP="004E3EF9">
            <w:pPr>
              <w:spacing w:before="29" w:line="288" w:lineRule="auto"/>
              <w:jc w:val="right"/>
              <w:rPr>
                <w:szCs w:val="21"/>
              </w:rPr>
            </w:pPr>
            <w:r w:rsidRPr="00251D94">
              <w:rPr>
                <w:szCs w:val="21"/>
              </w:rPr>
              <w:t>66,535,518.58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-0.0114</w:t>
            </w:r>
          </w:p>
        </w:tc>
        <w:tc>
          <w:tcPr>
            <w:tcW w:w="1297" w:type="pct"/>
            <w:vAlign w:val="center"/>
          </w:tcPr>
          <w:p w:rsidR="0040141B" w:rsidRPr="00251D94" w:rsidRDefault="0040141B" w:rsidP="004E3EF9">
            <w:pPr>
              <w:spacing w:before="29" w:line="288" w:lineRule="auto"/>
              <w:jc w:val="right"/>
              <w:rPr>
                <w:szCs w:val="21"/>
              </w:rPr>
            </w:pPr>
            <w:r w:rsidRPr="00251D94">
              <w:rPr>
                <w:szCs w:val="21"/>
              </w:rPr>
              <w:t>-0.2254</w:t>
            </w:r>
          </w:p>
        </w:tc>
        <w:tc>
          <w:tcPr>
            <w:tcW w:w="1278" w:type="pct"/>
            <w:vAlign w:val="center"/>
          </w:tcPr>
          <w:p w:rsidR="0040141B" w:rsidRPr="00251D94" w:rsidRDefault="0040141B" w:rsidP="004E3EF9">
            <w:pPr>
              <w:spacing w:before="29" w:line="288" w:lineRule="auto"/>
              <w:jc w:val="right"/>
              <w:rPr>
                <w:szCs w:val="21"/>
              </w:rPr>
            </w:pPr>
            <w:r w:rsidRPr="00251D94">
              <w:rPr>
                <w:szCs w:val="21"/>
              </w:rPr>
              <w:t>0.6929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A11C9C" w:rsidP="004E3EF9">
            <w:pPr>
              <w:spacing w:before="29" w:line="288" w:lineRule="auto"/>
              <w:jc w:val="right"/>
              <w:rPr>
                <w:szCs w:val="21"/>
              </w:rPr>
            </w:pPr>
            <w:r>
              <w:rPr>
                <w:szCs w:val="21"/>
              </w:rPr>
              <w:t>-1.14</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-16.05%</w:t>
            </w:r>
          </w:p>
        </w:tc>
        <w:tc>
          <w:tcPr>
            <w:tcW w:w="1278" w:type="pct"/>
            <w:vAlign w:val="center"/>
          </w:tcPr>
          <w:p w:rsidR="0040141B" w:rsidRPr="00251D94" w:rsidRDefault="0040141B" w:rsidP="004E3EF9">
            <w:pPr>
              <w:spacing w:before="29" w:line="288" w:lineRule="auto"/>
              <w:jc w:val="right"/>
              <w:rPr>
                <w:szCs w:val="21"/>
              </w:rPr>
            </w:pPr>
            <w:r w:rsidRPr="00251D94">
              <w:rPr>
                <w:szCs w:val="21"/>
              </w:rPr>
              <w:t>45.05%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-0.19%</w:t>
            </w:r>
          </w:p>
        </w:tc>
        <w:tc>
          <w:tcPr>
            <w:tcW w:w="1297" w:type="pct"/>
            <w:vAlign w:val="center"/>
          </w:tcPr>
          <w:p w:rsidR="0040141B" w:rsidRPr="00251D94" w:rsidRDefault="0040141B" w:rsidP="004E3EF9">
            <w:pPr>
              <w:spacing w:before="29" w:line="288" w:lineRule="auto"/>
              <w:jc w:val="right"/>
              <w:rPr>
                <w:szCs w:val="21"/>
              </w:rPr>
            </w:pPr>
            <w:r w:rsidRPr="00251D94">
              <w:rPr>
                <w:szCs w:val="21"/>
              </w:rPr>
              <w:t>-9.13%</w:t>
            </w:r>
          </w:p>
        </w:tc>
        <w:tc>
          <w:tcPr>
            <w:tcW w:w="1278" w:type="pct"/>
            <w:vAlign w:val="center"/>
          </w:tcPr>
          <w:p w:rsidR="0040141B" w:rsidRPr="00251D94" w:rsidRDefault="0040141B" w:rsidP="004E3EF9">
            <w:pPr>
              <w:spacing w:before="29" w:line="288" w:lineRule="auto"/>
              <w:jc w:val="right"/>
              <w:rPr>
                <w:szCs w:val="21"/>
              </w:rPr>
            </w:pPr>
            <w:r w:rsidRPr="00251D94">
              <w:rPr>
                <w:szCs w:val="21"/>
              </w:rPr>
              <w:t>46.80%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4,896,687.58</w:t>
            </w:r>
          </w:p>
        </w:tc>
        <w:tc>
          <w:tcPr>
            <w:tcW w:w="1297" w:type="pct"/>
            <w:vAlign w:val="center"/>
          </w:tcPr>
          <w:p w:rsidR="0040141B" w:rsidRPr="00251D94" w:rsidRDefault="0040141B" w:rsidP="004E3EF9">
            <w:pPr>
              <w:spacing w:before="29" w:line="288" w:lineRule="auto"/>
              <w:jc w:val="right"/>
              <w:rPr>
                <w:szCs w:val="21"/>
              </w:rPr>
            </w:pPr>
            <w:r w:rsidRPr="00251D94">
              <w:rPr>
                <w:szCs w:val="21"/>
              </w:rPr>
              <w:t>8,976,993.35</w:t>
            </w:r>
          </w:p>
        </w:tc>
        <w:tc>
          <w:tcPr>
            <w:tcW w:w="1278" w:type="pct"/>
            <w:vAlign w:val="center"/>
          </w:tcPr>
          <w:p w:rsidR="0040141B" w:rsidRPr="00251D94" w:rsidRDefault="0040141B" w:rsidP="004E3EF9">
            <w:pPr>
              <w:spacing w:before="29" w:line="288" w:lineRule="auto"/>
              <w:jc w:val="right"/>
              <w:rPr>
                <w:szCs w:val="21"/>
              </w:rPr>
            </w:pPr>
            <w:r w:rsidRPr="00251D94">
              <w:rPr>
                <w:szCs w:val="21"/>
              </w:rPr>
              <w:t>50,016,504.12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0.064</w:t>
            </w:r>
          </w:p>
        </w:tc>
        <w:tc>
          <w:tcPr>
            <w:tcW w:w="1297" w:type="pct"/>
            <w:vAlign w:val="center"/>
          </w:tcPr>
          <w:p w:rsidR="0040141B" w:rsidRPr="00251D94" w:rsidRDefault="0040141B" w:rsidP="004E3EF9">
            <w:pPr>
              <w:spacing w:before="29" w:line="288" w:lineRule="auto"/>
              <w:jc w:val="right"/>
              <w:rPr>
                <w:szCs w:val="21"/>
              </w:rPr>
            </w:pPr>
            <w:r w:rsidRPr="00251D94">
              <w:rPr>
                <w:szCs w:val="21"/>
              </w:rPr>
              <w:t>0.066</w:t>
            </w:r>
          </w:p>
        </w:tc>
        <w:tc>
          <w:tcPr>
            <w:tcW w:w="1278" w:type="pct"/>
            <w:vAlign w:val="center"/>
          </w:tcPr>
          <w:p w:rsidR="0040141B" w:rsidRPr="00251D94" w:rsidRDefault="0040141B" w:rsidP="004E3EF9">
            <w:pPr>
              <w:spacing w:before="29" w:line="288" w:lineRule="auto"/>
              <w:jc w:val="right"/>
              <w:rPr>
                <w:szCs w:val="21"/>
              </w:rPr>
            </w:pPr>
            <w:r w:rsidRPr="00251D94">
              <w:rPr>
                <w:szCs w:val="21"/>
              </w:rPr>
              <w:t>0.675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81,192,042.65</w:t>
            </w:r>
          </w:p>
        </w:tc>
        <w:tc>
          <w:tcPr>
            <w:tcW w:w="1297" w:type="pct"/>
            <w:vAlign w:val="center"/>
          </w:tcPr>
          <w:p w:rsidR="0040141B" w:rsidRPr="00251D94" w:rsidRDefault="0040141B" w:rsidP="004E3EF9">
            <w:pPr>
              <w:spacing w:before="29" w:line="288" w:lineRule="auto"/>
              <w:jc w:val="right"/>
              <w:rPr>
                <w:szCs w:val="21"/>
              </w:rPr>
            </w:pPr>
            <w:r w:rsidRPr="00251D94">
              <w:rPr>
                <w:szCs w:val="21"/>
              </w:rPr>
              <w:t>144,571,460.39</w:t>
            </w:r>
          </w:p>
        </w:tc>
        <w:tc>
          <w:tcPr>
            <w:tcW w:w="1278" w:type="pct"/>
            <w:vAlign w:val="center"/>
          </w:tcPr>
          <w:p w:rsidR="0040141B" w:rsidRPr="00251D94" w:rsidRDefault="0040141B" w:rsidP="004E3EF9">
            <w:pPr>
              <w:spacing w:before="29" w:line="288" w:lineRule="auto"/>
              <w:jc w:val="right"/>
              <w:rPr>
                <w:szCs w:val="21"/>
              </w:rPr>
            </w:pPr>
            <w:r w:rsidRPr="00251D94">
              <w:rPr>
                <w:szCs w:val="21"/>
              </w:rPr>
              <w:t>124,096,981.23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1.064</w:t>
            </w:r>
          </w:p>
        </w:tc>
        <w:tc>
          <w:tcPr>
            <w:tcW w:w="1297" w:type="pct"/>
            <w:vAlign w:val="center"/>
          </w:tcPr>
          <w:p w:rsidR="0040141B" w:rsidRPr="00251D94" w:rsidRDefault="0040141B" w:rsidP="004E3EF9">
            <w:pPr>
              <w:spacing w:before="29" w:line="288" w:lineRule="auto"/>
              <w:jc w:val="right"/>
              <w:rPr>
                <w:szCs w:val="21"/>
              </w:rPr>
            </w:pPr>
            <w:r w:rsidRPr="00251D94">
              <w:rPr>
                <w:szCs w:val="21"/>
              </w:rPr>
              <w:t>1.066</w:t>
            </w:r>
          </w:p>
        </w:tc>
        <w:tc>
          <w:tcPr>
            <w:tcW w:w="1278" w:type="pct"/>
            <w:vAlign w:val="center"/>
          </w:tcPr>
          <w:p w:rsidR="0040141B" w:rsidRPr="00251D94" w:rsidRDefault="0040141B" w:rsidP="004E3EF9">
            <w:pPr>
              <w:spacing w:before="29" w:line="288" w:lineRule="auto"/>
              <w:jc w:val="right"/>
              <w:rPr>
                <w:szCs w:val="21"/>
              </w:rPr>
            </w:pPr>
            <w:r w:rsidRPr="00251D94">
              <w:rPr>
                <w:szCs w:val="21"/>
              </w:rPr>
              <w:t>1.675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51.93%</w:t>
            </w:r>
          </w:p>
        </w:tc>
        <w:tc>
          <w:tcPr>
            <w:tcW w:w="1297" w:type="pct"/>
            <w:vAlign w:val="center"/>
          </w:tcPr>
          <w:p w:rsidR="0040141B" w:rsidRPr="00251D94" w:rsidRDefault="0040141B" w:rsidP="004E3EF9">
            <w:pPr>
              <w:spacing w:before="29" w:line="288" w:lineRule="auto"/>
              <w:jc w:val="right"/>
              <w:rPr>
                <w:szCs w:val="21"/>
              </w:rPr>
            </w:pPr>
            <w:r w:rsidRPr="00251D94">
              <w:rPr>
                <w:szCs w:val="21"/>
              </w:rPr>
              <w:t>52.21%</w:t>
            </w:r>
          </w:p>
        </w:tc>
        <w:tc>
          <w:tcPr>
            <w:tcW w:w="1278" w:type="pct"/>
            <w:vAlign w:val="center"/>
          </w:tcPr>
          <w:p w:rsidR="0040141B" w:rsidRPr="00251D94" w:rsidRDefault="0040141B" w:rsidP="004E3EF9">
            <w:pPr>
              <w:spacing w:before="29" w:line="288" w:lineRule="auto"/>
              <w:jc w:val="right"/>
              <w:rPr>
                <w:szCs w:val="21"/>
              </w:rPr>
            </w:pPr>
            <w:r w:rsidRPr="00251D94">
              <w:rPr>
                <w:szCs w:val="21"/>
              </w:rPr>
              <w:t>67.50%</w:t>
            </w:r>
          </w:p>
        </w:tc>
      </w:tr>
    </w:tbl>
    <w:p w:rsidR="00D50621" w:rsidRDefault="002C0CF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40" w:name="_Toc225498252"/>
      <w:bookmarkStart w:id="41" w:name="_Toc361324852"/>
      <w:bookmarkStart w:id="42" w:name="_Toc509679743"/>
      <w:bookmarkStart w:id="43" w:name="_Toc50968921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40"/>
      <w:bookmarkEnd w:id="41"/>
      <w:bookmarkEnd w:id="42"/>
      <w:bookmarkEnd w:id="43"/>
    </w:p>
    <w:p w:rsidR="001A59F9" w:rsidRPr="009421FD" w:rsidRDefault="001A59F9" w:rsidP="009421FD">
      <w:pPr>
        <w:pStyle w:val="20"/>
        <w:spacing w:before="29" w:after="0" w:line="288" w:lineRule="auto"/>
        <w:rPr>
          <w:rFonts w:ascii="Times New Roman" w:hAnsi="Times New Roman"/>
          <w:kern w:val="0"/>
          <w:szCs w:val="24"/>
        </w:rPr>
      </w:pPr>
      <w:bookmarkStart w:id="44" w:name="_Toc509679744"/>
      <w:bookmarkStart w:id="45" w:name="_Toc50968921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50621">
        <w:tc>
          <w:tcPr>
            <w:tcW w:w="1286" w:type="dxa"/>
            <w:vAlign w:val="center"/>
          </w:tcPr>
          <w:p w:rsidR="00D50621" w:rsidRDefault="002C0CF0">
            <w:pPr>
              <w:jc w:val="left"/>
            </w:pPr>
            <w:r>
              <w:rPr>
                <w:color w:val="000000"/>
                <w:sz w:val="24"/>
              </w:rPr>
              <w:t>过去三个月</w:t>
            </w:r>
          </w:p>
        </w:tc>
        <w:tc>
          <w:tcPr>
            <w:tcW w:w="1286" w:type="dxa"/>
            <w:vAlign w:val="center"/>
          </w:tcPr>
          <w:p w:rsidR="00D50621" w:rsidRDefault="002C0CF0">
            <w:pPr>
              <w:jc w:val="center"/>
            </w:pPr>
            <w:r>
              <w:rPr>
                <w:color w:val="000000"/>
                <w:sz w:val="24"/>
              </w:rPr>
              <w:t>2.90%</w:t>
            </w:r>
          </w:p>
        </w:tc>
        <w:tc>
          <w:tcPr>
            <w:tcW w:w="1286" w:type="dxa"/>
            <w:vAlign w:val="center"/>
          </w:tcPr>
          <w:p w:rsidR="00D50621" w:rsidRDefault="002C0CF0">
            <w:pPr>
              <w:jc w:val="center"/>
            </w:pPr>
            <w:r>
              <w:rPr>
                <w:color w:val="000000"/>
                <w:sz w:val="24"/>
              </w:rPr>
              <w:t>1.22%</w:t>
            </w:r>
          </w:p>
        </w:tc>
        <w:tc>
          <w:tcPr>
            <w:tcW w:w="1285" w:type="dxa"/>
            <w:vAlign w:val="center"/>
          </w:tcPr>
          <w:p w:rsidR="00D50621" w:rsidRDefault="002C0CF0">
            <w:pPr>
              <w:jc w:val="center"/>
            </w:pPr>
            <w:r>
              <w:rPr>
                <w:color w:val="000000"/>
                <w:sz w:val="24"/>
              </w:rPr>
              <w:t>2.29%</w:t>
            </w:r>
          </w:p>
        </w:tc>
        <w:tc>
          <w:tcPr>
            <w:tcW w:w="1285" w:type="dxa"/>
            <w:vAlign w:val="center"/>
          </w:tcPr>
          <w:p w:rsidR="00D50621" w:rsidRDefault="002C0CF0">
            <w:pPr>
              <w:jc w:val="center"/>
            </w:pPr>
            <w:r>
              <w:rPr>
                <w:color w:val="000000"/>
                <w:sz w:val="24"/>
              </w:rPr>
              <w:t>0.70%</w:t>
            </w:r>
          </w:p>
        </w:tc>
        <w:tc>
          <w:tcPr>
            <w:tcW w:w="1285" w:type="dxa"/>
            <w:vAlign w:val="center"/>
          </w:tcPr>
          <w:p w:rsidR="00D50621" w:rsidRDefault="002C0CF0">
            <w:pPr>
              <w:jc w:val="center"/>
            </w:pPr>
            <w:r>
              <w:rPr>
                <w:color w:val="000000"/>
                <w:sz w:val="24"/>
              </w:rPr>
              <w:t>0.61%</w:t>
            </w:r>
          </w:p>
        </w:tc>
        <w:tc>
          <w:tcPr>
            <w:tcW w:w="1285" w:type="dxa"/>
            <w:vAlign w:val="center"/>
          </w:tcPr>
          <w:p w:rsidR="00D50621" w:rsidRDefault="002C0CF0">
            <w:pPr>
              <w:jc w:val="center"/>
            </w:pPr>
            <w:r>
              <w:rPr>
                <w:color w:val="000000"/>
                <w:sz w:val="24"/>
              </w:rPr>
              <w:t>0.52%</w:t>
            </w:r>
          </w:p>
        </w:tc>
      </w:tr>
      <w:tr w:rsidR="00D50621">
        <w:tc>
          <w:tcPr>
            <w:tcW w:w="1286" w:type="dxa"/>
            <w:vAlign w:val="center"/>
          </w:tcPr>
          <w:p w:rsidR="00D50621" w:rsidRDefault="002C0CF0">
            <w:pPr>
              <w:jc w:val="left"/>
            </w:pPr>
            <w:r>
              <w:rPr>
                <w:color w:val="000000"/>
                <w:sz w:val="24"/>
              </w:rPr>
              <w:t>过去六个月</w:t>
            </w:r>
          </w:p>
        </w:tc>
        <w:tc>
          <w:tcPr>
            <w:tcW w:w="1286" w:type="dxa"/>
            <w:vAlign w:val="center"/>
          </w:tcPr>
          <w:p w:rsidR="00D50621" w:rsidRDefault="002C0CF0">
            <w:pPr>
              <w:jc w:val="center"/>
            </w:pPr>
            <w:r>
              <w:rPr>
                <w:color w:val="000000"/>
                <w:sz w:val="24"/>
              </w:rPr>
              <w:t>14.78%</w:t>
            </w:r>
          </w:p>
        </w:tc>
        <w:tc>
          <w:tcPr>
            <w:tcW w:w="1286" w:type="dxa"/>
            <w:vAlign w:val="center"/>
          </w:tcPr>
          <w:p w:rsidR="00D50621" w:rsidRDefault="002C0CF0">
            <w:pPr>
              <w:jc w:val="center"/>
            </w:pPr>
            <w:r>
              <w:rPr>
                <w:color w:val="000000"/>
                <w:sz w:val="24"/>
              </w:rPr>
              <w:t>1.17%</w:t>
            </w:r>
          </w:p>
        </w:tc>
        <w:tc>
          <w:tcPr>
            <w:tcW w:w="1285" w:type="dxa"/>
            <w:vAlign w:val="center"/>
          </w:tcPr>
          <w:p w:rsidR="00D50621" w:rsidRDefault="002C0CF0">
            <w:pPr>
              <w:jc w:val="center"/>
            </w:pPr>
            <w:r>
              <w:rPr>
                <w:color w:val="000000"/>
                <w:sz w:val="24"/>
              </w:rPr>
              <w:t>5.97%</w:t>
            </w:r>
          </w:p>
        </w:tc>
        <w:tc>
          <w:tcPr>
            <w:tcW w:w="1285" w:type="dxa"/>
            <w:vAlign w:val="center"/>
          </w:tcPr>
          <w:p w:rsidR="00D50621" w:rsidRDefault="002C0CF0">
            <w:pPr>
              <w:jc w:val="center"/>
            </w:pPr>
            <w:r>
              <w:rPr>
                <w:color w:val="000000"/>
                <w:sz w:val="24"/>
              </w:rPr>
              <w:t>0.61%</w:t>
            </w:r>
          </w:p>
        </w:tc>
        <w:tc>
          <w:tcPr>
            <w:tcW w:w="1285" w:type="dxa"/>
            <w:vAlign w:val="center"/>
          </w:tcPr>
          <w:p w:rsidR="00D50621" w:rsidRDefault="002C0CF0">
            <w:pPr>
              <w:jc w:val="center"/>
            </w:pPr>
            <w:r>
              <w:rPr>
                <w:color w:val="000000"/>
                <w:sz w:val="24"/>
              </w:rPr>
              <w:t>8.81%</w:t>
            </w:r>
          </w:p>
        </w:tc>
        <w:tc>
          <w:tcPr>
            <w:tcW w:w="1285" w:type="dxa"/>
            <w:vAlign w:val="center"/>
          </w:tcPr>
          <w:p w:rsidR="00D50621" w:rsidRDefault="002C0CF0">
            <w:pPr>
              <w:jc w:val="center"/>
            </w:pPr>
            <w:r>
              <w:rPr>
                <w:color w:val="000000"/>
                <w:sz w:val="24"/>
              </w:rPr>
              <w:t>0.56%</w:t>
            </w:r>
          </w:p>
        </w:tc>
      </w:tr>
      <w:tr w:rsidR="00D50621">
        <w:tc>
          <w:tcPr>
            <w:tcW w:w="1286" w:type="dxa"/>
            <w:vAlign w:val="center"/>
          </w:tcPr>
          <w:p w:rsidR="00D50621" w:rsidRDefault="002C0CF0">
            <w:pPr>
              <w:jc w:val="left"/>
            </w:pPr>
            <w:r>
              <w:rPr>
                <w:color w:val="000000"/>
                <w:sz w:val="24"/>
              </w:rPr>
              <w:lastRenderedPageBreak/>
              <w:t>过去一年</w:t>
            </w:r>
          </w:p>
        </w:tc>
        <w:tc>
          <w:tcPr>
            <w:tcW w:w="1286" w:type="dxa"/>
            <w:vAlign w:val="center"/>
          </w:tcPr>
          <w:p w:rsidR="00D50621" w:rsidRDefault="002C0CF0">
            <w:pPr>
              <w:jc w:val="center"/>
            </w:pPr>
            <w:r>
              <w:rPr>
                <w:color w:val="000000"/>
                <w:sz w:val="24"/>
              </w:rPr>
              <w:t>-0.19%</w:t>
            </w:r>
          </w:p>
        </w:tc>
        <w:tc>
          <w:tcPr>
            <w:tcW w:w="1286" w:type="dxa"/>
            <w:vAlign w:val="center"/>
          </w:tcPr>
          <w:p w:rsidR="00D50621" w:rsidRDefault="002C0CF0">
            <w:pPr>
              <w:jc w:val="center"/>
            </w:pPr>
            <w:r>
              <w:rPr>
                <w:color w:val="000000"/>
                <w:sz w:val="24"/>
              </w:rPr>
              <w:t>1.11%</w:t>
            </w:r>
          </w:p>
        </w:tc>
        <w:tc>
          <w:tcPr>
            <w:tcW w:w="1285" w:type="dxa"/>
            <w:vAlign w:val="center"/>
          </w:tcPr>
          <w:p w:rsidR="00D50621" w:rsidRDefault="002C0CF0">
            <w:pPr>
              <w:jc w:val="center"/>
            </w:pPr>
            <w:r>
              <w:rPr>
                <w:color w:val="000000"/>
                <w:sz w:val="24"/>
              </w:rPr>
              <w:t>10.32%</w:t>
            </w:r>
          </w:p>
        </w:tc>
        <w:tc>
          <w:tcPr>
            <w:tcW w:w="1285" w:type="dxa"/>
            <w:vAlign w:val="center"/>
          </w:tcPr>
          <w:p w:rsidR="00D50621" w:rsidRDefault="002C0CF0">
            <w:pPr>
              <w:jc w:val="center"/>
            </w:pPr>
            <w:r>
              <w:rPr>
                <w:color w:val="000000"/>
                <w:sz w:val="24"/>
              </w:rPr>
              <w:t>0.55%</w:t>
            </w:r>
          </w:p>
        </w:tc>
        <w:tc>
          <w:tcPr>
            <w:tcW w:w="1285" w:type="dxa"/>
            <w:vAlign w:val="center"/>
          </w:tcPr>
          <w:p w:rsidR="00D50621" w:rsidRDefault="002C0CF0">
            <w:pPr>
              <w:jc w:val="center"/>
            </w:pPr>
            <w:r>
              <w:rPr>
                <w:color w:val="000000"/>
                <w:sz w:val="24"/>
              </w:rPr>
              <w:t>-10.51%</w:t>
            </w:r>
          </w:p>
        </w:tc>
        <w:tc>
          <w:tcPr>
            <w:tcW w:w="1285" w:type="dxa"/>
            <w:vAlign w:val="center"/>
          </w:tcPr>
          <w:p w:rsidR="00D50621" w:rsidRDefault="002C0CF0">
            <w:pPr>
              <w:jc w:val="center"/>
            </w:pPr>
            <w:r>
              <w:rPr>
                <w:color w:val="000000"/>
                <w:sz w:val="24"/>
              </w:rPr>
              <w:t>0.56%</w:t>
            </w:r>
          </w:p>
        </w:tc>
      </w:tr>
      <w:tr w:rsidR="00D50621" w:rsidTr="00A33F11">
        <w:tc>
          <w:tcPr>
            <w:tcW w:w="1286" w:type="dxa"/>
            <w:tcBorders>
              <w:bottom w:val="single" w:sz="4" w:space="0" w:color="000000"/>
            </w:tcBorders>
            <w:vAlign w:val="center"/>
          </w:tcPr>
          <w:p w:rsidR="00D50621" w:rsidRDefault="002C0CF0">
            <w:pPr>
              <w:jc w:val="left"/>
            </w:pPr>
            <w:r>
              <w:rPr>
                <w:color w:val="000000"/>
                <w:sz w:val="24"/>
              </w:rPr>
              <w:t>过去三年</w:t>
            </w:r>
          </w:p>
        </w:tc>
        <w:tc>
          <w:tcPr>
            <w:tcW w:w="1286" w:type="dxa"/>
            <w:tcBorders>
              <w:bottom w:val="single" w:sz="4" w:space="0" w:color="000000"/>
            </w:tcBorders>
            <w:vAlign w:val="center"/>
          </w:tcPr>
          <w:p w:rsidR="00D50621" w:rsidRDefault="002C0CF0">
            <w:pPr>
              <w:jc w:val="center"/>
            </w:pPr>
            <w:r>
              <w:rPr>
                <w:color w:val="000000"/>
                <w:sz w:val="24"/>
              </w:rPr>
              <w:t>33.15%</w:t>
            </w:r>
          </w:p>
        </w:tc>
        <w:tc>
          <w:tcPr>
            <w:tcW w:w="1286" w:type="dxa"/>
            <w:tcBorders>
              <w:bottom w:val="single" w:sz="4" w:space="0" w:color="000000"/>
            </w:tcBorders>
            <w:vAlign w:val="center"/>
          </w:tcPr>
          <w:p w:rsidR="00D50621" w:rsidRDefault="002C0CF0">
            <w:pPr>
              <w:jc w:val="center"/>
            </w:pPr>
            <w:r>
              <w:rPr>
                <w:color w:val="000000"/>
                <w:sz w:val="24"/>
              </w:rPr>
              <w:t>1.96%</w:t>
            </w:r>
          </w:p>
        </w:tc>
        <w:tc>
          <w:tcPr>
            <w:tcW w:w="1285" w:type="dxa"/>
            <w:tcBorders>
              <w:bottom w:val="single" w:sz="4" w:space="0" w:color="000000"/>
            </w:tcBorders>
            <w:vAlign w:val="center"/>
          </w:tcPr>
          <w:p w:rsidR="00D50621" w:rsidRDefault="002C0CF0">
            <w:pPr>
              <w:jc w:val="center"/>
            </w:pPr>
            <w:r>
              <w:rPr>
                <w:color w:val="000000"/>
                <w:sz w:val="24"/>
              </w:rPr>
              <w:t>9.12%</w:t>
            </w:r>
          </w:p>
        </w:tc>
        <w:tc>
          <w:tcPr>
            <w:tcW w:w="1285" w:type="dxa"/>
            <w:tcBorders>
              <w:bottom w:val="single" w:sz="4" w:space="0" w:color="000000"/>
            </w:tcBorders>
            <w:vAlign w:val="center"/>
          </w:tcPr>
          <w:p w:rsidR="00D50621" w:rsidRDefault="002C0CF0">
            <w:pPr>
              <w:jc w:val="center"/>
            </w:pPr>
            <w:r>
              <w:rPr>
                <w:color w:val="000000"/>
                <w:sz w:val="24"/>
              </w:rPr>
              <w:t>1.38%</w:t>
            </w:r>
          </w:p>
        </w:tc>
        <w:tc>
          <w:tcPr>
            <w:tcW w:w="1285" w:type="dxa"/>
            <w:tcBorders>
              <w:bottom w:val="single" w:sz="4" w:space="0" w:color="000000"/>
            </w:tcBorders>
            <w:vAlign w:val="center"/>
          </w:tcPr>
          <w:p w:rsidR="00D50621" w:rsidRDefault="002C0CF0">
            <w:pPr>
              <w:jc w:val="center"/>
            </w:pPr>
            <w:r>
              <w:rPr>
                <w:color w:val="000000"/>
                <w:sz w:val="24"/>
              </w:rPr>
              <w:t>24.03%</w:t>
            </w:r>
          </w:p>
        </w:tc>
        <w:tc>
          <w:tcPr>
            <w:tcW w:w="1285" w:type="dxa"/>
            <w:tcBorders>
              <w:bottom w:val="single" w:sz="4" w:space="0" w:color="000000"/>
            </w:tcBorders>
            <w:vAlign w:val="center"/>
          </w:tcPr>
          <w:p w:rsidR="00D50621" w:rsidRDefault="002C0CF0">
            <w:pPr>
              <w:jc w:val="center"/>
            </w:pPr>
            <w:r>
              <w:rPr>
                <w:color w:val="000000"/>
                <w:sz w:val="24"/>
              </w:rPr>
              <w:t>0.58%</w:t>
            </w:r>
          </w:p>
        </w:tc>
      </w:tr>
      <w:tr w:rsidR="00D50621" w:rsidTr="00A33F11">
        <w:tc>
          <w:tcPr>
            <w:tcW w:w="1286" w:type="dxa"/>
            <w:tcBorders>
              <w:bottom w:val="single" w:sz="4" w:space="0" w:color="auto"/>
            </w:tcBorders>
            <w:vAlign w:val="center"/>
          </w:tcPr>
          <w:p w:rsidR="00D50621" w:rsidRDefault="002C0CF0">
            <w:pPr>
              <w:jc w:val="left"/>
            </w:pPr>
            <w:r>
              <w:rPr>
                <w:color w:val="000000"/>
                <w:sz w:val="24"/>
              </w:rPr>
              <w:t>自基金合同生效起至今</w:t>
            </w:r>
          </w:p>
        </w:tc>
        <w:tc>
          <w:tcPr>
            <w:tcW w:w="1286" w:type="dxa"/>
            <w:tcBorders>
              <w:bottom w:val="single" w:sz="4" w:space="0" w:color="auto"/>
            </w:tcBorders>
            <w:vAlign w:val="center"/>
          </w:tcPr>
          <w:p w:rsidR="00D50621" w:rsidRDefault="002C0CF0">
            <w:pPr>
              <w:jc w:val="center"/>
            </w:pPr>
            <w:r>
              <w:rPr>
                <w:color w:val="000000"/>
                <w:sz w:val="24"/>
              </w:rPr>
              <w:t>51.93%</w:t>
            </w:r>
          </w:p>
        </w:tc>
        <w:tc>
          <w:tcPr>
            <w:tcW w:w="1286" w:type="dxa"/>
            <w:tcBorders>
              <w:bottom w:val="single" w:sz="4" w:space="0" w:color="auto"/>
            </w:tcBorders>
            <w:vAlign w:val="center"/>
          </w:tcPr>
          <w:p w:rsidR="00D50621" w:rsidRDefault="002C0CF0">
            <w:pPr>
              <w:jc w:val="center"/>
            </w:pPr>
            <w:r>
              <w:rPr>
                <w:color w:val="000000"/>
                <w:sz w:val="24"/>
              </w:rPr>
              <w:t>1.67%</w:t>
            </w:r>
          </w:p>
        </w:tc>
        <w:tc>
          <w:tcPr>
            <w:tcW w:w="1285" w:type="dxa"/>
            <w:tcBorders>
              <w:bottom w:val="single" w:sz="4" w:space="0" w:color="auto"/>
            </w:tcBorders>
            <w:vAlign w:val="center"/>
          </w:tcPr>
          <w:p w:rsidR="00D50621" w:rsidRDefault="002C0CF0">
            <w:pPr>
              <w:jc w:val="center"/>
            </w:pPr>
            <w:r>
              <w:rPr>
                <w:color w:val="000000"/>
                <w:sz w:val="24"/>
              </w:rPr>
              <w:t>25.86%</w:t>
            </w:r>
          </w:p>
        </w:tc>
        <w:tc>
          <w:tcPr>
            <w:tcW w:w="1285" w:type="dxa"/>
            <w:tcBorders>
              <w:bottom w:val="single" w:sz="4" w:space="0" w:color="auto"/>
            </w:tcBorders>
            <w:vAlign w:val="center"/>
          </w:tcPr>
          <w:p w:rsidR="00D50621" w:rsidRDefault="002C0CF0">
            <w:pPr>
              <w:jc w:val="center"/>
            </w:pPr>
            <w:r>
              <w:rPr>
                <w:color w:val="000000"/>
                <w:sz w:val="24"/>
              </w:rPr>
              <w:t>1.25%</w:t>
            </w:r>
          </w:p>
        </w:tc>
        <w:tc>
          <w:tcPr>
            <w:tcW w:w="1285" w:type="dxa"/>
            <w:tcBorders>
              <w:bottom w:val="single" w:sz="4" w:space="0" w:color="auto"/>
            </w:tcBorders>
            <w:vAlign w:val="center"/>
          </w:tcPr>
          <w:p w:rsidR="00D50621" w:rsidRDefault="002C0CF0">
            <w:pPr>
              <w:jc w:val="center"/>
            </w:pPr>
            <w:r>
              <w:rPr>
                <w:color w:val="000000"/>
                <w:sz w:val="24"/>
              </w:rPr>
              <w:t>26.07%</w:t>
            </w:r>
          </w:p>
        </w:tc>
        <w:tc>
          <w:tcPr>
            <w:tcW w:w="1285" w:type="dxa"/>
            <w:tcBorders>
              <w:bottom w:val="single" w:sz="4" w:space="0" w:color="auto"/>
            </w:tcBorders>
            <w:vAlign w:val="center"/>
          </w:tcPr>
          <w:p w:rsidR="00D50621" w:rsidRDefault="002C0CF0">
            <w:pPr>
              <w:jc w:val="center"/>
            </w:pPr>
            <w:r>
              <w:rPr>
                <w:color w:val="000000"/>
                <w:sz w:val="24"/>
              </w:rPr>
              <w:t>0.42%</w:t>
            </w:r>
          </w:p>
        </w:tc>
      </w:tr>
    </w:tbl>
    <w:p w:rsidR="00D50621" w:rsidRDefault="002C0CF0">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D2D1F4E" wp14:editId="17169C53">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B7670F" w:rsidP="00A225D8">
      <w:pPr>
        <w:spacing w:line="360" w:lineRule="auto"/>
        <w:jc w:val="center"/>
        <w:rPr>
          <w:rFonts w:ascii="宋体" w:hAnsi="宋体"/>
          <w:b/>
          <w:bCs/>
          <w:color w:val="000000"/>
          <w:szCs w:val="21"/>
          <w:vertAlign w:val="superscript"/>
        </w:rPr>
      </w:pPr>
      <w:r>
        <w:rPr>
          <w:noProof/>
        </w:rPr>
        <w:lastRenderedPageBreak/>
        <w:drawing>
          <wp:inline distT="0" distB="0" distL="0" distR="0" wp14:anchorId="5977DD57" wp14:editId="66732D7E">
            <wp:extent cx="5759450" cy="3372485"/>
            <wp:effectExtent l="0" t="0" r="0" b="0"/>
            <wp:docPr id="4" name="图片 4" descr="C:\Users\bonnieliu\Desktop\走势图柱状图\柱状图1.jpg"/>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2013</w:t>
      </w:r>
      <w:r w:rsidRPr="00E15CED">
        <w:rPr>
          <w:kern w:val="0"/>
          <w:sz w:val="24"/>
        </w:rPr>
        <w:t>年</w:t>
      </w:r>
      <w:r w:rsidRPr="00E15CED">
        <w:rPr>
          <w:kern w:val="0"/>
          <w:sz w:val="24"/>
        </w:rPr>
        <w:t>6</w:t>
      </w:r>
      <w:r w:rsidRPr="00E15CED">
        <w:rPr>
          <w:kern w:val="0"/>
          <w:sz w:val="24"/>
        </w:rPr>
        <w:t>月</w:t>
      </w:r>
      <w:r w:rsidRPr="00E15CED">
        <w:rPr>
          <w:kern w:val="0"/>
          <w:sz w:val="24"/>
        </w:rPr>
        <w:t>5</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3458C1" w:rsidRDefault="00E63239" w:rsidP="003458C1">
      <w:pPr>
        <w:pStyle w:val="20"/>
        <w:spacing w:before="29" w:after="0" w:line="288" w:lineRule="auto"/>
        <w:rPr>
          <w:rFonts w:ascii="Times New Roman" w:hAnsi="Times New Roman"/>
          <w:kern w:val="0"/>
          <w:szCs w:val="24"/>
        </w:rPr>
      </w:pPr>
      <w:bookmarkStart w:id="46" w:name="_Toc249760033"/>
      <w:bookmarkStart w:id="47" w:name="_Toc361324853"/>
      <w:bookmarkStart w:id="48" w:name="_Toc509679745"/>
      <w:bookmarkStart w:id="49" w:name="_Toc509689215"/>
      <w:r w:rsidRPr="003458C1">
        <w:rPr>
          <w:rFonts w:ascii="Times New Roman" w:hAnsi="Times New Roman"/>
          <w:kern w:val="0"/>
          <w:szCs w:val="24"/>
        </w:rPr>
        <w:t>3.3</w:t>
      </w:r>
      <w:r w:rsidRPr="003458C1">
        <w:rPr>
          <w:rFonts w:ascii="Times New Roman" w:hAnsi="Times New Roman" w:hint="eastAsia"/>
          <w:kern w:val="0"/>
          <w:szCs w:val="24"/>
        </w:rPr>
        <w:t>过去三年基金的利润分配情况</w:t>
      </w:r>
      <w:bookmarkEnd w:id="46"/>
      <w:bookmarkEnd w:id="47"/>
      <w:bookmarkEnd w:id="48"/>
      <w:bookmarkEnd w:id="49"/>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85992" w:rsidRPr="0091212A" w:rsidTr="00EA645F">
        <w:trPr>
          <w:jc w:val="center"/>
        </w:trPr>
        <w:tc>
          <w:tcPr>
            <w:tcW w:w="1157" w:type="dxa"/>
            <w:vAlign w:val="center"/>
          </w:tcPr>
          <w:p w:rsidR="00185992" w:rsidRPr="00483AAF" w:rsidRDefault="00185992" w:rsidP="00483AAF">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017</w:t>
            </w:r>
            <w:r>
              <w:rPr>
                <w:rFonts w:hint="eastAsia"/>
                <w:color w:val="000000"/>
                <w:sz w:val="24"/>
              </w:rPr>
              <w:t>年</w:t>
            </w:r>
          </w:p>
        </w:tc>
        <w:tc>
          <w:tcPr>
            <w:tcW w:w="1378" w:type="dxa"/>
            <w:vAlign w:val="center"/>
          </w:tcPr>
          <w:p w:rsidR="00185992" w:rsidRPr="00483AAF" w:rsidRDefault="00185992" w:rsidP="00185992">
            <w:pPr>
              <w:autoSpaceDE w:val="0"/>
              <w:autoSpaceDN w:val="0"/>
              <w:adjustRightInd w:val="0"/>
              <w:spacing w:before="29" w:line="288" w:lineRule="auto"/>
              <w:ind w:left="15"/>
              <w:jc w:val="right"/>
              <w:rPr>
                <w:color w:val="000000"/>
                <w:sz w:val="24"/>
              </w:rPr>
            </w:pPr>
            <w:r>
              <w:rPr>
                <w:rFonts w:hint="eastAsia"/>
                <w:color w:val="000000"/>
                <w:sz w:val="24"/>
              </w:rPr>
              <w:t>-</w:t>
            </w:r>
          </w:p>
        </w:tc>
        <w:tc>
          <w:tcPr>
            <w:tcW w:w="1839" w:type="dxa"/>
            <w:vAlign w:val="center"/>
          </w:tcPr>
          <w:p w:rsidR="00185992" w:rsidRPr="00483AAF" w:rsidRDefault="00185992" w:rsidP="00185992">
            <w:pPr>
              <w:autoSpaceDE w:val="0"/>
              <w:autoSpaceDN w:val="0"/>
              <w:adjustRightInd w:val="0"/>
              <w:spacing w:before="29" w:line="288" w:lineRule="auto"/>
              <w:ind w:left="15"/>
              <w:jc w:val="right"/>
              <w:rPr>
                <w:color w:val="000000"/>
                <w:sz w:val="24"/>
              </w:rPr>
            </w:pPr>
            <w:r>
              <w:rPr>
                <w:rFonts w:hint="eastAsia"/>
                <w:color w:val="000000"/>
                <w:sz w:val="24"/>
              </w:rPr>
              <w:t>-</w:t>
            </w:r>
          </w:p>
        </w:tc>
        <w:tc>
          <w:tcPr>
            <w:tcW w:w="1950" w:type="dxa"/>
            <w:vAlign w:val="center"/>
          </w:tcPr>
          <w:p w:rsidR="00185992" w:rsidRPr="00483AAF" w:rsidRDefault="00185992" w:rsidP="00185992">
            <w:pPr>
              <w:autoSpaceDE w:val="0"/>
              <w:autoSpaceDN w:val="0"/>
              <w:adjustRightInd w:val="0"/>
              <w:spacing w:before="29" w:line="288" w:lineRule="auto"/>
              <w:ind w:left="15"/>
              <w:jc w:val="right"/>
              <w:rPr>
                <w:color w:val="000000"/>
                <w:sz w:val="24"/>
              </w:rPr>
            </w:pPr>
            <w:r>
              <w:rPr>
                <w:rFonts w:hint="eastAsia"/>
                <w:color w:val="000000"/>
                <w:sz w:val="24"/>
              </w:rPr>
              <w:t>-</w:t>
            </w:r>
          </w:p>
        </w:tc>
        <w:tc>
          <w:tcPr>
            <w:tcW w:w="1894" w:type="dxa"/>
            <w:vAlign w:val="center"/>
          </w:tcPr>
          <w:p w:rsidR="00185992" w:rsidRPr="00483AAF" w:rsidRDefault="00185992" w:rsidP="00185992">
            <w:pPr>
              <w:adjustRightInd w:val="0"/>
              <w:spacing w:before="29" w:line="288" w:lineRule="auto"/>
              <w:ind w:left="15"/>
              <w:jc w:val="right"/>
              <w:rPr>
                <w:color w:val="000000"/>
                <w:sz w:val="24"/>
              </w:rPr>
            </w:pPr>
            <w:r>
              <w:rPr>
                <w:rFonts w:hint="eastAsia"/>
                <w:color w:val="000000"/>
                <w:sz w:val="24"/>
              </w:rPr>
              <w:t>-</w:t>
            </w:r>
          </w:p>
        </w:tc>
        <w:tc>
          <w:tcPr>
            <w:tcW w:w="1068" w:type="dxa"/>
            <w:vAlign w:val="center"/>
          </w:tcPr>
          <w:p w:rsidR="00185992" w:rsidRPr="00483AAF" w:rsidRDefault="00185992" w:rsidP="00185992">
            <w:pPr>
              <w:spacing w:line="360" w:lineRule="auto"/>
              <w:jc w:val="right"/>
              <w:rPr>
                <w:color w:val="000000"/>
                <w:sz w:val="24"/>
              </w:rPr>
            </w:pPr>
            <w:r>
              <w:rPr>
                <w:rFonts w:hint="eastAsia"/>
                <w:color w:val="000000"/>
                <w:sz w:val="24"/>
              </w:rPr>
              <w:t>-</w:t>
            </w:r>
          </w:p>
        </w:tc>
      </w:tr>
      <w:tr w:rsidR="00D50621">
        <w:trPr>
          <w:jc w:val="center"/>
        </w:trPr>
        <w:tc>
          <w:tcPr>
            <w:tcW w:w="1157" w:type="dxa"/>
            <w:vAlign w:val="center"/>
          </w:tcPr>
          <w:p w:rsidR="00D50621" w:rsidRDefault="002C0CF0">
            <w:pPr>
              <w:jc w:val="center"/>
            </w:pPr>
            <w:r>
              <w:rPr>
                <w:color w:val="000000"/>
                <w:sz w:val="24"/>
              </w:rPr>
              <w:t>2016</w:t>
            </w:r>
            <w:r>
              <w:rPr>
                <w:color w:val="000000"/>
                <w:sz w:val="24"/>
              </w:rPr>
              <w:t>年</w:t>
            </w:r>
          </w:p>
        </w:tc>
        <w:tc>
          <w:tcPr>
            <w:tcW w:w="1378" w:type="dxa"/>
            <w:vAlign w:val="center"/>
          </w:tcPr>
          <w:p w:rsidR="00D50621" w:rsidRDefault="002C0CF0">
            <w:pPr>
              <w:jc w:val="right"/>
            </w:pPr>
            <w:r>
              <w:rPr>
                <w:color w:val="000000"/>
                <w:sz w:val="24"/>
              </w:rPr>
              <w:t>4.600</w:t>
            </w:r>
          </w:p>
        </w:tc>
        <w:tc>
          <w:tcPr>
            <w:tcW w:w="1839" w:type="dxa"/>
            <w:vAlign w:val="center"/>
          </w:tcPr>
          <w:p w:rsidR="00D50621" w:rsidRDefault="002C0CF0">
            <w:pPr>
              <w:jc w:val="right"/>
            </w:pPr>
            <w:r>
              <w:rPr>
                <w:color w:val="000000"/>
                <w:sz w:val="24"/>
              </w:rPr>
              <w:t>53,515,138.76</w:t>
            </w:r>
          </w:p>
        </w:tc>
        <w:tc>
          <w:tcPr>
            <w:tcW w:w="1950" w:type="dxa"/>
            <w:vAlign w:val="center"/>
          </w:tcPr>
          <w:p w:rsidR="00D50621" w:rsidRDefault="002C0CF0">
            <w:pPr>
              <w:jc w:val="right"/>
            </w:pPr>
            <w:r>
              <w:rPr>
                <w:color w:val="000000"/>
                <w:sz w:val="24"/>
              </w:rPr>
              <w:t>9,270,953.47</w:t>
            </w:r>
          </w:p>
        </w:tc>
        <w:tc>
          <w:tcPr>
            <w:tcW w:w="1894" w:type="dxa"/>
            <w:vAlign w:val="center"/>
          </w:tcPr>
          <w:p w:rsidR="00D50621" w:rsidRDefault="002C0CF0">
            <w:pPr>
              <w:jc w:val="right"/>
            </w:pPr>
            <w:r>
              <w:rPr>
                <w:color w:val="000000"/>
                <w:sz w:val="24"/>
              </w:rPr>
              <w:t>62,786,092.23</w:t>
            </w:r>
          </w:p>
        </w:tc>
        <w:tc>
          <w:tcPr>
            <w:tcW w:w="1068" w:type="dxa"/>
            <w:vAlign w:val="center"/>
          </w:tcPr>
          <w:p w:rsidR="00D50621" w:rsidRDefault="002C0CF0" w:rsidP="00185992">
            <w:pPr>
              <w:jc w:val="right"/>
            </w:pPr>
            <w:r>
              <w:rPr>
                <w:color w:val="000000"/>
                <w:sz w:val="24"/>
              </w:rPr>
              <w:t>-</w:t>
            </w:r>
          </w:p>
        </w:tc>
      </w:tr>
      <w:tr w:rsidR="00D50621">
        <w:trPr>
          <w:jc w:val="center"/>
        </w:trPr>
        <w:tc>
          <w:tcPr>
            <w:tcW w:w="1157" w:type="dxa"/>
            <w:vAlign w:val="center"/>
          </w:tcPr>
          <w:p w:rsidR="00D50621" w:rsidRDefault="002C0CF0">
            <w:pPr>
              <w:jc w:val="center"/>
            </w:pPr>
            <w:r>
              <w:rPr>
                <w:color w:val="000000"/>
                <w:sz w:val="24"/>
              </w:rPr>
              <w:t>2015</w:t>
            </w:r>
            <w:r>
              <w:rPr>
                <w:color w:val="000000"/>
                <w:sz w:val="24"/>
              </w:rPr>
              <w:t>年</w:t>
            </w:r>
          </w:p>
        </w:tc>
        <w:tc>
          <w:tcPr>
            <w:tcW w:w="1378" w:type="dxa"/>
            <w:vAlign w:val="center"/>
          </w:tcPr>
          <w:p w:rsidR="00D50621" w:rsidRDefault="002C0CF0">
            <w:pPr>
              <w:jc w:val="right"/>
            </w:pPr>
            <w:r>
              <w:rPr>
                <w:color w:val="000000"/>
                <w:sz w:val="24"/>
              </w:rPr>
              <w:t>-</w:t>
            </w:r>
          </w:p>
        </w:tc>
        <w:tc>
          <w:tcPr>
            <w:tcW w:w="1839" w:type="dxa"/>
            <w:vAlign w:val="center"/>
          </w:tcPr>
          <w:p w:rsidR="00D50621" w:rsidRDefault="002C0CF0">
            <w:pPr>
              <w:jc w:val="right"/>
            </w:pPr>
            <w:r>
              <w:rPr>
                <w:color w:val="000000"/>
                <w:sz w:val="24"/>
              </w:rPr>
              <w:t>-</w:t>
            </w:r>
          </w:p>
        </w:tc>
        <w:tc>
          <w:tcPr>
            <w:tcW w:w="1950" w:type="dxa"/>
            <w:vAlign w:val="center"/>
          </w:tcPr>
          <w:p w:rsidR="00D50621" w:rsidRDefault="002C0CF0">
            <w:pPr>
              <w:jc w:val="right"/>
            </w:pPr>
            <w:r>
              <w:rPr>
                <w:color w:val="000000"/>
                <w:sz w:val="24"/>
              </w:rPr>
              <w:t>-</w:t>
            </w:r>
          </w:p>
        </w:tc>
        <w:tc>
          <w:tcPr>
            <w:tcW w:w="1894" w:type="dxa"/>
            <w:vAlign w:val="center"/>
          </w:tcPr>
          <w:p w:rsidR="00D50621" w:rsidRDefault="002C0CF0">
            <w:pPr>
              <w:jc w:val="right"/>
            </w:pPr>
            <w:r>
              <w:rPr>
                <w:color w:val="000000"/>
                <w:sz w:val="24"/>
              </w:rPr>
              <w:t>-</w:t>
            </w:r>
          </w:p>
        </w:tc>
        <w:tc>
          <w:tcPr>
            <w:tcW w:w="1068" w:type="dxa"/>
            <w:vAlign w:val="center"/>
          </w:tcPr>
          <w:p w:rsidR="00D50621" w:rsidRDefault="002C0CF0" w:rsidP="00185992">
            <w:pPr>
              <w:jc w:val="righ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4.600</w:t>
            </w:r>
          </w:p>
        </w:tc>
        <w:tc>
          <w:tcPr>
            <w:tcW w:w="1839" w:type="dxa"/>
            <w:vAlign w:val="center"/>
          </w:tcPr>
          <w:p w:rsidR="00E63239" w:rsidRPr="00483AAF" w:rsidRDefault="00E63239" w:rsidP="00483AAF">
            <w:pPr>
              <w:spacing w:before="29" w:line="288" w:lineRule="auto"/>
              <w:jc w:val="right"/>
              <w:rPr>
                <w:sz w:val="24"/>
              </w:rPr>
            </w:pPr>
            <w:r w:rsidRPr="00483AAF">
              <w:rPr>
                <w:sz w:val="24"/>
              </w:rPr>
              <w:t>53,515,138.76</w:t>
            </w:r>
          </w:p>
        </w:tc>
        <w:tc>
          <w:tcPr>
            <w:tcW w:w="1950" w:type="dxa"/>
            <w:vAlign w:val="center"/>
          </w:tcPr>
          <w:p w:rsidR="00E63239" w:rsidRPr="00483AAF" w:rsidRDefault="00E63239" w:rsidP="00483AAF">
            <w:pPr>
              <w:spacing w:before="29" w:line="288" w:lineRule="auto"/>
              <w:jc w:val="right"/>
              <w:rPr>
                <w:sz w:val="24"/>
              </w:rPr>
            </w:pPr>
            <w:r w:rsidRPr="00483AAF">
              <w:rPr>
                <w:sz w:val="24"/>
              </w:rPr>
              <w:t>9,270,953.47</w:t>
            </w:r>
          </w:p>
        </w:tc>
        <w:tc>
          <w:tcPr>
            <w:tcW w:w="1894" w:type="dxa"/>
            <w:vAlign w:val="center"/>
          </w:tcPr>
          <w:p w:rsidR="00E63239" w:rsidRPr="00483AAF" w:rsidRDefault="00E63239" w:rsidP="00483AAF">
            <w:pPr>
              <w:spacing w:before="29" w:line="288" w:lineRule="auto"/>
              <w:jc w:val="right"/>
              <w:rPr>
                <w:sz w:val="24"/>
              </w:rPr>
            </w:pPr>
            <w:r w:rsidRPr="00483AAF">
              <w:rPr>
                <w:sz w:val="24"/>
              </w:rPr>
              <w:t>62,786,092.23</w:t>
            </w:r>
          </w:p>
        </w:tc>
        <w:tc>
          <w:tcPr>
            <w:tcW w:w="1068" w:type="dxa"/>
            <w:vAlign w:val="center"/>
          </w:tcPr>
          <w:p w:rsidR="00E63239" w:rsidRPr="00483AAF" w:rsidRDefault="00E63239" w:rsidP="00185992">
            <w:pPr>
              <w:spacing w:before="29" w:line="288" w:lineRule="auto"/>
              <w:jc w:val="right"/>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50" w:name="_Toc225498254"/>
      <w:bookmarkStart w:id="51" w:name="_Toc361324854"/>
      <w:bookmarkStart w:id="52" w:name="_Toc509679746"/>
      <w:bookmarkStart w:id="53" w:name="_Toc50968921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50"/>
      <w:bookmarkEnd w:id="51"/>
      <w:bookmarkEnd w:id="52"/>
      <w:bookmarkEnd w:id="53"/>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361324855"/>
      <w:bookmarkStart w:id="55" w:name="_Toc509679747"/>
      <w:bookmarkStart w:id="56" w:name="_Toc50968921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679748"/>
      <w:bookmarkStart w:id="58" w:name="_Toc50968921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57"/>
      <w:bookmarkEnd w:id="58"/>
    </w:p>
    <w:p w:rsidR="00D50621" w:rsidRDefault="002C0CF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509679749"/>
      <w:bookmarkStart w:id="60" w:name="_Toc50968921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59"/>
      <w:bookmarkEnd w:id="60"/>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50621">
        <w:tc>
          <w:tcPr>
            <w:tcW w:w="1032" w:type="dxa"/>
            <w:vAlign w:val="center"/>
          </w:tcPr>
          <w:p w:rsidR="00D50621" w:rsidRDefault="002C0CF0">
            <w:pPr>
              <w:jc w:val="center"/>
            </w:pPr>
            <w:r>
              <w:rPr>
                <w:color w:val="000000"/>
                <w:sz w:val="24"/>
              </w:rPr>
              <w:t>王少成</w:t>
            </w:r>
          </w:p>
        </w:tc>
        <w:tc>
          <w:tcPr>
            <w:tcW w:w="1416" w:type="dxa"/>
            <w:vAlign w:val="center"/>
          </w:tcPr>
          <w:p w:rsidR="00D50621" w:rsidRDefault="002C0CF0">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238" w:type="dxa"/>
            <w:vAlign w:val="center"/>
          </w:tcPr>
          <w:p w:rsidR="00D50621" w:rsidRDefault="002C0CF0">
            <w:pPr>
              <w:jc w:val="center"/>
            </w:pPr>
            <w:r>
              <w:rPr>
                <w:color w:val="000000"/>
                <w:sz w:val="24"/>
              </w:rPr>
              <w:t>2013-07-02</w:t>
            </w:r>
          </w:p>
        </w:tc>
        <w:tc>
          <w:tcPr>
            <w:tcW w:w="1276" w:type="dxa"/>
            <w:vAlign w:val="center"/>
          </w:tcPr>
          <w:p w:rsidR="00D50621" w:rsidRDefault="002C0CF0">
            <w:pPr>
              <w:jc w:val="center"/>
            </w:pPr>
            <w:r>
              <w:rPr>
                <w:color w:val="000000"/>
                <w:sz w:val="24"/>
              </w:rPr>
              <w:t>-</w:t>
            </w:r>
          </w:p>
        </w:tc>
        <w:tc>
          <w:tcPr>
            <w:tcW w:w="996" w:type="dxa"/>
            <w:vAlign w:val="center"/>
          </w:tcPr>
          <w:p w:rsidR="00D50621" w:rsidRDefault="002C0CF0">
            <w:pPr>
              <w:jc w:val="center"/>
            </w:pPr>
            <w:r>
              <w:rPr>
                <w:color w:val="000000"/>
                <w:sz w:val="24"/>
              </w:rPr>
              <w:t>13</w:t>
            </w:r>
            <w:r>
              <w:rPr>
                <w:color w:val="000000"/>
                <w:sz w:val="24"/>
              </w:rPr>
              <w:t>年</w:t>
            </w:r>
          </w:p>
        </w:tc>
        <w:tc>
          <w:tcPr>
            <w:tcW w:w="3040" w:type="dxa"/>
            <w:vAlign w:val="center"/>
          </w:tcPr>
          <w:p w:rsidR="00D50621" w:rsidRDefault="002C0CF0">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D50621">
        <w:tc>
          <w:tcPr>
            <w:tcW w:w="1032" w:type="dxa"/>
            <w:vAlign w:val="center"/>
          </w:tcPr>
          <w:p w:rsidR="00D50621" w:rsidRDefault="002C0CF0">
            <w:pPr>
              <w:jc w:val="center"/>
            </w:pPr>
            <w:r>
              <w:rPr>
                <w:color w:val="000000"/>
                <w:sz w:val="24"/>
              </w:rPr>
              <w:lastRenderedPageBreak/>
              <w:t>郭斐</w:t>
            </w:r>
          </w:p>
        </w:tc>
        <w:tc>
          <w:tcPr>
            <w:tcW w:w="1416" w:type="dxa"/>
            <w:vAlign w:val="center"/>
          </w:tcPr>
          <w:p w:rsidR="00D50621" w:rsidRDefault="002C0CF0">
            <w:pPr>
              <w:jc w:val="center"/>
            </w:pPr>
            <w:r>
              <w:rPr>
                <w:color w:val="000000"/>
                <w:sz w:val="24"/>
              </w:rPr>
              <w:t>交银成长</w:t>
            </w:r>
            <w:r>
              <w:rPr>
                <w:color w:val="000000"/>
                <w:sz w:val="24"/>
              </w:rPr>
              <w:t>30</w:t>
            </w:r>
            <w:r>
              <w:rPr>
                <w:color w:val="000000"/>
                <w:sz w:val="24"/>
              </w:rPr>
              <w:t>混合的基金经理</w:t>
            </w:r>
          </w:p>
        </w:tc>
        <w:tc>
          <w:tcPr>
            <w:tcW w:w="1238" w:type="dxa"/>
            <w:vAlign w:val="center"/>
          </w:tcPr>
          <w:p w:rsidR="00D50621" w:rsidRDefault="002C0CF0">
            <w:pPr>
              <w:jc w:val="center"/>
            </w:pPr>
            <w:r>
              <w:rPr>
                <w:color w:val="000000"/>
                <w:sz w:val="24"/>
              </w:rPr>
              <w:t>2017-09-26</w:t>
            </w:r>
          </w:p>
        </w:tc>
        <w:tc>
          <w:tcPr>
            <w:tcW w:w="1276" w:type="dxa"/>
            <w:vAlign w:val="center"/>
          </w:tcPr>
          <w:p w:rsidR="00D50621" w:rsidRDefault="002C0CF0">
            <w:pPr>
              <w:jc w:val="center"/>
            </w:pPr>
            <w:r>
              <w:rPr>
                <w:color w:val="000000"/>
                <w:sz w:val="24"/>
              </w:rPr>
              <w:t>-</w:t>
            </w:r>
          </w:p>
        </w:tc>
        <w:tc>
          <w:tcPr>
            <w:tcW w:w="996" w:type="dxa"/>
            <w:vAlign w:val="center"/>
          </w:tcPr>
          <w:p w:rsidR="00D50621" w:rsidRDefault="002C0CF0">
            <w:pPr>
              <w:jc w:val="center"/>
            </w:pPr>
            <w:r>
              <w:rPr>
                <w:color w:val="000000"/>
                <w:sz w:val="24"/>
              </w:rPr>
              <w:t>8</w:t>
            </w:r>
            <w:r>
              <w:rPr>
                <w:color w:val="000000"/>
                <w:sz w:val="24"/>
              </w:rPr>
              <w:t>年</w:t>
            </w:r>
          </w:p>
        </w:tc>
        <w:tc>
          <w:tcPr>
            <w:tcW w:w="3040" w:type="dxa"/>
            <w:vAlign w:val="center"/>
          </w:tcPr>
          <w:p w:rsidR="00D50621" w:rsidRDefault="002C0CF0" w:rsidP="00E32871">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w:t>
            </w:r>
            <w:r w:rsidR="00E32871">
              <w:rPr>
                <w:rFonts w:hint="eastAsia"/>
                <w:color w:val="000000"/>
                <w:sz w:val="24"/>
              </w:rPr>
              <w:t>历任</w:t>
            </w:r>
            <w:r>
              <w:rPr>
                <w:color w:val="000000"/>
                <w:sz w:val="24"/>
              </w:rPr>
              <w:t>行业分析师、基金经理助理。</w:t>
            </w:r>
          </w:p>
        </w:tc>
      </w:tr>
    </w:tbl>
    <w:p w:rsidR="00D50621" w:rsidRDefault="002C0CF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50621" w:rsidRDefault="002C0CF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25498256"/>
      <w:bookmarkStart w:id="62" w:name="_Toc361324856"/>
      <w:bookmarkStart w:id="63" w:name="_Toc509679750"/>
      <w:bookmarkStart w:id="64" w:name="_Toc50968922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61"/>
      <w:bookmarkEnd w:id="62"/>
      <w:bookmarkEnd w:id="63"/>
      <w:bookmarkEnd w:id="64"/>
    </w:p>
    <w:p w:rsidR="00D50621" w:rsidRDefault="002C0CF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25498257"/>
      <w:bookmarkStart w:id="66" w:name="_Toc361324857"/>
      <w:bookmarkStart w:id="67" w:name="_Toc509679751"/>
      <w:bookmarkStart w:id="68" w:name="_Toc50968922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65"/>
      <w:bookmarkEnd w:id="66"/>
      <w:bookmarkEnd w:id="67"/>
      <w:bookmarkEnd w:id="68"/>
    </w:p>
    <w:p w:rsidR="001A59F9" w:rsidRPr="000E6433" w:rsidRDefault="001A59F9" w:rsidP="000E6433">
      <w:pPr>
        <w:pStyle w:val="20"/>
        <w:spacing w:before="29" w:after="0" w:line="288" w:lineRule="auto"/>
        <w:rPr>
          <w:rFonts w:ascii="Times New Roman" w:hAnsi="Times New Roman"/>
          <w:kern w:val="0"/>
          <w:szCs w:val="24"/>
        </w:rPr>
      </w:pPr>
      <w:bookmarkStart w:id="69" w:name="_Toc509679752"/>
      <w:bookmarkStart w:id="70" w:name="_Toc50968922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69"/>
      <w:bookmarkEnd w:id="70"/>
    </w:p>
    <w:p w:rsidR="00D50621" w:rsidRDefault="002C0CF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50621" w:rsidRDefault="002C0CF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50621" w:rsidRDefault="002C0CF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50621" w:rsidRDefault="002C0CF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w:t>
      </w:r>
      <w:r>
        <w:rPr>
          <w:color w:val="000000"/>
          <w:sz w:val="24"/>
        </w:rPr>
        <w:lastRenderedPageBreak/>
        <w:t>决策的客观性和独立性，防范不公平及异常交易的发生。</w:t>
      </w:r>
    </w:p>
    <w:p w:rsidR="00D50621" w:rsidRDefault="002C0CF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1" w:name="_Toc509679753"/>
      <w:bookmarkStart w:id="72" w:name="_Toc50968922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71"/>
      <w:bookmarkEnd w:id="7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3" w:name="_Toc509679754"/>
      <w:bookmarkStart w:id="74" w:name="_Toc50968922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73"/>
      <w:bookmarkEnd w:id="74"/>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5" w:name="_Toc225498258"/>
      <w:bookmarkStart w:id="76" w:name="_Toc361324858"/>
      <w:bookmarkStart w:id="77" w:name="_Toc509679755"/>
      <w:bookmarkStart w:id="78" w:name="_Toc50968922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5"/>
      <w:bookmarkEnd w:id="76"/>
      <w:bookmarkEnd w:id="77"/>
      <w:bookmarkEnd w:id="78"/>
    </w:p>
    <w:p w:rsidR="001A59F9" w:rsidRPr="000E6433" w:rsidRDefault="001A59F9" w:rsidP="000E6433">
      <w:pPr>
        <w:pStyle w:val="20"/>
        <w:spacing w:before="29" w:after="0" w:line="288" w:lineRule="auto"/>
        <w:rPr>
          <w:rFonts w:ascii="Times New Roman" w:hAnsi="Times New Roman"/>
          <w:kern w:val="0"/>
          <w:szCs w:val="24"/>
        </w:rPr>
      </w:pPr>
      <w:bookmarkStart w:id="79" w:name="_Toc509679756"/>
      <w:bookmarkStart w:id="80" w:name="_Toc50968922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79"/>
      <w:bookmarkEnd w:id="80"/>
    </w:p>
    <w:p w:rsidR="00D50621" w:rsidRDefault="002C0CF0">
      <w:pPr>
        <w:spacing w:before="29" w:line="288" w:lineRule="auto"/>
        <w:ind w:firstLineChars="200" w:firstLine="480"/>
        <w:rPr>
          <w:color w:val="000000"/>
          <w:sz w:val="24"/>
        </w:rPr>
      </w:pPr>
      <w:r>
        <w:rPr>
          <w:color w:val="000000"/>
          <w:sz w:val="24"/>
        </w:rPr>
        <w:t>2017</w:t>
      </w:r>
      <w:r>
        <w:rPr>
          <w:color w:val="000000"/>
          <w:sz w:val="24"/>
        </w:rPr>
        <w:t>年，中国经济显现出超预期的较强韧性，工业企业资产负债表稳健修复。以上证</w:t>
      </w:r>
      <w:r>
        <w:rPr>
          <w:color w:val="000000"/>
          <w:sz w:val="24"/>
        </w:rPr>
        <w:t>50</w:t>
      </w:r>
      <w:r>
        <w:rPr>
          <w:color w:val="000000"/>
          <w:sz w:val="24"/>
        </w:rPr>
        <w:t>为首的主板在</w:t>
      </w:r>
      <w:r>
        <w:rPr>
          <w:color w:val="000000"/>
          <w:sz w:val="24"/>
        </w:rPr>
        <w:t>2017</w:t>
      </w:r>
      <w:r>
        <w:rPr>
          <w:color w:val="000000"/>
          <w:sz w:val="24"/>
        </w:rPr>
        <w:t>年大部分时间内跑赢中小板、创业板，龙头公司受到市场青睐。</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报告期内，本基金重点配置了先进制造、消费升级、景气科技等领域的品种。</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1" w:name="_Toc509679757"/>
      <w:bookmarkStart w:id="82" w:name="_Toc50968922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81"/>
      <w:bookmarkEnd w:id="82"/>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1.064</w:t>
      </w:r>
      <w:r w:rsidRPr="00125363">
        <w:rPr>
          <w:color w:val="000000"/>
          <w:sz w:val="24"/>
        </w:rPr>
        <w:t>元，本报告期份额净值增长率为</w:t>
      </w:r>
      <w:r w:rsidRPr="00125363">
        <w:rPr>
          <w:color w:val="000000"/>
          <w:sz w:val="24"/>
        </w:rPr>
        <w:t>-0.19%</w:t>
      </w:r>
      <w:r w:rsidRPr="00125363">
        <w:rPr>
          <w:color w:val="000000"/>
          <w:sz w:val="24"/>
        </w:rPr>
        <w:t>，同期业绩比较基准增长率为</w:t>
      </w:r>
      <w:r w:rsidRPr="00125363">
        <w:rPr>
          <w:color w:val="000000"/>
          <w:sz w:val="24"/>
        </w:rPr>
        <w:t>10.32%</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3" w:name="_Toc225498259"/>
      <w:bookmarkStart w:id="84" w:name="_Toc361324859"/>
      <w:bookmarkStart w:id="85" w:name="_Toc509679758"/>
      <w:bookmarkStart w:id="86" w:name="_Toc50968922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83"/>
      <w:bookmarkEnd w:id="84"/>
      <w:bookmarkEnd w:id="85"/>
      <w:bookmarkEnd w:id="86"/>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w:t>
      </w:r>
      <w:r w:rsidRPr="00125363">
        <w:rPr>
          <w:color w:val="000000"/>
          <w:sz w:val="24"/>
        </w:rPr>
        <w:t>2017</w:t>
      </w:r>
      <w:r w:rsidRPr="00125363">
        <w:rPr>
          <w:color w:val="000000"/>
          <w:sz w:val="24"/>
        </w:rPr>
        <w:t>年超预期复苏的国内经济增长或将在</w:t>
      </w:r>
      <w:r w:rsidRPr="00125363">
        <w:rPr>
          <w:color w:val="000000"/>
          <w:sz w:val="24"/>
        </w:rPr>
        <w:t>2018</w:t>
      </w:r>
      <w:r w:rsidRPr="00125363">
        <w:rPr>
          <w:color w:val="000000"/>
          <w:sz w:val="24"/>
        </w:rPr>
        <w:t>年延续好转态势，周期和价值类板块仍有机会，尤其是在全球增长预期更为明确、通胀预期抬升、债券收益率曲线陡峭化、风险资产波动率加剧的背景下，低估值的价值股仍有较高的配</w:t>
      </w:r>
      <w:r w:rsidRPr="00125363">
        <w:rPr>
          <w:color w:val="000000"/>
          <w:sz w:val="24"/>
        </w:rPr>
        <w:lastRenderedPageBreak/>
        <w:t>置性价比。同时也应当看到，市场上已出现一批经历充分调整、估值具备吸引力的优质成长股，我们将持续挖掘行业成长空间广阔、具备核心竞争力的公司，把握合适的配置窗口，力争为投资人获得持续稳定的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7" w:name="_Toc247959456"/>
      <w:bookmarkStart w:id="88" w:name="_Toc245801806"/>
      <w:bookmarkStart w:id="89" w:name="_Toc361324860"/>
      <w:bookmarkStart w:id="90" w:name="_Toc509679759"/>
      <w:bookmarkStart w:id="91" w:name="_Toc50968922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7"/>
      <w:bookmarkEnd w:id="88"/>
      <w:bookmarkEnd w:id="89"/>
      <w:bookmarkEnd w:id="90"/>
      <w:bookmarkEnd w:id="91"/>
    </w:p>
    <w:p w:rsidR="00D50621" w:rsidRDefault="002C0CF0">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D50621" w:rsidRDefault="002C0CF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50621" w:rsidRDefault="002C0CF0">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D50621" w:rsidRDefault="002C0CF0">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D50621" w:rsidRDefault="002C0CF0">
      <w:pPr>
        <w:spacing w:before="29" w:line="288" w:lineRule="auto"/>
        <w:ind w:firstLineChars="200" w:firstLine="480"/>
        <w:rPr>
          <w:color w:val="000000"/>
          <w:sz w:val="24"/>
        </w:rPr>
      </w:pPr>
      <w:r>
        <w:rPr>
          <w:color w:val="000000"/>
          <w:sz w:val="24"/>
        </w:rPr>
        <w:t>（二）深化事前事中合规及风险管理，提高合规管理及风险控制有效性。</w:t>
      </w:r>
    </w:p>
    <w:p w:rsidR="00D50621" w:rsidRDefault="002C0CF0">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D50621" w:rsidRDefault="002C0CF0">
      <w:pPr>
        <w:spacing w:before="29" w:line="288" w:lineRule="auto"/>
        <w:ind w:firstLineChars="200" w:firstLine="480"/>
        <w:rPr>
          <w:color w:val="000000"/>
          <w:sz w:val="24"/>
        </w:rPr>
      </w:pPr>
      <w:r>
        <w:rPr>
          <w:color w:val="000000"/>
          <w:sz w:val="24"/>
        </w:rPr>
        <w:t>（三）全面开展内部监督检查，强化公司内部控制。</w:t>
      </w:r>
    </w:p>
    <w:p w:rsidR="00D50621" w:rsidRDefault="002C0CF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50621" w:rsidRDefault="002C0CF0">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2" w:name="_Toc247959457"/>
      <w:bookmarkStart w:id="93" w:name="_Toc225570083"/>
      <w:bookmarkStart w:id="94" w:name="_Toc361324861"/>
      <w:bookmarkStart w:id="95" w:name="_Toc509679760"/>
      <w:bookmarkStart w:id="96" w:name="_Toc50968923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92"/>
      <w:bookmarkEnd w:id="93"/>
      <w:bookmarkEnd w:id="94"/>
      <w:bookmarkEnd w:id="95"/>
      <w:bookmarkEnd w:id="96"/>
    </w:p>
    <w:p w:rsidR="00D50621" w:rsidRDefault="002C0CF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50621" w:rsidRDefault="002C0CF0">
      <w:pPr>
        <w:spacing w:before="29" w:line="288" w:lineRule="auto"/>
        <w:ind w:firstLineChars="200" w:firstLine="480"/>
        <w:rPr>
          <w:color w:val="000000"/>
          <w:sz w:val="24"/>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458C1" w:rsidRDefault="00486CC6" w:rsidP="003458C1">
      <w:pPr>
        <w:pStyle w:val="20"/>
        <w:spacing w:before="29" w:after="0" w:line="288" w:lineRule="auto"/>
        <w:rPr>
          <w:rFonts w:ascii="Times New Roman" w:hAnsi="Times New Roman"/>
          <w:kern w:val="0"/>
          <w:szCs w:val="24"/>
        </w:rPr>
      </w:pPr>
      <w:bookmarkStart w:id="97" w:name="_Toc247959458"/>
      <w:bookmarkStart w:id="98" w:name="_Toc225570084"/>
      <w:bookmarkStart w:id="99" w:name="_Toc361324862"/>
      <w:bookmarkStart w:id="100" w:name="_Toc374374942"/>
      <w:bookmarkStart w:id="101" w:name="_Toc509679761"/>
      <w:bookmarkStart w:id="102" w:name="_Toc509689231"/>
      <w:r w:rsidRPr="003458C1">
        <w:rPr>
          <w:rFonts w:ascii="Times New Roman" w:hAnsi="Times New Roman"/>
          <w:kern w:val="0"/>
          <w:szCs w:val="24"/>
        </w:rPr>
        <w:t>4.</w:t>
      </w:r>
      <w:r w:rsidRPr="003458C1">
        <w:rPr>
          <w:rFonts w:ascii="Times New Roman" w:hAnsi="Times New Roman" w:hint="eastAsia"/>
          <w:kern w:val="0"/>
          <w:szCs w:val="24"/>
        </w:rPr>
        <w:t>8</w:t>
      </w:r>
      <w:r w:rsidRPr="003458C1">
        <w:rPr>
          <w:rFonts w:ascii="Times New Roman" w:hAnsi="Times New Roman"/>
          <w:kern w:val="0"/>
          <w:szCs w:val="24"/>
        </w:rPr>
        <w:t>管理人对报告期内基金利润分配情况的说明</w:t>
      </w:r>
      <w:bookmarkEnd w:id="97"/>
      <w:bookmarkEnd w:id="98"/>
      <w:bookmarkEnd w:id="99"/>
      <w:bookmarkEnd w:id="100"/>
      <w:bookmarkEnd w:id="101"/>
      <w:bookmarkEnd w:id="102"/>
    </w:p>
    <w:p w:rsidR="00486CC6" w:rsidRDefault="00EF56CC" w:rsidP="00486CC6">
      <w:pPr>
        <w:spacing w:line="360" w:lineRule="auto"/>
        <w:ind w:firstLineChars="200" w:firstLine="480"/>
        <w:rPr>
          <w:kern w:val="0"/>
          <w:sz w:val="24"/>
        </w:rPr>
      </w:pPr>
      <w:r w:rsidRPr="00EF56CC">
        <w:rPr>
          <w:rFonts w:hint="eastAsia"/>
          <w:kern w:val="0"/>
          <w:sz w:val="24"/>
        </w:rPr>
        <w:t>本基金本报告期内未进行利润分配。</w:t>
      </w:r>
    </w:p>
    <w:p w:rsidR="00EF56CC" w:rsidRPr="00A4203E" w:rsidRDefault="00EF56CC" w:rsidP="00486CC6">
      <w:pPr>
        <w:spacing w:line="360" w:lineRule="auto"/>
        <w:ind w:firstLineChars="200" w:firstLine="420"/>
        <w:rPr>
          <w:rFonts w:eastAsiaTheme="minorEastAsia"/>
          <w:color w:val="000000"/>
          <w:szCs w:val="21"/>
        </w:rPr>
      </w:pPr>
    </w:p>
    <w:p w:rsidR="00486CC6" w:rsidRPr="003458C1" w:rsidRDefault="00486CC6" w:rsidP="003458C1">
      <w:pPr>
        <w:pStyle w:val="20"/>
        <w:spacing w:before="29" w:after="0" w:line="288" w:lineRule="auto"/>
        <w:rPr>
          <w:rFonts w:ascii="Times New Roman" w:hAnsi="Times New Roman"/>
          <w:kern w:val="0"/>
          <w:szCs w:val="24"/>
        </w:rPr>
      </w:pPr>
      <w:bookmarkStart w:id="103" w:name="_Toc509679762"/>
      <w:bookmarkStart w:id="104" w:name="_Toc509689232"/>
      <w:r w:rsidRPr="003458C1">
        <w:rPr>
          <w:rFonts w:ascii="Times New Roman" w:hAnsi="Times New Roman"/>
          <w:kern w:val="0"/>
          <w:szCs w:val="24"/>
        </w:rPr>
        <w:t>4.9</w:t>
      </w:r>
      <w:r w:rsidRPr="003458C1">
        <w:rPr>
          <w:rFonts w:ascii="Times New Roman" w:hAnsi="Times New Roman" w:hint="eastAsia"/>
          <w:kern w:val="0"/>
          <w:szCs w:val="24"/>
        </w:rPr>
        <w:t>报告期内管理人对本基金持有人数或基金资产净值预警情形的说明</w:t>
      </w:r>
      <w:bookmarkEnd w:id="103"/>
      <w:bookmarkEnd w:id="10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5" w:name="_Toc225498263"/>
      <w:bookmarkStart w:id="106" w:name="_Toc361324864"/>
      <w:bookmarkStart w:id="107" w:name="_Toc509679763"/>
      <w:bookmarkStart w:id="108" w:name="_Toc50968923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105"/>
      <w:bookmarkEnd w:id="106"/>
      <w:bookmarkEnd w:id="107"/>
      <w:bookmarkEnd w:id="108"/>
    </w:p>
    <w:p w:rsidR="00A8283B" w:rsidRPr="00A8283B" w:rsidRDefault="00A8283B" w:rsidP="00A8283B"/>
    <w:p w:rsidR="00725114" w:rsidRPr="003458C1" w:rsidRDefault="00725114" w:rsidP="003458C1">
      <w:pPr>
        <w:pStyle w:val="20"/>
        <w:spacing w:before="29" w:after="0" w:line="288" w:lineRule="auto"/>
        <w:rPr>
          <w:rFonts w:ascii="Times New Roman" w:hAnsi="Times New Roman"/>
          <w:kern w:val="0"/>
          <w:szCs w:val="24"/>
        </w:rPr>
      </w:pPr>
      <w:bookmarkStart w:id="109" w:name="_Toc374374945"/>
      <w:bookmarkStart w:id="110" w:name="_Toc509679764"/>
      <w:bookmarkStart w:id="111" w:name="_Toc509689234"/>
      <w:bookmarkStart w:id="112" w:name="_Toc225498264"/>
      <w:bookmarkStart w:id="113" w:name="_Toc361324865"/>
      <w:r w:rsidRPr="003458C1">
        <w:rPr>
          <w:rFonts w:ascii="Times New Roman" w:hAnsi="Times New Roman"/>
          <w:kern w:val="0"/>
          <w:szCs w:val="24"/>
        </w:rPr>
        <w:t xml:space="preserve">5.1 </w:t>
      </w:r>
      <w:r w:rsidRPr="003458C1">
        <w:rPr>
          <w:rFonts w:ascii="Times New Roman" w:hAnsi="Times New Roman" w:hint="eastAsia"/>
          <w:kern w:val="0"/>
          <w:szCs w:val="24"/>
        </w:rPr>
        <w:t>报告期内本基金托管人遵规守信情况声明</w:t>
      </w:r>
      <w:bookmarkEnd w:id="109"/>
      <w:bookmarkEnd w:id="110"/>
      <w:bookmarkEnd w:id="111"/>
    </w:p>
    <w:p w:rsidR="00725114" w:rsidRPr="00A40DA7" w:rsidRDefault="00725114" w:rsidP="00725114">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25114" w:rsidRPr="00D564C7" w:rsidRDefault="00725114" w:rsidP="00725114">
      <w:pPr>
        <w:spacing w:line="360" w:lineRule="auto"/>
        <w:ind w:firstLineChars="200" w:firstLine="420"/>
        <w:rPr>
          <w:rFonts w:asciiTheme="minorEastAsia" w:hAnsiTheme="minorEastAsia"/>
          <w:color w:val="000000"/>
          <w:kern w:val="0"/>
          <w:szCs w:val="21"/>
        </w:rPr>
      </w:pPr>
    </w:p>
    <w:p w:rsidR="00725114" w:rsidRPr="003458C1" w:rsidRDefault="00725114" w:rsidP="003458C1">
      <w:pPr>
        <w:pStyle w:val="20"/>
        <w:spacing w:before="29" w:after="0" w:line="288" w:lineRule="auto"/>
        <w:rPr>
          <w:rFonts w:ascii="Times New Roman" w:hAnsi="Times New Roman"/>
          <w:kern w:val="0"/>
          <w:szCs w:val="24"/>
        </w:rPr>
      </w:pPr>
      <w:bookmarkStart w:id="114" w:name="_Toc374374946"/>
      <w:bookmarkStart w:id="115" w:name="_Toc509679765"/>
      <w:bookmarkStart w:id="116" w:name="_Toc509689235"/>
      <w:r w:rsidRPr="003458C1">
        <w:rPr>
          <w:rFonts w:ascii="Times New Roman" w:hAnsi="Times New Roman"/>
          <w:kern w:val="0"/>
          <w:szCs w:val="24"/>
        </w:rPr>
        <w:t xml:space="preserve">5.2 </w:t>
      </w:r>
      <w:r w:rsidRPr="003458C1">
        <w:rPr>
          <w:rFonts w:ascii="Times New Roman" w:hAnsi="Times New Roman" w:hint="eastAsia"/>
          <w:kern w:val="0"/>
          <w:szCs w:val="24"/>
        </w:rPr>
        <w:t>托管人对报告期内本基金投资运作遵规守信、净值计算、利润分配等情况的说明</w:t>
      </w:r>
      <w:bookmarkEnd w:id="114"/>
      <w:bookmarkEnd w:id="115"/>
      <w:bookmarkEnd w:id="116"/>
    </w:p>
    <w:p w:rsidR="00725114" w:rsidRDefault="00725114" w:rsidP="00725114">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25114" w:rsidRPr="00A40DA7" w:rsidRDefault="00725114" w:rsidP="00725114">
      <w:pPr>
        <w:spacing w:before="29" w:line="288" w:lineRule="auto"/>
        <w:ind w:firstLineChars="200" w:firstLine="480"/>
        <w:rPr>
          <w:kern w:val="0"/>
          <w:sz w:val="24"/>
        </w:rPr>
      </w:pPr>
      <w:r w:rsidRPr="00A40DA7">
        <w:rPr>
          <w:kern w:val="0"/>
          <w:sz w:val="24"/>
        </w:rPr>
        <w:t>报告期内，</w:t>
      </w:r>
      <w:r>
        <w:rPr>
          <w:rFonts w:hint="eastAsia"/>
          <w:kern w:val="0"/>
          <w:sz w:val="24"/>
        </w:rPr>
        <w:t>未实施利润</w:t>
      </w:r>
      <w:r w:rsidRPr="00A40DA7">
        <w:rPr>
          <w:kern w:val="0"/>
          <w:sz w:val="24"/>
        </w:rPr>
        <w:t>分配。</w:t>
      </w:r>
    </w:p>
    <w:p w:rsidR="00725114" w:rsidRPr="00D564C7" w:rsidRDefault="00725114" w:rsidP="00725114">
      <w:pPr>
        <w:spacing w:line="360" w:lineRule="auto"/>
        <w:ind w:firstLineChars="200" w:firstLine="420"/>
        <w:rPr>
          <w:rFonts w:asciiTheme="minorEastAsia" w:hAnsiTheme="minorEastAsia"/>
          <w:color w:val="000000"/>
          <w:kern w:val="0"/>
          <w:szCs w:val="21"/>
        </w:rPr>
      </w:pPr>
    </w:p>
    <w:p w:rsidR="00725114" w:rsidRPr="003458C1" w:rsidRDefault="00725114" w:rsidP="003458C1">
      <w:pPr>
        <w:pStyle w:val="20"/>
        <w:spacing w:before="29" w:after="0" w:line="288" w:lineRule="auto"/>
        <w:rPr>
          <w:rFonts w:ascii="Times New Roman" w:hAnsi="Times New Roman"/>
          <w:kern w:val="0"/>
          <w:szCs w:val="24"/>
        </w:rPr>
      </w:pPr>
      <w:bookmarkStart w:id="117" w:name="_Toc374374947"/>
      <w:bookmarkStart w:id="118" w:name="_Toc509679766"/>
      <w:bookmarkStart w:id="119" w:name="_Toc509689236"/>
      <w:r w:rsidRPr="003458C1">
        <w:rPr>
          <w:rFonts w:ascii="Times New Roman" w:hAnsi="Times New Roman"/>
          <w:kern w:val="0"/>
          <w:szCs w:val="24"/>
        </w:rPr>
        <w:t xml:space="preserve">5.3 </w:t>
      </w:r>
      <w:r w:rsidRPr="003458C1">
        <w:rPr>
          <w:rFonts w:ascii="Times New Roman" w:hAnsi="Times New Roman" w:hint="eastAsia"/>
          <w:kern w:val="0"/>
          <w:szCs w:val="24"/>
        </w:rPr>
        <w:t>托管人对本年度报告中财务信息等内容的真实、准确和完整发表意见</w:t>
      </w:r>
      <w:bookmarkEnd w:id="117"/>
      <w:bookmarkEnd w:id="118"/>
      <w:bookmarkEnd w:id="119"/>
    </w:p>
    <w:p w:rsidR="001A59F9" w:rsidRPr="003458C1" w:rsidRDefault="00725114" w:rsidP="007455A2">
      <w:pPr>
        <w:spacing w:before="29" w:line="288" w:lineRule="auto"/>
        <w:ind w:firstLineChars="200" w:firstLine="420"/>
        <w:rPr>
          <w:color w:val="000000"/>
          <w:sz w:val="24"/>
        </w:rPr>
      </w:pPr>
      <w:r w:rsidRPr="003458C1">
        <w:rPr>
          <w:rFonts w:hint="eastAsia"/>
          <w:kern w:val="0"/>
        </w:rPr>
        <w:t>本托管人复核审查了本报告中的财务指标、净值表现、利润分配情况、财务会计报告、投资组合报告等内容，保证复核内容不存在虚假记载、误导性陈述或者重大遗漏。</w:t>
      </w:r>
      <w:bookmarkEnd w:id="112"/>
      <w:bookmarkEnd w:id="113"/>
    </w:p>
    <w:p w:rsidR="00F41B52" w:rsidRPr="007455A2" w:rsidRDefault="00F41B52" w:rsidP="007455A2">
      <w:pPr>
        <w:spacing w:before="29" w:line="288" w:lineRule="auto"/>
        <w:ind w:firstLineChars="200" w:firstLine="480"/>
        <w:rPr>
          <w:color w:val="000000"/>
          <w:sz w:val="24"/>
        </w:rPr>
      </w:pPr>
    </w:p>
    <w:p w:rsidR="00DB0253" w:rsidRPr="00D52A3B" w:rsidRDefault="00DB0253" w:rsidP="00DB0253">
      <w:pPr>
        <w:pStyle w:val="1"/>
        <w:keepNext/>
        <w:keepLines/>
        <w:widowControl w:val="0"/>
        <w:adjustRightInd w:val="0"/>
        <w:snapToGrid w:val="0"/>
        <w:spacing w:beforeLines="100" w:before="312" w:afterLines="100" w:after="312" w:line="360" w:lineRule="auto"/>
        <w:jc w:val="center"/>
        <w:rPr>
          <w:b/>
          <w:bCs/>
          <w:szCs w:val="24"/>
          <w:lang w:val="en-US"/>
        </w:rPr>
      </w:pPr>
      <w:bookmarkStart w:id="120" w:name="_Toc245801814"/>
      <w:bookmarkStart w:id="121" w:name="_Toc247959464"/>
      <w:bookmarkStart w:id="122" w:name="_Toc352255986"/>
      <w:bookmarkStart w:id="123" w:name="_Toc352256054"/>
      <w:bookmarkStart w:id="124" w:name="_Toc352331232"/>
      <w:bookmarkStart w:id="125" w:name="_Toc362424010"/>
      <w:bookmarkStart w:id="126" w:name="_Toc374459272"/>
      <w:bookmarkStart w:id="127" w:name="_Toc509679767"/>
      <w:bookmarkStart w:id="128" w:name="_Toc509689237"/>
      <w:bookmarkStart w:id="129" w:name="_Toc361324872"/>
      <w:r w:rsidRPr="00D52A3B">
        <w:rPr>
          <w:b/>
          <w:bCs/>
          <w:szCs w:val="24"/>
          <w:lang w:val="en-US"/>
        </w:rPr>
        <w:lastRenderedPageBreak/>
        <w:t xml:space="preserve">§6  </w:t>
      </w:r>
      <w:r w:rsidRPr="00D52A3B">
        <w:rPr>
          <w:b/>
          <w:bCs/>
          <w:szCs w:val="24"/>
          <w:lang w:val="en-US"/>
        </w:rPr>
        <w:t>审计报告</w:t>
      </w:r>
      <w:bookmarkEnd w:id="120"/>
      <w:bookmarkEnd w:id="121"/>
      <w:bookmarkEnd w:id="122"/>
      <w:bookmarkEnd w:id="123"/>
      <w:bookmarkEnd w:id="124"/>
      <w:bookmarkEnd w:id="125"/>
      <w:bookmarkEnd w:id="126"/>
      <w:bookmarkEnd w:id="127"/>
      <w:bookmarkEnd w:id="128"/>
    </w:p>
    <w:p w:rsidR="00DB0253" w:rsidRPr="00AD3225" w:rsidRDefault="00DB0253" w:rsidP="00DB0253">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21936</w:t>
      </w:r>
      <w:r w:rsidRPr="00AD3225">
        <w:rPr>
          <w:color w:val="000000"/>
          <w:sz w:val="24"/>
        </w:rPr>
        <w:t>号</w:t>
      </w:r>
    </w:p>
    <w:p w:rsidR="00DB0253" w:rsidRPr="00071888" w:rsidRDefault="00DB0253" w:rsidP="00DB0253">
      <w:pPr>
        <w:widowControl/>
        <w:spacing w:line="288" w:lineRule="auto"/>
        <w:jc w:val="left"/>
        <w:rPr>
          <w:color w:val="000000"/>
          <w:sz w:val="24"/>
        </w:rPr>
      </w:pPr>
      <w:r w:rsidRPr="00071888">
        <w:rPr>
          <w:color w:val="000000"/>
          <w:sz w:val="24"/>
        </w:rPr>
        <w:t>交银施罗德成长</w:t>
      </w:r>
      <w:r w:rsidRPr="00071888">
        <w:rPr>
          <w:color w:val="000000"/>
          <w:sz w:val="24"/>
        </w:rPr>
        <w:t>30</w:t>
      </w:r>
      <w:r w:rsidRPr="00071888">
        <w:rPr>
          <w:color w:val="000000"/>
          <w:sz w:val="24"/>
        </w:rPr>
        <w:t>混合型证券投资基金全体基金份额持有人：</w:t>
      </w:r>
    </w:p>
    <w:p w:rsidR="00DB0253" w:rsidRPr="00071888" w:rsidRDefault="00DB0253" w:rsidP="00DB0253">
      <w:pPr>
        <w:pStyle w:val="20"/>
        <w:spacing w:beforeLines="50" w:before="156" w:after="0" w:line="288" w:lineRule="auto"/>
        <w:rPr>
          <w:rFonts w:ascii="Times New Roman" w:hAnsi="Times New Roman"/>
          <w:kern w:val="0"/>
          <w:szCs w:val="24"/>
        </w:rPr>
      </w:pPr>
      <w:bookmarkStart w:id="130" w:name="_Toc286996149"/>
      <w:bookmarkStart w:id="131" w:name="_Toc352255989"/>
      <w:bookmarkStart w:id="132" w:name="_Toc352256057"/>
      <w:bookmarkStart w:id="133" w:name="_Toc352331235"/>
      <w:bookmarkStart w:id="134" w:name="_Toc362424013"/>
      <w:bookmarkStart w:id="135" w:name="_Toc374459275"/>
      <w:bookmarkStart w:id="136" w:name="_Toc509679768"/>
      <w:bookmarkStart w:id="137" w:name="_Toc509689238"/>
      <w:bookmarkStart w:id="138" w:name="_Toc286996147"/>
      <w:bookmarkStart w:id="139" w:name="_Toc352255987"/>
      <w:bookmarkStart w:id="140" w:name="_Toc352256055"/>
      <w:bookmarkStart w:id="141" w:name="_Toc352331233"/>
      <w:bookmarkStart w:id="142" w:name="_Toc362424011"/>
      <w:bookmarkStart w:id="143"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30"/>
      <w:bookmarkEnd w:id="131"/>
      <w:bookmarkEnd w:id="132"/>
      <w:bookmarkEnd w:id="133"/>
      <w:bookmarkEnd w:id="134"/>
      <w:bookmarkEnd w:id="135"/>
      <w:bookmarkEnd w:id="136"/>
      <w:bookmarkEnd w:id="137"/>
    </w:p>
    <w:p w:rsidR="00DB0253" w:rsidRDefault="00DB0253" w:rsidP="00DB0253">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DB0253" w:rsidRDefault="00DB0253" w:rsidP="00DB0253">
      <w:pPr>
        <w:widowControl/>
        <w:spacing w:line="288" w:lineRule="auto"/>
        <w:ind w:firstLine="420"/>
        <w:rPr>
          <w:color w:val="000000"/>
          <w:sz w:val="24"/>
        </w:rPr>
      </w:pPr>
      <w:r>
        <w:rPr>
          <w:color w:val="000000"/>
          <w:sz w:val="24"/>
        </w:rPr>
        <w:t>我们审计了交银施罗德成长</w:t>
      </w:r>
      <w:r>
        <w:rPr>
          <w:color w:val="000000"/>
          <w:sz w:val="24"/>
        </w:rPr>
        <w:t xml:space="preserve">30 </w:t>
      </w:r>
      <w:r>
        <w:rPr>
          <w:color w:val="000000"/>
          <w:sz w:val="24"/>
        </w:rPr>
        <w:t>混合型证券投资基金</w:t>
      </w:r>
      <w:r>
        <w:rPr>
          <w:color w:val="000000"/>
          <w:sz w:val="24"/>
        </w:rPr>
        <w:t>(</w:t>
      </w:r>
      <w:r>
        <w:rPr>
          <w:color w:val="000000"/>
          <w:sz w:val="24"/>
        </w:rPr>
        <w:t>以下简称</w:t>
      </w:r>
      <w:r>
        <w:rPr>
          <w:color w:val="000000"/>
          <w:sz w:val="24"/>
        </w:rPr>
        <w:t>“</w:t>
      </w:r>
      <w:r>
        <w:rPr>
          <w:color w:val="000000"/>
          <w:sz w:val="24"/>
        </w:rPr>
        <w:t>交银施罗德成长</w:t>
      </w:r>
      <w:r>
        <w:rPr>
          <w:color w:val="000000"/>
          <w:sz w:val="24"/>
        </w:rPr>
        <w:t xml:space="preserve">30 </w:t>
      </w:r>
      <w:r>
        <w:rPr>
          <w:color w:val="000000"/>
          <w:sz w:val="24"/>
        </w:rPr>
        <w:t>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DB0253" w:rsidRDefault="00DB0253" w:rsidP="00DB0253">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DB0253" w:rsidRDefault="00DB0253" w:rsidP="00DB0253">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发布的有关规定及允许的基金行业实务操作编制，公允反映了交银施罗德成长</w:t>
      </w:r>
      <w:r w:rsidRPr="00071888">
        <w:rPr>
          <w:color w:val="000000"/>
          <w:sz w:val="24"/>
        </w:rPr>
        <w:t xml:space="preserve">30 </w:t>
      </w:r>
      <w:r w:rsidRPr="00071888">
        <w:rPr>
          <w:color w:val="000000"/>
          <w:sz w:val="24"/>
        </w:rPr>
        <w:t>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rsidR="00DB0253" w:rsidRPr="00A73188" w:rsidRDefault="00DB0253" w:rsidP="00DB0253">
      <w:pPr>
        <w:widowControl/>
        <w:spacing w:line="288" w:lineRule="auto"/>
        <w:ind w:firstLine="420"/>
        <w:rPr>
          <w:rFonts w:eastAsiaTheme="minorEastAsia"/>
          <w:color w:val="000000" w:themeColor="text1"/>
          <w:kern w:val="0"/>
          <w:szCs w:val="21"/>
        </w:rPr>
      </w:pPr>
    </w:p>
    <w:p w:rsidR="00DB0253" w:rsidRPr="00071888" w:rsidRDefault="00DB0253" w:rsidP="00DB0253">
      <w:pPr>
        <w:pStyle w:val="20"/>
        <w:spacing w:beforeLines="50" w:before="156" w:after="0" w:line="288" w:lineRule="auto"/>
        <w:rPr>
          <w:rFonts w:ascii="Times New Roman" w:hAnsi="Times New Roman"/>
          <w:kern w:val="0"/>
          <w:szCs w:val="24"/>
        </w:rPr>
      </w:pPr>
      <w:bookmarkStart w:id="144" w:name="_Toc509679769"/>
      <w:bookmarkStart w:id="145" w:name="_Toc509689239"/>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44"/>
      <w:bookmarkEnd w:id="145"/>
    </w:p>
    <w:p w:rsidR="00DB0253" w:rsidRDefault="00DB0253" w:rsidP="00DB0253">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B0253" w:rsidRDefault="00DB0253" w:rsidP="00DB0253">
      <w:pPr>
        <w:widowControl/>
        <w:spacing w:line="288" w:lineRule="auto"/>
        <w:ind w:firstLine="420"/>
        <w:rPr>
          <w:color w:val="000000"/>
          <w:sz w:val="24"/>
        </w:rPr>
      </w:pPr>
      <w:r w:rsidRPr="00071888">
        <w:rPr>
          <w:rFonts w:hint="eastAsia"/>
          <w:color w:val="000000"/>
          <w:sz w:val="24"/>
        </w:rPr>
        <w:t>按照中国注册会计师职业道德守则，我们独立于交银施罗德成长</w:t>
      </w:r>
      <w:r w:rsidRPr="00071888">
        <w:rPr>
          <w:rFonts w:hint="eastAsia"/>
          <w:color w:val="000000"/>
          <w:sz w:val="24"/>
        </w:rPr>
        <w:t xml:space="preserve">30 </w:t>
      </w:r>
      <w:r w:rsidRPr="00071888">
        <w:rPr>
          <w:rFonts w:hint="eastAsia"/>
          <w:color w:val="000000"/>
          <w:sz w:val="24"/>
        </w:rPr>
        <w:t>基金，并履行了职业道德方面的其他责任。</w:t>
      </w:r>
    </w:p>
    <w:p w:rsidR="00DB0253" w:rsidRPr="00A73188" w:rsidRDefault="00DB0253" w:rsidP="00DB0253">
      <w:pPr>
        <w:widowControl/>
        <w:spacing w:line="288" w:lineRule="auto"/>
        <w:ind w:firstLine="420"/>
        <w:rPr>
          <w:rFonts w:eastAsiaTheme="minorEastAsia"/>
          <w:color w:val="000000" w:themeColor="text1"/>
          <w:szCs w:val="21"/>
        </w:rPr>
      </w:pPr>
    </w:p>
    <w:p w:rsidR="00DB0253" w:rsidRPr="00071888" w:rsidRDefault="00DB0253" w:rsidP="00DB0253">
      <w:pPr>
        <w:pStyle w:val="20"/>
        <w:spacing w:beforeLines="50" w:before="156" w:after="0" w:line="288" w:lineRule="auto"/>
        <w:rPr>
          <w:rFonts w:ascii="Times New Roman" w:hAnsi="Times New Roman"/>
          <w:kern w:val="0"/>
          <w:szCs w:val="24"/>
        </w:rPr>
      </w:pPr>
      <w:bookmarkStart w:id="146" w:name="_Toc509679770"/>
      <w:bookmarkStart w:id="147" w:name="_Toc509689240"/>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38"/>
      <w:bookmarkEnd w:id="139"/>
      <w:bookmarkEnd w:id="140"/>
      <w:bookmarkEnd w:id="141"/>
      <w:bookmarkEnd w:id="142"/>
      <w:bookmarkEnd w:id="143"/>
      <w:bookmarkEnd w:id="146"/>
      <w:bookmarkEnd w:id="147"/>
    </w:p>
    <w:p w:rsidR="00DB0253" w:rsidRDefault="00DB0253" w:rsidP="00DB0253">
      <w:pPr>
        <w:widowControl/>
        <w:spacing w:line="288" w:lineRule="auto"/>
        <w:ind w:firstLine="420"/>
        <w:rPr>
          <w:color w:val="000000"/>
          <w:sz w:val="24"/>
        </w:rPr>
      </w:pPr>
      <w:r>
        <w:rPr>
          <w:color w:val="000000"/>
          <w:sz w:val="24"/>
        </w:rPr>
        <w:t>交银施罗德成长</w:t>
      </w:r>
      <w:r>
        <w:rPr>
          <w:color w:val="000000"/>
          <w:sz w:val="24"/>
        </w:rPr>
        <w:t>30</w:t>
      </w:r>
      <w:r>
        <w:rPr>
          <w:color w:val="000000"/>
          <w:sz w:val="24"/>
        </w:rPr>
        <w:t>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B0253" w:rsidRDefault="00DB0253" w:rsidP="00DB0253">
      <w:pPr>
        <w:widowControl/>
        <w:spacing w:line="288" w:lineRule="auto"/>
        <w:ind w:firstLine="420"/>
        <w:rPr>
          <w:color w:val="000000"/>
          <w:sz w:val="24"/>
        </w:rPr>
      </w:pPr>
      <w:r>
        <w:rPr>
          <w:color w:val="000000"/>
          <w:sz w:val="24"/>
        </w:rPr>
        <w:t>在编制财务报表时，基金管理人管理层负责评估交银施罗德成长</w:t>
      </w:r>
      <w:r>
        <w:rPr>
          <w:color w:val="000000"/>
          <w:sz w:val="24"/>
        </w:rPr>
        <w:t>30</w:t>
      </w:r>
      <w:r>
        <w:rPr>
          <w:color w:val="000000"/>
          <w:sz w:val="24"/>
        </w:rPr>
        <w:t>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，并运用持续经营假设，除非基金管理人管理层计划清算交银施罗德成长</w:t>
      </w:r>
      <w:r>
        <w:rPr>
          <w:color w:val="000000"/>
          <w:sz w:val="24"/>
        </w:rPr>
        <w:t>30</w:t>
      </w:r>
      <w:r>
        <w:rPr>
          <w:color w:val="000000"/>
          <w:sz w:val="24"/>
        </w:rPr>
        <w:t>基金、终止运营或别无其他现实的选择。</w:t>
      </w:r>
    </w:p>
    <w:p w:rsidR="00DB0253" w:rsidRDefault="00DB0253" w:rsidP="00DB0253">
      <w:pPr>
        <w:widowControl/>
        <w:spacing w:line="288" w:lineRule="auto"/>
        <w:ind w:firstLine="420"/>
        <w:rPr>
          <w:color w:val="000000"/>
          <w:sz w:val="24"/>
        </w:rPr>
      </w:pPr>
      <w:r w:rsidRPr="00071888">
        <w:rPr>
          <w:color w:val="000000"/>
          <w:sz w:val="24"/>
        </w:rPr>
        <w:t>基金管理人治理层负责监督交银施罗德成长</w:t>
      </w:r>
      <w:r w:rsidRPr="00071888">
        <w:rPr>
          <w:color w:val="000000"/>
          <w:sz w:val="24"/>
        </w:rPr>
        <w:t>30</w:t>
      </w:r>
      <w:r w:rsidRPr="00071888">
        <w:rPr>
          <w:color w:val="000000"/>
          <w:sz w:val="24"/>
        </w:rPr>
        <w:t>基金的财务报告过程。</w:t>
      </w:r>
    </w:p>
    <w:p w:rsidR="00DB0253" w:rsidRPr="00A73188" w:rsidRDefault="00DB0253" w:rsidP="00DB0253">
      <w:pPr>
        <w:widowControl/>
        <w:spacing w:line="288" w:lineRule="auto"/>
        <w:ind w:firstLine="420"/>
        <w:rPr>
          <w:rFonts w:eastAsiaTheme="minorEastAsia"/>
          <w:color w:val="000000" w:themeColor="text1"/>
          <w:szCs w:val="21"/>
        </w:rPr>
      </w:pPr>
    </w:p>
    <w:p w:rsidR="00DB0253" w:rsidRPr="00071888" w:rsidRDefault="00DB0253" w:rsidP="00DB0253">
      <w:pPr>
        <w:pStyle w:val="20"/>
        <w:spacing w:beforeLines="50" w:before="156" w:after="0" w:line="288" w:lineRule="auto"/>
        <w:rPr>
          <w:rFonts w:ascii="Times New Roman" w:hAnsi="Times New Roman"/>
          <w:kern w:val="0"/>
          <w:szCs w:val="24"/>
        </w:rPr>
      </w:pPr>
      <w:bookmarkStart w:id="148" w:name="_Toc286996148"/>
      <w:bookmarkStart w:id="149" w:name="_Toc352255988"/>
      <w:bookmarkStart w:id="150" w:name="_Toc352256056"/>
      <w:bookmarkStart w:id="151" w:name="_Toc352331234"/>
      <w:bookmarkStart w:id="152" w:name="_Toc362424012"/>
      <w:bookmarkStart w:id="153" w:name="_Toc374459274"/>
      <w:bookmarkStart w:id="154" w:name="_Toc509679771"/>
      <w:bookmarkStart w:id="155" w:name="_Toc509689241"/>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48"/>
      <w:bookmarkEnd w:id="149"/>
      <w:bookmarkEnd w:id="150"/>
      <w:bookmarkEnd w:id="151"/>
      <w:bookmarkEnd w:id="152"/>
      <w:bookmarkEnd w:id="153"/>
      <w:bookmarkEnd w:id="154"/>
      <w:bookmarkEnd w:id="155"/>
    </w:p>
    <w:p w:rsidR="00DB0253" w:rsidRDefault="00DB0253" w:rsidP="00DB0253">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w:t>
      </w:r>
      <w:r>
        <w:rPr>
          <w:color w:val="000000"/>
          <w:sz w:val="24"/>
        </w:rPr>
        <w:lastRenderedPageBreak/>
        <w:t>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B0253" w:rsidRDefault="00DB0253" w:rsidP="00DB0253">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DB0253" w:rsidRDefault="00DB0253" w:rsidP="00DB0253">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B0253" w:rsidRDefault="00DB0253" w:rsidP="00DB0253">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DB0253" w:rsidRDefault="00DB0253" w:rsidP="00DB0253">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DB0253" w:rsidRDefault="00DB0253" w:rsidP="00DB0253">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对基金管理人管理层使用持续经营假设的恰当性得出结论。同时，根据获取的审计证据，就可能导致对交银施罗德成长</w:t>
      </w:r>
      <w:r>
        <w:rPr>
          <w:color w:val="000000"/>
          <w:sz w:val="24"/>
        </w:rPr>
        <w:t>30</w:t>
      </w:r>
      <w:r>
        <w:rPr>
          <w:color w:val="000000"/>
          <w:sz w:val="24"/>
        </w:rPr>
        <w:t>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成长</w:t>
      </w:r>
      <w:r>
        <w:rPr>
          <w:color w:val="000000"/>
          <w:sz w:val="24"/>
        </w:rPr>
        <w:t>30</w:t>
      </w:r>
      <w:r>
        <w:rPr>
          <w:color w:val="000000"/>
          <w:sz w:val="24"/>
        </w:rPr>
        <w:t>基金不能持续经营。</w:t>
      </w:r>
    </w:p>
    <w:p w:rsidR="00DB0253" w:rsidRDefault="00DB0253" w:rsidP="00DB0253">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DB0253" w:rsidRDefault="00DB0253" w:rsidP="00DB0253">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DA0DC0" w:rsidRPr="00071888" w:rsidRDefault="00DA0DC0" w:rsidP="00DB0253">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DB0253" w:rsidTr="00D21817">
        <w:tc>
          <w:tcPr>
            <w:tcW w:w="5778" w:type="dxa"/>
          </w:tcPr>
          <w:p w:rsidR="00DB0253" w:rsidRDefault="00DB0253" w:rsidP="00D21817">
            <w:pPr>
              <w:spacing w:before="29" w:line="288" w:lineRule="auto"/>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color w:val="000000"/>
                <w:sz w:val="24"/>
              </w:rPr>
              <w:t>)</w:t>
            </w:r>
          </w:p>
        </w:tc>
        <w:tc>
          <w:tcPr>
            <w:tcW w:w="3508" w:type="dxa"/>
          </w:tcPr>
          <w:p w:rsidR="00DB0253" w:rsidRDefault="00DB0253" w:rsidP="00D21817">
            <w:pPr>
              <w:spacing w:before="29" w:line="288" w:lineRule="auto"/>
              <w:jc w:val="right"/>
              <w:rPr>
                <w:color w:val="000000"/>
                <w:sz w:val="24"/>
              </w:rPr>
            </w:pPr>
            <w:r w:rsidRPr="007F12B5">
              <w:rPr>
                <w:rFonts w:hint="eastAsia"/>
                <w:color w:val="000000"/>
                <w:sz w:val="24"/>
              </w:rPr>
              <w:t>中国注册会计师</w:t>
            </w:r>
          </w:p>
        </w:tc>
      </w:tr>
    </w:tbl>
    <w:p w:rsidR="00DB0253" w:rsidRPr="00071888" w:rsidRDefault="00DB0253" w:rsidP="00DB0253">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DB0253" w:rsidRPr="00071888" w:rsidRDefault="00DB0253" w:rsidP="00DB0253">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DB0253" w:rsidRDefault="00DB0253" w:rsidP="00DB0253">
      <w:pPr>
        <w:widowControl/>
        <w:spacing w:line="288" w:lineRule="auto"/>
        <w:jc w:val="right"/>
        <w:rPr>
          <w:color w:val="000000"/>
          <w:sz w:val="24"/>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932C00" w:rsidRPr="00A73188" w:rsidRDefault="00932C00" w:rsidP="00DB0253">
      <w:pPr>
        <w:widowControl/>
        <w:spacing w:line="288" w:lineRule="auto"/>
        <w:jc w:val="right"/>
        <w:rPr>
          <w:rFonts w:eastAsiaTheme="minorEastAsia" w:hint="eastAsia"/>
          <w:color w:val="000000" w:themeColor="text1"/>
          <w:szCs w:val="21"/>
        </w:rPr>
      </w:pPr>
      <w:bookmarkStart w:id="156" w:name="_GoBack"/>
      <w:bookmarkEnd w:id="156"/>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57" w:name="_Toc509679772"/>
      <w:bookmarkStart w:id="158" w:name="_Toc50968924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29"/>
      <w:bookmarkEnd w:id="157"/>
      <w:bookmarkEnd w:id="15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59" w:name="_Toc225498268"/>
      <w:bookmarkStart w:id="160" w:name="_Toc361324873"/>
      <w:bookmarkStart w:id="161" w:name="_Toc509679773"/>
      <w:bookmarkStart w:id="162" w:name="_Toc50968924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59"/>
      <w:bookmarkEnd w:id="160"/>
      <w:bookmarkEnd w:id="161"/>
      <w:bookmarkEnd w:id="16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交银施罗德成长</w:t>
      </w:r>
      <w:r w:rsidRPr="00753490">
        <w:rPr>
          <w:color w:val="000000"/>
          <w:sz w:val="24"/>
        </w:rPr>
        <w:t>30</w:t>
      </w:r>
      <w:r w:rsidRPr="00753490">
        <w:rPr>
          <w:color w:val="000000"/>
          <w:sz w:val="24"/>
        </w:rPr>
        <w:t>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11,843,805.57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13,860,871.19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557,497.22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447,046.48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36,473.25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21,732.85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69,310,185.69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130,654,573.63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69,005,918.89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130,654,573.63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304,266.80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8,500,000.00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241,831.70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5,404.20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7,560.27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46,655.95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323,291.99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90,541,853.58</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145,315,076.41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278,124.60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209,195.67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146,044.86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246,679.19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24,340.81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41,113.17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291,145.97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156,212.11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110,154.69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90,415.88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9,349,810.93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743,616.02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76,295,355.07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135,594,467.04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4,896,687.58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8,976,993.35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81,192,042.65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144,571,460.39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90,541,853.58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145,315,076.41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1.064</w:t>
      </w:r>
      <w:r w:rsidRPr="00BF6D11">
        <w:rPr>
          <w:kern w:val="0"/>
          <w:sz w:val="24"/>
        </w:rPr>
        <w:t>元，基金份额总额</w:t>
      </w:r>
      <w:r w:rsidRPr="00BF6D11">
        <w:rPr>
          <w:kern w:val="0"/>
          <w:sz w:val="24"/>
        </w:rPr>
        <w:t>76,295,355.07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63" w:name="_Toc225498269"/>
      <w:bookmarkStart w:id="164" w:name="_Toc361324874"/>
      <w:bookmarkStart w:id="165" w:name="_Toc509679774"/>
      <w:bookmarkStart w:id="166" w:name="_Toc50968924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63"/>
      <w:bookmarkEnd w:id="164"/>
      <w:bookmarkEnd w:id="165"/>
      <w:bookmarkEnd w:id="16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交银施罗德成长</w:t>
      </w:r>
      <w:r w:rsidRPr="00471EEB">
        <w:rPr>
          <w:color w:val="000000"/>
          <w:sz w:val="24"/>
        </w:rPr>
        <w:t>30</w:t>
      </w:r>
      <w:r w:rsidRPr="00471EEB">
        <w:rPr>
          <w:color w:val="000000"/>
          <w:sz w:val="24"/>
        </w:rPr>
        <w:t>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1,611,592.36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-15,128,059.10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123,643.30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205,419.40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123,573.09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205,419.40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-785,999.04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-3,102,974.88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-1,210,996.09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-3,390,665.46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424,997.05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287,690.58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2,204,835.75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-12,300,994.90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69,112.35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70,491.28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3,042,494.79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2,369,272.10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1,892,207.69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1,615,909.25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315,368.01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269,318.11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684,653.55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353,180.50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150,265.54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130,864.24</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-1,430,902.43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-17,497,331.20</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-1,430,902.43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-17,497,331.20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67" w:name="_Toc225498270"/>
      <w:bookmarkStart w:id="168" w:name="_Toc361324875"/>
      <w:bookmarkStart w:id="169" w:name="_Toc509679775"/>
      <w:bookmarkStart w:id="170" w:name="_Toc50968924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67"/>
      <w:bookmarkEnd w:id="168"/>
      <w:bookmarkEnd w:id="169"/>
      <w:bookmarkEnd w:id="17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交银施罗德成长</w:t>
      </w:r>
      <w:r w:rsidRPr="00480B3C">
        <w:rPr>
          <w:color w:val="000000"/>
          <w:sz w:val="24"/>
        </w:rPr>
        <w:t>30</w:t>
      </w:r>
      <w:r w:rsidRPr="00480B3C">
        <w:rPr>
          <w:color w:val="000000"/>
          <w:sz w:val="24"/>
        </w:rPr>
        <w:t>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135,594,467.04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8,976,993.35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144,571,460.39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-1,430,902.43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-1,430,902.43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w:t>
            </w:r>
            <w:r w:rsidRPr="00A04958">
              <w:rPr>
                <w:rFonts w:hint="eastAsia"/>
                <w:color w:val="000000"/>
                <w:sz w:val="24"/>
              </w:rPr>
              <w:lastRenderedPageBreak/>
              <w:t>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-59,299,111.97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-2,649,403.34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-61,948,515.31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28,611,341.88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528,622.94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29,139,964.82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-87,910,453.85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-3,178,026.28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-91,088,480.13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76,295,355.07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4,896,687.58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81,192,042.65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74,080,477.11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50,016,504.12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124,096,981.23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-17,497,331.20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-17,497,331.20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61,513,989.93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39,243,912.66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100,757,902.59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119,035,723.33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63,792,678.76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182,828,402.09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-57,521,733.40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-24,548,766.10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-82,070,499.50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-62,786,092.23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-62,786,092.23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135,594,467.04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8,976,993.35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144,571,460.39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225498271"/>
      <w:bookmarkStart w:id="172" w:name="_Toc361324876"/>
      <w:bookmarkStart w:id="173" w:name="_Toc509679776"/>
      <w:bookmarkStart w:id="174" w:name="_Toc509689246"/>
      <w:r w:rsidRPr="00AD0E47">
        <w:rPr>
          <w:rFonts w:ascii="Times New Roman" w:hAnsi="Times New Roman"/>
          <w:kern w:val="0"/>
          <w:szCs w:val="24"/>
        </w:rPr>
        <w:lastRenderedPageBreak/>
        <w:t xml:space="preserve">7.4 </w:t>
      </w:r>
      <w:r w:rsidRPr="00AD0E47">
        <w:rPr>
          <w:rFonts w:ascii="Times New Roman" w:hAnsi="Times New Roman" w:hint="eastAsia"/>
          <w:kern w:val="0"/>
          <w:szCs w:val="24"/>
        </w:rPr>
        <w:t>报表附注</w:t>
      </w:r>
      <w:bookmarkEnd w:id="171"/>
      <w:bookmarkEnd w:id="172"/>
      <w:bookmarkEnd w:id="173"/>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509679777"/>
      <w:bookmarkStart w:id="176" w:name="_Toc50968924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75"/>
      <w:bookmarkEnd w:id="176"/>
    </w:p>
    <w:p w:rsidR="00D50621" w:rsidRDefault="002C0CF0">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D50621" w:rsidRDefault="002C0CF0">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D50621" w:rsidRDefault="002C0CF0">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679778"/>
      <w:bookmarkStart w:id="178" w:name="_Toc509689248"/>
      <w:r w:rsidRPr="00AD0E47">
        <w:rPr>
          <w:rFonts w:ascii="Times New Roman" w:hAnsi="Times New Roman"/>
          <w:kern w:val="0"/>
          <w:szCs w:val="24"/>
        </w:rPr>
        <w:lastRenderedPageBreak/>
        <w:t>7.4.2</w:t>
      </w:r>
      <w:r w:rsidRPr="00AD0E47">
        <w:rPr>
          <w:rFonts w:ascii="Times New Roman" w:hAnsi="Times New Roman" w:hint="eastAsia"/>
          <w:kern w:val="0"/>
          <w:szCs w:val="24"/>
        </w:rPr>
        <w:t>会计报表的编制基础</w:t>
      </w:r>
      <w:bookmarkEnd w:id="177"/>
      <w:bookmarkEnd w:id="178"/>
    </w:p>
    <w:p w:rsidR="00D50621" w:rsidRDefault="002C0CF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w:t>
      </w:r>
      <w:r>
        <w:rPr>
          <w:color w:val="000000"/>
          <w:sz w:val="24"/>
        </w:rPr>
        <w:t>30</w:t>
      </w:r>
      <w:r>
        <w:rPr>
          <w:color w:val="000000"/>
          <w:sz w:val="24"/>
        </w:rPr>
        <w:t>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679779"/>
      <w:bookmarkStart w:id="180" w:name="_Toc50968924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79"/>
      <w:bookmarkEnd w:id="180"/>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679780"/>
      <w:bookmarkStart w:id="182" w:name="_Toc50968925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81"/>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679781"/>
      <w:bookmarkStart w:id="184" w:name="_Toc509689251"/>
      <w:r w:rsidRPr="00AD0E47">
        <w:rPr>
          <w:rFonts w:ascii="Times New Roman" w:hAnsi="Times New Roman"/>
          <w:kern w:val="0"/>
          <w:szCs w:val="24"/>
        </w:rPr>
        <w:t>7.4.4.1</w:t>
      </w:r>
      <w:r w:rsidRPr="00AD0E47">
        <w:rPr>
          <w:rFonts w:ascii="Times New Roman" w:hAnsi="Times New Roman" w:hint="eastAsia"/>
          <w:kern w:val="0"/>
          <w:szCs w:val="24"/>
        </w:rPr>
        <w:t>会计年度</w:t>
      </w:r>
      <w:bookmarkEnd w:id="183"/>
      <w:bookmarkEnd w:id="18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679782"/>
      <w:bookmarkStart w:id="186" w:name="_Toc50968925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85"/>
      <w:bookmarkEnd w:id="18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679783"/>
      <w:bookmarkStart w:id="188" w:name="_Toc50968925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87"/>
      <w:bookmarkEnd w:id="188"/>
    </w:p>
    <w:p w:rsidR="00D50621" w:rsidRDefault="002C0CF0">
      <w:pPr>
        <w:spacing w:before="29" w:line="288" w:lineRule="auto"/>
        <w:ind w:firstLineChars="200" w:firstLine="480"/>
        <w:rPr>
          <w:color w:val="000000"/>
          <w:sz w:val="24"/>
        </w:rPr>
      </w:pPr>
      <w:r>
        <w:rPr>
          <w:color w:val="000000"/>
          <w:sz w:val="24"/>
        </w:rPr>
        <w:t>(1)</w:t>
      </w:r>
      <w:r>
        <w:rPr>
          <w:color w:val="000000"/>
          <w:sz w:val="24"/>
        </w:rPr>
        <w:t>金融资产的分类</w:t>
      </w:r>
    </w:p>
    <w:p w:rsidR="00D50621" w:rsidRDefault="002C0CF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50621" w:rsidRDefault="002C0CF0">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50621" w:rsidRDefault="002C0CF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50621" w:rsidRDefault="002C0CF0">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679784"/>
      <w:bookmarkStart w:id="190" w:name="_Toc50968925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89"/>
      <w:bookmarkEnd w:id="190"/>
    </w:p>
    <w:p w:rsidR="00D50621" w:rsidRDefault="002C0CF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50621" w:rsidRDefault="002C0CF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50621" w:rsidRDefault="002C0CF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50621" w:rsidRDefault="002C0CF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679785"/>
      <w:bookmarkStart w:id="192" w:name="_Toc50968925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91"/>
      <w:bookmarkEnd w:id="192"/>
    </w:p>
    <w:p w:rsidR="00D50621" w:rsidRDefault="002C0CF0">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D50621" w:rsidRDefault="002C0CF0">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50621" w:rsidRDefault="002C0CF0">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679786"/>
      <w:bookmarkStart w:id="194" w:name="_Toc50968925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93"/>
      <w:bookmarkEnd w:id="194"/>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509679787"/>
      <w:bookmarkStart w:id="196" w:name="_Toc50968925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95"/>
      <w:bookmarkEnd w:id="196"/>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679788"/>
      <w:bookmarkStart w:id="198" w:name="_Toc50968925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97"/>
      <w:bookmarkEnd w:id="198"/>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99" w:name="_Toc509679789"/>
      <w:bookmarkStart w:id="200" w:name="_Toc50968925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99"/>
      <w:bookmarkEnd w:id="200"/>
    </w:p>
    <w:p w:rsidR="00D50621" w:rsidRDefault="002C0CF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50621" w:rsidRDefault="002C0CF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679790"/>
      <w:bookmarkStart w:id="202" w:name="_Toc509689260"/>
      <w:r w:rsidRPr="00AD0E47">
        <w:rPr>
          <w:rFonts w:ascii="Times New Roman" w:hAnsi="Times New Roman"/>
          <w:kern w:val="0"/>
          <w:szCs w:val="24"/>
        </w:rPr>
        <w:lastRenderedPageBreak/>
        <w:t xml:space="preserve">7.4.4.10 </w:t>
      </w:r>
      <w:r w:rsidRPr="00AD0E47">
        <w:rPr>
          <w:rFonts w:ascii="Times New Roman" w:hAnsi="Times New Roman" w:hint="eastAsia"/>
          <w:kern w:val="0"/>
          <w:szCs w:val="24"/>
        </w:rPr>
        <w:t>费用的确认和计量</w:t>
      </w:r>
      <w:bookmarkEnd w:id="201"/>
      <w:bookmarkEnd w:id="202"/>
    </w:p>
    <w:p w:rsidR="00D50621" w:rsidRDefault="002C0CF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679791"/>
      <w:bookmarkStart w:id="204" w:name="_Toc50968926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203"/>
      <w:bookmarkEnd w:id="204"/>
    </w:p>
    <w:p w:rsidR="00D50621" w:rsidRDefault="002C0CF0">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679792"/>
      <w:bookmarkStart w:id="206" w:name="_Toc50968926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205"/>
      <w:bookmarkEnd w:id="206"/>
    </w:p>
    <w:p w:rsidR="00D50621" w:rsidRDefault="002C0CF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679793"/>
      <w:bookmarkStart w:id="208" w:name="_Toc50968926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07"/>
      <w:bookmarkEnd w:id="208"/>
    </w:p>
    <w:p w:rsidR="00D50621" w:rsidRDefault="002C0CF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D50621" w:rsidRDefault="002C0CF0">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D50621" w:rsidRDefault="002C0CF0">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w:t>
      </w:r>
      <w:r>
        <w:rPr>
          <w:color w:val="000000"/>
          <w:sz w:val="24"/>
        </w:rPr>
        <w:lastRenderedPageBreak/>
        <w:t>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679794"/>
      <w:bookmarkStart w:id="210" w:name="_Toc50968926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209"/>
      <w:bookmarkEnd w:id="210"/>
    </w:p>
    <w:p w:rsidR="001A59F9" w:rsidRPr="00AD0E47" w:rsidRDefault="001A59F9" w:rsidP="00AD0E47">
      <w:pPr>
        <w:pStyle w:val="20"/>
        <w:spacing w:before="29" w:after="0" w:line="288" w:lineRule="auto"/>
        <w:rPr>
          <w:rFonts w:ascii="Times New Roman" w:hAnsi="Times New Roman"/>
          <w:kern w:val="0"/>
          <w:szCs w:val="24"/>
        </w:rPr>
      </w:pPr>
      <w:bookmarkStart w:id="211" w:name="_Toc509679795"/>
      <w:bookmarkStart w:id="212" w:name="_Toc50968926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11"/>
      <w:bookmarkEnd w:id="21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509679796"/>
      <w:bookmarkStart w:id="214" w:name="_Toc50968926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13"/>
      <w:bookmarkEnd w:id="214"/>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D6468B" w:rsidRPr="00D6468B">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509679797"/>
      <w:bookmarkStart w:id="216" w:name="_Toc50968926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15"/>
      <w:bookmarkEnd w:id="216"/>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509679798"/>
      <w:bookmarkStart w:id="218" w:name="_Toc509689268"/>
      <w:r w:rsidRPr="00AD0E47">
        <w:rPr>
          <w:rFonts w:ascii="Times New Roman" w:hAnsi="Times New Roman"/>
          <w:kern w:val="0"/>
          <w:szCs w:val="24"/>
        </w:rPr>
        <w:t>7.4.6</w:t>
      </w:r>
      <w:r w:rsidRPr="00AD0E47">
        <w:rPr>
          <w:rFonts w:ascii="Times New Roman" w:hAnsi="Times New Roman" w:hint="eastAsia"/>
          <w:kern w:val="0"/>
          <w:szCs w:val="24"/>
        </w:rPr>
        <w:t>税项</w:t>
      </w:r>
      <w:bookmarkEnd w:id="217"/>
      <w:bookmarkEnd w:id="218"/>
    </w:p>
    <w:p w:rsidR="00D50621" w:rsidRDefault="002C0CF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lastRenderedPageBreak/>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50621" w:rsidRDefault="002C0CF0">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D50621" w:rsidRDefault="002C0CF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50621" w:rsidRDefault="002C0CF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509679799"/>
      <w:bookmarkStart w:id="220" w:name="_Toc509689269"/>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219"/>
      <w:bookmarkEnd w:id="220"/>
    </w:p>
    <w:p w:rsidR="001A59F9" w:rsidRPr="00AD0E47" w:rsidRDefault="001A59F9" w:rsidP="00AD0E47">
      <w:pPr>
        <w:pStyle w:val="20"/>
        <w:spacing w:before="29" w:after="0" w:line="288" w:lineRule="auto"/>
        <w:rPr>
          <w:rFonts w:ascii="Times New Roman" w:hAnsi="Times New Roman"/>
          <w:kern w:val="0"/>
          <w:szCs w:val="24"/>
        </w:rPr>
      </w:pPr>
      <w:bookmarkStart w:id="221" w:name="_Toc509679800"/>
      <w:bookmarkStart w:id="222" w:name="_Toc509689270"/>
      <w:r w:rsidRPr="00AD0E47">
        <w:rPr>
          <w:rFonts w:ascii="Times New Roman" w:hAnsi="Times New Roman"/>
          <w:kern w:val="0"/>
          <w:szCs w:val="24"/>
        </w:rPr>
        <w:t>7.4.7.1</w:t>
      </w:r>
      <w:r w:rsidRPr="00AD0E47">
        <w:rPr>
          <w:rFonts w:ascii="Times New Roman" w:hAnsi="Times New Roman" w:hint="eastAsia"/>
          <w:kern w:val="0"/>
          <w:szCs w:val="24"/>
        </w:rPr>
        <w:t>银行存款</w:t>
      </w:r>
      <w:bookmarkEnd w:id="221"/>
      <w:bookmarkEnd w:id="222"/>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11,843,805.57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13,860,871.19</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11,843,805.57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13,860,871.19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3" w:name="_Toc509679801"/>
      <w:bookmarkStart w:id="224" w:name="_Toc509689271"/>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223"/>
      <w:bookmarkEnd w:id="22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lastRenderedPageBreak/>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66,523,716.73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69,005,918.89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2,482,202.16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281,000.00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304,266.80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23,266.80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281,000.00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304,266.80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23,266.80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66,804,716.73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69,310,185.69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2,505,468.96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130,353,940.42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130,654,573.63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300,633.21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130,353,940.42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130,654,573.63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300,633.21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509679802"/>
      <w:bookmarkStart w:id="226" w:name="_Toc509689272"/>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25"/>
      <w:bookmarkEnd w:id="22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7" w:name="_Toc509679803"/>
      <w:bookmarkStart w:id="228" w:name="_Toc509689273"/>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227"/>
      <w:bookmarkEnd w:id="228"/>
    </w:p>
    <w:p w:rsidR="008D269A" w:rsidRPr="00A33F11" w:rsidRDefault="008D269A" w:rsidP="008D269A">
      <w:pPr>
        <w:pStyle w:val="a0"/>
        <w:ind w:firstLineChars="0" w:firstLine="0"/>
        <w:rPr>
          <w:b/>
          <w:color w:val="000000"/>
          <w:sz w:val="24"/>
        </w:rPr>
      </w:pPr>
      <w:r w:rsidRPr="00A33F11">
        <w:rPr>
          <w:rFonts w:hint="eastAsia"/>
          <w:b/>
          <w:color w:val="000000"/>
          <w:sz w:val="24"/>
        </w:rPr>
        <w:t>7.4.7.4.1</w:t>
      </w:r>
      <w:r w:rsidRPr="00A33F11">
        <w:rPr>
          <w:rFonts w:hint="eastAsia"/>
          <w:b/>
          <w:color w:val="000000"/>
          <w:sz w:val="24"/>
        </w:rPr>
        <w:t>各项买入返售金融资产期末余额</w:t>
      </w:r>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lastRenderedPageBreak/>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D50621">
        <w:trPr>
          <w:jc w:val="center"/>
        </w:trPr>
        <w:tc>
          <w:tcPr>
            <w:tcW w:w="2381" w:type="dxa"/>
            <w:vAlign w:val="center"/>
          </w:tcPr>
          <w:p w:rsidR="00D50621" w:rsidRDefault="002C0CF0">
            <w:pPr>
              <w:jc w:val="left"/>
            </w:pPr>
            <w:r>
              <w:rPr>
                <w:kern w:val="0"/>
                <w:sz w:val="24"/>
              </w:rPr>
              <w:t>交易所买入返售金融资产</w:t>
            </w:r>
          </w:p>
        </w:tc>
        <w:tc>
          <w:tcPr>
            <w:tcW w:w="3260" w:type="dxa"/>
            <w:vAlign w:val="center"/>
          </w:tcPr>
          <w:p w:rsidR="00D50621" w:rsidRDefault="002C0CF0">
            <w:pPr>
              <w:jc w:val="right"/>
            </w:pPr>
            <w:r>
              <w:rPr>
                <w:kern w:val="0"/>
                <w:sz w:val="24"/>
              </w:rPr>
              <w:t>8,500,000.00</w:t>
            </w:r>
          </w:p>
        </w:tc>
        <w:tc>
          <w:tcPr>
            <w:tcW w:w="3371" w:type="dxa"/>
            <w:vAlign w:val="center"/>
          </w:tcPr>
          <w:p w:rsidR="00D50621" w:rsidRDefault="002C0CF0">
            <w:pPr>
              <w:jc w:val="right"/>
            </w:pPr>
            <w:r>
              <w:rPr>
                <w:kern w:val="0"/>
                <w:sz w:val="24"/>
              </w:rPr>
              <w:t>-</w:t>
            </w:r>
          </w:p>
        </w:tc>
      </w:tr>
      <w:tr w:rsidR="00D50621">
        <w:trPr>
          <w:jc w:val="center"/>
        </w:trPr>
        <w:tc>
          <w:tcPr>
            <w:tcW w:w="2381" w:type="dxa"/>
            <w:vAlign w:val="center"/>
          </w:tcPr>
          <w:p w:rsidR="00D50621" w:rsidRDefault="002C0CF0">
            <w:pPr>
              <w:jc w:val="left"/>
            </w:pPr>
            <w:r>
              <w:rPr>
                <w:kern w:val="0"/>
                <w:sz w:val="24"/>
              </w:rPr>
              <w:t>银行间买入返售金融资产</w:t>
            </w:r>
          </w:p>
        </w:tc>
        <w:tc>
          <w:tcPr>
            <w:tcW w:w="3260" w:type="dxa"/>
            <w:vAlign w:val="center"/>
          </w:tcPr>
          <w:p w:rsidR="00D50621" w:rsidRDefault="002C0CF0">
            <w:pPr>
              <w:jc w:val="right"/>
            </w:pPr>
            <w:r>
              <w:rPr>
                <w:kern w:val="0"/>
                <w:sz w:val="24"/>
              </w:rPr>
              <w:t>-</w:t>
            </w:r>
          </w:p>
        </w:tc>
        <w:tc>
          <w:tcPr>
            <w:tcW w:w="3371" w:type="dxa"/>
            <w:vAlign w:val="center"/>
          </w:tcPr>
          <w:p w:rsidR="00D50621" w:rsidRDefault="002C0CF0">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8,500,000.00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D50621">
        <w:trPr>
          <w:jc w:val="center"/>
        </w:trPr>
        <w:tc>
          <w:tcPr>
            <w:tcW w:w="2381" w:type="dxa"/>
            <w:vAlign w:val="center"/>
          </w:tcPr>
          <w:p w:rsidR="00D50621" w:rsidRDefault="002C0CF0">
            <w:pPr>
              <w:jc w:val="left"/>
            </w:pPr>
            <w:r>
              <w:rPr>
                <w:kern w:val="0"/>
                <w:sz w:val="24"/>
              </w:rPr>
              <w:t>交易所买入返售金融资产</w:t>
            </w:r>
          </w:p>
        </w:tc>
        <w:tc>
          <w:tcPr>
            <w:tcW w:w="3260" w:type="dxa"/>
            <w:vAlign w:val="center"/>
          </w:tcPr>
          <w:p w:rsidR="00D50621" w:rsidRDefault="002C0CF0">
            <w:pPr>
              <w:jc w:val="right"/>
            </w:pPr>
            <w:r>
              <w:rPr>
                <w:kern w:val="0"/>
                <w:sz w:val="24"/>
              </w:rPr>
              <w:t>-</w:t>
            </w:r>
          </w:p>
        </w:tc>
        <w:tc>
          <w:tcPr>
            <w:tcW w:w="3371" w:type="dxa"/>
            <w:vAlign w:val="center"/>
          </w:tcPr>
          <w:p w:rsidR="00D50621" w:rsidRDefault="002C0CF0">
            <w:pPr>
              <w:jc w:val="right"/>
            </w:pPr>
            <w:r>
              <w:rPr>
                <w:kern w:val="0"/>
                <w:sz w:val="24"/>
              </w:rPr>
              <w:t>-</w:t>
            </w:r>
          </w:p>
        </w:tc>
      </w:tr>
      <w:tr w:rsidR="00D50621">
        <w:trPr>
          <w:jc w:val="center"/>
        </w:trPr>
        <w:tc>
          <w:tcPr>
            <w:tcW w:w="2381" w:type="dxa"/>
            <w:vAlign w:val="center"/>
          </w:tcPr>
          <w:p w:rsidR="00D50621" w:rsidRDefault="002C0CF0">
            <w:pPr>
              <w:jc w:val="left"/>
            </w:pPr>
            <w:r>
              <w:rPr>
                <w:kern w:val="0"/>
                <w:sz w:val="24"/>
              </w:rPr>
              <w:t>银行间买入返售金融资产</w:t>
            </w:r>
          </w:p>
        </w:tc>
        <w:tc>
          <w:tcPr>
            <w:tcW w:w="3260" w:type="dxa"/>
            <w:vAlign w:val="center"/>
          </w:tcPr>
          <w:p w:rsidR="00D50621" w:rsidRDefault="002C0CF0">
            <w:pPr>
              <w:jc w:val="right"/>
            </w:pPr>
            <w:r>
              <w:rPr>
                <w:kern w:val="0"/>
                <w:sz w:val="24"/>
              </w:rPr>
              <w:t>-</w:t>
            </w:r>
          </w:p>
        </w:tc>
        <w:tc>
          <w:tcPr>
            <w:tcW w:w="3371" w:type="dxa"/>
            <w:vAlign w:val="center"/>
          </w:tcPr>
          <w:p w:rsidR="00D50621" w:rsidRDefault="002C0CF0">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8D269A" w:rsidRDefault="008D269A" w:rsidP="008D269A">
      <w:pPr>
        <w:rPr>
          <w:color w:val="000000"/>
          <w:sz w:val="24"/>
        </w:rPr>
      </w:pPr>
    </w:p>
    <w:p w:rsidR="008D269A" w:rsidRPr="00A33F11" w:rsidRDefault="008D269A" w:rsidP="008D269A">
      <w:pPr>
        <w:rPr>
          <w:b/>
          <w:color w:val="000000"/>
          <w:sz w:val="24"/>
        </w:rPr>
      </w:pPr>
      <w:r w:rsidRPr="00A33F11">
        <w:rPr>
          <w:b/>
          <w:color w:val="000000"/>
          <w:sz w:val="24"/>
        </w:rPr>
        <w:t>7.4.7.4.2</w:t>
      </w:r>
      <w:r w:rsidRPr="00A33F11">
        <w:rPr>
          <w:rFonts w:hint="eastAsia"/>
          <w:b/>
          <w:color w:val="000000"/>
          <w:sz w:val="24"/>
        </w:rPr>
        <w:t>期末买断式逆回购交易中取得的债券</w:t>
      </w:r>
    </w:p>
    <w:p w:rsidR="008D269A" w:rsidRPr="008D269A" w:rsidRDefault="008D269A" w:rsidP="008D269A">
      <w:pPr>
        <w:rPr>
          <w:color w:val="000000"/>
          <w:sz w:val="24"/>
        </w:rPr>
      </w:pPr>
      <w:r>
        <w:rPr>
          <w:rFonts w:ascii="Arial" w:hAnsi="Arial" w:hint="eastAsia"/>
          <w:sz w:val="24"/>
        </w:rPr>
        <w:t>本基金本报告期末及上年度末未持有从买断式逆回购交易中取得的债券。</w:t>
      </w:r>
    </w:p>
    <w:p w:rsidR="008D269A" w:rsidRPr="006209F0" w:rsidRDefault="008D269A"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509679804"/>
      <w:bookmarkStart w:id="230" w:name="_Toc509689274"/>
      <w:r w:rsidRPr="00AD0E47">
        <w:rPr>
          <w:rFonts w:ascii="Times New Roman" w:hAnsi="Times New Roman"/>
          <w:kern w:val="0"/>
          <w:szCs w:val="24"/>
        </w:rPr>
        <w:t>7.4.7.5</w:t>
      </w:r>
      <w:r w:rsidRPr="00AD0E47">
        <w:rPr>
          <w:rFonts w:ascii="Times New Roman" w:hAnsi="Times New Roman" w:hint="eastAsia"/>
          <w:kern w:val="0"/>
          <w:szCs w:val="24"/>
        </w:rPr>
        <w:t>应收利息</w:t>
      </w:r>
      <w:bookmarkEnd w:id="229"/>
      <w:bookmarkEnd w:id="23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5,040.02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7,327.69</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275.88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221.32</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70.21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0.05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0.48</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18.04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10.78</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5,404.20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7,560.27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509679805"/>
      <w:bookmarkStart w:id="232" w:name="_Toc509689275"/>
      <w:r w:rsidRPr="00AD0E47">
        <w:rPr>
          <w:rFonts w:ascii="Times New Roman" w:hAnsi="Times New Roman"/>
          <w:kern w:val="0"/>
          <w:szCs w:val="24"/>
        </w:rPr>
        <w:t>7.4.7.6</w:t>
      </w:r>
      <w:r w:rsidRPr="00AD0E47">
        <w:rPr>
          <w:rFonts w:ascii="Times New Roman" w:hAnsi="Times New Roman" w:hint="eastAsia"/>
          <w:kern w:val="0"/>
          <w:szCs w:val="24"/>
        </w:rPr>
        <w:t>其他资产</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509679806"/>
      <w:bookmarkStart w:id="234" w:name="_Toc509689276"/>
      <w:r w:rsidRPr="00AD0E47">
        <w:rPr>
          <w:rFonts w:ascii="Times New Roman" w:hAnsi="Times New Roman"/>
          <w:kern w:val="0"/>
          <w:szCs w:val="24"/>
        </w:rPr>
        <w:lastRenderedPageBreak/>
        <w:t>7.4.7.7</w:t>
      </w:r>
      <w:r w:rsidRPr="00AD0E47">
        <w:rPr>
          <w:rFonts w:ascii="Times New Roman" w:hAnsi="Times New Roman" w:hint="eastAsia"/>
          <w:kern w:val="0"/>
          <w:szCs w:val="24"/>
        </w:rPr>
        <w:t>应付交易费用</w:t>
      </w:r>
      <w:bookmarkEnd w:id="233"/>
      <w:bookmarkEnd w:id="23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291,145.97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156,212.11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291,145.97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156,212.11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509679807"/>
      <w:bookmarkStart w:id="236" w:name="_Toc509689277"/>
      <w:r w:rsidRPr="00AD0E47">
        <w:rPr>
          <w:rFonts w:ascii="Times New Roman" w:hAnsi="Times New Roman"/>
          <w:kern w:val="0"/>
          <w:szCs w:val="24"/>
        </w:rPr>
        <w:t>7.4.7.8</w:t>
      </w:r>
      <w:r w:rsidRPr="00AD0E47">
        <w:rPr>
          <w:rFonts w:ascii="Times New Roman" w:hAnsi="Times New Roman" w:hint="eastAsia"/>
          <w:kern w:val="0"/>
          <w:szCs w:val="24"/>
        </w:rPr>
        <w:t>其他负债</w:t>
      </w:r>
      <w:bookmarkEnd w:id="235"/>
      <w:bookmarkEnd w:id="23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154.69</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383.48</w:t>
            </w:r>
          </w:p>
        </w:tc>
      </w:tr>
      <w:tr w:rsidR="00D50621">
        <w:tc>
          <w:tcPr>
            <w:tcW w:w="2715" w:type="dxa"/>
            <w:vAlign w:val="center"/>
          </w:tcPr>
          <w:p w:rsidR="00D50621" w:rsidRDefault="002C0CF0">
            <w:pPr>
              <w:jc w:val="left"/>
            </w:pPr>
            <w:r>
              <w:rPr>
                <w:kern w:val="0"/>
                <w:sz w:val="24"/>
              </w:rPr>
              <w:t>预提审计费</w:t>
            </w:r>
          </w:p>
        </w:tc>
        <w:tc>
          <w:tcPr>
            <w:tcW w:w="3150" w:type="dxa"/>
            <w:vAlign w:val="center"/>
          </w:tcPr>
          <w:p w:rsidR="00D50621" w:rsidRDefault="002C0CF0">
            <w:pPr>
              <w:jc w:val="right"/>
            </w:pPr>
            <w:r>
              <w:rPr>
                <w:kern w:val="0"/>
                <w:sz w:val="24"/>
              </w:rPr>
              <w:t>60,000.00</w:t>
            </w:r>
          </w:p>
        </w:tc>
        <w:tc>
          <w:tcPr>
            <w:tcW w:w="3150" w:type="dxa"/>
            <w:vAlign w:val="center"/>
          </w:tcPr>
          <w:p w:rsidR="00D50621" w:rsidRDefault="002C0CF0">
            <w:pPr>
              <w:jc w:val="right"/>
            </w:pPr>
            <w:r>
              <w:rPr>
                <w:kern w:val="0"/>
                <w:sz w:val="24"/>
              </w:rPr>
              <w:t>40,000.00</w:t>
            </w:r>
          </w:p>
        </w:tc>
      </w:tr>
      <w:tr w:rsidR="00D50621">
        <w:tc>
          <w:tcPr>
            <w:tcW w:w="2715" w:type="dxa"/>
            <w:vAlign w:val="center"/>
          </w:tcPr>
          <w:p w:rsidR="00D50621" w:rsidRDefault="002C0CF0">
            <w:pPr>
              <w:jc w:val="left"/>
            </w:pPr>
            <w:r>
              <w:rPr>
                <w:kern w:val="0"/>
                <w:sz w:val="24"/>
              </w:rPr>
              <w:t>预提信息披露费</w:t>
            </w:r>
          </w:p>
        </w:tc>
        <w:tc>
          <w:tcPr>
            <w:tcW w:w="3150" w:type="dxa"/>
            <w:vAlign w:val="center"/>
          </w:tcPr>
          <w:p w:rsidR="00D50621" w:rsidRDefault="002C0CF0">
            <w:pPr>
              <w:jc w:val="right"/>
            </w:pPr>
            <w:r>
              <w:rPr>
                <w:kern w:val="0"/>
                <w:sz w:val="24"/>
              </w:rPr>
              <w:t>50,000.00</w:t>
            </w:r>
          </w:p>
        </w:tc>
        <w:tc>
          <w:tcPr>
            <w:tcW w:w="3150" w:type="dxa"/>
            <w:vAlign w:val="center"/>
          </w:tcPr>
          <w:p w:rsidR="00D50621" w:rsidRDefault="002C0CF0">
            <w:pPr>
              <w:jc w:val="right"/>
            </w:pPr>
            <w:r>
              <w:rPr>
                <w:kern w:val="0"/>
                <w:sz w:val="24"/>
              </w:rPr>
              <w:t>50,000.00</w:t>
            </w:r>
          </w:p>
        </w:tc>
      </w:tr>
      <w:tr w:rsidR="00D50621">
        <w:tc>
          <w:tcPr>
            <w:tcW w:w="2715" w:type="dxa"/>
            <w:vAlign w:val="center"/>
          </w:tcPr>
          <w:p w:rsidR="00D50621" w:rsidRDefault="002C0CF0">
            <w:pPr>
              <w:jc w:val="left"/>
            </w:pPr>
            <w:r>
              <w:rPr>
                <w:kern w:val="0"/>
                <w:sz w:val="24"/>
              </w:rPr>
              <w:t>应付后端申购费</w:t>
            </w:r>
          </w:p>
        </w:tc>
        <w:tc>
          <w:tcPr>
            <w:tcW w:w="3150" w:type="dxa"/>
            <w:vAlign w:val="center"/>
          </w:tcPr>
          <w:p w:rsidR="00D50621" w:rsidRDefault="002C0CF0">
            <w:pPr>
              <w:jc w:val="right"/>
            </w:pPr>
            <w:r>
              <w:rPr>
                <w:kern w:val="0"/>
                <w:sz w:val="24"/>
              </w:rPr>
              <w:t>-</w:t>
            </w:r>
          </w:p>
        </w:tc>
        <w:tc>
          <w:tcPr>
            <w:tcW w:w="3150" w:type="dxa"/>
            <w:vAlign w:val="center"/>
          </w:tcPr>
          <w:p w:rsidR="00D50621" w:rsidRDefault="002C0CF0">
            <w:pPr>
              <w:jc w:val="right"/>
            </w:pPr>
            <w:r>
              <w:rPr>
                <w:kern w:val="0"/>
                <w:sz w:val="24"/>
              </w:rPr>
              <w:t>32.40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110,154.69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90,415.88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509679808"/>
      <w:bookmarkStart w:id="238" w:name="_Toc509689278"/>
      <w:r w:rsidRPr="00AD0E47">
        <w:rPr>
          <w:rFonts w:ascii="Times New Roman" w:hAnsi="Times New Roman"/>
          <w:kern w:val="0"/>
          <w:szCs w:val="24"/>
        </w:rPr>
        <w:t>7.4.7.9</w:t>
      </w:r>
      <w:r w:rsidRPr="00AD0E47">
        <w:rPr>
          <w:rFonts w:ascii="Times New Roman" w:hAnsi="Times New Roman" w:hint="eastAsia"/>
          <w:kern w:val="0"/>
          <w:szCs w:val="24"/>
        </w:rPr>
        <w:t>实收基金</w:t>
      </w:r>
      <w:bookmarkEnd w:id="237"/>
      <w:bookmarkEnd w:id="23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135,594,467.04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135,594,467.04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28,611,341.88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28,611,341.88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-87,910,453.85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-87,910,453.85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76,295,355.07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76,295,355.07</w:t>
            </w:r>
          </w:p>
        </w:tc>
      </w:tr>
    </w:tbl>
    <w:p w:rsidR="00D50621" w:rsidRDefault="002C0CF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DA0DC0">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DA0DC0" w:rsidRDefault="00DA0DC0" w:rsidP="00DA0DC0">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9" w:name="_Toc509679809"/>
      <w:bookmarkStart w:id="240" w:name="_Toc50968927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39"/>
      <w:bookmarkEnd w:id="24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lastRenderedPageBreak/>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41,609,119.70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-32,632,126.35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8,976,993.35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-3,635,738.18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2,204,835.75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-1,430,902.43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-16,552,251.57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13,902,848.23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-2,649,403.34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7,999,596.91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-7,470,973.97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528,622.94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-24,551,848.48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21,373,822.20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-3,178,026.28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21,421,129.95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-16,524,442.37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4,896,687.58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1" w:name="_Toc509679810"/>
      <w:bookmarkStart w:id="242" w:name="_Toc50968928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41"/>
      <w:bookmarkEnd w:id="24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120,159.35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201,375.22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2,948.83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1,655.44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464.91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2,388.74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123,573.09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205,419.40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43" w:name="_Toc509679811"/>
      <w:bookmarkStart w:id="244" w:name="_Toc50968928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43"/>
      <w:bookmarkEnd w:id="244"/>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246,224,335.29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98,953,469.90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247,435,331.38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102,344,135.36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-1,210,996.09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-3,390,665.46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45" w:name="_Toc509679812"/>
      <w:bookmarkStart w:id="246" w:name="_Toc50968928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45"/>
      <w:bookmarkEnd w:id="246"/>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1A59F9" w:rsidRPr="00AD0E47" w:rsidRDefault="001A59F9" w:rsidP="00AD0E47">
      <w:pPr>
        <w:pStyle w:val="20"/>
        <w:spacing w:before="29" w:after="0" w:line="288" w:lineRule="auto"/>
        <w:rPr>
          <w:rFonts w:ascii="Times New Roman" w:hAnsi="Times New Roman"/>
          <w:kern w:val="0"/>
          <w:szCs w:val="24"/>
        </w:rPr>
      </w:pPr>
      <w:bookmarkStart w:id="247" w:name="_Toc509679813"/>
      <w:bookmarkStart w:id="248" w:name="_Toc509689283"/>
      <w:r w:rsidRPr="00AD0E47">
        <w:rPr>
          <w:rFonts w:ascii="Times New Roman" w:hAnsi="Times New Roman"/>
          <w:kern w:val="0"/>
          <w:szCs w:val="24"/>
        </w:rPr>
        <w:lastRenderedPageBreak/>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47"/>
      <w:bookmarkEnd w:id="24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509679814"/>
      <w:bookmarkStart w:id="250" w:name="_Toc50968928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49"/>
      <w:bookmarkEnd w:id="25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509679815"/>
      <w:bookmarkStart w:id="252" w:name="_Toc509689285"/>
      <w:r w:rsidRPr="00AD0E47">
        <w:rPr>
          <w:rFonts w:ascii="Times New Roman" w:hAnsi="Times New Roman"/>
          <w:kern w:val="0"/>
          <w:szCs w:val="24"/>
        </w:rPr>
        <w:t>7.4.7.16</w:t>
      </w:r>
      <w:r w:rsidRPr="00AD0E47">
        <w:rPr>
          <w:rFonts w:ascii="Times New Roman" w:hAnsi="Times New Roman" w:hint="eastAsia"/>
          <w:kern w:val="0"/>
          <w:szCs w:val="24"/>
        </w:rPr>
        <w:t>股利收益</w:t>
      </w:r>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424,997.05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287,690.58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424,997.05</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287,690.58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3" w:name="_Toc509679816"/>
      <w:bookmarkStart w:id="254" w:name="_Toc509689286"/>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2,204,835.75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-12,300,994.90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2,181,568.95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-12,300,994.90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23,266.80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2,204,835.75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-12,300,994.90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509679817"/>
      <w:bookmarkStart w:id="256" w:name="_Toc509689287"/>
      <w:r w:rsidRPr="00AD0E47">
        <w:rPr>
          <w:rFonts w:ascii="Times New Roman" w:hAnsi="Times New Roman"/>
          <w:kern w:val="0"/>
          <w:szCs w:val="24"/>
        </w:rPr>
        <w:t>7.4.7.18</w:t>
      </w:r>
      <w:r w:rsidRPr="00AD0E47">
        <w:rPr>
          <w:rFonts w:ascii="Times New Roman" w:hAnsi="Times New Roman" w:hint="eastAsia"/>
          <w:kern w:val="0"/>
          <w:szCs w:val="24"/>
        </w:rPr>
        <w:t>其他收入</w:t>
      </w:r>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lastRenderedPageBreak/>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56,662.22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56,627.18</w:t>
            </w:r>
          </w:p>
        </w:tc>
      </w:tr>
      <w:tr w:rsidR="00D50621">
        <w:tc>
          <w:tcPr>
            <w:tcW w:w="1984" w:type="dxa"/>
            <w:vAlign w:val="center"/>
          </w:tcPr>
          <w:p w:rsidR="00D50621" w:rsidRDefault="002C0CF0">
            <w:pPr>
              <w:jc w:val="left"/>
            </w:pPr>
            <w:r>
              <w:rPr>
                <w:sz w:val="24"/>
              </w:rPr>
              <w:t>基金转换费收入</w:t>
            </w:r>
          </w:p>
        </w:tc>
        <w:tc>
          <w:tcPr>
            <w:tcW w:w="3598" w:type="dxa"/>
            <w:vAlign w:val="center"/>
          </w:tcPr>
          <w:p w:rsidR="00D50621" w:rsidRDefault="002C0CF0">
            <w:pPr>
              <w:jc w:val="right"/>
            </w:pPr>
            <w:r>
              <w:rPr>
                <w:sz w:val="24"/>
              </w:rPr>
              <w:t>12,450.13</w:t>
            </w:r>
          </w:p>
        </w:tc>
        <w:tc>
          <w:tcPr>
            <w:tcW w:w="3598" w:type="dxa"/>
            <w:vAlign w:val="center"/>
          </w:tcPr>
          <w:p w:rsidR="00D50621" w:rsidRDefault="002C0CF0">
            <w:pPr>
              <w:jc w:val="right"/>
            </w:pPr>
            <w:r>
              <w:rPr>
                <w:sz w:val="24"/>
              </w:rPr>
              <w:t>13,864.10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69,112.35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70,491.28</w:t>
            </w:r>
          </w:p>
        </w:tc>
      </w:tr>
    </w:tbl>
    <w:p w:rsidR="00D50621" w:rsidRDefault="002C0CF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57" w:name="_Toc509679818"/>
      <w:bookmarkStart w:id="258" w:name="_Toc509689288"/>
      <w:r w:rsidRPr="00AD0E47">
        <w:rPr>
          <w:rFonts w:ascii="Times New Roman" w:hAnsi="Times New Roman"/>
          <w:kern w:val="0"/>
          <w:szCs w:val="24"/>
        </w:rPr>
        <w:t>7.4.7.19</w:t>
      </w:r>
      <w:r w:rsidRPr="00AD0E47">
        <w:rPr>
          <w:rFonts w:ascii="Times New Roman" w:hAnsi="Times New Roman" w:hint="eastAsia"/>
          <w:kern w:val="0"/>
          <w:szCs w:val="24"/>
        </w:rPr>
        <w:t>交易费用</w:t>
      </w:r>
      <w:bookmarkEnd w:id="257"/>
      <w:bookmarkEnd w:id="2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684,653.55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353,180.50</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684,653.55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353,180.50</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9" w:name="_Toc509679819"/>
      <w:bookmarkStart w:id="260" w:name="_Toc509689289"/>
      <w:r w:rsidRPr="00AD0E47">
        <w:rPr>
          <w:rFonts w:ascii="Times New Roman" w:hAnsi="Times New Roman"/>
          <w:kern w:val="0"/>
          <w:szCs w:val="24"/>
        </w:rPr>
        <w:t>7.4.7.20</w:t>
      </w:r>
      <w:r w:rsidRPr="00AD0E47">
        <w:rPr>
          <w:rFonts w:ascii="Times New Roman" w:hAnsi="Times New Roman" w:hint="eastAsia"/>
          <w:kern w:val="0"/>
          <w:szCs w:val="24"/>
        </w:rPr>
        <w:t>其他费用</w:t>
      </w:r>
      <w:bookmarkEnd w:id="259"/>
      <w:bookmarkEnd w:id="2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D50621">
        <w:trPr>
          <w:jc w:val="center"/>
        </w:trPr>
        <w:tc>
          <w:tcPr>
            <w:tcW w:w="2855" w:type="dxa"/>
            <w:vAlign w:val="center"/>
          </w:tcPr>
          <w:p w:rsidR="00D50621" w:rsidRDefault="002C0CF0">
            <w:pPr>
              <w:jc w:val="left"/>
            </w:pPr>
            <w:r>
              <w:rPr>
                <w:sz w:val="24"/>
              </w:rPr>
              <w:t>债券账户维护费</w:t>
            </w:r>
          </w:p>
        </w:tc>
        <w:tc>
          <w:tcPr>
            <w:tcW w:w="2893" w:type="dxa"/>
            <w:vAlign w:val="center"/>
          </w:tcPr>
          <w:p w:rsidR="00D50621" w:rsidRDefault="002C0CF0">
            <w:pPr>
              <w:jc w:val="right"/>
            </w:pPr>
            <w:r>
              <w:rPr>
                <w:sz w:val="24"/>
              </w:rPr>
              <w:t>37,200.00</w:t>
            </w:r>
          </w:p>
        </w:tc>
        <w:tc>
          <w:tcPr>
            <w:tcW w:w="3367" w:type="dxa"/>
            <w:vAlign w:val="center"/>
          </w:tcPr>
          <w:p w:rsidR="00D50621" w:rsidRDefault="002C0CF0">
            <w:pPr>
              <w:jc w:val="right"/>
            </w:pPr>
            <w:r>
              <w:rPr>
                <w:sz w:val="24"/>
              </w:rPr>
              <w:t>37,400.00</w:t>
            </w:r>
          </w:p>
        </w:tc>
      </w:tr>
      <w:tr w:rsidR="00D50621">
        <w:trPr>
          <w:jc w:val="center"/>
        </w:trPr>
        <w:tc>
          <w:tcPr>
            <w:tcW w:w="2855" w:type="dxa"/>
            <w:vAlign w:val="center"/>
          </w:tcPr>
          <w:p w:rsidR="00D50621" w:rsidRDefault="002C0CF0">
            <w:pPr>
              <w:jc w:val="left"/>
            </w:pPr>
            <w:r>
              <w:rPr>
                <w:sz w:val="24"/>
              </w:rPr>
              <w:t>银行汇划费</w:t>
            </w:r>
          </w:p>
        </w:tc>
        <w:tc>
          <w:tcPr>
            <w:tcW w:w="2893" w:type="dxa"/>
            <w:vAlign w:val="center"/>
          </w:tcPr>
          <w:p w:rsidR="00D50621" w:rsidRDefault="002C0CF0">
            <w:pPr>
              <w:jc w:val="right"/>
            </w:pPr>
            <w:r>
              <w:rPr>
                <w:sz w:val="24"/>
              </w:rPr>
              <w:t>3,065.54</w:t>
            </w:r>
          </w:p>
        </w:tc>
        <w:tc>
          <w:tcPr>
            <w:tcW w:w="3367" w:type="dxa"/>
            <w:vAlign w:val="center"/>
          </w:tcPr>
          <w:p w:rsidR="00D50621" w:rsidRDefault="002C0CF0">
            <w:pPr>
              <w:jc w:val="right"/>
            </w:pPr>
            <w:r>
              <w:rPr>
                <w:sz w:val="24"/>
              </w:rPr>
              <w:t>3,414.24</w:t>
            </w:r>
          </w:p>
        </w:tc>
      </w:tr>
      <w:tr w:rsidR="00D50621">
        <w:trPr>
          <w:jc w:val="center"/>
        </w:trPr>
        <w:tc>
          <w:tcPr>
            <w:tcW w:w="2855" w:type="dxa"/>
            <w:vAlign w:val="center"/>
          </w:tcPr>
          <w:p w:rsidR="00D50621" w:rsidRDefault="002C0CF0">
            <w:pPr>
              <w:jc w:val="left"/>
            </w:pPr>
            <w:r>
              <w:rPr>
                <w:sz w:val="24"/>
              </w:rPr>
              <w:t>其他</w:t>
            </w:r>
          </w:p>
        </w:tc>
        <w:tc>
          <w:tcPr>
            <w:tcW w:w="2893" w:type="dxa"/>
            <w:vAlign w:val="center"/>
          </w:tcPr>
          <w:p w:rsidR="00D50621" w:rsidRDefault="002C0CF0">
            <w:pPr>
              <w:jc w:val="right"/>
            </w:pPr>
            <w:r>
              <w:rPr>
                <w:sz w:val="24"/>
              </w:rPr>
              <w:t>-</w:t>
            </w:r>
          </w:p>
        </w:tc>
        <w:tc>
          <w:tcPr>
            <w:tcW w:w="3367" w:type="dxa"/>
            <w:vAlign w:val="center"/>
          </w:tcPr>
          <w:p w:rsidR="00D50621" w:rsidRDefault="002C0CF0">
            <w:pPr>
              <w:jc w:val="right"/>
            </w:pPr>
            <w:r>
              <w:rPr>
                <w:sz w:val="24"/>
              </w:rPr>
              <w:t>50.00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150,265.54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130,864.24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1" w:name="_Toc509679820"/>
      <w:bookmarkStart w:id="262" w:name="_Toc509689290"/>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61"/>
      <w:bookmarkEnd w:id="262"/>
    </w:p>
    <w:p w:rsidR="001A59F9" w:rsidRPr="00AD0E47" w:rsidRDefault="001A59F9" w:rsidP="00AD0E47">
      <w:pPr>
        <w:pStyle w:val="20"/>
        <w:spacing w:before="29" w:after="0" w:line="288" w:lineRule="auto"/>
        <w:rPr>
          <w:rFonts w:ascii="Times New Roman" w:hAnsi="Times New Roman"/>
          <w:kern w:val="0"/>
          <w:szCs w:val="24"/>
        </w:rPr>
      </w:pPr>
      <w:bookmarkStart w:id="263" w:name="_Toc509679821"/>
      <w:bookmarkStart w:id="264" w:name="_Toc50968929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63"/>
      <w:bookmarkEnd w:id="264"/>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5" w:name="_Toc509679822"/>
      <w:bookmarkStart w:id="266" w:name="_Toc50968929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65"/>
      <w:bookmarkEnd w:id="26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D50621">
        <w:tc>
          <w:tcPr>
            <w:tcW w:w="5220" w:type="dxa"/>
            <w:vAlign w:val="center"/>
          </w:tcPr>
          <w:p w:rsidR="00D50621" w:rsidRDefault="002C0CF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50621" w:rsidRDefault="002C0CF0">
            <w:pPr>
              <w:jc w:val="center"/>
            </w:pPr>
            <w:r>
              <w:rPr>
                <w:color w:val="000000"/>
                <w:sz w:val="24"/>
              </w:rPr>
              <w:t>基金管理人、基金销售机构</w:t>
            </w:r>
          </w:p>
        </w:tc>
      </w:tr>
      <w:tr w:rsidR="00D50621">
        <w:tc>
          <w:tcPr>
            <w:tcW w:w="5220" w:type="dxa"/>
            <w:vAlign w:val="center"/>
          </w:tcPr>
          <w:p w:rsidR="00D50621" w:rsidRDefault="002C0CF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D50621" w:rsidRDefault="002C0CF0">
            <w:pPr>
              <w:jc w:val="center"/>
            </w:pPr>
            <w:r>
              <w:rPr>
                <w:color w:val="000000"/>
                <w:sz w:val="24"/>
              </w:rPr>
              <w:t>基金托管人、基金销售机构</w:t>
            </w:r>
          </w:p>
        </w:tc>
      </w:tr>
      <w:tr w:rsidR="00D50621">
        <w:tc>
          <w:tcPr>
            <w:tcW w:w="5220" w:type="dxa"/>
            <w:vAlign w:val="center"/>
          </w:tcPr>
          <w:p w:rsidR="00D50621" w:rsidRDefault="002C0CF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50621" w:rsidRDefault="002C0CF0">
            <w:pPr>
              <w:jc w:val="center"/>
            </w:pPr>
            <w:r>
              <w:rPr>
                <w:color w:val="000000"/>
                <w:sz w:val="24"/>
              </w:rPr>
              <w:t>基金管理人的股东、基金销售机构</w:t>
            </w:r>
          </w:p>
        </w:tc>
      </w:tr>
      <w:tr w:rsidR="00D50621">
        <w:tc>
          <w:tcPr>
            <w:tcW w:w="5220" w:type="dxa"/>
            <w:vAlign w:val="center"/>
          </w:tcPr>
          <w:p w:rsidR="00D50621" w:rsidRDefault="002C0CF0">
            <w:pPr>
              <w:jc w:val="left"/>
            </w:pPr>
            <w:r>
              <w:rPr>
                <w:color w:val="000000"/>
                <w:sz w:val="24"/>
              </w:rPr>
              <w:t>施罗德投资管理有限公司</w:t>
            </w:r>
          </w:p>
        </w:tc>
        <w:tc>
          <w:tcPr>
            <w:tcW w:w="3780" w:type="dxa"/>
            <w:vAlign w:val="center"/>
          </w:tcPr>
          <w:p w:rsidR="00D50621" w:rsidRDefault="002C0CF0">
            <w:pPr>
              <w:jc w:val="center"/>
            </w:pPr>
            <w:r>
              <w:rPr>
                <w:color w:val="000000"/>
                <w:sz w:val="24"/>
              </w:rPr>
              <w:t>基金管理人的股东</w:t>
            </w:r>
          </w:p>
        </w:tc>
      </w:tr>
      <w:tr w:rsidR="00D50621">
        <w:tc>
          <w:tcPr>
            <w:tcW w:w="5220" w:type="dxa"/>
            <w:vAlign w:val="center"/>
          </w:tcPr>
          <w:p w:rsidR="00D50621" w:rsidRDefault="002C0CF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50621" w:rsidRDefault="002C0CF0">
            <w:pPr>
              <w:jc w:val="center"/>
            </w:pPr>
            <w:r>
              <w:rPr>
                <w:color w:val="000000"/>
                <w:sz w:val="24"/>
              </w:rPr>
              <w:t>基金管理人的股东</w:t>
            </w:r>
          </w:p>
        </w:tc>
      </w:tr>
      <w:tr w:rsidR="00D50621">
        <w:tc>
          <w:tcPr>
            <w:tcW w:w="5220" w:type="dxa"/>
            <w:vAlign w:val="center"/>
          </w:tcPr>
          <w:p w:rsidR="00D50621" w:rsidRDefault="002C0CF0">
            <w:pPr>
              <w:jc w:val="left"/>
            </w:pPr>
            <w:r>
              <w:rPr>
                <w:color w:val="000000"/>
                <w:sz w:val="24"/>
              </w:rPr>
              <w:t>交银施罗德资产管理有限公司</w:t>
            </w:r>
          </w:p>
        </w:tc>
        <w:tc>
          <w:tcPr>
            <w:tcW w:w="3780" w:type="dxa"/>
            <w:vAlign w:val="center"/>
          </w:tcPr>
          <w:p w:rsidR="00D50621" w:rsidRDefault="002C0CF0">
            <w:pPr>
              <w:jc w:val="center"/>
            </w:pPr>
            <w:r>
              <w:rPr>
                <w:color w:val="000000"/>
                <w:sz w:val="24"/>
              </w:rPr>
              <w:t>基金管理人的子公司</w:t>
            </w:r>
          </w:p>
        </w:tc>
      </w:tr>
      <w:tr w:rsidR="00D50621">
        <w:tc>
          <w:tcPr>
            <w:tcW w:w="5220" w:type="dxa"/>
            <w:vAlign w:val="center"/>
          </w:tcPr>
          <w:p w:rsidR="00D50621" w:rsidRDefault="002C0CF0">
            <w:pPr>
              <w:jc w:val="left"/>
            </w:pPr>
            <w:r>
              <w:rPr>
                <w:color w:val="000000"/>
                <w:sz w:val="24"/>
              </w:rPr>
              <w:t>上海直源投资管理有限公司</w:t>
            </w:r>
          </w:p>
        </w:tc>
        <w:tc>
          <w:tcPr>
            <w:tcW w:w="3780" w:type="dxa"/>
            <w:vAlign w:val="center"/>
          </w:tcPr>
          <w:p w:rsidR="00D50621" w:rsidRDefault="002C0CF0">
            <w:pPr>
              <w:jc w:val="center"/>
            </w:pPr>
            <w:r>
              <w:rPr>
                <w:color w:val="000000"/>
                <w:sz w:val="24"/>
              </w:rPr>
              <w:t>受基金管理人控制的公司</w:t>
            </w:r>
          </w:p>
        </w:tc>
      </w:tr>
      <w:tr w:rsidR="00D50621">
        <w:tc>
          <w:tcPr>
            <w:tcW w:w="5220" w:type="dxa"/>
            <w:vAlign w:val="center"/>
          </w:tcPr>
          <w:p w:rsidR="00D50621" w:rsidRDefault="002C0CF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50621" w:rsidRDefault="002C0CF0">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7" w:name="_Toc509679823"/>
      <w:bookmarkStart w:id="268" w:name="_Toc50968929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67"/>
      <w:bookmarkEnd w:id="268"/>
    </w:p>
    <w:p w:rsidR="001A59F9" w:rsidRPr="00AD0E47" w:rsidRDefault="001A59F9" w:rsidP="00AD0E47">
      <w:pPr>
        <w:pStyle w:val="20"/>
        <w:spacing w:before="29" w:after="0" w:line="288" w:lineRule="auto"/>
        <w:rPr>
          <w:rFonts w:ascii="Times New Roman" w:hAnsi="Times New Roman"/>
          <w:kern w:val="0"/>
          <w:szCs w:val="24"/>
        </w:rPr>
      </w:pPr>
      <w:bookmarkStart w:id="269" w:name="_Toc509679824"/>
      <w:bookmarkStart w:id="270" w:name="_Toc50968929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69"/>
      <w:bookmarkEnd w:id="27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1" w:name="_Toc509679825"/>
      <w:bookmarkStart w:id="272" w:name="_Toc50968929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71"/>
      <w:bookmarkEnd w:id="272"/>
    </w:p>
    <w:p w:rsidR="001A59F9" w:rsidRPr="00AD0E47" w:rsidRDefault="001A59F9" w:rsidP="00AD0E47">
      <w:pPr>
        <w:pStyle w:val="20"/>
        <w:spacing w:before="29" w:after="0" w:line="288" w:lineRule="auto"/>
        <w:rPr>
          <w:rFonts w:ascii="Times New Roman" w:hAnsi="Times New Roman"/>
          <w:kern w:val="0"/>
          <w:szCs w:val="24"/>
        </w:rPr>
      </w:pPr>
      <w:bookmarkStart w:id="273" w:name="_Toc509679826"/>
      <w:bookmarkStart w:id="274" w:name="_Toc50968929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73"/>
      <w:bookmarkEnd w:id="2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1,892,207.69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1,615,909.25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386,311.70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555,636.05</w:t>
            </w:r>
          </w:p>
        </w:tc>
      </w:tr>
    </w:tbl>
    <w:p w:rsidR="00D50621" w:rsidRDefault="002C0CF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5" w:name="_Toc509679827"/>
      <w:bookmarkStart w:id="276" w:name="_Toc50968929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75"/>
      <w:bookmarkEnd w:id="2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lastRenderedPageBreak/>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315,368.01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269,318.11</w:t>
            </w:r>
          </w:p>
        </w:tc>
      </w:tr>
    </w:tbl>
    <w:p w:rsidR="00D50621" w:rsidRDefault="002C0CF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Default="001A59F9" w:rsidP="00BC7821">
      <w:pPr>
        <w:spacing w:line="360" w:lineRule="auto"/>
        <w:rPr>
          <w:rFonts w:asciiTheme="minorEastAsia" w:eastAsiaTheme="minorEastAsia" w:hAnsiTheme="minorEastAsia"/>
          <w:color w:val="000000"/>
          <w:szCs w:val="21"/>
        </w:rPr>
      </w:pPr>
    </w:p>
    <w:p w:rsidR="00DA0DC0" w:rsidRPr="00A33F11" w:rsidRDefault="00DA0DC0" w:rsidP="00DA0DC0">
      <w:pPr>
        <w:pStyle w:val="20"/>
        <w:spacing w:before="29" w:after="0" w:line="288" w:lineRule="auto"/>
        <w:rPr>
          <w:rFonts w:ascii="Times New Roman" w:hAnsi="Times New Roman"/>
          <w:kern w:val="0"/>
          <w:szCs w:val="24"/>
        </w:rPr>
      </w:pPr>
      <w:bookmarkStart w:id="277" w:name="_Toc478241623"/>
      <w:bookmarkStart w:id="278" w:name="_Toc509679828"/>
      <w:bookmarkStart w:id="279" w:name="_Toc509689298"/>
      <w:r w:rsidRPr="00A33F11">
        <w:rPr>
          <w:rFonts w:ascii="Times New Roman" w:hAnsi="Times New Roman"/>
          <w:kern w:val="0"/>
          <w:szCs w:val="24"/>
        </w:rPr>
        <w:t>7.4.10.2.3</w:t>
      </w:r>
      <w:bookmarkEnd w:id="277"/>
      <w:r w:rsidRPr="00A33F11">
        <w:rPr>
          <w:rFonts w:ascii="Times New Roman" w:hAnsi="Times New Roman" w:hint="eastAsia"/>
          <w:kern w:val="0"/>
          <w:szCs w:val="24"/>
        </w:rPr>
        <w:t>销售服务费</w:t>
      </w:r>
      <w:bookmarkEnd w:id="278"/>
      <w:bookmarkEnd w:id="279"/>
    </w:p>
    <w:p w:rsidR="00DA0DC0" w:rsidRDefault="00DA0DC0" w:rsidP="00BC7821">
      <w:pPr>
        <w:spacing w:line="360" w:lineRule="auto"/>
        <w:rPr>
          <w:kern w:val="0"/>
          <w:sz w:val="24"/>
        </w:rPr>
      </w:pPr>
      <w:r>
        <w:rPr>
          <w:rFonts w:hint="eastAsia"/>
          <w:kern w:val="0"/>
          <w:sz w:val="24"/>
        </w:rPr>
        <w:t>无。</w:t>
      </w:r>
    </w:p>
    <w:p w:rsidR="00DA0DC0" w:rsidRPr="0097498F" w:rsidRDefault="00DA0DC0"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0" w:name="_Toc509679829"/>
      <w:bookmarkStart w:id="281" w:name="_Toc50968929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80"/>
      <w:bookmarkEnd w:id="281"/>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12666" w:rsidRDefault="001A59F9" w:rsidP="00112666">
      <w:pPr>
        <w:pStyle w:val="20"/>
        <w:spacing w:before="29" w:after="0" w:line="288" w:lineRule="auto"/>
        <w:rPr>
          <w:rFonts w:ascii="Times New Roman" w:hAnsi="Times New Roman"/>
          <w:kern w:val="0"/>
          <w:szCs w:val="24"/>
        </w:rPr>
      </w:pPr>
      <w:bookmarkStart w:id="282" w:name="_Toc509679830"/>
      <w:bookmarkStart w:id="283" w:name="_Toc50968930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Start w:id="284" w:name="FA770a"/>
      <w:bookmarkEnd w:id="282"/>
      <w:bookmarkEnd w:id="283"/>
    </w:p>
    <w:p w:rsidR="00112666" w:rsidRPr="00DA0DC0" w:rsidRDefault="00112666" w:rsidP="00112666">
      <w:pPr>
        <w:pStyle w:val="20"/>
        <w:spacing w:before="29" w:after="0" w:line="288" w:lineRule="auto"/>
        <w:rPr>
          <w:rFonts w:ascii="Times New Roman" w:hAnsi="Times New Roman"/>
          <w:bCs w:val="0"/>
          <w:color w:val="000000"/>
          <w:szCs w:val="24"/>
        </w:rPr>
      </w:pPr>
      <w:bookmarkStart w:id="285" w:name="_Toc509679831"/>
      <w:bookmarkStart w:id="286" w:name="_Toc509689301"/>
      <w:r w:rsidRPr="00DA0DC0">
        <w:rPr>
          <w:rFonts w:ascii="Times New Roman" w:hAnsi="Times New Roman"/>
          <w:bCs w:val="0"/>
          <w:color w:val="000000"/>
          <w:szCs w:val="24"/>
        </w:rPr>
        <w:t xml:space="preserve">7.4.10.4.1 </w:t>
      </w:r>
      <w:r w:rsidRPr="00DA0DC0">
        <w:rPr>
          <w:rFonts w:ascii="Times New Roman" w:hAnsi="Times New Roman"/>
          <w:bCs w:val="0"/>
          <w:color w:val="000000"/>
          <w:szCs w:val="24"/>
        </w:rPr>
        <w:t>报告期内基金管理人运用固有资金投资本基金的情况</w:t>
      </w:r>
      <w:bookmarkEnd w:id="284"/>
      <w:bookmarkEnd w:id="285"/>
      <w:bookmarkEnd w:id="286"/>
    </w:p>
    <w:p w:rsidR="00DA0DC0" w:rsidRDefault="00DA0DC0" w:rsidP="00A42D62">
      <w:pPr>
        <w:tabs>
          <w:tab w:val="left" w:pos="426"/>
        </w:tabs>
        <w:spacing w:before="29" w:line="288" w:lineRule="auto"/>
        <w:jc w:val="left"/>
        <w:rPr>
          <w:kern w:val="0"/>
          <w:sz w:val="24"/>
        </w:rPr>
      </w:pPr>
      <w:bookmarkStart w:id="287" w:name="FA787a"/>
      <w:r w:rsidRPr="00D754A9">
        <w:rPr>
          <w:kern w:val="0"/>
          <w:sz w:val="24"/>
        </w:rPr>
        <w:t>本报告期内及上年度可比期间未发生基金管理人运用固有资金投资本基金的情况。</w:t>
      </w:r>
    </w:p>
    <w:p w:rsidR="00DA0DC0" w:rsidRPr="00DA0DC0" w:rsidRDefault="00DA0DC0" w:rsidP="00A42D62">
      <w:pPr>
        <w:tabs>
          <w:tab w:val="left" w:pos="426"/>
        </w:tabs>
        <w:spacing w:before="29" w:line="288" w:lineRule="auto"/>
        <w:jc w:val="left"/>
        <w:rPr>
          <w:kern w:val="0"/>
          <w:sz w:val="24"/>
        </w:rPr>
      </w:pPr>
      <w:bookmarkStart w:id="288" w:name="FA788a"/>
      <w:bookmarkEnd w:id="287"/>
    </w:p>
    <w:p w:rsidR="00112666" w:rsidRPr="00DA0DC0" w:rsidRDefault="00112666" w:rsidP="00112666">
      <w:pPr>
        <w:keepNext/>
        <w:rPr>
          <w:b/>
          <w:sz w:val="24"/>
          <w:highlight w:val="lightGray"/>
        </w:rPr>
      </w:pPr>
      <w:r w:rsidRPr="00DA0DC0">
        <w:rPr>
          <w:b/>
          <w:color w:val="000000"/>
          <w:sz w:val="24"/>
        </w:rPr>
        <w:t xml:space="preserve">7.4.10.4.2 </w:t>
      </w:r>
      <w:r w:rsidRPr="00DA0DC0">
        <w:rPr>
          <w:b/>
          <w:color w:val="000000"/>
          <w:sz w:val="24"/>
        </w:rPr>
        <w:t>报告期末除基金管理人之外的其他关联方投资本基金的情况</w:t>
      </w:r>
      <w:bookmarkEnd w:id="288"/>
    </w:p>
    <w:p w:rsidR="001A59F9" w:rsidRPr="00DA0DC0" w:rsidRDefault="00112666" w:rsidP="00A42D62">
      <w:pPr>
        <w:tabs>
          <w:tab w:val="left" w:pos="426"/>
        </w:tabs>
        <w:spacing w:before="29" w:line="288" w:lineRule="auto"/>
        <w:jc w:val="left"/>
        <w:rPr>
          <w:kern w:val="0"/>
          <w:sz w:val="24"/>
        </w:rPr>
      </w:pPr>
      <w:r w:rsidRPr="00DA0DC0">
        <w:rPr>
          <w:rFonts w:hint="eastAsia"/>
          <w:kern w:val="0"/>
          <w:sz w:val="24"/>
        </w:rPr>
        <w:t>本报告期末及上年度末除基金管理人之外的其他关联方未持有本基金。</w:t>
      </w:r>
      <w:r w:rsidR="001A59F9" w:rsidRPr="00DA0DC0">
        <w:rPr>
          <w:kern w:val="0"/>
          <w:sz w:val="24"/>
        </w:rPr>
        <w:tab/>
      </w:r>
    </w:p>
    <w:p w:rsidR="00112666" w:rsidRPr="00112666" w:rsidRDefault="00112666" w:rsidP="00A42D6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89" w:name="_Toc509679832"/>
      <w:bookmarkStart w:id="290" w:name="_Toc50968930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89"/>
      <w:bookmarkEnd w:id="2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50621">
        <w:tc>
          <w:tcPr>
            <w:tcW w:w="2268" w:type="dxa"/>
            <w:vAlign w:val="center"/>
          </w:tcPr>
          <w:p w:rsidR="00D50621" w:rsidRDefault="002C0CF0">
            <w:pPr>
              <w:jc w:val="left"/>
            </w:pPr>
            <w:r>
              <w:rPr>
                <w:szCs w:val="21"/>
              </w:rPr>
              <w:t>中国建设银行</w:t>
            </w:r>
          </w:p>
        </w:tc>
        <w:tc>
          <w:tcPr>
            <w:tcW w:w="1683" w:type="dxa"/>
            <w:vAlign w:val="center"/>
          </w:tcPr>
          <w:p w:rsidR="00D50621" w:rsidRDefault="002C0CF0">
            <w:pPr>
              <w:jc w:val="right"/>
            </w:pPr>
            <w:r>
              <w:rPr>
                <w:szCs w:val="21"/>
              </w:rPr>
              <w:t>11,843,805.57</w:t>
            </w:r>
          </w:p>
        </w:tc>
        <w:tc>
          <w:tcPr>
            <w:tcW w:w="1683" w:type="dxa"/>
            <w:vAlign w:val="center"/>
          </w:tcPr>
          <w:p w:rsidR="00D50621" w:rsidRDefault="002C0CF0">
            <w:pPr>
              <w:jc w:val="right"/>
            </w:pPr>
            <w:r>
              <w:rPr>
                <w:szCs w:val="21"/>
              </w:rPr>
              <w:t>120,159.35</w:t>
            </w:r>
          </w:p>
        </w:tc>
        <w:tc>
          <w:tcPr>
            <w:tcW w:w="1683" w:type="dxa"/>
            <w:vAlign w:val="center"/>
          </w:tcPr>
          <w:p w:rsidR="00D50621" w:rsidRDefault="002C0CF0">
            <w:pPr>
              <w:jc w:val="right"/>
            </w:pPr>
            <w:r>
              <w:rPr>
                <w:szCs w:val="21"/>
              </w:rPr>
              <w:t>13,860,871.19</w:t>
            </w:r>
          </w:p>
        </w:tc>
        <w:tc>
          <w:tcPr>
            <w:tcW w:w="1683" w:type="dxa"/>
            <w:vAlign w:val="center"/>
          </w:tcPr>
          <w:p w:rsidR="00D50621" w:rsidRDefault="002C0CF0">
            <w:pPr>
              <w:jc w:val="right"/>
            </w:pPr>
            <w:r>
              <w:rPr>
                <w:szCs w:val="21"/>
              </w:rPr>
              <w:t>201,375.22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1" w:name="_Toc509679833"/>
      <w:bookmarkStart w:id="292" w:name="_Toc50968930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91"/>
      <w:bookmarkEnd w:id="2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3" w:name="_Toc509679834"/>
      <w:bookmarkStart w:id="294" w:name="_Toc509689304"/>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293"/>
      <w:bookmarkEnd w:id="294"/>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5" w:name="_Toc509679835"/>
      <w:bookmarkStart w:id="296" w:name="_Toc509689305"/>
      <w:r w:rsidRPr="00AD0E47">
        <w:rPr>
          <w:rFonts w:ascii="Times New Roman" w:hAnsi="Times New Roman"/>
          <w:kern w:val="0"/>
          <w:szCs w:val="24"/>
        </w:rPr>
        <w:lastRenderedPageBreak/>
        <w:t>7.4.11</w:t>
      </w:r>
      <w:r w:rsidRPr="00AD0E47">
        <w:rPr>
          <w:rFonts w:ascii="Times New Roman" w:hAnsi="Times New Roman" w:hint="eastAsia"/>
          <w:kern w:val="0"/>
          <w:szCs w:val="24"/>
        </w:rPr>
        <w:t>利润分配情况</w:t>
      </w:r>
      <w:bookmarkEnd w:id="295"/>
      <w:bookmarkEnd w:id="29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w:t>
      </w:r>
      <w:r w:rsidR="00DA0DC0">
        <w:rPr>
          <w:rFonts w:hint="eastAsia"/>
          <w:kern w:val="0"/>
          <w:sz w:val="24"/>
        </w:rPr>
        <w:t>未进行</w:t>
      </w:r>
      <w:r w:rsidRPr="002C4A1B">
        <w:rPr>
          <w:kern w:val="0"/>
          <w:sz w:val="24"/>
        </w:rPr>
        <w:t>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97" w:name="_Toc509679836"/>
      <w:bookmarkStart w:id="298" w:name="_Toc509689306"/>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97"/>
      <w:bookmarkEnd w:id="298"/>
    </w:p>
    <w:p w:rsidR="001A59F9" w:rsidRPr="00AD0E47" w:rsidRDefault="001A59F9" w:rsidP="00AD0E47">
      <w:pPr>
        <w:pStyle w:val="20"/>
        <w:spacing w:before="29" w:after="0" w:line="288" w:lineRule="auto"/>
        <w:rPr>
          <w:rFonts w:ascii="Times New Roman" w:hAnsi="Times New Roman"/>
          <w:kern w:val="0"/>
          <w:szCs w:val="24"/>
        </w:rPr>
      </w:pPr>
      <w:bookmarkStart w:id="299" w:name="_Toc509679837"/>
      <w:bookmarkStart w:id="300" w:name="_Toc50968930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99"/>
      <w:bookmarkEnd w:id="300"/>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本基金本期末无因认购新发</w:t>
      </w:r>
      <w:r w:rsidRPr="00D754A9">
        <w:rPr>
          <w:kern w:val="0"/>
          <w:sz w:val="24"/>
        </w:rPr>
        <w:t>/</w:t>
      </w:r>
      <w:r w:rsidRPr="00D754A9">
        <w:rPr>
          <w:kern w:val="0"/>
          <w:sz w:val="24"/>
        </w:rPr>
        <w:t>增发证券而于期末持有的流通受限证券。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1" w:name="_Toc509679838"/>
      <w:bookmarkStart w:id="302" w:name="_Toc50968930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301"/>
      <w:bookmarkEnd w:id="3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D50621">
        <w:tc>
          <w:tcPr>
            <w:tcW w:w="616" w:type="dxa"/>
            <w:vAlign w:val="center"/>
          </w:tcPr>
          <w:p w:rsidR="00D50621" w:rsidRDefault="002C0CF0">
            <w:pPr>
              <w:jc w:val="center"/>
            </w:pPr>
            <w:r>
              <w:rPr>
                <w:sz w:val="18"/>
                <w:szCs w:val="18"/>
              </w:rPr>
              <w:t>601600</w:t>
            </w:r>
          </w:p>
        </w:tc>
        <w:tc>
          <w:tcPr>
            <w:tcW w:w="686" w:type="dxa"/>
            <w:vAlign w:val="center"/>
          </w:tcPr>
          <w:p w:rsidR="00D50621" w:rsidRDefault="002C0CF0">
            <w:pPr>
              <w:jc w:val="center"/>
            </w:pPr>
            <w:r>
              <w:rPr>
                <w:sz w:val="18"/>
                <w:szCs w:val="18"/>
              </w:rPr>
              <w:t>中国铝业</w:t>
            </w:r>
          </w:p>
        </w:tc>
        <w:tc>
          <w:tcPr>
            <w:tcW w:w="742" w:type="dxa"/>
            <w:vAlign w:val="center"/>
          </w:tcPr>
          <w:p w:rsidR="00D50621" w:rsidRDefault="002C0CF0">
            <w:pPr>
              <w:jc w:val="center"/>
            </w:pPr>
            <w:r>
              <w:rPr>
                <w:sz w:val="18"/>
                <w:szCs w:val="18"/>
              </w:rPr>
              <w:t>2017-09-12</w:t>
            </w:r>
          </w:p>
        </w:tc>
        <w:tc>
          <w:tcPr>
            <w:tcW w:w="798" w:type="dxa"/>
            <w:vAlign w:val="center"/>
          </w:tcPr>
          <w:p w:rsidR="00D50621" w:rsidRDefault="002C0CF0">
            <w:pPr>
              <w:jc w:val="center"/>
            </w:pPr>
            <w:r>
              <w:rPr>
                <w:sz w:val="18"/>
                <w:szCs w:val="18"/>
              </w:rPr>
              <w:t>重大事项</w:t>
            </w:r>
          </w:p>
        </w:tc>
        <w:tc>
          <w:tcPr>
            <w:tcW w:w="798" w:type="dxa"/>
            <w:vAlign w:val="center"/>
          </w:tcPr>
          <w:p w:rsidR="00D50621" w:rsidRDefault="002C0CF0">
            <w:pPr>
              <w:jc w:val="center"/>
            </w:pPr>
            <w:r>
              <w:rPr>
                <w:sz w:val="18"/>
                <w:szCs w:val="18"/>
              </w:rPr>
              <w:t>6.67</w:t>
            </w:r>
          </w:p>
        </w:tc>
        <w:tc>
          <w:tcPr>
            <w:tcW w:w="686" w:type="dxa"/>
            <w:vAlign w:val="center"/>
          </w:tcPr>
          <w:p w:rsidR="00D50621" w:rsidRDefault="002C0CF0">
            <w:pPr>
              <w:jc w:val="center"/>
            </w:pPr>
            <w:r>
              <w:rPr>
                <w:sz w:val="18"/>
                <w:szCs w:val="18"/>
              </w:rPr>
              <w:t>2018-02-26</w:t>
            </w:r>
          </w:p>
        </w:tc>
        <w:tc>
          <w:tcPr>
            <w:tcW w:w="658" w:type="dxa"/>
            <w:vAlign w:val="center"/>
          </w:tcPr>
          <w:p w:rsidR="00D50621" w:rsidRDefault="007801F7">
            <w:pPr>
              <w:jc w:val="center"/>
            </w:pPr>
            <w:r>
              <w:rPr>
                <w:sz w:val="18"/>
                <w:szCs w:val="18"/>
              </w:rPr>
              <w:t>7.28</w:t>
            </w:r>
          </w:p>
        </w:tc>
        <w:tc>
          <w:tcPr>
            <w:tcW w:w="1049" w:type="dxa"/>
            <w:vAlign w:val="center"/>
          </w:tcPr>
          <w:p w:rsidR="00D50621" w:rsidRDefault="002C0CF0">
            <w:pPr>
              <w:jc w:val="center"/>
            </w:pPr>
            <w:r>
              <w:rPr>
                <w:sz w:val="18"/>
                <w:szCs w:val="18"/>
              </w:rPr>
              <w:t>159,400</w:t>
            </w:r>
          </w:p>
        </w:tc>
        <w:tc>
          <w:tcPr>
            <w:tcW w:w="1218" w:type="dxa"/>
            <w:vAlign w:val="center"/>
          </w:tcPr>
          <w:p w:rsidR="00D50621" w:rsidRDefault="002C0CF0">
            <w:pPr>
              <w:jc w:val="center"/>
            </w:pPr>
            <w:r>
              <w:rPr>
                <w:sz w:val="18"/>
                <w:szCs w:val="18"/>
              </w:rPr>
              <w:t>1,185,936.00</w:t>
            </w:r>
          </w:p>
        </w:tc>
        <w:tc>
          <w:tcPr>
            <w:tcW w:w="1160" w:type="dxa"/>
            <w:vAlign w:val="center"/>
          </w:tcPr>
          <w:p w:rsidR="00D50621" w:rsidRDefault="002C0CF0">
            <w:pPr>
              <w:jc w:val="center"/>
            </w:pPr>
            <w:r>
              <w:rPr>
                <w:sz w:val="18"/>
                <w:szCs w:val="18"/>
              </w:rPr>
              <w:t>1,063,198.00</w:t>
            </w:r>
          </w:p>
        </w:tc>
        <w:tc>
          <w:tcPr>
            <w:tcW w:w="601" w:type="dxa"/>
            <w:vAlign w:val="center"/>
          </w:tcPr>
          <w:p w:rsidR="00D50621" w:rsidRDefault="002C0CF0">
            <w:pPr>
              <w:jc w:val="center"/>
            </w:pPr>
            <w:r>
              <w:rPr>
                <w:sz w:val="18"/>
                <w:szCs w:val="18"/>
              </w:rPr>
              <w:t>-</w:t>
            </w:r>
          </w:p>
        </w:tc>
      </w:tr>
      <w:tr w:rsidR="00D50621">
        <w:tc>
          <w:tcPr>
            <w:tcW w:w="616" w:type="dxa"/>
            <w:vAlign w:val="center"/>
          </w:tcPr>
          <w:p w:rsidR="00D50621" w:rsidRDefault="002C0CF0">
            <w:pPr>
              <w:jc w:val="center"/>
            </w:pPr>
            <w:r>
              <w:rPr>
                <w:sz w:val="18"/>
                <w:szCs w:val="18"/>
              </w:rPr>
              <w:t>603986</w:t>
            </w:r>
          </w:p>
        </w:tc>
        <w:tc>
          <w:tcPr>
            <w:tcW w:w="686" w:type="dxa"/>
            <w:vAlign w:val="center"/>
          </w:tcPr>
          <w:p w:rsidR="00D50621" w:rsidRDefault="002C0CF0">
            <w:pPr>
              <w:jc w:val="center"/>
            </w:pPr>
            <w:r>
              <w:rPr>
                <w:sz w:val="18"/>
                <w:szCs w:val="18"/>
              </w:rPr>
              <w:t>兆易创新</w:t>
            </w:r>
          </w:p>
        </w:tc>
        <w:tc>
          <w:tcPr>
            <w:tcW w:w="742" w:type="dxa"/>
            <w:vAlign w:val="center"/>
          </w:tcPr>
          <w:p w:rsidR="00D50621" w:rsidRDefault="002C0CF0">
            <w:pPr>
              <w:jc w:val="center"/>
            </w:pPr>
            <w:r>
              <w:rPr>
                <w:sz w:val="18"/>
                <w:szCs w:val="18"/>
              </w:rPr>
              <w:t>2017-11-01</w:t>
            </w:r>
          </w:p>
        </w:tc>
        <w:tc>
          <w:tcPr>
            <w:tcW w:w="798" w:type="dxa"/>
            <w:vAlign w:val="center"/>
          </w:tcPr>
          <w:p w:rsidR="00D50621" w:rsidRDefault="002C0CF0">
            <w:pPr>
              <w:jc w:val="center"/>
            </w:pPr>
            <w:r>
              <w:rPr>
                <w:sz w:val="18"/>
                <w:szCs w:val="18"/>
              </w:rPr>
              <w:t>重大事项</w:t>
            </w:r>
          </w:p>
        </w:tc>
        <w:tc>
          <w:tcPr>
            <w:tcW w:w="798" w:type="dxa"/>
            <w:vAlign w:val="center"/>
          </w:tcPr>
          <w:p w:rsidR="00D50621" w:rsidRDefault="002C0CF0">
            <w:pPr>
              <w:jc w:val="center"/>
            </w:pPr>
            <w:r>
              <w:rPr>
                <w:sz w:val="18"/>
                <w:szCs w:val="18"/>
              </w:rPr>
              <w:t>153.72</w:t>
            </w:r>
          </w:p>
        </w:tc>
        <w:tc>
          <w:tcPr>
            <w:tcW w:w="686" w:type="dxa"/>
            <w:vAlign w:val="center"/>
          </w:tcPr>
          <w:p w:rsidR="00D50621" w:rsidRDefault="007801F7">
            <w:pPr>
              <w:jc w:val="center"/>
            </w:pPr>
            <w:r>
              <w:rPr>
                <w:sz w:val="18"/>
                <w:szCs w:val="18"/>
              </w:rPr>
              <w:t>2018-03</w:t>
            </w:r>
            <w:r w:rsidR="001C033A">
              <w:rPr>
                <w:sz w:val="18"/>
                <w:szCs w:val="18"/>
              </w:rPr>
              <w:t>-</w:t>
            </w:r>
            <w:r>
              <w:rPr>
                <w:sz w:val="18"/>
                <w:szCs w:val="18"/>
              </w:rPr>
              <w:t>02</w:t>
            </w:r>
          </w:p>
        </w:tc>
        <w:tc>
          <w:tcPr>
            <w:tcW w:w="658" w:type="dxa"/>
            <w:vAlign w:val="center"/>
          </w:tcPr>
          <w:p w:rsidR="00D50621" w:rsidRDefault="007801F7">
            <w:pPr>
              <w:jc w:val="center"/>
            </w:pPr>
            <w:r>
              <w:rPr>
                <w:sz w:val="18"/>
                <w:szCs w:val="18"/>
              </w:rPr>
              <w:t>150.00</w:t>
            </w:r>
          </w:p>
        </w:tc>
        <w:tc>
          <w:tcPr>
            <w:tcW w:w="1049" w:type="dxa"/>
            <w:vAlign w:val="center"/>
          </w:tcPr>
          <w:p w:rsidR="00D50621" w:rsidRDefault="002C0CF0">
            <w:pPr>
              <w:jc w:val="center"/>
            </w:pPr>
            <w:r>
              <w:rPr>
                <w:sz w:val="18"/>
                <w:szCs w:val="18"/>
              </w:rPr>
              <w:t>59,100</w:t>
            </w:r>
          </w:p>
        </w:tc>
        <w:tc>
          <w:tcPr>
            <w:tcW w:w="1218" w:type="dxa"/>
            <w:vAlign w:val="center"/>
          </w:tcPr>
          <w:p w:rsidR="00D50621" w:rsidRDefault="002C0CF0">
            <w:pPr>
              <w:jc w:val="center"/>
            </w:pPr>
            <w:r>
              <w:rPr>
                <w:sz w:val="18"/>
                <w:szCs w:val="18"/>
              </w:rPr>
              <w:t>8,829,696.00</w:t>
            </w:r>
          </w:p>
        </w:tc>
        <w:tc>
          <w:tcPr>
            <w:tcW w:w="1160" w:type="dxa"/>
            <w:vAlign w:val="center"/>
          </w:tcPr>
          <w:p w:rsidR="00D50621" w:rsidRDefault="002C0CF0">
            <w:pPr>
              <w:jc w:val="center"/>
            </w:pPr>
            <w:r>
              <w:rPr>
                <w:sz w:val="18"/>
                <w:szCs w:val="18"/>
              </w:rPr>
              <w:t>9,084,852.00</w:t>
            </w:r>
          </w:p>
        </w:tc>
        <w:tc>
          <w:tcPr>
            <w:tcW w:w="601" w:type="dxa"/>
            <w:vAlign w:val="center"/>
          </w:tcPr>
          <w:p w:rsidR="00D50621" w:rsidRDefault="002C0CF0">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3" w:name="_Toc509679839"/>
      <w:bookmarkStart w:id="304" w:name="_Toc50968930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303"/>
      <w:bookmarkEnd w:id="304"/>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305" w:name="_Toc509679840"/>
      <w:bookmarkStart w:id="306" w:name="_Toc50968931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305"/>
      <w:bookmarkEnd w:id="306"/>
    </w:p>
    <w:p w:rsidR="001A59F9" w:rsidRPr="00AD0E47" w:rsidRDefault="001A59F9" w:rsidP="00AD0E47">
      <w:pPr>
        <w:pStyle w:val="20"/>
        <w:spacing w:before="29" w:after="0" w:line="288" w:lineRule="auto"/>
        <w:rPr>
          <w:rFonts w:ascii="Times New Roman" w:hAnsi="Times New Roman"/>
          <w:kern w:val="0"/>
          <w:szCs w:val="24"/>
        </w:rPr>
      </w:pPr>
      <w:bookmarkStart w:id="307" w:name="_Toc509679841"/>
      <w:bookmarkStart w:id="308" w:name="_Toc50968931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307"/>
      <w:bookmarkEnd w:id="308"/>
    </w:p>
    <w:p w:rsidR="00D50621" w:rsidRDefault="002C0CF0">
      <w:pPr>
        <w:spacing w:before="29" w:line="288" w:lineRule="auto"/>
        <w:ind w:firstLineChars="200" w:firstLine="480"/>
        <w:rPr>
          <w:color w:val="000000"/>
          <w:sz w:val="24"/>
        </w:rPr>
      </w:pPr>
      <w:r>
        <w:rPr>
          <w:color w:val="000000"/>
          <w:sz w:val="24"/>
        </w:rPr>
        <w:t>本基金是一只混合型基金，以成长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D50621" w:rsidRDefault="002C0CF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Pr>
          <w:color w:val="00000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50621" w:rsidRDefault="002C0CF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9" w:name="_Toc509679842"/>
      <w:bookmarkStart w:id="310" w:name="_Toc509689312"/>
      <w:r w:rsidRPr="00AD0E47">
        <w:rPr>
          <w:rFonts w:ascii="Times New Roman" w:hAnsi="Times New Roman"/>
          <w:kern w:val="0"/>
          <w:szCs w:val="24"/>
        </w:rPr>
        <w:t>7.4.13.2</w:t>
      </w:r>
      <w:r w:rsidRPr="00AD0E47">
        <w:rPr>
          <w:rFonts w:ascii="Times New Roman" w:hAnsi="Times New Roman" w:hint="eastAsia"/>
          <w:kern w:val="0"/>
          <w:szCs w:val="24"/>
        </w:rPr>
        <w:t>信用风险</w:t>
      </w:r>
      <w:bookmarkEnd w:id="309"/>
      <w:bookmarkEnd w:id="310"/>
    </w:p>
    <w:p w:rsidR="00D50621" w:rsidRDefault="002C0CF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0.37%</w:t>
      </w:r>
      <w:r w:rsidRPr="00EB2750">
        <w:rPr>
          <w:color w:val="000000"/>
          <w:sz w:val="24"/>
        </w:rPr>
        <w:t>（</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760296" w:rsidRPr="00AD0E47" w:rsidRDefault="00760296" w:rsidP="00760296">
      <w:pPr>
        <w:pStyle w:val="20"/>
        <w:spacing w:before="29" w:after="0" w:line="288" w:lineRule="auto"/>
        <w:rPr>
          <w:rFonts w:ascii="Times New Roman" w:hAnsi="Times New Roman"/>
          <w:kern w:val="0"/>
          <w:szCs w:val="24"/>
        </w:rPr>
      </w:pPr>
      <w:bookmarkStart w:id="311" w:name="_Toc509679843"/>
      <w:bookmarkStart w:id="312" w:name="_Toc50968931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311"/>
      <w:bookmarkEnd w:id="312"/>
    </w:p>
    <w:p w:rsidR="00760296" w:rsidRPr="00EC1706" w:rsidRDefault="00760296" w:rsidP="00760296">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60296" w:rsidRDefault="00760296" w:rsidP="00760296">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60296" w:rsidRDefault="00760296" w:rsidP="00760296">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w:t>
      </w:r>
      <w:r w:rsidRPr="00112CED">
        <w:rPr>
          <w:color w:val="000000"/>
          <w:sz w:val="24"/>
        </w:rPr>
        <w:lastRenderedPageBreak/>
        <w:t>余额即为未折现的合约到期现金流量。</w:t>
      </w:r>
    </w:p>
    <w:p w:rsidR="00760296" w:rsidRPr="00EC1706" w:rsidRDefault="00760296" w:rsidP="00760296">
      <w:pPr>
        <w:spacing w:before="29" w:line="288" w:lineRule="auto"/>
        <w:ind w:firstLineChars="200" w:firstLine="480"/>
        <w:rPr>
          <w:color w:val="000000"/>
          <w:sz w:val="24"/>
        </w:rPr>
      </w:pPr>
    </w:p>
    <w:p w:rsidR="00760296" w:rsidRPr="00EC1706" w:rsidRDefault="00760296" w:rsidP="00760296">
      <w:pPr>
        <w:pStyle w:val="20"/>
        <w:spacing w:before="29" w:after="0" w:line="288" w:lineRule="auto"/>
        <w:rPr>
          <w:rFonts w:ascii="Times New Roman" w:hAnsi="Times New Roman"/>
          <w:kern w:val="0"/>
          <w:szCs w:val="24"/>
        </w:rPr>
      </w:pPr>
      <w:bookmarkStart w:id="313" w:name="_Toc509679844"/>
      <w:bookmarkStart w:id="314" w:name="_Toc509689314"/>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313"/>
      <w:bookmarkEnd w:id="314"/>
    </w:p>
    <w:p w:rsidR="00760296" w:rsidRPr="00EC1706" w:rsidRDefault="00760296" w:rsidP="00760296">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60296" w:rsidRPr="00EC1706" w:rsidRDefault="00760296" w:rsidP="00760296">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760296" w:rsidRPr="00EC1706" w:rsidRDefault="00760296" w:rsidP="00760296">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760296" w:rsidRPr="00EC1706" w:rsidRDefault="00760296" w:rsidP="00760296">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760296" w:rsidRPr="00EC1706" w:rsidRDefault="00760296" w:rsidP="00760296">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60296" w:rsidRDefault="00760296" w:rsidP="00760296">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760296"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5" w:name="_Toc509679845"/>
      <w:bookmarkStart w:id="316" w:name="_Toc509689315"/>
      <w:r w:rsidRPr="00AD0E47">
        <w:rPr>
          <w:rFonts w:ascii="Times New Roman" w:hAnsi="Times New Roman"/>
          <w:kern w:val="0"/>
          <w:szCs w:val="24"/>
        </w:rPr>
        <w:t>7.4.13.4</w:t>
      </w:r>
      <w:r w:rsidRPr="00AD0E47">
        <w:rPr>
          <w:rFonts w:ascii="Times New Roman" w:hAnsi="Times New Roman" w:hint="eastAsia"/>
          <w:kern w:val="0"/>
          <w:szCs w:val="24"/>
        </w:rPr>
        <w:t>市场风险</w:t>
      </w:r>
      <w:bookmarkEnd w:id="315"/>
      <w:bookmarkEnd w:id="316"/>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w:t>
      </w:r>
      <w:r w:rsidRPr="008E031C">
        <w:rPr>
          <w:color w:val="000000"/>
          <w:sz w:val="24"/>
        </w:rPr>
        <w:lastRenderedPageBreak/>
        <w:t>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7" w:name="_Toc509679846"/>
      <w:bookmarkStart w:id="318" w:name="_Toc509689316"/>
      <w:r w:rsidRPr="00AD0E47">
        <w:rPr>
          <w:rFonts w:ascii="Times New Roman" w:hAnsi="Times New Roman"/>
          <w:kern w:val="0"/>
          <w:szCs w:val="24"/>
        </w:rPr>
        <w:t>7.4.13.4.1</w:t>
      </w:r>
      <w:r w:rsidRPr="00AD0E47">
        <w:rPr>
          <w:rFonts w:ascii="Times New Roman" w:hAnsi="Times New Roman" w:hint="eastAsia"/>
          <w:kern w:val="0"/>
          <w:szCs w:val="24"/>
        </w:rPr>
        <w:t>利率风险</w:t>
      </w:r>
      <w:bookmarkEnd w:id="317"/>
      <w:bookmarkEnd w:id="318"/>
    </w:p>
    <w:p w:rsidR="00D50621" w:rsidRDefault="002C0CF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50621" w:rsidRDefault="002C0CF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19" w:name="_Toc509679847"/>
      <w:bookmarkStart w:id="320" w:name="_Toc50968931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319"/>
      <w:bookmarkEnd w:id="3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50621">
        <w:trPr>
          <w:jc w:val="center"/>
        </w:trPr>
        <w:tc>
          <w:tcPr>
            <w:tcW w:w="1588" w:type="dxa"/>
            <w:vAlign w:val="center"/>
          </w:tcPr>
          <w:p w:rsidR="00D50621" w:rsidRDefault="002C0CF0">
            <w:pPr>
              <w:jc w:val="center"/>
            </w:pPr>
            <w:r>
              <w:rPr>
                <w:color w:val="000000"/>
                <w:sz w:val="18"/>
                <w:szCs w:val="18"/>
              </w:rPr>
              <w:t>银行存款</w:t>
            </w:r>
          </w:p>
        </w:tc>
        <w:tc>
          <w:tcPr>
            <w:tcW w:w="1701" w:type="dxa"/>
            <w:vAlign w:val="center"/>
          </w:tcPr>
          <w:p w:rsidR="00D50621" w:rsidRDefault="002C0CF0">
            <w:pPr>
              <w:jc w:val="right"/>
            </w:pPr>
            <w:r>
              <w:rPr>
                <w:color w:val="000000"/>
                <w:sz w:val="18"/>
                <w:szCs w:val="18"/>
              </w:rPr>
              <w:t>11,843,805.57</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301" w:type="dxa"/>
            <w:vAlign w:val="center"/>
          </w:tcPr>
          <w:p w:rsidR="00D50621" w:rsidRDefault="002C0CF0">
            <w:pPr>
              <w:jc w:val="right"/>
            </w:pPr>
            <w:r>
              <w:rPr>
                <w:color w:val="000000"/>
                <w:sz w:val="18"/>
                <w:szCs w:val="18"/>
              </w:rPr>
              <w:t>11,843,805.57</w:t>
            </w:r>
          </w:p>
        </w:tc>
      </w:tr>
      <w:tr w:rsidR="00D50621">
        <w:trPr>
          <w:jc w:val="center"/>
        </w:trPr>
        <w:tc>
          <w:tcPr>
            <w:tcW w:w="1588" w:type="dxa"/>
            <w:vAlign w:val="center"/>
          </w:tcPr>
          <w:p w:rsidR="00D50621" w:rsidRDefault="002C0CF0">
            <w:pPr>
              <w:jc w:val="center"/>
            </w:pPr>
            <w:r>
              <w:rPr>
                <w:color w:val="000000"/>
                <w:sz w:val="18"/>
                <w:szCs w:val="18"/>
              </w:rPr>
              <w:t>结算备付金</w:t>
            </w:r>
          </w:p>
        </w:tc>
        <w:tc>
          <w:tcPr>
            <w:tcW w:w="1701" w:type="dxa"/>
            <w:vAlign w:val="center"/>
          </w:tcPr>
          <w:p w:rsidR="00D50621" w:rsidRDefault="002C0CF0">
            <w:pPr>
              <w:jc w:val="right"/>
            </w:pPr>
            <w:r>
              <w:rPr>
                <w:color w:val="000000"/>
                <w:sz w:val="18"/>
                <w:szCs w:val="18"/>
              </w:rPr>
              <w:t>557,497.22</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301" w:type="dxa"/>
            <w:vAlign w:val="center"/>
          </w:tcPr>
          <w:p w:rsidR="00D50621" w:rsidRDefault="002C0CF0">
            <w:pPr>
              <w:jc w:val="right"/>
            </w:pPr>
            <w:r>
              <w:rPr>
                <w:color w:val="000000"/>
                <w:sz w:val="18"/>
                <w:szCs w:val="18"/>
              </w:rPr>
              <w:t>557,497.22</w:t>
            </w:r>
          </w:p>
        </w:tc>
      </w:tr>
      <w:tr w:rsidR="00D50621">
        <w:trPr>
          <w:jc w:val="center"/>
        </w:trPr>
        <w:tc>
          <w:tcPr>
            <w:tcW w:w="1588" w:type="dxa"/>
            <w:vAlign w:val="center"/>
          </w:tcPr>
          <w:p w:rsidR="00D50621" w:rsidRDefault="002C0CF0">
            <w:pPr>
              <w:jc w:val="center"/>
            </w:pPr>
            <w:r>
              <w:rPr>
                <w:color w:val="000000"/>
                <w:sz w:val="18"/>
                <w:szCs w:val="18"/>
              </w:rPr>
              <w:t>存出保证金</w:t>
            </w:r>
          </w:p>
        </w:tc>
        <w:tc>
          <w:tcPr>
            <w:tcW w:w="1701" w:type="dxa"/>
            <w:vAlign w:val="center"/>
          </w:tcPr>
          <w:p w:rsidR="00D50621" w:rsidRDefault="002C0CF0">
            <w:pPr>
              <w:jc w:val="right"/>
            </w:pPr>
            <w:r>
              <w:rPr>
                <w:color w:val="000000"/>
                <w:sz w:val="18"/>
                <w:szCs w:val="18"/>
              </w:rPr>
              <w:t>36,473.25</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301" w:type="dxa"/>
            <w:vAlign w:val="center"/>
          </w:tcPr>
          <w:p w:rsidR="00D50621" w:rsidRDefault="002C0CF0">
            <w:pPr>
              <w:jc w:val="right"/>
            </w:pPr>
            <w:r>
              <w:rPr>
                <w:color w:val="000000"/>
                <w:sz w:val="18"/>
                <w:szCs w:val="18"/>
              </w:rPr>
              <w:t>36,473.25</w:t>
            </w:r>
          </w:p>
        </w:tc>
      </w:tr>
      <w:tr w:rsidR="00D50621">
        <w:trPr>
          <w:jc w:val="center"/>
        </w:trPr>
        <w:tc>
          <w:tcPr>
            <w:tcW w:w="1588" w:type="dxa"/>
            <w:vAlign w:val="center"/>
          </w:tcPr>
          <w:p w:rsidR="00D50621" w:rsidRDefault="002C0CF0">
            <w:pPr>
              <w:jc w:val="center"/>
            </w:pPr>
            <w:r>
              <w:rPr>
                <w:color w:val="000000"/>
                <w:sz w:val="18"/>
                <w:szCs w:val="18"/>
              </w:rPr>
              <w:t>交易性金融资产</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304,266.80</w:t>
            </w:r>
          </w:p>
        </w:tc>
        <w:tc>
          <w:tcPr>
            <w:tcW w:w="1559" w:type="dxa"/>
            <w:vAlign w:val="center"/>
          </w:tcPr>
          <w:p w:rsidR="00D50621" w:rsidRDefault="002C0CF0">
            <w:pPr>
              <w:jc w:val="right"/>
            </w:pPr>
            <w:r>
              <w:rPr>
                <w:color w:val="000000"/>
                <w:sz w:val="18"/>
                <w:szCs w:val="18"/>
              </w:rPr>
              <w:t>69,005,918.89</w:t>
            </w:r>
          </w:p>
        </w:tc>
        <w:tc>
          <w:tcPr>
            <w:tcW w:w="1301" w:type="dxa"/>
            <w:vAlign w:val="center"/>
          </w:tcPr>
          <w:p w:rsidR="00D50621" w:rsidRDefault="002C0CF0">
            <w:pPr>
              <w:jc w:val="right"/>
            </w:pPr>
            <w:r>
              <w:rPr>
                <w:color w:val="000000"/>
                <w:sz w:val="18"/>
                <w:szCs w:val="18"/>
              </w:rPr>
              <w:t>69,310,185.69</w:t>
            </w:r>
          </w:p>
        </w:tc>
      </w:tr>
      <w:tr w:rsidR="00D50621">
        <w:trPr>
          <w:jc w:val="center"/>
        </w:trPr>
        <w:tc>
          <w:tcPr>
            <w:tcW w:w="1588" w:type="dxa"/>
            <w:vAlign w:val="center"/>
          </w:tcPr>
          <w:p w:rsidR="00D50621" w:rsidRDefault="002C0CF0">
            <w:pPr>
              <w:jc w:val="center"/>
            </w:pPr>
            <w:r>
              <w:rPr>
                <w:color w:val="000000"/>
                <w:sz w:val="18"/>
                <w:szCs w:val="18"/>
              </w:rPr>
              <w:t>买入返售金融资产</w:t>
            </w:r>
          </w:p>
        </w:tc>
        <w:tc>
          <w:tcPr>
            <w:tcW w:w="1701" w:type="dxa"/>
            <w:vAlign w:val="center"/>
          </w:tcPr>
          <w:p w:rsidR="00D50621" w:rsidRDefault="002C0CF0">
            <w:pPr>
              <w:jc w:val="right"/>
            </w:pPr>
            <w:r>
              <w:rPr>
                <w:color w:val="000000"/>
                <w:sz w:val="18"/>
                <w:szCs w:val="18"/>
              </w:rPr>
              <w:t>8,500,000.00</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301" w:type="dxa"/>
            <w:vAlign w:val="center"/>
          </w:tcPr>
          <w:p w:rsidR="00D50621" w:rsidRDefault="002C0CF0">
            <w:pPr>
              <w:jc w:val="right"/>
            </w:pPr>
            <w:r>
              <w:rPr>
                <w:color w:val="000000"/>
                <w:sz w:val="18"/>
                <w:szCs w:val="18"/>
              </w:rPr>
              <w:t>8,500,000.00</w:t>
            </w:r>
          </w:p>
        </w:tc>
      </w:tr>
      <w:tr w:rsidR="00D50621">
        <w:trPr>
          <w:jc w:val="center"/>
        </w:trPr>
        <w:tc>
          <w:tcPr>
            <w:tcW w:w="1588" w:type="dxa"/>
            <w:vAlign w:val="center"/>
          </w:tcPr>
          <w:p w:rsidR="00D50621" w:rsidRDefault="002C0CF0">
            <w:pPr>
              <w:jc w:val="center"/>
            </w:pPr>
            <w:r>
              <w:rPr>
                <w:color w:val="000000"/>
                <w:sz w:val="18"/>
                <w:szCs w:val="18"/>
              </w:rPr>
              <w:t>应收证券清算款</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241,831.70</w:t>
            </w:r>
          </w:p>
        </w:tc>
        <w:tc>
          <w:tcPr>
            <w:tcW w:w="1301" w:type="dxa"/>
            <w:vAlign w:val="center"/>
          </w:tcPr>
          <w:p w:rsidR="00D50621" w:rsidRDefault="002C0CF0">
            <w:pPr>
              <w:jc w:val="right"/>
            </w:pPr>
            <w:r>
              <w:rPr>
                <w:color w:val="000000"/>
                <w:sz w:val="18"/>
                <w:szCs w:val="18"/>
              </w:rPr>
              <w:t>241,831.70</w:t>
            </w:r>
          </w:p>
        </w:tc>
      </w:tr>
      <w:tr w:rsidR="00D50621">
        <w:trPr>
          <w:jc w:val="center"/>
        </w:trPr>
        <w:tc>
          <w:tcPr>
            <w:tcW w:w="1588" w:type="dxa"/>
            <w:vAlign w:val="center"/>
          </w:tcPr>
          <w:p w:rsidR="00D50621" w:rsidRDefault="002C0CF0">
            <w:pPr>
              <w:jc w:val="center"/>
            </w:pPr>
            <w:r>
              <w:rPr>
                <w:color w:val="000000"/>
                <w:sz w:val="18"/>
                <w:szCs w:val="18"/>
              </w:rPr>
              <w:t>应收利息</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5,404.20</w:t>
            </w:r>
          </w:p>
        </w:tc>
        <w:tc>
          <w:tcPr>
            <w:tcW w:w="1301" w:type="dxa"/>
            <w:vAlign w:val="center"/>
          </w:tcPr>
          <w:p w:rsidR="00D50621" w:rsidRDefault="002C0CF0">
            <w:pPr>
              <w:jc w:val="right"/>
            </w:pPr>
            <w:r>
              <w:rPr>
                <w:color w:val="000000"/>
                <w:sz w:val="18"/>
                <w:szCs w:val="18"/>
              </w:rPr>
              <w:t>5,404.20</w:t>
            </w:r>
          </w:p>
        </w:tc>
      </w:tr>
      <w:tr w:rsidR="00D50621">
        <w:trPr>
          <w:jc w:val="center"/>
        </w:trPr>
        <w:tc>
          <w:tcPr>
            <w:tcW w:w="1588" w:type="dxa"/>
            <w:vAlign w:val="center"/>
          </w:tcPr>
          <w:p w:rsidR="00D50621" w:rsidRDefault="002C0CF0">
            <w:pPr>
              <w:jc w:val="center"/>
            </w:pPr>
            <w:r>
              <w:rPr>
                <w:color w:val="000000"/>
                <w:sz w:val="18"/>
                <w:szCs w:val="18"/>
              </w:rPr>
              <w:t>应收申购款</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46,655.95</w:t>
            </w:r>
          </w:p>
        </w:tc>
        <w:tc>
          <w:tcPr>
            <w:tcW w:w="1301" w:type="dxa"/>
            <w:vAlign w:val="center"/>
          </w:tcPr>
          <w:p w:rsidR="00D50621" w:rsidRDefault="002C0CF0">
            <w:pPr>
              <w:jc w:val="right"/>
            </w:pPr>
            <w:r>
              <w:rPr>
                <w:color w:val="000000"/>
                <w:sz w:val="18"/>
                <w:szCs w:val="18"/>
              </w:rPr>
              <w:t>46,655.95</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20,937,776.04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304,266.80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69,299,810.74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90,541,853.58</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50621">
        <w:trPr>
          <w:jc w:val="center"/>
        </w:trPr>
        <w:tc>
          <w:tcPr>
            <w:tcW w:w="1588" w:type="dxa"/>
            <w:vAlign w:val="center"/>
          </w:tcPr>
          <w:p w:rsidR="00D50621" w:rsidRDefault="002C0CF0">
            <w:pPr>
              <w:jc w:val="center"/>
            </w:pPr>
            <w:r>
              <w:rPr>
                <w:color w:val="000000"/>
                <w:sz w:val="18"/>
                <w:szCs w:val="18"/>
              </w:rPr>
              <w:t>应付证券清算款</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8,500,000.00</w:t>
            </w:r>
          </w:p>
        </w:tc>
        <w:tc>
          <w:tcPr>
            <w:tcW w:w="1301" w:type="dxa"/>
            <w:vAlign w:val="center"/>
          </w:tcPr>
          <w:p w:rsidR="00D50621" w:rsidRDefault="002C0CF0">
            <w:pPr>
              <w:jc w:val="right"/>
            </w:pPr>
            <w:r>
              <w:rPr>
                <w:color w:val="000000"/>
                <w:sz w:val="18"/>
                <w:szCs w:val="18"/>
              </w:rPr>
              <w:t>8,500,000.00</w:t>
            </w:r>
          </w:p>
        </w:tc>
      </w:tr>
      <w:tr w:rsidR="00D50621">
        <w:trPr>
          <w:jc w:val="center"/>
        </w:trPr>
        <w:tc>
          <w:tcPr>
            <w:tcW w:w="1588" w:type="dxa"/>
            <w:vAlign w:val="center"/>
          </w:tcPr>
          <w:p w:rsidR="00D50621" w:rsidRDefault="002C0CF0">
            <w:pPr>
              <w:jc w:val="center"/>
            </w:pPr>
            <w:r>
              <w:rPr>
                <w:color w:val="000000"/>
                <w:sz w:val="18"/>
                <w:szCs w:val="18"/>
              </w:rPr>
              <w:t>应付赎回款</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278,124.60</w:t>
            </w:r>
          </w:p>
        </w:tc>
        <w:tc>
          <w:tcPr>
            <w:tcW w:w="1301" w:type="dxa"/>
            <w:vAlign w:val="center"/>
          </w:tcPr>
          <w:p w:rsidR="00D50621" w:rsidRDefault="002C0CF0">
            <w:pPr>
              <w:jc w:val="right"/>
            </w:pPr>
            <w:r>
              <w:rPr>
                <w:color w:val="000000"/>
                <w:sz w:val="18"/>
                <w:szCs w:val="18"/>
              </w:rPr>
              <w:t>278,124.60</w:t>
            </w:r>
          </w:p>
        </w:tc>
      </w:tr>
      <w:tr w:rsidR="00D50621">
        <w:trPr>
          <w:jc w:val="center"/>
        </w:trPr>
        <w:tc>
          <w:tcPr>
            <w:tcW w:w="1588" w:type="dxa"/>
            <w:vAlign w:val="center"/>
          </w:tcPr>
          <w:p w:rsidR="00D50621" w:rsidRDefault="002C0CF0">
            <w:pPr>
              <w:jc w:val="center"/>
            </w:pPr>
            <w:r>
              <w:rPr>
                <w:color w:val="000000"/>
                <w:sz w:val="18"/>
                <w:szCs w:val="18"/>
              </w:rPr>
              <w:t>应付管理人报酬</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146,044.86</w:t>
            </w:r>
          </w:p>
        </w:tc>
        <w:tc>
          <w:tcPr>
            <w:tcW w:w="1301" w:type="dxa"/>
            <w:vAlign w:val="center"/>
          </w:tcPr>
          <w:p w:rsidR="00D50621" w:rsidRDefault="002C0CF0">
            <w:pPr>
              <w:jc w:val="right"/>
            </w:pPr>
            <w:r>
              <w:rPr>
                <w:color w:val="000000"/>
                <w:sz w:val="18"/>
                <w:szCs w:val="18"/>
              </w:rPr>
              <w:t>146,044.86</w:t>
            </w:r>
          </w:p>
        </w:tc>
      </w:tr>
      <w:tr w:rsidR="00D50621">
        <w:trPr>
          <w:jc w:val="center"/>
        </w:trPr>
        <w:tc>
          <w:tcPr>
            <w:tcW w:w="1588" w:type="dxa"/>
            <w:vAlign w:val="center"/>
          </w:tcPr>
          <w:p w:rsidR="00D50621" w:rsidRDefault="002C0CF0">
            <w:pPr>
              <w:jc w:val="center"/>
            </w:pPr>
            <w:r>
              <w:rPr>
                <w:color w:val="000000"/>
                <w:sz w:val="18"/>
                <w:szCs w:val="18"/>
              </w:rPr>
              <w:t>应付托管费</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24,340.81</w:t>
            </w:r>
          </w:p>
        </w:tc>
        <w:tc>
          <w:tcPr>
            <w:tcW w:w="1301" w:type="dxa"/>
            <w:vAlign w:val="center"/>
          </w:tcPr>
          <w:p w:rsidR="00D50621" w:rsidRDefault="002C0CF0">
            <w:pPr>
              <w:jc w:val="right"/>
            </w:pPr>
            <w:r>
              <w:rPr>
                <w:color w:val="000000"/>
                <w:sz w:val="18"/>
                <w:szCs w:val="18"/>
              </w:rPr>
              <w:t>24,340.81</w:t>
            </w:r>
          </w:p>
        </w:tc>
      </w:tr>
      <w:tr w:rsidR="00D50621">
        <w:trPr>
          <w:jc w:val="center"/>
        </w:trPr>
        <w:tc>
          <w:tcPr>
            <w:tcW w:w="1588" w:type="dxa"/>
            <w:vAlign w:val="center"/>
          </w:tcPr>
          <w:p w:rsidR="00D50621" w:rsidRDefault="002C0CF0">
            <w:pPr>
              <w:jc w:val="center"/>
            </w:pPr>
            <w:r>
              <w:rPr>
                <w:color w:val="000000"/>
                <w:sz w:val="18"/>
                <w:szCs w:val="18"/>
              </w:rPr>
              <w:t>应付交易费用</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291,145.97</w:t>
            </w:r>
          </w:p>
        </w:tc>
        <w:tc>
          <w:tcPr>
            <w:tcW w:w="1301" w:type="dxa"/>
            <w:vAlign w:val="center"/>
          </w:tcPr>
          <w:p w:rsidR="00D50621" w:rsidRDefault="002C0CF0">
            <w:pPr>
              <w:jc w:val="right"/>
            </w:pPr>
            <w:r>
              <w:rPr>
                <w:color w:val="000000"/>
                <w:sz w:val="18"/>
                <w:szCs w:val="18"/>
              </w:rPr>
              <w:t>291,145.97</w:t>
            </w:r>
          </w:p>
        </w:tc>
      </w:tr>
      <w:tr w:rsidR="00D50621">
        <w:trPr>
          <w:jc w:val="center"/>
        </w:trPr>
        <w:tc>
          <w:tcPr>
            <w:tcW w:w="1588" w:type="dxa"/>
            <w:vAlign w:val="center"/>
          </w:tcPr>
          <w:p w:rsidR="00D50621" w:rsidRDefault="002C0CF0">
            <w:pPr>
              <w:jc w:val="center"/>
            </w:pPr>
            <w:r>
              <w:rPr>
                <w:color w:val="000000"/>
                <w:sz w:val="18"/>
                <w:szCs w:val="18"/>
              </w:rPr>
              <w:t>其他负债</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110,154.69</w:t>
            </w:r>
          </w:p>
        </w:tc>
        <w:tc>
          <w:tcPr>
            <w:tcW w:w="1301" w:type="dxa"/>
            <w:vAlign w:val="center"/>
          </w:tcPr>
          <w:p w:rsidR="00D50621" w:rsidRDefault="002C0CF0">
            <w:pPr>
              <w:jc w:val="right"/>
            </w:pPr>
            <w:r>
              <w:rPr>
                <w:color w:val="000000"/>
                <w:sz w:val="18"/>
                <w:szCs w:val="18"/>
              </w:rPr>
              <w:t>110,154.69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9,349,810.93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9,349,810.93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20,937,776.04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304,266.80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59,949,999.81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81,192,042.65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lastRenderedPageBreak/>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lastRenderedPageBreak/>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50621">
        <w:trPr>
          <w:jc w:val="center"/>
        </w:trPr>
        <w:tc>
          <w:tcPr>
            <w:tcW w:w="1588" w:type="dxa"/>
            <w:vAlign w:val="center"/>
          </w:tcPr>
          <w:p w:rsidR="00D50621" w:rsidRDefault="002C0CF0">
            <w:pPr>
              <w:jc w:val="center"/>
            </w:pPr>
            <w:r>
              <w:rPr>
                <w:color w:val="000000"/>
                <w:sz w:val="18"/>
                <w:szCs w:val="18"/>
              </w:rPr>
              <w:t>银行存款</w:t>
            </w:r>
          </w:p>
        </w:tc>
        <w:tc>
          <w:tcPr>
            <w:tcW w:w="1701" w:type="dxa"/>
            <w:vAlign w:val="center"/>
          </w:tcPr>
          <w:p w:rsidR="00D50621" w:rsidRDefault="002C0CF0">
            <w:pPr>
              <w:jc w:val="right"/>
            </w:pPr>
            <w:r>
              <w:rPr>
                <w:color w:val="000000"/>
                <w:sz w:val="18"/>
                <w:szCs w:val="18"/>
              </w:rPr>
              <w:t>13,860,871.19</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301" w:type="dxa"/>
            <w:vAlign w:val="center"/>
          </w:tcPr>
          <w:p w:rsidR="00D50621" w:rsidRDefault="002C0CF0">
            <w:pPr>
              <w:jc w:val="right"/>
            </w:pPr>
            <w:r>
              <w:rPr>
                <w:color w:val="000000"/>
                <w:sz w:val="18"/>
                <w:szCs w:val="18"/>
              </w:rPr>
              <w:t>13,860,871.19</w:t>
            </w:r>
          </w:p>
        </w:tc>
      </w:tr>
      <w:tr w:rsidR="00D50621">
        <w:trPr>
          <w:jc w:val="center"/>
        </w:trPr>
        <w:tc>
          <w:tcPr>
            <w:tcW w:w="1588" w:type="dxa"/>
            <w:vAlign w:val="center"/>
          </w:tcPr>
          <w:p w:rsidR="00D50621" w:rsidRDefault="002C0CF0">
            <w:pPr>
              <w:jc w:val="center"/>
            </w:pPr>
            <w:r>
              <w:rPr>
                <w:color w:val="000000"/>
                <w:sz w:val="18"/>
                <w:szCs w:val="18"/>
              </w:rPr>
              <w:t>结算备付金</w:t>
            </w:r>
          </w:p>
        </w:tc>
        <w:tc>
          <w:tcPr>
            <w:tcW w:w="1701" w:type="dxa"/>
            <w:vAlign w:val="center"/>
          </w:tcPr>
          <w:p w:rsidR="00D50621" w:rsidRDefault="002C0CF0">
            <w:pPr>
              <w:jc w:val="right"/>
            </w:pPr>
            <w:r>
              <w:rPr>
                <w:color w:val="000000"/>
                <w:sz w:val="18"/>
                <w:szCs w:val="18"/>
              </w:rPr>
              <w:t>447,046.48</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301" w:type="dxa"/>
            <w:vAlign w:val="center"/>
          </w:tcPr>
          <w:p w:rsidR="00D50621" w:rsidRDefault="002C0CF0">
            <w:pPr>
              <w:jc w:val="right"/>
            </w:pPr>
            <w:r>
              <w:rPr>
                <w:color w:val="000000"/>
                <w:sz w:val="18"/>
                <w:szCs w:val="18"/>
              </w:rPr>
              <w:t>447,046.48</w:t>
            </w:r>
          </w:p>
        </w:tc>
      </w:tr>
      <w:tr w:rsidR="00D50621">
        <w:trPr>
          <w:jc w:val="center"/>
        </w:trPr>
        <w:tc>
          <w:tcPr>
            <w:tcW w:w="1588" w:type="dxa"/>
            <w:vAlign w:val="center"/>
          </w:tcPr>
          <w:p w:rsidR="00D50621" w:rsidRDefault="002C0CF0">
            <w:pPr>
              <w:jc w:val="center"/>
            </w:pPr>
            <w:r>
              <w:rPr>
                <w:color w:val="000000"/>
                <w:sz w:val="18"/>
                <w:szCs w:val="18"/>
              </w:rPr>
              <w:t>存出保证金</w:t>
            </w:r>
          </w:p>
        </w:tc>
        <w:tc>
          <w:tcPr>
            <w:tcW w:w="1701" w:type="dxa"/>
            <w:vAlign w:val="center"/>
          </w:tcPr>
          <w:p w:rsidR="00D50621" w:rsidRDefault="002C0CF0">
            <w:pPr>
              <w:jc w:val="right"/>
            </w:pPr>
            <w:r>
              <w:rPr>
                <w:color w:val="000000"/>
                <w:sz w:val="18"/>
                <w:szCs w:val="18"/>
              </w:rPr>
              <w:t>21,732.85</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301" w:type="dxa"/>
            <w:vAlign w:val="center"/>
          </w:tcPr>
          <w:p w:rsidR="00D50621" w:rsidRDefault="002C0CF0">
            <w:pPr>
              <w:jc w:val="right"/>
            </w:pPr>
            <w:r>
              <w:rPr>
                <w:color w:val="000000"/>
                <w:sz w:val="18"/>
                <w:szCs w:val="18"/>
              </w:rPr>
              <w:t>21,732.85</w:t>
            </w:r>
          </w:p>
        </w:tc>
      </w:tr>
      <w:tr w:rsidR="00D50621">
        <w:trPr>
          <w:jc w:val="center"/>
        </w:trPr>
        <w:tc>
          <w:tcPr>
            <w:tcW w:w="1588" w:type="dxa"/>
            <w:vAlign w:val="center"/>
          </w:tcPr>
          <w:p w:rsidR="00D50621" w:rsidRDefault="002C0CF0">
            <w:pPr>
              <w:jc w:val="center"/>
            </w:pPr>
            <w:r>
              <w:rPr>
                <w:color w:val="000000"/>
                <w:sz w:val="18"/>
                <w:szCs w:val="18"/>
              </w:rPr>
              <w:t>交易性金融资产</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130,654,573.63</w:t>
            </w:r>
          </w:p>
        </w:tc>
        <w:tc>
          <w:tcPr>
            <w:tcW w:w="1301" w:type="dxa"/>
            <w:vAlign w:val="center"/>
          </w:tcPr>
          <w:p w:rsidR="00D50621" w:rsidRDefault="002C0CF0">
            <w:pPr>
              <w:jc w:val="right"/>
            </w:pPr>
            <w:r>
              <w:rPr>
                <w:color w:val="000000"/>
                <w:sz w:val="18"/>
                <w:szCs w:val="18"/>
              </w:rPr>
              <w:t>130,654,573.63</w:t>
            </w:r>
          </w:p>
        </w:tc>
      </w:tr>
      <w:tr w:rsidR="00D50621">
        <w:trPr>
          <w:jc w:val="center"/>
        </w:trPr>
        <w:tc>
          <w:tcPr>
            <w:tcW w:w="1588" w:type="dxa"/>
            <w:vAlign w:val="center"/>
          </w:tcPr>
          <w:p w:rsidR="00D50621" w:rsidRDefault="002C0CF0">
            <w:pPr>
              <w:jc w:val="center"/>
            </w:pPr>
            <w:r>
              <w:rPr>
                <w:color w:val="000000"/>
                <w:sz w:val="18"/>
                <w:szCs w:val="18"/>
              </w:rPr>
              <w:t>应收利息</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7,560.27</w:t>
            </w:r>
          </w:p>
        </w:tc>
        <w:tc>
          <w:tcPr>
            <w:tcW w:w="1301" w:type="dxa"/>
            <w:vAlign w:val="center"/>
          </w:tcPr>
          <w:p w:rsidR="00D50621" w:rsidRDefault="002C0CF0">
            <w:pPr>
              <w:jc w:val="right"/>
            </w:pPr>
            <w:r>
              <w:rPr>
                <w:color w:val="000000"/>
                <w:sz w:val="18"/>
                <w:szCs w:val="18"/>
              </w:rPr>
              <w:t>7,560.27</w:t>
            </w:r>
          </w:p>
        </w:tc>
      </w:tr>
      <w:tr w:rsidR="00D50621">
        <w:trPr>
          <w:jc w:val="center"/>
        </w:trPr>
        <w:tc>
          <w:tcPr>
            <w:tcW w:w="1588" w:type="dxa"/>
            <w:vAlign w:val="center"/>
          </w:tcPr>
          <w:p w:rsidR="00D50621" w:rsidRDefault="002C0CF0">
            <w:pPr>
              <w:jc w:val="center"/>
            </w:pPr>
            <w:r>
              <w:rPr>
                <w:color w:val="000000"/>
                <w:sz w:val="18"/>
                <w:szCs w:val="18"/>
              </w:rPr>
              <w:t>应收申购款</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323,291.99</w:t>
            </w:r>
          </w:p>
        </w:tc>
        <w:tc>
          <w:tcPr>
            <w:tcW w:w="1301" w:type="dxa"/>
            <w:vAlign w:val="center"/>
          </w:tcPr>
          <w:p w:rsidR="00D50621" w:rsidRDefault="002C0CF0">
            <w:pPr>
              <w:jc w:val="right"/>
            </w:pPr>
            <w:r>
              <w:rPr>
                <w:color w:val="000000"/>
                <w:sz w:val="18"/>
                <w:szCs w:val="18"/>
              </w:rPr>
              <w:t>323,291.99</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14,329,650.52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130,985,425.89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145,315,076.41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50621">
        <w:trPr>
          <w:jc w:val="center"/>
        </w:trPr>
        <w:tc>
          <w:tcPr>
            <w:tcW w:w="1588" w:type="dxa"/>
            <w:vAlign w:val="center"/>
          </w:tcPr>
          <w:p w:rsidR="00D50621" w:rsidRDefault="002C0CF0">
            <w:pPr>
              <w:jc w:val="center"/>
            </w:pPr>
            <w:r>
              <w:rPr>
                <w:color w:val="000000"/>
                <w:sz w:val="18"/>
                <w:szCs w:val="18"/>
              </w:rPr>
              <w:t>应付赎回款</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209,195.67</w:t>
            </w:r>
          </w:p>
        </w:tc>
        <w:tc>
          <w:tcPr>
            <w:tcW w:w="1301" w:type="dxa"/>
            <w:vAlign w:val="center"/>
          </w:tcPr>
          <w:p w:rsidR="00D50621" w:rsidRDefault="002C0CF0">
            <w:pPr>
              <w:jc w:val="right"/>
            </w:pPr>
            <w:r>
              <w:rPr>
                <w:color w:val="000000"/>
                <w:sz w:val="18"/>
                <w:szCs w:val="18"/>
              </w:rPr>
              <w:t>209,195.67</w:t>
            </w:r>
          </w:p>
        </w:tc>
      </w:tr>
      <w:tr w:rsidR="00D50621">
        <w:trPr>
          <w:jc w:val="center"/>
        </w:trPr>
        <w:tc>
          <w:tcPr>
            <w:tcW w:w="1588" w:type="dxa"/>
            <w:vAlign w:val="center"/>
          </w:tcPr>
          <w:p w:rsidR="00D50621" w:rsidRDefault="002C0CF0">
            <w:pPr>
              <w:jc w:val="center"/>
            </w:pPr>
            <w:r>
              <w:rPr>
                <w:color w:val="000000"/>
                <w:sz w:val="18"/>
                <w:szCs w:val="18"/>
              </w:rPr>
              <w:t>应付管理人报酬</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246,679.19</w:t>
            </w:r>
          </w:p>
        </w:tc>
        <w:tc>
          <w:tcPr>
            <w:tcW w:w="1301" w:type="dxa"/>
            <w:vAlign w:val="center"/>
          </w:tcPr>
          <w:p w:rsidR="00D50621" w:rsidRDefault="002C0CF0">
            <w:pPr>
              <w:jc w:val="right"/>
            </w:pPr>
            <w:r>
              <w:rPr>
                <w:color w:val="000000"/>
                <w:sz w:val="18"/>
                <w:szCs w:val="18"/>
              </w:rPr>
              <w:t>246,679.19</w:t>
            </w:r>
          </w:p>
        </w:tc>
      </w:tr>
      <w:tr w:rsidR="00D50621">
        <w:trPr>
          <w:jc w:val="center"/>
        </w:trPr>
        <w:tc>
          <w:tcPr>
            <w:tcW w:w="1588" w:type="dxa"/>
            <w:vAlign w:val="center"/>
          </w:tcPr>
          <w:p w:rsidR="00D50621" w:rsidRDefault="002C0CF0">
            <w:pPr>
              <w:jc w:val="center"/>
            </w:pPr>
            <w:r>
              <w:rPr>
                <w:color w:val="000000"/>
                <w:sz w:val="18"/>
                <w:szCs w:val="18"/>
              </w:rPr>
              <w:t>应付托管费</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41,113.17</w:t>
            </w:r>
          </w:p>
        </w:tc>
        <w:tc>
          <w:tcPr>
            <w:tcW w:w="1301" w:type="dxa"/>
            <w:vAlign w:val="center"/>
          </w:tcPr>
          <w:p w:rsidR="00D50621" w:rsidRDefault="002C0CF0">
            <w:pPr>
              <w:jc w:val="right"/>
            </w:pPr>
            <w:r>
              <w:rPr>
                <w:color w:val="000000"/>
                <w:sz w:val="18"/>
                <w:szCs w:val="18"/>
              </w:rPr>
              <w:t>41,113.17</w:t>
            </w:r>
          </w:p>
        </w:tc>
      </w:tr>
      <w:tr w:rsidR="00D50621">
        <w:trPr>
          <w:jc w:val="center"/>
        </w:trPr>
        <w:tc>
          <w:tcPr>
            <w:tcW w:w="1588" w:type="dxa"/>
            <w:vAlign w:val="center"/>
          </w:tcPr>
          <w:p w:rsidR="00D50621" w:rsidRDefault="002C0CF0">
            <w:pPr>
              <w:jc w:val="center"/>
            </w:pPr>
            <w:r>
              <w:rPr>
                <w:color w:val="000000"/>
                <w:sz w:val="18"/>
                <w:szCs w:val="18"/>
              </w:rPr>
              <w:t>应付交易费用</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156,212.11</w:t>
            </w:r>
          </w:p>
        </w:tc>
        <w:tc>
          <w:tcPr>
            <w:tcW w:w="1301" w:type="dxa"/>
            <w:vAlign w:val="center"/>
          </w:tcPr>
          <w:p w:rsidR="00D50621" w:rsidRDefault="002C0CF0">
            <w:pPr>
              <w:jc w:val="right"/>
            </w:pPr>
            <w:r>
              <w:rPr>
                <w:color w:val="000000"/>
                <w:sz w:val="18"/>
                <w:szCs w:val="18"/>
              </w:rPr>
              <w:t>156,212.11</w:t>
            </w:r>
          </w:p>
        </w:tc>
      </w:tr>
      <w:tr w:rsidR="00D50621">
        <w:trPr>
          <w:jc w:val="center"/>
        </w:trPr>
        <w:tc>
          <w:tcPr>
            <w:tcW w:w="1588" w:type="dxa"/>
            <w:vAlign w:val="center"/>
          </w:tcPr>
          <w:p w:rsidR="00D50621" w:rsidRDefault="002C0CF0">
            <w:pPr>
              <w:jc w:val="center"/>
            </w:pPr>
            <w:r>
              <w:rPr>
                <w:color w:val="000000"/>
                <w:sz w:val="18"/>
                <w:szCs w:val="18"/>
              </w:rPr>
              <w:t>其他负债</w:t>
            </w:r>
          </w:p>
        </w:tc>
        <w:tc>
          <w:tcPr>
            <w:tcW w:w="1701" w:type="dxa"/>
            <w:vAlign w:val="center"/>
          </w:tcPr>
          <w:p w:rsidR="00D50621" w:rsidRDefault="002C0CF0">
            <w:pPr>
              <w:jc w:val="right"/>
            </w:pPr>
            <w:r>
              <w:rPr>
                <w:color w:val="000000"/>
                <w:sz w:val="18"/>
                <w:szCs w:val="18"/>
              </w:rPr>
              <w:t>-</w:t>
            </w:r>
          </w:p>
        </w:tc>
        <w:tc>
          <w:tcPr>
            <w:tcW w:w="1701"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w:t>
            </w:r>
          </w:p>
        </w:tc>
        <w:tc>
          <w:tcPr>
            <w:tcW w:w="1559" w:type="dxa"/>
            <w:vAlign w:val="center"/>
          </w:tcPr>
          <w:p w:rsidR="00D50621" w:rsidRDefault="002C0CF0">
            <w:pPr>
              <w:jc w:val="right"/>
            </w:pPr>
            <w:r>
              <w:rPr>
                <w:color w:val="000000"/>
                <w:sz w:val="18"/>
                <w:szCs w:val="18"/>
              </w:rPr>
              <w:t>90,415.88</w:t>
            </w:r>
          </w:p>
        </w:tc>
        <w:tc>
          <w:tcPr>
            <w:tcW w:w="1301" w:type="dxa"/>
            <w:vAlign w:val="center"/>
          </w:tcPr>
          <w:p w:rsidR="00D50621" w:rsidRDefault="002C0CF0">
            <w:pPr>
              <w:jc w:val="right"/>
            </w:pPr>
            <w:r>
              <w:rPr>
                <w:color w:val="000000"/>
                <w:sz w:val="18"/>
                <w:szCs w:val="18"/>
              </w:rPr>
              <w:t>90,415.88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743,616.02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743,616.02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14,329,650.52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130,241,809.87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144,571,460.39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1" w:name="_Toc509679848"/>
      <w:bookmarkStart w:id="322" w:name="_Toc50968931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321"/>
      <w:bookmarkEnd w:id="322"/>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0.37%</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23" w:name="_Toc509679849"/>
      <w:bookmarkStart w:id="324" w:name="_Toc50968931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23"/>
      <w:bookmarkEnd w:id="324"/>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5" w:name="_Toc509679850"/>
      <w:bookmarkStart w:id="326" w:name="_Toc50968932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325"/>
      <w:bookmarkEnd w:id="326"/>
    </w:p>
    <w:p w:rsidR="00D50621" w:rsidRDefault="002C0CF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50621" w:rsidRDefault="002C0CF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w:t>
      </w:r>
      <w:r>
        <w:rPr>
          <w:color w:val="000000"/>
          <w:sz w:val="24"/>
        </w:rPr>
        <w:lastRenderedPageBreak/>
        <w:t>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，其中投资于经过严格品质筛选、成长质量优良的成长型股票的资产比例不低于股票资产的</w:t>
      </w:r>
      <w:r w:rsidRPr="00C10D71">
        <w:rPr>
          <w:color w:val="000000"/>
          <w:sz w:val="24"/>
        </w:rPr>
        <w:t>80%</w:t>
      </w:r>
      <w:r w:rsidRPr="00C10D71">
        <w:rPr>
          <w:color w:val="000000"/>
          <w:sz w:val="24"/>
        </w:rPr>
        <w:t>；债券、中期票据、货币市场工具、现金、权证、资产支持证券以及法律法规或中国证监会允许基金投资的其他证券品种占基金资产的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7" w:name="_Toc509679851"/>
      <w:bookmarkStart w:id="328" w:name="_Toc50968932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327"/>
      <w:bookmarkEnd w:id="32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69,005,918.89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84.99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130,654,573.63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90.37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69,005,918.89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84.99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130,654,573.63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90.37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9" w:name="_Toc509679852"/>
      <w:bookmarkStart w:id="330" w:name="_Toc50968932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329"/>
      <w:bookmarkEnd w:id="33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50621">
        <w:tc>
          <w:tcPr>
            <w:tcW w:w="851" w:type="dxa"/>
            <w:vAlign w:val="center"/>
          </w:tcPr>
          <w:p w:rsidR="00D50621" w:rsidRDefault="002C0CF0">
            <w:pPr>
              <w:jc w:val="left"/>
            </w:pPr>
            <w:r>
              <w:rPr>
                <w:bCs/>
                <w:color w:val="000000"/>
                <w:sz w:val="24"/>
              </w:rPr>
              <w:t>假设</w:t>
            </w:r>
          </w:p>
        </w:tc>
        <w:tc>
          <w:tcPr>
            <w:tcW w:w="8221" w:type="dxa"/>
            <w:gridSpan w:val="3"/>
            <w:vAlign w:val="center"/>
          </w:tcPr>
          <w:p w:rsidR="00D50621" w:rsidRDefault="002C0CF0">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50621">
        <w:tc>
          <w:tcPr>
            <w:tcW w:w="851" w:type="dxa"/>
            <w:vMerge/>
          </w:tcPr>
          <w:p w:rsidR="00D50621" w:rsidRDefault="00D50621"/>
        </w:tc>
        <w:tc>
          <w:tcPr>
            <w:tcW w:w="3969" w:type="dxa"/>
            <w:vAlign w:val="center"/>
          </w:tcPr>
          <w:p w:rsidR="00D50621" w:rsidRDefault="002C0CF0">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D50621" w:rsidRDefault="002C0CF0">
            <w:pPr>
              <w:jc w:val="right"/>
            </w:pPr>
            <w:r>
              <w:rPr>
                <w:color w:val="000000"/>
                <w:sz w:val="24"/>
              </w:rPr>
              <w:t>减少约</w:t>
            </w:r>
            <w:r>
              <w:rPr>
                <w:color w:val="000000"/>
                <w:sz w:val="24"/>
              </w:rPr>
              <w:t>463</w:t>
            </w:r>
          </w:p>
        </w:tc>
        <w:tc>
          <w:tcPr>
            <w:tcW w:w="2126" w:type="dxa"/>
            <w:vAlign w:val="center"/>
          </w:tcPr>
          <w:p w:rsidR="00D50621" w:rsidRDefault="002C0CF0">
            <w:pPr>
              <w:jc w:val="right"/>
            </w:pPr>
            <w:r>
              <w:rPr>
                <w:color w:val="000000"/>
                <w:sz w:val="24"/>
              </w:rPr>
              <w:t>减少约</w:t>
            </w:r>
            <w:r>
              <w:rPr>
                <w:color w:val="000000"/>
                <w:sz w:val="24"/>
              </w:rPr>
              <w:t>655</w:t>
            </w:r>
          </w:p>
        </w:tc>
      </w:tr>
      <w:tr w:rsidR="00D50621">
        <w:tc>
          <w:tcPr>
            <w:tcW w:w="851" w:type="dxa"/>
            <w:vMerge/>
          </w:tcPr>
          <w:p w:rsidR="00D50621" w:rsidRDefault="00D50621"/>
        </w:tc>
        <w:tc>
          <w:tcPr>
            <w:tcW w:w="3969" w:type="dxa"/>
            <w:vAlign w:val="center"/>
          </w:tcPr>
          <w:p w:rsidR="00D50621" w:rsidRDefault="002C0CF0">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D50621" w:rsidRDefault="002C0CF0">
            <w:pPr>
              <w:jc w:val="right"/>
            </w:pPr>
            <w:r>
              <w:rPr>
                <w:color w:val="000000"/>
                <w:sz w:val="24"/>
              </w:rPr>
              <w:t>增加约</w:t>
            </w:r>
            <w:r>
              <w:rPr>
                <w:color w:val="000000"/>
                <w:sz w:val="24"/>
              </w:rPr>
              <w:t>463</w:t>
            </w:r>
          </w:p>
        </w:tc>
        <w:tc>
          <w:tcPr>
            <w:tcW w:w="2126" w:type="dxa"/>
            <w:vAlign w:val="center"/>
          </w:tcPr>
          <w:p w:rsidR="00D50621" w:rsidRDefault="002C0CF0">
            <w:pPr>
              <w:jc w:val="right"/>
            </w:pPr>
            <w:r>
              <w:rPr>
                <w:color w:val="000000"/>
                <w:sz w:val="24"/>
              </w:rPr>
              <w:t>增加约</w:t>
            </w:r>
            <w:r>
              <w:rPr>
                <w:color w:val="000000"/>
                <w:sz w:val="24"/>
              </w:rPr>
              <w:t>655</w:t>
            </w:r>
          </w:p>
        </w:tc>
      </w:tr>
    </w:tbl>
    <w:p w:rsidR="001A59F9" w:rsidRPr="00AD0E47" w:rsidRDefault="001A59F9" w:rsidP="00AD0E47">
      <w:pPr>
        <w:pStyle w:val="20"/>
        <w:spacing w:before="29" w:after="0" w:line="288" w:lineRule="auto"/>
        <w:rPr>
          <w:rFonts w:ascii="Times New Roman" w:hAnsi="Times New Roman"/>
          <w:kern w:val="0"/>
          <w:szCs w:val="24"/>
        </w:rPr>
      </w:pPr>
      <w:bookmarkStart w:id="331" w:name="_Toc509679853"/>
      <w:bookmarkStart w:id="332" w:name="_Toc509689323"/>
      <w:r w:rsidRPr="00AD0E47">
        <w:rPr>
          <w:rFonts w:ascii="Times New Roman" w:hAnsi="Times New Roman"/>
          <w:kern w:val="0"/>
          <w:szCs w:val="24"/>
        </w:rPr>
        <w:lastRenderedPageBreak/>
        <w:t>7.4.14</w:t>
      </w:r>
      <w:r w:rsidRPr="00AD0E47">
        <w:rPr>
          <w:rFonts w:ascii="Times New Roman" w:hAnsi="Times New Roman" w:hint="eastAsia"/>
          <w:kern w:val="0"/>
          <w:szCs w:val="24"/>
        </w:rPr>
        <w:t>有助于理解和分析会计报表需要说明的其他事项</w:t>
      </w:r>
      <w:bookmarkEnd w:id="331"/>
      <w:bookmarkEnd w:id="332"/>
    </w:p>
    <w:p w:rsidR="00D50621" w:rsidRDefault="002C0CF0">
      <w:pPr>
        <w:spacing w:before="29" w:line="288" w:lineRule="auto"/>
        <w:ind w:firstLineChars="200" w:firstLine="480"/>
        <w:rPr>
          <w:color w:val="000000"/>
          <w:sz w:val="24"/>
        </w:rPr>
      </w:pPr>
      <w:r>
        <w:rPr>
          <w:color w:val="000000"/>
          <w:sz w:val="24"/>
        </w:rPr>
        <w:t xml:space="preserve">(1) </w:t>
      </w:r>
      <w:r>
        <w:rPr>
          <w:color w:val="000000"/>
          <w:sz w:val="24"/>
        </w:rPr>
        <w:t>公允价值</w:t>
      </w:r>
    </w:p>
    <w:p w:rsidR="00D50621" w:rsidRDefault="002C0CF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50621" w:rsidRDefault="002C0CF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50621" w:rsidRDefault="002C0CF0">
      <w:pPr>
        <w:spacing w:before="29" w:line="288" w:lineRule="auto"/>
        <w:ind w:firstLineChars="200" w:firstLine="480"/>
        <w:rPr>
          <w:color w:val="000000"/>
          <w:sz w:val="24"/>
        </w:rPr>
      </w:pPr>
      <w:r>
        <w:rPr>
          <w:color w:val="000000"/>
          <w:sz w:val="24"/>
        </w:rPr>
        <w:t>第一层次：相同资产或负债在活跃市场上未经调整的报价。</w:t>
      </w:r>
    </w:p>
    <w:p w:rsidR="00D50621" w:rsidRDefault="002C0CF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50621" w:rsidRDefault="002C0CF0">
      <w:pPr>
        <w:spacing w:before="29" w:line="288" w:lineRule="auto"/>
        <w:ind w:firstLineChars="200" w:firstLine="480"/>
        <w:rPr>
          <w:color w:val="000000"/>
          <w:sz w:val="24"/>
        </w:rPr>
      </w:pPr>
      <w:r>
        <w:rPr>
          <w:color w:val="000000"/>
          <w:sz w:val="24"/>
        </w:rPr>
        <w:t>第三层次：相关资产或负债的不可观察输入值。</w:t>
      </w:r>
    </w:p>
    <w:p w:rsidR="00D50621" w:rsidRDefault="002C0CF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50621" w:rsidRDefault="002C0CF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50621" w:rsidRDefault="002C0CF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59,162,135.69</w:t>
      </w:r>
      <w:r>
        <w:rPr>
          <w:color w:val="000000"/>
          <w:sz w:val="24"/>
        </w:rPr>
        <w:t>元，属于第二层次的余额为</w:t>
      </w:r>
      <w:r>
        <w:rPr>
          <w:color w:val="000000"/>
          <w:sz w:val="24"/>
        </w:rPr>
        <w:t>10,148,050.00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110,871,977.47</w:t>
      </w:r>
      <w:r>
        <w:rPr>
          <w:color w:val="000000"/>
          <w:sz w:val="24"/>
        </w:rPr>
        <w:t>元，第二层次</w:t>
      </w:r>
      <w:r>
        <w:rPr>
          <w:color w:val="000000"/>
          <w:sz w:val="24"/>
        </w:rPr>
        <w:t>19,782,596.16</w:t>
      </w:r>
      <w:r>
        <w:rPr>
          <w:color w:val="000000"/>
          <w:sz w:val="24"/>
        </w:rPr>
        <w:t>元，无属于第三层次的余额</w:t>
      </w:r>
      <w:r>
        <w:rPr>
          <w:color w:val="000000"/>
          <w:sz w:val="24"/>
        </w:rPr>
        <w:t>)</w:t>
      </w:r>
      <w:r>
        <w:rPr>
          <w:color w:val="000000"/>
          <w:sz w:val="24"/>
        </w:rPr>
        <w:t>。</w:t>
      </w:r>
    </w:p>
    <w:p w:rsidR="00D50621" w:rsidRDefault="002C0CF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50621" w:rsidRDefault="0008164E">
      <w:pPr>
        <w:spacing w:before="29" w:line="288" w:lineRule="auto"/>
        <w:ind w:firstLineChars="200" w:firstLine="480"/>
        <w:rPr>
          <w:color w:val="000000"/>
          <w:sz w:val="24"/>
        </w:rPr>
      </w:pPr>
      <w:r w:rsidRPr="00383DBA">
        <w:rPr>
          <w:rFonts w:hint="eastAsia"/>
          <w:color w:val="000000"/>
          <w:sz w:val="24"/>
        </w:rPr>
        <w:t>对于证券交易所上市的股票和债券，若出现重大事项停牌、交易不活跃</w:t>
      </w:r>
      <w:r w:rsidRPr="00383DBA">
        <w:rPr>
          <w:rFonts w:hint="eastAsia"/>
          <w:color w:val="000000"/>
          <w:sz w:val="24"/>
        </w:rPr>
        <w:t>(</w:t>
      </w:r>
      <w:r w:rsidRPr="00383DBA">
        <w:rPr>
          <w:rFonts w:hint="eastAsia"/>
          <w:color w:val="000000"/>
          <w:sz w:val="24"/>
        </w:rPr>
        <w:t>包括涨跌停时的交易不活跃</w:t>
      </w:r>
      <w:r w:rsidRPr="00383DBA">
        <w:rPr>
          <w:rFonts w:hint="eastAsia"/>
          <w:color w:val="000000"/>
          <w:sz w:val="24"/>
        </w:rPr>
        <w:t>)</w:t>
      </w:r>
      <w:r w:rsidRPr="00383DBA">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50621" w:rsidRDefault="002C0CF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50621" w:rsidRDefault="002C0CF0">
      <w:pPr>
        <w:spacing w:before="29" w:line="288" w:lineRule="auto"/>
        <w:ind w:firstLineChars="200" w:firstLine="480"/>
        <w:rPr>
          <w:color w:val="000000"/>
          <w:sz w:val="24"/>
        </w:rPr>
      </w:pPr>
      <w:r>
        <w:rPr>
          <w:color w:val="000000"/>
          <w:sz w:val="24"/>
        </w:rPr>
        <w:t>无。</w:t>
      </w:r>
    </w:p>
    <w:p w:rsidR="00D50621" w:rsidRDefault="002C0CF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50621" w:rsidRDefault="002C0CF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50621" w:rsidRDefault="002C0CF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50621" w:rsidRDefault="002C0CF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50621" w:rsidRDefault="002C0CF0">
      <w:pPr>
        <w:spacing w:before="29" w:line="288" w:lineRule="auto"/>
        <w:ind w:firstLineChars="200" w:firstLine="480"/>
        <w:rPr>
          <w:color w:val="000000"/>
          <w:sz w:val="24"/>
        </w:rPr>
      </w:pPr>
      <w:r>
        <w:rPr>
          <w:color w:val="000000"/>
          <w:sz w:val="24"/>
        </w:rPr>
        <w:t xml:space="preserve">(2) </w:t>
      </w:r>
      <w:r>
        <w:rPr>
          <w:color w:val="000000"/>
          <w:sz w:val="24"/>
        </w:rPr>
        <w:t>增值税</w:t>
      </w:r>
    </w:p>
    <w:p w:rsidR="00D50621" w:rsidRDefault="002C0CF0">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D50621" w:rsidRDefault="002C0CF0">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w:t>
      </w:r>
      <w:r>
        <w:rPr>
          <w:color w:val="000000"/>
          <w:sz w:val="24"/>
        </w:rPr>
        <w:lastRenderedPageBreak/>
        <w:t>增值税的，已纳税额从资管产品管理人以后月份的增值税应纳税额中抵减。</w:t>
      </w:r>
    </w:p>
    <w:p w:rsidR="00D50621" w:rsidRDefault="002C0CF0">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D50621" w:rsidRDefault="002C0CF0">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33" w:name="_Toc225498272"/>
      <w:bookmarkStart w:id="334" w:name="_Toc361324877"/>
      <w:bookmarkStart w:id="335" w:name="_Toc509679854"/>
      <w:bookmarkStart w:id="336" w:name="_Toc50968932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33"/>
      <w:bookmarkEnd w:id="334"/>
      <w:bookmarkEnd w:id="335"/>
      <w:bookmarkEnd w:id="336"/>
    </w:p>
    <w:p w:rsidR="001A59F9" w:rsidRPr="00AD0E47" w:rsidRDefault="001A59F9" w:rsidP="00AD0E47">
      <w:pPr>
        <w:pStyle w:val="20"/>
        <w:spacing w:before="29" w:after="0" w:line="288" w:lineRule="auto"/>
        <w:rPr>
          <w:rFonts w:ascii="Times New Roman" w:hAnsi="Times New Roman"/>
          <w:kern w:val="0"/>
          <w:szCs w:val="24"/>
        </w:rPr>
      </w:pPr>
      <w:bookmarkStart w:id="337" w:name="_Toc225498273"/>
      <w:bookmarkStart w:id="338" w:name="_Toc361324878"/>
      <w:bookmarkStart w:id="339" w:name="_Toc509679855"/>
      <w:bookmarkStart w:id="340" w:name="_Toc509689325"/>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337"/>
      <w:bookmarkEnd w:id="338"/>
      <w:bookmarkEnd w:id="339"/>
      <w:bookmarkEnd w:id="3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69,005,918.89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76.21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69,005,918.89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76.21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304,266.80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0.34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304,266.80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0.34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8,500,000.00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9.39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12,401,302.79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13.70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330,365.10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0.36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90,541,853.58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41" w:name="_Toc225498274"/>
      <w:bookmarkStart w:id="342" w:name="_Toc361324879"/>
      <w:bookmarkStart w:id="343" w:name="_Toc509679856"/>
      <w:bookmarkStart w:id="344" w:name="_Toc50968932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41"/>
      <w:bookmarkEnd w:id="342"/>
      <w:bookmarkEnd w:id="343"/>
      <w:bookmarkEnd w:id="34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lastRenderedPageBreak/>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52,987,724.61</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65.26</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7,605,993.28</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9.37</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5,854,333.80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7.21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2,557,867.20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3.15</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69,005,918.89</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84.99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w:t>
      </w:r>
      <w:r w:rsidR="007661A6" w:rsidRPr="007661A6">
        <w:rPr>
          <w:rFonts w:hint="eastAsia"/>
          <w:color w:val="000000"/>
          <w:sz w:val="24"/>
        </w:rPr>
        <w:t>港股通</w:t>
      </w:r>
      <w:r w:rsidRPr="00905382">
        <w:rPr>
          <w:color w:val="000000"/>
          <w:sz w:val="24"/>
        </w:rPr>
        <w:t>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45" w:name="_Toc361324881"/>
      <w:bookmarkStart w:id="346" w:name="_Toc509679857"/>
      <w:bookmarkStart w:id="347" w:name="_Toc50968932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45"/>
      <w:bookmarkEnd w:id="346"/>
      <w:bookmarkEnd w:id="3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50621">
        <w:trPr>
          <w:jc w:val="center"/>
        </w:trPr>
        <w:tc>
          <w:tcPr>
            <w:tcW w:w="817" w:type="dxa"/>
            <w:vAlign w:val="center"/>
          </w:tcPr>
          <w:p w:rsidR="00D50621" w:rsidRDefault="002C0CF0">
            <w:pPr>
              <w:jc w:val="center"/>
            </w:pPr>
            <w:r>
              <w:rPr>
                <w:color w:val="000000"/>
                <w:sz w:val="24"/>
              </w:rPr>
              <w:t>1</w:t>
            </w:r>
          </w:p>
        </w:tc>
        <w:tc>
          <w:tcPr>
            <w:tcW w:w="1276" w:type="dxa"/>
            <w:vAlign w:val="center"/>
          </w:tcPr>
          <w:p w:rsidR="00D50621" w:rsidRDefault="002C0CF0">
            <w:pPr>
              <w:jc w:val="center"/>
            </w:pPr>
            <w:r>
              <w:rPr>
                <w:color w:val="000000"/>
                <w:sz w:val="24"/>
              </w:rPr>
              <w:t>603986</w:t>
            </w:r>
          </w:p>
        </w:tc>
        <w:tc>
          <w:tcPr>
            <w:tcW w:w="1701" w:type="dxa"/>
            <w:vAlign w:val="center"/>
          </w:tcPr>
          <w:p w:rsidR="00D50621" w:rsidRDefault="002C0CF0">
            <w:pPr>
              <w:jc w:val="center"/>
            </w:pPr>
            <w:r>
              <w:rPr>
                <w:color w:val="000000"/>
                <w:sz w:val="24"/>
              </w:rPr>
              <w:t>兆易创新</w:t>
            </w:r>
          </w:p>
        </w:tc>
        <w:tc>
          <w:tcPr>
            <w:tcW w:w="1559" w:type="dxa"/>
            <w:vAlign w:val="center"/>
          </w:tcPr>
          <w:p w:rsidR="00D50621" w:rsidRDefault="002C0CF0">
            <w:pPr>
              <w:jc w:val="right"/>
            </w:pPr>
            <w:r>
              <w:rPr>
                <w:color w:val="000000"/>
                <w:sz w:val="24"/>
              </w:rPr>
              <w:t>59,100</w:t>
            </w:r>
          </w:p>
        </w:tc>
        <w:tc>
          <w:tcPr>
            <w:tcW w:w="1932" w:type="dxa"/>
            <w:vAlign w:val="center"/>
          </w:tcPr>
          <w:p w:rsidR="00D50621" w:rsidRDefault="002C0CF0">
            <w:pPr>
              <w:jc w:val="right"/>
            </w:pPr>
            <w:r>
              <w:rPr>
                <w:color w:val="000000"/>
                <w:sz w:val="24"/>
              </w:rPr>
              <w:t>9,084,852.00</w:t>
            </w:r>
          </w:p>
        </w:tc>
        <w:tc>
          <w:tcPr>
            <w:tcW w:w="1612" w:type="dxa"/>
            <w:vAlign w:val="center"/>
          </w:tcPr>
          <w:p w:rsidR="00D50621" w:rsidRDefault="002C0CF0">
            <w:pPr>
              <w:jc w:val="right"/>
            </w:pPr>
            <w:r>
              <w:rPr>
                <w:color w:val="000000"/>
                <w:sz w:val="24"/>
              </w:rPr>
              <w:t>11.19</w:t>
            </w:r>
          </w:p>
        </w:tc>
      </w:tr>
      <w:tr w:rsidR="00D50621">
        <w:trPr>
          <w:jc w:val="center"/>
        </w:trPr>
        <w:tc>
          <w:tcPr>
            <w:tcW w:w="817" w:type="dxa"/>
            <w:vAlign w:val="center"/>
          </w:tcPr>
          <w:p w:rsidR="00D50621" w:rsidRDefault="002C0CF0">
            <w:pPr>
              <w:jc w:val="center"/>
            </w:pPr>
            <w:r>
              <w:rPr>
                <w:color w:val="000000"/>
                <w:sz w:val="24"/>
              </w:rPr>
              <w:t>2</w:t>
            </w:r>
          </w:p>
        </w:tc>
        <w:tc>
          <w:tcPr>
            <w:tcW w:w="1276" w:type="dxa"/>
            <w:vAlign w:val="center"/>
          </w:tcPr>
          <w:p w:rsidR="00D50621" w:rsidRDefault="002C0CF0">
            <w:pPr>
              <w:jc w:val="center"/>
            </w:pPr>
            <w:r>
              <w:rPr>
                <w:color w:val="000000"/>
                <w:sz w:val="24"/>
              </w:rPr>
              <w:t>601100</w:t>
            </w:r>
          </w:p>
        </w:tc>
        <w:tc>
          <w:tcPr>
            <w:tcW w:w="1701" w:type="dxa"/>
            <w:vAlign w:val="center"/>
          </w:tcPr>
          <w:p w:rsidR="00D50621" w:rsidRDefault="002C0CF0">
            <w:pPr>
              <w:jc w:val="center"/>
            </w:pPr>
            <w:r>
              <w:rPr>
                <w:color w:val="000000"/>
                <w:sz w:val="24"/>
              </w:rPr>
              <w:t>恒立液压</w:t>
            </w:r>
          </w:p>
        </w:tc>
        <w:tc>
          <w:tcPr>
            <w:tcW w:w="1559" w:type="dxa"/>
            <w:vAlign w:val="center"/>
          </w:tcPr>
          <w:p w:rsidR="00D50621" w:rsidRDefault="002C0CF0">
            <w:pPr>
              <w:jc w:val="right"/>
            </w:pPr>
            <w:r>
              <w:rPr>
                <w:color w:val="000000"/>
                <w:sz w:val="24"/>
              </w:rPr>
              <w:t>216,100</w:t>
            </w:r>
          </w:p>
        </w:tc>
        <w:tc>
          <w:tcPr>
            <w:tcW w:w="1932" w:type="dxa"/>
            <w:vAlign w:val="center"/>
          </w:tcPr>
          <w:p w:rsidR="00D50621" w:rsidRDefault="002C0CF0">
            <w:pPr>
              <w:jc w:val="right"/>
            </w:pPr>
            <w:r>
              <w:rPr>
                <w:color w:val="000000"/>
                <w:sz w:val="24"/>
              </w:rPr>
              <w:t>5,929,784.00</w:t>
            </w:r>
          </w:p>
        </w:tc>
        <w:tc>
          <w:tcPr>
            <w:tcW w:w="1612" w:type="dxa"/>
            <w:vAlign w:val="center"/>
          </w:tcPr>
          <w:p w:rsidR="00D50621" w:rsidRDefault="002C0CF0">
            <w:pPr>
              <w:jc w:val="right"/>
            </w:pPr>
            <w:r>
              <w:rPr>
                <w:color w:val="000000"/>
                <w:sz w:val="24"/>
              </w:rPr>
              <w:t>7.30</w:t>
            </w:r>
          </w:p>
        </w:tc>
      </w:tr>
      <w:tr w:rsidR="00D50621">
        <w:trPr>
          <w:jc w:val="center"/>
        </w:trPr>
        <w:tc>
          <w:tcPr>
            <w:tcW w:w="817" w:type="dxa"/>
            <w:vAlign w:val="center"/>
          </w:tcPr>
          <w:p w:rsidR="00D50621" w:rsidRDefault="002C0CF0">
            <w:pPr>
              <w:jc w:val="center"/>
            </w:pPr>
            <w:r>
              <w:rPr>
                <w:color w:val="000000"/>
                <w:sz w:val="24"/>
              </w:rPr>
              <w:t>3</w:t>
            </w:r>
          </w:p>
        </w:tc>
        <w:tc>
          <w:tcPr>
            <w:tcW w:w="1276" w:type="dxa"/>
            <w:vAlign w:val="center"/>
          </w:tcPr>
          <w:p w:rsidR="00D50621" w:rsidRDefault="002C0CF0">
            <w:pPr>
              <w:jc w:val="center"/>
            </w:pPr>
            <w:r>
              <w:rPr>
                <w:color w:val="000000"/>
                <w:sz w:val="24"/>
              </w:rPr>
              <w:t>600029</w:t>
            </w:r>
          </w:p>
        </w:tc>
        <w:tc>
          <w:tcPr>
            <w:tcW w:w="1701" w:type="dxa"/>
            <w:vAlign w:val="center"/>
          </w:tcPr>
          <w:p w:rsidR="00D50621" w:rsidRDefault="002C0CF0">
            <w:pPr>
              <w:jc w:val="center"/>
            </w:pPr>
            <w:r>
              <w:rPr>
                <w:color w:val="000000"/>
                <w:sz w:val="24"/>
              </w:rPr>
              <w:t>南方航空</w:t>
            </w:r>
          </w:p>
        </w:tc>
        <w:tc>
          <w:tcPr>
            <w:tcW w:w="1559" w:type="dxa"/>
            <w:vAlign w:val="center"/>
          </w:tcPr>
          <w:p w:rsidR="00D50621" w:rsidRDefault="002C0CF0">
            <w:pPr>
              <w:jc w:val="right"/>
            </w:pPr>
            <w:r>
              <w:rPr>
                <w:color w:val="000000"/>
                <w:sz w:val="24"/>
              </w:rPr>
              <w:t>404,386</w:t>
            </w:r>
          </w:p>
        </w:tc>
        <w:tc>
          <w:tcPr>
            <w:tcW w:w="1932" w:type="dxa"/>
            <w:vAlign w:val="center"/>
          </w:tcPr>
          <w:p w:rsidR="00D50621" w:rsidRDefault="002C0CF0">
            <w:pPr>
              <w:jc w:val="right"/>
            </w:pPr>
            <w:r>
              <w:rPr>
                <w:color w:val="000000"/>
                <w:sz w:val="24"/>
              </w:rPr>
              <w:t>4,820,281.12</w:t>
            </w:r>
          </w:p>
        </w:tc>
        <w:tc>
          <w:tcPr>
            <w:tcW w:w="1612" w:type="dxa"/>
            <w:vAlign w:val="center"/>
          </w:tcPr>
          <w:p w:rsidR="00D50621" w:rsidRDefault="002C0CF0">
            <w:pPr>
              <w:jc w:val="right"/>
            </w:pPr>
            <w:r>
              <w:rPr>
                <w:color w:val="000000"/>
                <w:sz w:val="24"/>
              </w:rPr>
              <w:t>5.94</w:t>
            </w:r>
          </w:p>
        </w:tc>
      </w:tr>
      <w:tr w:rsidR="00D50621">
        <w:trPr>
          <w:jc w:val="center"/>
        </w:trPr>
        <w:tc>
          <w:tcPr>
            <w:tcW w:w="817" w:type="dxa"/>
            <w:vAlign w:val="center"/>
          </w:tcPr>
          <w:p w:rsidR="00D50621" w:rsidRDefault="002C0CF0">
            <w:pPr>
              <w:jc w:val="center"/>
            </w:pPr>
            <w:r>
              <w:rPr>
                <w:color w:val="000000"/>
                <w:sz w:val="24"/>
              </w:rPr>
              <w:t>4</w:t>
            </w:r>
          </w:p>
        </w:tc>
        <w:tc>
          <w:tcPr>
            <w:tcW w:w="1276" w:type="dxa"/>
            <w:vAlign w:val="center"/>
          </w:tcPr>
          <w:p w:rsidR="00D50621" w:rsidRDefault="002C0CF0">
            <w:pPr>
              <w:jc w:val="center"/>
            </w:pPr>
            <w:r>
              <w:rPr>
                <w:color w:val="000000"/>
                <w:sz w:val="24"/>
              </w:rPr>
              <w:t>300502</w:t>
            </w:r>
          </w:p>
        </w:tc>
        <w:tc>
          <w:tcPr>
            <w:tcW w:w="1701" w:type="dxa"/>
            <w:vAlign w:val="center"/>
          </w:tcPr>
          <w:p w:rsidR="00D50621" w:rsidRDefault="002C0CF0">
            <w:pPr>
              <w:jc w:val="center"/>
            </w:pPr>
            <w:r>
              <w:rPr>
                <w:color w:val="000000"/>
                <w:sz w:val="24"/>
              </w:rPr>
              <w:t>新易盛</w:t>
            </w:r>
          </w:p>
        </w:tc>
        <w:tc>
          <w:tcPr>
            <w:tcW w:w="1559" w:type="dxa"/>
            <w:vAlign w:val="center"/>
          </w:tcPr>
          <w:p w:rsidR="00D50621" w:rsidRDefault="002C0CF0">
            <w:pPr>
              <w:jc w:val="right"/>
            </w:pPr>
            <w:r>
              <w:rPr>
                <w:color w:val="000000"/>
                <w:sz w:val="24"/>
              </w:rPr>
              <w:t>165,678</w:t>
            </w:r>
          </w:p>
        </w:tc>
        <w:tc>
          <w:tcPr>
            <w:tcW w:w="1932" w:type="dxa"/>
            <w:vAlign w:val="center"/>
          </w:tcPr>
          <w:p w:rsidR="00D50621" w:rsidRDefault="002C0CF0">
            <w:pPr>
              <w:jc w:val="right"/>
            </w:pPr>
            <w:r>
              <w:rPr>
                <w:color w:val="000000"/>
                <w:sz w:val="24"/>
              </w:rPr>
              <w:t>4,803,005.22</w:t>
            </w:r>
          </w:p>
        </w:tc>
        <w:tc>
          <w:tcPr>
            <w:tcW w:w="1612" w:type="dxa"/>
            <w:vAlign w:val="center"/>
          </w:tcPr>
          <w:p w:rsidR="00D50621" w:rsidRDefault="002C0CF0">
            <w:pPr>
              <w:jc w:val="right"/>
            </w:pPr>
            <w:r>
              <w:rPr>
                <w:color w:val="000000"/>
                <w:sz w:val="24"/>
              </w:rPr>
              <w:t>5.92</w:t>
            </w:r>
          </w:p>
        </w:tc>
      </w:tr>
      <w:tr w:rsidR="00D50621">
        <w:trPr>
          <w:jc w:val="center"/>
        </w:trPr>
        <w:tc>
          <w:tcPr>
            <w:tcW w:w="817" w:type="dxa"/>
            <w:vAlign w:val="center"/>
          </w:tcPr>
          <w:p w:rsidR="00D50621" w:rsidRDefault="002C0CF0">
            <w:pPr>
              <w:jc w:val="center"/>
            </w:pPr>
            <w:r>
              <w:rPr>
                <w:color w:val="000000"/>
                <w:sz w:val="24"/>
              </w:rPr>
              <w:t>5</w:t>
            </w:r>
          </w:p>
        </w:tc>
        <w:tc>
          <w:tcPr>
            <w:tcW w:w="1276" w:type="dxa"/>
            <w:vAlign w:val="center"/>
          </w:tcPr>
          <w:p w:rsidR="00D50621" w:rsidRDefault="002C0CF0">
            <w:pPr>
              <w:jc w:val="center"/>
            </w:pPr>
            <w:r>
              <w:rPr>
                <w:color w:val="000000"/>
                <w:sz w:val="24"/>
              </w:rPr>
              <w:t>600030</w:t>
            </w:r>
          </w:p>
        </w:tc>
        <w:tc>
          <w:tcPr>
            <w:tcW w:w="1701" w:type="dxa"/>
            <w:vAlign w:val="center"/>
          </w:tcPr>
          <w:p w:rsidR="00D50621" w:rsidRDefault="002C0CF0">
            <w:pPr>
              <w:jc w:val="center"/>
            </w:pPr>
            <w:r>
              <w:rPr>
                <w:color w:val="000000"/>
                <w:sz w:val="24"/>
              </w:rPr>
              <w:t>中信证券</w:t>
            </w:r>
          </w:p>
        </w:tc>
        <w:tc>
          <w:tcPr>
            <w:tcW w:w="1559" w:type="dxa"/>
            <w:vAlign w:val="center"/>
          </w:tcPr>
          <w:p w:rsidR="00D50621" w:rsidRDefault="002C0CF0">
            <w:pPr>
              <w:jc w:val="right"/>
            </w:pPr>
            <w:r>
              <w:rPr>
                <w:color w:val="000000"/>
                <w:sz w:val="24"/>
              </w:rPr>
              <w:t>257,747</w:t>
            </w:r>
          </w:p>
        </w:tc>
        <w:tc>
          <w:tcPr>
            <w:tcW w:w="1932" w:type="dxa"/>
            <w:vAlign w:val="center"/>
          </w:tcPr>
          <w:p w:rsidR="00D50621" w:rsidRDefault="002C0CF0">
            <w:pPr>
              <w:jc w:val="right"/>
            </w:pPr>
            <w:r>
              <w:rPr>
                <w:color w:val="000000"/>
                <w:sz w:val="24"/>
              </w:rPr>
              <w:t>4,665,220.70</w:t>
            </w:r>
          </w:p>
        </w:tc>
        <w:tc>
          <w:tcPr>
            <w:tcW w:w="1612" w:type="dxa"/>
            <w:vAlign w:val="center"/>
          </w:tcPr>
          <w:p w:rsidR="00D50621" w:rsidRDefault="002C0CF0">
            <w:pPr>
              <w:jc w:val="right"/>
            </w:pPr>
            <w:r>
              <w:rPr>
                <w:color w:val="000000"/>
                <w:sz w:val="24"/>
              </w:rPr>
              <w:t>5.75</w:t>
            </w:r>
          </w:p>
        </w:tc>
      </w:tr>
      <w:tr w:rsidR="00D50621">
        <w:trPr>
          <w:jc w:val="center"/>
        </w:trPr>
        <w:tc>
          <w:tcPr>
            <w:tcW w:w="817" w:type="dxa"/>
            <w:vAlign w:val="center"/>
          </w:tcPr>
          <w:p w:rsidR="00D50621" w:rsidRDefault="002C0CF0">
            <w:pPr>
              <w:jc w:val="center"/>
            </w:pPr>
            <w:r>
              <w:rPr>
                <w:color w:val="000000"/>
                <w:sz w:val="24"/>
              </w:rPr>
              <w:t>6</w:t>
            </w:r>
          </w:p>
        </w:tc>
        <w:tc>
          <w:tcPr>
            <w:tcW w:w="1276" w:type="dxa"/>
            <w:vAlign w:val="center"/>
          </w:tcPr>
          <w:p w:rsidR="00D50621" w:rsidRDefault="002C0CF0">
            <w:pPr>
              <w:jc w:val="center"/>
            </w:pPr>
            <w:r>
              <w:rPr>
                <w:color w:val="000000"/>
                <w:sz w:val="24"/>
              </w:rPr>
              <w:t>002430</w:t>
            </w:r>
          </w:p>
        </w:tc>
        <w:tc>
          <w:tcPr>
            <w:tcW w:w="1701" w:type="dxa"/>
            <w:vAlign w:val="center"/>
          </w:tcPr>
          <w:p w:rsidR="00D50621" w:rsidRDefault="002C0CF0">
            <w:pPr>
              <w:jc w:val="center"/>
            </w:pPr>
            <w:r>
              <w:rPr>
                <w:color w:val="000000"/>
                <w:sz w:val="24"/>
              </w:rPr>
              <w:t>杭氧股份</w:t>
            </w:r>
          </w:p>
        </w:tc>
        <w:tc>
          <w:tcPr>
            <w:tcW w:w="1559" w:type="dxa"/>
            <w:vAlign w:val="center"/>
          </w:tcPr>
          <w:p w:rsidR="00D50621" w:rsidRDefault="002C0CF0">
            <w:pPr>
              <w:jc w:val="right"/>
            </w:pPr>
            <w:r>
              <w:rPr>
                <w:color w:val="000000"/>
                <w:sz w:val="24"/>
              </w:rPr>
              <w:t>299,297</w:t>
            </w:r>
          </w:p>
        </w:tc>
        <w:tc>
          <w:tcPr>
            <w:tcW w:w="1932" w:type="dxa"/>
            <w:vAlign w:val="center"/>
          </w:tcPr>
          <w:p w:rsidR="00D50621" w:rsidRDefault="002C0CF0">
            <w:pPr>
              <w:jc w:val="right"/>
            </w:pPr>
            <w:r>
              <w:rPr>
                <w:color w:val="000000"/>
                <w:sz w:val="24"/>
              </w:rPr>
              <w:t>4,181,179.09</w:t>
            </w:r>
          </w:p>
        </w:tc>
        <w:tc>
          <w:tcPr>
            <w:tcW w:w="1612" w:type="dxa"/>
            <w:vAlign w:val="center"/>
          </w:tcPr>
          <w:p w:rsidR="00D50621" w:rsidRDefault="002C0CF0">
            <w:pPr>
              <w:jc w:val="right"/>
            </w:pPr>
            <w:r>
              <w:rPr>
                <w:color w:val="000000"/>
                <w:sz w:val="24"/>
              </w:rPr>
              <w:t>5.15</w:t>
            </w:r>
          </w:p>
        </w:tc>
      </w:tr>
      <w:tr w:rsidR="00D50621">
        <w:trPr>
          <w:jc w:val="center"/>
        </w:trPr>
        <w:tc>
          <w:tcPr>
            <w:tcW w:w="817" w:type="dxa"/>
            <w:vAlign w:val="center"/>
          </w:tcPr>
          <w:p w:rsidR="00D50621" w:rsidRDefault="002C0CF0">
            <w:pPr>
              <w:jc w:val="center"/>
            </w:pPr>
            <w:r>
              <w:rPr>
                <w:color w:val="000000"/>
                <w:sz w:val="24"/>
              </w:rPr>
              <w:t>7</w:t>
            </w:r>
          </w:p>
        </w:tc>
        <w:tc>
          <w:tcPr>
            <w:tcW w:w="1276" w:type="dxa"/>
            <w:vAlign w:val="center"/>
          </w:tcPr>
          <w:p w:rsidR="00D50621" w:rsidRDefault="002C0CF0">
            <w:pPr>
              <w:jc w:val="center"/>
            </w:pPr>
            <w:r>
              <w:rPr>
                <w:color w:val="000000"/>
                <w:sz w:val="24"/>
              </w:rPr>
              <w:t>000858</w:t>
            </w:r>
          </w:p>
        </w:tc>
        <w:tc>
          <w:tcPr>
            <w:tcW w:w="1701" w:type="dxa"/>
            <w:vAlign w:val="center"/>
          </w:tcPr>
          <w:p w:rsidR="00D50621" w:rsidRDefault="002C0CF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D50621" w:rsidRDefault="002C0CF0">
            <w:pPr>
              <w:jc w:val="right"/>
            </w:pPr>
            <w:r>
              <w:rPr>
                <w:color w:val="000000"/>
                <w:sz w:val="24"/>
              </w:rPr>
              <w:t>47,582</w:t>
            </w:r>
          </w:p>
        </w:tc>
        <w:tc>
          <w:tcPr>
            <w:tcW w:w="1932" w:type="dxa"/>
            <w:vAlign w:val="center"/>
          </w:tcPr>
          <w:p w:rsidR="00D50621" w:rsidRDefault="002C0CF0">
            <w:pPr>
              <w:jc w:val="right"/>
            </w:pPr>
            <w:r>
              <w:rPr>
                <w:color w:val="000000"/>
                <w:sz w:val="24"/>
              </w:rPr>
              <w:t>3,800,850.16</w:t>
            </w:r>
          </w:p>
        </w:tc>
        <w:tc>
          <w:tcPr>
            <w:tcW w:w="1612" w:type="dxa"/>
            <w:vAlign w:val="center"/>
          </w:tcPr>
          <w:p w:rsidR="00D50621" w:rsidRDefault="002C0CF0">
            <w:pPr>
              <w:jc w:val="right"/>
            </w:pPr>
            <w:r>
              <w:rPr>
                <w:color w:val="000000"/>
                <w:sz w:val="24"/>
              </w:rPr>
              <w:t>4.68</w:t>
            </w:r>
          </w:p>
        </w:tc>
      </w:tr>
      <w:tr w:rsidR="00D50621">
        <w:trPr>
          <w:jc w:val="center"/>
        </w:trPr>
        <w:tc>
          <w:tcPr>
            <w:tcW w:w="817" w:type="dxa"/>
            <w:vAlign w:val="center"/>
          </w:tcPr>
          <w:p w:rsidR="00D50621" w:rsidRDefault="002C0CF0">
            <w:pPr>
              <w:jc w:val="center"/>
            </w:pPr>
            <w:r>
              <w:rPr>
                <w:color w:val="000000"/>
                <w:sz w:val="24"/>
              </w:rPr>
              <w:t>8</w:t>
            </w:r>
          </w:p>
        </w:tc>
        <w:tc>
          <w:tcPr>
            <w:tcW w:w="1276" w:type="dxa"/>
            <w:vAlign w:val="center"/>
          </w:tcPr>
          <w:p w:rsidR="00D50621" w:rsidRDefault="002C0CF0">
            <w:pPr>
              <w:jc w:val="center"/>
            </w:pPr>
            <w:r>
              <w:rPr>
                <w:color w:val="000000"/>
                <w:sz w:val="24"/>
              </w:rPr>
              <w:t>300373</w:t>
            </w:r>
          </w:p>
        </w:tc>
        <w:tc>
          <w:tcPr>
            <w:tcW w:w="1701" w:type="dxa"/>
            <w:vAlign w:val="center"/>
          </w:tcPr>
          <w:p w:rsidR="00D50621" w:rsidRDefault="002C0CF0">
            <w:pPr>
              <w:jc w:val="center"/>
            </w:pPr>
            <w:r>
              <w:rPr>
                <w:color w:val="000000"/>
                <w:sz w:val="24"/>
              </w:rPr>
              <w:t>扬杰科技</w:t>
            </w:r>
          </w:p>
        </w:tc>
        <w:tc>
          <w:tcPr>
            <w:tcW w:w="1559" w:type="dxa"/>
            <w:vAlign w:val="center"/>
          </w:tcPr>
          <w:p w:rsidR="00D50621" w:rsidRDefault="002C0CF0">
            <w:pPr>
              <w:jc w:val="right"/>
            </w:pPr>
            <w:r>
              <w:rPr>
                <w:color w:val="000000"/>
                <w:sz w:val="24"/>
              </w:rPr>
              <w:t>116,500</w:t>
            </w:r>
          </w:p>
        </w:tc>
        <w:tc>
          <w:tcPr>
            <w:tcW w:w="1932" w:type="dxa"/>
            <w:vAlign w:val="center"/>
          </w:tcPr>
          <w:p w:rsidR="00D50621" w:rsidRDefault="002C0CF0">
            <w:pPr>
              <w:jc w:val="right"/>
            </w:pPr>
            <w:r>
              <w:rPr>
                <w:color w:val="000000"/>
                <w:sz w:val="24"/>
              </w:rPr>
              <w:t>3,491,505.00</w:t>
            </w:r>
          </w:p>
        </w:tc>
        <w:tc>
          <w:tcPr>
            <w:tcW w:w="1612" w:type="dxa"/>
            <w:vAlign w:val="center"/>
          </w:tcPr>
          <w:p w:rsidR="00D50621" w:rsidRDefault="002C0CF0">
            <w:pPr>
              <w:jc w:val="right"/>
            </w:pPr>
            <w:r>
              <w:rPr>
                <w:color w:val="000000"/>
                <w:sz w:val="24"/>
              </w:rPr>
              <w:t>4.30</w:t>
            </w:r>
          </w:p>
        </w:tc>
      </w:tr>
      <w:tr w:rsidR="00D50621">
        <w:trPr>
          <w:jc w:val="center"/>
        </w:trPr>
        <w:tc>
          <w:tcPr>
            <w:tcW w:w="817" w:type="dxa"/>
            <w:vAlign w:val="center"/>
          </w:tcPr>
          <w:p w:rsidR="00D50621" w:rsidRDefault="002C0CF0">
            <w:pPr>
              <w:jc w:val="center"/>
            </w:pPr>
            <w:r>
              <w:rPr>
                <w:color w:val="000000"/>
                <w:sz w:val="24"/>
              </w:rPr>
              <w:lastRenderedPageBreak/>
              <w:t>9</w:t>
            </w:r>
          </w:p>
        </w:tc>
        <w:tc>
          <w:tcPr>
            <w:tcW w:w="1276" w:type="dxa"/>
            <w:vAlign w:val="center"/>
          </w:tcPr>
          <w:p w:rsidR="00D50621" w:rsidRDefault="002C0CF0">
            <w:pPr>
              <w:jc w:val="center"/>
            </w:pPr>
            <w:r>
              <w:rPr>
                <w:color w:val="000000"/>
                <w:sz w:val="24"/>
              </w:rPr>
              <w:t>300129</w:t>
            </w:r>
          </w:p>
        </w:tc>
        <w:tc>
          <w:tcPr>
            <w:tcW w:w="1701" w:type="dxa"/>
            <w:vAlign w:val="center"/>
          </w:tcPr>
          <w:p w:rsidR="00D50621" w:rsidRDefault="002C0CF0">
            <w:pPr>
              <w:jc w:val="center"/>
            </w:pPr>
            <w:r>
              <w:rPr>
                <w:color w:val="000000"/>
                <w:sz w:val="24"/>
              </w:rPr>
              <w:t>泰胜风能</w:t>
            </w:r>
          </w:p>
        </w:tc>
        <w:tc>
          <w:tcPr>
            <w:tcW w:w="1559" w:type="dxa"/>
            <w:vAlign w:val="center"/>
          </w:tcPr>
          <w:p w:rsidR="00D50621" w:rsidRDefault="002C0CF0">
            <w:pPr>
              <w:jc w:val="right"/>
            </w:pPr>
            <w:r>
              <w:rPr>
                <w:color w:val="000000"/>
                <w:sz w:val="24"/>
              </w:rPr>
              <w:t>425,784</w:t>
            </w:r>
          </w:p>
        </w:tc>
        <w:tc>
          <w:tcPr>
            <w:tcW w:w="1932" w:type="dxa"/>
            <w:vAlign w:val="center"/>
          </w:tcPr>
          <w:p w:rsidR="00D50621" w:rsidRDefault="002C0CF0">
            <w:pPr>
              <w:jc w:val="right"/>
            </w:pPr>
            <w:r>
              <w:rPr>
                <w:color w:val="000000"/>
                <w:sz w:val="24"/>
              </w:rPr>
              <w:t>3,427,561.20</w:t>
            </w:r>
          </w:p>
        </w:tc>
        <w:tc>
          <w:tcPr>
            <w:tcW w:w="1612" w:type="dxa"/>
            <w:vAlign w:val="center"/>
          </w:tcPr>
          <w:p w:rsidR="00D50621" w:rsidRDefault="002C0CF0">
            <w:pPr>
              <w:jc w:val="right"/>
            </w:pPr>
            <w:r>
              <w:rPr>
                <w:color w:val="000000"/>
                <w:sz w:val="24"/>
              </w:rPr>
              <w:t>4.22</w:t>
            </w:r>
          </w:p>
        </w:tc>
      </w:tr>
      <w:tr w:rsidR="00D50621">
        <w:trPr>
          <w:jc w:val="center"/>
        </w:trPr>
        <w:tc>
          <w:tcPr>
            <w:tcW w:w="817" w:type="dxa"/>
            <w:vAlign w:val="center"/>
          </w:tcPr>
          <w:p w:rsidR="00D50621" w:rsidRDefault="002C0CF0">
            <w:pPr>
              <w:jc w:val="center"/>
            </w:pPr>
            <w:r>
              <w:rPr>
                <w:color w:val="000000"/>
                <w:sz w:val="24"/>
              </w:rPr>
              <w:t>10</w:t>
            </w:r>
          </w:p>
        </w:tc>
        <w:tc>
          <w:tcPr>
            <w:tcW w:w="1276" w:type="dxa"/>
            <w:vAlign w:val="center"/>
          </w:tcPr>
          <w:p w:rsidR="00D50621" w:rsidRDefault="002C0CF0">
            <w:pPr>
              <w:jc w:val="center"/>
            </w:pPr>
            <w:r>
              <w:rPr>
                <w:color w:val="000000"/>
                <w:sz w:val="24"/>
              </w:rPr>
              <w:t>002886</w:t>
            </w:r>
          </w:p>
        </w:tc>
        <w:tc>
          <w:tcPr>
            <w:tcW w:w="1701" w:type="dxa"/>
            <w:vAlign w:val="center"/>
          </w:tcPr>
          <w:p w:rsidR="00D50621" w:rsidRDefault="002C0CF0">
            <w:pPr>
              <w:jc w:val="center"/>
            </w:pPr>
            <w:r>
              <w:rPr>
                <w:color w:val="000000"/>
                <w:sz w:val="24"/>
              </w:rPr>
              <w:t>沃特股份</w:t>
            </w:r>
          </w:p>
        </w:tc>
        <w:tc>
          <w:tcPr>
            <w:tcW w:w="1559" w:type="dxa"/>
            <w:vAlign w:val="center"/>
          </w:tcPr>
          <w:p w:rsidR="00D50621" w:rsidRDefault="002C0CF0">
            <w:pPr>
              <w:jc w:val="right"/>
            </w:pPr>
            <w:r>
              <w:rPr>
                <w:color w:val="000000"/>
                <w:sz w:val="24"/>
              </w:rPr>
              <w:t>90,232</w:t>
            </w:r>
          </w:p>
        </w:tc>
        <w:tc>
          <w:tcPr>
            <w:tcW w:w="1932" w:type="dxa"/>
            <w:vAlign w:val="center"/>
          </w:tcPr>
          <w:p w:rsidR="00D50621" w:rsidRDefault="002C0CF0">
            <w:pPr>
              <w:jc w:val="right"/>
            </w:pPr>
            <w:r>
              <w:rPr>
                <w:color w:val="000000"/>
                <w:sz w:val="24"/>
              </w:rPr>
              <w:t>3,288,956.40</w:t>
            </w:r>
          </w:p>
        </w:tc>
        <w:tc>
          <w:tcPr>
            <w:tcW w:w="1612" w:type="dxa"/>
            <w:vAlign w:val="center"/>
          </w:tcPr>
          <w:p w:rsidR="00D50621" w:rsidRDefault="002C0CF0">
            <w:pPr>
              <w:jc w:val="right"/>
            </w:pPr>
            <w:r>
              <w:rPr>
                <w:color w:val="000000"/>
                <w:sz w:val="24"/>
              </w:rPr>
              <w:t>4.05</w:t>
            </w:r>
          </w:p>
        </w:tc>
      </w:tr>
      <w:tr w:rsidR="00D50621">
        <w:trPr>
          <w:jc w:val="center"/>
        </w:trPr>
        <w:tc>
          <w:tcPr>
            <w:tcW w:w="817" w:type="dxa"/>
            <w:vAlign w:val="center"/>
          </w:tcPr>
          <w:p w:rsidR="00D50621" w:rsidRDefault="002C0CF0">
            <w:pPr>
              <w:jc w:val="center"/>
            </w:pPr>
            <w:r>
              <w:rPr>
                <w:color w:val="000000"/>
                <w:sz w:val="24"/>
              </w:rPr>
              <w:t>11</w:t>
            </w:r>
          </w:p>
        </w:tc>
        <w:tc>
          <w:tcPr>
            <w:tcW w:w="1276" w:type="dxa"/>
            <w:vAlign w:val="center"/>
          </w:tcPr>
          <w:p w:rsidR="00D50621" w:rsidRDefault="002C0CF0">
            <w:pPr>
              <w:jc w:val="center"/>
            </w:pPr>
            <w:r>
              <w:rPr>
                <w:color w:val="000000"/>
                <w:sz w:val="24"/>
              </w:rPr>
              <w:t>000636</w:t>
            </w:r>
          </w:p>
        </w:tc>
        <w:tc>
          <w:tcPr>
            <w:tcW w:w="1701" w:type="dxa"/>
            <w:vAlign w:val="center"/>
          </w:tcPr>
          <w:p w:rsidR="00D50621" w:rsidRDefault="002C0CF0">
            <w:pPr>
              <w:jc w:val="center"/>
            </w:pPr>
            <w:r>
              <w:rPr>
                <w:color w:val="000000"/>
                <w:sz w:val="24"/>
              </w:rPr>
              <w:t>风华高科</w:t>
            </w:r>
          </w:p>
        </w:tc>
        <w:tc>
          <w:tcPr>
            <w:tcW w:w="1559" w:type="dxa"/>
            <w:vAlign w:val="center"/>
          </w:tcPr>
          <w:p w:rsidR="00D50621" w:rsidRDefault="002C0CF0">
            <w:pPr>
              <w:jc w:val="right"/>
            </w:pPr>
            <w:r>
              <w:rPr>
                <w:color w:val="000000"/>
                <w:sz w:val="24"/>
              </w:rPr>
              <w:t>247,500</w:t>
            </w:r>
          </w:p>
        </w:tc>
        <w:tc>
          <w:tcPr>
            <w:tcW w:w="1932" w:type="dxa"/>
            <w:vAlign w:val="center"/>
          </w:tcPr>
          <w:p w:rsidR="00D50621" w:rsidRDefault="002C0CF0">
            <w:pPr>
              <w:jc w:val="right"/>
            </w:pPr>
            <w:r>
              <w:rPr>
                <w:color w:val="000000"/>
                <w:sz w:val="24"/>
              </w:rPr>
              <w:t>2,940,300.00</w:t>
            </w:r>
          </w:p>
        </w:tc>
        <w:tc>
          <w:tcPr>
            <w:tcW w:w="1612" w:type="dxa"/>
            <w:vAlign w:val="center"/>
          </w:tcPr>
          <w:p w:rsidR="00D50621" w:rsidRDefault="002C0CF0">
            <w:pPr>
              <w:jc w:val="right"/>
            </w:pPr>
            <w:r>
              <w:rPr>
                <w:color w:val="000000"/>
                <w:sz w:val="24"/>
              </w:rPr>
              <w:t>3.62</w:t>
            </w:r>
          </w:p>
        </w:tc>
      </w:tr>
      <w:tr w:rsidR="00D50621">
        <w:trPr>
          <w:jc w:val="center"/>
        </w:trPr>
        <w:tc>
          <w:tcPr>
            <w:tcW w:w="817" w:type="dxa"/>
            <w:vAlign w:val="center"/>
          </w:tcPr>
          <w:p w:rsidR="00D50621" w:rsidRDefault="002C0CF0">
            <w:pPr>
              <w:jc w:val="center"/>
            </w:pPr>
            <w:r>
              <w:rPr>
                <w:color w:val="000000"/>
                <w:sz w:val="24"/>
              </w:rPr>
              <w:t>12</w:t>
            </w:r>
          </w:p>
        </w:tc>
        <w:tc>
          <w:tcPr>
            <w:tcW w:w="1276" w:type="dxa"/>
            <w:vAlign w:val="center"/>
          </w:tcPr>
          <w:p w:rsidR="00D50621" w:rsidRDefault="002C0CF0">
            <w:pPr>
              <w:jc w:val="center"/>
            </w:pPr>
            <w:r>
              <w:rPr>
                <w:color w:val="000000"/>
                <w:sz w:val="24"/>
              </w:rPr>
              <w:t>002025</w:t>
            </w:r>
          </w:p>
        </w:tc>
        <w:tc>
          <w:tcPr>
            <w:tcW w:w="1701" w:type="dxa"/>
            <w:vAlign w:val="center"/>
          </w:tcPr>
          <w:p w:rsidR="00D50621" w:rsidRDefault="002C0CF0">
            <w:pPr>
              <w:jc w:val="center"/>
            </w:pPr>
            <w:r>
              <w:rPr>
                <w:color w:val="000000"/>
                <w:sz w:val="24"/>
              </w:rPr>
              <w:t>航天电器</w:t>
            </w:r>
          </w:p>
        </w:tc>
        <w:tc>
          <w:tcPr>
            <w:tcW w:w="1559" w:type="dxa"/>
            <w:vAlign w:val="center"/>
          </w:tcPr>
          <w:p w:rsidR="00D50621" w:rsidRDefault="002C0CF0">
            <w:pPr>
              <w:jc w:val="right"/>
            </w:pPr>
            <w:r>
              <w:rPr>
                <w:color w:val="000000"/>
                <w:sz w:val="24"/>
              </w:rPr>
              <w:t>123,926</w:t>
            </w:r>
          </w:p>
        </w:tc>
        <w:tc>
          <w:tcPr>
            <w:tcW w:w="1932" w:type="dxa"/>
            <w:vAlign w:val="center"/>
          </w:tcPr>
          <w:p w:rsidR="00D50621" w:rsidRDefault="002C0CF0">
            <w:pPr>
              <w:jc w:val="right"/>
            </w:pPr>
            <w:r>
              <w:rPr>
                <w:color w:val="000000"/>
                <w:sz w:val="24"/>
              </w:rPr>
              <w:t>2,797,009.82</w:t>
            </w:r>
          </w:p>
        </w:tc>
        <w:tc>
          <w:tcPr>
            <w:tcW w:w="1612" w:type="dxa"/>
            <w:vAlign w:val="center"/>
          </w:tcPr>
          <w:p w:rsidR="00D50621" w:rsidRDefault="002C0CF0">
            <w:pPr>
              <w:jc w:val="right"/>
            </w:pPr>
            <w:r>
              <w:rPr>
                <w:color w:val="000000"/>
                <w:sz w:val="24"/>
              </w:rPr>
              <w:t>3.44</w:t>
            </w:r>
          </w:p>
        </w:tc>
      </w:tr>
      <w:tr w:rsidR="00D50621">
        <w:trPr>
          <w:jc w:val="center"/>
        </w:trPr>
        <w:tc>
          <w:tcPr>
            <w:tcW w:w="817" w:type="dxa"/>
            <w:vAlign w:val="center"/>
          </w:tcPr>
          <w:p w:rsidR="00D50621" w:rsidRDefault="002C0CF0">
            <w:pPr>
              <w:jc w:val="center"/>
            </w:pPr>
            <w:r>
              <w:rPr>
                <w:color w:val="000000"/>
                <w:sz w:val="24"/>
              </w:rPr>
              <w:t>13</w:t>
            </w:r>
          </w:p>
        </w:tc>
        <w:tc>
          <w:tcPr>
            <w:tcW w:w="1276" w:type="dxa"/>
            <w:vAlign w:val="center"/>
          </w:tcPr>
          <w:p w:rsidR="00D50621" w:rsidRDefault="002C0CF0">
            <w:pPr>
              <w:jc w:val="center"/>
            </w:pPr>
            <w:r>
              <w:rPr>
                <w:color w:val="000000"/>
                <w:sz w:val="24"/>
              </w:rPr>
              <w:t>601111</w:t>
            </w:r>
          </w:p>
        </w:tc>
        <w:tc>
          <w:tcPr>
            <w:tcW w:w="1701" w:type="dxa"/>
            <w:vAlign w:val="center"/>
          </w:tcPr>
          <w:p w:rsidR="00D50621" w:rsidRDefault="002C0CF0">
            <w:pPr>
              <w:jc w:val="center"/>
            </w:pPr>
            <w:r>
              <w:rPr>
                <w:color w:val="000000"/>
                <w:sz w:val="24"/>
              </w:rPr>
              <w:t>中国国航</w:t>
            </w:r>
          </w:p>
        </w:tc>
        <w:tc>
          <w:tcPr>
            <w:tcW w:w="1559" w:type="dxa"/>
            <w:vAlign w:val="center"/>
          </w:tcPr>
          <w:p w:rsidR="00D50621" w:rsidRDefault="002C0CF0">
            <w:pPr>
              <w:jc w:val="right"/>
            </w:pPr>
            <w:r>
              <w:rPr>
                <w:color w:val="000000"/>
                <w:sz w:val="24"/>
              </w:rPr>
              <w:t>226,113</w:t>
            </w:r>
          </w:p>
        </w:tc>
        <w:tc>
          <w:tcPr>
            <w:tcW w:w="1932" w:type="dxa"/>
            <w:vAlign w:val="center"/>
          </w:tcPr>
          <w:p w:rsidR="00D50621" w:rsidRDefault="002C0CF0">
            <w:pPr>
              <w:jc w:val="right"/>
            </w:pPr>
            <w:r>
              <w:rPr>
                <w:color w:val="000000"/>
                <w:sz w:val="24"/>
              </w:rPr>
              <w:t>2,785,712.16</w:t>
            </w:r>
          </w:p>
        </w:tc>
        <w:tc>
          <w:tcPr>
            <w:tcW w:w="1612" w:type="dxa"/>
            <w:vAlign w:val="center"/>
          </w:tcPr>
          <w:p w:rsidR="00D50621" w:rsidRDefault="002C0CF0">
            <w:pPr>
              <w:jc w:val="right"/>
            </w:pPr>
            <w:r>
              <w:rPr>
                <w:color w:val="000000"/>
                <w:sz w:val="24"/>
              </w:rPr>
              <w:t>3.43</w:t>
            </w:r>
          </w:p>
        </w:tc>
      </w:tr>
      <w:tr w:rsidR="00D50621">
        <w:trPr>
          <w:jc w:val="center"/>
        </w:trPr>
        <w:tc>
          <w:tcPr>
            <w:tcW w:w="817" w:type="dxa"/>
            <w:vAlign w:val="center"/>
          </w:tcPr>
          <w:p w:rsidR="00D50621" w:rsidRDefault="002C0CF0">
            <w:pPr>
              <w:jc w:val="center"/>
            </w:pPr>
            <w:r>
              <w:rPr>
                <w:color w:val="000000"/>
                <w:sz w:val="24"/>
              </w:rPr>
              <w:t>14</w:t>
            </w:r>
          </w:p>
        </w:tc>
        <w:tc>
          <w:tcPr>
            <w:tcW w:w="1276" w:type="dxa"/>
            <w:vAlign w:val="center"/>
          </w:tcPr>
          <w:p w:rsidR="00D50621" w:rsidRDefault="002C0CF0">
            <w:pPr>
              <w:jc w:val="center"/>
            </w:pPr>
            <w:r>
              <w:rPr>
                <w:color w:val="000000"/>
                <w:sz w:val="24"/>
              </w:rPr>
              <w:t>600048</w:t>
            </w:r>
          </w:p>
        </w:tc>
        <w:tc>
          <w:tcPr>
            <w:tcW w:w="1701" w:type="dxa"/>
            <w:vAlign w:val="center"/>
          </w:tcPr>
          <w:p w:rsidR="00D50621" w:rsidRDefault="002C0CF0">
            <w:pPr>
              <w:jc w:val="center"/>
            </w:pPr>
            <w:r>
              <w:rPr>
                <w:color w:val="000000"/>
                <w:sz w:val="24"/>
              </w:rPr>
              <w:t>保利地产</w:t>
            </w:r>
          </w:p>
        </w:tc>
        <w:tc>
          <w:tcPr>
            <w:tcW w:w="1559" w:type="dxa"/>
            <w:vAlign w:val="center"/>
          </w:tcPr>
          <w:p w:rsidR="00D50621" w:rsidRDefault="002C0CF0">
            <w:pPr>
              <w:jc w:val="right"/>
            </w:pPr>
            <w:r>
              <w:rPr>
                <w:color w:val="000000"/>
                <w:sz w:val="24"/>
              </w:rPr>
              <w:t>180,768</w:t>
            </w:r>
          </w:p>
        </w:tc>
        <w:tc>
          <w:tcPr>
            <w:tcW w:w="1932" w:type="dxa"/>
            <w:vAlign w:val="center"/>
          </w:tcPr>
          <w:p w:rsidR="00D50621" w:rsidRDefault="002C0CF0">
            <w:pPr>
              <w:jc w:val="right"/>
            </w:pPr>
            <w:r>
              <w:rPr>
                <w:color w:val="000000"/>
                <w:sz w:val="24"/>
              </w:rPr>
              <w:t>2,557,867.20</w:t>
            </w:r>
          </w:p>
        </w:tc>
        <w:tc>
          <w:tcPr>
            <w:tcW w:w="1612" w:type="dxa"/>
            <w:vAlign w:val="center"/>
          </w:tcPr>
          <w:p w:rsidR="00D50621" w:rsidRDefault="002C0CF0">
            <w:pPr>
              <w:jc w:val="right"/>
            </w:pPr>
            <w:r>
              <w:rPr>
                <w:color w:val="000000"/>
                <w:sz w:val="24"/>
              </w:rPr>
              <w:t>3.15</w:t>
            </w:r>
          </w:p>
        </w:tc>
      </w:tr>
      <w:tr w:rsidR="00D50621">
        <w:trPr>
          <w:jc w:val="center"/>
        </w:trPr>
        <w:tc>
          <w:tcPr>
            <w:tcW w:w="817" w:type="dxa"/>
            <w:vAlign w:val="center"/>
          </w:tcPr>
          <w:p w:rsidR="00D50621" w:rsidRDefault="002C0CF0">
            <w:pPr>
              <w:jc w:val="center"/>
            </w:pPr>
            <w:r>
              <w:rPr>
                <w:color w:val="000000"/>
                <w:sz w:val="24"/>
              </w:rPr>
              <w:t>15</w:t>
            </w:r>
          </w:p>
        </w:tc>
        <w:tc>
          <w:tcPr>
            <w:tcW w:w="1276" w:type="dxa"/>
            <w:vAlign w:val="center"/>
          </w:tcPr>
          <w:p w:rsidR="00D50621" w:rsidRDefault="002C0CF0">
            <w:pPr>
              <w:jc w:val="center"/>
            </w:pPr>
            <w:r>
              <w:rPr>
                <w:color w:val="000000"/>
                <w:sz w:val="24"/>
              </w:rPr>
              <w:t>002110</w:t>
            </w:r>
          </w:p>
        </w:tc>
        <w:tc>
          <w:tcPr>
            <w:tcW w:w="1701" w:type="dxa"/>
            <w:vAlign w:val="center"/>
          </w:tcPr>
          <w:p w:rsidR="00D50621" w:rsidRDefault="002C0CF0">
            <w:pPr>
              <w:jc w:val="center"/>
            </w:pPr>
            <w:r>
              <w:rPr>
                <w:color w:val="000000"/>
                <w:sz w:val="24"/>
              </w:rPr>
              <w:t>三钢闽光</w:t>
            </w:r>
          </w:p>
        </w:tc>
        <w:tc>
          <w:tcPr>
            <w:tcW w:w="1559" w:type="dxa"/>
            <w:vAlign w:val="center"/>
          </w:tcPr>
          <w:p w:rsidR="00D50621" w:rsidRDefault="002C0CF0">
            <w:pPr>
              <w:jc w:val="right"/>
            </w:pPr>
            <w:r>
              <w:rPr>
                <w:color w:val="000000"/>
                <w:sz w:val="24"/>
              </w:rPr>
              <w:t>125,700</w:t>
            </w:r>
          </w:p>
        </w:tc>
        <w:tc>
          <w:tcPr>
            <w:tcW w:w="1932" w:type="dxa"/>
            <w:vAlign w:val="center"/>
          </w:tcPr>
          <w:p w:rsidR="00D50621" w:rsidRDefault="002C0CF0">
            <w:pPr>
              <w:jc w:val="right"/>
            </w:pPr>
            <w:r>
              <w:rPr>
                <w:color w:val="000000"/>
                <w:sz w:val="24"/>
              </w:rPr>
              <w:t>2,431,038.00</w:t>
            </w:r>
          </w:p>
        </w:tc>
        <w:tc>
          <w:tcPr>
            <w:tcW w:w="1612" w:type="dxa"/>
            <w:vAlign w:val="center"/>
          </w:tcPr>
          <w:p w:rsidR="00D50621" w:rsidRDefault="002C0CF0">
            <w:pPr>
              <w:jc w:val="right"/>
            </w:pPr>
            <w:r>
              <w:rPr>
                <w:color w:val="000000"/>
                <w:sz w:val="24"/>
              </w:rPr>
              <w:t>2.99</w:t>
            </w:r>
          </w:p>
        </w:tc>
      </w:tr>
      <w:tr w:rsidR="00D50621">
        <w:trPr>
          <w:jc w:val="center"/>
        </w:trPr>
        <w:tc>
          <w:tcPr>
            <w:tcW w:w="817" w:type="dxa"/>
            <w:vAlign w:val="center"/>
          </w:tcPr>
          <w:p w:rsidR="00D50621" w:rsidRDefault="002C0CF0">
            <w:pPr>
              <w:jc w:val="center"/>
            </w:pPr>
            <w:r>
              <w:rPr>
                <w:color w:val="000000"/>
                <w:sz w:val="24"/>
              </w:rPr>
              <w:t>16</w:t>
            </w:r>
          </w:p>
        </w:tc>
        <w:tc>
          <w:tcPr>
            <w:tcW w:w="1276" w:type="dxa"/>
            <w:vAlign w:val="center"/>
          </w:tcPr>
          <w:p w:rsidR="00D50621" w:rsidRDefault="002C0CF0">
            <w:pPr>
              <w:jc w:val="center"/>
            </w:pPr>
            <w:r>
              <w:rPr>
                <w:color w:val="000000"/>
                <w:sz w:val="24"/>
              </w:rPr>
              <w:t>603203</w:t>
            </w:r>
          </w:p>
        </w:tc>
        <w:tc>
          <w:tcPr>
            <w:tcW w:w="1701" w:type="dxa"/>
            <w:vAlign w:val="center"/>
          </w:tcPr>
          <w:p w:rsidR="00D50621" w:rsidRDefault="002C0CF0">
            <w:pPr>
              <w:jc w:val="center"/>
            </w:pPr>
            <w:r>
              <w:rPr>
                <w:color w:val="000000"/>
                <w:sz w:val="24"/>
              </w:rPr>
              <w:t>快克股份</w:t>
            </w:r>
          </w:p>
        </w:tc>
        <w:tc>
          <w:tcPr>
            <w:tcW w:w="1559" w:type="dxa"/>
            <w:vAlign w:val="center"/>
          </w:tcPr>
          <w:p w:rsidR="00D50621" w:rsidRDefault="002C0CF0">
            <w:pPr>
              <w:jc w:val="right"/>
            </w:pPr>
            <w:r>
              <w:rPr>
                <w:color w:val="000000"/>
                <w:sz w:val="24"/>
              </w:rPr>
              <w:t>42,000</w:t>
            </w:r>
          </w:p>
        </w:tc>
        <w:tc>
          <w:tcPr>
            <w:tcW w:w="1932" w:type="dxa"/>
            <w:vAlign w:val="center"/>
          </w:tcPr>
          <w:p w:rsidR="00D50621" w:rsidRDefault="002C0CF0">
            <w:pPr>
              <w:jc w:val="right"/>
            </w:pPr>
            <w:r>
              <w:rPr>
                <w:color w:val="000000"/>
                <w:sz w:val="24"/>
              </w:rPr>
              <w:t>1,704,360.00</w:t>
            </w:r>
          </w:p>
        </w:tc>
        <w:tc>
          <w:tcPr>
            <w:tcW w:w="1612" w:type="dxa"/>
            <w:vAlign w:val="center"/>
          </w:tcPr>
          <w:p w:rsidR="00D50621" w:rsidRDefault="002C0CF0">
            <w:pPr>
              <w:jc w:val="right"/>
            </w:pPr>
            <w:r>
              <w:rPr>
                <w:color w:val="000000"/>
                <w:sz w:val="24"/>
              </w:rPr>
              <w:t>2.10</w:t>
            </w:r>
          </w:p>
        </w:tc>
      </w:tr>
      <w:tr w:rsidR="00D50621">
        <w:trPr>
          <w:jc w:val="center"/>
        </w:trPr>
        <w:tc>
          <w:tcPr>
            <w:tcW w:w="817" w:type="dxa"/>
            <w:vAlign w:val="center"/>
          </w:tcPr>
          <w:p w:rsidR="00D50621" w:rsidRDefault="002C0CF0">
            <w:pPr>
              <w:jc w:val="center"/>
            </w:pPr>
            <w:r>
              <w:rPr>
                <w:color w:val="000000"/>
                <w:sz w:val="24"/>
              </w:rPr>
              <w:t>17</w:t>
            </w:r>
          </w:p>
        </w:tc>
        <w:tc>
          <w:tcPr>
            <w:tcW w:w="1276" w:type="dxa"/>
            <w:vAlign w:val="center"/>
          </w:tcPr>
          <w:p w:rsidR="00D50621" w:rsidRDefault="002C0CF0">
            <w:pPr>
              <w:jc w:val="center"/>
            </w:pPr>
            <w:r>
              <w:rPr>
                <w:color w:val="000000"/>
                <w:sz w:val="24"/>
              </w:rPr>
              <w:t>603989</w:t>
            </w:r>
          </w:p>
        </w:tc>
        <w:tc>
          <w:tcPr>
            <w:tcW w:w="1701" w:type="dxa"/>
            <w:vAlign w:val="center"/>
          </w:tcPr>
          <w:p w:rsidR="00D50621" w:rsidRDefault="002C0CF0">
            <w:pPr>
              <w:jc w:val="center"/>
            </w:pPr>
            <w:r>
              <w:rPr>
                <w:color w:val="000000"/>
                <w:sz w:val="24"/>
              </w:rPr>
              <w:t>艾华集团</w:t>
            </w:r>
          </w:p>
        </w:tc>
        <w:tc>
          <w:tcPr>
            <w:tcW w:w="1559" w:type="dxa"/>
            <w:vAlign w:val="center"/>
          </w:tcPr>
          <w:p w:rsidR="00D50621" w:rsidRDefault="002C0CF0">
            <w:pPr>
              <w:jc w:val="right"/>
            </w:pPr>
            <w:r>
              <w:rPr>
                <w:color w:val="000000"/>
                <w:sz w:val="24"/>
              </w:rPr>
              <w:t>32,500</w:t>
            </w:r>
          </w:p>
        </w:tc>
        <w:tc>
          <w:tcPr>
            <w:tcW w:w="1932" w:type="dxa"/>
            <w:vAlign w:val="center"/>
          </w:tcPr>
          <w:p w:rsidR="00D50621" w:rsidRDefault="002C0CF0">
            <w:pPr>
              <w:jc w:val="right"/>
            </w:pPr>
            <w:r>
              <w:rPr>
                <w:color w:val="000000"/>
                <w:sz w:val="24"/>
              </w:rPr>
              <w:t>1,248,650.00</w:t>
            </w:r>
          </w:p>
        </w:tc>
        <w:tc>
          <w:tcPr>
            <w:tcW w:w="1612" w:type="dxa"/>
            <w:vAlign w:val="center"/>
          </w:tcPr>
          <w:p w:rsidR="00D50621" w:rsidRDefault="002C0CF0">
            <w:pPr>
              <w:jc w:val="right"/>
            </w:pPr>
            <w:r>
              <w:rPr>
                <w:color w:val="000000"/>
                <w:sz w:val="24"/>
              </w:rPr>
              <w:t>1.54</w:t>
            </w:r>
          </w:p>
        </w:tc>
      </w:tr>
      <w:tr w:rsidR="00D50621">
        <w:trPr>
          <w:jc w:val="center"/>
        </w:trPr>
        <w:tc>
          <w:tcPr>
            <w:tcW w:w="817" w:type="dxa"/>
            <w:vAlign w:val="center"/>
          </w:tcPr>
          <w:p w:rsidR="00D50621" w:rsidRDefault="002C0CF0">
            <w:pPr>
              <w:jc w:val="center"/>
            </w:pPr>
            <w:r>
              <w:rPr>
                <w:color w:val="000000"/>
                <w:sz w:val="24"/>
              </w:rPr>
              <w:t>18</w:t>
            </w:r>
          </w:p>
        </w:tc>
        <w:tc>
          <w:tcPr>
            <w:tcW w:w="1276" w:type="dxa"/>
            <w:vAlign w:val="center"/>
          </w:tcPr>
          <w:p w:rsidR="00D50621" w:rsidRDefault="002C0CF0">
            <w:pPr>
              <w:jc w:val="center"/>
            </w:pPr>
            <w:r>
              <w:rPr>
                <w:color w:val="000000"/>
                <w:sz w:val="24"/>
              </w:rPr>
              <w:t>000001</w:t>
            </w:r>
          </w:p>
        </w:tc>
        <w:tc>
          <w:tcPr>
            <w:tcW w:w="1701" w:type="dxa"/>
            <w:vAlign w:val="center"/>
          </w:tcPr>
          <w:p w:rsidR="00D50621" w:rsidRDefault="002C0CF0">
            <w:pPr>
              <w:jc w:val="center"/>
            </w:pPr>
            <w:r>
              <w:rPr>
                <w:color w:val="000000"/>
                <w:sz w:val="24"/>
              </w:rPr>
              <w:t>平安银行</w:t>
            </w:r>
          </w:p>
        </w:tc>
        <w:tc>
          <w:tcPr>
            <w:tcW w:w="1559" w:type="dxa"/>
            <w:vAlign w:val="center"/>
          </w:tcPr>
          <w:p w:rsidR="00D50621" w:rsidRDefault="002C0CF0">
            <w:pPr>
              <w:jc w:val="right"/>
            </w:pPr>
            <w:r>
              <w:rPr>
                <w:color w:val="000000"/>
                <w:sz w:val="24"/>
              </w:rPr>
              <w:t>89,407</w:t>
            </w:r>
          </w:p>
        </w:tc>
        <w:tc>
          <w:tcPr>
            <w:tcW w:w="1932" w:type="dxa"/>
            <w:vAlign w:val="center"/>
          </w:tcPr>
          <w:p w:rsidR="00D50621" w:rsidRDefault="002C0CF0">
            <w:pPr>
              <w:jc w:val="right"/>
            </w:pPr>
            <w:r>
              <w:rPr>
                <w:color w:val="000000"/>
                <w:sz w:val="24"/>
              </w:rPr>
              <w:t>1,189,113.10</w:t>
            </w:r>
          </w:p>
        </w:tc>
        <w:tc>
          <w:tcPr>
            <w:tcW w:w="1612" w:type="dxa"/>
            <w:vAlign w:val="center"/>
          </w:tcPr>
          <w:p w:rsidR="00D50621" w:rsidRDefault="002C0CF0">
            <w:pPr>
              <w:jc w:val="right"/>
            </w:pPr>
            <w:r>
              <w:rPr>
                <w:color w:val="000000"/>
                <w:sz w:val="24"/>
              </w:rPr>
              <w:t>1.46</w:t>
            </w:r>
          </w:p>
        </w:tc>
      </w:tr>
      <w:tr w:rsidR="00D50621">
        <w:trPr>
          <w:jc w:val="center"/>
        </w:trPr>
        <w:tc>
          <w:tcPr>
            <w:tcW w:w="817" w:type="dxa"/>
            <w:vAlign w:val="center"/>
          </w:tcPr>
          <w:p w:rsidR="00D50621" w:rsidRDefault="002C0CF0">
            <w:pPr>
              <w:jc w:val="center"/>
            </w:pPr>
            <w:r>
              <w:rPr>
                <w:color w:val="000000"/>
                <w:sz w:val="24"/>
              </w:rPr>
              <w:t>19</w:t>
            </w:r>
          </w:p>
        </w:tc>
        <w:tc>
          <w:tcPr>
            <w:tcW w:w="1276" w:type="dxa"/>
            <w:vAlign w:val="center"/>
          </w:tcPr>
          <w:p w:rsidR="00D50621" w:rsidRDefault="002C0CF0">
            <w:pPr>
              <w:jc w:val="center"/>
            </w:pPr>
            <w:r>
              <w:rPr>
                <w:color w:val="000000"/>
                <w:sz w:val="24"/>
              </w:rPr>
              <w:t>601600</w:t>
            </w:r>
          </w:p>
        </w:tc>
        <w:tc>
          <w:tcPr>
            <w:tcW w:w="1701" w:type="dxa"/>
            <w:vAlign w:val="center"/>
          </w:tcPr>
          <w:p w:rsidR="00D50621" w:rsidRDefault="002C0CF0">
            <w:pPr>
              <w:jc w:val="center"/>
            </w:pPr>
            <w:r>
              <w:rPr>
                <w:color w:val="000000"/>
                <w:sz w:val="24"/>
              </w:rPr>
              <w:t>中国铝业</w:t>
            </w:r>
          </w:p>
        </w:tc>
        <w:tc>
          <w:tcPr>
            <w:tcW w:w="1559" w:type="dxa"/>
            <w:vAlign w:val="center"/>
          </w:tcPr>
          <w:p w:rsidR="00D50621" w:rsidRDefault="002C0CF0">
            <w:pPr>
              <w:jc w:val="right"/>
            </w:pPr>
            <w:r>
              <w:rPr>
                <w:color w:val="000000"/>
                <w:sz w:val="24"/>
              </w:rPr>
              <w:t>159,400</w:t>
            </w:r>
          </w:p>
        </w:tc>
        <w:tc>
          <w:tcPr>
            <w:tcW w:w="1932" w:type="dxa"/>
            <w:vAlign w:val="center"/>
          </w:tcPr>
          <w:p w:rsidR="00D50621" w:rsidRDefault="002C0CF0">
            <w:pPr>
              <w:jc w:val="right"/>
            </w:pPr>
            <w:r>
              <w:rPr>
                <w:color w:val="000000"/>
                <w:sz w:val="24"/>
              </w:rPr>
              <w:t>1,063,198.00</w:t>
            </w:r>
          </w:p>
        </w:tc>
        <w:tc>
          <w:tcPr>
            <w:tcW w:w="1612" w:type="dxa"/>
            <w:vAlign w:val="center"/>
          </w:tcPr>
          <w:p w:rsidR="00D50621" w:rsidRDefault="002C0CF0">
            <w:pPr>
              <w:jc w:val="right"/>
            </w:pPr>
            <w:r>
              <w:rPr>
                <w:color w:val="000000"/>
                <w:sz w:val="24"/>
              </w:rPr>
              <w:t>1.31</w:t>
            </w:r>
          </w:p>
        </w:tc>
      </w:tr>
      <w:tr w:rsidR="00D50621">
        <w:trPr>
          <w:jc w:val="center"/>
        </w:trPr>
        <w:tc>
          <w:tcPr>
            <w:tcW w:w="817" w:type="dxa"/>
            <w:vAlign w:val="center"/>
          </w:tcPr>
          <w:p w:rsidR="00D50621" w:rsidRDefault="002C0CF0">
            <w:pPr>
              <w:jc w:val="center"/>
            </w:pPr>
            <w:r>
              <w:rPr>
                <w:color w:val="000000"/>
                <w:sz w:val="24"/>
              </w:rPr>
              <w:t>20</w:t>
            </w:r>
          </w:p>
        </w:tc>
        <w:tc>
          <w:tcPr>
            <w:tcW w:w="1276" w:type="dxa"/>
            <w:vAlign w:val="center"/>
          </w:tcPr>
          <w:p w:rsidR="00D50621" w:rsidRDefault="002C0CF0">
            <w:pPr>
              <w:jc w:val="center"/>
            </w:pPr>
            <w:r>
              <w:rPr>
                <w:color w:val="000000"/>
                <w:sz w:val="24"/>
              </w:rPr>
              <w:t>600066</w:t>
            </w:r>
          </w:p>
        </w:tc>
        <w:tc>
          <w:tcPr>
            <w:tcW w:w="1701" w:type="dxa"/>
            <w:vAlign w:val="center"/>
          </w:tcPr>
          <w:p w:rsidR="00D50621" w:rsidRDefault="002C0CF0">
            <w:pPr>
              <w:jc w:val="center"/>
            </w:pPr>
            <w:r>
              <w:rPr>
                <w:color w:val="000000"/>
                <w:sz w:val="24"/>
              </w:rPr>
              <w:t>宇通客车</w:t>
            </w:r>
          </w:p>
        </w:tc>
        <w:tc>
          <w:tcPr>
            <w:tcW w:w="1559" w:type="dxa"/>
            <w:vAlign w:val="center"/>
          </w:tcPr>
          <w:p w:rsidR="00D50621" w:rsidRDefault="002C0CF0">
            <w:pPr>
              <w:jc w:val="right"/>
            </w:pPr>
            <w:r>
              <w:rPr>
                <w:color w:val="000000"/>
                <w:sz w:val="24"/>
              </w:rPr>
              <w:t>42,700</w:t>
            </w:r>
          </w:p>
        </w:tc>
        <w:tc>
          <w:tcPr>
            <w:tcW w:w="1932" w:type="dxa"/>
            <w:vAlign w:val="center"/>
          </w:tcPr>
          <w:p w:rsidR="00D50621" w:rsidRDefault="002C0CF0">
            <w:pPr>
              <w:jc w:val="right"/>
            </w:pPr>
            <w:r>
              <w:rPr>
                <w:color w:val="000000"/>
                <w:sz w:val="24"/>
              </w:rPr>
              <w:t>1,027,789.00</w:t>
            </w:r>
          </w:p>
        </w:tc>
        <w:tc>
          <w:tcPr>
            <w:tcW w:w="1612" w:type="dxa"/>
            <w:vAlign w:val="center"/>
          </w:tcPr>
          <w:p w:rsidR="00D50621" w:rsidRDefault="002C0CF0">
            <w:pPr>
              <w:jc w:val="right"/>
            </w:pPr>
            <w:r>
              <w:rPr>
                <w:color w:val="000000"/>
                <w:sz w:val="24"/>
              </w:rPr>
              <w:t>1.27</w:t>
            </w:r>
          </w:p>
        </w:tc>
      </w:tr>
      <w:tr w:rsidR="00D50621">
        <w:trPr>
          <w:jc w:val="center"/>
        </w:trPr>
        <w:tc>
          <w:tcPr>
            <w:tcW w:w="817" w:type="dxa"/>
            <w:vAlign w:val="center"/>
          </w:tcPr>
          <w:p w:rsidR="00D50621" w:rsidRDefault="002C0CF0">
            <w:pPr>
              <w:jc w:val="center"/>
            </w:pPr>
            <w:r>
              <w:rPr>
                <w:color w:val="000000"/>
                <w:sz w:val="24"/>
              </w:rPr>
              <w:t>21</w:t>
            </w:r>
          </w:p>
        </w:tc>
        <w:tc>
          <w:tcPr>
            <w:tcW w:w="1276" w:type="dxa"/>
            <w:vAlign w:val="center"/>
          </w:tcPr>
          <w:p w:rsidR="00D50621" w:rsidRDefault="002C0CF0">
            <w:pPr>
              <w:jc w:val="center"/>
            </w:pPr>
            <w:r>
              <w:rPr>
                <w:color w:val="000000"/>
                <w:sz w:val="24"/>
              </w:rPr>
              <w:t>600183</w:t>
            </w:r>
          </w:p>
        </w:tc>
        <w:tc>
          <w:tcPr>
            <w:tcW w:w="1701" w:type="dxa"/>
            <w:vAlign w:val="center"/>
          </w:tcPr>
          <w:p w:rsidR="00D50621" w:rsidRDefault="002C0CF0">
            <w:pPr>
              <w:jc w:val="center"/>
            </w:pPr>
            <w:r>
              <w:rPr>
                <w:color w:val="000000"/>
                <w:sz w:val="24"/>
              </w:rPr>
              <w:t>生益科技</w:t>
            </w:r>
          </w:p>
        </w:tc>
        <w:tc>
          <w:tcPr>
            <w:tcW w:w="1559" w:type="dxa"/>
            <w:vAlign w:val="center"/>
          </w:tcPr>
          <w:p w:rsidR="00D50621" w:rsidRDefault="002C0CF0">
            <w:pPr>
              <w:jc w:val="right"/>
            </w:pPr>
            <w:r>
              <w:rPr>
                <w:color w:val="000000"/>
                <w:sz w:val="24"/>
              </w:rPr>
              <w:t>47,627</w:t>
            </w:r>
          </w:p>
        </w:tc>
        <w:tc>
          <w:tcPr>
            <w:tcW w:w="1932" w:type="dxa"/>
            <w:vAlign w:val="center"/>
          </w:tcPr>
          <w:p w:rsidR="00D50621" w:rsidRDefault="002C0CF0">
            <w:pPr>
              <w:jc w:val="right"/>
            </w:pPr>
            <w:r>
              <w:rPr>
                <w:color w:val="000000"/>
                <w:sz w:val="24"/>
              </w:rPr>
              <w:t>822,042.02</w:t>
            </w:r>
          </w:p>
        </w:tc>
        <w:tc>
          <w:tcPr>
            <w:tcW w:w="1612" w:type="dxa"/>
            <w:vAlign w:val="center"/>
          </w:tcPr>
          <w:p w:rsidR="00D50621" w:rsidRDefault="002C0CF0">
            <w:pPr>
              <w:jc w:val="right"/>
            </w:pPr>
            <w:r>
              <w:rPr>
                <w:color w:val="000000"/>
                <w:sz w:val="24"/>
              </w:rPr>
              <w:t>1.01</w:t>
            </w:r>
          </w:p>
        </w:tc>
      </w:tr>
      <w:tr w:rsidR="00D50621">
        <w:trPr>
          <w:jc w:val="center"/>
        </w:trPr>
        <w:tc>
          <w:tcPr>
            <w:tcW w:w="817" w:type="dxa"/>
            <w:vAlign w:val="center"/>
          </w:tcPr>
          <w:p w:rsidR="00D50621" w:rsidRDefault="002C0CF0">
            <w:pPr>
              <w:jc w:val="center"/>
            </w:pPr>
            <w:r>
              <w:rPr>
                <w:color w:val="000000"/>
                <w:sz w:val="24"/>
              </w:rPr>
              <w:t>22</w:t>
            </w:r>
          </w:p>
        </w:tc>
        <w:tc>
          <w:tcPr>
            <w:tcW w:w="1276" w:type="dxa"/>
            <w:vAlign w:val="center"/>
          </w:tcPr>
          <w:p w:rsidR="00D50621" w:rsidRDefault="002C0CF0">
            <w:pPr>
              <w:jc w:val="center"/>
            </w:pPr>
            <w:r>
              <w:rPr>
                <w:color w:val="000000"/>
                <w:sz w:val="24"/>
              </w:rPr>
              <w:t>600967</w:t>
            </w:r>
          </w:p>
        </w:tc>
        <w:tc>
          <w:tcPr>
            <w:tcW w:w="1701" w:type="dxa"/>
            <w:vAlign w:val="center"/>
          </w:tcPr>
          <w:p w:rsidR="00D50621" w:rsidRDefault="002C0CF0">
            <w:pPr>
              <w:jc w:val="center"/>
            </w:pPr>
            <w:r>
              <w:rPr>
                <w:color w:val="000000"/>
                <w:sz w:val="24"/>
              </w:rPr>
              <w:t>内蒙一机</w:t>
            </w:r>
          </w:p>
        </w:tc>
        <w:tc>
          <w:tcPr>
            <w:tcW w:w="1559" w:type="dxa"/>
            <w:vAlign w:val="center"/>
          </w:tcPr>
          <w:p w:rsidR="00D50621" w:rsidRDefault="002C0CF0">
            <w:pPr>
              <w:jc w:val="right"/>
            </w:pPr>
            <w:r>
              <w:rPr>
                <w:color w:val="000000"/>
                <w:sz w:val="24"/>
              </w:rPr>
              <w:t>36,364</w:t>
            </w:r>
          </w:p>
        </w:tc>
        <w:tc>
          <w:tcPr>
            <w:tcW w:w="1932" w:type="dxa"/>
            <w:vAlign w:val="center"/>
          </w:tcPr>
          <w:p w:rsidR="00D50621" w:rsidRDefault="002C0CF0">
            <w:pPr>
              <w:jc w:val="right"/>
            </w:pPr>
            <w:r>
              <w:rPr>
                <w:color w:val="000000"/>
                <w:sz w:val="24"/>
              </w:rPr>
              <w:t>438,186.20</w:t>
            </w:r>
          </w:p>
        </w:tc>
        <w:tc>
          <w:tcPr>
            <w:tcW w:w="1612" w:type="dxa"/>
            <w:vAlign w:val="center"/>
          </w:tcPr>
          <w:p w:rsidR="00D50621" w:rsidRDefault="002C0CF0">
            <w:pPr>
              <w:jc w:val="right"/>
            </w:pPr>
            <w:r>
              <w:rPr>
                <w:color w:val="000000"/>
                <w:sz w:val="24"/>
              </w:rPr>
              <w:t>0.54</w:t>
            </w:r>
          </w:p>
        </w:tc>
      </w:tr>
      <w:tr w:rsidR="00D50621">
        <w:trPr>
          <w:jc w:val="center"/>
        </w:trPr>
        <w:tc>
          <w:tcPr>
            <w:tcW w:w="817" w:type="dxa"/>
            <w:vAlign w:val="center"/>
          </w:tcPr>
          <w:p w:rsidR="00D50621" w:rsidRDefault="002C0CF0">
            <w:pPr>
              <w:jc w:val="center"/>
            </w:pPr>
            <w:r>
              <w:rPr>
                <w:color w:val="000000"/>
                <w:sz w:val="24"/>
              </w:rPr>
              <w:t>23</w:t>
            </w:r>
          </w:p>
        </w:tc>
        <w:tc>
          <w:tcPr>
            <w:tcW w:w="1276" w:type="dxa"/>
            <w:vAlign w:val="center"/>
          </w:tcPr>
          <w:p w:rsidR="00D50621" w:rsidRDefault="002C0CF0">
            <w:pPr>
              <w:jc w:val="center"/>
            </w:pPr>
            <w:r>
              <w:rPr>
                <w:color w:val="000000"/>
                <w:sz w:val="24"/>
              </w:rPr>
              <w:t>000568</w:t>
            </w:r>
          </w:p>
        </w:tc>
        <w:tc>
          <w:tcPr>
            <w:tcW w:w="1701" w:type="dxa"/>
            <w:vAlign w:val="center"/>
          </w:tcPr>
          <w:p w:rsidR="00D50621" w:rsidRDefault="002C0CF0">
            <w:pPr>
              <w:jc w:val="center"/>
            </w:pPr>
            <w:r>
              <w:rPr>
                <w:color w:val="000000"/>
                <w:sz w:val="24"/>
              </w:rPr>
              <w:t>泸州老窖</w:t>
            </w:r>
          </w:p>
        </w:tc>
        <w:tc>
          <w:tcPr>
            <w:tcW w:w="1559" w:type="dxa"/>
            <w:vAlign w:val="center"/>
          </w:tcPr>
          <w:p w:rsidR="00D50621" w:rsidRDefault="002C0CF0">
            <w:pPr>
              <w:jc w:val="right"/>
            </w:pPr>
            <w:r>
              <w:rPr>
                <w:color w:val="000000"/>
                <w:sz w:val="24"/>
              </w:rPr>
              <w:t>5,239</w:t>
            </w:r>
          </w:p>
        </w:tc>
        <w:tc>
          <w:tcPr>
            <w:tcW w:w="1932" w:type="dxa"/>
            <w:vAlign w:val="center"/>
          </w:tcPr>
          <w:p w:rsidR="00D50621" w:rsidRDefault="002C0CF0">
            <w:pPr>
              <w:jc w:val="right"/>
            </w:pPr>
            <w:r>
              <w:rPr>
                <w:color w:val="000000"/>
                <w:sz w:val="24"/>
              </w:rPr>
              <w:t>345,774.00</w:t>
            </w:r>
          </w:p>
        </w:tc>
        <w:tc>
          <w:tcPr>
            <w:tcW w:w="1612" w:type="dxa"/>
            <w:vAlign w:val="center"/>
          </w:tcPr>
          <w:p w:rsidR="00D50621" w:rsidRDefault="002C0CF0">
            <w:pPr>
              <w:jc w:val="right"/>
            </w:pPr>
            <w:r>
              <w:rPr>
                <w:color w:val="000000"/>
                <w:sz w:val="24"/>
              </w:rPr>
              <w:t>0.43</w:t>
            </w:r>
          </w:p>
        </w:tc>
      </w:tr>
      <w:tr w:rsidR="00D50621">
        <w:trPr>
          <w:jc w:val="center"/>
        </w:trPr>
        <w:tc>
          <w:tcPr>
            <w:tcW w:w="817" w:type="dxa"/>
            <w:vAlign w:val="center"/>
          </w:tcPr>
          <w:p w:rsidR="00D50621" w:rsidRDefault="002C0CF0">
            <w:pPr>
              <w:jc w:val="center"/>
            </w:pPr>
            <w:r>
              <w:rPr>
                <w:color w:val="000000"/>
                <w:sz w:val="24"/>
              </w:rPr>
              <w:t>24</w:t>
            </w:r>
          </w:p>
        </w:tc>
        <w:tc>
          <w:tcPr>
            <w:tcW w:w="1276" w:type="dxa"/>
            <w:vAlign w:val="center"/>
          </w:tcPr>
          <w:p w:rsidR="00D50621" w:rsidRDefault="002C0CF0">
            <w:pPr>
              <w:jc w:val="center"/>
            </w:pPr>
            <w:r>
              <w:rPr>
                <w:color w:val="000000"/>
                <w:sz w:val="24"/>
              </w:rPr>
              <w:t>600499</w:t>
            </w:r>
          </w:p>
        </w:tc>
        <w:tc>
          <w:tcPr>
            <w:tcW w:w="1701" w:type="dxa"/>
            <w:vAlign w:val="center"/>
          </w:tcPr>
          <w:p w:rsidR="00D50621" w:rsidRDefault="002C0CF0">
            <w:pPr>
              <w:jc w:val="center"/>
            </w:pPr>
            <w:r>
              <w:rPr>
                <w:color w:val="000000"/>
                <w:sz w:val="24"/>
              </w:rPr>
              <w:t>科达洁能</w:t>
            </w:r>
          </w:p>
        </w:tc>
        <w:tc>
          <w:tcPr>
            <w:tcW w:w="1559" w:type="dxa"/>
            <w:vAlign w:val="center"/>
          </w:tcPr>
          <w:p w:rsidR="00D50621" w:rsidRDefault="002C0CF0">
            <w:pPr>
              <w:jc w:val="right"/>
            </w:pPr>
            <w:r>
              <w:rPr>
                <w:color w:val="000000"/>
                <w:sz w:val="24"/>
              </w:rPr>
              <w:t>7,400</w:t>
            </w:r>
          </w:p>
        </w:tc>
        <w:tc>
          <w:tcPr>
            <w:tcW w:w="1932" w:type="dxa"/>
            <w:vAlign w:val="center"/>
          </w:tcPr>
          <w:p w:rsidR="00D50621" w:rsidRDefault="002C0CF0">
            <w:pPr>
              <w:jc w:val="right"/>
            </w:pPr>
            <w:r>
              <w:rPr>
                <w:color w:val="000000"/>
                <w:sz w:val="24"/>
              </w:rPr>
              <w:t>82,066.00</w:t>
            </w:r>
          </w:p>
        </w:tc>
        <w:tc>
          <w:tcPr>
            <w:tcW w:w="1612" w:type="dxa"/>
            <w:vAlign w:val="center"/>
          </w:tcPr>
          <w:p w:rsidR="00D50621" w:rsidRDefault="002C0CF0">
            <w:pPr>
              <w:jc w:val="right"/>
            </w:pPr>
            <w:r>
              <w:rPr>
                <w:color w:val="000000"/>
                <w:sz w:val="24"/>
              </w:rPr>
              <w:t>0.10</w:t>
            </w:r>
          </w:p>
        </w:tc>
      </w:tr>
      <w:tr w:rsidR="00D50621">
        <w:trPr>
          <w:jc w:val="center"/>
        </w:trPr>
        <w:tc>
          <w:tcPr>
            <w:tcW w:w="817" w:type="dxa"/>
            <w:vAlign w:val="center"/>
          </w:tcPr>
          <w:p w:rsidR="00D50621" w:rsidRDefault="002C0CF0">
            <w:pPr>
              <w:jc w:val="center"/>
            </w:pPr>
            <w:r>
              <w:rPr>
                <w:color w:val="000000"/>
                <w:sz w:val="24"/>
              </w:rPr>
              <w:t>25</w:t>
            </w:r>
          </w:p>
        </w:tc>
        <w:tc>
          <w:tcPr>
            <w:tcW w:w="1276" w:type="dxa"/>
            <w:vAlign w:val="center"/>
          </w:tcPr>
          <w:p w:rsidR="00D50621" w:rsidRDefault="002C0CF0">
            <w:pPr>
              <w:jc w:val="center"/>
            </w:pPr>
            <w:r>
              <w:rPr>
                <w:color w:val="000000"/>
                <w:sz w:val="24"/>
              </w:rPr>
              <w:t>300308</w:t>
            </w:r>
          </w:p>
        </w:tc>
        <w:tc>
          <w:tcPr>
            <w:tcW w:w="1701" w:type="dxa"/>
            <w:vAlign w:val="center"/>
          </w:tcPr>
          <w:p w:rsidR="00D50621" w:rsidRDefault="002C0CF0">
            <w:pPr>
              <w:jc w:val="center"/>
            </w:pPr>
            <w:r>
              <w:rPr>
                <w:color w:val="000000"/>
                <w:sz w:val="24"/>
              </w:rPr>
              <w:t>中际装备</w:t>
            </w:r>
          </w:p>
        </w:tc>
        <w:tc>
          <w:tcPr>
            <w:tcW w:w="1559" w:type="dxa"/>
            <w:vAlign w:val="center"/>
          </w:tcPr>
          <w:p w:rsidR="00D50621" w:rsidRDefault="002C0CF0">
            <w:pPr>
              <w:jc w:val="right"/>
            </w:pPr>
            <w:r>
              <w:rPr>
                <w:color w:val="000000"/>
                <w:sz w:val="24"/>
              </w:rPr>
              <w:t>1,361</w:t>
            </w:r>
          </w:p>
        </w:tc>
        <w:tc>
          <w:tcPr>
            <w:tcW w:w="1932" w:type="dxa"/>
            <w:vAlign w:val="center"/>
          </w:tcPr>
          <w:p w:rsidR="00D50621" w:rsidRDefault="002C0CF0">
            <w:pPr>
              <w:jc w:val="right"/>
            </w:pPr>
            <w:r>
              <w:rPr>
                <w:color w:val="000000"/>
                <w:sz w:val="24"/>
              </w:rPr>
              <w:t>79,618.50</w:t>
            </w:r>
          </w:p>
        </w:tc>
        <w:tc>
          <w:tcPr>
            <w:tcW w:w="1612" w:type="dxa"/>
            <w:vAlign w:val="center"/>
          </w:tcPr>
          <w:p w:rsidR="00D50621" w:rsidRDefault="002C0CF0">
            <w:pPr>
              <w:jc w:val="right"/>
            </w:pPr>
            <w:r>
              <w:rPr>
                <w:color w:val="000000"/>
                <w:sz w:val="24"/>
              </w:rPr>
              <w:t>0.10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48" w:name="_Toc361324882"/>
      <w:bookmarkStart w:id="349" w:name="_Toc509679858"/>
      <w:bookmarkStart w:id="350" w:name="_Toc509689328"/>
      <w:r w:rsidRPr="00AD0E47">
        <w:rPr>
          <w:rFonts w:ascii="Times New Roman" w:hAnsi="Times New Roman"/>
          <w:kern w:val="0"/>
          <w:szCs w:val="24"/>
        </w:rPr>
        <w:t>8.4</w:t>
      </w:r>
      <w:bookmarkStart w:id="351" w:name="_Toc234814103"/>
      <w:r w:rsidRPr="00AD0E47">
        <w:rPr>
          <w:rFonts w:ascii="Times New Roman" w:hAnsi="Times New Roman" w:hint="eastAsia"/>
          <w:kern w:val="0"/>
          <w:szCs w:val="24"/>
        </w:rPr>
        <w:t>报告期内股票投资组合的重大变动</w:t>
      </w:r>
      <w:bookmarkEnd w:id="348"/>
      <w:bookmarkEnd w:id="349"/>
      <w:bookmarkEnd w:id="350"/>
      <w:bookmarkEnd w:id="351"/>
    </w:p>
    <w:p w:rsidR="001A59F9" w:rsidRPr="00AD0E47" w:rsidRDefault="001A59F9" w:rsidP="00AD0E47">
      <w:pPr>
        <w:pStyle w:val="20"/>
        <w:spacing w:before="29" w:after="0" w:line="288" w:lineRule="auto"/>
        <w:rPr>
          <w:rFonts w:ascii="Times New Roman" w:hAnsi="Times New Roman"/>
          <w:kern w:val="0"/>
          <w:szCs w:val="24"/>
        </w:rPr>
      </w:pPr>
      <w:bookmarkStart w:id="352" w:name="_Toc509679859"/>
      <w:bookmarkStart w:id="353" w:name="_Toc50968932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52"/>
      <w:bookmarkEnd w:id="3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50621">
        <w:tc>
          <w:tcPr>
            <w:tcW w:w="870" w:type="dxa"/>
            <w:vAlign w:val="center"/>
          </w:tcPr>
          <w:p w:rsidR="00D50621" w:rsidRDefault="002C0CF0">
            <w:pPr>
              <w:jc w:val="center"/>
            </w:pPr>
            <w:r>
              <w:rPr>
                <w:color w:val="000000"/>
                <w:sz w:val="24"/>
              </w:rPr>
              <w:t>1</w:t>
            </w:r>
          </w:p>
        </w:tc>
        <w:tc>
          <w:tcPr>
            <w:tcW w:w="1650" w:type="dxa"/>
            <w:vAlign w:val="center"/>
          </w:tcPr>
          <w:p w:rsidR="00D50621" w:rsidRDefault="002C0CF0">
            <w:pPr>
              <w:jc w:val="center"/>
            </w:pPr>
            <w:r>
              <w:rPr>
                <w:color w:val="000000"/>
                <w:sz w:val="24"/>
              </w:rPr>
              <w:t>002430</w:t>
            </w:r>
          </w:p>
        </w:tc>
        <w:tc>
          <w:tcPr>
            <w:tcW w:w="1980" w:type="dxa"/>
            <w:vAlign w:val="center"/>
          </w:tcPr>
          <w:p w:rsidR="00D50621" w:rsidRDefault="002C0CF0">
            <w:pPr>
              <w:jc w:val="center"/>
            </w:pPr>
            <w:r>
              <w:rPr>
                <w:color w:val="000000"/>
                <w:sz w:val="24"/>
              </w:rPr>
              <w:t>杭氧股份</w:t>
            </w:r>
          </w:p>
        </w:tc>
        <w:tc>
          <w:tcPr>
            <w:tcW w:w="2880" w:type="dxa"/>
            <w:vAlign w:val="center"/>
          </w:tcPr>
          <w:p w:rsidR="00D50621" w:rsidRDefault="002C0CF0">
            <w:pPr>
              <w:jc w:val="right"/>
            </w:pPr>
            <w:r>
              <w:rPr>
                <w:color w:val="000000"/>
                <w:sz w:val="24"/>
              </w:rPr>
              <w:t>9,827,436.23</w:t>
            </w:r>
          </w:p>
        </w:tc>
        <w:tc>
          <w:tcPr>
            <w:tcW w:w="1620" w:type="dxa"/>
            <w:vAlign w:val="center"/>
          </w:tcPr>
          <w:p w:rsidR="00D50621" w:rsidRDefault="002C0CF0">
            <w:pPr>
              <w:jc w:val="right"/>
            </w:pPr>
            <w:r>
              <w:rPr>
                <w:color w:val="000000"/>
                <w:sz w:val="24"/>
              </w:rPr>
              <w:t>6.80</w:t>
            </w:r>
          </w:p>
        </w:tc>
      </w:tr>
      <w:tr w:rsidR="00D50621">
        <w:tc>
          <w:tcPr>
            <w:tcW w:w="870" w:type="dxa"/>
            <w:vAlign w:val="center"/>
          </w:tcPr>
          <w:p w:rsidR="00D50621" w:rsidRDefault="002C0CF0">
            <w:pPr>
              <w:jc w:val="center"/>
            </w:pPr>
            <w:r>
              <w:rPr>
                <w:color w:val="000000"/>
                <w:sz w:val="24"/>
              </w:rPr>
              <w:t>2</w:t>
            </w:r>
          </w:p>
        </w:tc>
        <w:tc>
          <w:tcPr>
            <w:tcW w:w="1650" w:type="dxa"/>
            <w:vAlign w:val="center"/>
          </w:tcPr>
          <w:p w:rsidR="00D50621" w:rsidRDefault="002C0CF0">
            <w:pPr>
              <w:jc w:val="center"/>
            </w:pPr>
            <w:r>
              <w:rPr>
                <w:color w:val="000000"/>
                <w:sz w:val="24"/>
              </w:rPr>
              <w:t>603986</w:t>
            </w:r>
          </w:p>
        </w:tc>
        <w:tc>
          <w:tcPr>
            <w:tcW w:w="1980" w:type="dxa"/>
            <w:vAlign w:val="center"/>
          </w:tcPr>
          <w:p w:rsidR="00D50621" w:rsidRDefault="002C0CF0">
            <w:pPr>
              <w:jc w:val="center"/>
            </w:pPr>
            <w:r>
              <w:rPr>
                <w:color w:val="000000"/>
                <w:sz w:val="24"/>
              </w:rPr>
              <w:t>兆易创新</w:t>
            </w:r>
          </w:p>
        </w:tc>
        <w:tc>
          <w:tcPr>
            <w:tcW w:w="2880" w:type="dxa"/>
            <w:vAlign w:val="center"/>
          </w:tcPr>
          <w:p w:rsidR="00D50621" w:rsidRDefault="002C0CF0">
            <w:pPr>
              <w:jc w:val="right"/>
            </w:pPr>
            <w:r>
              <w:rPr>
                <w:color w:val="000000"/>
                <w:sz w:val="24"/>
              </w:rPr>
              <w:t>8,829,696.00</w:t>
            </w:r>
          </w:p>
        </w:tc>
        <w:tc>
          <w:tcPr>
            <w:tcW w:w="1620" w:type="dxa"/>
            <w:vAlign w:val="center"/>
          </w:tcPr>
          <w:p w:rsidR="00D50621" w:rsidRDefault="002C0CF0">
            <w:pPr>
              <w:jc w:val="right"/>
            </w:pPr>
            <w:r>
              <w:rPr>
                <w:color w:val="000000"/>
                <w:sz w:val="24"/>
              </w:rPr>
              <w:t>6.11</w:t>
            </w:r>
          </w:p>
        </w:tc>
      </w:tr>
      <w:tr w:rsidR="00D50621">
        <w:tc>
          <w:tcPr>
            <w:tcW w:w="870" w:type="dxa"/>
            <w:vAlign w:val="center"/>
          </w:tcPr>
          <w:p w:rsidR="00D50621" w:rsidRDefault="002C0CF0">
            <w:pPr>
              <w:jc w:val="center"/>
            </w:pPr>
            <w:r>
              <w:rPr>
                <w:color w:val="000000"/>
                <w:sz w:val="24"/>
              </w:rPr>
              <w:t>3</w:t>
            </w:r>
          </w:p>
        </w:tc>
        <w:tc>
          <w:tcPr>
            <w:tcW w:w="1650" w:type="dxa"/>
            <w:vAlign w:val="center"/>
          </w:tcPr>
          <w:p w:rsidR="00D50621" w:rsidRDefault="002C0CF0">
            <w:pPr>
              <w:jc w:val="center"/>
            </w:pPr>
            <w:r>
              <w:rPr>
                <w:color w:val="000000"/>
                <w:sz w:val="24"/>
              </w:rPr>
              <w:t>000636</w:t>
            </w:r>
          </w:p>
        </w:tc>
        <w:tc>
          <w:tcPr>
            <w:tcW w:w="1980" w:type="dxa"/>
            <w:vAlign w:val="center"/>
          </w:tcPr>
          <w:p w:rsidR="00D50621" w:rsidRDefault="002C0CF0">
            <w:pPr>
              <w:jc w:val="center"/>
            </w:pPr>
            <w:r>
              <w:rPr>
                <w:color w:val="000000"/>
                <w:sz w:val="24"/>
              </w:rPr>
              <w:t>风华高科</w:t>
            </w:r>
          </w:p>
        </w:tc>
        <w:tc>
          <w:tcPr>
            <w:tcW w:w="2880" w:type="dxa"/>
            <w:vAlign w:val="center"/>
          </w:tcPr>
          <w:p w:rsidR="00D50621" w:rsidRDefault="002C0CF0">
            <w:pPr>
              <w:jc w:val="right"/>
            </w:pPr>
            <w:r>
              <w:rPr>
                <w:color w:val="000000"/>
                <w:sz w:val="24"/>
              </w:rPr>
              <w:t>8,798,314.55</w:t>
            </w:r>
          </w:p>
        </w:tc>
        <w:tc>
          <w:tcPr>
            <w:tcW w:w="1620" w:type="dxa"/>
            <w:vAlign w:val="center"/>
          </w:tcPr>
          <w:p w:rsidR="00D50621" w:rsidRDefault="002C0CF0">
            <w:pPr>
              <w:jc w:val="right"/>
            </w:pPr>
            <w:r>
              <w:rPr>
                <w:color w:val="000000"/>
                <w:sz w:val="24"/>
              </w:rPr>
              <w:t>6.09</w:t>
            </w:r>
          </w:p>
        </w:tc>
      </w:tr>
      <w:tr w:rsidR="00D50621">
        <w:tc>
          <w:tcPr>
            <w:tcW w:w="870" w:type="dxa"/>
            <w:vAlign w:val="center"/>
          </w:tcPr>
          <w:p w:rsidR="00D50621" w:rsidRDefault="002C0CF0">
            <w:pPr>
              <w:jc w:val="center"/>
            </w:pPr>
            <w:r>
              <w:rPr>
                <w:color w:val="000000"/>
                <w:sz w:val="24"/>
              </w:rPr>
              <w:t>4</w:t>
            </w:r>
          </w:p>
        </w:tc>
        <w:tc>
          <w:tcPr>
            <w:tcW w:w="1650" w:type="dxa"/>
            <w:vAlign w:val="center"/>
          </w:tcPr>
          <w:p w:rsidR="00D50621" w:rsidRDefault="002C0CF0">
            <w:pPr>
              <w:jc w:val="center"/>
            </w:pPr>
            <w:r>
              <w:rPr>
                <w:color w:val="000000"/>
                <w:sz w:val="24"/>
              </w:rPr>
              <w:t>300502</w:t>
            </w:r>
          </w:p>
        </w:tc>
        <w:tc>
          <w:tcPr>
            <w:tcW w:w="1980" w:type="dxa"/>
            <w:vAlign w:val="center"/>
          </w:tcPr>
          <w:p w:rsidR="00D50621" w:rsidRDefault="002C0CF0">
            <w:pPr>
              <w:jc w:val="center"/>
            </w:pPr>
            <w:r>
              <w:rPr>
                <w:color w:val="000000"/>
                <w:sz w:val="24"/>
              </w:rPr>
              <w:t>新易盛</w:t>
            </w:r>
          </w:p>
        </w:tc>
        <w:tc>
          <w:tcPr>
            <w:tcW w:w="2880" w:type="dxa"/>
            <w:vAlign w:val="center"/>
          </w:tcPr>
          <w:p w:rsidR="00D50621" w:rsidRDefault="002C0CF0">
            <w:pPr>
              <w:jc w:val="right"/>
            </w:pPr>
            <w:r>
              <w:rPr>
                <w:color w:val="000000"/>
                <w:sz w:val="24"/>
              </w:rPr>
              <w:t>7,017,294.28</w:t>
            </w:r>
          </w:p>
        </w:tc>
        <w:tc>
          <w:tcPr>
            <w:tcW w:w="1620" w:type="dxa"/>
            <w:vAlign w:val="center"/>
          </w:tcPr>
          <w:p w:rsidR="00D50621" w:rsidRDefault="002C0CF0">
            <w:pPr>
              <w:jc w:val="right"/>
            </w:pPr>
            <w:r>
              <w:rPr>
                <w:color w:val="000000"/>
                <w:sz w:val="24"/>
              </w:rPr>
              <w:t>4.85</w:t>
            </w:r>
          </w:p>
        </w:tc>
      </w:tr>
      <w:tr w:rsidR="00D50621">
        <w:tc>
          <w:tcPr>
            <w:tcW w:w="870" w:type="dxa"/>
            <w:vAlign w:val="center"/>
          </w:tcPr>
          <w:p w:rsidR="00D50621" w:rsidRDefault="002C0CF0">
            <w:pPr>
              <w:jc w:val="center"/>
            </w:pPr>
            <w:r>
              <w:rPr>
                <w:color w:val="000000"/>
                <w:sz w:val="24"/>
              </w:rPr>
              <w:t>5</w:t>
            </w:r>
          </w:p>
        </w:tc>
        <w:tc>
          <w:tcPr>
            <w:tcW w:w="1650" w:type="dxa"/>
            <w:vAlign w:val="center"/>
          </w:tcPr>
          <w:p w:rsidR="00D50621" w:rsidRDefault="002C0CF0">
            <w:pPr>
              <w:jc w:val="center"/>
            </w:pPr>
            <w:r>
              <w:rPr>
                <w:color w:val="000000"/>
                <w:sz w:val="24"/>
              </w:rPr>
              <w:t>002176</w:t>
            </w:r>
          </w:p>
        </w:tc>
        <w:tc>
          <w:tcPr>
            <w:tcW w:w="1980" w:type="dxa"/>
            <w:vAlign w:val="center"/>
          </w:tcPr>
          <w:p w:rsidR="00D50621" w:rsidRDefault="002C0CF0">
            <w:pPr>
              <w:jc w:val="center"/>
            </w:pPr>
            <w:r>
              <w:rPr>
                <w:color w:val="000000"/>
                <w:sz w:val="24"/>
              </w:rPr>
              <w:t>江特电机</w:t>
            </w:r>
          </w:p>
        </w:tc>
        <w:tc>
          <w:tcPr>
            <w:tcW w:w="2880" w:type="dxa"/>
            <w:vAlign w:val="center"/>
          </w:tcPr>
          <w:p w:rsidR="00D50621" w:rsidRDefault="002C0CF0">
            <w:pPr>
              <w:jc w:val="right"/>
            </w:pPr>
            <w:r>
              <w:rPr>
                <w:color w:val="000000"/>
                <w:sz w:val="24"/>
              </w:rPr>
              <w:t>6,523,252.40</w:t>
            </w:r>
          </w:p>
        </w:tc>
        <w:tc>
          <w:tcPr>
            <w:tcW w:w="1620" w:type="dxa"/>
            <w:vAlign w:val="center"/>
          </w:tcPr>
          <w:p w:rsidR="00D50621" w:rsidRDefault="002C0CF0">
            <w:pPr>
              <w:jc w:val="right"/>
            </w:pPr>
            <w:r>
              <w:rPr>
                <w:color w:val="000000"/>
                <w:sz w:val="24"/>
              </w:rPr>
              <w:t>4.51</w:t>
            </w:r>
          </w:p>
        </w:tc>
      </w:tr>
      <w:tr w:rsidR="00D50621">
        <w:tc>
          <w:tcPr>
            <w:tcW w:w="870" w:type="dxa"/>
            <w:vAlign w:val="center"/>
          </w:tcPr>
          <w:p w:rsidR="00D50621" w:rsidRDefault="002C0CF0">
            <w:pPr>
              <w:jc w:val="center"/>
            </w:pPr>
            <w:r>
              <w:rPr>
                <w:color w:val="000000"/>
                <w:sz w:val="24"/>
              </w:rPr>
              <w:t>6</w:t>
            </w:r>
          </w:p>
        </w:tc>
        <w:tc>
          <w:tcPr>
            <w:tcW w:w="1650" w:type="dxa"/>
            <w:vAlign w:val="center"/>
          </w:tcPr>
          <w:p w:rsidR="00D50621" w:rsidRDefault="002C0CF0">
            <w:pPr>
              <w:jc w:val="center"/>
            </w:pPr>
            <w:r>
              <w:rPr>
                <w:color w:val="000000"/>
                <w:sz w:val="24"/>
              </w:rPr>
              <w:t>000858</w:t>
            </w:r>
          </w:p>
        </w:tc>
        <w:tc>
          <w:tcPr>
            <w:tcW w:w="1980" w:type="dxa"/>
            <w:vAlign w:val="center"/>
          </w:tcPr>
          <w:p w:rsidR="00D50621" w:rsidRDefault="002C0CF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D50621" w:rsidRDefault="002C0CF0">
            <w:pPr>
              <w:jc w:val="right"/>
            </w:pPr>
            <w:r>
              <w:rPr>
                <w:color w:val="000000"/>
                <w:sz w:val="24"/>
              </w:rPr>
              <w:t>6,395,100.00</w:t>
            </w:r>
          </w:p>
        </w:tc>
        <w:tc>
          <w:tcPr>
            <w:tcW w:w="1620" w:type="dxa"/>
            <w:vAlign w:val="center"/>
          </w:tcPr>
          <w:p w:rsidR="00D50621" w:rsidRDefault="002C0CF0">
            <w:pPr>
              <w:jc w:val="right"/>
            </w:pPr>
            <w:r>
              <w:rPr>
                <w:color w:val="000000"/>
                <w:sz w:val="24"/>
              </w:rPr>
              <w:t>4.42</w:t>
            </w:r>
          </w:p>
        </w:tc>
      </w:tr>
      <w:tr w:rsidR="00D50621">
        <w:tc>
          <w:tcPr>
            <w:tcW w:w="870" w:type="dxa"/>
            <w:vAlign w:val="center"/>
          </w:tcPr>
          <w:p w:rsidR="00D50621" w:rsidRDefault="002C0CF0">
            <w:pPr>
              <w:jc w:val="center"/>
            </w:pPr>
            <w:r>
              <w:rPr>
                <w:color w:val="000000"/>
                <w:sz w:val="24"/>
              </w:rPr>
              <w:t>7</w:t>
            </w:r>
          </w:p>
        </w:tc>
        <w:tc>
          <w:tcPr>
            <w:tcW w:w="1650" w:type="dxa"/>
            <w:vAlign w:val="center"/>
          </w:tcPr>
          <w:p w:rsidR="00D50621" w:rsidRDefault="002C0CF0">
            <w:pPr>
              <w:jc w:val="center"/>
            </w:pPr>
            <w:r>
              <w:rPr>
                <w:color w:val="000000"/>
                <w:sz w:val="24"/>
              </w:rPr>
              <w:t>000807</w:t>
            </w:r>
          </w:p>
        </w:tc>
        <w:tc>
          <w:tcPr>
            <w:tcW w:w="1980" w:type="dxa"/>
            <w:vAlign w:val="center"/>
          </w:tcPr>
          <w:p w:rsidR="00D50621" w:rsidRDefault="002C0CF0">
            <w:pPr>
              <w:jc w:val="center"/>
            </w:pPr>
            <w:r>
              <w:rPr>
                <w:color w:val="000000"/>
                <w:sz w:val="24"/>
              </w:rPr>
              <w:t>云铝股份</w:t>
            </w:r>
          </w:p>
        </w:tc>
        <w:tc>
          <w:tcPr>
            <w:tcW w:w="2880" w:type="dxa"/>
            <w:vAlign w:val="center"/>
          </w:tcPr>
          <w:p w:rsidR="00D50621" w:rsidRDefault="002C0CF0">
            <w:pPr>
              <w:jc w:val="right"/>
            </w:pPr>
            <w:r>
              <w:rPr>
                <w:color w:val="000000"/>
                <w:sz w:val="24"/>
              </w:rPr>
              <w:t>6,157,844.76</w:t>
            </w:r>
          </w:p>
        </w:tc>
        <w:tc>
          <w:tcPr>
            <w:tcW w:w="1620" w:type="dxa"/>
            <w:vAlign w:val="center"/>
          </w:tcPr>
          <w:p w:rsidR="00D50621" w:rsidRDefault="002C0CF0">
            <w:pPr>
              <w:jc w:val="right"/>
            </w:pPr>
            <w:r>
              <w:rPr>
                <w:color w:val="000000"/>
                <w:sz w:val="24"/>
              </w:rPr>
              <w:t>4.26</w:t>
            </w:r>
          </w:p>
        </w:tc>
      </w:tr>
      <w:tr w:rsidR="00D50621">
        <w:tc>
          <w:tcPr>
            <w:tcW w:w="870" w:type="dxa"/>
            <w:vAlign w:val="center"/>
          </w:tcPr>
          <w:p w:rsidR="00D50621" w:rsidRDefault="002C0CF0">
            <w:pPr>
              <w:jc w:val="center"/>
            </w:pPr>
            <w:r>
              <w:rPr>
                <w:color w:val="000000"/>
                <w:sz w:val="24"/>
              </w:rPr>
              <w:t>8</w:t>
            </w:r>
          </w:p>
        </w:tc>
        <w:tc>
          <w:tcPr>
            <w:tcW w:w="1650" w:type="dxa"/>
            <w:vAlign w:val="center"/>
          </w:tcPr>
          <w:p w:rsidR="00D50621" w:rsidRDefault="002C0CF0">
            <w:pPr>
              <w:jc w:val="center"/>
            </w:pPr>
            <w:r>
              <w:rPr>
                <w:color w:val="000000"/>
                <w:sz w:val="24"/>
              </w:rPr>
              <w:t>600048</w:t>
            </w:r>
          </w:p>
        </w:tc>
        <w:tc>
          <w:tcPr>
            <w:tcW w:w="1980" w:type="dxa"/>
            <w:vAlign w:val="center"/>
          </w:tcPr>
          <w:p w:rsidR="00D50621" w:rsidRDefault="002C0CF0">
            <w:pPr>
              <w:jc w:val="center"/>
            </w:pPr>
            <w:r>
              <w:rPr>
                <w:color w:val="000000"/>
                <w:sz w:val="24"/>
              </w:rPr>
              <w:t>保利地产</w:t>
            </w:r>
          </w:p>
        </w:tc>
        <w:tc>
          <w:tcPr>
            <w:tcW w:w="2880" w:type="dxa"/>
            <w:vAlign w:val="center"/>
          </w:tcPr>
          <w:p w:rsidR="00D50621" w:rsidRDefault="002C0CF0">
            <w:pPr>
              <w:jc w:val="right"/>
            </w:pPr>
            <w:r>
              <w:rPr>
                <w:color w:val="000000"/>
                <w:sz w:val="24"/>
              </w:rPr>
              <w:t>5,721,650.00</w:t>
            </w:r>
          </w:p>
        </w:tc>
        <w:tc>
          <w:tcPr>
            <w:tcW w:w="1620" w:type="dxa"/>
            <w:vAlign w:val="center"/>
          </w:tcPr>
          <w:p w:rsidR="00D50621" w:rsidRDefault="002C0CF0">
            <w:pPr>
              <w:jc w:val="right"/>
            </w:pPr>
            <w:r>
              <w:rPr>
                <w:color w:val="000000"/>
                <w:sz w:val="24"/>
              </w:rPr>
              <w:t>3.96</w:t>
            </w:r>
          </w:p>
        </w:tc>
      </w:tr>
      <w:tr w:rsidR="00D50621">
        <w:tc>
          <w:tcPr>
            <w:tcW w:w="870" w:type="dxa"/>
            <w:vAlign w:val="center"/>
          </w:tcPr>
          <w:p w:rsidR="00D50621" w:rsidRDefault="002C0CF0">
            <w:pPr>
              <w:jc w:val="center"/>
            </w:pPr>
            <w:r>
              <w:rPr>
                <w:color w:val="000000"/>
                <w:sz w:val="24"/>
              </w:rPr>
              <w:t>9</w:t>
            </w:r>
          </w:p>
        </w:tc>
        <w:tc>
          <w:tcPr>
            <w:tcW w:w="1650" w:type="dxa"/>
            <w:vAlign w:val="center"/>
          </w:tcPr>
          <w:p w:rsidR="00D50621" w:rsidRDefault="002C0CF0">
            <w:pPr>
              <w:jc w:val="center"/>
            </w:pPr>
            <w:r>
              <w:rPr>
                <w:color w:val="000000"/>
                <w:sz w:val="24"/>
              </w:rPr>
              <w:t>600030</w:t>
            </w:r>
          </w:p>
        </w:tc>
        <w:tc>
          <w:tcPr>
            <w:tcW w:w="1980" w:type="dxa"/>
            <w:vAlign w:val="center"/>
          </w:tcPr>
          <w:p w:rsidR="00D50621" w:rsidRDefault="002C0CF0">
            <w:pPr>
              <w:jc w:val="center"/>
            </w:pPr>
            <w:r>
              <w:rPr>
                <w:color w:val="000000"/>
                <w:sz w:val="24"/>
              </w:rPr>
              <w:t>中信证券</w:t>
            </w:r>
          </w:p>
        </w:tc>
        <w:tc>
          <w:tcPr>
            <w:tcW w:w="2880" w:type="dxa"/>
            <w:vAlign w:val="center"/>
          </w:tcPr>
          <w:p w:rsidR="00D50621" w:rsidRDefault="002C0CF0">
            <w:pPr>
              <w:jc w:val="right"/>
            </w:pPr>
            <w:r>
              <w:rPr>
                <w:color w:val="000000"/>
                <w:sz w:val="24"/>
              </w:rPr>
              <w:t>5,505,779.00</w:t>
            </w:r>
          </w:p>
        </w:tc>
        <w:tc>
          <w:tcPr>
            <w:tcW w:w="1620" w:type="dxa"/>
            <w:vAlign w:val="center"/>
          </w:tcPr>
          <w:p w:rsidR="00D50621" w:rsidRDefault="002C0CF0">
            <w:pPr>
              <w:jc w:val="right"/>
            </w:pPr>
            <w:r>
              <w:rPr>
                <w:color w:val="000000"/>
                <w:sz w:val="24"/>
              </w:rPr>
              <w:t>3.81</w:t>
            </w:r>
          </w:p>
        </w:tc>
      </w:tr>
      <w:tr w:rsidR="00D50621">
        <w:tc>
          <w:tcPr>
            <w:tcW w:w="870" w:type="dxa"/>
            <w:vAlign w:val="center"/>
          </w:tcPr>
          <w:p w:rsidR="00D50621" w:rsidRDefault="002C0CF0">
            <w:pPr>
              <w:jc w:val="center"/>
            </w:pPr>
            <w:r>
              <w:rPr>
                <w:color w:val="000000"/>
                <w:sz w:val="24"/>
              </w:rPr>
              <w:t>10</w:t>
            </w:r>
          </w:p>
        </w:tc>
        <w:tc>
          <w:tcPr>
            <w:tcW w:w="1650" w:type="dxa"/>
            <w:vAlign w:val="center"/>
          </w:tcPr>
          <w:p w:rsidR="00D50621" w:rsidRDefault="002C0CF0">
            <w:pPr>
              <w:jc w:val="center"/>
            </w:pPr>
            <w:r>
              <w:rPr>
                <w:color w:val="000000"/>
                <w:sz w:val="24"/>
              </w:rPr>
              <w:t>002384</w:t>
            </w:r>
          </w:p>
        </w:tc>
        <w:tc>
          <w:tcPr>
            <w:tcW w:w="1980" w:type="dxa"/>
            <w:vAlign w:val="center"/>
          </w:tcPr>
          <w:p w:rsidR="00D50621" w:rsidRDefault="002C0CF0">
            <w:pPr>
              <w:jc w:val="center"/>
            </w:pPr>
            <w:r>
              <w:rPr>
                <w:color w:val="000000"/>
                <w:sz w:val="24"/>
              </w:rPr>
              <w:t>东山精密</w:t>
            </w:r>
          </w:p>
        </w:tc>
        <w:tc>
          <w:tcPr>
            <w:tcW w:w="2880" w:type="dxa"/>
            <w:vAlign w:val="center"/>
          </w:tcPr>
          <w:p w:rsidR="00D50621" w:rsidRDefault="002C0CF0">
            <w:pPr>
              <w:jc w:val="right"/>
            </w:pPr>
            <w:r>
              <w:rPr>
                <w:color w:val="000000"/>
                <w:sz w:val="24"/>
              </w:rPr>
              <w:t>5,412,482.00</w:t>
            </w:r>
          </w:p>
        </w:tc>
        <w:tc>
          <w:tcPr>
            <w:tcW w:w="1620" w:type="dxa"/>
            <w:vAlign w:val="center"/>
          </w:tcPr>
          <w:p w:rsidR="00D50621" w:rsidRDefault="002C0CF0">
            <w:pPr>
              <w:jc w:val="right"/>
            </w:pPr>
            <w:r>
              <w:rPr>
                <w:color w:val="000000"/>
                <w:sz w:val="24"/>
              </w:rPr>
              <w:t>3.74</w:t>
            </w:r>
          </w:p>
        </w:tc>
      </w:tr>
      <w:tr w:rsidR="00D50621">
        <w:tc>
          <w:tcPr>
            <w:tcW w:w="870" w:type="dxa"/>
            <w:vAlign w:val="center"/>
          </w:tcPr>
          <w:p w:rsidR="00D50621" w:rsidRDefault="002C0CF0">
            <w:pPr>
              <w:jc w:val="center"/>
            </w:pPr>
            <w:r>
              <w:rPr>
                <w:color w:val="000000"/>
                <w:sz w:val="24"/>
              </w:rPr>
              <w:t>11</w:t>
            </w:r>
          </w:p>
        </w:tc>
        <w:tc>
          <w:tcPr>
            <w:tcW w:w="1650" w:type="dxa"/>
            <w:vAlign w:val="center"/>
          </w:tcPr>
          <w:p w:rsidR="00D50621" w:rsidRDefault="002C0CF0">
            <w:pPr>
              <w:jc w:val="center"/>
            </w:pPr>
            <w:r>
              <w:rPr>
                <w:color w:val="000000"/>
                <w:sz w:val="24"/>
              </w:rPr>
              <w:t>601100</w:t>
            </w:r>
          </w:p>
        </w:tc>
        <w:tc>
          <w:tcPr>
            <w:tcW w:w="1980" w:type="dxa"/>
            <w:vAlign w:val="center"/>
          </w:tcPr>
          <w:p w:rsidR="00D50621" w:rsidRDefault="002C0CF0">
            <w:pPr>
              <w:jc w:val="center"/>
            </w:pPr>
            <w:r>
              <w:rPr>
                <w:color w:val="000000"/>
                <w:sz w:val="24"/>
              </w:rPr>
              <w:t>恒立液压</w:t>
            </w:r>
          </w:p>
        </w:tc>
        <w:tc>
          <w:tcPr>
            <w:tcW w:w="2880" w:type="dxa"/>
            <w:vAlign w:val="center"/>
          </w:tcPr>
          <w:p w:rsidR="00D50621" w:rsidRDefault="002C0CF0">
            <w:pPr>
              <w:jc w:val="right"/>
            </w:pPr>
            <w:r>
              <w:rPr>
                <w:color w:val="000000"/>
                <w:sz w:val="24"/>
              </w:rPr>
              <w:t>5,180,069.00</w:t>
            </w:r>
          </w:p>
        </w:tc>
        <w:tc>
          <w:tcPr>
            <w:tcW w:w="1620" w:type="dxa"/>
            <w:vAlign w:val="center"/>
          </w:tcPr>
          <w:p w:rsidR="00D50621" w:rsidRDefault="002C0CF0">
            <w:pPr>
              <w:jc w:val="right"/>
            </w:pPr>
            <w:r>
              <w:rPr>
                <w:color w:val="000000"/>
                <w:sz w:val="24"/>
              </w:rPr>
              <w:t>3.58</w:t>
            </w:r>
          </w:p>
        </w:tc>
      </w:tr>
      <w:tr w:rsidR="00D50621">
        <w:tc>
          <w:tcPr>
            <w:tcW w:w="870" w:type="dxa"/>
            <w:vAlign w:val="center"/>
          </w:tcPr>
          <w:p w:rsidR="00D50621" w:rsidRDefault="002C0CF0">
            <w:pPr>
              <w:jc w:val="center"/>
            </w:pPr>
            <w:r>
              <w:rPr>
                <w:color w:val="000000"/>
                <w:sz w:val="24"/>
              </w:rPr>
              <w:t>12</w:t>
            </w:r>
          </w:p>
        </w:tc>
        <w:tc>
          <w:tcPr>
            <w:tcW w:w="1650" w:type="dxa"/>
            <w:vAlign w:val="center"/>
          </w:tcPr>
          <w:p w:rsidR="00D50621" w:rsidRDefault="002C0CF0">
            <w:pPr>
              <w:jc w:val="center"/>
            </w:pPr>
            <w:r>
              <w:rPr>
                <w:color w:val="000000"/>
                <w:sz w:val="24"/>
              </w:rPr>
              <w:t>600029</w:t>
            </w:r>
          </w:p>
        </w:tc>
        <w:tc>
          <w:tcPr>
            <w:tcW w:w="1980" w:type="dxa"/>
            <w:vAlign w:val="center"/>
          </w:tcPr>
          <w:p w:rsidR="00D50621" w:rsidRDefault="002C0CF0">
            <w:pPr>
              <w:jc w:val="center"/>
            </w:pPr>
            <w:r>
              <w:rPr>
                <w:color w:val="000000"/>
                <w:sz w:val="24"/>
              </w:rPr>
              <w:t>南方航空</w:t>
            </w:r>
          </w:p>
        </w:tc>
        <w:tc>
          <w:tcPr>
            <w:tcW w:w="2880" w:type="dxa"/>
            <w:vAlign w:val="center"/>
          </w:tcPr>
          <w:p w:rsidR="00D50621" w:rsidRDefault="002C0CF0">
            <w:pPr>
              <w:jc w:val="right"/>
            </w:pPr>
            <w:r>
              <w:rPr>
                <w:color w:val="000000"/>
                <w:sz w:val="24"/>
              </w:rPr>
              <w:t>4,959,586.00</w:t>
            </w:r>
          </w:p>
        </w:tc>
        <w:tc>
          <w:tcPr>
            <w:tcW w:w="1620" w:type="dxa"/>
            <w:vAlign w:val="center"/>
          </w:tcPr>
          <w:p w:rsidR="00D50621" w:rsidRDefault="002C0CF0">
            <w:pPr>
              <w:jc w:val="right"/>
            </w:pPr>
            <w:r>
              <w:rPr>
                <w:color w:val="000000"/>
                <w:sz w:val="24"/>
              </w:rPr>
              <w:t>3.43</w:t>
            </w:r>
          </w:p>
        </w:tc>
      </w:tr>
      <w:tr w:rsidR="00D50621">
        <w:tc>
          <w:tcPr>
            <w:tcW w:w="870" w:type="dxa"/>
            <w:vAlign w:val="center"/>
          </w:tcPr>
          <w:p w:rsidR="00D50621" w:rsidRDefault="002C0CF0">
            <w:pPr>
              <w:jc w:val="center"/>
            </w:pPr>
            <w:r>
              <w:rPr>
                <w:color w:val="000000"/>
                <w:sz w:val="24"/>
              </w:rPr>
              <w:t>13</w:t>
            </w:r>
          </w:p>
        </w:tc>
        <w:tc>
          <w:tcPr>
            <w:tcW w:w="1650" w:type="dxa"/>
            <w:vAlign w:val="center"/>
          </w:tcPr>
          <w:p w:rsidR="00D50621" w:rsidRDefault="002C0CF0">
            <w:pPr>
              <w:jc w:val="center"/>
            </w:pPr>
            <w:r>
              <w:rPr>
                <w:color w:val="000000"/>
                <w:sz w:val="24"/>
              </w:rPr>
              <w:t>601111</w:t>
            </w:r>
          </w:p>
        </w:tc>
        <w:tc>
          <w:tcPr>
            <w:tcW w:w="1980" w:type="dxa"/>
            <w:vAlign w:val="center"/>
          </w:tcPr>
          <w:p w:rsidR="00D50621" w:rsidRDefault="002C0CF0">
            <w:pPr>
              <w:jc w:val="center"/>
            </w:pPr>
            <w:r>
              <w:rPr>
                <w:color w:val="000000"/>
                <w:sz w:val="24"/>
              </w:rPr>
              <w:t>中国国航</w:t>
            </w:r>
          </w:p>
        </w:tc>
        <w:tc>
          <w:tcPr>
            <w:tcW w:w="2880" w:type="dxa"/>
            <w:vAlign w:val="center"/>
          </w:tcPr>
          <w:p w:rsidR="00D50621" w:rsidRDefault="002C0CF0">
            <w:pPr>
              <w:jc w:val="right"/>
            </w:pPr>
            <w:r>
              <w:rPr>
                <w:color w:val="000000"/>
                <w:sz w:val="24"/>
              </w:rPr>
              <w:t>4,930,958.30</w:t>
            </w:r>
          </w:p>
        </w:tc>
        <w:tc>
          <w:tcPr>
            <w:tcW w:w="1620" w:type="dxa"/>
            <w:vAlign w:val="center"/>
          </w:tcPr>
          <w:p w:rsidR="00D50621" w:rsidRDefault="002C0CF0">
            <w:pPr>
              <w:jc w:val="right"/>
            </w:pPr>
            <w:r>
              <w:rPr>
                <w:color w:val="000000"/>
                <w:sz w:val="24"/>
              </w:rPr>
              <w:t>3.41</w:t>
            </w:r>
          </w:p>
        </w:tc>
      </w:tr>
      <w:tr w:rsidR="00D50621">
        <w:tc>
          <w:tcPr>
            <w:tcW w:w="870" w:type="dxa"/>
            <w:vAlign w:val="center"/>
          </w:tcPr>
          <w:p w:rsidR="00D50621" w:rsidRDefault="002C0CF0">
            <w:pPr>
              <w:jc w:val="center"/>
            </w:pPr>
            <w:r>
              <w:rPr>
                <w:color w:val="000000"/>
                <w:sz w:val="24"/>
              </w:rPr>
              <w:t>14</w:t>
            </w:r>
          </w:p>
        </w:tc>
        <w:tc>
          <w:tcPr>
            <w:tcW w:w="1650" w:type="dxa"/>
            <w:vAlign w:val="center"/>
          </w:tcPr>
          <w:p w:rsidR="00D50621" w:rsidRDefault="002C0CF0">
            <w:pPr>
              <w:jc w:val="center"/>
            </w:pPr>
            <w:r>
              <w:rPr>
                <w:color w:val="000000"/>
                <w:sz w:val="24"/>
              </w:rPr>
              <w:t>002886</w:t>
            </w:r>
          </w:p>
        </w:tc>
        <w:tc>
          <w:tcPr>
            <w:tcW w:w="1980" w:type="dxa"/>
            <w:vAlign w:val="center"/>
          </w:tcPr>
          <w:p w:rsidR="00D50621" w:rsidRDefault="002C0CF0">
            <w:pPr>
              <w:jc w:val="center"/>
            </w:pPr>
            <w:r>
              <w:rPr>
                <w:color w:val="000000"/>
                <w:sz w:val="24"/>
              </w:rPr>
              <w:t>沃特股份</w:t>
            </w:r>
          </w:p>
        </w:tc>
        <w:tc>
          <w:tcPr>
            <w:tcW w:w="2880" w:type="dxa"/>
            <w:vAlign w:val="center"/>
          </w:tcPr>
          <w:p w:rsidR="00D50621" w:rsidRDefault="002C0CF0">
            <w:pPr>
              <w:jc w:val="right"/>
            </w:pPr>
            <w:r>
              <w:rPr>
                <w:color w:val="000000"/>
                <w:sz w:val="24"/>
              </w:rPr>
              <w:t>4,196,480.00</w:t>
            </w:r>
          </w:p>
        </w:tc>
        <w:tc>
          <w:tcPr>
            <w:tcW w:w="1620" w:type="dxa"/>
            <w:vAlign w:val="center"/>
          </w:tcPr>
          <w:p w:rsidR="00D50621" w:rsidRDefault="002C0CF0">
            <w:pPr>
              <w:jc w:val="right"/>
            </w:pPr>
            <w:r>
              <w:rPr>
                <w:color w:val="000000"/>
                <w:sz w:val="24"/>
              </w:rPr>
              <w:t>2.90</w:t>
            </w:r>
          </w:p>
        </w:tc>
      </w:tr>
      <w:tr w:rsidR="00D50621">
        <w:tc>
          <w:tcPr>
            <w:tcW w:w="870" w:type="dxa"/>
            <w:vAlign w:val="center"/>
          </w:tcPr>
          <w:p w:rsidR="00D50621" w:rsidRDefault="002C0CF0">
            <w:pPr>
              <w:jc w:val="center"/>
            </w:pPr>
            <w:r>
              <w:rPr>
                <w:color w:val="000000"/>
                <w:sz w:val="24"/>
              </w:rPr>
              <w:t>15</w:t>
            </w:r>
          </w:p>
        </w:tc>
        <w:tc>
          <w:tcPr>
            <w:tcW w:w="1650" w:type="dxa"/>
            <w:vAlign w:val="center"/>
          </w:tcPr>
          <w:p w:rsidR="00D50621" w:rsidRDefault="002C0CF0">
            <w:pPr>
              <w:jc w:val="center"/>
            </w:pPr>
            <w:r>
              <w:rPr>
                <w:color w:val="000000"/>
                <w:sz w:val="24"/>
              </w:rPr>
              <w:t>601166</w:t>
            </w:r>
          </w:p>
        </w:tc>
        <w:tc>
          <w:tcPr>
            <w:tcW w:w="1980" w:type="dxa"/>
            <w:vAlign w:val="center"/>
          </w:tcPr>
          <w:p w:rsidR="00D50621" w:rsidRDefault="002C0CF0">
            <w:pPr>
              <w:jc w:val="center"/>
            </w:pPr>
            <w:r>
              <w:rPr>
                <w:color w:val="000000"/>
                <w:sz w:val="24"/>
              </w:rPr>
              <w:t>兴业银行</w:t>
            </w:r>
          </w:p>
        </w:tc>
        <w:tc>
          <w:tcPr>
            <w:tcW w:w="2880" w:type="dxa"/>
            <w:vAlign w:val="center"/>
          </w:tcPr>
          <w:p w:rsidR="00D50621" w:rsidRDefault="002C0CF0">
            <w:pPr>
              <w:jc w:val="right"/>
            </w:pPr>
            <w:r>
              <w:rPr>
                <w:color w:val="000000"/>
                <w:sz w:val="24"/>
              </w:rPr>
              <w:t>4,060,267.02</w:t>
            </w:r>
          </w:p>
        </w:tc>
        <w:tc>
          <w:tcPr>
            <w:tcW w:w="1620" w:type="dxa"/>
            <w:vAlign w:val="center"/>
          </w:tcPr>
          <w:p w:rsidR="00D50621" w:rsidRDefault="002C0CF0">
            <w:pPr>
              <w:jc w:val="right"/>
            </w:pPr>
            <w:r>
              <w:rPr>
                <w:color w:val="000000"/>
                <w:sz w:val="24"/>
              </w:rPr>
              <w:t>2.81</w:t>
            </w:r>
          </w:p>
        </w:tc>
      </w:tr>
      <w:tr w:rsidR="00D50621">
        <w:tc>
          <w:tcPr>
            <w:tcW w:w="870" w:type="dxa"/>
            <w:vAlign w:val="center"/>
          </w:tcPr>
          <w:p w:rsidR="00D50621" w:rsidRDefault="002C0CF0">
            <w:pPr>
              <w:jc w:val="center"/>
            </w:pPr>
            <w:r>
              <w:rPr>
                <w:color w:val="000000"/>
                <w:sz w:val="24"/>
              </w:rPr>
              <w:t>16</w:t>
            </w:r>
          </w:p>
        </w:tc>
        <w:tc>
          <w:tcPr>
            <w:tcW w:w="1650" w:type="dxa"/>
            <w:vAlign w:val="center"/>
          </w:tcPr>
          <w:p w:rsidR="00D50621" w:rsidRDefault="002C0CF0">
            <w:pPr>
              <w:jc w:val="center"/>
            </w:pPr>
            <w:r>
              <w:rPr>
                <w:color w:val="000000"/>
                <w:sz w:val="24"/>
              </w:rPr>
              <w:t>300296</w:t>
            </w:r>
          </w:p>
        </w:tc>
        <w:tc>
          <w:tcPr>
            <w:tcW w:w="1980" w:type="dxa"/>
            <w:vAlign w:val="center"/>
          </w:tcPr>
          <w:p w:rsidR="00D50621" w:rsidRDefault="002C0CF0">
            <w:pPr>
              <w:jc w:val="center"/>
            </w:pPr>
            <w:r>
              <w:rPr>
                <w:color w:val="000000"/>
                <w:sz w:val="24"/>
              </w:rPr>
              <w:t>利亚德</w:t>
            </w:r>
          </w:p>
        </w:tc>
        <w:tc>
          <w:tcPr>
            <w:tcW w:w="2880" w:type="dxa"/>
            <w:vAlign w:val="center"/>
          </w:tcPr>
          <w:p w:rsidR="00D50621" w:rsidRDefault="002C0CF0">
            <w:pPr>
              <w:jc w:val="right"/>
            </w:pPr>
            <w:r>
              <w:rPr>
                <w:color w:val="000000"/>
                <w:sz w:val="24"/>
              </w:rPr>
              <w:t>4,019,321.72</w:t>
            </w:r>
          </w:p>
        </w:tc>
        <w:tc>
          <w:tcPr>
            <w:tcW w:w="1620" w:type="dxa"/>
            <w:vAlign w:val="center"/>
          </w:tcPr>
          <w:p w:rsidR="00D50621" w:rsidRDefault="002C0CF0">
            <w:pPr>
              <w:jc w:val="right"/>
            </w:pPr>
            <w:r>
              <w:rPr>
                <w:color w:val="000000"/>
                <w:sz w:val="24"/>
              </w:rPr>
              <w:t>2.78</w:t>
            </w:r>
          </w:p>
        </w:tc>
      </w:tr>
      <w:tr w:rsidR="00D50621">
        <w:tc>
          <w:tcPr>
            <w:tcW w:w="870" w:type="dxa"/>
            <w:vAlign w:val="center"/>
          </w:tcPr>
          <w:p w:rsidR="00D50621" w:rsidRDefault="002C0CF0">
            <w:pPr>
              <w:jc w:val="center"/>
            </w:pPr>
            <w:r>
              <w:rPr>
                <w:color w:val="000000"/>
                <w:sz w:val="24"/>
              </w:rPr>
              <w:t>17</w:t>
            </w:r>
          </w:p>
        </w:tc>
        <w:tc>
          <w:tcPr>
            <w:tcW w:w="1650" w:type="dxa"/>
            <w:vAlign w:val="center"/>
          </w:tcPr>
          <w:p w:rsidR="00D50621" w:rsidRDefault="002C0CF0">
            <w:pPr>
              <w:jc w:val="center"/>
            </w:pPr>
            <w:r>
              <w:rPr>
                <w:color w:val="000000"/>
                <w:sz w:val="24"/>
              </w:rPr>
              <w:t>600183</w:t>
            </w:r>
          </w:p>
        </w:tc>
        <w:tc>
          <w:tcPr>
            <w:tcW w:w="1980" w:type="dxa"/>
            <w:vAlign w:val="center"/>
          </w:tcPr>
          <w:p w:rsidR="00D50621" w:rsidRDefault="002C0CF0">
            <w:pPr>
              <w:jc w:val="center"/>
            </w:pPr>
            <w:r>
              <w:rPr>
                <w:color w:val="000000"/>
                <w:sz w:val="24"/>
              </w:rPr>
              <w:t>生益科技</w:t>
            </w:r>
          </w:p>
        </w:tc>
        <w:tc>
          <w:tcPr>
            <w:tcW w:w="2880" w:type="dxa"/>
            <w:vAlign w:val="center"/>
          </w:tcPr>
          <w:p w:rsidR="00D50621" w:rsidRDefault="002C0CF0">
            <w:pPr>
              <w:jc w:val="right"/>
            </w:pPr>
            <w:r>
              <w:rPr>
                <w:color w:val="000000"/>
                <w:sz w:val="24"/>
              </w:rPr>
              <w:t>3,988,471.42</w:t>
            </w:r>
          </w:p>
        </w:tc>
        <w:tc>
          <w:tcPr>
            <w:tcW w:w="1620" w:type="dxa"/>
            <w:vAlign w:val="center"/>
          </w:tcPr>
          <w:p w:rsidR="00D50621" w:rsidRDefault="002C0CF0">
            <w:pPr>
              <w:jc w:val="right"/>
            </w:pPr>
            <w:r>
              <w:rPr>
                <w:color w:val="000000"/>
                <w:sz w:val="24"/>
              </w:rPr>
              <w:t>2.76</w:t>
            </w:r>
          </w:p>
        </w:tc>
      </w:tr>
      <w:tr w:rsidR="00D50621">
        <w:tc>
          <w:tcPr>
            <w:tcW w:w="870" w:type="dxa"/>
            <w:vAlign w:val="center"/>
          </w:tcPr>
          <w:p w:rsidR="00D50621" w:rsidRDefault="002C0CF0">
            <w:pPr>
              <w:jc w:val="center"/>
            </w:pPr>
            <w:r>
              <w:rPr>
                <w:color w:val="000000"/>
                <w:sz w:val="24"/>
              </w:rPr>
              <w:t>18</w:t>
            </w:r>
          </w:p>
        </w:tc>
        <w:tc>
          <w:tcPr>
            <w:tcW w:w="1650" w:type="dxa"/>
            <w:vAlign w:val="center"/>
          </w:tcPr>
          <w:p w:rsidR="00D50621" w:rsidRDefault="002C0CF0">
            <w:pPr>
              <w:jc w:val="center"/>
            </w:pPr>
            <w:r>
              <w:rPr>
                <w:color w:val="000000"/>
                <w:sz w:val="24"/>
              </w:rPr>
              <w:t>000568</w:t>
            </w:r>
          </w:p>
        </w:tc>
        <w:tc>
          <w:tcPr>
            <w:tcW w:w="1980" w:type="dxa"/>
            <w:vAlign w:val="center"/>
          </w:tcPr>
          <w:p w:rsidR="00D50621" w:rsidRDefault="002C0CF0">
            <w:pPr>
              <w:jc w:val="center"/>
            </w:pPr>
            <w:r>
              <w:rPr>
                <w:color w:val="000000"/>
                <w:sz w:val="24"/>
              </w:rPr>
              <w:t>泸州老窖</w:t>
            </w:r>
          </w:p>
        </w:tc>
        <w:tc>
          <w:tcPr>
            <w:tcW w:w="2880" w:type="dxa"/>
            <w:vAlign w:val="center"/>
          </w:tcPr>
          <w:p w:rsidR="00D50621" w:rsidRDefault="002C0CF0">
            <w:pPr>
              <w:jc w:val="right"/>
            </w:pPr>
            <w:r>
              <w:rPr>
                <w:color w:val="000000"/>
                <w:sz w:val="24"/>
              </w:rPr>
              <w:t>3,895,631.00</w:t>
            </w:r>
          </w:p>
        </w:tc>
        <w:tc>
          <w:tcPr>
            <w:tcW w:w="1620" w:type="dxa"/>
            <w:vAlign w:val="center"/>
          </w:tcPr>
          <w:p w:rsidR="00D50621" w:rsidRDefault="002C0CF0">
            <w:pPr>
              <w:jc w:val="right"/>
            </w:pPr>
            <w:r>
              <w:rPr>
                <w:color w:val="000000"/>
                <w:sz w:val="24"/>
              </w:rPr>
              <w:t>2.69</w:t>
            </w:r>
          </w:p>
        </w:tc>
      </w:tr>
      <w:tr w:rsidR="00D50621">
        <w:tc>
          <w:tcPr>
            <w:tcW w:w="870" w:type="dxa"/>
            <w:vAlign w:val="center"/>
          </w:tcPr>
          <w:p w:rsidR="00D50621" w:rsidRDefault="002C0CF0">
            <w:pPr>
              <w:jc w:val="center"/>
            </w:pPr>
            <w:r>
              <w:rPr>
                <w:color w:val="000000"/>
                <w:sz w:val="24"/>
              </w:rPr>
              <w:lastRenderedPageBreak/>
              <w:t>19</w:t>
            </w:r>
          </w:p>
        </w:tc>
        <w:tc>
          <w:tcPr>
            <w:tcW w:w="1650" w:type="dxa"/>
            <w:vAlign w:val="center"/>
          </w:tcPr>
          <w:p w:rsidR="00D50621" w:rsidRDefault="002C0CF0">
            <w:pPr>
              <w:jc w:val="center"/>
            </w:pPr>
            <w:r>
              <w:rPr>
                <w:color w:val="000000"/>
                <w:sz w:val="24"/>
              </w:rPr>
              <w:t>000001</w:t>
            </w:r>
          </w:p>
        </w:tc>
        <w:tc>
          <w:tcPr>
            <w:tcW w:w="1980" w:type="dxa"/>
            <w:vAlign w:val="center"/>
          </w:tcPr>
          <w:p w:rsidR="00D50621" w:rsidRDefault="002C0CF0">
            <w:pPr>
              <w:jc w:val="center"/>
            </w:pPr>
            <w:r>
              <w:rPr>
                <w:color w:val="000000"/>
                <w:sz w:val="24"/>
              </w:rPr>
              <w:t>平安银行</w:t>
            </w:r>
          </w:p>
        </w:tc>
        <w:tc>
          <w:tcPr>
            <w:tcW w:w="2880" w:type="dxa"/>
            <w:vAlign w:val="center"/>
          </w:tcPr>
          <w:p w:rsidR="00D50621" w:rsidRDefault="002C0CF0">
            <w:pPr>
              <w:jc w:val="right"/>
            </w:pPr>
            <w:r>
              <w:rPr>
                <w:color w:val="000000"/>
                <w:sz w:val="24"/>
              </w:rPr>
              <w:t>3,872,219.00</w:t>
            </w:r>
          </w:p>
        </w:tc>
        <w:tc>
          <w:tcPr>
            <w:tcW w:w="1620" w:type="dxa"/>
            <w:vAlign w:val="center"/>
          </w:tcPr>
          <w:p w:rsidR="00D50621" w:rsidRDefault="002C0CF0">
            <w:pPr>
              <w:jc w:val="right"/>
            </w:pPr>
            <w:r>
              <w:rPr>
                <w:color w:val="000000"/>
                <w:sz w:val="24"/>
              </w:rPr>
              <w:t>2.68</w:t>
            </w:r>
          </w:p>
        </w:tc>
      </w:tr>
      <w:tr w:rsidR="00D50621">
        <w:tc>
          <w:tcPr>
            <w:tcW w:w="870" w:type="dxa"/>
            <w:vAlign w:val="center"/>
          </w:tcPr>
          <w:p w:rsidR="00D50621" w:rsidRDefault="002C0CF0">
            <w:pPr>
              <w:jc w:val="center"/>
            </w:pPr>
            <w:r>
              <w:rPr>
                <w:color w:val="000000"/>
                <w:sz w:val="24"/>
              </w:rPr>
              <w:t>20</w:t>
            </w:r>
          </w:p>
        </w:tc>
        <w:tc>
          <w:tcPr>
            <w:tcW w:w="1650" w:type="dxa"/>
            <w:vAlign w:val="center"/>
          </w:tcPr>
          <w:p w:rsidR="00D50621" w:rsidRDefault="002C0CF0">
            <w:pPr>
              <w:jc w:val="center"/>
            </w:pPr>
            <w:r>
              <w:rPr>
                <w:color w:val="000000"/>
                <w:sz w:val="24"/>
              </w:rPr>
              <w:t>603160</w:t>
            </w:r>
          </w:p>
        </w:tc>
        <w:tc>
          <w:tcPr>
            <w:tcW w:w="1980" w:type="dxa"/>
            <w:vAlign w:val="center"/>
          </w:tcPr>
          <w:p w:rsidR="00D50621" w:rsidRDefault="002C0CF0">
            <w:pPr>
              <w:jc w:val="center"/>
            </w:pPr>
            <w:r>
              <w:rPr>
                <w:color w:val="000000"/>
                <w:sz w:val="24"/>
              </w:rPr>
              <w:t>汇顶科技</w:t>
            </w:r>
          </w:p>
        </w:tc>
        <w:tc>
          <w:tcPr>
            <w:tcW w:w="2880" w:type="dxa"/>
            <w:vAlign w:val="center"/>
          </w:tcPr>
          <w:p w:rsidR="00D50621" w:rsidRDefault="002C0CF0">
            <w:pPr>
              <w:jc w:val="right"/>
            </w:pPr>
            <w:r>
              <w:rPr>
                <w:color w:val="000000"/>
                <w:sz w:val="24"/>
              </w:rPr>
              <w:t>3,857,463.00</w:t>
            </w:r>
          </w:p>
        </w:tc>
        <w:tc>
          <w:tcPr>
            <w:tcW w:w="1620" w:type="dxa"/>
            <w:vAlign w:val="center"/>
          </w:tcPr>
          <w:p w:rsidR="00D50621" w:rsidRDefault="002C0CF0">
            <w:pPr>
              <w:jc w:val="right"/>
            </w:pPr>
            <w:r>
              <w:rPr>
                <w:color w:val="000000"/>
                <w:sz w:val="24"/>
              </w:rPr>
              <w:t>2.67</w:t>
            </w:r>
          </w:p>
        </w:tc>
      </w:tr>
      <w:tr w:rsidR="00D50621">
        <w:tc>
          <w:tcPr>
            <w:tcW w:w="870" w:type="dxa"/>
            <w:vAlign w:val="center"/>
          </w:tcPr>
          <w:p w:rsidR="00D50621" w:rsidRDefault="002C0CF0">
            <w:pPr>
              <w:jc w:val="center"/>
            </w:pPr>
            <w:r>
              <w:rPr>
                <w:color w:val="000000"/>
                <w:sz w:val="24"/>
              </w:rPr>
              <w:t>21</w:t>
            </w:r>
          </w:p>
        </w:tc>
        <w:tc>
          <w:tcPr>
            <w:tcW w:w="1650" w:type="dxa"/>
            <w:vAlign w:val="center"/>
          </w:tcPr>
          <w:p w:rsidR="00D50621" w:rsidRDefault="002C0CF0">
            <w:pPr>
              <w:jc w:val="center"/>
            </w:pPr>
            <w:r>
              <w:rPr>
                <w:color w:val="000000"/>
                <w:sz w:val="24"/>
              </w:rPr>
              <w:t>600997</w:t>
            </w:r>
          </w:p>
        </w:tc>
        <w:tc>
          <w:tcPr>
            <w:tcW w:w="1980" w:type="dxa"/>
            <w:vAlign w:val="center"/>
          </w:tcPr>
          <w:p w:rsidR="00D50621" w:rsidRDefault="002C0CF0">
            <w:pPr>
              <w:jc w:val="center"/>
            </w:pPr>
            <w:r>
              <w:rPr>
                <w:color w:val="000000"/>
                <w:sz w:val="24"/>
              </w:rPr>
              <w:t>开滦股份</w:t>
            </w:r>
          </w:p>
        </w:tc>
        <w:tc>
          <w:tcPr>
            <w:tcW w:w="2880" w:type="dxa"/>
            <w:vAlign w:val="center"/>
          </w:tcPr>
          <w:p w:rsidR="00D50621" w:rsidRDefault="002C0CF0">
            <w:pPr>
              <w:jc w:val="right"/>
            </w:pPr>
            <w:r>
              <w:rPr>
                <w:color w:val="000000"/>
                <w:sz w:val="24"/>
              </w:rPr>
              <w:t>3,839,912.00</w:t>
            </w:r>
          </w:p>
        </w:tc>
        <w:tc>
          <w:tcPr>
            <w:tcW w:w="1620" w:type="dxa"/>
            <w:vAlign w:val="center"/>
          </w:tcPr>
          <w:p w:rsidR="00D50621" w:rsidRDefault="002C0CF0">
            <w:pPr>
              <w:jc w:val="right"/>
            </w:pPr>
            <w:r>
              <w:rPr>
                <w:color w:val="000000"/>
                <w:sz w:val="24"/>
              </w:rPr>
              <w:t>2.66</w:t>
            </w:r>
          </w:p>
        </w:tc>
      </w:tr>
      <w:tr w:rsidR="00D50621">
        <w:tc>
          <w:tcPr>
            <w:tcW w:w="870" w:type="dxa"/>
            <w:vAlign w:val="center"/>
          </w:tcPr>
          <w:p w:rsidR="00D50621" w:rsidRDefault="002C0CF0">
            <w:pPr>
              <w:jc w:val="center"/>
            </w:pPr>
            <w:r>
              <w:rPr>
                <w:color w:val="000000"/>
                <w:sz w:val="24"/>
              </w:rPr>
              <w:t>22</w:t>
            </w:r>
          </w:p>
        </w:tc>
        <w:tc>
          <w:tcPr>
            <w:tcW w:w="1650" w:type="dxa"/>
            <w:vAlign w:val="center"/>
          </w:tcPr>
          <w:p w:rsidR="00D50621" w:rsidRDefault="002C0CF0">
            <w:pPr>
              <w:jc w:val="center"/>
            </w:pPr>
            <w:r>
              <w:rPr>
                <w:color w:val="000000"/>
                <w:sz w:val="24"/>
              </w:rPr>
              <w:t>603938</w:t>
            </w:r>
          </w:p>
        </w:tc>
        <w:tc>
          <w:tcPr>
            <w:tcW w:w="1980" w:type="dxa"/>
            <w:vAlign w:val="center"/>
          </w:tcPr>
          <w:p w:rsidR="00D50621" w:rsidRDefault="002C0CF0">
            <w:pPr>
              <w:jc w:val="center"/>
            </w:pPr>
            <w:r>
              <w:rPr>
                <w:color w:val="000000"/>
                <w:sz w:val="24"/>
              </w:rPr>
              <w:t>三孚股份</w:t>
            </w:r>
          </w:p>
        </w:tc>
        <w:tc>
          <w:tcPr>
            <w:tcW w:w="2880" w:type="dxa"/>
            <w:vAlign w:val="center"/>
          </w:tcPr>
          <w:p w:rsidR="00D50621" w:rsidRDefault="002C0CF0">
            <w:pPr>
              <w:jc w:val="right"/>
            </w:pPr>
            <w:r>
              <w:rPr>
                <w:color w:val="000000"/>
                <w:sz w:val="24"/>
              </w:rPr>
              <w:t>3,819,263.00</w:t>
            </w:r>
          </w:p>
        </w:tc>
        <w:tc>
          <w:tcPr>
            <w:tcW w:w="1620" w:type="dxa"/>
            <w:vAlign w:val="center"/>
          </w:tcPr>
          <w:p w:rsidR="00D50621" w:rsidRDefault="002C0CF0">
            <w:pPr>
              <w:jc w:val="right"/>
            </w:pPr>
            <w:r>
              <w:rPr>
                <w:color w:val="000000"/>
                <w:sz w:val="24"/>
              </w:rPr>
              <w:t>2.64</w:t>
            </w:r>
          </w:p>
        </w:tc>
      </w:tr>
      <w:tr w:rsidR="00D50621">
        <w:tc>
          <w:tcPr>
            <w:tcW w:w="870" w:type="dxa"/>
            <w:vAlign w:val="center"/>
          </w:tcPr>
          <w:p w:rsidR="00D50621" w:rsidRDefault="002C0CF0">
            <w:pPr>
              <w:jc w:val="center"/>
            </w:pPr>
            <w:r>
              <w:rPr>
                <w:color w:val="000000"/>
                <w:sz w:val="24"/>
              </w:rPr>
              <w:t>23</w:t>
            </w:r>
          </w:p>
        </w:tc>
        <w:tc>
          <w:tcPr>
            <w:tcW w:w="1650" w:type="dxa"/>
            <w:vAlign w:val="center"/>
          </w:tcPr>
          <w:p w:rsidR="00D50621" w:rsidRDefault="002C0CF0">
            <w:pPr>
              <w:jc w:val="center"/>
            </w:pPr>
            <w:r>
              <w:rPr>
                <w:color w:val="000000"/>
                <w:sz w:val="24"/>
              </w:rPr>
              <w:t>002324</w:t>
            </w:r>
          </w:p>
        </w:tc>
        <w:tc>
          <w:tcPr>
            <w:tcW w:w="1980" w:type="dxa"/>
            <w:vAlign w:val="center"/>
          </w:tcPr>
          <w:p w:rsidR="00D50621" w:rsidRDefault="002C0CF0">
            <w:pPr>
              <w:jc w:val="center"/>
            </w:pPr>
            <w:r>
              <w:rPr>
                <w:color w:val="000000"/>
                <w:sz w:val="24"/>
              </w:rPr>
              <w:t>普利特</w:t>
            </w:r>
          </w:p>
        </w:tc>
        <w:tc>
          <w:tcPr>
            <w:tcW w:w="2880" w:type="dxa"/>
            <w:vAlign w:val="center"/>
          </w:tcPr>
          <w:p w:rsidR="00D50621" w:rsidRDefault="002C0CF0">
            <w:pPr>
              <w:jc w:val="right"/>
            </w:pPr>
            <w:r>
              <w:rPr>
                <w:color w:val="000000"/>
                <w:sz w:val="24"/>
              </w:rPr>
              <w:t>3,773,301.00</w:t>
            </w:r>
          </w:p>
        </w:tc>
        <w:tc>
          <w:tcPr>
            <w:tcW w:w="1620" w:type="dxa"/>
            <w:vAlign w:val="center"/>
          </w:tcPr>
          <w:p w:rsidR="00D50621" w:rsidRDefault="002C0CF0">
            <w:pPr>
              <w:jc w:val="right"/>
            </w:pPr>
            <w:r>
              <w:rPr>
                <w:color w:val="000000"/>
                <w:sz w:val="24"/>
              </w:rPr>
              <w:t>2.61</w:t>
            </w:r>
          </w:p>
        </w:tc>
      </w:tr>
      <w:tr w:rsidR="00D50621">
        <w:tc>
          <w:tcPr>
            <w:tcW w:w="870" w:type="dxa"/>
            <w:vAlign w:val="center"/>
          </w:tcPr>
          <w:p w:rsidR="00D50621" w:rsidRDefault="002C0CF0">
            <w:pPr>
              <w:jc w:val="center"/>
            </w:pPr>
            <w:r>
              <w:rPr>
                <w:color w:val="000000"/>
                <w:sz w:val="24"/>
              </w:rPr>
              <w:t>24</w:t>
            </w:r>
          </w:p>
        </w:tc>
        <w:tc>
          <w:tcPr>
            <w:tcW w:w="1650" w:type="dxa"/>
            <w:vAlign w:val="center"/>
          </w:tcPr>
          <w:p w:rsidR="00D50621" w:rsidRDefault="002C0CF0">
            <w:pPr>
              <w:jc w:val="center"/>
            </w:pPr>
            <w:r>
              <w:rPr>
                <w:color w:val="000000"/>
                <w:sz w:val="24"/>
              </w:rPr>
              <w:t>002110</w:t>
            </w:r>
          </w:p>
        </w:tc>
        <w:tc>
          <w:tcPr>
            <w:tcW w:w="1980" w:type="dxa"/>
            <w:vAlign w:val="center"/>
          </w:tcPr>
          <w:p w:rsidR="00D50621" w:rsidRDefault="002C0CF0">
            <w:pPr>
              <w:jc w:val="center"/>
            </w:pPr>
            <w:r>
              <w:rPr>
                <w:color w:val="000000"/>
                <w:sz w:val="24"/>
              </w:rPr>
              <w:t>三钢闽光</w:t>
            </w:r>
          </w:p>
        </w:tc>
        <w:tc>
          <w:tcPr>
            <w:tcW w:w="2880" w:type="dxa"/>
            <w:vAlign w:val="center"/>
          </w:tcPr>
          <w:p w:rsidR="00D50621" w:rsidRDefault="002C0CF0">
            <w:pPr>
              <w:jc w:val="right"/>
            </w:pPr>
            <w:r>
              <w:rPr>
                <w:color w:val="000000"/>
                <w:sz w:val="24"/>
              </w:rPr>
              <w:t>3,769,585.00</w:t>
            </w:r>
          </w:p>
        </w:tc>
        <w:tc>
          <w:tcPr>
            <w:tcW w:w="1620" w:type="dxa"/>
            <w:vAlign w:val="center"/>
          </w:tcPr>
          <w:p w:rsidR="00D50621" w:rsidRDefault="002C0CF0">
            <w:pPr>
              <w:jc w:val="right"/>
            </w:pPr>
            <w:r>
              <w:rPr>
                <w:color w:val="000000"/>
                <w:sz w:val="24"/>
              </w:rPr>
              <w:t>2.61</w:t>
            </w:r>
          </w:p>
        </w:tc>
      </w:tr>
      <w:tr w:rsidR="00D50621">
        <w:tc>
          <w:tcPr>
            <w:tcW w:w="870" w:type="dxa"/>
            <w:vAlign w:val="center"/>
          </w:tcPr>
          <w:p w:rsidR="00D50621" w:rsidRDefault="002C0CF0">
            <w:pPr>
              <w:jc w:val="center"/>
            </w:pPr>
            <w:r>
              <w:rPr>
                <w:color w:val="000000"/>
                <w:sz w:val="24"/>
              </w:rPr>
              <w:t>25</w:t>
            </w:r>
          </w:p>
        </w:tc>
        <w:tc>
          <w:tcPr>
            <w:tcW w:w="1650" w:type="dxa"/>
            <w:vAlign w:val="center"/>
          </w:tcPr>
          <w:p w:rsidR="00D50621" w:rsidRDefault="002C0CF0">
            <w:pPr>
              <w:jc w:val="center"/>
            </w:pPr>
            <w:r>
              <w:rPr>
                <w:color w:val="000000"/>
                <w:sz w:val="24"/>
              </w:rPr>
              <w:t>600143</w:t>
            </w:r>
          </w:p>
        </w:tc>
        <w:tc>
          <w:tcPr>
            <w:tcW w:w="1980" w:type="dxa"/>
            <w:vAlign w:val="center"/>
          </w:tcPr>
          <w:p w:rsidR="00D50621" w:rsidRDefault="002C0CF0">
            <w:pPr>
              <w:jc w:val="center"/>
            </w:pPr>
            <w:r>
              <w:rPr>
                <w:color w:val="000000"/>
                <w:sz w:val="24"/>
              </w:rPr>
              <w:t>金发科技</w:t>
            </w:r>
          </w:p>
        </w:tc>
        <w:tc>
          <w:tcPr>
            <w:tcW w:w="2880" w:type="dxa"/>
            <w:vAlign w:val="center"/>
          </w:tcPr>
          <w:p w:rsidR="00D50621" w:rsidRDefault="002C0CF0">
            <w:pPr>
              <w:jc w:val="right"/>
            </w:pPr>
            <w:r>
              <w:rPr>
                <w:color w:val="000000"/>
                <w:sz w:val="24"/>
              </w:rPr>
              <w:t>3,753,916.00</w:t>
            </w:r>
          </w:p>
        </w:tc>
        <w:tc>
          <w:tcPr>
            <w:tcW w:w="1620" w:type="dxa"/>
            <w:vAlign w:val="center"/>
          </w:tcPr>
          <w:p w:rsidR="00D50621" w:rsidRDefault="002C0CF0">
            <w:pPr>
              <w:jc w:val="right"/>
            </w:pPr>
            <w:r>
              <w:rPr>
                <w:color w:val="000000"/>
                <w:sz w:val="24"/>
              </w:rPr>
              <w:t>2.60</w:t>
            </w:r>
          </w:p>
        </w:tc>
      </w:tr>
      <w:tr w:rsidR="00D50621">
        <w:tc>
          <w:tcPr>
            <w:tcW w:w="870" w:type="dxa"/>
            <w:vAlign w:val="center"/>
          </w:tcPr>
          <w:p w:rsidR="00D50621" w:rsidRDefault="002C0CF0">
            <w:pPr>
              <w:jc w:val="center"/>
            </w:pPr>
            <w:r>
              <w:rPr>
                <w:color w:val="000000"/>
                <w:sz w:val="24"/>
              </w:rPr>
              <w:t>26</w:t>
            </w:r>
          </w:p>
        </w:tc>
        <w:tc>
          <w:tcPr>
            <w:tcW w:w="1650" w:type="dxa"/>
            <w:vAlign w:val="center"/>
          </w:tcPr>
          <w:p w:rsidR="00D50621" w:rsidRDefault="002C0CF0">
            <w:pPr>
              <w:jc w:val="center"/>
            </w:pPr>
            <w:r>
              <w:rPr>
                <w:color w:val="000000"/>
                <w:sz w:val="24"/>
              </w:rPr>
              <w:t>300308</w:t>
            </w:r>
          </w:p>
        </w:tc>
        <w:tc>
          <w:tcPr>
            <w:tcW w:w="1980" w:type="dxa"/>
            <w:vAlign w:val="center"/>
          </w:tcPr>
          <w:p w:rsidR="00D50621" w:rsidRDefault="002C0CF0">
            <w:pPr>
              <w:jc w:val="center"/>
            </w:pPr>
            <w:r>
              <w:rPr>
                <w:color w:val="000000"/>
                <w:sz w:val="24"/>
              </w:rPr>
              <w:t>中际装备</w:t>
            </w:r>
          </w:p>
        </w:tc>
        <w:tc>
          <w:tcPr>
            <w:tcW w:w="2880" w:type="dxa"/>
            <w:vAlign w:val="center"/>
          </w:tcPr>
          <w:p w:rsidR="00D50621" w:rsidRDefault="002C0CF0">
            <w:pPr>
              <w:jc w:val="right"/>
            </w:pPr>
            <w:r>
              <w:rPr>
                <w:color w:val="000000"/>
                <w:sz w:val="24"/>
              </w:rPr>
              <w:t>3,524,374.00</w:t>
            </w:r>
          </w:p>
        </w:tc>
        <w:tc>
          <w:tcPr>
            <w:tcW w:w="1620" w:type="dxa"/>
            <w:vAlign w:val="center"/>
          </w:tcPr>
          <w:p w:rsidR="00D50621" w:rsidRDefault="002C0CF0">
            <w:pPr>
              <w:jc w:val="right"/>
            </w:pPr>
            <w:r>
              <w:rPr>
                <w:color w:val="000000"/>
                <w:sz w:val="24"/>
              </w:rPr>
              <w:t>2.44</w:t>
            </w:r>
          </w:p>
        </w:tc>
      </w:tr>
      <w:tr w:rsidR="00D50621">
        <w:tc>
          <w:tcPr>
            <w:tcW w:w="870" w:type="dxa"/>
            <w:vAlign w:val="center"/>
          </w:tcPr>
          <w:p w:rsidR="00D50621" w:rsidRDefault="002C0CF0">
            <w:pPr>
              <w:jc w:val="center"/>
            </w:pPr>
            <w:r>
              <w:rPr>
                <w:color w:val="000000"/>
                <w:sz w:val="24"/>
              </w:rPr>
              <w:t>27</w:t>
            </w:r>
          </w:p>
        </w:tc>
        <w:tc>
          <w:tcPr>
            <w:tcW w:w="1650" w:type="dxa"/>
            <w:vAlign w:val="center"/>
          </w:tcPr>
          <w:p w:rsidR="00D50621" w:rsidRDefault="002C0CF0">
            <w:pPr>
              <w:jc w:val="center"/>
            </w:pPr>
            <w:r>
              <w:rPr>
                <w:color w:val="000000"/>
                <w:sz w:val="24"/>
              </w:rPr>
              <w:t>002025</w:t>
            </w:r>
          </w:p>
        </w:tc>
        <w:tc>
          <w:tcPr>
            <w:tcW w:w="1980" w:type="dxa"/>
            <w:vAlign w:val="center"/>
          </w:tcPr>
          <w:p w:rsidR="00D50621" w:rsidRDefault="002C0CF0">
            <w:pPr>
              <w:jc w:val="center"/>
            </w:pPr>
            <w:r>
              <w:rPr>
                <w:color w:val="000000"/>
                <w:sz w:val="24"/>
              </w:rPr>
              <w:t>航天电器</w:t>
            </w:r>
          </w:p>
        </w:tc>
        <w:tc>
          <w:tcPr>
            <w:tcW w:w="2880" w:type="dxa"/>
            <w:vAlign w:val="center"/>
          </w:tcPr>
          <w:p w:rsidR="00D50621" w:rsidRDefault="002C0CF0">
            <w:pPr>
              <w:jc w:val="right"/>
            </w:pPr>
            <w:r>
              <w:rPr>
                <w:color w:val="000000"/>
                <w:sz w:val="24"/>
              </w:rPr>
              <w:t>3,160,528.00</w:t>
            </w:r>
          </w:p>
        </w:tc>
        <w:tc>
          <w:tcPr>
            <w:tcW w:w="1620" w:type="dxa"/>
            <w:vAlign w:val="center"/>
          </w:tcPr>
          <w:p w:rsidR="00D50621" w:rsidRDefault="002C0CF0">
            <w:pPr>
              <w:jc w:val="right"/>
            </w:pPr>
            <w:r>
              <w:rPr>
                <w:color w:val="000000"/>
                <w:sz w:val="24"/>
              </w:rPr>
              <w:t>2.19</w:t>
            </w:r>
          </w:p>
        </w:tc>
      </w:tr>
      <w:tr w:rsidR="00D50621">
        <w:tc>
          <w:tcPr>
            <w:tcW w:w="870" w:type="dxa"/>
            <w:vAlign w:val="center"/>
          </w:tcPr>
          <w:p w:rsidR="00D50621" w:rsidRDefault="002C0CF0">
            <w:pPr>
              <w:jc w:val="center"/>
            </w:pPr>
            <w:r>
              <w:rPr>
                <w:color w:val="000000"/>
                <w:sz w:val="24"/>
              </w:rPr>
              <w:t>28</w:t>
            </w:r>
          </w:p>
        </w:tc>
        <w:tc>
          <w:tcPr>
            <w:tcW w:w="1650" w:type="dxa"/>
            <w:vAlign w:val="center"/>
          </w:tcPr>
          <w:p w:rsidR="00D50621" w:rsidRDefault="002C0CF0">
            <w:pPr>
              <w:jc w:val="center"/>
            </w:pPr>
            <w:r>
              <w:rPr>
                <w:color w:val="000000"/>
                <w:sz w:val="24"/>
              </w:rPr>
              <w:t>300373</w:t>
            </w:r>
          </w:p>
        </w:tc>
        <w:tc>
          <w:tcPr>
            <w:tcW w:w="1980" w:type="dxa"/>
            <w:vAlign w:val="center"/>
          </w:tcPr>
          <w:p w:rsidR="00D50621" w:rsidRDefault="002C0CF0">
            <w:pPr>
              <w:jc w:val="center"/>
            </w:pPr>
            <w:r>
              <w:rPr>
                <w:color w:val="000000"/>
                <w:sz w:val="24"/>
              </w:rPr>
              <w:t>扬杰科技</w:t>
            </w:r>
          </w:p>
        </w:tc>
        <w:tc>
          <w:tcPr>
            <w:tcW w:w="2880" w:type="dxa"/>
            <w:vAlign w:val="center"/>
          </w:tcPr>
          <w:p w:rsidR="00D50621" w:rsidRDefault="002C0CF0">
            <w:pPr>
              <w:jc w:val="right"/>
            </w:pPr>
            <w:r>
              <w:rPr>
                <w:color w:val="000000"/>
                <w:sz w:val="24"/>
              </w:rPr>
              <w:t>3,150,330.00</w:t>
            </w:r>
          </w:p>
        </w:tc>
        <w:tc>
          <w:tcPr>
            <w:tcW w:w="1620" w:type="dxa"/>
            <w:vAlign w:val="center"/>
          </w:tcPr>
          <w:p w:rsidR="00D50621" w:rsidRDefault="002C0CF0">
            <w:pPr>
              <w:jc w:val="right"/>
            </w:pPr>
            <w:r>
              <w:rPr>
                <w:color w:val="000000"/>
                <w:sz w:val="24"/>
              </w:rPr>
              <w:t>2.18</w:t>
            </w:r>
          </w:p>
        </w:tc>
      </w:tr>
      <w:tr w:rsidR="00D50621">
        <w:tc>
          <w:tcPr>
            <w:tcW w:w="870" w:type="dxa"/>
            <w:vAlign w:val="center"/>
          </w:tcPr>
          <w:p w:rsidR="00D50621" w:rsidRDefault="002C0CF0">
            <w:pPr>
              <w:jc w:val="center"/>
            </w:pPr>
            <w:r>
              <w:rPr>
                <w:color w:val="000000"/>
                <w:sz w:val="24"/>
              </w:rPr>
              <w:t>29</w:t>
            </w:r>
          </w:p>
        </w:tc>
        <w:tc>
          <w:tcPr>
            <w:tcW w:w="1650" w:type="dxa"/>
            <w:vAlign w:val="center"/>
          </w:tcPr>
          <w:p w:rsidR="00D50621" w:rsidRDefault="002C0CF0">
            <w:pPr>
              <w:jc w:val="center"/>
            </w:pPr>
            <w:r>
              <w:rPr>
                <w:color w:val="000000"/>
                <w:sz w:val="24"/>
              </w:rPr>
              <w:t>600595</w:t>
            </w:r>
          </w:p>
        </w:tc>
        <w:tc>
          <w:tcPr>
            <w:tcW w:w="1980" w:type="dxa"/>
            <w:vAlign w:val="center"/>
          </w:tcPr>
          <w:p w:rsidR="00D50621" w:rsidRDefault="002C0CF0">
            <w:pPr>
              <w:jc w:val="center"/>
            </w:pPr>
            <w:r>
              <w:rPr>
                <w:color w:val="000000"/>
                <w:sz w:val="24"/>
              </w:rPr>
              <w:t>中孚实业</w:t>
            </w:r>
          </w:p>
        </w:tc>
        <w:tc>
          <w:tcPr>
            <w:tcW w:w="2880" w:type="dxa"/>
            <w:vAlign w:val="center"/>
          </w:tcPr>
          <w:p w:rsidR="00D50621" w:rsidRDefault="002C0CF0">
            <w:pPr>
              <w:jc w:val="right"/>
            </w:pPr>
            <w:r>
              <w:rPr>
                <w:color w:val="000000"/>
                <w:sz w:val="24"/>
              </w:rPr>
              <w:t>3,085,396.00</w:t>
            </w:r>
          </w:p>
        </w:tc>
        <w:tc>
          <w:tcPr>
            <w:tcW w:w="1620" w:type="dxa"/>
            <w:vAlign w:val="center"/>
          </w:tcPr>
          <w:p w:rsidR="00D50621" w:rsidRDefault="002C0CF0">
            <w:pPr>
              <w:jc w:val="right"/>
            </w:pPr>
            <w:r>
              <w:rPr>
                <w:color w:val="000000"/>
                <w:sz w:val="24"/>
              </w:rPr>
              <w:t>2.13</w:t>
            </w:r>
          </w:p>
        </w:tc>
      </w:tr>
      <w:tr w:rsidR="00D50621">
        <w:tc>
          <w:tcPr>
            <w:tcW w:w="870" w:type="dxa"/>
            <w:vAlign w:val="center"/>
          </w:tcPr>
          <w:p w:rsidR="00D50621" w:rsidRDefault="002C0CF0">
            <w:pPr>
              <w:jc w:val="center"/>
            </w:pPr>
            <w:r>
              <w:rPr>
                <w:color w:val="000000"/>
                <w:sz w:val="24"/>
              </w:rPr>
              <w:t>30</w:t>
            </w:r>
          </w:p>
        </w:tc>
        <w:tc>
          <w:tcPr>
            <w:tcW w:w="1650" w:type="dxa"/>
            <w:vAlign w:val="center"/>
          </w:tcPr>
          <w:p w:rsidR="00D50621" w:rsidRDefault="002C0CF0">
            <w:pPr>
              <w:jc w:val="center"/>
            </w:pPr>
            <w:r>
              <w:rPr>
                <w:color w:val="000000"/>
                <w:sz w:val="24"/>
              </w:rPr>
              <w:t>600392</w:t>
            </w:r>
          </w:p>
        </w:tc>
        <w:tc>
          <w:tcPr>
            <w:tcW w:w="1980" w:type="dxa"/>
            <w:vAlign w:val="center"/>
          </w:tcPr>
          <w:p w:rsidR="00D50621" w:rsidRDefault="002C0CF0">
            <w:pPr>
              <w:jc w:val="center"/>
            </w:pPr>
            <w:r>
              <w:rPr>
                <w:color w:val="000000"/>
                <w:sz w:val="24"/>
              </w:rPr>
              <w:t>盛和资源</w:t>
            </w:r>
          </w:p>
        </w:tc>
        <w:tc>
          <w:tcPr>
            <w:tcW w:w="2880" w:type="dxa"/>
            <w:vAlign w:val="center"/>
          </w:tcPr>
          <w:p w:rsidR="00D50621" w:rsidRDefault="002C0CF0">
            <w:pPr>
              <w:jc w:val="right"/>
            </w:pPr>
            <w:r>
              <w:rPr>
                <w:color w:val="000000"/>
                <w:sz w:val="24"/>
              </w:rPr>
              <w:t>2,930,914.00</w:t>
            </w:r>
          </w:p>
        </w:tc>
        <w:tc>
          <w:tcPr>
            <w:tcW w:w="1620" w:type="dxa"/>
            <w:vAlign w:val="center"/>
          </w:tcPr>
          <w:p w:rsidR="00D50621" w:rsidRDefault="002C0CF0">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4" w:name="_Toc509679860"/>
      <w:bookmarkStart w:id="355" w:name="_Toc509689330"/>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54"/>
      <w:bookmarkEnd w:id="3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50621">
        <w:tc>
          <w:tcPr>
            <w:tcW w:w="870" w:type="dxa"/>
            <w:vAlign w:val="center"/>
          </w:tcPr>
          <w:p w:rsidR="00D50621" w:rsidRDefault="002C0CF0">
            <w:pPr>
              <w:jc w:val="center"/>
            </w:pPr>
            <w:r>
              <w:rPr>
                <w:color w:val="000000"/>
                <w:sz w:val="24"/>
              </w:rPr>
              <w:t>1</w:t>
            </w:r>
          </w:p>
        </w:tc>
        <w:tc>
          <w:tcPr>
            <w:tcW w:w="1650" w:type="dxa"/>
            <w:vAlign w:val="center"/>
          </w:tcPr>
          <w:p w:rsidR="00D50621" w:rsidRDefault="002C0CF0">
            <w:pPr>
              <w:jc w:val="center"/>
            </w:pPr>
            <w:r>
              <w:rPr>
                <w:color w:val="000000"/>
                <w:sz w:val="24"/>
              </w:rPr>
              <w:t>002120</w:t>
            </w:r>
          </w:p>
        </w:tc>
        <w:tc>
          <w:tcPr>
            <w:tcW w:w="1980" w:type="dxa"/>
            <w:vAlign w:val="center"/>
          </w:tcPr>
          <w:p w:rsidR="00D50621" w:rsidRDefault="002C0CF0">
            <w:pPr>
              <w:jc w:val="center"/>
            </w:pPr>
            <w:r>
              <w:rPr>
                <w:color w:val="000000"/>
                <w:sz w:val="24"/>
              </w:rPr>
              <w:t>韵达股份</w:t>
            </w:r>
          </w:p>
        </w:tc>
        <w:tc>
          <w:tcPr>
            <w:tcW w:w="2880" w:type="dxa"/>
            <w:vAlign w:val="center"/>
          </w:tcPr>
          <w:p w:rsidR="00D50621" w:rsidRDefault="002C0CF0">
            <w:pPr>
              <w:jc w:val="right"/>
            </w:pPr>
            <w:r>
              <w:rPr>
                <w:color w:val="000000"/>
                <w:sz w:val="24"/>
              </w:rPr>
              <w:t>15,656,225.89</w:t>
            </w:r>
          </w:p>
        </w:tc>
        <w:tc>
          <w:tcPr>
            <w:tcW w:w="1620" w:type="dxa"/>
            <w:vAlign w:val="center"/>
          </w:tcPr>
          <w:p w:rsidR="00D50621" w:rsidRDefault="002C0CF0">
            <w:pPr>
              <w:jc w:val="right"/>
            </w:pPr>
            <w:r>
              <w:rPr>
                <w:color w:val="000000"/>
                <w:sz w:val="24"/>
              </w:rPr>
              <w:t>10.83</w:t>
            </w:r>
          </w:p>
        </w:tc>
      </w:tr>
      <w:tr w:rsidR="00D50621">
        <w:tc>
          <w:tcPr>
            <w:tcW w:w="870" w:type="dxa"/>
            <w:vAlign w:val="center"/>
          </w:tcPr>
          <w:p w:rsidR="00D50621" w:rsidRDefault="002C0CF0">
            <w:pPr>
              <w:jc w:val="center"/>
            </w:pPr>
            <w:r>
              <w:rPr>
                <w:color w:val="000000"/>
                <w:sz w:val="24"/>
              </w:rPr>
              <w:t>2</w:t>
            </w:r>
          </w:p>
        </w:tc>
        <w:tc>
          <w:tcPr>
            <w:tcW w:w="1650" w:type="dxa"/>
            <w:vAlign w:val="center"/>
          </w:tcPr>
          <w:p w:rsidR="00D50621" w:rsidRDefault="002C0CF0">
            <w:pPr>
              <w:jc w:val="center"/>
            </w:pPr>
            <w:r>
              <w:rPr>
                <w:color w:val="000000"/>
                <w:sz w:val="24"/>
              </w:rPr>
              <w:t>002180</w:t>
            </w:r>
          </w:p>
        </w:tc>
        <w:tc>
          <w:tcPr>
            <w:tcW w:w="1980" w:type="dxa"/>
            <w:vAlign w:val="center"/>
          </w:tcPr>
          <w:p w:rsidR="00D50621" w:rsidRDefault="002C0CF0">
            <w:pPr>
              <w:jc w:val="center"/>
            </w:pPr>
            <w:r>
              <w:rPr>
                <w:color w:val="000000"/>
                <w:sz w:val="24"/>
              </w:rPr>
              <w:t>纳思达</w:t>
            </w:r>
          </w:p>
        </w:tc>
        <w:tc>
          <w:tcPr>
            <w:tcW w:w="2880" w:type="dxa"/>
            <w:vAlign w:val="center"/>
          </w:tcPr>
          <w:p w:rsidR="00D50621" w:rsidRDefault="002C0CF0">
            <w:pPr>
              <w:jc w:val="right"/>
            </w:pPr>
            <w:r>
              <w:rPr>
                <w:color w:val="000000"/>
                <w:sz w:val="24"/>
              </w:rPr>
              <w:t>14,723,928.72</w:t>
            </w:r>
          </w:p>
        </w:tc>
        <w:tc>
          <w:tcPr>
            <w:tcW w:w="1620" w:type="dxa"/>
            <w:vAlign w:val="center"/>
          </w:tcPr>
          <w:p w:rsidR="00D50621" w:rsidRDefault="002C0CF0">
            <w:pPr>
              <w:jc w:val="right"/>
            </w:pPr>
            <w:r>
              <w:rPr>
                <w:color w:val="000000"/>
                <w:sz w:val="24"/>
              </w:rPr>
              <w:t>10.18</w:t>
            </w:r>
          </w:p>
        </w:tc>
      </w:tr>
      <w:tr w:rsidR="00D50621">
        <w:tc>
          <w:tcPr>
            <w:tcW w:w="870" w:type="dxa"/>
            <w:vAlign w:val="center"/>
          </w:tcPr>
          <w:p w:rsidR="00D50621" w:rsidRDefault="002C0CF0">
            <w:pPr>
              <w:jc w:val="center"/>
            </w:pPr>
            <w:r>
              <w:rPr>
                <w:color w:val="000000"/>
                <w:sz w:val="24"/>
              </w:rPr>
              <w:t>3</w:t>
            </w:r>
          </w:p>
        </w:tc>
        <w:tc>
          <w:tcPr>
            <w:tcW w:w="1650" w:type="dxa"/>
            <w:vAlign w:val="center"/>
          </w:tcPr>
          <w:p w:rsidR="00D50621" w:rsidRDefault="002C0CF0">
            <w:pPr>
              <w:jc w:val="center"/>
            </w:pPr>
            <w:r>
              <w:rPr>
                <w:color w:val="000000"/>
                <w:sz w:val="24"/>
              </w:rPr>
              <w:t>600500</w:t>
            </w:r>
          </w:p>
        </w:tc>
        <w:tc>
          <w:tcPr>
            <w:tcW w:w="1980" w:type="dxa"/>
            <w:vAlign w:val="center"/>
          </w:tcPr>
          <w:p w:rsidR="00D50621" w:rsidRDefault="002C0CF0">
            <w:pPr>
              <w:jc w:val="center"/>
            </w:pPr>
            <w:r>
              <w:rPr>
                <w:color w:val="000000"/>
                <w:sz w:val="24"/>
              </w:rPr>
              <w:t>中化国际</w:t>
            </w:r>
          </w:p>
        </w:tc>
        <w:tc>
          <w:tcPr>
            <w:tcW w:w="2880" w:type="dxa"/>
            <w:vAlign w:val="center"/>
          </w:tcPr>
          <w:p w:rsidR="00D50621" w:rsidRDefault="002C0CF0">
            <w:pPr>
              <w:jc w:val="right"/>
            </w:pPr>
            <w:r>
              <w:rPr>
                <w:color w:val="000000"/>
                <w:sz w:val="24"/>
              </w:rPr>
              <w:t>12,847,336.24</w:t>
            </w:r>
          </w:p>
        </w:tc>
        <w:tc>
          <w:tcPr>
            <w:tcW w:w="1620" w:type="dxa"/>
            <w:vAlign w:val="center"/>
          </w:tcPr>
          <w:p w:rsidR="00D50621" w:rsidRDefault="002C0CF0">
            <w:pPr>
              <w:jc w:val="right"/>
            </w:pPr>
            <w:r>
              <w:rPr>
                <w:color w:val="000000"/>
                <w:sz w:val="24"/>
              </w:rPr>
              <w:t>8.89</w:t>
            </w:r>
          </w:p>
        </w:tc>
      </w:tr>
      <w:tr w:rsidR="00D50621">
        <w:tc>
          <w:tcPr>
            <w:tcW w:w="870" w:type="dxa"/>
            <w:vAlign w:val="center"/>
          </w:tcPr>
          <w:p w:rsidR="00D50621" w:rsidRDefault="002C0CF0">
            <w:pPr>
              <w:jc w:val="center"/>
            </w:pPr>
            <w:r>
              <w:rPr>
                <w:color w:val="000000"/>
                <w:sz w:val="24"/>
              </w:rPr>
              <w:t>4</w:t>
            </w:r>
          </w:p>
        </w:tc>
        <w:tc>
          <w:tcPr>
            <w:tcW w:w="1650" w:type="dxa"/>
            <w:vAlign w:val="center"/>
          </w:tcPr>
          <w:p w:rsidR="00D50621" w:rsidRDefault="002C0CF0">
            <w:pPr>
              <w:jc w:val="center"/>
            </w:pPr>
            <w:r>
              <w:rPr>
                <w:color w:val="000000"/>
                <w:sz w:val="24"/>
              </w:rPr>
              <w:t>600389</w:t>
            </w:r>
          </w:p>
        </w:tc>
        <w:tc>
          <w:tcPr>
            <w:tcW w:w="1980" w:type="dxa"/>
            <w:vAlign w:val="center"/>
          </w:tcPr>
          <w:p w:rsidR="00D50621" w:rsidRDefault="002C0CF0">
            <w:pPr>
              <w:jc w:val="center"/>
            </w:pPr>
            <w:r>
              <w:rPr>
                <w:color w:val="000000"/>
                <w:sz w:val="24"/>
              </w:rPr>
              <w:t>江山股份</w:t>
            </w:r>
          </w:p>
        </w:tc>
        <w:tc>
          <w:tcPr>
            <w:tcW w:w="2880" w:type="dxa"/>
            <w:vAlign w:val="center"/>
          </w:tcPr>
          <w:p w:rsidR="00D50621" w:rsidRDefault="002C0CF0">
            <w:pPr>
              <w:jc w:val="right"/>
            </w:pPr>
            <w:r>
              <w:rPr>
                <w:color w:val="000000"/>
                <w:sz w:val="24"/>
              </w:rPr>
              <w:t>12,345,361.19</w:t>
            </w:r>
          </w:p>
        </w:tc>
        <w:tc>
          <w:tcPr>
            <w:tcW w:w="1620" w:type="dxa"/>
            <w:vAlign w:val="center"/>
          </w:tcPr>
          <w:p w:rsidR="00D50621" w:rsidRDefault="002C0CF0">
            <w:pPr>
              <w:jc w:val="right"/>
            </w:pPr>
            <w:r>
              <w:rPr>
                <w:color w:val="000000"/>
                <w:sz w:val="24"/>
              </w:rPr>
              <w:t>8.54</w:t>
            </w:r>
          </w:p>
        </w:tc>
      </w:tr>
      <w:tr w:rsidR="00D50621">
        <w:tc>
          <w:tcPr>
            <w:tcW w:w="870" w:type="dxa"/>
            <w:vAlign w:val="center"/>
          </w:tcPr>
          <w:p w:rsidR="00D50621" w:rsidRDefault="002C0CF0">
            <w:pPr>
              <w:jc w:val="center"/>
            </w:pPr>
            <w:r>
              <w:rPr>
                <w:color w:val="000000"/>
                <w:sz w:val="24"/>
              </w:rPr>
              <w:t>5</w:t>
            </w:r>
          </w:p>
        </w:tc>
        <w:tc>
          <w:tcPr>
            <w:tcW w:w="1650" w:type="dxa"/>
            <w:vAlign w:val="center"/>
          </w:tcPr>
          <w:p w:rsidR="00D50621" w:rsidRDefault="002C0CF0">
            <w:pPr>
              <w:jc w:val="center"/>
            </w:pPr>
            <w:r>
              <w:rPr>
                <w:color w:val="000000"/>
                <w:sz w:val="24"/>
              </w:rPr>
              <w:t>600967</w:t>
            </w:r>
          </w:p>
        </w:tc>
        <w:tc>
          <w:tcPr>
            <w:tcW w:w="1980" w:type="dxa"/>
            <w:vAlign w:val="center"/>
          </w:tcPr>
          <w:p w:rsidR="00D50621" w:rsidRDefault="002C0CF0">
            <w:pPr>
              <w:jc w:val="center"/>
            </w:pPr>
            <w:r>
              <w:rPr>
                <w:color w:val="000000"/>
                <w:sz w:val="24"/>
              </w:rPr>
              <w:t>内蒙一机</w:t>
            </w:r>
          </w:p>
        </w:tc>
        <w:tc>
          <w:tcPr>
            <w:tcW w:w="2880" w:type="dxa"/>
            <w:vAlign w:val="center"/>
          </w:tcPr>
          <w:p w:rsidR="00D50621" w:rsidRDefault="002C0CF0">
            <w:pPr>
              <w:jc w:val="right"/>
            </w:pPr>
            <w:r>
              <w:rPr>
                <w:color w:val="000000"/>
                <w:sz w:val="24"/>
              </w:rPr>
              <w:t>11,480,040.65</w:t>
            </w:r>
          </w:p>
        </w:tc>
        <w:tc>
          <w:tcPr>
            <w:tcW w:w="1620" w:type="dxa"/>
            <w:vAlign w:val="center"/>
          </w:tcPr>
          <w:p w:rsidR="00D50621" w:rsidRDefault="002C0CF0">
            <w:pPr>
              <w:jc w:val="right"/>
            </w:pPr>
            <w:r>
              <w:rPr>
                <w:color w:val="000000"/>
                <w:sz w:val="24"/>
              </w:rPr>
              <w:t>7.94</w:t>
            </w:r>
          </w:p>
        </w:tc>
      </w:tr>
      <w:tr w:rsidR="00D50621">
        <w:tc>
          <w:tcPr>
            <w:tcW w:w="870" w:type="dxa"/>
            <w:vAlign w:val="center"/>
          </w:tcPr>
          <w:p w:rsidR="00D50621" w:rsidRDefault="002C0CF0">
            <w:pPr>
              <w:jc w:val="center"/>
            </w:pPr>
            <w:r>
              <w:rPr>
                <w:color w:val="000000"/>
                <w:sz w:val="24"/>
              </w:rPr>
              <w:t>6</w:t>
            </w:r>
          </w:p>
        </w:tc>
        <w:tc>
          <w:tcPr>
            <w:tcW w:w="1650" w:type="dxa"/>
            <w:vAlign w:val="center"/>
          </w:tcPr>
          <w:p w:rsidR="00D50621" w:rsidRDefault="002C0CF0">
            <w:pPr>
              <w:jc w:val="center"/>
            </w:pPr>
            <w:r>
              <w:rPr>
                <w:color w:val="000000"/>
                <w:sz w:val="24"/>
              </w:rPr>
              <w:t>300458</w:t>
            </w:r>
          </w:p>
        </w:tc>
        <w:tc>
          <w:tcPr>
            <w:tcW w:w="1980" w:type="dxa"/>
            <w:vAlign w:val="center"/>
          </w:tcPr>
          <w:p w:rsidR="00D50621" w:rsidRDefault="002C0CF0">
            <w:pPr>
              <w:jc w:val="center"/>
            </w:pPr>
            <w:r>
              <w:rPr>
                <w:color w:val="000000"/>
                <w:sz w:val="24"/>
              </w:rPr>
              <w:t>全志科技</w:t>
            </w:r>
          </w:p>
        </w:tc>
        <w:tc>
          <w:tcPr>
            <w:tcW w:w="2880" w:type="dxa"/>
            <w:vAlign w:val="center"/>
          </w:tcPr>
          <w:p w:rsidR="00D50621" w:rsidRDefault="002C0CF0">
            <w:pPr>
              <w:jc w:val="right"/>
            </w:pPr>
            <w:r>
              <w:rPr>
                <w:color w:val="000000"/>
                <w:sz w:val="24"/>
              </w:rPr>
              <w:t>11,126,339.16</w:t>
            </w:r>
          </w:p>
        </w:tc>
        <w:tc>
          <w:tcPr>
            <w:tcW w:w="1620" w:type="dxa"/>
            <w:vAlign w:val="center"/>
          </w:tcPr>
          <w:p w:rsidR="00D50621" w:rsidRDefault="002C0CF0">
            <w:pPr>
              <w:jc w:val="right"/>
            </w:pPr>
            <w:r>
              <w:rPr>
                <w:color w:val="000000"/>
                <w:sz w:val="24"/>
              </w:rPr>
              <w:t>7.70</w:t>
            </w:r>
          </w:p>
        </w:tc>
      </w:tr>
      <w:tr w:rsidR="00D50621">
        <w:tc>
          <w:tcPr>
            <w:tcW w:w="870" w:type="dxa"/>
            <w:vAlign w:val="center"/>
          </w:tcPr>
          <w:p w:rsidR="00D50621" w:rsidRDefault="002C0CF0">
            <w:pPr>
              <w:jc w:val="center"/>
            </w:pPr>
            <w:r>
              <w:rPr>
                <w:color w:val="000000"/>
                <w:sz w:val="24"/>
              </w:rPr>
              <w:t>7</w:t>
            </w:r>
          </w:p>
        </w:tc>
        <w:tc>
          <w:tcPr>
            <w:tcW w:w="1650" w:type="dxa"/>
            <w:vAlign w:val="center"/>
          </w:tcPr>
          <w:p w:rsidR="00D50621" w:rsidRDefault="002C0CF0">
            <w:pPr>
              <w:jc w:val="center"/>
            </w:pPr>
            <w:r>
              <w:rPr>
                <w:color w:val="000000"/>
                <w:sz w:val="24"/>
              </w:rPr>
              <w:t>002176</w:t>
            </w:r>
          </w:p>
        </w:tc>
        <w:tc>
          <w:tcPr>
            <w:tcW w:w="1980" w:type="dxa"/>
            <w:vAlign w:val="center"/>
          </w:tcPr>
          <w:p w:rsidR="00D50621" w:rsidRDefault="002C0CF0">
            <w:pPr>
              <w:jc w:val="center"/>
            </w:pPr>
            <w:r>
              <w:rPr>
                <w:color w:val="000000"/>
                <w:sz w:val="24"/>
              </w:rPr>
              <w:t>江特电机</w:t>
            </w:r>
          </w:p>
        </w:tc>
        <w:tc>
          <w:tcPr>
            <w:tcW w:w="2880" w:type="dxa"/>
            <w:vAlign w:val="center"/>
          </w:tcPr>
          <w:p w:rsidR="00D50621" w:rsidRDefault="002C0CF0">
            <w:pPr>
              <w:jc w:val="right"/>
            </w:pPr>
            <w:r>
              <w:rPr>
                <w:color w:val="000000"/>
                <w:sz w:val="24"/>
              </w:rPr>
              <w:t>8,041,193.15</w:t>
            </w:r>
          </w:p>
        </w:tc>
        <w:tc>
          <w:tcPr>
            <w:tcW w:w="1620" w:type="dxa"/>
            <w:vAlign w:val="center"/>
          </w:tcPr>
          <w:p w:rsidR="00D50621" w:rsidRDefault="002C0CF0">
            <w:pPr>
              <w:jc w:val="right"/>
            </w:pPr>
            <w:r>
              <w:rPr>
                <w:color w:val="000000"/>
                <w:sz w:val="24"/>
              </w:rPr>
              <w:t>5.56</w:t>
            </w:r>
          </w:p>
        </w:tc>
      </w:tr>
      <w:tr w:rsidR="00D50621">
        <w:tc>
          <w:tcPr>
            <w:tcW w:w="870" w:type="dxa"/>
            <w:vAlign w:val="center"/>
          </w:tcPr>
          <w:p w:rsidR="00D50621" w:rsidRDefault="002C0CF0">
            <w:pPr>
              <w:jc w:val="center"/>
            </w:pPr>
            <w:r>
              <w:rPr>
                <w:color w:val="000000"/>
                <w:sz w:val="24"/>
              </w:rPr>
              <w:t>8</w:t>
            </w:r>
          </w:p>
        </w:tc>
        <w:tc>
          <w:tcPr>
            <w:tcW w:w="1650" w:type="dxa"/>
            <w:vAlign w:val="center"/>
          </w:tcPr>
          <w:p w:rsidR="00D50621" w:rsidRDefault="002C0CF0">
            <w:pPr>
              <w:jc w:val="center"/>
            </w:pPr>
            <w:r>
              <w:rPr>
                <w:color w:val="000000"/>
                <w:sz w:val="24"/>
              </w:rPr>
              <w:t>000636</w:t>
            </w:r>
          </w:p>
        </w:tc>
        <w:tc>
          <w:tcPr>
            <w:tcW w:w="1980" w:type="dxa"/>
            <w:vAlign w:val="center"/>
          </w:tcPr>
          <w:p w:rsidR="00D50621" w:rsidRDefault="002C0CF0">
            <w:pPr>
              <w:jc w:val="center"/>
            </w:pPr>
            <w:r>
              <w:rPr>
                <w:color w:val="000000"/>
                <w:sz w:val="24"/>
              </w:rPr>
              <w:t>风华高科</w:t>
            </w:r>
          </w:p>
        </w:tc>
        <w:tc>
          <w:tcPr>
            <w:tcW w:w="2880" w:type="dxa"/>
            <w:vAlign w:val="center"/>
          </w:tcPr>
          <w:p w:rsidR="00D50621" w:rsidRDefault="002C0CF0">
            <w:pPr>
              <w:jc w:val="right"/>
            </w:pPr>
            <w:r>
              <w:rPr>
                <w:color w:val="000000"/>
                <w:sz w:val="24"/>
              </w:rPr>
              <w:t>6,820,033.59</w:t>
            </w:r>
          </w:p>
        </w:tc>
        <w:tc>
          <w:tcPr>
            <w:tcW w:w="1620" w:type="dxa"/>
            <w:vAlign w:val="center"/>
          </w:tcPr>
          <w:p w:rsidR="00D50621" w:rsidRDefault="002C0CF0">
            <w:pPr>
              <w:jc w:val="right"/>
            </w:pPr>
            <w:r>
              <w:rPr>
                <w:color w:val="000000"/>
                <w:sz w:val="24"/>
              </w:rPr>
              <w:t>4.72</w:t>
            </w:r>
          </w:p>
        </w:tc>
      </w:tr>
      <w:tr w:rsidR="00D50621">
        <w:tc>
          <w:tcPr>
            <w:tcW w:w="870" w:type="dxa"/>
            <w:vAlign w:val="center"/>
          </w:tcPr>
          <w:p w:rsidR="00D50621" w:rsidRDefault="002C0CF0">
            <w:pPr>
              <w:jc w:val="center"/>
            </w:pPr>
            <w:r>
              <w:rPr>
                <w:color w:val="000000"/>
                <w:sz w:val="24"/>
              </w:rPr>
              <w:t>9</w:t>
            </w:r>
          </w:p>
        </w:tc>
        <w:tc>
          <w:tcPr>
            <w:tcW w:w="1650" w:type="dxa"/>
            <w:vAlign w:val="center"/>
          </w:tcPr>
          <w:p w:rsidR="00D50621" w:rsidRDefault="002C0CF0">
            <w:pPr>
              <w:jc w:val="center"/>
            </w:pPr>
            <w:r>
              <w:rPr>
                <w:color w:val="000000"/>
                <w:sz w:val="24"/>
              </w:rPr>
              <w:t>002430</w:t>
            </w:r>
          </w:p>
        </w:tc>
        <w:tc>
          <w:tcPr>
            <w:tcW w:w="1980" w:type="dxa"/>
            <w:vAlign w:val="center"/>
          </w:tcPr>
          <w:p w:rsidR="00D50621" w:rsidRDefault="002C0CF0">
            <w:pPr>
              <w:jc w:val="center"/>
            </w:pPr>
            <w:r>
              <w:rPr>
                <w:color w:val="000000"/>
                <w:sz w:val="24"/>
              </w:rPr>
              <w:t>杭氧股份</w:t>
            </w:r>
          </w:p>
        </w:tc>
        <w:tc>
          <w:tcPr>
            <w:tcW w:w="2880" w:type="dxa"/>
            <w:vAlign w:val="center"/>
          </w:tcPr>
          <w:p w:rsidR="00D50621" w:rsidRDefault="002C0CF0">
            <w:pPr>
              <w:jc w:val="right"/>
            </w:pPr>
            <w:r>
              <w:rPr>
                <w:color w:val="000000"/>
                <w:sz w:val="24"/>
              </w:rPr>
              <w:t>6,299,049.09</w:t>
            </w:r>
          </w:p>
        </w:tc>
        <w:tc>
          <w:tcPr>
            <w:tcW w:w="1620" w:type="dxa"/>
            <w:vAlign w:val="center"/>
          </w:tcPr>
          <w:p w:rsidR="00D50621" w:rsidRDefault="002C0CF0">
            <w:pPr>
              <w:jc w:val="right"/>
            </w:pPr>
            <w:r>
              <w:rPr>
                <w:color w:val="000000"/>
                <w:sz w:val="24"/>
              </w:rPr>
              <w:t>4.36</w:t>
            </w:r>
          </w:p>
        </w:tc>
      </w:tr>
      <w:tr w:rsidR="00D50621">
        <w:tc>
          <w:tcPr>
            <w:tcW w:w="870" w:type="dxa"/>
            <w:vAlign w:val="center"/>
          </w:tcPr>
          <w:p w:rsidR="00D50621" w:rsidRDefault="002C0CF0">
            <w:pPr>
              <w:jc w:val="center"/>
            </w:pPr>
            <w:r>
              <w:rPr>
                <w:color w:val="000000"/>
                <w:sz w:val="24"/>
              </w:rPr>
              <w:t>10</w:t>
            </w:r>
          </w:p>
        </w:tc>
        <w:tc>
          <w:tcPr>
            <w:tcW w:w="1650" w:type="dxa"/>
            <w:vAlign w:val="center"/>
          </w:tcPr>
          <w:p w:rsidR="00D50621" w:rsidRDefault="002C0CF0">
            <w:pPr>
              <w:jc w:val="center"/>
            </w:pPr>
            <w:r>
              <w:rPr>
                <w:color w:val="000000"/>
                <w:sz w:val="24"/>
              </w:rPr>
              <w:t>002384</w:t>
            </w:r>
          </w:p>
        </w:tc>
        <w:tc>
          <w:tcPr>
            <w:tcW w:w="1980" w:type="dxa"/>
            <w:vAlign w:val="center"/>
          </w:tcPr>
          <w:p w:rsidR="00D50621" w:rsidRDefault="002C0CF0">
            <w:pPr>
              <w:jc w:val="center"/>
            </w:pPr>
            <w:r>
              <w:rPr>
                <w:color w:val="000000"/>
                <w:sz w:val="24"/>
              </w:rPr>
              <w:t>东山精密</w:t>
            </w:r>
          </w:p>
        </w:tc>
        <w:tc>
          <w:tcPr>
            <w:tcW w:w="2880" w:type="dxa"/>
            <w:vAlign w:val="center"/>
          </w:tcPr>
          <w:p w:rsidR="00D50621" w:rsidRDefault="002C0CF0">
            <w:pPr>
              <w:jc w:val="right"/>
            </w:pPr>
            <w:r>
              <w:rPr>
                <w:color w:val="000000"/>
                <w:sz w:val="24"/>
              </w:rPr>
              <w:t>5,369,454.40</w:t>
            </w:r>
          </w:p>
        </w:tc>
        <w:tc>
          <w:tcPr>
            <w:tcW w:w="1620" w:type="dxa"/>
            <w:vAlign w:val="center"/>
          </w:tcPr>
          <w:p w:rsidR="00D50621" w:rsidRDefault="002C0CF0">
            <w:pPr>
              <w:jc w:val="right"/>
            </w:pPr>
            <w:r>
              <w:rPr>
                <w:color w:val="000000"/>
                <w:sz w:val="24"/>
              </w:rPr>
              <w:t>3.71</w:t>
            </w:r>
          </w:p>
        </w:tc>
      </w:tr>
      <w:tr w:rsidR="00D50621">
        <w:tc>
          <w:tcPr>
            <w:tcW w:w="870" w:type="dxa"/>
            <w:vAlign w:val="center"/>
          </w:tcPr>
          <w:p w:rsidR="00D50621" w:rsidRDefault="002C0CF0">
            <w:pPr>
              <w:jc w:val="center"/>
            </w:pPr>
            <w:r>
              <w:rPr>
                <w:color w:val="000000"/>
                <w:sz w:val="24"/>
              </w:rPr>
              <w:t>11</w:t>
            </w:r>
          </w:p>
        </w:tc>
        <w:tc>
          <w:tcPr>
            <w:tcW w:w="1650" w:type="dxa"/>
            <w:vAlign w:val="center"/>
          </w:tcPr>
          <w:p w:rsidR="00D50621" w:rsidRDefault="002C0CF0">
            <w:pPr>
              <w:jc w:val="center"/>
            </w:pPr>
            <w:r>
              <w:rPr>
                <w:color w:val="000000"/>
                <w:sz w:val="24"/>
              </w:rPr>
              <w:t>603160</w:t>
            </w:r>
          </w:p>
        </w:tc>
        <w:tc>
          <w:tcPr>
            <w:tcW w:w="1980" w:type="dxa"/>
            <w:vAlign w:val="center"/>
          </w:tcPr>
          <w:p w:rsidR="00D50621" w:rsidRDefault="002C0CF0">
            <w:pPr>
              <w:jc w:val="center"/>
            </w:pPr>
            <w:r>
              <w:rPr>
                <w:color w:val="000000"/>
                <w:sz w:val="24"/>
              </w:rPr>
              <w:t>汇顶科技</w:t>
            </w:r>
          </w:p>
        </w:tc>
        <w:tc>
          <w:tcPr>
            <w:tcW w:w="2880" w:type="dxa"/>
            <w:vAlign w:val="center"/>
          </w:tcPr>
          <w:p w:rsidR="00D50621" w:rsidRDefault="002C0CF0">
            <w:pPr>
              <w:jc w:val="right"/>
            </w:pPr>
            <w:r>
              <w:rPr>
                <w:color w:val="000000"/>
                <w:sz w:val="24"/>
              </w:rPr>
              <w:t>5,282,129.40</w:t>
            </w:r>
          </w:p>
        </w:tc>
        <w:tc>
          <w:tcPr>
            <w:tcW w:w="1620" w:type="dxa"/>
            <w:vAlign w:val="center"/>
          </w:tcPr>
          <w:p w:rsidR="00D50621" w:rsidRDefault="002C0CF0">
            <w:pPr>
              <w:jc w:val="right"/>
            </w:pPr>
            <w:r>
              <w:rPr>
                <w:color w:val="000000"/>
                <w:sz w:val="24"/>
              </w:rPr>
              <w:t>3.65</w:t>
            </w:r>
          </w:p>
        </w:tc>
      </w:tr>
      <w:tr w:rsidR="00D50621">
        <w:tc>
          <w:tcPr>
            <w:tcW w:w="870" w:type="dxa"/>
            <w:vAlign w:val="center"/>
          </w:tcPr>
          <w:p w:rsidR="00D50621" w:rsidRDefault="002C0CF0">
            <w:pPr>
              <w:jc w:val="center"/>
            </w:pPr>
            <w:r>
              <w:rPr>
                <w:color w:val="000000"/>
                <w:sz w:val="24"/>
              </w:rPr>
              <w:t>12</w:t>
            </w:r>
          </w:p>
        </w:tc>
        <w:tc>
          <w:tcPr>
            <w:tcW w:w="1650" w:type="dxa"/>
            <w:vAlign w:val="center"/>
          </w:tcPr>
          <w:p w:rsidR="00D50621" w:rsidRDefault="002C0CF0">
            <w:pPr>
              <w:jc w:val="center"/>
            </w:pPr>
            <w:r>
              <w:rPr>
                <w:color w:val="000000"/>
                <w:sz w:val="24"/>
              </w:rPr>
              <w:t>000807</w:t>
            </w:r>
          </w:p>
        </w:tc>
        <w:tc>
          <w:tcPr>
            <w:tcW w:w="1980" w:type="dxa"/>
            <w:vAlign w:val="center"/>
          </w:tcPr>
          <w:p w:rsidR="00D50621" w:rsidRDefault="002C0CF0">
            <w:pPr>
              <w:jc w:val="center"/>
            </w:pPr>
            <w:r>
              <w:rPr>
                <w:color w:val="000000"/>
                <w:sz w:val="24"/>
              </w:rPr>
              <w:t>云铝股份</w:t>
            </w:r>
          </w:p>
        </w:tc>
        <w:tc>
          <w:tcPr>
            <w:tcW w:w="2880" w:type="dxa"/>
            <w:vAlign w:val="center"/>
          </w:tcPr>
          <w:p w:rsidR="00D50621" w:rsidRDefault="002C0CF0">
            <w:pPr>
              <w:jc w:val="right"/>
            </w:pPr>
            <w:r>
              <w:rPr>
                <w:color w:val="000000"/>
                <w:sz w:val="24"/>
              </w:rPr>
              <w:t>4,865,934.19</w:t>
            </w:r>
          </w:p>
        </w:tc>
        <w:tc>
          <w:tcPr>
            <w:tcW w:w="1620" w:type="dxa"/>
            <w:vAlign w:val="center"/>
          </w:tcPr>
          <w:p w:rsidR="00D50621" w:rsidRDefault="002C0CF0">
            <w:pPr>
              <w:jc w:val="right"/>
            </w:pPr>
            <w:r>
              <w:rPr>
                <w:color w:val="000000"/>
                <w:sz w:val="24"/>
              </w:rPr>
              <w:t>3.37</w:t>
            </w:r>
          </w:p>
        </w:tc>
      </w:tr>
      <w:tr w:rsidR="00D50621">
        <w:tc>
          <w:tcPr>
            <w:tcW w:w="870" w:type="dxa"/>
            <w:vAlign w:val="center"/>
          </w:tcPr>
          <w:p w:rsidR="00D50621" w:rsidRDefault="002C0CF0">
            <w:pPr>
              <w:jc w:val="center"/>
            </w:pPr>
            <w:r>
              <w:rPr>
                <w:color w:val="000000"/>
                <w:sz w:val="24"/>
              </w:rPr>
              <w:t>13</w:t>
            </w:r>
          </w:p>
        </w:tc>
        <w:tc>
          <w:tcPr>
            <w:tcW w:w="1650" w:type="dxa"/>
            <w:vAlign w:val="center"/>
          </w:tcPr>
          <w:p w:rsidR="00D50621" w:rsidRDefault="002C0CF0">
            <w:pPr>
              <w:jc w:val="center"/>
            </w:pPr>
            <w:r>
              <w:rPr>
                <w:color w:val="000000"/>
                <w:sz w:val="24"/>
              </w:rPr>
              <w:t>600763</w:t>
            </w:r>
          </w:p>
        </w:tc>
        <w:tc>
          <w:tcPr>
            <w:tcW w:w="1980" w:type="dxa"/>
            <w:vAlign w:val="center"/>
          </w:tcPr>
          <w:p w:rsidR="00D50621" w:rsidRDefault="002C0CF0">
            <w:pPr>
              <w:jc w:val="center"/>
            </w:pPr>
            <w:r>
              <w:rPr>
                <w:color w:val="000000"/>
                <w:sz w:val="24"/>
              </w:rPr>
              <w:t>通策医疗</w:t>
            </w:r>
          </w:p>
        </w:tc>
        <w:tc>
          <w:tcPr>
            <w:tcW w:w="2880" w:type="dxa"/>
            <w:vAlign w:val="center"/>
          </w:tcPr>
          <w:p w:rsidR="00D50621" w:rsidRDefault="002C0CF0">
            <w:pPr>
              <w:jc w:val="right"/>
            </w:pPr>
            <w:r>
              <w:rPr>
                <w:color w:val="000000"/>
                <w:sz w:val="24"/>
              </w:rPr>
              <w:t>4,836,479.61</w:t>
            </w:r>
          </w:p>
        </w:tc>
        <w:tc>
          <w:tcPr>
            <w:tcW w:w="1620" w:type="dxa"/>
            <w:vAlign w:val="center"/>
          </w:tcPr>
          <w:p w:rsidR="00D50621" w:rsidRDefault="002C0CF0">
            <w:pPr>
              <w:jc w:val="right"/>
            </w:pPr>
            <w:r>
              <w:rPr>
                <w:color w:val="000000"/>
                <w:sz w:val="24"/>
              </w:rPr>
              <w:t>3.35</w:t>
            </w:r>
          </w:p>
        </w:tc>
      </w:tr>
      <w:tr w:rsidR="00D50621">
        <w:tc>
          <w:tcPr>
            <w:tcW w:w="870" w:type="dxa"/>
            <w:vAlign w:val="center"/>
          </w:tcPr>
          <w:p w:rsidR="00D50621" w:rsidRDefault="002C0CF0">
            <w:pPr>
              <w:jc w:val="center"/>
            </w:pPr>
            <w:r>
              <w:rPr>
                <w:color w:val="000000"/>
                <w:sz w:val="24"/>
              </w:rPr>
              <w:t>14</w:t>
            </w:r>
          </w:p>
        </w:tc>
        <w:tc>
          <w:tcPr>
            <w:tcW w:w="1650" w:type="dxa"/>
            <w:vAlign w:val="center"/>
          </w:tcPr>
          <w:p w:rsidR="00D50621" w:rsidRDefault="002C0CF0">
            <w:pPr>
              <w:jc w:val="center"/>
            </w:pPr>
            <w:r>
              <w:rPr>
                <w:color w:val="000000"/>
                <w:sz w:val="24"/>
              </w:rPr>
              <w:t>600392</w:t>
            </w:r>
          </w:p>
        </w:tc>
        <w:tc>
          <w:tcPr>
            <w:tcW w:w="1980" w:type="dxa"/>
            <w:vAlign w:val="center"/>
          </w:tcPr>
          <w:p w:rsidR="00D50621" w:rsidRDefault="002C0CF0">
            <w:pPr>
              <w:jc w:val="center"/>
            </w:pPr>
            <w:r>
              <w:rPr>
                <w:color w:val="000000"/>
                <w:sz w:val="24"/>
              </w:rPr>
              <w:t>盛和资源</w:t>
            </w:r>
          </w:p>
        </w:tc>
        <w:tc>
          <w:tcPr>
            <w:tcW w:w="2880" w:type="dxa"/>
            <w:vAlign w:val="center"/>
          </w:tcPr>
          <w:p w:rsidR="00D50621" w:rsidRDefault="002C0CF0">
            <w:pPr>
              <w:jc w:val="right"/>
            </w:pPr>
            <w:r>
              <w:rPr>
                <w:color w:val="000000"/>
                <w:sz w:val="24"/>
              </w:rPr>
              <w:t>4,571,209.97</w:t>
            </w:r>
          </w:p>
        </w:tc>
        <w:tc>
          <w:tcPr>
            <w:tcW w:w="1620" w:type="dxa"/>
            <w:vAlign w:val="center"/>
          </w:tcPr>
          <w:p w:rsidR="00D50621" w:rsidRDefault="002C0CF0">
            <w:pPr>
              <w:jc w:val="right"/>
            </w:pPr>
            <w:r>
              <w:rPr>
                <w:color w:val="000000"/>
                <w:sz w:val="24"/>
              </w:rPr>
              <w:t>3.16</w:t>
            </w:r>
          </w:p>
        </w:tc>
      </w:tr>
      <w:tr w:rsidR="00D50621">
        <w:tc>
          <w:tcPr>
            <w:tcW w:w="870" w:type="dxa"/>
            <w:vAlign w:val="center"/>
          </w:tcPr>
          <w:p w:rsidR="00D50621" w:rsidRDefault="002C0CF0">
            <w:pPr>
              <w:jc w:val="center"/>
            </w:pPr>
            <w:r>
              <w:rPr>
                <w:color w:val="000000"/>
                <w:sz w:val="24"/>
              </w:rPr>
              <w:t>15</w:t>
            </w:r>
          </w:p>
        </w:tc>
        <w:tc>
          <w:tcPr>
            <w:tcW w:w="1650" w:type="dxa"/>
            <w:vAlign w:val="center"/>
          </w:tcPr>
          <w:p w:rsidR="00D50621" w:rsidRDefault="002C0CF0">
            <w:pPr>
              <w:jc w:val="center"/>
            </w:pPr>
            <w:r>
              <w:rPr>
                <w:color w:val="000000"/>
                <w:sz w:val="24"/>
              </w:rPr>
              <w:t>600233</w:t>
            </w:r>
          </w:p>
        </w:tc>
        <w:tc>
          <w:tcPr>
            <w:tcW w:w="1980" w:type="dxa"/>
            <w:vAlign w:val="center"/>
          </w:tcPr>
          <w:p w:rsidR="00D50621" w:rsidRDefault="002C0CF0">
            <w:pPr>
              <w:jc w:val="center"/>
            </w:pPr>
            <w:r>
              <w:rPr>
                <w:color w:val="000000"/>
                <w:sz w:val="24"/>
              </w:rPr>
              <w:t>圆通速递</w:t>
            </w:r>
          </w:p>
        </w:tc>
        <w:tc>
          <w:tcPr>
            <w:tcW w:w="2880" w:type="dxa"/>
            <w:vAlign w:val="center"/>
          </w:tcPr>
          <w:p w:rsidR="00D50621" w:rsidRDefault="002C0CF0">
            <w:pPr>
              <w:jc w:val="right"/>
            </w:pPr>
            <w:r>
              <w:rPr>
                <w:color w:val="000000"/>
                <w:sz w:val="24"/>
              </w:rPr>
              <w:t>4,476,311.40</w:t>
            </w:r>
          </w:p>
        </w:tc>
        <w:tc>
          <w:tcPr>
            <w:tcW w:w="1620" w:type="dxa"/>
            <w:vAlign w:val="center"/>
          </w:tcPr>
          <w:p w:rsidR="00D50621" w:rsidRDefault="002C0CF0">
            <w:pPr>
              <w:jc w:val="right"/>
            </w:pPr>
            <w:r>
              <w:rPr>
                <w:color w:val="000000"/>
                <w:sz w:val="24"/>
              </w:rPr>
              <w:t>3.10</w:t>
            </w:r>
          </w:p>
        </w:tc>
      </w:tr>
      <w:tr w:rsidR="00D50621">
        <w:tc>
          <w:tcPr>
            <w:tcW w:w="870" w:type="dxa"/>
            <w:vAlign w:val="center"/>
          </w:tcPr>
          <w:p w:rsidR="00D50621" w:rsidRDefault="002C0CF0">
            <w:pPr>
              <w:jc w:val="center"/>
            </w:pPr>
            <w:r>
              <w:rPr>
                <w:color w:val="000000"/>
                <w:sz w:val="24"/>
              </w:rPr>
              <w:t>16</w:t>
            </w:r>
          </w:p>
        </w:tc>
        <w:tc>
          <w:tcPr>
            <w:tcW w:w="1650" w:type="dxa"/>
            <w:vAlign w:val="center"/>
          </w:tcPr>
          <w:p w:rsidR="00D50621" w:rsidRDefault="002C0CF0">
            <w:pPr>
              <w:jc w:val="center"/>
            </w:pPr>
            <w:r>
              <w:rPr>
                <w:color w:val="000000"/>
                <w:sz w:val="24"/>
              </w:rPr>
              <w:t>300308</w:t>
            </w:r>
          </w:p>
        </w:tc>
        <w:tc>
          <w:tcPr>
            <w:tcW w:w="1980" w:type="dxa"/>
            <w:vAlign w:val="center"/>
          </w:tcPr>
          <w:p w:rsidR="00D50621" w:rsidRDefault="002C0CF0">
            <w:pPr>
              <w:jc w:val="center"/>
            </w:pPr>
            <w:r>
              <w:rPr>
                <w:color w:val="000000"/>
                <w:sz w:val="24"/>
              </w:rPr>
              <w:t>中际装备</w:t>
            </w:r>
          </w:p>
        </w:tc>
        <w:tc>
          <w:tcPr>
            <w:tcW w:w="2880" w:type="dxa"/>
            <w:vAlign w:val="center"/>
          </w:tcPr>
          <w:p w:rsidR="00D50621" w:rsidRDefault="002C0CF0">
            <w:pPr>
              <w:jc w:val="right"/>
            </w:pPr>
            <w:r>
              <w:rPr>
                <w:color w:val="000000"/>
                <w:sz w:val="24"/>
              </w:rPr>
              <w:t>4,432,476.28</w:t>
            </w:r>
          </w:p>
        </w:tc>
        <w:tc>
          <w:tcPr>
            <w:tcW w:w="1620" w:type="dxa"/>
            <w:vAlign w:val="center"/>
          </w:tcPr>
          <w:p w:rsidR="00D50621" w:rsidRDefault="002C0CF0">
            <w:pPr>
              <w:jc w:val="right"/>
            </w:pPr>
            <w:r>
              <w:rPr>
                <w:color w:val="000000"/>
                <w:sz w:val="24"/>
              </w:rPr>
              <w:t>3.07</w:t>
            </w:r>
          </w:p>
        </w:tc>
      </w:tr>
      <w:tr w:rsidR="00D50621">
        <w:tc>
          <w:tcPr>
            <w:tcW w:w="870" w:type="dxa"/>
            <w:vAlign w:val="center"/>
          </w:tcPr>
          <w:p w:rsidR="00D50621" w:rsidRDefault="002C0CF0">
            <w:pPr>
              <w:jc w:val="center"/>
            </w:pPr>
            <w:r>
              <w:rPr>
                <w:color w:val="000000"/>
                <w:sz w:val="24"/>
              </w:rPr>
              <w:t>17</w:t>
            </w:r>
          </w:p>
        </w:tc>
        <w:tc>
          <w:tcPr>
            <w:tcW w:w="1650" w:type="dxa"/>
            <w:vAlign w:val="center"/>
          </w:tcPr>
          <w:p w:rsidR="00D50621" w:rsidRDefault="002C0CF0">
            <w:pPr>
              <w:jc w:val="center"/>
            </w:pPr>
            <w:r>
              <w:rPr>
                <w:color w:val="000000"/>
                <w:sz w:val="24"/>
              </w:rPr>
              <w:t>603938</w:t>
            </w:r>
          </w:p>
        </w:tc>
        <w:tc>
          <w:tcPr>
            <w:tcW w:w="1980" w:type="dxa"/>
            <w:vAlign w:val="center"/>
          </w:tcPr>
          <w:p w:rsidR="00D50621" w:rsidRDefault="002C0CF0">
            <w:pPr>
              <w:jc w:val="center"/>
            </w:pPr>
            <w:r>
              <w:rPr>
                <w:color w:val="000000"/>
                <w:sz w:val="24"/>
              </w:rPr>
              <w:t>三孚股份</w:t>
            </w:r>
          </w:p>
        </w:tc>
        <w:tc>
          <w:tcPr>
            <w:tcW w:w="2880" w:type="dxa"/>
            <w:vAlign w:val="center"/>
          </w:tcPr>
          <w:p w:rsidR="00D50621" w:rsidRDefault="002C0CF0">
            <w:pPr>
              <w:jc w:val="right"/>
            </w:pPr>
            <w:r>
              <w:rPr>
                <w:color w:val="000000"/>
                <w:sz w:val="24"/>
              </w:rPr>
              <w:t>4,317,385.05</w:t>
            </w:r>
          </w:p>
        </w:tc>
        <w:tc>
          <w:tcPr>
            <w:tcW w:w="1620" w:type="dxa"/>
            <w:vAlign w:val="center"/>
          </w:tcPr>
          <w:p w:rsidR="00D50621" w:rsidRDefault="002C0CF0">
            <w:pPr>
              <w:jc w:val="right"/>
            </w:pPr>
            <w:r>
              <w:rPr>
                <w:color w:val="000000"/>
                <w:sz w:val="24"/>
              </w:rPr>
              <w:t>2.99</w:t>
            </w:r>
          </w:p>
        </w:tc>
      </w:tr>
      <w:tr w:rsidR="00D50621">
        <w:tc>
          <w:tcPr>
            <w:tcW w:w="870" w:type="dxa"/>
            <w:vAlign w:val="center"/>
          </w:tcPr>
          <w:p w:rsidR="00D50621" w:rsidRDefault="002C0CF0">
            <w:pPr>
              <w:jc w:val="center"/>
            </w:pPr>
            <w:r>
              <w:rPr>
                <w:color w:val="000000"/>
                <w:sz w:val="24"/>
              </w:rPr>
              <w:t>18</w:t>
            </w:r>
          </w:p>
        </w:tc>
        <w:tc>
          <w:tcPr>
            <w:tcW w:w="1650" w:type="dxa"/>
            <w:vAlign w:val="center"/>
          </w:tcPr>
          <w:p w:rsidR="00D50621" w:rsidRDefault="002C0CF0">
            <w:pPr>
              <w:jc w:val="center"/>
            </w:pPr>
            <w:r>
              <w:rPr>
                <w:color w:val="000000"/>
                <w:sz w:val="24"/>
              </w:rPr>
              <w:t>000821</w:t>
            </w:r>
          </w:p>
        </w:tc>
        <w:tc>
          <w:tcPr>
            <w:tcW w:w="1980" w:type="dxa"/>
            <w:vAlign w:val="center"/>
          </w:tcPr>
          <w:p w:rsidR="00D50621" w:rsidRDefault="002C0CF0">
            <w:pPr>
              <w:jc w:val="center"/>
            </w:pPr>
            <w:r>
              <w:rPr>
                <w:color w:val="000000"/>
                <w:sz w:val="24"/>
              </w:rPr>
              <w:t>京山轻机</w:t>
            </w:r>
          </w:p>
        </w:tc>
        <w:tc>
          <w:tcPr>
            <w:tcW w:w="2880" w:type="dxa"/>
            <w:vAlign w:val="center"/>
          </w:tcPr>
          <w:p w:rsidR="00D50621" w:rsidRDefault="002C0CF0">
            <w:pPr>
              <w:jc w:val="right"/>
            </w:pPr>
            <w:r>
              <w:rPr>
                <w:color w:val="000000"/>
                <w:sz w:val="24"/>
              </w:rPr>
              <w:t>4,303,074.01</w:t>
            </w:r>
          </w:p>
        </w:tc>
        <w:tc>
          <w:tcPr>
            <w:tcW w:w="1620" w:type="dxa"/>
            <w:vAlign w:val="center"/>
          </w:tcPr>
          <w:p w:rsidR="00D50621" w:rsidRDefault="002C0CF0">
            <w:pPr>
              <w:jc w:val="right"/>
            </w:pPr>
            <w:r>
              <w:rPr>
                <w:color w:val="000000"/>
                <w:sz w:val="24"/>
              </w:rPr>
              <w:t>2.98</w:t>
            </w:r>
          </w:p>
        </w:tc>
      </w:tr>
      <w:tr w:rsidR="00D50621">
        <w:tc>
          <w:tcPr>
            <w:tcW w:w="870" w:type="dxa"/>
            <w:vAlign w:val="center"/>
          </w:tcPr>
          <w:p w:rsidR="00D50621" w:rsidRDefault="002C0CF0">
            <w:pPr>
              <w:jc w:val="center"/>
            </w:pPr>
            <w:r>
              <w:rPr>
                <w:color w:val="000000"/>
                <w:sz w:val="24"/>
              </w:rPr>
              <w:t>19</w:t>
            </w:r>
          </w:p>
        </w:tc>
        <w:tc>
          <w:tcPr>
            <w:tcW w:w="1650" w:type="dxa"/>
            <w:vAlign w:val="center"/>
          </w:tcPr>
          <w:p w:rsidR="00D50621" w:rsidRDefault="002C0CF0">
            <w:pPr>
              <w:jc w:val="center"/>
            </w:pPr>
            <w:r>
              <w:rPr>
                <w:color w:val="000000"/>
                <w:sz w:val="24"/>
              </w:rPr>
              <w:t>002045</w:t>
            </w:r>
          </w:p>
        </w:tc>
        <w:tc>
          <w:tcPr>
            <w:tcW w:w="1980" w:type="dxa"/>
            <w:vAlign w:val="center"/>
          </w:tcPr>
          <w:p w:rsidR="00D50621" w:rsidRDefault="002C0CF0">
            <w:pPr>
              <w:jc w:val="center"/>
            </w:pPr>
            <w:r>
              <w:rPr>
                <w:color w:val="000000"/>
                <w:sz w:val="24"/>
              </w:rPr>
              <w:t>国光电器</w:t>
            </w:r>
          </w:p>
        </w:tc>
        <w:tc>
          <w:tcPr>
            <w:tcW w:w="2880" w:type="dxa"/>
            <w:vAlign w:val="center"/>
          </w:tcPr>
          <w:p w:rsidR="00D50621" w:rsidRDefault="002C0CF0">
            <w:pPr>
              <w:jc w:val="right"/>
            </w:pPr>
            <w:r>
              <w:rPr>
                <w:color w:val="000000"/>
                <w:sz w:val="24"/>
              </w:rPr>
              <w:t>4,273,668.15</w:t>
            </w:r>
          </w:p>
        </w:tc>
        <w:tc>
          <w:tcPr>
            <w:tcW w:w="1620" w:type="dxa"/>
            <w:vAlign w:val="center"/>
          </w:tcPr>
          <w:p w:rsidR="00D50621" w:rsidRDefault="002C0CF0">
            <w:pPr>
              <w:jc w:val="right"/>
            </w:pPr>
            <w:r>
              <w:rPr>
                <w:color w:val="000000"/>
                <w:sz w:val="24"/>
              </w:rPr>
              <w:t>2.96</w:t>
            </w:r>
          </w:p>
        </w:tc>
      </w:tr>
      <w:tr w:rsidR="00D50621">
        <w:tc>
          <w:tcPr>
            <w:tcW w:w="870" w:type="dxa"/>
            <w:vAlign w:val="center"/>
          </w:tcPr>
          <w:p w:rsidR="00D50621" w:rsidRDefault="002C0CF0">
            <w:pPr>
              <w:jc w:val="center"/>
            </w:pPr>
            <w:r>
              <w:rPr>
                <w:color w:val="000000"/>
                <w:sz w:val="24"/>
              </w:rPr>
              <w:t>20</w:t>
            </w:r>
          </w:p>
        </w:tc>
        <w:tc>
          <w:tcPr>
            <w:tcW w:w="1650" w:type="dxa"/>
            <w:vAlign w:val="center"/>
          </w:tcPr>
          <w:p w:rsidR="00D50621" w:rsidRDefault="002C0CF0">
            <w:pPr>
              <w:jc w:val="center"/>
            </w:pPr>
            <w:r>
              <w:rPr>
                <w:color w:val="000000"/>
                <w:sz w:val="24"/>
              </w:rPr>
              <w:t>300296</w:t>
            </w:r>
          </w:p>
        </w:tc>
        <w:tc>
          <w:tcPr>
            <w:tcW w:w="1980" w:type="dxa"/>
            <w:vAlign w:val="center"/>
          </w:tcPr>
          <w:p w:rsidR="00D50621" w:rsidRDefault="002C0CF0">
            <w:pPr>
              <w:jc w:val="center"/>
            </w:pPr>
            <w:r>
              <w:rPr>
                <w:color w:val="000000"/>
                <w:sz w:val="24"/>
              </w:rPr>
              <w:t>利亚德</w:t>
            </w:r>
          </w:p>
        </w:tc>
        <w:tc>
          <w:tcPr>
            <w:tcW w:w="2880" w:type="dxa"/>
            <w:vAlign w:val="center"/>
          </w:tcPr>
          <w:p w:rsidR="00D50621" w:rsidRDefault="002C0CF0">
            <w:pPr>
              <w:jc w:val="right"/>
            </w:pPr>
            <w:r>
              <w:rPr>
                <w:color w:val="000000"/>
                <w:sz w:val="24"/>
              </w:rPr>
              <w:t>4,120,675.72</w:t>
            </w:r>
          </w:p>
        </w:tc>
        <w:tc>
          <w:tcPr>
            <w:tcW w:w="1620" w:type="dxa"/>
            <w:vAlign w:val="center"/>
          </w:tcPr>
          <w:p w:rsidR="00D50621" w:rsidRDefault="002C0CF0">
            <w:pPr>
              <w:jc w:val="right"/>
            </w:pPr>
            <w:r>
              <w:rPr>
                <w:color w:val="000000"/>
                <w:sz w:val="24"/>
              </w:rPr>
              <w:t>2.85</w:t>
            </w:r>
          </w:p>
        </w:tc>
      </w:tr>
      <w:tr w:rsidR="00D50621">
        <w:tc>
          <w:tcPr>
            <w:tcW w:w="870" w:type="dxa"/>
            <w:vAlign w:val="center"/>
          </w:tcPr>
          <w:p w:rsidR="00D50621" w:rsidRDefault="002C0CF0">
            <w:pPr>
              <w:jc w:val="center"/>
            </w:pPr>
            <w:r>
              <w:rPr>
                <w:color w:val="000000"/>
                <w:sz w:val="24"/>
              </w:rPr>
              <w:t>21</w:t>
            </w:r>
          </w:p>
        </w:tc>
        <w:tc>
          <w:tcPr>
            <w:tcW w:w="1650" w:type="dxa"/>
            <w:vAlign w:val="center"/>
          </w:tcPr>
          <w:p w:rsidR="00D50621" w:rsidRDefault="002C0CF0">
            <w:pPr>
              <w:jc w:val="center"/>
            </w:pPr>
            <w:r>
              <w:rPr>
                <w:color w:val="000000"/>
                <w:sz w:val="24"/>
              </w:rPr>
              <w:t>000568</w:t>
            </w:r>
          </w:p>
        </w:tc>
        <w:tc>
          <w:tcPr>
            <w:tcW w:w="1980" w:type="dxa"/>
            <w:vAlign w:val="center"/>
          </w:tcPr>
          <w:p w:rsidR="00D50621" w:rsidRDefault="002C0CF0">
            <w:pPr>
              <w:jc w:val="center"/>
            </w:pPr>
            <w:r>
              <w:rPr>
                <w:color w:val="000000"/>
                <w:sz w:val="24"/>
              </w:rPr>
              <w:t>泸州老窖</w:t>
            </w:r>
          </w:p>
        </w:tc>
        <w:tc>
          <w:tcPr>
            <w:tcW w:w="2880" w:type="dxa"/>
            <w:vAlign w:val="center"/>
          </w:tcPr>
          <w:p w:rsidR="00D50621" w:rsidRDefault="002C0CF0">
            <w:pPr>
              <w:jc w:val="right"/>
            </w:pPr>
            <w:r>
              <w:rPr>
                <w:color w:val="000000"/>
                <w:sz w:val="24"/>
              </w:rPr>
              <w:t>4,095,251.02</w:t>
            </w:r>
          </w:p>
        </w:tc>
        <w:tc>
          <w:tcPr>
            <w:tcW w:w="1620" w:type="dxa"/>
            <w:vAlign w:val="center"/>
          </w:tcPr>
          <w:p w:rsidR="00D50621" w:rsidRDefault="002C0CF0">
            <w:pPr>
              <w:jc w:val="right"/>
            </w:pPr>
            <w:r>
              <w:rPr>
                <w:color w:val="000000"/>
                <w:sz w:val="24"/>
              </w:rPr>
              <w:t>2.83</w:t>
            </w:r>
          </w:p>
        </w:tc>
      </w:tr>
      <w:tr w:rsidR="00D50621">
        <w:tc>
          <w:tcPr>
            <w:tcW w:w="870" w:type="dxa"/>
            <w:vAlign w:val="center"/>
          </w:tcPr>
          <w:p w:rsidR="00D50621" w:rsidRDefault="002C0CF0">
            <w:pPr>
              <w:jc w:val="center"/>
            </w:pPr>
            <w:r>
              <w:rPr>
                <w:color w:val="000000"/>
                <w:sz w:val="24"/>
              </w:rPr>
              <w:t>22</w:t>
            </w:r>
          </w:p>
        </w:tc>
        <w:tc>
          <w:tcPr>
            <w:tcW w:w="1650" w:type="dxa"/>
            <w:vAlign w:val="center"/>
          </w:tcPr>
          <w:p w:rsidR="00D50621" w:rsidRDefault="002C0CF0">
            <w:pPr>
              <w:jc w:val="center"/>
            </w:pPr>
            <w:r>
              <w:rPr>
                <w:color w:val="000000"/>
                <w:sz w:val="24"/>
              </w:rPr>
              <w:t>601166</w:t>
            </w:r>
          </w:p>
        </w:tc>
        <w:tc>
          <w:tcPr>
            <w:tcW w:w="1980" w:type="dxa"/>
            <w:vAlign w:val="center"/>
          </w:tcPr>
          <w:p w:rsidR="00D50621" w:rsidRDefault="002C0CF0">
            <w:pPr>
              <w:jc w:val="center"/>
            </w:pPr>
            <w:r>
              <w:rPr>
                <w:color w:val="000000"/>
                <w:sz w:val="24"/>
              </w:rPr>
              <w:t>兴业银行</w:t>
            </w:r>
          </w:p>
        </w:tc>
        <w:tc>
          <w:tcPr>
            <w:tcW w:w="2880" w:type="dxa"/>
            <w:vAlign w:val="center"/>
          </w:tcPr>
          <w:p w:rsidR="00D50621" w:rsidRDefault="002C0CF0">
            <w:pPr>
              <w:jc w:val="right"/>
            </w:pPr>
            <w:r>
              <w:rPr>
                <w:color w:val="000000"/>
                <w:sz w:val="24"/>
              </w:rPr>
              <w:t>3,954,986.56</w:t>
            </w:r>
          </w:p>
        </w:tc>
        <w:tc>
          <w:tcPr>
            <w:tcW w:w="1620" w:type="dxa"/>
            <w:vAlign w:val="center"/>
          </w:tcPr>
          <w:p w:rsidR="00D50621" w:rsidRDefault="002C0CF0">
            <w:pPr>
              <w:jc w:val="right"/>
            </w:pPr>
            <w:r>
              <w:rPr>
                <w:color w:val="000000"/>
                <w:sz w:val="24"/>
              </w:rPr>
              <w:t>2.74</w:t>
            </w:r>
          </w:p>
        </w:tc>
      </w:tr>
      <w:tr w:rsidR="00D50621">
        <w:tc>
          <w:tcPr>
            <w:tcW w:w="870" w:type="dxa"/>
            <w:vAlign w:val="center"/>
          </w:tcPr>
          <w:p w:rsidR="00D50621" w:rsidRDefault="002C0CF0">
            <w:pPr>
              <w:jc w:val="center"/>
            </w:pPr>
            <w:r>
              <w:rPr>
                <w:color w:val="000000"/>
                <w:sz w:val="24"/>
              </w:rPr>
              <w:lastRenderedPageBreak/>
              <w:t>23</w:t>
            </w:r>
          </w:p>
        </w:tc>
        <w:tc>
          <w:tcPr>
            <w:tcW w:w="1650" w:type="dxa"/>
            <w:vAlign w:val="center"/>
          </w:tcPr>
          <w:p w:rsidR="00D50621" w:rsidRDefault="002C0CF0">
            <w:pPr>
              <w:jc w:val="center"/>
            </w:pPr>
            <w:r>
              <w:rPr>
                <w:color w:val="000000"/>
                <w:sz w:val="24"/>
              </w:rPr>
              <w:t>000858</w:t>
            </w:r>
          </w:p>
        </w:tc>
        <w:tc>
          <w:tcPr>
            <w:tcW w:w="1980" w:type="dxa"/>
            <w:vAlign w:val="center"/>
          </w:tcPr>
          <w:p w:rsidR="00D50621" w:rsidRDefault="002C0CF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D50621" w:rsidRDefault="002C0CF0">
            <w:pPr>
              <w:jc w:val="right"/>
            </w:pPr>
            <w:r>
              <w:rPr>
                <w:color w:val="000000"/>
                <w:sz w:val="24"/>
              </w:rPr>
              <w:t>3,894,023.60</w:t>
            </w:r>
          </w:p>
        </w:tc>
        <w:tc>
          <w:tcPr>
            <w:tcW w:w="1620" w:type="dxa"/>
            <w:vAlign w:val="center"/>
          </w:tcPr>
          <w:p w:rsidR="00D50621" w:rsidRDefault="002C0CF0">
            <w:pPr>
              <w:jc w:val="right"/>
            </w:pPr>
            <w:r>
              <w:rPr>
                <w:color w:val="000000"/>
                <w:sz w:val="24"/>
              </w:rPr>
              <w:t>2.69</w:t>
            </w:r>
          </w:p>
        </w:tc>
      </w:tr>
      <w:tr w:rsidR="00D50621">
        <w:tc>
          <w:tcPr>
            <w:tcW w:w="870" w:type="dxa"/>
            <w:vAlign w:val="center"/>
          </w:tcPr>
          <w:p w:rsidR="00D50621" w:rsidRDefault="002C0CF0">
            <w:pPr>
              <w:jc w:val="center"/>
            </w:pPr>
            <w:r>
              <w:rPr>
                <w:color w:val="000000"/>
                <w:sz w:val="24"/>
              </w:rPr>
              <w:t>24</w:t>
            </w:r>
          </w:p>
        </w:tc>
        <w:tc>
          <w:tcPr>
            <w:tcW w:w="1650" w:type="dxa"/>
            <w:vAlign w:val="center"/>
          </w:tcPr>
          <w:p w:rsidR="00D50621" w:rsidRDefault="002C0CF0">
            <w:pPr>
              <w:jc w:val="center"/>
            </w:pPr>
            <w:r>
              <w:rPr>
                <w:color w:val="000000"/>
                <w:sz w:val="24"/>
              </w:rPr>
              <w:t>002324</w:t>
            </w:r>
          </w:p>
        </w:tc>
        <w:tc>
          <w:tcPr>
            <w:tcW w:w="1980" w:type="dxa"/>
            <w:vAlign w:val="center"/>
          </w:tcPr>
          <w:p w:rsidR="00D50621" w:rsidRDefault="002C0CF0">
            <w:pPr>
              <w:jc w:val="center"/>
            </w:pPr>
            <w:r>
              <w:rPr>
                <w:color w:val="000000"/>
                <w:sz w:val="24"/>
              </w:rPr>
              <w:t>普利特</w:t>
            </w:r>
          </w:p>
        </w:tc>
        <w:tc>
          <w:tcPr>
            <w:tcW w:w="2880" w:type="dxa"/>
            <w:vAlign w:val="center"/>
          </w:tcPr>
          <w:p w:rsidR="00D50621" w:rsidRDefault="002C0CF0">
            <w:pPr>
              <w:jc w:val="right"/>
            </w:pPr>
            <w:r>
              <w:rPr>
                <w:color w:val="000000"/>
                <w:sz w:val="24"/>
              </w:rPr>
              <w:t>3,683,310.40</w:t>
            </w:r>
          </w:p>
        </w:tc>
        <w:tc>
          <w:tcPr>
            <w:tcW w:w="1620" w:type="dxa"/>
            <w:vAlign w:val="center"/>
          </w:tcPr>
          <w:p w:rsidR="00D50621" w:rsidRDefault="002C0CF0">
            <w:pPr>
              <w:jc w:val="right"/>
            </w:pPr>
            <w:r>
              <w:rPr>
                <w:color w:val="000000"/>
                <w:sz w:val="24"/>
              </w:rPr>
              <w:t>2.55</w:t>
            </w:r>
          </w:p>
        </w:tc>
      </w:tr>
      <w:tr w:rsidR="00D50621">
        <w:tc>
          <w:tcPr>
            <w:tcW w:w="870" w:type="dxa"/>
            <w:vAlign w:val="center"/>
          </w:tcPr>
          <w:p w:rsidR="00D50621" w:rsidRDefault="002C0CF0">
            <w:pPr>
              <w:jc w:val="center"/>
            </w:pPr>
            <w:r>
              <w:rPr>
                <w:color w:val="000000"/>
                <w:sz w:val="24"/>
              </w:rPr>
              <w:t>25</w:t>
            </w:r>
          </w:p>
        </w:tc>
        <w:tc>
          <w:tcPr>
            <w:tcW w:w="1650" w:type="dxa"/>
            <w:vAlign w:val="center"/>
          </w:tcPr>
          <w:p w:rsidR="00D50621" w:rsidRDefault="002C0CF0">
            <w:pPr>
              <w:jc w:val="center"/>
            </w:pPr>
            <w:r>
              <w:rPr>
                <w:color w:val="000000"/>
                <w:sz w:val="24"/>
              </w:rPr>
              <w:t>600997</w:t>
            </w:r>
          </w:p>
        </w:tc>
        <w:tc>
          <w:tcPr>
            <w:tcW w:w="1980" w:type="dxa"/>
            <w:vAlign w:val="center"/>
          </w:tcPr>
          <w:p w:rsidR="00D50621" w:rsidRDefault="002C0CF0">
            <w:pPr>
              <w:jc w:val="center"/>
            </w:pPr>
            <w:r>
              <w:rPr>
                <w:color w:val="000000"/>
                <w:sz w:val="24"/>
              </w:rPr>
              <w:t>开滦股份</w:t>
            </w:r>
          </w:p>
        </w:tc>
        <w:tc>
          <w:tcPr>
            <w:tcW w:w="2880" w:type="dxa"/>
            <w:vAlign w:val="center"/>
          </w:tcPr>
          <w:p w:rsidR="00D50621" w:rsidRDefault="002C0CF0">
            <w:pPr>
              <w:jc w:val="right"/>
            </w:pPr>
            <w:r>
              <w:rPr>
                <w:color w:val="000000"/>
                <w:sz w:val="24"/>
              </w:rPr>
              <w:t>3,665,442.49</w:t>
            </w:r>
          </w:p>
        </w:tc>
        <w:tc>
          <w:tcPr>
            <w:tcW w:w="1620" w:type="dxa"/>
            <w:vAlign w:val="center"/>
          </w:tcPr>
          <w:p w:rsidR="00D50621" w:rsidRDefault="002C0CF0">
            <w:pPr>
              <w:jc w:val="right"/>
            </w:pPr>
            <w:r>
              <w:rPr>
                <w:color w:val="000000"/>
                <w:sz w:val="24"/>
              </w:rPr>
              <w:t>2.54</w:t>
            </w:r>
          </w:p>
        </w:tc>
      </w:tr>
      <w:tr w:rsidR="00D50621">
        <w:tc>
          <w:tcPr>
            <w:tcW w:w="870" w:type="dxa"/>
            <w:vAlign w:val="center"/>
          </w:tcPr>
          <w:p w:rsidR="00D50621" w:rsidRDefault="002C0CF0">
            <w:pPr>
              <w:jc w:val="center"/>
            </w:pPr>
            <w:r>
              <w:rPr>
                <w:color w:val="000000"/>
                <w:sz w:val="24"/>
              </w:rPr>
              <w:t>26</w:t>
            </w:r>
          </w:p>
        </w:tc>
        <w:tc>
          <w:tcPr>
            <w:tcW w:w="1650" w:type="dxa"/>
            <w:vAlign w:val="center"/>
          </w:tcPr>
          <w:p w:rsidR="00D50621" w:rsidRDefault="002C0CF0">
            <w:pPr>
              <w:jc w:val="center"/>
            </w:pPr>
            <w:r>
              <w:rPr>
                <w:color w:val="000000"/>
                <w:sz w:val="24"/>
              </w:rPr>
              <w:t>600143</w:t>
            </w:r>
          </w:p>
        </w:tc>
        <w:tc>
          <w:tcPr>
            <w:tcW w:w="1980" w:type="dxa"/>
            <w:vAlign w:val="center"/>
          </w:tcPr>
          <w:p w:rsidR="00D50621" w:rsidRDefault="002C0CF0">
            <w:pPr>
              <w:jc w:val="center"/>
            </w:pPr>
            <w:r>
              <w:rPr>
                <w:color w:val="000000"/>
                <w:sz w:val="24"/>
              </w:rPr>
              <w:t>金发科技</w:t>
            </w:r>
          </w:p>
        </w:tc>
        <w:tc>
          <w:tcPr>
            <w:tcW w:w="2880" w:type="dxa"/>
            <w:vAlign w:val="center"/>
          </w:tcPr>
          <w:p w:rsidR="00D50621" w:rsidRDefault="002C0CF0">
            <w:pPr>
              <w:jc w:val="right"/>
            </w:pPr>
            <w:r>
              <w:rPr>
                <w:color w:val="000000"/>
                <w:sz w:val="24"/>
              </w:rPr>
              <w:t>3,640,953.50</w:t>
            </w:r>
          </w:p>
        </w:tc>
        <w:tc>
          <w:tcPr>
            <w:tcW w:w="1620" w:type="dxa"/>
            <w:vAlign w:val="center"/>
          </w:tcPr>
          <w:p w:rsidR="00D50621" w:rsidRDefault="002C0CF0">
            <w:pPr>
              <w:jc w:val="right"/>
            </w:pPr>
            <w:r>
              <w:rPr>
                <w:color w:val="000000"/>
                <w:sz w:val="24"/>
              </w:rPr>
              <w:t>2.52</w:t>
            </w:r>
          </w:p>
        </w:tc>
      </w:tr>
      <w:tr w:rsidR="00D50621">
        <w:tc>
          <w:tcPr>
            <w:tcW w:w="870" w:type="dxa"/>
            <w:vAlign w:val="center"/>
          </w:tcPr>
          <w:p w:rsidR="00D50621" w:rsidRDefault="002C0CF0">
            <w:pPr>
              <w:jc w:val="center"/>
            </w:pPr>
            <w:r>
              <w:rPr>
                <w:color w:val="000000"/>
                <w:sz w:val="24"/>
              </w:rPr>
              <w:t>27</w:t>
            </w:r>
          </w:p>
        </w:tc>
        <w:tc>
          <w:tcPr>
            <w:tcW w:w="1650" w:type="dxa"/>
            <w:vAlign w:val="center"/>
          </w:tcPr>
          <w:p w:rsidR="00D50621" w:rsidRDefault="002C0CF0">
            <w:pPr>
              <w:jc w:val="center"/>
            </w:pPr>
            <w:r>
              <w:rPr>
                <w:color w:val="000000"/>
                <w:sz w:val="24"/>
              </w:rPr>
              <w:t>600048</w:t>
            </w:r>
          </w:p>
        </w:tc>
        <w:tc>
          <w:tcPr>
            <w:tcW w:w="1980" w:type="dxa"/>
            <w:vAlign w:val="center"/>
          </w:tcPr>
          <w:p w:rsidR="00D50621" w:rsidRDefault="002C0CF0">
            <w:pPr>
              <w:jc w:val="center"/>
            </w:pPr>
            <w:r>
              <w:rPr>
                <w:color w:val="000000"/>
                <w:sz w:val="24"/>
              </w:rPr>
              <w:t>保利地产</w:t>
            </w:r>
          </w:p>
        </w:tc>
        <w:tc>
          <w:tcPr>
            <w:tcW w:w="2880" w:type="dxa"/>
            <w:vAlign w:val="center"/>
          </w:tcPr>
          <w:p w:rsidR="00D50621" w:rsidRDefault="002C0CF0">
            <w:pPr>
              <w:jc w:val="right"/>
            </w:pPr>
            <w:r>
              <w:rPr>
                <w:color w:val="000000"/>
                <w:sz w:val="24"/>
              </w:rPr>
              <w:t>3,598,231.20</w:t>
            </w:r>
          </w:p>
        </w:tc>
        <w:tc>
          <w:tcPr>
            <w:tcW w:w="1620" w:type="dxa"/>
            <w:vAlign w:val="center"/>
          </w:tcPr>
          <w:p w:rsidR="00D50621" w:rsidRDefault="002C0CF0">
            <w:pPr>
              <w:jc w:val="right"/>
            </w:pPr>
            <w:r>
              <w:rPr>
                <w:color w:val="000000"/>
                <w:sz w:val="24"/>
              </w:rPr>
              <w:t>2.49</w:t>
            </w:r>
          </w:p>
        </w:tc>
      </w:tr>
      <w:tr w:rsidR="00D50621">
        <w:tc>
          <w:tcPr>
            <w:tcW w:w="870" w:type="dxa"/>
            <w:vAlign w:val="center"/>
          </w:tcPr>
          <w:p w:rsidR="00D50621" w:rsidRDefault="002C0CF0">
            <w:pPr>
              <w:jc w:val="center"/>
            </w:pPr>
            <w:r>
              <w:rPr>
                <w:color w:val="000000"/>
                <w:sz w:val="24"/>
              </w:rPr>
              <w:t>28</w:t>
            </w:r>
          </w:p>
        </w:tc>
        <w:tc>
          <w:tcPr>
            <w:tcW w:w="1650" w:type="dxa"/>
            <w:vAlign w:val="center"/>
          </w:tcPr>
          <w:p w:rsidR="00D50621" w:rsidRDefault="002C0CF0">
            <w:pPr>
              <w:jc w:val="center"/>
            </w:pPr>
            <w:r>
              <w:rPr>
                <w:color w:val="000000"/>
                <w:sz w:val="24"/>
              </w:rPr>
              <w:t>600595</w:t>
            </w:r>
          </w:p>
        </w:tc>
        <w:tc>
          <w:tcPr>
            <w:tcW w:w="1980" w:type="dxa"/>
            <w:vAlign w:val="center"/>
          </w:tcPr>
          <w:p w:rsidR="00D50621" w:rsidRDefault="002C0CF0">
            <w:pPr>
              <w:jc w:val="center"/>
            </w:pPr>
            <w:r>
              <w:rPr>
                <w:color w:val="000000"/>
                <w:sz w:val="24"/>
              </w:rPr>
              <w:t>中孚实业</w:t>
            </w:r>
          </w:p>
        </w:tc>
        <w:tc>
          <w:tcPr>
            <w:tcW w:w="2880" w:type="dxa"/>
            <w:vAlign w:val="center"/>
          </w:tcPr>
          <w:p w:rsidR="00D50621" w:rsidRDefault="002C0CF0">
            <w:pPr>
              <w:jc w:val="right"/>
            </w:pPr>
            <w:r>
              <w:rPr>
                <w:color w:val="000000"/>
                <w:sz w:val="24"/>
              </w:rPr>
              <w:t>3,460,632.39</w:t>
            </w:r>
          </w:p>
        </w:tc>
        <w:tc>
          <w:tcPr>
            <w:tcW w:w="1620" w:type="dxa"/>
            <w:vAlign w:val="center"/>
          </w:tcPr>
          <w:p w:rsidR="00D50621" w:rsidRDefault="002C0CF0">
            <w:pPr>
              <w:jc w:val="right"/>
            </w:pPr>
            <w:r>
              <w:rPr>
                <w:color w:val="000000"/>
                <w:sz w:val="24"/>
              </w:rPr>
              <w:t>2.39</w:t>
            </w:r>
          </w:p>
        </w:tc>
      </w:tr>
      <w:tr w:rsidR="00D50621">
        <w:tc>
          <w:tcPr>
            <w:tcW w:w="870" w:type="dxa"/>
            <w:vAlign w:val="center"/>
          </w:tcPr>
          <w:p w:rsidR="00D50621" w:rsidRDefault="002C0CF0">
            <w:pPr>
              <w:jc w:val="center"/>
            </w:pPr>
            <w:r>
              <w:rPr>
                <w:color w:val="000000"/>
                <w:sz w:val="24"/>
              </w:rPr>
              <w:t>29</w:t>
            </w:r>
          </w:p>
        </w:tc>
        <w:tc>
          <w:tcPr>
            <w:tcW w:w="1650" w:type="dxa"/>
            <w:vAlign w:val="center"/>
          </w:tcPr>
          <w:p w:rsidR="00D50621" w:rsidRDefault="002C0CF0">
            <w:pPr>
              <w:jc w:val="center"/>
            </w:pPr>
            <w:r>
              <w:rPr>
                <w:color w:val="000000"/>
                <w:sz w:val="24"/>
              </w:rPr>
              <w:t>000703</w:t>
            </w:r>
          </w:p>
        </w:tc>
        <w:tc>
          <w:tcPr>
            <w:tcW w:w="1980" w:type="dxa"/>
            <w:vAlign w:val="center"/>
          </w:tcPr>
          <w:p w:rsidR="00D50621" w:rsidRDefault="002C0CF0">
            <w:pPr>
              <w:jc w:val="center"/>
            </w:pPr>
            <w:r>
              <w:rPr>
                <w:color w:val="000000"/>
                <w:sz w:val="24"/>
              </w:rPr>
              <w:t>恒逸石化</w:t>
            </w:r>
          </w:p>
        </w:tc>
        <w:tc>
          <w:tcPr>
            <w:tcW w:w="2880" w:type="dxa"/>
            <w:vAlign w:val="center"/>
          </w:tcPr>
          <w:p w:rsidR="00D50621" w:rsidRDefault="002C0CF0">
            <w:pPr>
              <w:jc w:val="right"/>
            </w:pPr>
            <w:r>
              <w:rPr>
                <w:color w:val="000000"/>
                <w:sz w:val="24"/>
              </w:rPr>
              <w:t>3,382,349.00</w:t>
            </w:r>
          </w:p>
        </w:tc>
        <w:tc>
          <w:tcPr>
            <w:tcW w:w="1620" w:type="dxa"/>
            <w:vAlign w:val="center"/>
          </w:tcPr>
          <w:p w:rsidR="00D50621" w:rsidRDefault="002C0CF0">
            <w:pPr>
              <w:jc w:val="right"/>
            </w:pPr>
            <w:r>
              <w:rPr>
                <w:color w:val="000000"/>
                <w:sz w:val="24"/>
              </w:rPr>
              <w:t>2.34</w:t>
            </w:r>
          </w:p>
        </w:tc>
      </w:tr>
      <w:tr w:rsidR="00D50621">
        <w:tc>
          <w:tcPr>
            <w:tcW w:w="870" w:type="dxa"/>
            <w:vAlign w:val="center"/>
          </w:tcPr>
          <w:p w:rsidR="00D50621" w:rsidRDefault="002C0CF0">
            <w:pPr>
              <w:jc w:val="center"/>
            </w:pPr>
            <w:r>
              <w:rPr>
                <w:color w:val="000000"/>
                <w:sz w:val="24"/>
              </w:rPr>
              <w:t>30</w:t>
            </w:r>
          </w:p>
        </w:tc>
        <w:tc>
          <w:tcPr>
            <w:tcW w:w="1650" w:type="dxa"/>
            <w:vAlign w:val="center"/>
          </w:tcPr>
          <w:p w:rsidR="00D50621" w:rsidRDefault="002C0CF0">
            <w:pPr>
              <w:jc w:val="center"/>
            </w:pPr>
            <w:r>
              <w:rPr>
                <w:color w:val="000000"/>
                <w:sz w:val="24"/>
              </w:rPr>
              <w:t>000001</w:t>
            </w:r>
          </w:p>
        </w:tc>
        <w:tc>
          <w:tcPr>
            <w:tcW w:w="1980" w:type="dxa"/>
            <w:vAlign w:val="center"/>
          </w:tcPr>
          <w:p w:rsidR="00D50621" w:rsidRDefault="002C0CF0">
            <w:pPr>
              <w:jc w:val="center"/>
            </w:pPr>
            <w:r>
              <w:rPr>
                <w:color w:val="000000"/>
                <w:sz w:val="24"/>
              </w:rPr>
              <w:t>平安银行</w:t>
            </w:r>
          </w:p>
        </w:tc>
        <w:tc>
          <w:tcPr>
            <w:tcW w:w="2880" w:type="dxa"/>
            <w:vAlign w:val="center"/>
          </w:tcPr>
          <w:p w:rsidR="00D50621" w:rsidRDefault="002C0CF0">
            <w:pPr>
              <w:jc w:val="right"/>
            </w:pPr>
            <w:r>
              <w:rPr>
                <w:color w:val="000000"/>
                <w:sz w:val="24"/>
              </w:rPr>
              <w:t>3,267,211.60</w:t>
            </w:r>
          </w:p>
        </w:tc>
        <w:tc>
          <w:tcPr>
            <w:tcW w:w="1620" w:type="dxa"/>
            <w:vAlign w:val="center"/>
          </w:tcPr>
          <w:p w:rsidR="00D50621" w:rsidRDefault="002C0CF0">
            <w:pPr>
              <w:jc w:val="right"/>
            </w:pPr>
            <w:r>
              <w:rPr>
                <w:color w:val="000000"/>
                <w:sz w:val="24"/>
              </w:rPr>
              <w:t>2.26</w:t>
            </w:r>
          </w:p>
        </w:tc>
      </w:tr>
      <w:tr w:rsidR="00D50621">
        <w:tc>
          <w:tcPr>
            <w:tcW w:w="870" w:type="dxa"/>
            <w:vAlign w:val="center"/>
          </w:tcPr>
          <w:p w:rsidR="00D50621" w:rsidRDefault="002C0CF0">
            <w:pPr>
              <w:jc w:val="center"/>
            </w:pPr>
            <w:r>
              <w:rPr>
                <w:color w:val="000000"/>
                <w:sz w:val="24"/>
              </w:rPr>
              <w:t>31</w:t>
            </w:r>
          </w:p>
        </w:tc>
        <w:tc>
          <w:tcPr>
            <w:tcW w:w="1650" w:type="dxa"/>
            <w:vAlign w:val="center"/>
          </w:tcPr>
          <w:p w:rsidR="00D50621" w:rsidRDefault="002C0CF0">
            <w:pPr>
              <w:jc w:val="center"/>
            </w:pPr>
            <w:r>
              <w:rPr>
                <w:color w:val="000000"/>
                <w:sz w:val="24"/>
              </w:rPr>
              <w:t>300545</w:t>
            </w:r>
          </w:p>
        </w:tc>
        <w:tc>
          <w:tcPr>
            <w:tcW w:w="1980" w:type="dxa"/>
            <w:vAlign w:val="center"/>
          </w:tcPr>
          <w:p w:rsidR="00D50621" w:rsidRDefault="002C0CF0">
            <w:pPr>
              <w:jc w:val="center"/>
            </w:pPr>
            <w:r>
              <w:rPr>
                <w:color w:val="000000"/>
                <w:sz w:val="24"/>
              </w:rPr>
              <w:t>联得装备</w:t>
            </w:r>
          </w:p>
        </w:tc>
        <w:tc>
          <w:tcPr>
            <w:tcW w:w="2880" w:type="dxa"/>
            <w:vAlign w:val="center"/>
          </w:tcPr>
          <w:p w:rsidR="00D50621" w:rsidRDefault="002C0CF0">
            <w:pPr>
              <w:jc w:val="right"/>
            </w:pPr>
            <w:r>
              <w:rPr>
                <w:color w:val="000000"/>
                <w:sz w:val="24"/>
              </w:rPr>
              <w:t>3,222,361.00</w:t>
            </w:r>
          </w:p>
        </w:tc>
        <w:tc>
          <w:tcPr>
            <w:tcW w:w="1620" w:type="dxa"/>
            <w:vAlign w:val="center"/>
          </w:tcPr>
          <w:p w:rsidR="00D50621" w:rsidRDefault="002C0CF0">
            <w:pPr>
              <w:jc w:val="right"/>
            </w:pPr>
            <w:r>
              <w:rPr>
                <w:color w:val="000000"/>
                <w:sz w:val="24"/>
              </w:rPr>
              <w:t>2.23</w:t>
            </w:r>
          </w:p>
        </w:tc>
      </w:tr>
      <w:tr w:rsidR="00D50621">
        <w:tc>
          <w:tcPr>
            <w:tcW w:w="870" w:type="dxa"/>
            <w:vAlign w:val="center"/>
          </w:tcPr>
          <w:p w:rsidR="00D50621" w:rsidRDefault="002C0CF0">
            <w:pPr>
              <w:jc w:val="center"/>
            </w:pPr>
            <w:r>
              <w:rPr>
                <w:color w:val="000000"/>
                <w:sz w:val="24"/>
              </w:rPr>
              <w:t>32</w:t>
            </w:r>
          </w:p>
        </w:tc>
        <w:tc>
          <w:tcPr>
            <w:tcW w:w="1650" w:type="dxa"/>
            <w:vAlign w:val="center"/>
          </w:tcPr>
          <w:p w:rsidR="00D50621" w:rsidRDefault="002C0CF0">
            <w:pPr>
              <w:jc w:val="center"/>
            </w:pPr>
            <w:r>
              <w:rPr>
                <w:color w:val="000000"/>
                <w:sz w:val="24"/>
              </w:rPr>
              <w:t>603757</w:t>
            </w:r>
          </w:p>
        </w:tc>
        <w:tc>
          <w:tcPr>
            <w:tcW w:w="1980" w:type="dxa"/>
            <w:vAlign w:val="center"/>
          </w:tcPr>
          <w:p w:rsidR="00D50621" w:rsidRDefault="002C0CF0">
            <w:pPr>
              <w:jc w:val="center"/>
            </w:pPr>
            <w:r>
              <w:rPr>
                <w:color w:val="000000"/>
                <w:sz w:val="24"/>
              </w:rPr>
              <w:t>大元泵业</w:t>
            </w:r>
          </w:p>
        </w:tc>
        <w:tc>
          <w:tcPr>
            <w:tcW w:w="2880" w:type="dxa"/>
            <w:vAlign w:val="center"/>
          </w:tcPr>
          <w:p w:rsidR="00D50621" w:rsidRDefault="002C0CF0">
            <w:pPr>
              <w:jc w:val="right"/>
            </w:pPr>
            <w:r>
              <w:rPr>
                <w:color w:val="000000"/>
                <w:sz w:val="24"/>
              </w:rPr>
              <w:t>3,100,527.36</w:t>
            </w:r>
          </w:p>
        </w:tc>
        <w:tc>
          <w:tcPr>
            <w:tcW w:w="1620" w:type="dxa"/>
            <w:vAlign w:val="center"/>
          </w:tcPr>
          <w:p w:rsidR="00D50621" w:rsidRDefault="002C0CF0">
            <w:pPr>
              <w:jc w:val="right"/>
            </w:pPr>
            <w:r>
              <w:rPr>
                <w:color w:val="000000"/>
                <w:sz w:val="24"/>
              </w:rPr>
              <w:t>2.14</w:t>
            </w:r>
          </w:p>
        </w:tc>
      </w:tr>
      <w:tr w:rsidR="00D50621">
        <w:tc>
          <w:tcPr>
            <w:tcW w:w="870" w:type="dxa"/>
            <w:vAlign w:val="center"/>
          </w:tcPr>
          <w:p w:rsidR="00D50621" w:rsidRDefault="002C0CF0">
            <w:pPr>
              <w:jc w:val="center"/>
            </w:pPr>
            <w:r>
              <w:rPr>
                <w:color w:val="000000"/>
                <w:sz w:val="24"/>
              </w:rPr>
              <w:t>33</w:t>
            </w:r>
          </w:p>
        </w:tc>
        <w:tc>
          <w:tcPr>
            <w:tcW w:w="1650" w:type="dxa"/>
            <w:vAlign w:val="center"/>
          </w:tcPr>
          <w:p w:rsidR="00D50621" w:rsidRDefault="002C0CF0">
            <w:pPr>
              <w:jc w:val="center"/>
            </w:pPr>
            <w:r>
              <w:rPr>
                <w:color w:val="000000"/>
                <w:sz w:val="24"/>
              </w:rPr>
              <w:t>002635</w:t>
            </w:r>
          </w:p>
        </w:tc>
        <w:tc>
          <w:tcPr>
            <w:tcW w:w="1980" w:type="dxa"/>
            <w:vAlign w:val="center"/>
          </w:tcPr>
          <w:p w:rsidR="00D50621" w:rsidRDefault="002C0CF0">
            <w:pPr>
              <w:jc w:val="center"/>
            </w:pPr>
            <w:r>
              <w:rPr>
                <w:color w:val="000000"/>
                <w:sz w:val="24"/>
              </w:rPr>
              <w:t>安洁科技</w:t>
            </w:r>
          </w:p>
        </w:tc>
        <w:tc>
          <w:tcPr>
            <w:tcW w:w="2880" w:type="dxa"/>
            <w:vAlign w:val="center"/>
          </w:tcPr>
          <w:p w:rsidR="00D50621" w:rsidRDefault="002C0CF0">
            <w:pPr>
              <w:jc w:val="right"/>
            </w:pPr>
            <w:r>
              <w:rPr>
                <w:color w:val="000000"/>
                <w:sz w:val="24"/>
              </w:rPr>
              <w:t>3,074,871.50</w:t>
            </w:r>
          </w:p>
        </w:tc>
        <w:tc>
          <w:tcPr>
            <w:tcW w:w="1620" w:type="dxa"/>
            <w:vAlign w:val="center"/>
          </w:tcPr>
          <w:p w:rsidR="00D50621" w:rsidRDefault="002C0CF0">
            <w:pPr>
              <w:jc w:val="right"/>
            </w:pPr>
            <w:r>
              <w:rPr>
                <w:color w:val="000000"/>
                <w:sz w:val="24"/>
              </w:rPr>
              <w:t>2.13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6" w:name="_Toc509679861"/>
      <w:bookmarkStart w:id="357" w:name="_Toc50968933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56"/>
      <w:bookmarkEnd w:id="3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183,605,107.69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246,224,335.29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58" w:name="_Toc234814104"/>
      <w:bookmarkStart w:id="359" w:name="_Toc361324883"/>
      <w:bookmarkStart w:id="360" w:name="_Toc509679862"/>
      <w:bookmarkStart w:id="361" w:name="_Toc50968933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58"/>
      <w:bookmarkEnd w:id="359"/>
      <w:bookmarkEnd w:id="360"/>
      <w:bookmarkEnd w:id="3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304,266.80</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0.37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304,266.80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0.37</w:t>
            </w:r>
          </w:p>
        </w:tc>
      </w:tr>
    </w:tbl>
    <w:p w:rsidR="001A59F9" w:rsidRPr="00AD0E47" w:rsidRDefault="001A59F9" w:rsidP="00AD0E47">
      <w:pPr>
        <w:pStyle w:val="20"/>
        <w:spacing w:before="29" w:after="0" w:line="288" w:lineRule="auto"/>
        <w:rPr>
          <w:rFonts w:ascii="Times New Roman" w:hAnsi="Times New Roman"/>
          <w:kern w:val="0"/>
          <w:szCs w:val="24"/>
        </w:rPr>
      </w:pPr>
      <w:bookmarkStart w:id="362" w:name="_Toc361324884"/>
      <w:bookmarkStart w:id="363" w:name="_Toc509679863"/>
      <w:bookmarkStart w:id="364" w:name="_Toc509689333"/>
      <w:r w:rsidRPr="00AD0E47">
        <w:rPr>
          <w:rFonts w:ascii="Times New Roman" w:hAnsi="Times New Roman"/>
          <w:kern w:val="0"/>
          <w:szCs w:val="24"/>
        </w:rPr>
        <w:lastRenderedPageBreak/>
        <w:t>8.6</w:t>
      </w:r>
      <w:bookmarkStart w:id="36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62"/>
      <w:bookmarkEnd w:id="363"/>
      <w:bookmarkEnd w:id="364"/>
      <w:bookmarkEnd w:id="3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50621">
        <w:trPr>
          <w:jc w:val="center"/>
        </w:trPr>
        <w:tc>
          <w:tcPr>
            <w:tcW w:w="892" w:type="dxa"/>
            <w:vAlign w:val="center"/>
          </w:tcPr>
          <w:p w:rsidR="00D50621" w:rsidRDefault="002C0CF0">
            <w:pPr>
              <w:jc w:val="center"/>
            </w:pPr>
            <w:r>
              <w:rPr>
                <w:color w:val="000000"/>
                <w:sz w:val="24"/>
              </w:rPr>
              <w:t>1</w:t>
            </w:r>
          </w:p>
        </w:tc>
        <w:tc>
          <w:tcPr>
            <w:tcW w:w="1670" w:type="dxa"/>
            <w:vAlign w:val="center"/>
          </w:tcPr>
          <w:p w:rsidR="00D50621" w:rsidRDefault="002C0CF0">
            <w:pPr>
              <w:jc w:val="center"/>
            </w:pPr>
            <w:r>
              <w:rPr>
                <w:color w:val="000000"/>
                <w:sz w:val="24"/>
              </w:rPr>
              <w:t>110040</w:t>
            </w:r>
          </w:p>
        </w:tc>
        <w:tc>
          <w:tcPr>
            <w:tcW w:w="1282" w:type="dxa"/>
            <w:vAlign w:val="center"/>
          </w:tcPr>
          <w:p w:rsidR="00D50621" w:rsidRDefault="002C0CF0">
            <w:pPr>
              <w:jc w:val="center"/>
            </w:pPr>
            <w:r>
              <w:rPr>
                <w:color w:val="000000"/>
                <w:sz w:val="24"/>
              </w:rPr>
              <w:t>生益转债</w:t>
            </w:r>
          </w:p>
        </w:tc>
        <w:tc>
          <w:tcPr>
            <w:tcW w:w="1849" w:type="dxa"/>
            <w:vAlign w:val="center"/>
          </w:tcPr>
          <w:p w:rsidR="00D50621" w:rsidRDefault="002C0CF0">
            <w:pPr>
              <w:jc w:val="right"/>
            </w:pPr>
            <w:r>
              <w:rPr>
                <w:color w:val="000000"/>
                <w:sz w:val="24"/>
              </w:rPr>
              <w:t>2,810</w:t>
            </w:r>
          </w:p>
        </w:tc>
        <w:tc>
          <w:tcPr>
            <w:tcW w:w="2126" w:type="dxa"/>
            <w:vAlign w:val="center"/>
          </w:tcPr>
          <w:p w:rsidR="00D50621" w:rsidRDefault="002C0CF0">
            <w:pPr>
              <w:jc w:val="right"/>
            </w:pPr>
            <w:r>
              <w:rPr>
                <w:color w:val="000000"/>
                <w:sz w:val="24"/>
              </w:rPr>
              <w:t>304,266.80</w:t>
            </w:r>
          </w:p>
        </w:tc>
        <w:tc>
          <w:tcPr>
            <w:tcW w:w="1578" w:type="dxa"/>
            <w:vAlign w:val="center"/>
          </w:tcPr>
          <w:p w:rsidR="00D50621" w:rsidRDefault="002C0CF0">
            <w:pPr>
              <w:jc w:val="right"/>
            </w:pPr>
            <w:r>
              <w:rPr>
                <w:color w:val="000000"/>
                <w:sz w:val="24"/>
              </w:rPr>
              <w:t>0.37</w:t>
            </w:r>
          </w:p>
        </w:tc>
      </w:tr>
    </w:tbl>
    <w:p w:rsidR="00271DAE" w:rsidRPr="006B5E99" w:rsidRDefault="00271DAE" w:rsidP="00271DAE">
      <w:pPr>
        <w:tabs>
          <w:tab w:val="left" w:pos="426"/>
        </w:tabs>
        <w:spacing w:before="29" w:line="288" w:lineRule="auto"/>
        <w:jc w:val="left"/>
        <w:rPr>
          <w:kern w:val="0"/>
          <w:sz w:val="24"/>
        </w:rPr>
      </w:pPr>
      <w:bookmarkStart w:id="366" w:name="_Toc361324885"/>
    </w:p>
    <w:p w:rsidR="001A59F9" w:rsidRPr="00AD0E47" w:rsidRDefault="001A59F9" w:rsidP="00AD0E47">
      <w:pPr>
        <w:pStyle w:val="20"/>
        <w:spacing w:before="29" w:after="0" w:line="288" w:lineRule="auto"/>
        <w:rPr>
          <w:rFonts w:ascii="Times New Roman" w:hAnsi="Times New Roman"/>
          <w:kern w:val="0"/>
          <w:szCs w:val="24"/>
        </w:rPr>
      </w:pPr>
      <w:bookmarkStart w:id="367" w:name="_Toc509679864"/>
      <w:bookmarkStart w:id="368" w:name="_Toc50968933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66"/>
      <w:bookmarkEnd w:id="367"/>
      <w:bookmarkEnd w:id="36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69" w:name="_Toc509679865"/>
      <w:bookmarkStart w:id="370" w:name="_Toc509689335"/>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69"/>
      <w:bookmarkEnd w:id="37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1" w:name="_Toc361324886"/>
      <w:bookmarkStart w:id="372" w:name="_Toc509679866"/>
      <w:bookmarkStart w:id="373" w:name="_Toc509689336"/>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71"/>
      <w:bookmarkEnd w:id="372"/>
      <w:bookmarkEnd w:id="37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74" w:name="_Toc509679867"/>
      <w:bookmarkStart w:id="375" w:name="_Toc509689337"/>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74"/>
      <w:bookmarkEnd w:id="37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76" w:name="_Toc509679868"/>
      <w:bookmarkStart w:id="377" w:name="_Toc509689338"/>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76"/>
      <w:bookmarkEnd w:id="37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78" w:name="_Toc361324887"/>
      <w:bookmarkStart w:id="379" w:name="_Toc509679869"/>
      <w:bookmarkStart w:id="380" w:name="_Toc509689339"/>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78"/>
      <w:bookmarkEnd w:id="379"/>
      <w:bookmarkEnd w:id="380"/>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报告期内本基金投资的前十名证券的发行主体除中信证券（证券代码：</w:t>
      </w:r>
      <w:r w:rsidRPr="00250232">
        <w:rPr>
          <w:color w:val="000000"/>
          <w:sz w:val="24"/>
        </w:rPr>
        <w:t>600030</w:t>
      </w:r>
      <w:r w:rsidRPr="00250232">
        <w:rPr>
          <w:color w:val="000000"/>
          <w:sz w:val="24"/>
        </w:rPr>
        <w:t>）外，未出现被监管部门立案调查，或在报告编制日前一年内受到公开谴责、处罚的情形。</w:t>
      </w:r>
    </w:p>
    <w:p w:rsidR="00D50621" w:rsidRDefault="002C0CF0">
      <w:pPr>
        <w:spacing w:before="29" w:line="288" w:lineRule="auto"/>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2017</w:t>
      </w:r>
      <w:r>
        <w:rPr>
          <w:color w:val="000000"/>
          <w:sz w:val="24"/>
        </w:rPr>
        <w:t>年</w:t>
      </w:r>
      <w:r>
        <w:rPr>
          <w:color w:val="000000"/>
          <w:sz w:val="24"/>
        </w:rPr>
        <w:t>5</w:t>
      </w:r>
      <w:r>
        <w:rPr>
          <w:color w:val="000000"/>
          <w:sz w:val="24"/>
        </w:rPr>
        <w:t>月</w:t>
      </w:r>
      <w:r>
        <w:rPr>
          <w:color w:val="000000"/>
          <w:sz w:val="24"/>
        </w:rPr>
        <w:t>24</w:t>
      </w:r>
      <w:r>
        <w:rPr>
          <w:color w:val="000000"/>
          <w:sz w:val="24"/>
        </w:rPr>
        <w:t>日公告，公司因违反《证券公司监督管理条例》第八十四条相关规定于日前收到中国证监会《行政处罚事先告知书》（处罚字</w:t>
      </w:r>
      <w:r>
        <w:rPr>
          <w:color w:val="000000"/>
          <w:sz w:val="24"/>
        </w:rPr>
        <w:t>[2017]57</w:t>
      </w:r>
      <w:r>
        <w:rPr>
          <w:color w:val="000000"/>
          <w:sz w:val="24"/>
        </w:rPr>
        <w:t>号）。据此，中国证监会拟决定责令公司改正，给予警告，没收违法所得人民币</w:t>
      </w:r>
      <w:r>
        <w:rPr>
          <w:color w:val="000000"/>
          <w:sz w:val="24"/>
        </w:rPr>
        <w:t>61,655,849.78</w:t>
      </w:r>
      <w:r>
        <w:rPr>
          <w:color w:val="000000"/>
          <w:sz w:val="24"/>
        </w:rPr>
        <w:t>元，并处人民币</w:t>
      </w:r>
      <w:r>
        <w:rPr>
          <w:color w:val="000000"/>
          <w:sz w:val="24"/>
        </w:rPr>
        <w:t>308,279,248.90</w:t>
      </w:r>
      <w:r>
        <w:rPr>
          <w:color w:val="000000"/>
          <w:sz w:val="24"/>
        </w:rPr>
        <w:t>元罚款。</w:t>
      </w:r>
    </w:p>
    <w:p w:rsidR="00D50621" w:rsidRDefault="002C0CF0">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50232" w:rsidRPr="00250232" w:rsidRDefault="001A59F9" w:rsidP="00250232">
      <w:pPr>
        <w:spacing w:before="29" w:line="288" w:lineRule="auto"/>
        <w:rPr>
          <w:color w:val="000000"/>
          <w:sz w:val="24"/>
        </w:rPr>
      </w:pPr>
      <w:r w:rsidRPr="00CB5E66">
        <w:rPr>
          <w:b/>
          <w:color w:val="000000"/>
          <w:sz w:val="24"/>
        </w:rPr>
        <w:lastRenderedPageBreak/>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81" w:name="_Toc509679870"/>
      <w:bookmarkStart w:id="382" w:name="_Toc509689340"/>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81"/>
      <w:bookmarkEnd w:id="3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36,473.25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241,831.70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5,404.20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46,655.95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330,365.10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3" w:name="_Toc509679871"/>
      <w:bookmarkStart w:id="384" w:name="_Toc509689341"/>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83"/>
      <w:bookmarkEnd w:id="3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5" w:name="_Toc509679872"/>
      <w:bookmarkStart w:id="386" w:name="_Toc509689342"/>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85"/>
      <w:bookmarkEnd w:id="3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D50621">
        <w:trPr>
          <w:jc w:val="center"/>
        </w:trPr>
        <w:tc>
          <w:tcPr>
            <w:tcW w:w="783" w:type="dxa"/>
            <w:vAlign w:val="center"/>
          </w:tcPr>
          <w:p w:rsidR="00D50621" w:rsidRDefault="002C0CF0">
            <w:pPr>
              <w:jc w:val="center"/>
            </w:pPr>
            <w:r>
              <w:rPr>
                <w:color w:val="000000"/>
                <w:sz w:val="24"/>
              </w:rPr>
              <w:t>1</w:t>
            </w:r>
          </w:p>
        </w:tc>
        <w:tc>
          <w:tcPr>
            <w:tcW w:w="1418" w:type="dxa"/>
            <w:vAlign w:val="center"/>
          </w:tcPr>
          <w:p w:rsidR="00D50621" w:rsidRDefault="002C0CF0">
            <w:pPr>
              <w:jc w:val="center"/>
            </w:pPr>
            <w:r>
              <w:rPr>
                <w:color w:val="000000"/>
                <w:sz w:val="24"/>
              </w:rPr>
              <w:t>603986</w:t>
            </w:r>
          </w:p>
        </w:tc>
        <w:tc>
          <w:tcPr>
            <w:tcW w:w="1485" w:type="dxa"/>
            <w:vAlign w:val="center"/>
          </w:tcPr>
          <w:p w:rsidR="00D50621" w:rsidRDefault="002C0CF0">
            <w:pPr>
              <w:jc w:val="center"/>
            </w:pPr>
            <w:r>
              <w:rPr>
                <w:color w:val="000000"/>
                <w:sz w:val="24"/>
              </w:rPr>
              <w:t>兆易创新</w:t>
            </w:r>
          </w:p>
        </w:tc>
        <w:tc>
          <w:tcPr>
            <w:tcW w:w="2058" w:type="dxa"/>
            <w:vAlign w:val="center"/>
          </w:tcPr>
          <w:p w:rsidR="00D50621" w:rsidRDefault="002C0CF0">
            <w:pPr>
              <w:jc w:val="right"/>
            </w:pPr>
            <w:r>
              <w:rPr>
                <w:color w:val="000000"/>
                <w:sz w:val="24"/>
              </w:rPr>
              <w:t>9,084,852.00</w:t>
            </w:r>
          </w:p>
        </w:tc>
        <w:tc>
          <w:tcPr>
            <w:tcW w:w="1418" w:type="dxa"/>
            <w:vAlign w:val="center"/>
          </w:tcPr>
          <w:p w:rsidR="00D50621" w:rsidRDefault="002C0CF0">
            <w:pPr>
              <w:jc w:val="right"/>
            </w:pPr>
            <w:r>
              <w:rPr>
                <w:color w:val="000000"/>
                <w:sz w:val="24"/>
              </w:rPr>
              <w:t>11.19</w:t>
            </w:r>
          </w:p>
        </w:tc>
        <w:tc>
          <w:tcPr>
            <w:tcW w:w="2056" w:type="dxa"/>
            <w:vAlign w:val="center"/>
          </w:tcPr>
          <w:p w:rsidR="00D50621" w:rsidRDefault="002C0CF0">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7" w:name="_Toc509679873"/>
      <w:bookmarkStart w:id="388" w:name="_Toc509689343"/>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87"/>
      <w:bookmarkEnd w:id="38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89" w:name="_Toc225500050"/>
      <w:bookmarkStart w:id="390" w:name="_Toc361324888"/>
      <w:bookmarkStart w:id="391" w:name="_Toc509679874"/>
      <w:bookmarkStart w:id="392" w:name="_Toc50968934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89"/>
      <w:bookmarkEnd w:id="390"/>
      <w:bookmarkEnd w:id="391"/>
      <w:bookmarkEnd w:id="392"/>
    </w:p>
    <w:p w:rsidR="001A59F9" w:rsidRPr="00AD0E47" w:rsidRDefault="001A59F9" w:rsidP="00AD0E47">
      <w:pPr>
        <w:pStyle w:val="20"/>
        <w:spacing w:before="29" w:after="0" w:line="288" w:lineRule="auto"/>
        <w:rPr>
          <w:rFonts w:ascii="Times New Roman" w:hAnsi="Times New Roman"/>
          <w:kern w:val="0"/>
          <w:szCs w:val="24"/>
        </w:rPr>
      </w:pPr>
      <w:bookmarkStart w:id="393" w:name="_Toc225500051"/>
      <w:bookmarkStart w:id="394" w:name="_Toc361324889"/>
      <w:bookmarkStart w:id="395" w:name="_Toc509679875"/>
      <w:bookmarkStart w:id="396" w:name="_Toc50968934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93"/>
      <w:bookmarkEnd w:id="394"/>
      <w:bookmarkEnd w:id="395"/>
      <w:bookmarkEnd w:id="3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8752E" w:rsidRPr="00A138F0" w:rsidTr="0028752E">
        <w:trPr>
          <w:jc w:val="center"/>
        </w:trPr>
        <w:tc>
          <w:tcPr>
            <w:tcW w:w="964" w:type="pct"/>
            <w:vMerge w:val="restart"/>
            <w:tcBorders>
              <w:top w:val="single" w:sz="8" w:space="0" w:color="000000"/>
              <w:left w:val="single" w:sz="8" w:space="0" w:color="000000"/>
              <w:right w:val="single" w:sz="8" w:space="0" w:color="000000"/>
            </w:tcBorders>
            <w:vAlign w:val="center"/>
          </w:tcPr>
          <w:p w:rsidR="00D50621" w:rsidRDefault="002C0CF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28752E" w:rsidRPr="00A138F0" w:rsidTr="0028752E">
        <w:trPr>
          <w:jc w:val="center"/>
        </w:trPr>
        <w:tc>
          <w:tcPr>
            <w:tcW w:w="964" w:type="pct"/>
            <w:vMerge/>
            <w:tcBorders>
              <w:left w:val="single" w:sz="8" w:space="0" w:color="000000"/>
              <w:right w:val="single" w:sz="8" w:space="0" w:color="000000"/>
            </w:tcBorders>
          </w:tcPr>
          <w:p w:rsidR="00D50621" w:rsidRDefault="00D5062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28752E" w:rsidRPr="00A138F0" w:rsidTr="0028752E">
        <w:trPr>
          <w:jc w:val="center"/>
        </w:trPr>
        <w:tc>
          <w:tcPr>
            <w:tcW w:w="964" w:type="pct"/>
            <w:vMerge/>
            <w:tcBorders>
              <w:left w:val="single" w:sz="8" w:space="0" w:color="000000"/>
              <w:bottom w:val="single" w:sz="8" w:space="0" w:color="000000"/>
              <w:right w:val="single" w:sz="8" w:space="0" w:color="000000"/>
            </w:tcBorders>
          </w:tcPr>
          <w:p w:rsidR="00D50621" w:rsidRDefault="00D5062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28752E" w:rsidRPr="00A138F0" w:rsidTr="0028752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50621" w:rsidRDefault="002C0CF0">
            <w:pPr>
              <w:jc w:val="right"/>
            </w:pPr>
            <w:r>
              <w:rPr>
                <w:kern w:val="0"/>
                <w:szCs w:val="21"/>
              </w:rPr>
              <w:t>3,091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24,683.07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17,538,461.54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22.99%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58,756,893.53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77.01%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397" w:name="_Toc361324891"/>
      <w:bookmarkStart w:id="398" w:name="_Toc509679876"/>
      <w:bookmarkStart w:id="399" w:name="_Toc50968934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97"/>
      <w:bookmarkEnd w:id="398"/>
      <w:bookmarkEnd w:id="399"/>
    </w:p>
    <w:tbl>
      <w:tblPr>
        <w:tblStyle w:val="af7"/>
        <w:tblW w:w="9214" w:type="dxa"/>
        <w:tblInd w:w="108" w:type="dxa"/>
        <w:tblLayout w:type="fixed"/>
        <w:tblLook w:val="04A0" w:firstRow="1" w:lastRow="0" w:firstColumn="1" w:lastColumn="0" w:noHBand="0" w:noVBand="1"/>
      </w:tblPr>
      <w:tblGrid>
        <w:gridCol w:w="2835"/>
        <w:gridCol w:w="3164"/>
        <w:gridCol w:w="3215"/>
      </w:tblGrid>
      <w:tr w:rsidR="00E113E8" w:rsidTr="00A33F11">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21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A33F11">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61,704.46</w:t>
            </w:r>
          </w:p>
        </w:tc>
        <w:tc>
          <w:tcPr>
            <w:tcW w:w="3215" w:type="dxa"/>
            <w:vAlign w:val="center"/>
          </w:tcPr>
          <w:p w:rsidR="00E113E8" w:rsidRPr="00FF7CE7" w:rsidRDefault="00E113E8" w:rsidP="005D461B">
            <w:pPr>
              <w:spacing w:before="29" w:line="288" w:lineRule="auto"/>
              <w:jc w:val="right"/>
              <w:rPr>
                <w:kern w:val="0"/>
                <w:sz w:val="24"/>
              </w:rPr>
            </w:pPr>
            <w:r w:rsidRPr="00FF7CE7">
              <w:rPr>
                <w:kern w:val="0"/>
                <w:sz w:val="24"/>
              </w:rPr>
              <w:t>0.08%</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400" w:name="_Toc509679877"/>
      <w:bookmarkStart w:id="401" w:name="_Toc50968934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400"/>
      <w:bookmarkEnd w:id="401"/>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9B2262" w:rsidRPr="00E77BEC" w:rsidTr="00A42D62">
        <w:trPr>
          <w:trHeight w:val="285"/>
        </w:trPr>
        <w:tc>
          <w:tcPr>
            <w:tcW w:w="2298"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02"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A42D62">
        <w:trPr>
          <w:trHeight w:val="713"/>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A42D62">
        <w:trPr>
          <w:trHeight w:val="285"/>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402" w:name="_Toc225500053"/>
      <w:bookmarkStart w:id="403" w:name="_Toc361324892"/>
      <w:bookmarkStart w:id="404" w:name="_Toc509679878"/>
      <w:bookmarkStart w:id="405" w:name="_Toc50968934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402"/>
      <w:bookmarkEnd w:id="403"/>
      <w:bookmarkEnd w:id="404"/>
      <w:bookmarkEnd w:id="4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2,024,955,437.39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135,594,467.04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28,611,341.88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87,910,453.85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76,295,355.07</w:t>
            </w:r>
          </w:p>
        </w:tc>
      </w:tr>
    </w:tbl>
    <w:p w:rsidR="00D50621" w:rsidRDefault="002C0CF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00271DAE">
        <w:rPr>
          <w:kern w:val="0"/>
          <w:sz w:val="24"/>
        </w:rPr>
        <w:t xml:space="preserve">  </w:t>
      </w: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406" w:name="_Toc225500054"/>
      <w:bookmarkStart w:id="407" w:name="_Toc361324893"/>
      <w:bookmarkStart w:id="408" w:name="_Toc509679879"/>
      <w:bookmarkStart w:id="409" w:name="_Toc50968934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406"/>
      <w:bookmarkEnd w:id="407"/>
      <w:bookmarkEnd w:id="408"/>
      <w:bookmarkEnd w:id="40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10" w:name="_Toc361324894"/>
      <w:bookmarkStart w:id="411" w:name="_Toc509679880"/>
      <w:bookmarkStart w:id="412" w:name="_Toc50968935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10"/>
      <w:bookmarkEnd w:id="411"/>
      <w:bookmarkEnd w:id="41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3" w:name="_Toc361324895"/>
      <w:bookmarkStart w:id="414" w:name="_Toc509679881"/>
      <w:bookmarkStart w:id="415" w:name="_Toc50968935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13"/>
      <w:bookmarkEnd w:id="414"/>
      <w:bookmarkEnd w:id="415"/>
    </w:p>
    <w:p w:rsidR="00D50621" w:rsidRDefault="002C0CF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F95F68" w:rsidRPr="0018355E" w:rsidRDefault="00000DAE" w:rsidP="0018355E">
      <w:pPr>
        <w:spacing w:before="29" w:line="288" w:lineRule="auto"/>
        <w:ind w:firstLineChars="200" w:firstLine="480"/>
        <w:rPr>
          <w:color w:val="000000"/>
          <w:sz w:val="24"/>
        </w:rPr>
      </w:pPr>
      <w:r w:rsidRPr="0018355E">
        <w:rPr>
          <w:color w:val="000000"/>
          <w:sz w:val="24"/>
        </w:rPr>
        <w:t>2</w:t>
      </w:r>
      <w:r w:rsidRPr="0018355E">
        <w:rPr>
          <w:color w:val="000000"/>
          <w:sz w:val="24"/>
        </w:rPr>
        <w:t>、基金托管人的基金托管部门的重大人事变动：</w:t>
      </w:r>
      <w:r w:rsidRPr="0018355E">
        <w:rPr>
          <w:rFonts w:hint="eastAsia"/>
          <w:color w:val="000000"/>
          <w:sz w:val="24"/>
        </w:rPr>
        <w:t>2017</w:t>
      </w:r>
      <w:r w:rsidRPr="0018355E">
        <w:rPr>
          <w:rFonts w:hint="eastAsia"/>
          <w:color w:val="000000"/>
          <w:sz w:val="24"/>
        </w:rPr>
        <w:t>年</w:t>
      </w:r>
      <w:r w:rsidRPr="0018355E">
        <w:rPr>
          <w:rFonts w:hint="eastAsia"/>
          <w:color w:val="000000"/>
          <w:sz w:val="24"/>
        </w:rPr>
        <w:t>9</w:t>
      </w:r>
      <w:r w:rsidRPr="0018355E">
        <w:rPr>
          <w:rFonts w:hint="eastAsia"/>
          <w:color w:val="000000"/>
          <w:sz w:val="24"/>
        </w:rPr>
        <w:t>月</w:t>
      </w:r>
      <w:r w:rsidRPr="0018355E">
        <w:rPr>
          <w:rFonts w:hint="eastAsia"/>
          <w:color w:val="000000"/>
          <w:sz w:val="24"/>
        </w:rPr>
        <w:t>1</w:t>
      </w:r>
      <w:r w:rsidRPr="0018355E">
        <w:rPr>
          <w:rFonts w:hint="eastAsia"/>
          <w:color w:val="000000"/>
          <w:sz w:val="24"/>
        </w:rPr>
        <w:t>日，中国建设银行发布公告，聘任纪伟为中国建设银行资产托管业务部总经理。</w:t>
      </w:r>
    </w:p>
    <w:p w:rsidR="00000DAE" w:rsidRPr="0091212A" w:rsidRDefault="00000DAE"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6" w:name="_Toc361324896"/>
      <w:bookmarkStart w:id="417" w:name="_Toc509679882"/>
      <w:bookmarkStart w:id="418" w:name="_Toc50968935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16"/>
      <w:bookmarkEnd w:id="417"/>
      <w:bookmarkEnd w:id="41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9" w:name="_Toc361324897"/>
      <w:bookmarkStart w:id="420" w:name="_Toc509679883"/>
      <w:bookmarkStart w:id="421" w:name="_Toc50968935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19"/>
      <w:bookmarkEnd w:id="420"/>
      <w:bookmarkEnd w:id="42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2" w:name="_Toc361324898"/>
      <w:bookmarkStart w:id="423" w:name="_Toc509679884"/>
      <w:bookmarkStart w:id="424" w:name="_Toc509689354"/>
      <w:r w:rsidRPr="00761CD0">
        <w:rPr>
          <w:rFonts w:ascii="Times New Roman" w:hAnsi="Times New Roman"/>
          <w:kern w:val="0"/>
          <w:szCs w:val="24"/>
        </w:rPr>
        <w:t>11.5</w:t>
      </w:r>
      <w:bookmarkEnd w:id="422"/>
      <w:r w:rsidR="001134F0" w:rsidRPr="00761CD0">
        <w:rPr>
          <w:rFonts w:ascii="Times New Roman" w:hAnsi="Times New Roman" w:hint="eastAsia"/>
          <w:kern w:val="0"/>
          <w:szCs w:val="24"/>
        </w:rPr>
        <w:t>为基金进行审计的会计师事务所情况</w:t>
      </w:r>
      <w:bookmarkEnd w:id="423"/>
      <w:bookmarkEnd w:id="424"/>
    </w:p>
    <w:p w:rsidR="00000DAE" w:rsidRPr="00000DAE" w:rsidRDefault="00000DAE" w:rsidP="00000DAE">
      <w:pPr>
        <w:spacing w:before="29" w:line="288" w:lineRule="auto"/>
        <w:ind w:firstLineChars="200" w:firstLine="480"/>
        <w:rPr>
          <w:color w:val="000000"/>
          <w:sz w:val="24"/>
        </w:rPr>
      </w:pPr>
      <w:r w:rsidRPr="00000DAE">
        <w:rPr>
          <w:rFonts w:hint="eastAsia"/>
          <w:color w:val="000000"/>
          <w:sz w:val="24"/>
        </w:rPr>
        <w:t>本报告期内，为本基金提供审计服务的会计师事务所为普华永道中天会计师事务所（特殊普通合伙）。本期审计费为</w:t>
      </w:r>
      <w:r>
        <w:rPr>
          <w:color w:val="000000"/>
          <w:sz w:val="24"/>
        </w:rPr>
        <w:t>6</w:t>
      </w:r>
      <w:r w:rsidRPr="00000DAE">
        <w:rPr>
          <w:rFonts w:hint="eastAsia"/>
          <w:color w:val="000000"/>
          <w:sz w:val="24"/>
        </w:rPr>
        <w:t>0,000</w:t>
      </w:r>
      <w:r w:rsidRPr="00000DAE">
        <w:rPr>
          <w:rFonts w:hint="eastAsia"/>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5" w:name="_Toc361324899"/>
      <w:bookmarkStart w:id="426" w:name="_Toc509679885"/>
      <w:bookmarkStart w:id="427" w:name="_Toc50968935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425"/>
      <w:bookmarkEnd w:id="426"/>
      <w:bookmarkEnd w:id="427"/>
    </w:p>
    <w:p w:rsidR="00D50621" w:rsidRDefault="002C0CF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50621" w:rsidRDefault="002C0CF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50621" w:rsidRDefault="002C0CF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8" w:name="_Toc361324900"/>
      <w:bookmarkStart w:id="429" w:name="_Toc509679886"/>
      <w:bookmarkStart w:id="430" w:name="_Toc509689356"/>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428"/>
      <w:bookmarkEnd w:id="429"/>
      <w:bookmarkEnd w:id="430"/>
    </w:p>
    <w:p w:rsidR="001A59F9" w:rsidRPr="00761CD0" w:rsidRDefault="001A59F9" w:rsidP="00761CD0">
      <w:pPr>
        <w:pStyle w:val="20"/>
        <w:spacing w:before="29" w:after="0" w:line="288" w:lineRule="auto"/>
        <w:rPr>
          <w:rFonts w:ascii="Times New Roman" w:hAnsi="Times New Roman"/>
          <w:kern w:val="0"/>
          <w:szCs w:val="24"/>
        </w:rPr>
      </w:pPr>
      <w:bookmarkStart w:id="431" w:name="_Toc249760070"/>
      <w:bookmarkStart w:id="432" w:name="_Toc509679887"/>
      <w:bookmarkStart w:id="433" w:name="_Toc50968935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431"/>
      <w:bookmarkEnd w:id="432"/>
      <w:bookmarkEnd w:id="4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434"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9230EA">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D50621">
        <w:tc>
          <w:tcPr>
            <w:tcW w:w="1560" w:type="dxa"/>
            <w:vAlign w:val="center"/>
          </w:tcPr>
          <w:p w:rsidR="00D50621" w:rsidRDefault="002C0CF0">
            <w:pPr>
              <w:jc w:val="left"/>
            </w:pPr>
            <w:r>
              <w:rPr>
                <w:color w:val="000000"/>
                <w:szCs w:val="21"/>
              </w:rPr>
              <w:t>中国国际金融</w:t>
            </w:r>
            <w:r>
              <w:rPr>
                <w:color w:val="000000"/>
                <w:szCs w:val="21"/>
              </w:rPr>
              <w:lastRenderedPageBreak/>
              <w:t>股份有限公司</w:t>
            </w:r>
          </w:p>
        </w:tc>
        <w:tc>
          <w:tcPr>
            <w:tcW w:w="780" w:type="dxa"/>
            <w:vAlign w:val="center"/>
          </w:tcPr>
          <w:p w:rsidR="00D50621" w:rsidRDefault="002C0CF0">
            <w:pPr>
              <w:jc w:val="right"/>
            </w:pPr>
            <w:r>
              <w:rPr>
                <w:color w:val="000000"/>
                <w:szCs w:val="21"/>
              </w:rPr>
              <w:lastRenderedPageBreak/>
              <w:t>1</w:t>
            </w:r>
          </w:p>
        </w:tc>
        <w:tc>
          <w:tcPr>
            <w:tcW w:w="1800" w:type="dxa"/>
            <w:vAlign w:val="center"/>
          </w:tcPr>
          <w:p w:rsidR="00D50621" w:rsidRDefault="002C0CF0">
            <w:pPr>
              <w:jc w:val="right"/>
            </w:pPr>
            <w:r>
              <w:rPr>
                <w:color w:val="000000"/>
                <w:szCs w:val="21"/>
              </w:rPr>
              <w:t>9,165,427.42</w:t>
            </w:r>
          </w:p>
        </w:tc>
        <w:tc>
          <w:tcPr>
            <w:tcW w:w="1080" w:type="dxa"/>
            <w:vAlign w:val="center"/>
          </w:tcPr>
          <w:p w:rsidR="00D50621" w:rsidRDefault="002C0CF0">
            <w:pPr>
              <w:jc w:val="right"/>
            </w:pPr>
            <w:r>
              <w:rPr>
                <w:color w:val="000000"/>
                <w:szCs w:val="21"/>
              </w:rPr>
              <w:t>2.13%</w:t>
            </w:r>
          </w:p>
        </w:tc>
        <w:tc>
          <w:tcPr>
            <w:tcW w:w="1620" w:type="dxa"/>
            <w:vAlign w:val="center"/>
          </w:tcPr>
          <w:p w:rsidR="00D50621" w:rsidRDefault="002C0CF0">
            <w:pPr>
              <w:jc w:val="right"/>
            </w:pPr>
            <w:r>
              <w:rPr>
                <w:color w:val="000000"/>
                <w:szCs w:val="21"/>
              </w:rPr>
              <w:t>8,535.88</w:t>
            </w:r>
          </w:p>
        </w:tc>
        <w:tc>
          <w:tcPr>
            <w:tcW w:w="1080" w:type="dxa"/>
            <w:vAlign w:val="center"/>
          </w:tcPr>
          <w:p w:rsidR="00D50621" w:rsidRDefault="002C0CF0">
            <w:pPr>
              <w:jc w:val="right"/>
            </w:pPr>
            <w:r>
              <w:rPr>
                <w:color w:val="000000"/>
                <w:szCs w:val="21"/>
              </w:rPr>
              <w:t>2.13%</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长江证券股份有限公司</w:t>
            </w:r>
          </w:p>
        </w:tc>
        <w:tc>
          <w:tcPr>
            <w:tcW w:w="780" w:type="dxa"/>
            <w:vAlign w:val="center"/>
          </w:tcPr>
          <w:p w:rsidR="00D50621" w:rsidRDefault="002C0CF0">
            <w:pPr>
              <w:jc w:val="right"/>
            </w:pPr>
            <w:r>
              <w:rPr>
                <w:color w:val="000000"/>
                <w:szCs w:val="21"/>
              </w:rPr>
              <w:t>2</w:t>
            </w:r>
          </w:p>
        </w:tc>
        <w:tc>
          <w:tcPr>
            <w:tcW w:w="1800" w:type="dxa"/>
            <w:vAlign w:val="center"/>
          </w:tcPr>
          <w:p w:rsidR="00D50621" w:rsidRDefault="002C0CF0">
            <w:pPr>
              <w:jc w:val="right"/>
            </w:pPr>
            <w:r>
              <w:rPr>
                <w:color w:val="000000"/>
                <w:szCs w:val="21"/>
              </w:rPr>
              <w:t>89,175,708.44</w:t>
            </w:r>
          </w:p>
        </w:tc>
        <w:tc>
          <w:tcPr>
            <w:tcW w:w="1080" w:type="dxa"/>
            <w:vAlign w:val="center"/>
          </w:tcPr>
          <w:p w:rsidR="00D50621" w:rsidRDefault="002C0CF0">
            <w:pPr>
              <w:jc w:val="right"/>
            </w:pPr>
            <w:r>
              <w:rPr>
                <w:color w:val="000000"/>
                <w:szCs w:val="21"/>
              </w:rPr>
              <w:t>20.75%</w:t>
            </w:r>
          </w:p>
        </w:tc>
        <w:tc>
          <w:tcPr>
            <w:tcW w:w="1620" w:type="dxa"/>
            <w:vAlign w:val="center"/>
          </w:tcPr>
          <w:p w:rsidR="00D50621" w:rsidRDefault="002C0CF0">
            <w:pPr>
              <w:jc w:val="right"/>
            </w:pPr>
            <w:r>
              <w:rPr>
                <w:color w:val="000000"/>
                <w:szCs w:val="21"/>
              </w:rPr>
              <w:t>83,049.07</w:t>
            </w:r>
          </w:p>
        </w:tc>
        <w:tc>
          <w:tcPr>
            <w:tcW w:w="1080" w:type="dxa"/>
            <w:vAlign w:val="center"/>
          </w:tcPr>
          <w:p w:rsidR="00D50621" w:rsidRDefault="002C0CF0">
            <w:pPr>
              <w:jc w:val="right"/>
            </w:pPr>
            <w:r>
              <w:rPr>
                <w:color w:val="000000"/>
                <w:szCs w:val="21"/>
              </w:rPr>
              <w:t>20.75%</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东兴证券股份有限公司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8,407,930.75</w:t>
            </w:r>
          </w:p>
        </w:tc>
        <w:tc>
          <w:tcPr>
            <w:tcW w:w="1080" w:type="dxa"/>
            <w:vAlign w:val="center"/>
          </w:tcPr>
          <w:p w:rsidR="00D50621" w:rsidRDefault="002C0CF0">
            <w:pPr>
              <w:jc w:val="right"/>
            </w:pPr>
            <w:r>
              <w:rPr>
                <w:color w:val="000000"/>
                <w:szCs w:val="21"/>
              </w:rPr>
              <w:t>1.96%</w:t>
            </w:r>
          </w:p>
        </w:tc>
        <w:tc>
          <w:tcPr>
            <w:tcW w:w="1620" w:type="dxa"/>
            <w:vAlign w:val="center"/>
          </w:tcPr>
          <w:p w:rsidR="00D50621" w:rsidRDefault="002C0CF0">
            <w:pPr>
              <w:jc w:val="right"/>
            </w:pPr>
            <w:r>
              <w:rPr>
                <w:color w:val="000000"/>
                <w:szCs w:val="21"/>
              </w:rPr>
              <w:t>7,830.33</w:t>
            </w:r>
          </w:p>
        </w:tc>
        <w:tc>
          <w:tcPr>
            <w:tcW w:w="1080" w:type="dxa"/>
            <w:vAlign w:val="center"/>
          </w:tcPr>
          <w:p w:rsidR="00D50621" w:rsidRDefault="002C0CF0">
            <w:pPr>
              <w:jc w:val="right"/>
            </w:pPr>
            <w:r>
              <w:rPr>
                <w:color w:val="000000"/>
                <w:szCs w:val="21"/>
              </w:rPr>
              <w:t>1.96%</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安信证券股份有限公司</w:t>
            </w:r>
          </w:p>
        </w:tc>
        <w:tc>
          <w:tcPr>
            <w:tcW w:w="780" w:type="dxa"/>
            <w:vAlign w:val="center"/>
          </w:tcPr>
          <w:p w:rsidR="00D50621" w:rsidRDefault="002C0CF0">
            <w:pPr>
              <w:jc w:val="right"/>
            </w:pPr>
            <w:r>
              <w:rPr>
                <w:color w:val="000000"/>
                <w:szCs w:val="21"/>
              </w:rPr>
              <w:t>2</w:t>
            </w:r>
          </w:p>
        </w:tc>
        <w:tc>
          <w:tcPr>
            <w:tcW w:w="1800" w:type="dxa"/>
            <w:vAlign w:val="center"/>
          </w:tcPr>
          <w:p w:rsidR="00D50621" w:rsidRDefault="002C0CF0">
            <w:pPr>
              <w:jc w:val="right"/>
            </w:pPr>
            <w:r>
              <w:rPr>
                <w:color w:val="000000"/>
                <w:szCs w:val="21"/>
              </w:rPr>
              <w:t>75,054,552.13</w:t>
            </w:r>
          </w:p>
        </w:tc>
        <w:tc>
          <w:tcPr>
            <w:tcW w:w="1080" w:type="dxa"/>
            <w:vAlign w:val="center"/>
          </w:tcPr>
          <w:p w:rsidR="00D50621" w:rsidRDefault="002C0CF0">
            <w:pPr>
              <w:jc w:val="right"/>
            </w:pPr>
            <w:r>
              <w:rPr>
                <w:color w:val="000000"/>
                <w:szCs w:val="21"/>
              </w:rPr>
              <w:t>17.46%</w:t>
            </w:r>
          </w:p>
        </w:tc>
        <w:tc>
          <w:tcPr>
            <w:tcW w:w="1620" w:type="dxa"/>
            <w:vAlign w:val="center"/>
          </w:tcPr>
          <w:p w:rsidR="00D50621" w:rsidRDefault="002C0CF0">
            <w:pPr>
              <w:jc w:val="right"/>
            </w:pPr>
            <w:r>
              <w:rPr>
                <w:color w:val="000000"/>
                <w:szCs w:val="21"/>
              </w:rPr>
              <w:t>69,898.39</w:t>
            </w:r>
          </w:p>
        </w:tc>
        <w:tc>
          <w:tcPr>
            <w:tcW w:w="1080" w:type="dxa"/>
            <w:vAlign w:val="center"/>
          </w:tcPr>
          <w:p w:rsidR="00D50621" w:rsidRDefault="002C0CF0">
            <w:pPr>
              <w:jc w:val="right"/>
            </w:pPr>
            <w:r>
              <w:rPr>
                <w:color w:val="000000"/>
                <w:szCs w:val="21"/>
              </w:rPr>
              <w:t>17.46%</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东方证券股份有限公司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58,406,039.75</w:t>
            </w:r>
          </w:p>
        </w:tc>
        <w:tc>
          <w:tcPr>
            <w:tcW w:w="1080" w:type="dxa"/>
            <w:vAlign w:val="center"/>
          </w:tcPr>
          <w:p w:rsidR="00D50621" w:rsidRDefault="002C0CF0">
            <w:pPr>
              <w:jc w:val="right"/>
            </w:pPr>
            <w:r>
              <w:rPr>
                <w:color w:val="000000"/>
                <w:szCs w:val="21"/>
              </w:rPr>
              <w:t>13.59%</w:t>
            </w:r>
          </w:p>
        </w:tc>
        <w:tc>
          <w:tcPr>
            <w:tcW w:w="1620" w:type="dxa"/>
            <w:vAlign w:val="center"/>
          </w:tcPr>
          <w:p w:rsidR="00D50621" w:rsidRDefault="002C0CF0">
            <w:pPr>
              <w:jc w:val="right"/>
            </w:pPr>
            <w:r>
              <w:rPr>
                <w:color w:val="000000"/>
                <w:szCs w:val="21"/>
              </w:rPr>
              <w:t>54,393.45</w:t>
            </w:r>
          </w:p>
        </w:tc>
        <w:tc>
          <w:tcPr>
            <w:tcW w:w="1080" w:type="dxa"/>
            <w:vAlign w:val="center"/>
          </w:tcPr>
          <w:p w:rsidR="00D50621" w:rsidRDefault="002C0CF0">
            <w:pPr>
              <w:jc w:val="right"/>
            </w:pPr>
            <w:r>
              <w:rPr>
                <w:color w:val="000000"/>
                <w:szCs w:val="21"/>
              </w:rPr>
              <w:t>13.59%</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中泰证券股份有限公司</w:t>
            </w:r>
          </w:p>
        </w:tc>
        <w:tc>
          <w:tcPr>
            <w:tcW w:w="780" w:type="dxa"/>
            <w:vAlign w:val="center"/>
          </w:tcPr>
          <w:p w:rsidR="00D50621" w:rsidRDefault="009230EA">
            <w:pPr>
              <w:jc w:val="right"/>
            </w:pPr>
            <w:r>
              <w:rPr>
                <w:color w:val="000000"/>
                <w:szCs w:val="21"/>
              </w:rPr>
              <w:t>1</w:t>
            </w:r>
          </w:p>
        </w:tc>
        <w:tc>
          <w:tcPr>
            <w:tcW w:w="1800" w:type="dxa"/>
            <w:vAlign w:val="center"/>
          </w:tcPr>
          <w:p w:rsidR="00D50621" w:rsidRDefault="002C0CF0">
            <w:pPr>
              <w:jc w:val="right"/>
            </w:pPr>
            <w:r>
              <w:rPr>
                <w:color w:val="000000"/>
                <w:szCs w:val="21"/>
              </w:rPr>
              <w:t>51,289,277.99</w:t>
            </w:r>
          </w:p>
        </w:tc>
        <w:tc>
          <w:tcPr>
            <w:tcW w:w="1080" w:type="dxa"/>
            <w:vAlign w:val="center"/>
          </w:tcPr>
          <w:p w:rsidR="00D50621" w:rsidRDefault="002C0CF0">
            <w:pPr>
              <w:jc w:val="right"/>
            </w:pPr>
            <w:r>
              <w:rPr>
                <w:color w:val="000000"/>
                <w:szCs w:val="21"/>
              </w:rPr>
              <w:t>11.93%</w:t>
            </w:r>
          </w:p>
        </w:tc>
        <w:tc>
          <w:tcPr>
            <w:tcW w:w="1620" w:type="dxa"/>
            <w:vAlign w:val="center"/>
          </w:tcPr>
          <w:p w:rsidR="00D50621" w:rsidRDefault="002C0CF0">
            <w:pPr>
              <w:jc w:val="right"/>
            </w:pPr>
            <w:r>
              <w:rPr>
                <w:color w:val="000000"/>
                <w:szCs w:val="21"/>
              </w:rPr>
              <w:t>47,765.51</w:t>
            </w:r>
          </w:p>
        </w:tc>
        <w:tc>
          <w:tcPr>
            <w:tcW w:w="1080" w:type="dxa"/>
            <w:vAlign w:val="center"/>
          </w:tcPr>
          <w:p w:rsidR="00D50621" w:rsidRDefault="002C0CF0">
            <w:pPr>
              <w:jc w:val="right"/>
            </w:pPr>
            <w:r>
              <w:rPr>
                <w:color w:val="000000"/>
                <w:szCs w:val="21"/>
              </w:rPr>
              <w:t>11.93%</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华泰证券股份有限公司</w:t>
            </w:r>
          </w:p>
        </w:tc>
        <w:tc>
          <w:tcPr>
            <w:tcW w:w="780" w:type="dxa"/>
            <w:vAlign w:val="center"/>
          </w:tcPr>
          <w:p w:rsidR="00D50621" w:rsidRDefault="009230EA">
            <w:pPr>
              <w:jc w:val="right"/>
            </w:pPr>
            <w:r>
              <w:rPr>
                <w:color w:val="000000"/>
                <w:szCs w:val="21"/>
              </w:rPr>
              <w:t>2</w:t>
            </w:r>
          </w:p>
        </w:tc>
        <w:tc>
          <w:tcPr>
            <w:tcW w:w="1800" w:type="dxa"/>
            <w:vAlign w:val="center"/>
          </w:tcPr>
          <w:p w:rsidR="00D50621" w:rsidRDefault="002C0CF0">
            <w:pPr>
              <w:jc w:val="right"/>
            </w:pPr>
            <w:r>
              <w:rPr>
                <w:color w:val="000000"/>
                <w:szCs w:val="21"/>
              </w:rPr>
              <w:t>48,059,578.02</w:t>
            </w:r>
          </w:p>
        </w:tc>
        <w:tc>
          <w:tcPr>
            <w:tcW w:w="1080" w:type="dxa"/>
            <w:vAlign w:val="center"/>
          </w:tcPr>
          <w:p w:rsidR="00D50621" w:rsidRDefault="002C0CF0">
            <w:pPr>
              <w:jc w:val="right"/>
            </w:pPr>
            <w:r>
              <w:rPr>
                <w:color w:val="000000"/>
                <w:szCs w:val="21"/>
              </w:rPr>
              <w:t>11.18%</w:t>
            </w:r>
          </w:p>
        </w:tc>
        <w:tc>
          <w:tcPr>
            <w:tcW w:w="1620" w:type="dxa"/>
            <w:vAlign w:val="center"/>
          </w:tcPr>
          <w:p w:rsidR="00D50621" w:rsidRDefault="002C0CF0">
            <w:pPr>
              <w:jc w:val="right"/>
            </w:pPr>
            <w:r>
              <w:rPr>
                <w:color w:val="000000"/>
                <w:szCs w:val="21"/>
              </w:rPr>
              <w:t>44,757.59</w:t>
            </w:r>
          </w:p>
        </w:tc>
        <w:tc>
          <w:tcPr>
            <w:tcW w:w="1080" w:type="dxa"/>
            <w:vAlign w:val="center"/>
          </w:tcPr>
          <w:p w:rsidR="00D50621" w:rsidRDefault="002C0CF0">
            <w:pPr>
              <w:jc w:val="right"/>
            </w:pPr>
            <w:r>
              <w:rPr>
                <w:color w:val="000000"/>
                <w:szCs w:val="21"/>
              </w:rPr>
              <w:t>11.18%</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西藏东方财富证券股份有限公司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28,127,118.35</w:t>
            </w:r>
          </w:p>
        </w:tc>
        <w:tc>
          <w:tcPr>
            <w:tcW w:w="1080" w:type="dxa"/>
            <w:vAlign w:val="center"/>
          </w:tcPr>
          <w:p w:rsidR="00D50621" w:rsidRDefault="002C0CF0">
            <w:pPr>
              <w:jc w:val="right"/>
            </w:pPr>
            <w:r>
              <w:rPr>
                <w:color w:val="000000"/>
                <w:szCs w:val="21"/>
              </w:rPr>
              <w:t>6.54%</w:t>
            </w:r>
          </w:p>
        </w:tc>
        <w:tc>
          <w:tcPr>
            <w:tcW w:w="1620" w:type="dxa"/>
            <w:vAlign w:val="center"/>
          </w:tcPr>
          <w:p w:rsidR="00D50621" w:rsidRDefault="002C0CF0">
            <w:pPr>
              <w:jc w:val="right"/>
            </w:pPr>
            <w:r>
              <w:rPr>
                <w:color w:val="000000"/>
                <w:szCs w:val="21"/>
              </w:rPr>
              <w:t>26,194.98</w:t>
            </w:r>
          </w:p>
        </w:tc>
        <w:tc>
          <w:tcPr>
            <w:tcW w:w="1080" w:type="dxa"/>
            <w:vAlign w:val="center"/>
          </w:tcPr>
          <w:p w:rsidR="00D50621" w:rsidRDefault="002C0CF0">
            <w:pPr>
              <w:jc w:val="right"/>
            </w:pPr>
            <w:r>
              <w:rPr>
                <w:color w:val="000000"/>
                <w:szCs w:val="21"/>
              </w:rPr>
              <w:t>6.54%</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中信证券股份有限公司</w:t>
            </w:r>
          </w:p>
        </w:tc>
        <w:tc>
          <w:tcPr>
            <w:tcW w:w="780" w:type="dxa"/>
            <w:vAlign w:val="center"/>
          </w:tcPr>
          <w:p w:rsidR="00D50621" w:rsidRDefault="009230EA">
            <w:pPr>
              <w:jc w:val="right"/>
            </w:pPr>
            <w:r>
              <w:rPr>
                <w:color w:val="000000"/>
                <w:szCs w:val="21"/>
              </w:rPr>
              <w:t>1</w:t>
            </w:r>
          </w:p>
        </w:tc>
        <w:tc>
          <w:tcPr>
            <w:tcW w:w="1800" w:type="dxa"/>
            <w:vAlign w:val="center"/>
          </w:tcPr>
          <w:p w:rsidR="00D50621" w:rsidRDefault="002C0CF0">
            <w:pPr>
              <w:jc w:val="right"/>
            </w:pPr>
            <w:r>
              <w:rPr>
                <w:color w:val="000000"/>
                <w:szCs w:val="21"/>
              </w:rPr>
              <w:t>269,381.00</w:t>
            </w:r>
          </w:p>
        </w:tc>
        <w:tc>
          <w:tcPr>
            <w:tcW w:w="1080" w:type="dxa"/>
            <w:vAlign w:val="center"/>
          </w:tcPr>
          <w:p w:rsidR="00D50621" w:rsidRDefault="002C0CF0">
            <w:pPr>
              <w:jc w:val="right"/>
            </w:pPr>
            <w:r>
              <w:rPr>
                <w:color w:val="000000"/>
                <w:szCs w:val="21"/>
              </w:rPr>
              <w:t>0.06%</w:t>
            </w:r>
          </w:p>
        </w:tc>
        <w:tc>
          <w:tcPr>
            <w:tcW w:w="1620" w:type="dxa"/>
            <w:vAlign w:val="center"/>
          </w:tcPr>
          <w:p w:rsidR="00D50621" w:rsidRDefault="002C0CF0">
            <w:pPr>
              <w:jc w:val="right"/>
            </w:pPr>
            <w:r>
              <w:rPr>
                <w:color w:val="000000"/>
                <w:szCs w:val="21"/>
              </w:rPr>
              <w:t>250.86</w:t>
            </w:r>
          </w:p>
        </w:tc>
        <w:tc>
          <w:tcPr>
            <w:tcW w:w="1080" w:type="dxa"/>
            <w:vAlign w:val="center"/>
          </w:tcPr>
          <w:p w:rsidR="00D50621" w:rsidRDefault="002C0CF0">
            <w:pPr>
              <w:jc w:val="right"/>
            </w:pPr>
            <w:r>
              <w:rPr>
                <w:color w:val="000000"/>
                <w:szCs w:val="21"/>
              </w:rPr>
              <w:t>0.06%</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海通证券股份有限公司</w:t>
            </w:r>
          </w:p>
        </w:tc>
        <w:tc>
          <w:tcPr>
            <w:tcW w:w="780" w:type="dxa"/>
            <w:vAlign w:val="center"/>
          </w:tcPr>
          <w:p w:rsidR="00D50621" w:rsidRDefault="009230EA">
            <w:pPr>
              <w:jc w:val="right"/>
            </w:pPr>
            <w:r>
              <w:rPr>
                <w:color w:val="000000"/>
                <w:szCs w:val="21"/>
              </w:rPr>
              <w:t>1</w:t>
            </w:r>
          </w:p>
        </w:tc>
        <w:tc>
          <w:tcPr>
            <w:tcW w:w="1800" w:type="dxa"/>
            <w:vAlign w:val="center"/>
          </w:tcPr>
          <w:p w:rsidR="00D50621" w:rsidRDefault="002C0CF0">
            <w:pPr>
              <w:jc w:val="right"/>
            </w:pPr>
            <w:r>
              <w:rPr>
                <w:color w:val="000000"/>
                <w:szCs w:val="21"/>
              </w:rPr>
              <w:t>23,786,826.04</w:t>
            </w:r>
          </w:p>
        </w:tc>
        <w:tc>
          <w:tcPr>
            <w:tcW w:w="1080" w:type="dxa"/>
            <w:vAlign w:val="center"/>
          </w:tcPr>
          <w:p w:rsidR="00D50621" w:rsidRDefault="002C0CF0">
            <w:pPr>
              <w:jc w:val="right"/>
            </w:pPr>
            <w:r>
              <w:rPr>
                <w:color w:val="000000"/>
                <w:szCs w:val="21"/>
              </w:rPr>
              <w:t>5.53%</w:t>
            </w:r>
          </w:p>
        </w:tc>
        <w:tc>
          <w:tcPr>
            <w:tcW w:w="1620" w:type="dxa"/>
            <w:vAlign w:val="center"/>
          </w:tcPr>
          <w:p w:rsidR="00D50621" w:rsidRDefault="002C0CF0">
            <w:pPr>
              <w:jc w:val="right"/>
            </w:pPr>
            <w:r>
              <w:rPr>
                <w:color w:val="000000"/>
                <w:szCs w:val="21"/>
              </w:rPr>
              <w:t>22,152.80</w:t>
            </w:r>
          </w:p>
        </w:tc>
        <w:tc>
          <w:tcPr>
            <w:tcW w:w="1080" w:type="dxa"/>
            <w:vAlign w:val="center"/>
          </w:tcPr>
          <w:p w:rsidR="00D50621" w:rsidRDefault="002C0CF0">
            <w:pPr>
              <w:jc w:val="right"/>
            </w:pPr>
            <w:r>
              <w:rPr>
                <w:color w:val="000000"/>
                <w:szCs w:val="21"/>
              </w:rPr>
              <w:t>5.53%</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方正证券股份有限公司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23,402,143.41</w:t>
            </w:r>
          </w:p>
        </w:tc>
        <w:tc>
          <w:tcPr>
            <w:tcW w:w="1080" w:type="dxa"/>
            <w:vAlign w:val="center"/>
          </w:tcPr>
          <w:p w:rsidR="00D50621" w:rsidRDefault="002C0CF0">
            <w:pPr>
              <w:jc w:val="right"/>
            </w:pPr>
            <w:r>
              <w:rPr>
                <w:color w:val="000000"/>
                <w:szCs w:val="21"/>
              </w:rPr>
              <w:t>5.44%</w:t>
            </w:r>
          </w:p>
        </w:tc>
        <w:tc>
          <w:tcPr>
            <w:tcW w:w="1620" w:type="dxa"/>
            <w:vAlign w:val="center"/>
          </w:tcPr>
          <w:p w:rsidR="00D50621" w:rsidRDefault="002C0CF0">
            <w:pPr>
              <w:jc w:val="right"/>
            </w:pPr>
            <w:r>
              <w:rPr>
                <w:color w:val="000000"/>
                <w:szCs w:val="21"/>
              </w:rPr>
              <w:t>21,794.52</w:t>
            </w:r>
          </w:p>
        </w:tc>
        <w:tc>
          <w:tcPr>
            <w:tcW w:w="1080" w:type="dxa"/>
            <w:vAlign w:val="center"/>
          </w:tcPr>
          <w:p w:rsidR="00D50621" w:rsidRDefault="002C0CF0">
            <w:pPr>
              <w:jc w:val="right"/>
            </w:pPr>
            <w:r>
              <w:rPr>
                <w:color w:val="000000"/>
                <w:szCs w:val="21"/>
              </w:rPr>
              <w:t>5.44%</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中信建投证券股份有限公司</w:t>
            </w:r>
          </w:p>
        </w:tc>
        <w:tc>
          <w:tcPr>
            <w:tcW w:w="780" w:type="dxa"/>
            <w:vAlign w:val="center"/>
          </w:tcPr>
          <w:p w:rsidR="00D50621" w:rsidRDefault="002C0CF0">
            <w:pPr>
              <w:jc w:val="right"/>
            </w:pPr>
            <w:r>
              <w:rPr>
                <w:color w:val="000000"/>
                <w:szCs w:val="21"/>
              </w:rPr>
              <w:t>2</w:t>
            </w:r>
          </w:p>
        </w:tc>
        <w:tc>
          <w:tcPr>
            <w:tcW w:w="1800" w:type="dxa"/>
            <w:vAlign w:val="center"/>
          </w:tcPr>
          <w:p w:rsidR="00D50621" w:rsidRDefault="002C0CF0">
            <w:pPr>
              <w:jc w:val="right"/>
            </w:pPr>
            <w:r>
              <w:rPr>
                <w:color w:val="000000"/>
                <w:szCs w:val="21"/>
              </w:rPr>
              <w:t>1,612,006.00</w:t>
            </w:r>
          </w:p>
        </w:tc>
        <w:tc>
          <w:tcPr>
            <w:tcW w:w="1080" w:type="dxa"/>
            <w:vAlign w:val="center"/>
          </w:tcPr>
          <w:p w:rsidR="00D50621" w:rsidRDefault="002C0CF0">
            <w:pPr>
              <w:jc w:val="right"/>
            </w:pPr>
            <w:r>
              <w:rPr>
                <w:color w:val="000000"/>
                <w:szCs w:val="21"/>
              </w:rPr>
              <w:t>0.38%</w:t>
            </w:r>
          </w:p>
        </w:tc>
        <w:tc>
          <w:tcPr>
            <w:tcW w:w="1620" w:type="dxa"/>
            <w:vAlign w:val="center"/>
          </w:tcPr>
          <w:p w:rsidR="00D50621" w:rsidRDefault="002C0CF0">
            <w:pPr>
              <w:jc w:val="right"/>
            </w:pPr>
            <w:r>
              <w:rPr>
                <w:color w:val="000000"/>
                <w:szCs w:val="21"/>
              </w:rPr>
              <w:t>1,501.25</w:t>
            </w:r>
          </w:p>
        </w:tc>
        <w:tc>
          <w:tcPr>
            <w:tcW w:w="1080" w:type="dxa"/>
            <w:vAlign w:val="center"/>
          </w:tcPr>
          <w:p w:rsidR="00D50621" w:rsidRDefault="002C0CF0">
            <w:pPr>
              <w:jc w:val="right"/>
            </w:pPr>
            <w:r>
              <w:rPr>
                <w:color w:val="000000"/>
                <w:szCs w:val="21"/>
              </w:rPr>
              <w:t>0.38%</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中银国际证券有限责任公司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1,351,312.20</w:t>
            </w:r>
          </w:p>
        </w:tc>
        <w:tc>
          <w:tcPr>
            <w:tcW w:w="1080" w:type="dxa"/>
            <w:vAlign w:val="center"/>
          </w:tcPr>
          <w:p w:rsidR="00D50621" w:rsidRDefault="002C0CF0">
            <w:pPr>
              <w:jc w:val="right"/>
            </w:pPr>
            <w:r>
              <w:rPr>
                <w:color w:val="000000"/>
                <w:szCs w:val="21"/>
              </w:rPr>
              <w:t>0.31%</w:t>
            </w:r>
          </w:p>
        </w:tc>
        <w:tc>
          <w:tcPr>
            <w:tcW w:w="1620" w:type="dxa"/>
            <w:vAlign w:val="center"/>
          </w:tcPr>
          <w:p w:rsidR="00D50621" w:rsidRDefault="002C0CF0">
            <w:pPr>
              <w:jc w:val="right"/>
            </w:pPr>
            <w:r>
              <w:rPr>
                <w:color w:val="000000"/>
                <w:szCs w:val="21"/>
              </w:rPr>
              <w:t>1,258.51</w:t>
            </w:r>
          </w:p>
        </w:tc>
        <w:tc>
          <w:tcPr>
            <w:tcW w:w="1080" w:type="dxa"/>
            <w:vAlign w:val="center"/>
          </w:tcPr>
          <w:p w:rsidR="00D50621" w:rsidRDefault="002C0CF0">
            <w:pPr>
              <w:jc w:val="right"/>
            </w:pPr>
            <w:r>
              <w:rPr>
                <w:color w:val="000000"/>
                <w:szCs w:val="21"/>
              </w:rPr>
              <w:t>0.31%</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东吴证券股份有限公司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11,722,141.48</w:t>
            </w:r>
          </w:p>
        </w:tc>
        <w:tc>
          <w:tcPr>
            <w:tcW w:w="1080" w:type="dxa"/>
            <w:vAlign w:val="center"/>
          </w:tcPr>
          <w:p w:rsidR="00D50621" w:rsidRDefault="002C0CF0">
            <w:pPr>
              <w:jc w:val="right"/>
            </w:pPr>
            <w:r>
              <w:rPr>
                <w:color w:val="000000"/>
                <w:szCs w:val="21"/>
              </w:rPr>
              <w:t>2.73%</w:t>
            </w:r>
          </w:p>
        </w:tc>
        <w:tc>
          <w:tcPr>
            <w:tcW w:w="1620" w:type="dxa"/>
            <w:vAlign w:val="center"/>
          </w:tcPr>
          <w:p w:rsidR="00D50621" w:rsidRDefault="002C0CF0">
            <w:pPr>
              <w:jc w:val="right"/>
            </w:pPr>
            <w:r>
              <w:rPr>
                <w:color w:val="000000"/>
                <w:szCs w:val="21"/>
              </w:rPr>
              <w:t>10,916.72</w:t>
            </w:r>
          </w:p>
        </w:tc>
        <w:tc>
          <w:tcPr>
            <w:tcW w:w="1080" w:type="dxa"/>
            <w:vAlign w:val="center"/>
          </w:tcPr>
          <w:p w:rsidR="00D50621" w:rsidRDefault="002C0CF0">
            <w:pPr>
              <w:jc w:val="right"/>
            </w:pPr>
            <w:r>
              <w:rPr>
                <w:color w:val="000000"/>
                <w:szCs w:val="21"/>
              </w:rPr>
              <w:t>2.73%</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北京高华证券有限责任公司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62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中国中投证券有限责任公司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62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中国银河证券股份有限公司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62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华安证券股份有限公司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62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申万宏源证券有限公司</w:t>
            </w:r>
          </w:p>
        </w:tc>
        <w:tc>
          <w:tcPr>
            <w:tcW w:w="780" w:type="dxa"/>
            <w:vAlign w:val="center"/>
          </w:tcPr>
          <w:p w:rsidR="00D50621" w:rsidRDefault="002C0CF0">
            <w:pPr>
              <w:jc w:val="right"/>
            </w:pPr>
            <w:r>
              <w:rPr>
                <w:color w:val="000000"/>
                <w:szCs w:val="21"/>
              </w:rPr>
              <w:t>2</w:t>
            </w:r>
          </w:p>
        </w:tc>
        <w:tc>
          <w:tcPr>
            <w:tcW w:w="180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62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平安证券股份有限公司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62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德邦证券股份有限公司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62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080" w:type="dxa"/>
            <w:vAlign w:val="center"/>
          </w:tcPr>
          <w:p w:rsidR="00D50621" w:rsidRDefault="002C0CF0">
            <w:pPr>
              <w:jc w:val="left"/>
            </w:pPr>
            <w:r>
              <w:rPr>
                <w:color w:val="000000"/>
                <w:szCs w:val="21"/>
              </w:rPr>
              <w:t>-</w:t>
            </w:r>
          </w:p>
        </w:tc>
      </w:tr>
      <w:tr w:rsidR="00D50621">
        <w:tc>
          <w:tcPr>
            <w:tcW w:w="1560" w:type="dxa"/>
            <w:vAlign w:val="center"/>
          </w:tcPr>
          <w:p w:rsidR="00D50621" w:rsidRDefault="002C0CF0">
            <w:pPr>
              <w:jc w:val="left"/>
            </w:pPr>
            <w:r>
              <w:rPr>
                <w:color w:val="000000"/>
                <w:szCs w:val="21"/>
              </w:rPr>
              <w:t>信达证券股份有限公司</w:t>
            </w:r>
          </w:p>
        </w:tc>
        <w:tc>
          <w:tcPr>
            <w:tcW w:w="780" w:type="dxa"/>
            <w:vAlign w:val="center"/>
          </w:tcPr>
          <w:p w:rsidR="00D50621" w:rsidRDefault="002C0CF0">
            <w:pPr>
              <w:jc w:val="right"/>
            </w:pPr>
            <w:r>
              <w:rPr>
                <w:color w:val="000000"/>
                <w:szCs w:val="21"/>
              </w:rPr>
              <w:t>1</w:t>
            </w:r>
          </w:p>
        </w:tc>
        <w:tc>
          <w:tcPr>
            <w:tcW w:w="180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620"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080" w:type="dxa"/>
            <w:vAlign w:val="center"/>
          </w:tcPr>
          <w:p w:rsidR="00D50621" w:rsidRDefault="002C0CF0">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5" w:name="_Toc509679888"/>
      <w:bookmarkStart w:id="436" w:name="_Toc509689358"/>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434"/>
      <w:bookmarkEnd w:id="435"/>
      <w:bookmarkEnd w:id="436"/>
    </w:p>
    <w:p w:rsidR="001A59F9" w:rsidRPr="00A34903" w:rsidRDefault="001A59F9" w:rsidP="00A34903">
      <w:pPr>
        <w:autoSpaceDE w:val="0"/>
        <w:autoSpaceDN w:val="0"/>
        <w:adjustRightInd w:val="0"/>
        <w:spacing w:before="29" w:line="288" w:lineRule="auto"/>
        <w:ind w:left="15"/>
        <w:jc w:val="right"/>
        <w:rPr>
          <w:color w:val="000000"/>
          <w:sz w:val="24"/>
        </w:rPr>
      </w:pPr>
      <w:bookmarkStart w:id="437" w:name="_Toc249707408"/>
      <w:r w:rsidRPr="00A34903">
        <w:rPr>
          <w:rFonts w:hint="eastAsia"/>
          <w:color w:val="000000"/>
          <w:sz w:val="24"/>
        </w:rPr>
        <w:t>金额单位：人民币元</w:t>
      </w:r>
      <w:bookmarkEnd w:id="4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D50621">
        <w:tc>
          <w:tcPr>
            <w:tcW w:w="1559" w:type="dxa"/>
            <w:vAlign w:val="center"/>
          </w:tcPr>
          <w:p w:rsidR="00D50621" w:rsidRDefault="002C0CF0">
            <w:pPr>
              <w:jc w:val="left"/>
            </w:pPr>
            <w:r>
              <w:rPr>
                <w:color w:val="000000"/>
                <w:szCs w:val="21"/>
              </w:rPr>
              <w:t>安信证券股份有限公司</w:t>
            </w:r>
          </w:p>
        </w:tc>
        <w:tc>
          <w:tcPr>
            <w:tcW w:w="1319" w:type="dxa"/>
            <w:vAlign w:val="center"/>
          </w:tcPr>
          <w:p w:rsidR="00D50621" w:rsidRDefault="002C0CF0">
            <w:pPr>
              <w:jc w:val="right"/>
            </w:pPr>
            <w:r>
              <w:rPr>
                <w:color w:val="000000"/>
                <w:szCs w:val="21"/>
              </w:rPr>
              <w:t>-</w:t>
            </w:r>
          </w:p>
        </w:tc>
        <w:tc>
          <w:tcPr>
            <w:tcW w:w="1080" w:type="dxa"/>
            <w:vAlign w:val="center"/>
          </w:tcPr>
          <w:p w:rsidR="00D50621" w:rsidRDefault="002C0CF0">
            <w:pPr>
              <w:jc w:val="right"/>
            </w:pPr>
            <w:r>
              <w:rPr>
                <w:color w:val="000000"/>
                <w:szCs w:val="21"/>
              </w:rPr>
              <w:t>-</w:t>
            </w:r>
          </w:p>
        </w:tc>
        <w:tc>
          <w:tcPr>
            <w:tcW w:w="1143" w:type="dxa"/>
            <w:vAlign w:val="center"/>
          </w:tcPr>
          <w:p w:rsidR="00D50621" w:rsidRDefault="002C0CF0">
            <w:pPr>
              <w:jc w:val="right"/>
            </w:pPr>
            <w:r>
              <w:rPr>
                <w:color w:val="000000"/>
                <w:szCs w:val="21"/>
              </w:rPr>
              <w:t>8,500,000.00</w:t>
            </w:r>
          </w:p>
        </w:tc>
        <w:tc>
          <w:tcPr>
            <w:tcW w:w="1197" w:type="dxa"/>
            <w:vAlign w:val="center"/>
          </w:tcPr>
          <w:p w:rsidR="00D50621" w:rsidRDefault="002C0CF0">
            <w:pPr>
              <w:jc w:val="right"/>
            </w:pPr>
            <w:r>
              <w:rPr>
                <w:color w:val="000000"/>
                <w:szCs w:val="21"/>
              </w:rPr>
              <w:t>100.00%</w:t>
            </w:r>
          </w:p>
        </w:tc>
        <w:tc>
          <w:tcPr>
            <w:tcW w:w="1497" w:type="dxa"/>
            <w:vAlign w:val="center"/>
          </w:tcPr>
          <w:p w:rsidR="00D50621" w:rsidRDefault="002C0CF0">
            <w:pPr>
              <w:jc w:val="right"/>
            </w:pPr>
            <w:r>
              <w:rPr>
                <w:color w:val="000000"/>
                <w:szCs w:val="21"/>
              </w:rPr>
              <w:t>-</w:t>
            </w:r>
          </w:p>
        </w:tc>
        <w:tc>
          <w:tcPr>
            <w:tcW w:w="1203" w:type="dxa"/>
            <w:vAlign w:val="center"/>
          </w:tcPr>
          <w:p w:rsidR="00D50621" w:rsidRDefault="002C0CF0">
            <w:pPr>
              <w:jc w:val="right"/>
            </w:pPr>
            <w:r>
              <w:rPr>
                <w:color w:val="000000"/>
                <w:szCs w:val="21"/>
              </w:rPr>
              <w:t>-</w:t>
            </w:r>
          </w:p>
        </w:tc>
      </w:tr>
    </w:tbl>
    <w:p w:rsidR="009230EA" w:rsidRDefault="009230EA" w:rsidP="009230EA">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9230EA" w:rsidRDefault="009230EA" w:rsidP="009230EA">
      <w:pPr>
        <w:tabs>
          <w:tab w:val="left" w:pos="426"/>
        </w:tabs>
        <w:spacing w:before="29" w:line="288" w:lineRule="auto"/>
        <w:jc w:val="left"/>
        <w:rPr>
          <w:kern w:val="0"/>
          <w:sz w:val="24"/>
        </w:rPr>
      </w:pPr>
      <w:r>
        <w:rPr>
          <w:kern w:val="0"/>
          <w:sz w:val="24"/>
        </w:rPr>
        <w:t xml:space="preserve">    2</w:t>
      </w:r>
      <w:r>
        <w:rPr>
          <w:rFonts w:hint="eastAsia"/>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230EA" w:rsidRDefault="009230EA" w:rsidP="009230EA">
      <w:pPr>
        <w:tabs>
          <w:tab w:val="left" w:pos="426"/>
        </w:tabs>
        <w:spacing w:before="29" w:line="288" w:lineRule="auto"/>
        <w:jc w:val="left"/>
        <w:rPr>
          <w:kern w:val="0"/>
          <w:sz w:val="24"/>
        </w:rPr>
      </w:pPr>
      <w:r>
        <w:rPr>
          <w:kern w:val="0"/>
          <w:sz w:val="24"/>
        </w:rPr>
        <w:t xml:space="preserve">    3</w:t>
      </w:r>
      <w:r>
        <w:rPr>
          <w:rFonts w:hint="eastAsia"/>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8" w:name="_Toc361324901"/>
      <w:bookmarkStart w:id="439" w:name="_Toc509679889"/>
      <w:bookmarkStart w:id="440" w:name="_Toc50968935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438"/>
      <w:bookmarkEnd w:id="439"/>
      <w:bookmarkEnd w:id="44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50621">
        <w:tc>
          <w:tcPr>
            <w:tcW w:w="720" w:type="dxa"/>
            <w:vAlign w:val="center"/>
          </w:tcPr>
          <w:p w:rsidR="00D50621" w:rsidRDefault="002C0CF0">
            <w:pPr>
              <w:jc w:val="center"/>
            </w:pPr>
            <w:r>
              <w:rPr>
                <w:color w:val="000000"/>
                <w:sz w:val="24"/>
              </w:rPr>
              <w:t>1</w:t>
            </w:r>
          </w:p>
        </w:tc>
        <w:tc>
          <w:tcPr>
            <w:tcW w:w="4320" w:type="dxa"/>
            <w:vAlign w:val="center"/>
          </w:tcPr>
          <w:p w:rsidR="00D50621" w:rsidRDefault="002C0CF0">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2017-01-09</w:t>
            </w:r>
          </w:p>
        </w:tc>
      </w:tr>
      <w:tr w:rsidR="00D50621">
        <w:tc>
          <w:tcPr>
            <w:tcW w:w="720" w:type="dxa"/>
            <w:vAlign w:val="center"/>
          </w:tcPr>
          <w:p w:rsidR="00D50621" w:rsidRDefault="002C0CF0">
            <w:pPr>
              <w:jc w:val="center"/>
            </w:pPr>
            <w:r>
              <w:rPr>
                <w:color w:val="000000"/>
                <w:sz w:val="24"/>
              </w:rPr>
              <w:t>2</w:t>
            </w:r>
          </w:p>
        </w:tc>
        <w:tc>
          <w:tcPr>
            <w:tcW w:w="4320" w:type="dxa"/>
            <w:vAlign w:val="center"/>
          </w:tcPr>
          <w:p w:rsidR="00D50621" w:rsidRDefault="002C0CF0">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2017-01-09</w:t>
            </w:r>
          </w:p>
        </w:tc>
      </w:tr>
      <w:tr w:rsidR="00D50621">
        <w:tc>
          <w:tcPr>
            <w:tcW w:w="720" w:type="dxa"/>
            <w:vAlign w:val="center"/>
          </w:tcPr>
          <w:p w:rsidR="00D50621" w:rsidRDefault="002C0CF0">
            <w:pPr>
              <w:jc w:val="center"/>
            </w:pPr>
            <w:r>
              <w:rPr>
                <w:color w:val="000000"/>
                <w:sz w:val="24"/>
              </w:rPr>
              <w:t>3</w:t>
            </w:r>
          </w:p>
        </w:tc>
        <w:tc>
          <w:tcPr>
            <w:tcW w:w="4320" w:type="dxa"/>
            <w:vAlign w:val="center"/>
          </w:tcPr>
          <w:p w:rsidR="00D50621" w:rsidRDefault="002C0CF0">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2017-01-09</w:t>
            </w:r>
          </w:p>
        </w:tc>
      </w:tr>
      <w:tr w:rsidR="00D50621">
        <w:tc>
          <w:tcPr>
            <w:tcW w:w="720" w:type="dxa"/>
            <w:vAlign w:val="center"/>
          </w:tcPr>
          <w:p w:rsidR="00D50621" w:rsidRDefault="002C0CF0">
            <w:pPr>
              <w:jc w:val="center"/>
            </w:pPr>
            <w:r>
              <w:rPr>
                <w:color w:val="000000"/>
                <w:sz w:val="24"/>
              </w:rPr>
              <w:t>4</w:t>
            </w:r>
          </w:p>
        </w:tc>
        <w:tc>
          <w:tcPr>
            <w:tcW w:w="4320" w:type="dxa"/>
            <w:vAlign w:val="center"/>
          </w:tcPr>
          <w:p w:rsidR="00D50621" w:rsidRDefault="002C0CF0">
            <w:pPr>
              <w:jc w:val="left"/>
            </w:pPr>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2017-01-19</w:t>
            </w:r>
          </w:p>
        </w:tc>
      </w:tr>
      <w:tr w:rsidR="00D50621">
        <w:tc>
          <w:tcPr>
            <w:tcW w:w="720" w:type="dxa"/>
            <w:vAlign w:val="center"/>
          </w:tcPr>
          <w:p w:rsidR="00D50621" w:rsidRDefault="002C0CF0">
            <w:pPr>
              <w:jc w:val="center"/>
            </w:pPr>
            <w:r>
              <w:rPr>
                <w:color w:val="000000"/>
                <w:sz w:val="24"/>
              </w:rPr>
              <w:t>5</w:t>
            </w:r>
          </w:p>
        </w:tc>
        <w:tc>
          <w:tcPr>
            <w:tcW w:w="4320" w:type="dxa"/>
            <w:vAlign w:val="center"/>
          </w:tcPr>
          <w:p w:rsidR="00D50621" w:rsidRDefault="002C0CF0">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2017-01-19</w:t>
            </w:r>
          </w:p>
        </w:tc>
      </w:tr>
      <w:tr w:rsidR="00D50621">
        <w:tc>
          <w:tcPr>
            <w:tcW w:w="720" w:type="dxa"/>
            <w:vAlign w:val="center"/>
          </w:tcPr>
          <w:p w:rsidR="00D50621" w:rsidRDefault="002C0CF0">
            <w:pPr>
              <w:jc w:val="center"/>
            </w:pPr>
            <w:r>
              <w:rPr>
                <w:color w:val="000000"/>
                <w:sz w:val="24"/>
              </w:rPr>
              <w:t>6</w:t>
            </w:r>
          </w:p>
        </w:tc>
        <w:tc>
          <w:tcPr>
            <w:tcW w:w="4320" w:type="dxa"/>
            <w:vAlign w:val="center"/>
          </w:tcPr>
          <w:p w:rsidR="00D50621" w:rsidRDefault="002C0CF0">
            <w:pPr>
              <w:jc w:val="left"/>
            </w:pPr>
            <w:r>
              <w:rPr>
                <w:color w:val="000000"/>
                <w:sz w:val="24"/>
              </w:rPr>
              <w:t>交银施罗德基金管理有限公司关于旗下基金所持停牌股票估值调整的公告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2017-01-20</w:t>
            </w:r>
          </w:p>
        </w:tc>
      </w:tr>
      <w:tr w:rsidR="00D50621">
        <w:tc>
          <w:tcPr>
            <w:tcW w:w="720" w:type="dxa"/>
            <w:vAlign w:val="center"/>
          </w:tcPr>
          <w:p w:rsidR="00D50621" w:rsidRDefault="002C0CF0">
            <w:pPr>
              <w:jc w:val="center"/>
            </w:pPr>
            <w:r>
              <w:rPr>
                <w:color w:val="000000"/>
                <w:sz w:val="24"/>
              </w:rPr>
              <w:t>7</w:t>
            </w:r>
          </w:p>
        </w:tc>
        <w:tc>
          <w:tcPr>
            <w:tcW w:w="4320" w:type="dxa"/>
            <w:vAlign w:val="center"/>
          </w:tcPr>
          <w:p w:rsidR="00D50621" w:rsidRDefault="002C0CF0">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331" w:type="dxa"/>
            <w:vAlign w:val="center"/>
          </w:tcPr>
          <w:p w:rsidR="00D50621" w:rsidRDefault="002C0CF0">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D50621" w:rsidRDefault="002C0CF0">
            <w:pPr>
              <w:jc w:val="center"/>
            </w:pPr>
            <w:r>
              <w:rPr>
                <w:color w:val="000000"/>
                <w:sz w:val="24"/>
              </w:rPr>
              <w:lastRenderedPageBreak/>
              <w:t>2017-02-23</w:t>
            </w:r>
          </w:p>
        </w:tc>
      </w:tr>
      <w:tr w:rsidR="00D50621">
        <w:tc>
          <w:tcPr>
            <w:tcW w:w="720" w:type="dxa"/>
            <w:vAlign w:val="center"/>
          </w:tcPr>
          <w:p w:rsidR="00D50621" w:rsidRDefault="002C0CF0">
            <w:pPr>
              <w:jc w:val="center"/>
            </w:pPr>
            <w:r>
              <w:rPr>
                <w:color w:val="000000"/>
                <w:sz w:val="24"/>
              </w:rPr>
              <w:t>8</w:t>
            </w:r>
          </w:p>
        </w:tc>
        <w:tc>
          <w:tcPr>
            <w:tcW w:w="4320" w:type="dxa"/>
            <w:vAlign w:val="center"/>
          </w:tcPr>
          <w:p w:rsidR="00D50621" w:rsidRDefault="002C0CF0">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2017-02-24</w:t>
            </w:r>
          </w:p>
        </w:tc>
      </w:tr>
      <w:tr w:rsidR="00D50621">
        <w:tc>
          <w:tcPr>
            <w:tcW w:w="720" w:type="dxa"/>
            <w:vAlign w:val="center"/>
          </w:tcPr>
          <w:p w:rsidR="00D50621" w:rsidRDefault="002C0CF0">
            <w:pPr>
              <w:jc w:val="center"/>
            </w:pPr>
            <w:r>
              <w:rPr>
                <w:color w:val="000000"/>
                <w:sz w:val="24"/>
              </w:rPr>
              <w:t>9</w:t>
            </w:r>
          </w:p>
        </w:tc>
        <w:tc>
          <w:tcPr>
            <w:tcW w:w="4320" w:type="dxa"/>
            <w:vAlign w:val="center"/>
          </w:tcPr>
          <w:p w:rsidR="00D50621" w:rsidRDefault="002C0CF0">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2017-02-24</w:t>
            </w:r>
          </w:p>
        </w:tc>
      </w:tr>
      <w:tr w:rsidR="00D50621">
        <w:tc>
          <w:tcPr>
            <w:tcW w:w="720" w:type="dxa"/>
            <w:vAlign w:val="center"/>
          </w:tcPr>
          <w:p w:rsidR="00D50621" w:rsidRDefault="002C0CF0">
            <w:pPr>
              <w:jc w:val="center"/>
            </w:pPr>
            <w:r>
              <w:rPr>
                <w:color w:val="000000"/>
                <w:sz w:val="24"/>
              </w:rPr>
              <w:t>10</w:t>
            </w:r>
          </w:p>
        </w:tc>
        <w:tc>
          <w:tcPr>
            <w:tcW w:w="4320" w:type="dxa"/>
            <w:vAlign w:val="center"/>
          </w:tcPr>
          <w:p w:rsidR="00D50621" w:rsidRDefault="002C0CF0">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2017-03-03</w:t>
            </w:r>
          </w:p>
        </w:tc>
      </w:tr>
      <w:tr w:rsidR="00D50621">
        <w:tc>
          <w:tcPr>
            <w:tcW w:w="720" w:type="dxa"/>
            <w:vAlign w:val="center"/>
          </w:tcPr>
          <w:p w:rsidR="00D50621" w:rsidRDefault="002C0CF0">
            <w:pPr>
              <w:jc w:val="center"/>
            </w:pPr>
            <w:r>
              <w:rPr>
                <w:color w:val="000000"/>
                <w:sz w:val="24"/>
              </w:rPr>
              <w:t>11</w:t>
            </w:r>
          </w:p>
        </w:tc>
        <w:tc>
          <w:tcPr>
            <w:tcW w:w="4320" w:type="dxa"/>
            <w:vAlign w:val="center"/>
          </w:tcPr>
          <w:p w:rsidR="00D50621" w:rsidRDefault="002C0CF0">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2017-03-15</w:t>
            </w:r>
          </w:p>
        </w:tc>
      </w:tr>
      <w:tr w:rsidR="00D50621">
        <w:tc>
          <w:tcPr>
            <w:tcW w:w="720" w:type="dxa"/>
            <w:vAlign w:val="center"/>
          </w:tcPr>
          <w:p w:rsidR="00D50621" w:rsidRDefault="002C0CF0">
            <w:pPr>
              <w:jc w:val="center"/>
            </w:pPr>
            <w:r>
              <w:rPr>
                <w:color w:val="000000"/>
                <w:sz w:val="24"/>
              </w:rPr>
              <w:t>12</w:t>
            </w:r>
          </w:p>
        </w:tc>
        <w:tc>
          <w:tcPr>
            <w:tcW w:w="4320" w:type="dxa"/>
            <w:vAlign w:val="center"/>
          </w:tcPr>
          <w:p w:rsidR="00D50621" w:rsidRDefault="002C0CF0">
            <w:pPr>
              <w:jc w:val="left"/>
            </w:pPr>
            <w:r>
              <w:rPr>
                <w:color w:val="000000"/>
                <w:sz w:val="24"/>
              </w:rPr>
              <w:t>交银施罗德成长</w:t>
            </w:r>
            <w:r>
              <w:rPr>
                <w:color w:val="000000"/>
                <w:sz w:val="24"/>
              </w:rPr>
              <w:t>30</w:t>
            </w:r>
            <w:r>
              <w:rPr>
                <w:color w:val="000000"/>
                <w:sz w:val="24"/>
              </w:rPr>
              <w:t>混合型证券投资基金</w:t>
            </w:r>
            <w:r>
              <w:rPr>
                <w:color w:val="000000"/>
                <w:sz w:val="24"/>
              </w:rPr>
              <w:t>2016</w:t>
            </w:r>
            <w:r>
              <w:rPr>
                <w:color w:val="000000"/>
                <w:sz w:val="24"/>
              </w:rPr>
              <w:t>年年度报告摘要</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2017-03-29</w:t>
            </w:r>
          </w:p>
        </w:tc>
      </w:tr>
      <w:tr w:rsidR="00D50621">
        <w:tc>
          <w:tcPr>
            <w:tcW w:w="720" w:type="dxa"/>
            <w:vAlign w:val="center"/>
          </w:tcPr>
          <w:p w:rsidR="00D50621" w:rsidRDefault="002C0CF0">
            <w:pPr>
              <w:jc w:val="center"/>
            </w:pPr>
            <w:r>
              <w:rPr>
                <w:color w:val="000000"/>
                <w:sz w:val="24"/>
              </w:rPr>
              <w:t>13</w:t>
            </w:r>
          </w:p>
        </w:tc>
        <w:tc>
          <w:tcPr>
            <w:tcW w:w="4320" w:type="dxa"/>
            <w:vAlign w:val="center"/>
          </w:tcPr>
          <w:p w:rsidR="00D50621" w:rsidRDefault="002C0CF0">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2017-04-07</w:t>
            </w:r>
          </w:p>
        </w:tc>
      </w:tr>
      <w:tr w:rsidR="00D50621">
        <w:tc>
          <w:tcPr>
            <w:tcW w:w="720" w:type="dxa"/>
            <w:vAlign w:val="center"/>
          </w:tcPr>
          <w:p w:rsidR="00D50621" w:rsidRDefault="002C0CF0">
            <w:pPr>
              <w:jc w:val="center"/>
            </w:pPr>
            <w:r>
              <w:rPr>
                <w:color w:val="000000"/>
                <w:sz w:val="24"/>
              </w:rPr>
              <w:t>14</w:t>
            </w:r>
          </w:p>
        </w:tc>
        <w:tc>
          <w:tcPr>
            <w:tcW w:w="4320" w:type="dxa"/>
            <w:vAlign w:val="center"/>
          </w:tcPr>
          <w:p w:rsidR="00D50621" w:rsidRDefault="002C0CF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2017-04-22</w:t>
            </w:r>
          </w:p>
        </w:tc>
      </w:tr>
      <w:tr w:rsidR="00D50621">
        <w:tc>
          <w:tcPr>
            <w:tcW w:w="720" w:type="dxa"/>
            <w:vAlign w:val="center"/>
          </w:tcPr>
          <w:p w:rsidR="00D50621" w:rsidRDefault="002C0CF0">
            <w:pPr>
              <w:jc w:val="center"/>
            </w:pPr>
            <w:r>
              <w:rPr>
                <w:color w:val="000000"/>
                <w:sz w:val="24"/>
              </w:rPr>
              <w:t>15</w:t>
            </w:r>
          </w:p>
        </w:tc>
        <w:tc>
          <w:tcPr>
            <w:tcW w:w="4320" w:type="dxa"/>
            <w:vAlign w:val="center"/>
          </w:tcPr>
          <w:p w:rsidR="00D50621" w:rsidRDefault="002C0CF0">
            <w:pPr>
              <w:jc w:val="left"/>
            </w:pPr>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2017-04-24</w:t>
            </w:r>
          </w:p>
        </w:tc>
      </w:tr>
      <w:tr w:rsidR="00D50621">
        <w:tc>
          <w:tcPr>
            <w:tcW w:w="720" w:type="dxa"/>
            <w:vAlign w:val="center"/>
          </w:tcPr>
          <w:p w:rsidR="00D50621" w:rsidRDefault="002C0CF0">
            <w:pPr>
              <w:jc w:val="center"/>
            </w:pPr>
            <w:r>
              <w:rPr>
                <w:color w:val="000000"/>
                <w:sz w:val="24"/>
              </w:rPr>
              <w:t>16</w:t>
            </w:r>
          </w:p>
        </w:tc>
        <w:tc>
          <w:tcPr>
            <w:tcW w:w="4320" w:type="dxa"/>
            <w:vAlign w:val="center"/>
          </w:tcPr>
          <w:p w:rsidR="00D50621" w:rsidRDefault="002C0CF0">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2017-05-22</w:t>
            </w:r>
          </w:p>
        </w:tc>
      </w:tr>
      <w:tr w:rsidR="00D50621">
        <w:tc>
          <w:tcPr>
            <w:tcW w:w="720" w:type="dxa"/>
            <w:vAlign w:val="center"/>
          </w:tcPr>
          <w:p w:rsidR="00D50621" w:rsidRDefault="002C0CF0">
            <w:pPr>
              <w:jc w:val="center"/>
            </w:pPr>
            <w:r>
              <w:rPr>
                <w:color w:val="000000"/>
                <w:sz w:val="24"/>
              </w:rPr>
              <w:t>17</w:t>
            </w:r>
          </w:p>
        </w:tc>
        <w:tc>
          <w:tcPr>
            <w:tcW w:w="4320" w:type="dxa"/>
            <w:vAlign w:val="center"/>
          </w:tcPr>
          <w:p w:rsidR="00D50621" w:rsidRDefault="002C0CF0">
            <w:pPr>
              <w:jc w:val="left"/>
            </w:pPr>
            <w:r>
              <w:rPr>
                <w:color w:val="000000"/>
                <w:sz w:val="24"/>
              </w:rPr>
              <w:t>交银施罗德基金管理有限公司关于旗下基金所持停牌股票估值调整的公告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2017-06-08</w:t>
            </w:r>
          </w:p>
        </w:tc>
      </w:tr>
      <w:tr w:rsidR="00D50621">
        <w:tc>
          <w:tcPr>
            <w:tcW w:w="720" w:type="dxa"/>
            <w:vAlign w:val="center"/>
          </w:tcPr>
          <w:p w:rsidR="00D50621" w:rsidRDefault="002C0CF0">
            <w:pPr>
              <w:jc w:val="center"/>
            </w:pPr>
            <w:r>
              <w:rPr>
                <w:color w:val="000000"/>
                <w:sz w:val="24"/>
              </w:rPr>
              <w:t>18</w:t>
            </w:r>
          </w:p>
        </w:tc>
        <w:tc>
          <w:tcPr>
            <w:tcW w:w="4320" w:type="dxa"/>
            <w:vAlign w:val="center"/>
          </w:tcPr>
          <w:p w:rsidR="00D50621" w:rsidRDefault="002C0CF0">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2017-06-16</w:t>
            </w:r>
          </w:p>
        </w:tc>
      </w:tr>
      <w:tr w:rsidR="00D50621">
        <w:tc>
          <w:tcPr>
            <w:tcW w:w="720" w:type="dxa"/>
            <w:vAlign w:val="center"/>
          </w:tcPr>
          <w:p w:rsidR="00D50621" w:rsidRDefault="002C0CF0">
            <w:pPr>
              <w:jc w:val="center"/>
            </w:pPr>
            <w:r>
              <w:rPr>
                <w:color w:val="000000"/>
                <w:sz w:val="24"/>
              </w:rPr>
              <w:t>19</w:t>
            </w:r>
          </w:p>
        </w:tc>
        <w:tc>
          <w:tcPr>
            <w:tcW w:w="4320" w:type="dxa"/>
            <w:vAlign w:val="center"/>
          </w:tcPr>
          <w:p w:rsidR="00D50621" w:rsidRDefault="002C0CF0">
            <w:pPr>
              <w:jc w:val="left"/>
            </w:pPr>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331" w:type="dxa"/>
            <w:vAlign w:val="center"/>
          </w:tcPr>
          <w:p w:rsidR="00D50621" w:rsidRDefault="002C0CF0">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D50621" w:rsidRDefault="002C0CF0">
            <w:pPr>
              <w:jc w:val="center"/>
            </w:pPr>
            <w:r>
              <w:rPr>
                <w:color w:val="000000"/>
                <w:sz w:val="24"/>
              </w:rPr>
              <w:lastRenderedPageBreak/>
              <w:t>2017-06-30</w:t>
            </w:r>
          </w:p>
        </w:tc>
      </w:tr>
      <w:tr w:rsidR="00D50621">
        <w:tc>
          <w:tcPr>
            <w:tcW w:w="720" w:type="dxa"/>
            <w:vAlign w:val="center"/>
          </w:tcPr>
          <w:p w:rsidR="00D50621" w:rsidRDefault="002C0CF0">
            <w:pPr>
              <w:jc w:val="center"/>
            </w:pPr>
            <w:r>
              <w:rPr>
                <w:color w:val="000000"/>
                <w:sz w:val="24"/>
              </w:rPr>
              <w:t>20</w:t>
            </w:r>
          </w:p>
        </w:tc>
        <w:tc>
          <w:tcPr>
            <w:tcW w:w="4320" w:type="dxa"/>
            <w:vAlign w:val="center"/>
          </w:tcPr>
          <w:p w:rsidR="00D50621" w:rsidRDefault="002C0CF0">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2017-07-01</w:t>
            </w:r>
          </w:p>
        </w:tc>
      </w:tr>
      <w:tr w:rsidR="00D50621">
        <w:tc>
          <w:tcPr>
            <w:tcW w:w="720" w:type="dxa"/>
            <w:vAlign w:val="center"/>
          </w:tcPr>
          <w:p w:rsidR="00D50621" w:rsidRDefault="002C0CF0">
            <w:pPr>
              <w:jc w:val="center"/>
            </w:pPr>
            <w:r>
              <w:rPr>
                <w:color w:val="000000"/>
                <w:sz w:val="24"/>
              </w:rPr>
              <w:t>21</w:t>
            </w:r>
          </w:p>
        </w:tc>
        <w:tc>
          <w:tcPr>
            <w:tcW w:w="4320" w:type="dxa"/>
            <w:vAlign w:val="center"/>
          </w:tcPr>
          <w:p w:rsidR="00D50621" w:rsidRDefault="002C0CF0">
            <w:pPr>
              <w:jc w:val="left"/>
            </w:pPr>
            <w:r>
              <w:rPr>
                <w:color w:val="000000"/>
                <w:sz w:val="24"/>
              </w:rPr>
              <w:t>交银施罗德基金管理有限公司关于直销柜台开展旗下基金前端收费模式下申购费率优惠活动的公告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2017-07-06</w:t>
            </w:r>
          </w:p>
        </w:tc>
      </w:tr>
      <w:tr w:rsidR="00D50621">
        <w:tc>
          <w:tcPr>
            <w:tcW w:w="720" w:type="dxa"/>
            <w:vAlign w:val="center"/>
          </w:tcPr>
          <w:p w:rsidR="00D50621" w:rsidRDefault="002C0CF0">
            <w:pPr>
              <w:jc w:val="center"/>
            </w:pPr>
            <w:r>
              <w:rPr>
                <w:color w:val="000000"/>
                <w:sz w:val="24"/>
              </w:rPr>
              <w:t>22</w:t>
            </w:r>
          </w:p>
        </w:tc>
        <w:tc>
          <w:tcPr>
            <w:tcW w:w="4320" w:type="dxa"/>
            <w:vAlign w:val="center"/>
          </w:tcPr>
          <w:p w:rsidR="00D50621" w:rsidRDefault="002C0CF0">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2017-07-17</w:t>
            </w:r>
          </w:p>
        </w:tc>
      </w:tr>
      <w:tr w:rsidR="00D50621">
        <w:tc>
          <w:tcPr>
            <w:tcW w:w="720" w:type="dxa"/>
            <w:vAlign w:val="center"/>
          </w:tcPr>
          <w:p w:rsidR="00D50621" w:rsidRDefault="002C0CF0">
            <w:pPr>
              <w:jc w:val="center"/>
            </w:pPr>
            <w:r>
              <w:rPr>
                <w:color w:val="000000"/>
                <w:sz w:val="24"/>
              </w:rPr>
              <w:t>23</w:t>
            </w:r>
          </w:p>
        </w:tc>
        <w:tc>
          <w:tcPr>
            <w:tcW w:w="4320" w:type="dxa"/>
            <w:vAlign w:val="center"/>
          </w:tcPr>
          <w:p w:rsidR="00D50621" w:rsidRDefault="002C0CF0">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2017-07-20</w:t>
            </w:r>
          </w:p>
        </w:tc>
      </w:tr>
      <w:tr w:rsidR="00D50621">
        <w:tc>
          <w:tcPr>
            <w:tcW w:w="720" w:type="dxa"/>
            <w:vAlign w:val="center"/>
          </w:tcPr>
          <w:p w:rsidR="00D50621" w:rsidRDefault="002C0CF0">
            <w:pPr>
              <w:jc w:val="center"/>
            </w:pPr>
            <w:r>
              <w:rPr>
                <w:color w:val="000000"/>
                <w:sz w:val="24"/>
              </w:rPr>
              <w:t>24</w:t>
            </w:r>
          </w:p>
        </w:tc>
        <w:tc>
          <w:tcPr>
            <w:tcW w:w="4320" w:type="dxa"/>
            <w:vAlign w:val="center"/>
          </w:tcPr>
          <w:p w:rsidR="00D50621" w:rsidRDefault="002C0CF0">
            <w:pPr>
              <w:jc w:val="left"/>
            </w:pPr>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2017-07-20</w:t>
            </w:r>
          </w:p>
        </w:tc>
      </w:tr>
      <w:tr w:rsidR="00D50621">
        <w:tc>
          <w:tcPr>
            <w:tcW w:w="720" w:type="dxa"/>
            <w:vAlign w:val="center"/>
          </w:tcPr>
          <w:p w:rsidR="00D50621" w:rsidRDefault="002C0CF0">
            <w:pPr>
              <w:jc w:val="center"/>
            </w:pPr>
            <w:r>
              <w:rPr>
                <w:color w:val="000000"/>
                <w:sz w:val="24"/>
              </w:rPr>
              <w:t>25</w:t>
            </w:r>
          </w:p>
        </w:tc>
        <w:tc>
          <w:tcPr>
            <w:tcW w:w="4320" w:type="dxa"/>
            <w:vAlign w:val="center"/>
          </w:tcPr>
          <w:p w:rsidR="00D50621" w:rsidRDefault="002C0CF0">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2017-07-21</w:t>
            </w:r>
          </w:p>
        </w:tc>
      </w:tr>
      <w:tr w:rsidR="00D50621">
        <w:tc>
          <w:tcPr>
            <w:tcW w:w="720" w:type="dxa"/>
            <w:vAlign w:val="center"/>
          </w:tcPr>
          <w:p w:rsidR="00D50621" w:rsidRDefault="002C0CF0">
            <w:pPr>
              <w:jc w:val="center"/>
            </w:pPr>
            <w:r>
              <w:rPr>
                <w:color w:val="000000"/>
                <w:sz w:val="24"/>
              </w:rPr>
              <w:t>26</w:t>
            </w:r>
          </w:p>
        </w:tc>
        <w:tc>
          <w:tcPr>
            <w:tcW w:w="4320" w:type="dxa"/>
            <w:vAlign w:val="center"/>
          </w:tcPr>
          <w:p w:rsidR="00D50621" w:rsidRDefault="002C0CF0">
            <w:pPr>
              <w:jc w:val="left"/>
            </w:pPr>
            <w:r>
              <w:rPr>
                <w:color w:val="000000"/>
                <w:sz w:val="24"/>
              </w:rPr>
              <w:t>交银施罗德基金管理有限公司关于旗下基金所持停牌股票估值调整的公告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2017-08-12</w:t>
            </w:r>
          </w:p>
        </w:tc>
      </w:tr>
      <w:tr w:rsidR="00D50621">
        <w:tc>
          <w:tcPr>
            <w:tcW w:w="720" w:type="dxa"/>
            <w:vAlign w:val="center"/>
          </w:tcPr>
          <w:p w:rsidR="00D50621" w:rsidRDefault="002C0CF0">
            <w:pPr>
              <w:jc w:val="center"/>
            </w:pPr>
            <w:r>
              <w:rPr>
                <w:color w:val="000000"/>
                <w:sz w:val="24"/>
              </w:rPr>
              <w:t>27</w:t>
            </w:r>
          </w:p>
        </w:tc>
        <w:tc>
          <w:tcPr>
            <w:tcW w:w="4320" w:type="dxa"/>
            <w:vAlign w:val="center"/>
          </w:tcPr>
          <w:p w:rsidR="00D50621" w:rsidRDefault="002C0CF0">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2017-08-14</w:t>
            </w:r>
          </w:p>
        </w:tc>
      </w:tr>
      <w:tr w:rsidR="00D50621">
        <w:tc>
          <w:tcPr>
            <w:tcW w:w="720" w:type="dxa"/>
            <w:vAlign w:val="center"/>
          </w:tcPr>
          <w:p w:rsidR="00D50621" w:rsidRDefault="002C0CF0">
            <w:pPr>
              <w:jc w:val="center"/>
            </w:pPr>
            <w:r>
              <w:rPr>
                <w:color w:val="000000"/>
                <w:sz w:val="24"/>
              </w:rPr>
              <w:t>28</w:t>
            </w:r>
          </w:p>
        </w:tc>
        <w:tc>
          <w:tcPr>
            <w:tcW w:w="4320" w:type="dxa"/>
            <w:vAlign w:val="center"/>
          </w:tcPr>
          <w:p w:rsidR="00D50621" w:rsidRDefault="002C0CF0">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2017-08-25</w:t>
            </w:r>
          </w:p>
        </w:tc>
      </w:tr>
      <w:tr w:rsidR="00D50621">
        <w:tc>
          <w:tcPr>
            <w:tcW w:w="720" w:type="dxa"/>
            <w:vAlign w:val="center"/>
          </w:tcPr>
          <w:p w:rsidR="00D50621" w:rsidRDefault="002C0CF0">
            <w:pPr>
              <w:jc w:val="center"/>
            </w:pPr>
            <w:r>
              <w:rPr>
                <w:color w:val="000000"/>
                <w:sz w:val="24"/>
              </w:rPr>
              <w:t>29</w:t>
            </w:r>
          </w:p>
        </w:tc>
        <w:tc>
          <w:tcPr>
            <w:tcW w:w="4320" w:type="dxa"/>
            <w:vAlign w:val="center"/>
          </w:tcPr>
          <w:p w:rsidR="00D50621" w:rsidRDefault="002C0CF0">
            <w:pPr>
              <w:jc w:val="left"/>
            </w:pPr>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年半年度报告摘要</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2017-08-26</w:t>
            </w:r>
          </w:p>
        </w:tc>
      </w:tr>
      <w:tr w:rsidR="00D50621">
        <w:tc>
          <w:tcPr>
            <w:tcW w:w="720" w:type="dxa"/>
            <w:vAlign w:val="center"/>
          </w:tcPr>
          <w:p w:rsidR="00D50621" w:rsidRDefault="002C0CF0">
            <w:pPr>
              <w:jc w:val="center"/>
            </w:pPr>
            <w:r>
              <w:rPr>
                <w:color w:val="000000"/>
                <w:sz w:val="24"/>
              </w:rPr>
              <w:t>30</w:t>
            </w:r>
          </w:p>
        </w:tc>
        <w:tc>
          <w:tcPr>
            <w:tcW w:w="4320" w:type="dxa"/>
            <w:vAlign w:val="center"/>
          </w:tcPr>
          <w:p w:rsidR="00D50621" w:rsidRDefault="002C0CF0">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2017-09-15</w:t>
            </w:r>
          </w:p>
        </w:tc>
      </w:tr>
      <w:tr w:rsidR="00D50621">
        <w:tc>
          <w:tcPr>
            <w:tcW w:w="720" w:type="dxa"/>
            <w:vAlign w:val="center"/>
          </w:tcPr>
          <w:p w:rsidR="00D50621" w:rsidRDefault="002C0CF0">
            <w:pPr>
              <w:jc w:val="center"/>
            </w:pPr>
            <w:r>
              <w:rPr>
                <w:color w:val="000000"/>
                <w:sz w:val="24"/>
              </w:rPr>
              <w:t>31</w:t>
            </w:r>
          </w:p>
        </w:tc>
        <w:tc>
          <w:tcPr>
            <w:tcW w:w="4320" w:type="dxa"/>
            <w:vAlign w:val="center"/>
          </w:tcPr>
          <w:p w:rsidR="00D50621" w:rsidRDefault="002C0CF0">
            <w:pPr>
              <w:jc w:val="left"/>
            </w:pPr>
            <w:r>
              <w:rPr>
                <w:color w:val="000000"/>
                <w:sz w:val="24"/>
              </w:rPr>
              <w:t>交银施罗德基金管理有限公司关于旗下基金所持停牌股票估值调整的公告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2017-09-16</w:t>
            </w:r>
          </w:p>
        </w:tc>
      </w:tr>
      <w:tr w:rsidR="00D50621">
        <w:tc>
          <w:tcPr>
            <w:tcW w:w="720" w:type="dxa"/>
            <w:vAlign w:val="center"/>
          </w:tcPr>
          <w:p w:rsidR="00D50621" w:rsidRDefault="002C0CF0">
            <w:pPr>
              <w:jc w:val="center"/>
            </w:pPr>
            <w:r>
              <w:rPr>
                <w:color w:val="000000"/>
                <w:sz w:val="24"/>
              </w:rPr>
              <w:t>32</w:t>
            </w:r>
          </w:p>
        </w:tc>
        <w:tc>
          <w:tcPr>
            <w:tcW w:w="4320" w:type="dxa"/>
            <w:vAlign w:val="center"/>
          </w:tcPr>
          <w:p w:rsidR="00D50621" w:rsidRDefault="002C0CF0">
            <w:pPr>
              <w:jc w:val="left"/>
            </w:pPr>
            <w:r>
              <w:rPr>
                <w:color w:val="000000"/>
                <w:sz w:val="24"/>
              </w:rPr>
              <w:t>交银施罗德基金管理有限公司关于旗下部分基金参加江苏江南农村商业银行股</w:t>
            </w:r>
            <w:r>
              <w:rPr>
                <w:color w:val="000000"/>
                <w:sz w:val="24"/>
              </w:rPr>
              <w:lastRenderedPageBreak/>
              <w:t>份有限公司基金前端申购（含定期定额投资业务）费率优惠活动的公告</w:t>
            </w:r>
          </w:p>
        </w:tc>
        <w:tc>
          <w:tcPr>
            <w:tcW w:w="2331" w:type="dxa"/>
            <w:vAlign w:val="center"/>
          </w:tcPr>
          <w:p w:rsidR="00D50621" w:rsidRDefault="002C0CF0">
            <w:pPr>
              <w:jc w:val="center"/>
            </w:pPr>
            <w:r>
              <w:rPr>
                <w:color w:val="000000"/>
                <w:sz w:val="24"/>
              </w:rPr>
              <w:lastRenderedPageBreak/>
              <w:t>中国证券报、上海证券报、证券时报</w:t>
            </w:r>
          </w:p>
        </w:tc>
        <w:tc>
          <w:tcPr>
            <w:tcW w:w="1629" w:type="dxa"/>
            <w:vAlign w:val="center"/>
          </w:tcPr>
          <w:p w:rsidR="00D50621" w:rsidRDefault="002C0CF0">
            <w:pPr>
              <w:jc w:val="center"/>
            </w:pPr>
            <w:r>
              <w:rPr>
                <w:color w:val="000000"/>
                <w:sz w:val="24"/>
              </w:rPr>
              <w:t>2017-09-22</w:t>
            </w:r>
          </w:p>
        </w:tc>
      </w:tr>
      <w:tr w:rsidR="00D50621">
        <w:tc>
          <w:tcPr>
            <w:tcW w:w="720" w:type="dxa"/>
            <w:vAlign w:val="center"/>
          </w:tcPr>
          <w:p w:rsidR="00D50621" w:rsidRDefault="002C0CF0">
            <w:pPr>
              <w:jc w:val="center"/>
            </w:pPr>
            <w:r>
              <w:rPr>
                <w:color w:val="000000"/>
                <w:sz w:val="24"/>
              </w:rPr>
              <w:t>33</w:t>
            </w:r>
          </w:p>
        </w:tc>
        <w:tc>
          <w:tcPr>
            <w:tcW w:w="4320" w:type="dxa"/>
            <w:vAlign w:val="center"/>
          </w:tcPr>
          <w:p w:rsidR="00D50621" w:rsidRDefault="002C0CF0">
            <w:pPr>
              <w:jc w:val="left"/>
            </w:pPr>
            <w:r>
              <w:rPr>
                <w:color w:val="000000"/>
                <w:sz w:val="24"/>
              </w:rPr>
              <w:t>交银施罗德基金管理有限公司关于增聘郭斐先生担任交银施罗德成长</w:t>
            </w:r>
            <w:r>
              <w:rPr>
                <w:color w:val="000000"/>
                <w:sz w:val="24"/>
              </w:rPr>
              <w:t>30</w:t>
            </w:r>
            <w:r>
              <w:rPr>
                <w:color w:val="000000"/>
                <w:sz w:val="24"/>
              </w:rPr>
              <w:t>混合型证券投资基金基金经理的公告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2017-09-27</w:t>
            </w:r>
          </w:p>
        </w:tc>
      </w:tr>
      <w:tr w:rsidR="00D50621">
        <w:tc>
          <w:tcPr>
            <w:tcW w:w="720" w:type="dxa"/>
            <w:vAlign w:val="center"/>
          </w:tcPr>
          <w:p w:rsidR="00D50621" w:rsidRDefault="002C0CF0">
            <w:pPr>
              <w:jc w:val="center"/>
            </w:pPr>
            <w:r>
              <w:rPr>
                <w:color w:val="000000"/>
                <w:sz w:val="24"/>
              </w:rPr>
              <w:t>34</w:t>
            </w:r>
          </w:p>
        </w:tc>
        <w:tc>
          <w:tcPr>
            <w:tcW w:w="4320" w:type="dxa"/>
            <w:vAlign w:val="center"/>
          </w:tcPr>
          <w:p w:rsidR="00D50621" w:rsidRDefault="002C0CF0">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2017-10-13</w:t>
            </w:r>
          </w:p>
        </w:tc>
      </w:tr>
      <w:tr w:rsidR="00D50621">
        <w:tc>
          <w:tcPr>
            <w:tcW w:w="720" w:type="dxa"/>
            <w:vAlign w:val="center"/>
          </w:tcPr>
          <w:p w:rsidR="00D50621" w:rsidRDefault="002C0CF0">
            <w:pPr>
              <w:jc w:val="center"/>
            </w:pPr>
            <w:r>
              <w:rPr>
                <w:color w:val="000000"/>
                <w:sz w:val="24"/>
              </w:rPr>
              <w:t>35</w:t>
            </w:r>
          </w:p>
        </w:tc>
        <w:tc>
          <w:tcPr>
            <w:tcW w:w="4320" w:type="dxa"/>
            <w:vAlign w:val="center"/>
          </w:tcPr>
          <w:p w:rsidR="00D50621" w:rsidRDefault="002C0CF0">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2017-10-20</w:t>
            </w:r>
          </w:p>
        </w:tc>
      </w:tr>
      <w:tr w:rsidR="00D50621">
        <w:tc>
          <w:tcPr>
            <w:tcW w:w="720" w:type="dxa"/>
            <w:vAlign w:val="center"/>
          </w:tcPr>
          <w:p w:rsidR="00D50621" w:rsidRDefault="002C0CF0">
            <w:pPr>
              <w:jc w:val="center"/>
            </w:pPr>
            <w:r>
              <w:rPr>
                <w:color w:val="000000"/>
                <w:sz w:val="24"/>
              </w:rPr>
              <w:t>36</w:t>
            </w:r>
          </w:p>
        </w:tc>
        <w:tc>
          <w:tcPr>
            <w:tcW w:w="4320" w:type="dxa"/>
            <w:vAlign w:val="center"/>
          </w:tcPr>
          <w:p w:rsidR="00D50621" w:rsidRDefault="002C0CF0">
            <w:pPr>
              <w:jc w:val="left"/>
            </w:pPr>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2017-10-25</w:t>
            </w:r>
          </w:p>
        </w:tc>
      </w:tr>
      <w:tr w:rsidR="00D50621">
        <w:tc>
          <w:tcPr>
            <w:tcW w:w="720" w:type="dxa"/>
            <w:vAlign w:val="center"/>
          </w:tcPr>
          <w:p w:rsidR="00D50621" w:rsidRDefault="002C0CF0">
            <w:pPr>
              <w:jc w:val="center"/>
            </w:pPr>
            <w:r>
              <w:rPr>
                <w:color w:val="000000"/>
                <w:sz w:val="24"/>
              </w:rPr>
              <w:t>37</w:t>
            </w:r>
          </w:p>
        </w:tc>
        <w:tc>
          <w:tcPr>
            <w:tcW w:w="4320" w:type="dxa"/>
            <w:vAlign w:val="center"/>
          </w:tcPr>
          <w:p w:rsidR="00D50621" w:rsidRDefault="002C0CF0">
            <w:pPr>
              <w:jc w:val="left"/>
            </w:pPr>
            <w:r>
              <w:rPr>
                <w:color w:val="000000"/>
                <w:sz w:val="24"/>
              </w:rPr>
              <w:t>交银施罗德基金管理有限公司关于旗下基金所持停牌股票估值调整的公告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2017-11-10</w:t>
            </w:r>
          </w:p>
        </w:tc>
      </w:tr>
      <w:tr w:rsidR="00D50621">
        <w:tc>
          <w:tcPr>
            <w:tcW w:w="720" w:type="dxa"/>
            <w:vAlign w:val="center"/>
          </w:tcPr>
          <w:p w:rsidR="00D50621" w:rsidRDefault="002C0CF0">
            <w:pPr>
              <w:jc w:val="center"/>
            </w:pPr>
            <w:r>
              <w:rPr>
                <w:color w:val="000000"/>
                <w:sz w:val="24"/>
              </w:rPr>
              <w:t>38</w:t>
            </w:r>
          </w:p>
        </w:tc>
        <w:tc>
          <w:tcPr>
            <w:tcW w:w="4320" w:type="dxa"/>
            <w:vAlign w:val="center"/>
          </w:tcPr>
          <w:p w:rsidR="00D50621" w:rsidRDefault="002C0CF0">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2017-11-22</w:t>
            </w:r>
          </w:p>
        </w:tc>
      </w:tr>
      <w:tr w:rsidR="00D50621">
        <w:tc>
          <w:tcPr>
            <w:tcW w:w="720" w:type="dxa"/>
            <w:vAlign w:val="center"/>
          </w:tcPr>
          <w:p w:rsidR="00D50621" w:rsidRDefault="002C0CF0">
            <w:pPr>
              <w:jc w:val="center"/>
            </w:pPr>
            <w:r>
              <w:rPr>
                <w:color w:val="000000"/>
                <w:sz w:val="24"/>
              </w:rPr>
              <w:t>39</w:t>
            </w:r>
          </w:p>
        </w:tc>
        <w:tc>
          <w:tcPr>
            <w:tcW w:w="4320" w:type="dxa"/>
            <w:vAlign w:val="center"/>
          </w:tcPr>
          <w:p w:rsidR="00D50621" w:rsidRDefault="002C0CF0">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2017-11-29</w:t>
            </w:r>
          </w:p>
        </w:tc>
      </w:tr>
      <w:tr w:rsidR="00D50621">
        <w:tc>
          <w:tcPr>
            <w:tcW w:w="720" w:type="dxa"/>
            <w:vAlign w:val="center"/>
          </w:tcPr>
          <w:p w:rsidR="00D50621" w:rsidRDefault="002C0CF0">
            <w:pPr>
              <w:jc w:val="center"/>
            </w:pPr>
            <w:r>
              <w:rPr>
                <w:color w:val="000000"/>
                <w:sz w:val="24"/>
              </w:rPr>
              <w:t>40</w:t>
            </w:r>
          </w:p>
        </w:tc>
        <w:tc>
          <w:tcPr>
            <w:tcW w:w="4320" w:type="dxa"/>
            <w:vAlign w:val="center"/>
          </w:tcPr>
          <w:p w:rsidR="00D50621" w:rsidRDefault="002C0CF0">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2017-12-14</w:t>
            </w:r>
          </w:p>
        </w:tc>
      </w:tr>
      <w:tr w:rsidR="00D50621">
        <w:tc>
          <w:tcPr>
            <w:tcW w:w="720" w:type="dxa"/>
            <w:vAlign w:val="center"/>
          </w:tcPr>
          <w:p w:rsidR="00D50621" w:rsidRDefault="002C0CF0">
            <w:pPr>
              <w:jc w:val="center"/>
            </w:pPr>
            <w:r>
              <w:rPr>
                <w:color w:val="000000"/>
                <w:sz w:val="24"/>
              </w:rPr>
              <w:t>41</w:t>
            </w:r>
          </w:p>
        </w:tc>
        <w:tc>
          <w:tcPr>
            <w:tcW w:w="4320" w:type="dxa"/>
            <w:vAlign w:val="center"/>
          </w:tcPr>
          <w:p w:rsidR="00D50621" w:rsidRDefault="002C0CF0">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2017-12-22</w:t>
            </w:r>
          </w:p>
        </w:tc>
      </w:tr>
      <w:tr w:rsidR="00D50621">
        <w:tc>
          <w:tcPr>
            <w:tcW w:w="720" w:type="dxa"/>
            <w:vAlign w:val="center"/>
          </w:tcPr>
          <w:p w:rsidR="00D50621" w:rsidRDefault="002C0CF0">
            <w:pPr>
              <w:jc w:val="center"/>
            </w:pPr>
            <w:r>
              <w:rPr>
                <w:color w:val="000000"/>
                <w:sz w:val="24"/>
              </w:rPr>
              <w:t>42</w:t>
            </w:r>
          </w:p>
        </w:tc>
        <w:tc>
          <w:tcPr>
            <w:tcW w:w="4320" w:type="dxa"/>
            <w:vAlign w:val="center"/>
          </w:tcPr>
          <w:p w:rsidR="00D50621" w:rsidRDefault="002C0CF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50621" w:rsidRDefault="002C0CF0">
            <w:pPr>
              <w:jc w:val="center"/>
            </w:pPr>
            <w:r>
              <w:rPr>
                <w:color w:val="000000"/>
                <w:sz w:val="24"/>
              </w:rPr>
              <w:t>中国证券报、上海证券报、证券时报</w:t>
            </w:r>
          </w:p>
        </w:tc>
        <w:tc>
          <w:tcPr>
            <w:tcW w:w="1629" w:type="dxa"/>
            <w:vAlign w:val="center"/>
          </w:tcPr>
          <w:p w:rsidR="00D50621" w:rsidRDefault="002C0CF0">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A42D62" w:rsidRDefault="003E7648" w:rsidP="00EF0744">
      <w:pPr>
        <w:pStyle w:val="1"/>
        <w:keepNext/>
        <w:keepLines/>
        <w:widowControl w:val="0"/>
        <w:spacing w:beforeLines="100" w:before="312" w:afterLines="100" w:after="312" w:line="360" w:lineRule="auto"/>
        <w:jc w:val="center"/>
        <w:rPr>
          <w:rFonts w:eastAsiaTheme="minorEastAsia"/>
          <w:b/>
          <w:bCs/>
          <w:szCs w:val="24"/>
          <w:lang w:val="en-US"/>
        </w:rPr>
      </w:pPr>
      <w:bookmarkStart w:id="441" w:name="_Toc374532345"/>
      <w:bookmarkStart w:id="442" w:name="_Toc509679890"/>
      <w:bookmarkStart w:id="443" w:name="_Toc509689360"/>
      <w:r w:rsidRPr="0004693B">
        <w:rPr>
          <w:rFonts w:hint="eastAsia"/>
          <w:b/>
          <w:bCs/>
          <w:color w:val="000000"/>
          <w:szCs w:val="24"/>
        </w:rPr>
        <w:t>§</w:t>
      </w:r>
      <w:r w:rsidR="00C557DF" w:rsidRPr="00A42D62">
        <w:rPr>
          <w:rFonts w:eastAsiaTheme="minorEastAsia"/>
          <w:b/>
          <w:bCs/>
          <w:szCs w:val="24"/>
          <w:lang w:val="en-US"/>
        </w:rPr>
        <w:t xml:space="preserve">12  </w:t>
      </w:r>
      <w:r w:rsidR="00C557DF" w:rsidRPr="00A42D62">
        <w:rPr>
          <w:rFonts w:eastAsiaTheme="minorEastAsia"/>
          <w:b/>
          <w:bCs/>
          <w:szCs w:val="24"/>
          <w:lang w:val="en-US"/>
        </w:rPr>
        <w:t>影响投资者决策的其他重要信息</w:t>
      </w:r>
      <w:bookmarkEnd w:id="441"/>
      <w:bookmarkEnd w:id="442"/>
      <w:bookmarkEnd w:id="443"/>
    </w:p>
    <w:p w:rsidR="00C557DF" w:rsidRDefault="00C557DF" w:rsidP="00A42D62">
      <w:pPr>
        <w:pStyle w:val="20"/>
        <w:spacing w:before="29" w:after="0" w:line="288" w:lineRule="auto"/>
        <w:rPr>
          <w:rFonts w:ascii="Times New Roman" w:hAnsi="Times New Roman"/>
          <w:kern w:val="0"/>
          <w:szCs w:val="24"/>
        </w:rPr>
      </w:pPr>
      <w:bookmarkStart w:id="444" w:name="_Toc509679891"/>
      <w:bookmarkStart w:id="445" w:name="_Toc509689361"/>
      <w:r w:rsidRPr="00A42D62">
        <w:rPr>
          <w:rFonts w:ascii="Times New Roman" w:hAnsi="Times New Roman"/>
          <w:kern w:val="0"/>
          <w:szCs w:val="24"/>
        </w:rPr>
        <w:t>12.</w:t>
      </w:r>
      <w:r w:rsidRPr="00A42D62">
        <w:rPr>
          <w:rFonts w:ascii="Times New Roman" w:hAnsi="Times New Roman" w:hint="eastAsia"/>
          <w:kern w:val="0"/>
          <w:szCs w:val="24"/>
        </w:rPr>
        <w:t xml:space="preserve">1 </w:t>
      </w:r>
      <w:r w:rsidRPr="00A42D62">
        <w:rPr>
          <w:rFonts w:ascii="Times New Roman" w:hAnsi="Times New Roman" w:hint="eastAsia"/>
          <w:kern w:val="0"/>
          <w:szCs w:val="24"/>
        </w:rPr>
        <w:t>报告期内单一投资者持有基金份额比例达到或超过</w:t>
      </w:r>
      <w:r w:rsidRPr="00A42D62">
        <w:rPr>
          <w:rFonts w:ascii="Times New Roman" w:hAnsi="Times New Roman" w:hint="eastAsia"/>
          <w:kern w:val="0"/>
          <w:szCs w:val="24"/>
        </w:rPr>
        <w:t>20%</w:t>
      </w:r>
      <w:r w:rsidRPr="00A42D62">
        <w:rPr>
          <w:rFonts w:ascii="Times New Roman" w:hAnsi="Times New Roman" w:hint="eastAsia"/>
          <w:kern w:val="0"/>
          <w:szCs w:val="24"/>
        </w:rPr>
        <w:t>的情况</w:t>
      </w:r>
      <w:bookmarkEnd w:id="444"/>
      <w:bookmarkEnd w:id="445"/>
    </w:p>
    <w:p w:rsidR="00A42D62" w:rsidRPr="00A42D62" w:rsidRDefault="00A42D62" w:rsidP="00A42D62">
      <w:pPr>
        <w:pStyle w:val="a0"/>
      </w:pP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8F3A25">
        <w:tc>
          <w:tcPr>
            <w:tcW w:w="993" w:type="dxa"/>
            <w:vMerge w:val="restart"/>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8F3A25">
        <w:tc>
          <w:tcPr>
            <w:tcW w:w="993" w:type="dxa"/>
            <w:vMerge/>
            <w:vAlign w:val="center"/>
          </w:tcPr>
          <w:p w:rsidR="00C557DF" w:rsidRPr="004F0662" w:rsidRDefault="00C557DF" w:rsidP="008F3A25">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50621">
        <w:tc>
          <w:tcPr>
            <w:tcW w:w="993" w:type="dxa"/>
          </w:tcPr>
          <w:p w:rsidR="00D50621" w:rsidRDefault="00D50621"/>
          <w:p w:rsidR="00D50621" w:rsidRDefault="002C0CF0">
            <w:r>
              <w:rPr>
                <w:rFonts w:ascii="宋体" w:hAnsi="宋体" w:hint="eastAsia"/>
                <w:bCs/>
                <w:color w:val="000000"/>
                <w:kern w:val="0"/>
                <w:szCs w:val="21"/>
              </w:rPr>
              <w:t>机构</w:t>
            </w:r>
          </w:p>
        </w:tc>
        <w:tc>
          <w:tcPr>
            <w:tcW w:w="992" w:type="dxa"/>
            <w:vAlign w:val="center"/>
          </w:tcPr>
          <w:p w:rsidR="00D50621" w:rsidRDefault="002C0CF0">
            <w:pPr>
              <w:jc w:val="center"/>
            </w:pPr>
            <w:r>
              <w:rPr>
                <w:rFonts w:ascii="宋体" w:hAnsi="宋体"/>
                <w:color w:val="000000"/>
                <w:kern w:val="0"/>
                <w:szCs w:val="21"/>
              </w:rPr>
              <w:t>1</w:t>
            </w:r>
          </w:p>
        </w:tc>
        <w:tc>
          <w:tcPr>
            <w:tcW w:w="1843" w:type="dxa"/>
            <w:vAlign w:val="center"/>
          </w:tcPr>
          <w:p w:rsidR="00D50621" w:rsidRDefault="002C0CF0">
            <w:pPr>
              <w:jc w:val="center"/>
            </w:pPr>
            <w:r>
              <w:rPr>
                <w:rFonts w:ascii="宋体" w:hAnsi="宋体"/>
                <w:color w:val="000000"/>
                <w:kern w:val="0"/>
                <w:szCs w:val="21"/>
              </w:rPr>
              <w:t>2017/1/1-2017/12/31</w:t>
            </w:r>
          </w:p>
        </w:tc>
        <w:tc>
          <w:tcPr>
            <w:tcW w:w="851" w:type="dxa"/>
            <w:vAlign w:val="center"/>
          </w:tcPr>
          <w:p w:rsidR="00D50621" w:rsidRDefault="002C0CF0">
            <w:pPr>
              <w:jc w:val="center"/>
            </w:pPr>
            <w:r>
              <w:rPr>
                <w:rFonts w:ascii="宋体" w:hAnsi="宋体"/>
                <w:color w:val="000000"/>
                <w:kern w:val="0"/>
                <w:szCs w:val="21"/>
              </w:rPr>
              <w:t>62,538,461.54</w:t>
            </w:r>
          </w:p>
        </w:tc>
        <w:tc>
          <w:tcPr>
            <w:tcW w:w="850" w:type="dxa"/>
            <w:vAlign w:val="center"/>
          </w:tcPr>
          <w:p w:rsidR="00D50621" w:rsidRDefault="002C0CF0">
            <w:pPr>
              <w:jc w:val="center"/>
            </w:pPr>
            <w:r>
              <w:rPr>
                <w:rFonts w:ascii="宋体" w:hAnsi="宋体"/>
                <w:color w:val="000000"/>
                <w:kern w:val="0"/>
                <w:szCs w:val="21"/>
              </w:rPr>
              <w:t>-</w:t>
            </w:r>
          </w:p>
        </w:tc>
        <w:tc>
          <w:tcPr>
            <w:tcW w:w="1134" w:type="dxa"/>
            <w:vAlign w:val="center"/>
          </w:tcPr>
          <w:p w:rsidR="00D50621" w:rsidRDefault="002C0CF0">
            <w:pPr>
              <w:jc w:val="center"/>
            </w:pPr>
            <w:r>
              <w:rPr>
                <w:rFonts w:ascii="宋体" w:hAnsi="宋体"/>
                <w:color w:val="000000"/>
                <w:kern w:val="0"/>
                <w:szCs w:val="21"/>
              </w:rPr>
              <w:t>45,000,000.00</w:t>
            </w:r>
          </w:p>
        </w:tc>
        <w:tc>
          <w:tcPr>
            <w:tcW w:w="1419" w:type="dxa"/>
            <w:vAlign w:val="center"/>
          </w:tcPr>
          <w:p w:rsidR="00D50621" w:rsidRDefault="002C0CF0">
            <w:pPr>
              <w:jc w:val="center"/>
            </w:pPr>
            <w:r>
              <w:rPr>
                <w:rFonts w:ascii="宋体" w:hAnsi="宋体"/>
                <w:color w:val="000000"/>
                <w:kern w:val="0"/>
                <w:szCs w:val="21"/>
              </w:rPr>
              <w:t>17,538,461.54</w:t>
            </w:r>
          </w:p>
        </w:tc>
        <w:tc>
          <w:tcPr>
            <w:tcW w:w="1130" w:type="dxa"/>
            <w:vAlign w:val="center"/>
          </w:tcPr>
          <w:p w:rsidR="00D50621" w:rsidRDefault="002C0CF0">
            <w:pPr>
              <w:jc w:val="center"/>
            </w:pPr>
            <w:r>
              <w:rPr>
                <w:rFonts w:ascii="宋体" w:hAnsi="宋体"/>
                <w:color w:val="000000"/>
                <w:kern w:val="0"/>
                <w:szCs w:val="21"/>
              </w:rPr>
              <w:t>22.99%</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71DAE" w:rsidRPr="006B5E99" w:rsidRDefault="00271DAE" w:rsidP="00271DAE">
      <w:pPr>
        <w:tabs>
          <w:tab w:val="left" w:pos="426"/>
        </w:tabs>
        <w:spacing w:before="29" w:line="288" w:lineRule="auto"/>
        <w:jc w:val="left"/>
        <w:rPr>
          <w:kern w:val="0"/>
          <w:sz w:val="24"/>
        </w:rPr>
      </w:pPr>
      <w:bookmarkStart w:id="446" w:name="_Toc225500055"/>
      <w:bookmarkStart w:id="447" w:name="_Toc361324903"/>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448" w:name="_Toc509679892"/>
      <w:bookmarkStart w:id="449" w:name="_Toc50968936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446"/>
      <w:bookmarkEnd w:id="447"/>
      <w:bookmarkEnd w:id="448"/>
      <w:bookmarkEnd w:id="44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50" w:name="_Toc361324904"/>
      <w:bookmarkStart w:id="451" w:name="_Toc509679893"/>
      <w:bookmarkStart w:id="452" w:name="_Toc50968936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50"/>
      <w:bookmarkEnd w:id="451"/>
      <w:bookmarkEnd w:id="452"/>
    </w:p>
    <w:p w:rsidR="00D50621" w:rsidRDefault="002C0CF0">
      <w:pPr>
        <w:spacing w:before="29" w:line="288" w:lineRule="auto"/>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D50621" w:rsidRDefault="002C0CF0">
      <w:pPr>
        <w:spacing w:before="29" w:line="288" w:lineRule="auto"/>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rsidR="00D50621" w:rsidRDefault="002C0CF0">
      <w:pPr>
        <w:spacing w:before="29" w:line="288" w:lineRule="auto"/>
        <w:rPr>
          <w:color w:val="000000"/>
          <w:sz w:val="24"/>
        </w:rPr>
      </w:pPr>
      <w:r>
        <w:rPr>
          <w:color w:val="000000"/>
          <w:sz w:val="24"/>
        </w:rPr>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rsidR="00D50621" w:rsidRDefault="002C0CF0">
      <w:pPr>
        <w:spacing w:before="29" w:line="288" w:lineRule="auto"/>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rsidR="00D50621" w:rsidRDefault="002C0CF0">
      <w:pPr>
        <w:spacing w:before="29" w:line="288" w:lineRule="auto"/>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D50621" w:rsidRDefault="002C0CF0">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D50621" w:rsidRDefault="002C0CF0">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、报告期内交银施罗德成长</w:t>
      </w:r>
      <w:r w:rsidRPr="00E037C7">
        <w:rPr>
          <w:color w:val="000000"/>
          <w:sz w:val="24"/>
        </w:rPr>
        <w:t>30</w:t>
      </w:r>
      <w:r w:rsidRPr="00E037C7">
        <w:rPr>
          <w:color w:val="000000"/>
          <w:sz w:val="24"/>
        </w:rPr>
        <w:t>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53" w:name="_Toc361324905"/>
      <w:bookmarkStart w:id="454" w:name="_Toc509679894"/>
      <w:bookmarkStart w:id="455" w:name="_Toc509689364"/>
      <w:r w:rsidRPr="00761CD0">
        <w:rPr>
          <w:rFonts w:ascii="Times New Roman" w:hAnsi="Times New Roman"/>
          <w:kern w:val="0"/>
          <w:szCs w:val="24"/>
        </w:rPr>
        <w:t>13.2</w:t>
      </w:r>
      <w:r w:rsidRPr="00761CD0">
        <w:rPr>
          <w:rFonts w:ascii="Times New Roman" w:hAnsi="Times New Roman" w:hint="eastAsia"/>
          <w:kern w:val="0"/>
          <w:szCs w:val="24"/>
        </w:rPr>
        <w:t>存放地点</w:t>
      </w:r>
      <w:bookmarkEnd w:id="453"/>
      <w:bookmarkEnd w:id="454"/>
      <w:bookmarkEnd w:id="45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56" w:name="_Toc361324906"/>
      <w:bookmarkStart w:id="457" w:name="_Toc509679895"/>
      <w:bookmarkStart w:id="458" w:name="_Toc509689365"/>
      <w:r w:rsidRPr="00761CD0">
        <w:rPr>
          <w:rFonts w:ascii="Times New Roman" w:hAnsi="Times New Roman"/>
          <w:kern w:val="0"/>
          <w:szCs w:val="24"/>
        </w:rPr>
        <w:t>13.3</w:t>
      </w:r>
      <w:r w:rsidRPr="00761CD0">
        <w:rPr>
          <w:rFonts w:ascii="Times New Roman" w:hAnsi="Times New Roman" w:hint="eastAsia"/>
          <w:kern w:val="0"/>
          <w:szCs w:val="24"/>
        </w:rPr>
        <w:t>查阅方式</w:t>
      </w:r>
      <w:bookmarkEnd w:id="456"/>
      <w:bookmarkEnd w:id="457"/>
      <w:bookmarkEnd w:id="458"/>
    </w:p>
    <w:p w:rsidR="00D50621" w:rsidRDefault="002C0CF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B66" w:rsidRDefault="00884B66">
      <w:r>
        <w:separator/>
      </w:r>
    </w:p>
  </w:endnote>
  <w:endnote w:type="continuationSeparator" w:id="0">
    <w:p w:rsidR="00884B66" w:rsidRDefault="0088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932C00">
      <w:rPr>
        <w:noProof/>
        <w:kern w:val="0"/>
        <w:szCs w:val="21"/>
      </w:rPr>
      <w:t>17</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932C00">
      <w:rPr>
        <w:noProof/>
        <w:kern w:val="0"/>
        <w:szCs w:val="21"/>
      </w:rPr>
      <w:t>58</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B66" w:rsidRDefault="00884B66">
      <w:r>
        <w:separator/>
      </w:r>
    </w:p>
  </w:footnote>
  <w:footnote w:type="continuationSeparator" w:id="0">
    <w:p w:rsidR="00884B66" w:rsidRDefault="0088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DAE"/>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13D"/>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64E"/>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1FCC"/>
    <w:rsid w:val="00112450"/>
    <w:rsid w:val="00112666"/>
    <w:rsid w:val="00112CA0"/>
    <w:rsid w:val="00112CED"/>
    <w:rsid w:val="001134F0"/>
    <w:rsid w:val="00113650"/>
    <w:rsid w:val="00113763"/>
    <w:rsid w:val="001138C6"/>
    <w:rsid w:val="00113F76"/>
    <w:rsid w:val="001141C0"/>
    <w:rsid w:val="00114265"/>
    <w:rsid w:val="00115B15"/>
    <w:rsid w:val="00116599"/>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55E"/>
    <w:rsid w:val="00183D7A"/>
    <w:rsid w:val="00184CAE"/>
    <w:rsid w:val="00185992"/>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33A"/>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0BC7"/>
    <w:rsid w:val="001F221F"/>
    <w:rsid w:val="001F359B"/>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AE"/>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52E"/>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0CF0"/>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58C1"/>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648"/>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8C5"/>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526D"/>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308"/>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2E4"/>
    <w:rsid w:val="0072280F"/>
    <w:rsid w:val="00722B5E"/>
    <w:rsid w:val="007235F5"/>
    <w:rsid w:val="007236F8"/>
    <w:rsid w:val="00723B2C"/>
    <w:rsid w:val="00725114"/>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296"/>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1A6"/>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1F7"/>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CD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66"/>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132"/>
    <w:rsid w:val="008B3249"/>
    <w:rsid w:val="008B3D39"/>
    <w:rsid w:val="008B4198"/>
    <w:rsid w:val="008B4C9F"/>
    <w:rsid w:val="008B586A"/>
    <w:rsid w:val="008B625C"/>
    <w:rsid w:val="008B626D"/>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69A"/>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0EA"/>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00"/>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66B"/>
    <w:rsid w:val="009738AD"/>
    <w:rsid w:val="00974694"/>
    <w:rsid w:val="009746CA"/>
    <w:rsid w:val="0097498F"/>
    <w:rsid w:val="00974E7C"/>
    <w:rsid w:val="00975B7B"/>
    <w:rsid w:val="009769A9"/>
    <w:rsid w:val="00976DCD"/>
    <w:rsid w:val="00977134"/>
    <w:rsid w:val="009778D3"/>
    <w:rsid w:val="00977B69"/>
    <w:rsid w:val="00977E40"/>
    <w:rsid w:val="00980013"/>
    <w:rsid w:val="00980358"/>
    <w:rsid w:val="009806F1"/>
    <w:rsid w:val="009807F1"/>
    <w:rsid w:val="00980E65"/>
    <w:rsid w:val="0098122D"/>
    <w:rsid w:val="00981963"/>
    <w:rsid w:val="009820C2"/>
    <w:rsid w:val="00982FD1"/>
    <w:rsid w:val="009831B9"/>
    <w:rsid w:val="00983A10"/>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3DD2"/>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1C9C"/>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845"/>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3F1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D62"/>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360"/>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670F"/>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1D2"/>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2FB7"/>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0D0"/>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805"/>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0621"/>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8B"/>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DC0"/>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6E55"/>
    <w:rsid w:val="00DA7146"/>
    <w:rsid w:val="00DA716A"/>
    <w:rsid w:val="00DA7B82"/>
    <w:rsid w:val="00DB0253"/>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2D36"/>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871"/>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3DA"/>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25C"/>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451"/>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6CC"/>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3AF9"/>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C98"/>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A05CE4-7C75-4E61-835E-5808A3B5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4E38C5"/>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3E764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E764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E764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E764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E764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E764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1E688-95C1-49CA-BB3D-EAA64E493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1617</TotalTime>
  <Pages>1</Pages>
  <Words>7848</Words>
  <Characters>44738</Characters>
  <Application>Microsoft Office Word</Application>
  <DocSecurity>0</DocSecurity>
  <Lines>372</Lines>
  <Paragraphs>104</Paragraphs>
  <ScaleCrop>false</ScaleCrop>
  <Company/>
  <LinksUpToDate>false</LinksUpToDate>
  <CharactersWithSpaces>52482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1488</cp:revision>
  <cp:lastPrinted>2007-07-19T00:46:00Z</cp:lastPrinted>
  <dcterms:created xsi:type="dcterms:W3CDTF">2013-08-07T09:12:00Z</dcterms:created>
  <dcterms:modified xsi:type="dcterms:W3CDTF">2018-03-26T06:35:00Z</dcterms:modified>
</cp:coreProperties>
</file>