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交银施罗德双轮动债券型证券投资基金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5133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5133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7A7A1E" w:rsidRDefault="002E4F4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A7A1E" w:rsidRDefault="002E4F4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A7A1E" w:rsidRDefault="002E4F4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A7A1E" w:rsidRDefault="002E4F4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23C24" w:rsidRDefault="001A59F9" w:rsidP="00D23C24">
      <w:pPr>
        <w:pStyle w:val="20"/>
        <w:spacing w:before="29" w:after="0" w:line="288" w:lineRule="auto"/>
        <w:rPr>
          <w:b w:val="0"/>
          <w:kern w:val="0"/>
          <w:szCs w:val="24"/>
        </w:rPr>
      </w:pPr>
      <w:r w:rsidRPr="00D564C7">
        <w:rPr>
          <w:rFonts w:asciiTheme="minorEastAsia" w:eastAsiaTheme="minorEastAsia" w:hAnsiTheme="minorEastAsia"/>
          <w:szCs w:val="21"/>
        </w:rPr>
        <w:br w:type="page"/>
      </w:r>
      <w:bookmarkStart w:id="8" w:name="_Toc245193808"/>
      <w:bookmarkStart w:id="9" w:name="_Toc509751339"/>
      <w:r w:rsidR="00352EBB" w:rsidRPr="0015398A">
        <w:rPr>
          <w:rFonts w:ascii="Times New Roman" w:hAnsi="Times New Roman"/>
          <w:kern w:val="0"/>
          <w:szCs w:val="24"/>
        </w:rPr>
        <w:lastRenderedPageBreak/>
        <w:t>1.2</w:t>
      </w:r>
      <w:r w:rsidR="00352EBB" w:rsidRPr="0015398A">
        <w:rPr>
          <w:rFonts w:ascii="Times New Roman" w:hAnsi="Times New Roman" w:hint="eastAsia"/>
          <w:kern w:val="0"/>
          <w:szCs w:val="24"/>
        </w:rPr>
        <w:t>目录</w:t>
      </w:r>
      <w:bookmarkEnd w:id="8"/>
      <w:bookmarkEnd w:id="9"/>
    </w:p>
    <w:p w:rsidR="003C488C" w:rsidRPr="00FC674E" w:rsidRDefault="003C488C" w:rsidP="00FC674E">
      <w:pPr>
        <w:spacing w:line="360" w:lineRule="auto"/>
        <w:ind w:firstLineChars="50" w:firstLine="120"/>
        <w:rPr>
          <w:rFonts w:ascii="宋体" w:hAnsi="宋体"/>
          <w:b/>
          <w:color w:val="000000"/>
          <w:sz w:val="24"/>
        </w:rPr>
      </w:pPr>
    </w:p>
    <w:p w:rsidR="00E605B0"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51337" w:history="1">
        <w:r w:rsidR="00E605B0" w:rsidRPr="00A95D23">
          <w:rPr>
            <w:rStyle w:val="a9"/>
            <w:b/>
            <w:bCs/>
            <w:noProof/>
          </w:rPr>
          <w:t xml:space="preserve">§1  </w:t>
        </w:r>
        <w:r w:rsidR="00E605B0" w:rsidRPr="00A95D23">
          <w:rPr>
            <w:rStyle w:val="a9"/>
            <w:rFonts w:hint="eastAsia"/>
            <w:b/>
            <w:bCs/>
            <w:noProof/>
          </w:rPr>
          <w:t>重要提示及目录</w:t>
        </w:r>
        <w:r w:rsidR="00E605B0">
          <w:rPr>
            <w:noProof/>
            <w:webHidden/>
          </w:rPr>
          <w:tab/>
        </w:r>
        <w:r w:rsidR="00E605B0">
          <w:rPr>
            <w:noProof/>
            <w:webHidden/>
          </w:rPr>
          <w:fldChar w:fldCharType="begin"/>
        </w:r>
        <w:r w:rsidR="00E605B0">
          <w:rPr>
            <w:noProof/>
            <w:webHidden/>
          </w:rPr>
          <w:instrText xml:space="preserve"> PAGEREF _Toc509751337 \h </w:instrText>
        </w:r>
        <w:r w:rsidR="00E605B0">
          <w:rPr>
            <w:noProof/>
            <w:webHidden/>
          </w:rPr>
        </w:r>
        <w:r w:rsidR="00E605B0">
          <w:rPr>
            <w:noProof/>
            <w:webHidden/>
          </w:rPr>
          <w:fldChar w:fldCharType="separate"/>
        </w:r>
        <w:r w:rsidR="00E605B0">
          <w:rPr>
            <w:noProof/>
            <w:webHidden/>
          </w:rPr>
          <w:t>2</w:t>
        </w:r>
        <w:r w:rsidR="00E605B0">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38" w:history="1">
        <w:r w:rsidRPr="00A95D23">
          <w:rPr>
            <w:rStyle w:val="a9"/>
            <w:noProof/>
          </w:rPr>
          <w:t xml:space="preserve">1.1 </w:t>
        </w:r>
        <w:r w:rsidRPr="00A95D23">
          <w:rPr>
            <w:rStyle w:val="a9"/>
            <w:rFonts w:hint="eastAsia"/>
            <w:noProof/>
          </w:rPr>
          <w:t>重要提示</w:t>
        </w:r>
        <w:r>
          <w:rPr>
            <w:noProof/>
            <w:webHidden/>
          </w:rPr>
          <w:tab/>
        </w:r>
        <w:r>
          <w:rPr>
            <w:noProof/>
            <w:webHidden/>
          </w:rPr>
          <w:fldChar w:fldCharType="begin"/>
        </w:r>
        <w:r>
          <w:rPr>
            <w:noProof/>
            <w:webHidden/>
          </w:rPr>
          <w:instrText xml:space="preserve"> PAGEREF _Toc509751338 \h </w:instrText>
        </w:r>
        <w:r>
          <w:rPr>
            <w:noProof/>
            <w:webHidden/>
          </w:rPr>
        </w:r>
        <w:r>
          <w:rPr>
            <w:noProof/>
            <w:webHidden/>
          </w:rPr>
          <w:fldChar w:fldCharType="separate"/>
        </w:r>
        <w:r>
          <w:rPr>
            <w:noProof/>
            <w:webHidden/>
          </w:rPr>
          <w:t>2</w:t>
        </w:r>
        <w:r>
          <w:rPr>
            <w:noProof/>
            <w:webHidden/>
          </w:rPr>
          <w:fldChar w:fldCharType="end"/>
        </w:r>
      </w:hyperlink>
    </w:p>
    <w:p w:rsidR="00E605B0" w:rsidRPr="00D23C24" w:rsidRDefault="00E605B0">
      <w:pPr>
        <w:pStyle w:val="22"/>
        <w:ind w:left="420"/>
        <w:rPr>
          <w:rStyle w:val="a9"/>
        </w:rPr>
      </w:pPr>
      <w:hyperlink w:anchor="_Toc509751339" w:history="1">
        <w:r w:rsidRPr="00A95D23">
          <w:rPr>
            <w:rStyle w:val="a9"/>
            <w:noProof/>
          </w:rPr>
          <w:t>1.2</w:t>
        </w:r>
        <w:r w:rsidRPr="00A95D23">
          <w:rPr>
            <w:rStyle w:val="a9"/>
            <w:rFonts w:hint="eastAsia"/>
            <w:noProof/>
          </w:rPr>
          <w:t>目录</w:t>
        </w:r>
        <w:r w:rsidRPr="00D23C24">
          <w:rPr>
            <w:rStyle w:val="a9"/>
            <w:webHidden/>
          </w:rPr>
          <w:tab/>
        </w:r>
        <w:r>
          <w:rPr>
            <w:rStyle w:val="a9"/>
            <w:noProof/>
            <w:webHidden/>
          </w:rPr>
          <w:t>..</w:t>
        </w:r>
        <w:r w:rsidRPr="00D23C24">
          <w:rPr>
            <w:rStyle w:val="a9"/>
            <w:webHidden/>
          </w:rPr>
          <w:t>………………………………………………………………………………………………</w:t>
        </w:r>
        <w:r w:rsidRPr="00D23C24">
          <w:rPr>
            <w:rStyle w:val="a9"/>
            <w:webHidden/>
          </w:rPr>
          <w:fldChar w:fldCharType="begin"/>
        </w:r>
        <w:r w:rsidRPr="00D23C24">
          <w:rPr>
            <w:rStyle w:val="a9"/>
            <w:webHidden/>
          </w:rPr>
          <w:instrText xml:space="preserve"> PAGEREF _Toc509751339 \h </w:instrText>
        </w:r>
        <w:r w:rsidRPr="00D23C24">
          <w:rPr>
            <w:rStyle w:val="a9"/>
            <w:webHidden/>
          </w:rPr>
        </w:r>
        <w:r w:rsidRPr="00D23C24">
          <w:rPr>
            <w:rStyle w:val="a9"/>
            <w:webHidden/>
          </w:rPr>
          <w:fldChar w:fldCharType="separate"/>
        </w:r>
        <w:r>
          <w:rPr>
            <w:rStyle w:val="a9"/>
            <w:noProof/>
            <w:webHidden/>
          </w:rPr>
          <w:t>3</w:t>
        </w:r>
        <w:r w:rsidRPr="00D23C24">
          <w:rPr>
            <w:rStyle w:val="a9"/>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40" w:history="1">
        <w:r w:rsidRPr="00A95D23">
          <w:rPr>
            <w:rStyle w:val="a9"/>
            <w:b/>
            <w:bCs/>
            <w:noProof/>
          </w:rPr>
          <w:t xml:space="preserve">§2  </w:t>
        </w:r>
        <w:r w:rsidRPr="00A95D23">
          <w:rPr>
            <w:rStyle w:val="a9"/>
            <w:rFonts w:hint="eastAsia"/>
            <w:b/>
            <w:bCs/>
            <w:noProof/>
          </w:rPr>
          <w:t>基金简介</w:t>
        </w:r>
        <w:r>
          <w:rPr>
            <w:noProof/>
            <w:webHidden/>
          </w:rPr>
          <w:tab/>
        </w:r>
        <w:r>
          <w:rPr>
            <w:noProof/>
            <w:webHidden/>
          </w:rPr>
          <w:fldChar w:fldCharType="begin"/>
        </w:r>
        <w:r>
          <w:rPr>
            <w:noProof/>
            <w:webHidden/>
          </w:rPr>
          <w:instrText xml:space="preserve"> PAGEREF _Toc509751340 \h </w:instrText>
        </w:r>
        <w:r>
          <w:rPr>
            <w:noProof/>
            <w:webHidden/>
          </w:rPr>
        </w:r>
        <w:r>
          <w:rPr>
            <w:noProof/>
            <w:webHidden/>
          </w:rPr>
          <w:fldChar w:fldCharType="separate"/>
        </w:r>
        <w:r>
          <w:rPr>
            <w:noProof/>
            <w:webHidden/>
          </w:rPr>
          <w:t>5</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1" w:history="1">
        <w:r w:rsidRPr="00A95D23">
          <w:rPr>
            <w:rStyle w:val="a9"/>
            <w:noProof/>
          </w:rPr>
          <w:t>2.1</w:t>
        </w:r>
        <w:r w:rsidRPr="00A95D23">
          <w:rPr>
            <w:rStyle w:val="a9"/>
            <w:rFonts w:hint="eastAsia"/>
            <w:noProof/>
          </w:rPr>
          <w:t>基金基本情况</w:t>
        </w:r>
        <w:r>
          <w:rPr>
            <w:noProof/>
            <w:webHidden/>
          </w:rPr>
          <w:tab/>
        </w:r>
        <w:r>
          <w:rPr>
            <w:noProof/>
            <w:webHidden/>
          </w:rPr>
          <w:fldChar w:fldCharType="begin"/>
        </w:r>
        <w:r>
          <w:rPr>
            <w:noProof/>
            <w:webHidden/>
          </w:rPr>
          <w:instrText xml:space="preserve"> PAGEREF _Toc509751341 \h </w:instrText>
        </w:r>
        <w:r>
          <w:rPr>
            <w:noProof/>
            <w:webHidden/>
          </w:rPr>
        </w:r>
        <w:r>
          <w:rPr>
            <w:noProof/>
            <w:webHidden/>
          </w:rPr>
          <w:fldChar w:fldCharType="separate"/>
        </w:r>
        <w:r>
          <w:rPr>
            <w:noProof/>
            <w:webHidden/>
          </w:rPr>
          <w:t>5</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2" w:history="1">
        <w:r w:rsidRPr="00A95D23">
          <w:rPr>
            <w:rStyle w:val="a9"/>
            <w:noProof/>
          </w:rPr>
          <w:t xml:space="preserve">2.2 </w:t>
        </w:r>
        <w:r w:rsidRPr="00A95D23">
          <w:rPr>
            <w:rStyle w:val="a9"/>
            <w:rFonts w:hint="eastAsia"/>
            <w:noProof/>
          </w:rPr>
          <w:t>基金产品说明</w:t>
        </w:r>
        <w:r>
          <w:rPr>
            <w:noProof/>
            <w:webHidden/>
          </w:rPr>
          <w:tab/>
        </w:r>
        <w:r>
          <w:rPr>
            <w:noProof/>
            <w:webHidden/>
          </w:rPr>
          <w:fldChar w:fldCharType="begin"/>
        </w:r>
        <w:r>
          <w:rPr>
            <w:noProof/>
            <w:webHidden/>
          </w:rPr>
          <w:instrText xml:space="preserve"> PAGEREF _Toc509751342 \h </w:instrText>
        </w:r>
        <w:r>
          <w:rPr>
            <w:noProof/>
            <w:webHidden/>
          </w:rPr>
        </w:r>
        <w:r>
          <w:rPr>
            <w:noProof/>
            <w:webHidden/>
          </w:rPr>
          <w:fldChar w:fldCharType="separate"/>
        </w:r>
        <w:r>
          <w:rPr>
            <w:noProof/>
            <w:webHidden/>
          </w:rPr>
          <w:t>5</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3" w:history="1">
        <w:r w:rsidRPr="00A95D23">
          <w:rPr>
            <w:rStyle w:val="a9"/>
            <w:noProof/>
          </w:rPr>
          <w:t xml:space="preserve">2.3 </w:t>
        </w:r>
        <w:r w:rsidRPr="00A95D23">
          <w:rPr>
            <w:rStyle w:val="a9"/>
            <w:rFonts w:hint="eastAsia"/>
            <w:noProof/>
          </w:rPr>
          <w:t>基金管理人和基金托管人</w:t>
        </w:r>
        <w:r>
          <w:rPr>
            <w:noProof/>
            <w:webHidden/>
          </w:rPr>
          <w:tab/>
        </w:r>
        <w:r>
          <w:rPr>
            <w:noProof/>
            <w:webHidden/>
          </w:rPr>
          <w:fldChar w:fldCharType="begin"/>
        </w:r>
        <w:r>
          <w:rPr>
            <w:noProof/>
            <w:webHidden/>
          </w:rPr>
          <w:instrText xml:space="preserve"> PAGEREF _Toc509751343 \h </w:instrText>
        </w:r>
        <w:r>
          <w:rPr>
            <w:noProof/>
            <w:webHidden/>
          </w:rPr>
        </w:r>
        <w:r>
          <w:rPr>
            <w:noProof/>
            <w:webHidden/>
          </w:rPr>
          <w:fldChar w:fldCharType="separate"/>
        </w:r>
        <w:r>
          <w:rPr>
            <w:noProof/>
            <w:webHidden/>
          </w:rPr>
          <w:t>6</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4" w:history="1">
        <w:r w:rsidRPr="00A95D23">
          <w:rPr>
            <w:rStyle w:val="a9"/>
            <w:noProof/>
          </w:rPr>
          <w:t xml:space="preserve">2.4 </w:t>
        </w:r>
        <w:r w:rsidRPr="00A95D23">
          <w:rPr>
            <w:rStyle w:val="a9"/>
            <w:rFonts w:hint="eastAsia"/>
            <w:noProof/>
          </w:rPr>
          <w:t>信息披露方式</w:t>
        </w:r>
        <w:r>
          <w:rPr>
            <w:noProof/>
            <w:webHidden/>
          </w:rPr>
          <w:tab/>
        </w:r>
        <w:r>
          <w:rPr>
            <w:noProof/>
            <w:webHidden/>
          </w:rPr>
          <w:fldChar w:fldCharType="begin"/>
        </w:r>
        <w:r>
          <w:rPr>
            <w:noProof/>
            <w:webHidden/>
          </w:rPr>
          <w:instrText xml:space="preserve"> PAGEREF _Toc509751344 \h </w:instrText>
        </w:r>
        <w:r>
          <w:rPr>
            <w:noProof/>
            <w:webHidden/>
          </w:rPr>
        </w:r>
        <w:r>
          <w:rPr>
            <w:noProof/>
            <w:webHidden/>
          </w:rPr>
          <w:fldChar w:fldCharType="separate"/>
        </w:r>
        <w:r>
          <w:rPr>
            <w:noProof/>
            <w:webHidden/>
          </w:rPr>
          <w:t>6</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5" w:history="1">
        <w:r w:rsidRPr="00A95D23">
          <w:rPr>
            <w:rStyle w:val="a9"/>
            <w:noProof/>
          </w:rPr>
          <w:t xml:space="preserve">2.5 </w:t>
        </w:r>
        <w:r w:rsidRPr="00A95D23">
          <w:rPr>
            <w:rStyle w:val="a9"/>
            <w:rFonts w:hint="eastAsia"/>
            <w:noProof/>
          </w:rPr>
          <w:t>其他相关资料</w:t>
        </w:r>
        <w:r>
          <w:rPr>
            <w:noProof/>
            <w:webHidden/>
          </w:rPr>
          <w:tab/>
        </w:r>
        <w:r>
          <w:rPr>
            <w:noProof/>
            <w:webHidden/>
          </w:rPr>
          <w:fldChar w:fldCharType="begin"/>
        </w:r>
        <w:r>
          <w:rPr>
            <w:noProof/>
            <w:webHidden/>
          </w:rPr>
          <w:instrText xml:space="preserve"> PAGEREF _Toc509751345 \h </w:instrText>
        </w:r>
        <w:r>
          <w:rPr>
            <w:noProof/>
            <w:webHidden/>
          </w:rPr>
        </w:r>
        <w:r>
          <w:rPr>
            <w:noProof/>
            <w:webHidden/>
          </w:rPr>
          <w:fldChar w:fldCharType="separate"/>
        </w:r>
        <w:r>
          <w:rPr>
            <w:noProof/>
            <w:webHidden/>
          </w:rPr>
          <w:t>6</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46" w:history="1">
        <w:r w:rsidRPr="00A95D23">
          <w:rPr>
            <w:rStyle w:val="a9"/>
            <w:b/>
            <w:bCs/>
            <w:noProof/>
          </w:rPr>
          <w:t xml:space="preserve">§3 </w:t>
        </w:r>
        <w:r w:rsidRPr="00A95D23">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_Toc509751346 \h </w:instrText>
        </w:r>
        <w:r>
          <w:rPr>
            <w:noProof/>
            <w:webHidden/>
          </w:rPr>
        </w:r>
        <w:r>
          <w:rPr>
            <w:noProof/>
            <w:webHidden/>
          </w:rPr>
          <w:fldChar w:fldCharType="separate"/>
        </w:r>
        <w:r>
          <w:rPr>
            <w:noProof/>
            <w:webHidden/>
          </w:rPr>
          <w:t>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7" w:history="1">
        <w:r w:rsidRPr="00A95D23">
          <w:rPr>
            <w:rStyle w:val="a9"/>
            <w:noProof/>
          </w:rPr>
          <w:t xml:space="preserve">3.1 </w:t>
        </w:r>
        <w:r w:rsidRPr="00A95D23">
          <w:rPr>
            <w:rStyle w:val="a9"/>
            <w:rFonts w:hint="eastAsia"/>
            <w:noProof/>
          </w:rPr>
          <w:t>主要会计数据和财务指标</w:t>
        </w:r>
        <w:r>
          <w:rPr>
            <w:noProof/>
            <w:webHidden/>
          </w:rPr>
          <w:tab/>
        </w:r>
        <w:r>
          <w:rPr>
            <w:noProof/>
            <w:webHidden/>
          </w:rPr>
          <w:fldChar w:fldCharType="begin"/>
        </w:r>
        <w:r>
          <w:rPr>
            <w:noProof/>
            <w:webHidden/>
          </w:rPr>
          <w:instrText xml:space="preserve"> PAGEREF _Toc509751347 \h </w:instrText>
        </w:r>
        <w:r>
          <w:rPr>
            <w:noProof/>
            <w:webHidden/>
          </w:rPr>
        </w:r>
        <w:r>
          <w:rPr>
            <w:noProof/>
            <w:webHidden/>
          </w:rPr>
          <w:fldChar w:fldCharType="separate"/>
        </w:r>
        <w:r>
          <w:rPr>
            <w:noProof/>
            <w:webHidden/>
          </w:rPr>
          <w:t>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8" w:history="1">
        <w:r w:rsidRPr="00A95D23">
          <w:rPr>
            <w:rStyle w:val="a9"/>
            <w:noProof/>
          </w:rPr>
          <w:t xml:space="preserve">3.2 </w:t>
        </w:r>
        <w:r w:rsidRPr="00A95D23">
          <w:rPr>
            <w:rStyle w:val="a9"/>
            <w:rFonts w:hint="eastAsia"/>
            <w:noProof/>
          </w:rPr>
          <w:t>基金净值表现</w:t>
        </w:r>
        <w:r>
          <w:rPr>
            <w:noProof/>
            <w:webHidden/>
          </w:rPr>
          <w:tab/>
        </w:r>
        <w:r>
          <w:rPr>
            <w:noProof/>
            <w:webHidden/>
          </w:rPr>
          <w:fldChar w:fldCharType="begin"/>
        </w:r>
        <w:r>
          <w:rPr>
            <w:noProof/>
            <w:webHidden/>
          </w:rPr>
          <w:instrText xml:space="preserve"> PAGEREF _Toc509751348 \h </w:instrText>
        </w:r>
        <w:r>
          <w:rPr>
            <w:noProof/>
            <w:webHidden/>
          </w:rPr>
        </w:r>
        <w:r>
          <w:rPr>
            <w:noProof/>
            <w:webHidden/>
          </w:rPr>
          <w:fldChar w:fldCharType="separate"/>
        </w:r>
        <w:r>
          <w:rPr>
            <w:noProof/>
            <w:webHidden/>
          </w:rPr>
          <w:t>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49" w:history="1">
        <w:r w:rsidRPr="00A95D23">
          <w:rPr>
            <w:rStyle w:val="a9"/>
            <w:noProof/>
          </w:rPr>
          <w:t>3.3</w:t>
        </w:r>
        <w:r w:rsidRPr="00A95D23">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_Toc509751349 \h </w:instrText>
        </w:r>
        <w:r>
          <w:rPr>
            <w:noProof/>
            <w:webHidden/>
          </w:rPr>
        </w:r>
        <w:r>
          <w:rPr>
            <w:noProof/>
            <w:webHidden/>
          </w:rPr>
          <w:fldChar w:fldCharType="separate"/>
        </w:r>
        <w:r>
          <w:rPr>
            <w:noProof/>
            <w:webHidden/>
          </w:rPr>
          <w:t>11</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50" w:history="1">
        <w:r w:rsidRPr="00A95D23">
          <w:rPr>
            <w:rStyle w:val="a9"/>
            <w:b/>
            <w:bCs/>
            <w:noProof/>
          </w:rPr>
          <w:t xml:space="preserve">§4  </w:t>
        </w:r>
        <w:r w:rsidRPr="00A95D23">
          <w:rPr>
            <w:rStyle w:val="a9"/>
            <w:rFonts w:hint="eastAsia"/>
            <w:b/>
            <w:bCs/>
            <w:noProof/>
          </w:rPr>
          <w:t>管理人报告</w:t>
        </w:r>
        <w:r>
          <w:rPr>
            <w:noProof/>
            <w:webHidden/>
          </w:rPr>
          <w:tab/>
        </w:r>
        <w:r>
          <w:rPr>
            <w:noProof/>
            <w:webHidden/>
          </w:rPr>
          <w:fldChar w:fldCharType="begin"/>
        </w:r>
        <w:r>
          <w:rPr>
            <w:noProof/>
            <w:webHidden/>
          </w:rPr>
          <w:instrText xml:space="preserve"> PAGEREF _Toc509751350 \h </w:instrText>
        </w:r>
        <w:r>
          <w:rPr>
            <w:noProof/>
            <w:webHidden/>
          </w:rPr>
        </w:r>
        <w:r>
          <w:rPr>
            <w:noProof/>
            <w:webHidden/>
          </w:rPr>
          <w:fldChar w:fldCharType="separate"/>
        </w:r>
        <w:r>
          <w:rPr>
            <w:noProof/>
            <w:webHidden/>
          </w:rPr>
          <w:t>12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1" w:history="1">
        <w:r w:rsidRPr="00A95D23">
          <w:rPr>
            <w:rStyle w:val="a9"/>
            <w:noProof/>
          </w:rPr>
          <w:t xml:space="preserve">4.1 </w:t>
        </w:r>
        <w:r w:rsidRPr="00A95D23">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_Toc509751351 \h </w:instrText>
        </w:r>
        <w:r>
          <w:rPr>
            <w:noProof/>
            <w:webHidden/>
          </w:rPr>
        </w:r>
        <w:r>
          <w:rPr>
            <w:noProof/>
            <w:webHidden/>
          </w:rPr>
          <w:fldChar w:fldCharType="separate"/>
        </w:r>
        <w:r>
          <w:rPr>
            <w:noProof/>
            <w:webHidden/>
          </w:rPr>
          <w:t>12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2" w:history="1">
        <w:r w:rsidRPr="00A95D23">
          <w:rPr>
            <w:rStyle w:val="a9"/>
            <w:noProof/>
          </w:rPr>
          <w:t xml:space="preserve">4.2 </w:t>
        </w:r>
        <w:r w:rsidRPr="00A95D2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_Toc509751352 \h </w:instrText>
        </w:r>
        <w:r>
          <w:rPr>
            <w:noProof/>
            <w:webHidden/>
          </w:rPr>
        </w:r>
        <w:r>
          <w:rPr>
            <w:noProof/>
            <w:webHidden/>
          </w:rPr>
          <w:fldChar w:fldCharType="separate"/>
        </w:r>
        <w:r>
          <w:rPr>
            <w:noProof/>
            <w:webHidden/>
          </w:rPr>
          <w:t>13</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3" w:history="1">
        <w:r w:rsidRPr="00A95D23">
          <w:rPr>
            <w:rStyle w:val="a9"/>
            <w:noProof/>
          </w:rPr>
          <w:t xml:space="preserve">4.3 </w:t>
        </w:r>
        <w:r w:rsidRPr="00A95D2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_Toc509751353 \h </w:instrText>
        </w:r>
        <w:r>
          <w:rPr>
            <w:noProof/>
            <w:webHidden/>
          </w:rPr>
        </w:r>
        <w:r>
          <w:rPr>
            <w:noProof/>
            <w:webHidden/>
          </w:rPr>
          <w:fldChar w:fldCharType="separate"/>
        </w:r>
        <w:r>
          <w:rPr>
            <w:noProof/>
            <w:webHidden/>
          </w:rPr>
          <w:t>13</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4" w:history="1">
        <w:r w:rsidRPr="00A95D23">
          <w:rPr>
            <w:rStyle w:val="a9"/>
            <w:noProof/>
          </w:rPr>
          <w:t xml:space="preserve">4.4 </w:t>
        </w:r>
        <w:r w:rsidRPr="00A95D2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_Toc509751354 \h </w:instrText>
        </w:r>
        <w:r>
          <w:rPr>
            <w:noProof/>
            <w:webHidden/>
          </w:rPr>
        </w:r>
        <w:r>
          <w:rPr>
            <w:noProof/>
            <w:webHidden/>
          </w:rPr>
          <w:fldChar w:fldCharType="separate"/>
        </w:r>
        <w:r>
          <w:rPr>
            <w:noProof/>
            <w:webHidden/>
          </w:rPr>
          <w:t>14</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5" w:history="1">
        <w:r w:rsidRPr="00A95D23">
          <w:rPr>
            <w:rStyle w:val="a9"/>
            <w:noProof/>
          </w:rPr>
          <w:t xml:space="preserve">4.5 </w:t>
        </w:r>
        <w:r w:rsidRPr="00A95D2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_Toc509751355 \h </w:instrText>
        </w:r>
        <w:r>
          <w:rPr>
            <w:noProof/>
            <w:webHidden/>
          </w:rPr>
        </w:r>
        <w:r>
          <w:rPr>
            <w:noProof/>
            <w:webHidden/>
          </w:rPr>
          <w:fldChar w:fldCharType="separate"/>
        </w:r>
        <w:r>
          <w:rPr>
            <w:noProof/>
            <w:webHidden/>
          </w:rPr>
          <w:t>15</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6" w:history="1">
        <w:r w:rsidRPr="00A95D23">
          <w:rPr>
            <w:rStyle w:val="a9"/>
            <w:noProof/>
          </w:rPr>
          <w:t xml:space="preserve">4.6 </w:t>
        </w:r>
        <w:r w:rsidRPr="00A95D23">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_Toc509751356 \h </w:instrText>
        </w:r>
        <w:r>
          <w:rPr>
            <w:noProof/>
            <w:webHidden/>
          </w:rPr>
        </w:r>
        <w:r>
          <w:rPr>
            <w:noProof/>
            <w:webHidden/>
          </w:rPr>
          <w:fldChar w:fldCharType="separate"/>
        </w:r>
        <w:r>
          <w:rPr>
            <w:noProof/>
            <w:webHidden/>
          </w:rPr>
          <w:t>15</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7" w:history="1">
        <w:r w:rsidRPr="00A95D23">
          <w:rPr>
            <w:rStyle w:val="a9"/>
            <w:noProof/>
          </w:rPr>
          <w:t xml:space="preserve">4.7 </w:t>
        </w:r>
        <w:r w:rsidRPr="00A95D2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_Toc509751357 \h </w:instrText>
        </w:r>
        <w:r>
          <w:rPr>
            <w:noProof/>
            <w:webHidden/>
          </w:rPr>
        </w:r>
        <w:r>
          <w:rPr>
            <w:noProof/>
            <w:webHidden/>
          </w:rPr>
          <w:fldChar w:fldCharType="separate"/>
        </w:r>
        <w:r>
          <w:rPr>
            <w:noProof/>
            <w:webHidden/>
          </w:rPr>
          <w:t>16</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8" w:history="1">
        <w:r w:rsidRPr="00A95D23">
          <w:rPr>
            <w:rStyle w:val="a9"/>
            <w:noProof/>
          </w:rPr>
          <w:t>4.8</w:t>
        </w:r>
        <w:r w:rsidRPr="00A95D2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_Toc509751358 \h </w:instrText>
        </w:r>
        <w:r>
          <w:rPr>
            <w:noProof/>
            <w:webHidden/>
          </w:rPr>
        </w:r>
        <w:r>
          <w:rPr>
            <w:noProof/>
            <w:webHidden/>
          </w:rPr>
          <w:fldChar w:fldCharType="separate"/>
        </w:r>
        <w:r>
          <w:rPr>
            <w:noProof/>
            <w:webHidden/>
          </w:rPr>
          <w:t>16</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59" w:history="1">
        <w:r w:rsidRPr="00A95D23">
          <w:rPr>
            <w:rStyle w:val="a9"/>
            <w:noProof/>
          </w:rPr>
          <w:t>4.9</w:t>
        </w:r>
        <w:r w:rsidRPr="00A95D23">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_Toc509751359 \h </w:instrText>
        </w:r>
        <w:r>
          <w:rPr>
            <w:noProof/>
            <w:webHidden/>
          </w:rPr>
        </w:r>
        <w:r>
          <w:rPr>
            <w:noProof/>
            <w:webHidden/>
          </w:rPr>
          <w:fldChar w:fldCharType="separate"/>
        </w:r>
        <w:r>
          <w:rPr>
            <w:noProof/>
            <w:webHidden/>
          </w:rPr>
          <w:t>17</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60" w:history="1">
        <w:r w:rsidRPr="00A95D23">
          <w:rPr>
            <w:rStyle w:val="a9"/>
            <w:b/>
            <w:bCs/>
            <w:noProof/>
          </w:rPr>
          <w:t xml:space="preserve">§5  </w:t>
        </w:r>
        <w:r w:rsidRPr="00A95D23">
          <w:rPr>
            <w:rStyle w:val="a9"/>
            <w:rFonts w:hint="eastAsia"/>
            <w:b/>
            <w:bCs/>
            <w:noProof/>
          </w:rPr>
          <w:t>托管人报告</w:t>
        </w:r>
        <w:r>
          <w:rPr>
            <w:noProof/>
            <w:webHidden/>
          </w:rPr>
          <w:tab/>
        </w:r>
        <w:r>
          <w:rPr>
            <w:noProof/>
            <w:webHidden/>
          </w:rPr>
          <w:fldChar w:fldCharType="begin"/>
        </w:r>
        <w:r>
          <w:rPr>
            <w:noProof/>
            <w:webHidden/>
          </w:rPr>
          <w:instrText xml:space="preserve"> PAGEREF _Toc509751360 \h </w:instrText>
        </w:r>
        <w:r>
          <w:rPr>
            <w:noProof/>
            <w:webHidden/>
          </w:rPr>
        </w:r>
        <w:r>
          <w:rPr>
            <w:noProof/>
            <w:webHidden/>
          </w:rPr>
          <w:fldChar w:fldCharType="separate"/>
        </w:r>
        <w:r>
          <w:rPr>
            <w:noProof/>
            <w:webHidden/>
          </w:rPr>
          <w:t>17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1" w:history="1">
        <w:r w:rsidRPr="00A95D23">
          <w:rPr>
            <w:rStyle w:val="a9"/>
            <w:noProof/>
          </w:rPr>
          <w:t xml:space="preserve">5.1 </w:t>
        </w:r>
        <w:r w:rsidRPr="00A95D2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_Toc509751361 \h </w:instrText>
        </w:r>
        <w:r>
          <w:rPr>
            <w:noProof/>
            <w:webHidden/>
          </w:rPr>
        </w:r>
        <w:r>
          <w:rPr>
            <w:noProof/>
            <w:webHidden/>
          </w:rPr>
          <w:fldChar w:fldCharType="separate"/>
        </w:r>
        <w:r>
          <w:rPr>
            <w:noProof/>
            <w:webHidden/>
          </w:rPr>
          <w:t>17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2" w:history="1">
        <w:r w:rsidRPr="00A95D23">
          <w:rPr>
            <w:rStyle w:val="a9"/>
            <w:noProof/>
          </w:rPr>
          <w:t xml:space="preserve">5.2 </w:t>
        </w:r>
        <w:r w:rsidRPr="00A95D2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_Toc509751362 \h </w:instrText>
        </w:r>
        <w:r>
          <w:rPr>
            <w:noProof/>
            <w:webHidden/>
          </w:rPr>
        </w:r>
        <w:r>
          <w:rPr>
            <w:noProof/>
            <w:webHidden/>
          </w:rPr>
          <w:fldChar w:fldCharType="separate"/>
        </w:r>
        <w:r>
          <w:rPr>
            <w:noProof/>
            <w:webHidden/>
          </w:rPr>
          <w:t>17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3" w:history="1">
        <w:r w:rsidRPr="00A95D23">
          <w:rPr>
            <w:rStyle w:val="a9"/>
            <w:noProof/>
          </w:rPr>
          <w:t xml:space="preserve">5.3 </w:t>
        </w:r>
        <w:r w:rsidRPr="00A95D23">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_Toc509751363 \h </w:instrText>
        </w:r>
        <w:r>
          <w:rPr>
            <w:noProof/>
            <w:webHidden/>
          </w:rPr>
        </w:r>
        <w:r>
          <w:rPr>
            <w:noProof/>
            <w:webHidden/>
          </w:rPr>
          <w:fldChar w:fldCharType="separate"/>
        </w:r>
        <w:r>
          <w:rPr>
            <w:noProof/>
            <w:webHidden/>
          </w:rPr>
          <w:t>17</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64" w:history="1">
        <w:r w:rsidRPr="00A95D23">
          <w:rPr>
            <w:rStyle w:val="a9"/>
            <w:b/>
            <w:bCs/>
            <w:noProof/>
          </w:rPr>
          <w:t xml:space="preserve">§6 </w:t>
        </w:r>
        <w:r w:rsidRPr="00A95D23">
          <w:rPr>
            <w:rStyle w:val="a9"/>
            <w:rFonts w:hint="eastAsia"/>
            <w:b/>
            <w:bCs/>
            <w:noProof/>
          </w:rPr>
          <w:t>审计报告</w:t>
        </w:r>
        <w:r>
          <w:rPr>
            <w:noProof/>
            <w:webHidden/>
          </w:rPr>
          <w:tab/>
        </w:r>
        <w:r>
          <w:rPr>
            <w:noProof/>
            <w:webHidden/>
          </w:rPr>
          <w:fldChar w:fldCharType="begin"/>
        </w:r>
        <w:r>
          <w:rPr>
            <w:noProof/>
            <w:webHidden/>
          </w:rPr>
          <w:instrText xml:space="preserve"> PAGEREF _Toc509751364 \h </w:instrText>
        </w:r>
        <w:r>
          <w:rPr>
            <w:noProof/>
            <w:webHidden/>
          </w:rPr>
        </w:r>
        <w:r>
          <w:rPr>
            <w:noProof/>
            <w:webHidden/>
          </w:rPr>
          <w:fldChar w:fldCharType="separate"/>
        </w:r>
        <w:r>
          <w:rPr>
            <w:noProof/>
            <w:webHidden/>
          </w:rPr>
          <w:t>17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5" w:history="1">
        <w:r w:rsidRPr="00A95D23">
          <w:rPr>
            <w:rStyle w:val="a9"/>
            <w:rFonts w:hint="eastAsia"/>
            <w:b/>
            <w:noProof/>
          </w:rPr>
          <w:t>一、</w:t>
        </w:r>
        <w:r w:rsidRPr="00A95D23">
          <w:rPr>
            <w:rStyle w:val="a9"/>
            <w:b/>
            <w:noProof/>
          </w:rPr>
          <w:t xml:space="preserve"> </w:t>
        </w:r>
        <w:r w:rsidRPr="00A95D23">
          <w:rPr>
            <w:rStyle w:val="a9"/>
            <w:rFonts w:hint="eastAsia"/>
            <w:b/>
            <w:noProof/>
          </w:rPr>
          <w:t>审计意见</w:t>
        </w:r>
        <w:r>
          <w:rPr>
            <w:noProof/>
            <w:webHidden/>
          </w:rPr>
          <w:tab/>
        </w:r>
        <w:r>
          <w:rPr>
            <w:noProof/>
            <w:webHidden/>
          </w:rPr>
          <w:fldChar w:fldCharType="begin"/>
        </w:r>
        <w:r>
          <w:rPr>
            <w:noProof/>
            <w:webHidden/>
          </w:rPr>
          <w:instrText xml:space="preserve"> PAGEREF _Toc509751365 \h </w:instrText>
        </w:r>
        <w:r>
          <w:rPr>
            <w:noProof/>
            <w:webHidden/>
          </w:rPr>
        </w:r>
        <w:r>
          <w:rPr>
            <w:noProof/>
            <w:webHidden/>
          </w:rPr>
          <w:fldChar w:fldCharType="separate"/>
        </w:r>
        <w:r>
          <w:rPr>
            <w:noProof/>
            <w:webHidden/>
          </w:rPr>
          <w:t>18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6" w:history="1">
        <w:r w:rsidRPr="00A95D23">
          <w:rPr>
            <w:rStyle w:val="a9"/>
            <w:rFonts w:hint="eastAsia"/>
            <w:b/>
            <w:noProof/>
          </w:rPr>
          <w:t>二、</w:t>
        </w:r>
        <w:r w:rsidRPr="00A95D23">
          <w:rPr>
            <w:rStyle w:val="a9"/>
            <w:b/>
            <w:noProof/>
          </w:rPr>
          <w:t xml:space="preserve"> </w:t>
        </w:r>
        <w:r w:rsidRPr="00A95D23">
          <w:rPr>
            <w:rStyle w:val="a9"/>
            <w:rFonts w:hint="eastAsia"/>
            <w:b/>
            <w:noProof/>
          </w:rPr>
          <w:t>形成审计意见的基础</w:t>
        </w:r>
        <w:r>
          <w:rPr>
            <w:noProof/>
            <w:webHidden/>
          </w:rPr>
          <w:tab/>
        </w:r>
        <w:r>
          <w:rPr>
            <w:noProof/>
            <w:webHidden/>
          </w:rPr>
          <w:fldChar w:fldCharType="begin"/>
        </w:r>
        <w:r>
          <w:rPr>
            <w:noProof/>
            <w:webHidden/>
          </w:rPr>
          <w:instrText xml:space="preserve"> PAGEREF _Toc509751366 \h </w:instrText>
        </w:r>
        <w:r>
          <w:rPr>
            <w:noProof/>
            <w:webHidden/>
          </w:rPr>
        </w:r>
        <w:r>
          <w:rPr>
            <w:noProof/>
            <w:webHidden/>
          </w:rPr>
          <w:fldChar w:fldCharType="separate"/>
        </w:r>
        <w:r>
          <w:rPr>
            <w:noProof/>
            <w:webHidden/>
          </w:rPr>
          <w:t>18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7" w:history="1">
        <w:r w:rsidRPr="00A95D23">
          <w:rPr>
            <w:rStyle w:val="a9"/>
            <w:rFonts w:hint="eastAsia"/>
            <w:b/>
            <w:noProof/>
          </w:rPr>
          <w:t>三、</w:t>
        </w:r>
        <w:r w:rsidRPr="00A95D23">
          <w:rPr>
            <w:rStyle w:val="a9"/>
            <w:b/>
            <w:noProof/>
          </w:rPr>
          <w:t xml:space="preserve"> </w:t>
        </w:r>
        <w:r w:rsidRPr="00A95D23">
          <w:rPr>
            <w:rStyle w:val="a9"/>
            <w:rFonts w:hint="eastAsia"/>
            <w:b/>
            <w:noProof/>
          </w:rPr>
          <w:t>管理层和治理层对财务报表的责任</w:t>
        </w:r>
        <w:r>
          <w:rPr>
            <w:noProof/>
            <w:webHidden/>
          </w:rPr>
          <w:tab/>
        </w:r>
        <w:r>
          <w:rPr>
            <w:noProof/>
            <w:webHidden/>
          </w:rPr>
          <w:fldChar w:fldCharType="begin"/>
        </w:r>
        <w:r>
          <w:rPr>
            <w:noProof/>
            <w:webHidden/>
          </w:rPr>
          <w:instrText xml:space="preserve"> PAGEREF _Toc509751367 \h </w:instrText>
        </w:r>
        <w:r>
          <w:rPr>
            <w:noProof/>
            <w:webHidden/>
          </w:rPr>
        </w:r>
        <w:r>
          <w:rPr>
            <w:noProof/>
            <w:webHidden/>
          </w:rPr>
          <w:fldChar w:fldCharType="separate"/>
        </w:r>
        <w:r>
          <w:rPr>
            <w:noProof/>
            <w:webHidden/>
          </w:rPr>
          <w:t>18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68" w:history="1">
        <w:r w:rsidRPr="00A95D23">
          <w:rPr>
            <w:rStyle w:val="a9"/>
            <w:rFonts w:hint="eastAsia"/>
            <w:b/>
            <w:noProof/>
          </w:rPr>
          <w:t>四、</w:t>
        </w:r>
        <w:r w:rsidRPr="00A95D23">
          <w:rPr>
            <w:rStyle w:val="a9"/>
            <w:b/>
            <w:noProof/>
          </w:rPr>
          <w:t xml:space="preserve"> </w:t>
        </w:r>
        <w:r w:rsidRPr="00A95D23">
          <w:rPr>
            <w:rStyle w:val="a9"/>
            <w:rFonts w:hint="eastAsia"/>
            <w:b/>
            <w:noProof/>
          </w:rPr>
          <w:t>注册会计师对财务报表审计的责任</w:t>
        </w:r>
        <w:r>
          <w:rPr>
            <w:noProof/>
            <w:webHidden/>
          </w:rPr>
          <w:tab/>
        </w:r>
        <w:r>
          <w:rPr>
            <w:noProof/>
            <w:webHidden/>
          </w:rPr>
          <w:fldChar w:fldCharType="begin"/>
        </w:r>
        <w:r>
          <w:rPr>
            <w:noProof/>
            <w:webHidden/>
          </w:rPr>
          <w:instrText xml:space="preserve"> PAGEREF _Toc509751368 \h </w:instrText>
        </w:r>
        <w:r>
          <w:rPr>
            <w:noProof/>
            <w:webHidden/>
          </w:rPr>
        </w:r>
        <w:r>
          <w:rPr>
            <w:noProof/>
            <w:webHidden/>
          </w:rPr>
          <w:fldChar w:fldCharType="separate"/>
        </w:r>
        <w:r>
          <w:rPr>
            <w:noProof/>
            <w:webHidden/>
          </w:rPr>
          <w:t>18</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69" w:history="1">
        <w:r w:rsidRPr="00A95D23">
          <w:rPr>
            <w:rStyle w:val="a9"/>
            <w:b/>
            <w:bCs/>
            <w:noProof/>
          </w:rPr>
          <w:t>§7</w:t>
        </w:r>
        <w:r w:rsidRPr="00A95D23">
          <w:rPr>
            <w:rStyle w:val="a9"/>
            <w:rFonts w:hint="eastAsia"/>
            <w:b/>
            <w:bCs/>
            <w:noProof/>
          </w:rPr>
          <w:t>年度财务报表</w:t>
        </w:r>
        <w:r>
          <w:rPr>
            <w:noProof/>
            <w:webHidden/>
          </w:rPr>
          <w:tab/>
        </w:r>
        <w:r>
          <w:rPr>
            <w:noProof/>
            <w:webHidden/>
          </w:rPr>
          <w:fldChar w:fldCharType="begin"/>
        </w:r>
        <w:r>
          <w:rPr>
            <w:noProof/>
            <w:webHidden/>
          </w:rPr>
          <w:instrText xml:space="preserve"> PAGEREF _Toc509751369 \h </w:instrText>
        </w:r>
        <w:r>
          <w:rPr>
            <w:noProof/>
            <w:webHidden/>
          </w:rPr>
        </w:r>
        <w:r>
          <w:rPr>
            <w:noProof/>
            <w:webHidden/>
          </w:rPr>
          <w:fldChar w:fldCharType="separate"/>
        </w:r>
        <w:r>
          <w:rPr>
            <w:noProof/>
            <w:webHidden/>
          </w:rPr>
          <w:t>19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0" w:history="1">
        <w:r w:rsidRPr="00A95D23">
          <w:rPr>
            <w:rStyle w:val="a9"/>
            <w:noProof/>
          </w:rPr>
          <w:t xml:space="preserve">7.1 </w:t>
        </w:r>
        <w:r w:rsidRPr="00A95D23">
          <w:rPr>
            <w:rStyle w:val="a9"/>
            <w:rFonts w:hint="eastAsia"/>
            <w:noProof/>
          </w:rPr>
          <w:t>资产负债表</w:t>
        </w:r>
        <w:r>
          <w:rPr>
            <w:noProof/>
            <w:webHidden/>
          </w:rPr>
          <w:tab/>
        </w:r>
        <w:r>
          <w:rPr>
            <w:noProof/>
            <w:webHidden/>
          </w:rPr>
          <w:fldChar w:fldCharType="begin"/>
        </w:r>
        <w:r>
          <w:rPr>
            <w:noProof/>
            <w:webHidden/>
          </w:rPr>
          <w:instrText xml:space="preserve"> PAGEREF _Toc509751370 \h </w:instrText>
        </w:r>
        <w:r>
          <w:rPr>
            <w:noProof/>
            <w:webHidden/>
          </w:rPr>
        </w:r>
        <w:r>
          <w:rPr>
            <w:noProof/>
            <w:webHidden/>
          </w:rPr>
          <w:fldChar w:fldCharType="separate"/>
        </w:r>
        <w:r>
          <w:rPr>
            <w:noProof/>
            <w:webHidden/>
          </w:rPr>
          <w:t>19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1" w:history="1">
        <w:r w:rsidRPr="00A95D23">
          <w:rPr>
            <w:rStyle w:val="a9"/>
            <w:noProof/>
          </w:rPr>
          <w:t xml:space="preserve">7.2 </w:t>
        </w:r>
        <w:r w:rsidRPr="00A95D23">
          <w:rPr>
            <w:rStyle w:val="a9"/>
            <w:rFonts w:hint="eastAsia"/>
            <w:noProof/>
          </w:rPr>
          <w:t>利润表</w:t>
        </w:r>
        <w:r>
          <w:rPr>
            <w:noProof/>
            <w:webHidden/>
          </w:rPr>
          <w:tab/>
        </w:r>
        <w:r>
          <w:rPr>
            <w:noProof/>
            <w:webHidden/>
          </w:rPr>
          <w:fldChar w:fldCharType="begin"/>
        </w:r>
        <w:r>
          <w:rPr>
            <w:noProof/>
            <w:webHidden/>
          </w:rPr>
          <w:instrText xml:space="preserve"> PAGEREF _Toc509751371 \h </w:instrText>
        </w:r>
        <w:r>
          <w:rPr>
            <w:noProof/>
            <w:webHidden/>
          </w:rPr>
        </w:r>
        <w:r>
          <w:rPr>
            <w:noProof/>
            <w:webHidden/>
          </w:rPr>
          <w:fldChar w:fldCharType="separate"/>
        </w:r>
        <w:r>
          <w:rPr>
            <w:noProof/>
            <w:webHidden/>
          </w:rPr>
          <w:t>21</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2" w:history="1">
        <w:r w:rsidRPr="00A95D23">
          <w:rPr>
            <w:rStyle w:val="a9"/>
            <w:noProof/>
          </w:rPr>
          <w:t xml:space="preserve">7.3 </w:t>
        </w:r>
        <w:r w:rsidRPr="00A95D23">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_Toc509751372 \h </w:instrText>
        </w:r>
        <w:r>
          <w:rPr>
            <w:noProof/>
            <w:webHidden/>
          </w:rPr>
        </w:r>
        <w:r>
          <w:rPr>
            <w:noProof/>
            <w:webHidden/>
          </w:rPr>
          <w:fldChar w:fldCharType="separate"/>
        </w:r>
        <w:r>
          <w:rPr>
            <w:noProof/>
            <w:webHidden/>
          </w:rPr>
          <w:t>22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3" w:history="1">
        <w:r w:rsidRPr="00A95D23">
          <w:rPr>
            <w:rStyle w:val="a9"/>
            <w:noProof/>
          </w:rPr>
          <w:t xml:space="preserve">7.4 </w:t>
        </w:r>
        <w:r w:rsidRPr="00A95D23">
          <w:rPr>
            <w:rStyle w:val="a9"/>
            <w:rFonts w:hint="eastAsia"/>
            <w:noProof/>
          </w:rPr>
          <w:t>报表附注</w:t>
        </w:r>
        <w:r>
          <w:rPr>
            <w:noProof/>
            <w:webHidden/>
          </w:rPr>
          <w:tab/>
        </w:r>
        <w:r>
          <w:rPr>
            <w:noProof/>
            <w:webHidden/>
          </w:rPr>
          <w:fldChar w:fldCharType="begin"/>
        </w:r>
        <w:r>
          <w:rPr>
            <w:noProof/>
            <w:webHidden/>
          </w:rPr>
          <w:instrText xml:space="preserve"> PAGEREF _Toc509751373 \h </w:instrText>
        </w:r>
        <w:r>
          <w:rPr>
            <w:noProof/>
            <w:webHidden/>
          </w:rPr>
        </w:r>
        <w:r>
          <w:rPr>
            <w:noProof/>
            <w:webHidden/>
          </w:rPr>
          <w:fldChar w:fldCharType="separate"/>
        </w:r>
        <w:r>
          <w:rPr>
            <w:noProof/>
            <w:webHidden/>
          </w:rPr>
          <w:t>23</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74" w:history="1">
        <w:r w:rsidRPr="00A95D23">
          <w:rPr>
            <w:rStyle w:val="a9"/>
            <w:b/>
            <w:bCs/>
            <w:noProof/>
          </w:rPr>
          <w:t>§8</w:t>
        </w:r>
        <w:r w:rsidRPr="00A95D23">
          <w:rPr>
            <w:rStyle w:val="a9"/>
            <w:rFonts w:hint="eastAsia"/>
            <w:b/>
            <w:bCs/>
            <w:noProof/>
          </w:rPr>
          <w:t>投资组合报告</w:t>
        </w:r>
        <w:r>
          <w:rPr>
            <w:noProof/>
            <w:webHidden/>
          </w:rPr>
          <w:tab/>
        </w:r>
        <w:r>
          <w:rPr>
            <w:noProof/>
            <w:webHidden/>
          </w:rPr>
          <w:fldChar w:fldCharType="begin"/>
        </w:r>
        <w:r>
          <w:rPr>
            <w:noProof/>
            <w:webHidden/>
          </w:rPr>
          <w:instrText xml:space="preserve"> PAGEREF _Toc509751374 \h </w:instrText>
        </w:r>
        <w:r>
          <w:rPr>
            <w:noProof/>
            <w:webHidden/>
          </w:rPr>
        </w:r>
        <w:r>
          <w:rPr>
            <w:noProof/>
            <w:webHidden/>
          </w:rPr>
          <w:fldChar w:fldCharType="separate"/>
        </w:r>
        <w:r>
          <w:rPr>
            <w:noProof/>
            <w:webHidden/>
          </w:rPr>
          <w:t>47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5" w:history="1">
        <w:r w:rsidRPr="00A95D23">
          <w:rPr>
            <w:rStyle w:val="a9"/>
            <w:noProof/>
          </w:rPr>
          <w:t>8.1</w:t>
        </w:r>
        <w:r w:rsidRPr="00A95D23">
          <w:rPr>
            <w:rStyle w:val="a9"/>
            <w:rFonts w:hint="eastAsia"/>
            <w:noProof/>
          </w:rPr>
          <w:t>期末基金资产组合情况</w:t>
        </w:r>
        <w:r>
          <w:rPr>
            <w:noProof/>
            <w:webHidden/>
          </w:rPr>
          <w:tab/>
        </w:r>
        <w:r>
          <w:rPr>
            <w:noProof/>
            <w:webHidden/>
          </w:rPr>
          <w:fldChar w:fldCharType="begin"/>
        </w:r>
        <w:r>
          <w:rPr>
            <w:noProof/>
            <w:webHidden/>
          </w:rPr>
          <w:instrText xml:space="preserve"> PAGEREF _Toc509751375 \h </w:instrText>
        </w:r>
        <w:r>
          <w:rPr>
            <w:noProof/>
            <w:webHidden/>
          </w:rPr>
        </w:r>
        <w:r>
          <w:rPr>
            <w:noProof/>
            <w:webHidden/>
          </w:rPr>
          <w:fldChar w:fldCharType="separate"/>
        </w:r>
        <w:r>
          <w:rPr>
            <w:noProof/>
            <w:webHidden/>
          </w:rPr>
          <w:t>47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6" w:history="1">
        <w:r w:rsidRPr="00A95D23">
          <w:rPr>
            <w:rStyle w:val="a9"/>
            <w:noProof/>
          </w:rPr>
          <w:t>8.2</w:t>
        </w:r>
        <w:r w:rsidRPr="00A95D23">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_Toc509751376 \h </w:instrText>
        </w:r>
        <w:r>
          <w:rPr>
            <w:noProof/>
            <w:webHidden/>
          </w:rPr>
        </w:r>
        <w:r>
          <w:rPr>
            <w:noProof/>
            <w:webHidden/>
          </w:rPr>
          <w:fldChar w:fldCharType="separate"/>
        </w:r>
        <w:r>
          <w:rPr>
            <w:noProof/>
            <w:webHidden/>
          </w:rPr>
          <w:t>47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7" w:history="1">
        <w:r w:rsidRPr="00A95D23">
          <w:rPr>
            <w:rStyle w:val="a9"/>
            <w:noProof/>
          </w:rPr>
          <w:t>8.3</w:t>
        </w:r>
        <w:r w:rsidRPr="00A95D23">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_Toc509751377 \h </w:instrText>
        </w:r>
        <w:r>
          <w:rPr>
            <w:noProof/>
            <w:webHidden/>
          </w:rPr>
        </w:r>
        <w:r>
          <w:rPr>
            <w:noProof/>
            <w:webHidden/>
          </w:rPr>
          <w:fldChar w:fldCharType="separate"/>
        </w:r>
        <w:r>
          <w:rPr>
            <w:noProof/>
            <w:webHidden/>
          </w:rPr>
          <w:t>47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8" w:history="1">
        <w:r w:rsidRPr="00A95D23">
          <w:rPr>
            <w:rStyle w:val="a9"/>
            <w:noProof/>
          </w:rPr>
          <w:t>8.4</w:t>
        </w:r>
        <w:r w:rsidRPr="00A95D23">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_Toc509751378 \h </w:instrText>
        </w:r>
        <w:r>
          <w:rPr>
            <w:noProof/>
            <w:webHidden/>
          </w:rPr>
        </w:r>
        <w:r>
          <w:rPr>
            <w:noProof/>
            <w:webHidden/>
          </w:rPr>
          <w:fldChar w:fldCharType="separate"/>
        </w:r>
        <w:r>
          <w:rPr>
            <w:noProof/>
            <w:webHidden/>
          </w:rPr>
          <w:t>48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79" w:history="1">
        <w:r w:rsidRPr="00A95D23">
          <w:rPr>
            <w:rStyle w:val="a9"/>
            <w:noProof/>
          </w:rPr>
          <w:t>8.5</w:t>
        </w:r>
        <w:r w:rsidRPr="00A95D23">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_Toc509751379 \h </w:instrText>
        </w:r>
        <w:r>
          <w:rPr>
            <w:noProof/>
            <w:webHidden/>
          </w:rPr>
        </w:r>
        <w:r>
          <w:rPr>
            <w:noProof/>
            <w:webHidden/>
          </w:rPr>
          <w:fldChar w:fldCharType="separate"/>
        </w:r>
        <w:r>
          <w:rPr>
            <w:noProof/>
            <w:webHidden/>
          </w:rPr>
          <w:t>48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0" w:history="1">
        <w:r w:rsidRPr="00A95D23">
          <w:rPr>
            <w:rStyle w:val="a9"/>
            <w:noProof/>
          </w:rPr>
          <w:t>8.6</w:t>
        </w:r>
        <w:r w:rsidRPr="00A95D2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_Toc509751380 \h </w:instrText>
        </w:r>
        <w:r>
          <w:rPr>
            <w:noProof/>
            <w:webHidden/>
          </w:rPr>
        </w:r>
        <w:r>
          <w:rPr>
            <w:noProof/>
            <w:webHidden/>
          </w:rPr>
          <w:fldChar w:fldCharType="separate"/>
        </w:r>
        <w:r>
          <w:rPr>
            <w:noProof/>
            <w:webHidden/>
          </w:rPr>
          <w:t>48</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1" w:history="1">
        <w:r w:rsidRPr="00A95D23">
          <w:rPr>
            <w:rStyle w:val="a9"/>
            <w:noProof/>
          </w:rPr>
          <w:t>8.7</w:t>
        </w:r>
        <w:r w:rsidRPr="00A95D2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_Toc509751381 \h </w:instrText>
        </w:r>
        <w:r>
          <w:rPr>
            <w:noProof/>
            <w:webHidden/>
          </w:rPr>
        </w:r>
        <w:r>
          <w:rPr>
            <w:noProof/>
            <w:webHidden/>
          </w:rPr>
          <w:fldChar w:fldCharType="separate"/>
        </w:r>
        <w:r>
          <w:rPr>
            <w:noProof/>
            <w:webHidden/>
          </w:rPr>
          <w:t>49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2" w:history="1">
        <w:r w:rsidRPr="00A95D23">
          <w:rPr>
            <w:rStyle w:val="a9"/>
            <w:noProof/>
          </w:rPr>
          <w:t>8.8</w:t>
        </w:r>
        <w:r w:rsidRPr="00A95D23">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_Toc509751382 \h </w:instrText>
        </w:r>
        <w:r>
          <w:rPr>
            <w:noProof/>
            <w:webHidden/>
          </w:rPr>
        </w:r>
        <w:r>
          <w:rPr>
            <w:noProof/>
            <w:webHidden/>
          </w:rPr>
          <w:fldChar w:fldCharType="separate"/>
        </w:r>
        <w:r>
          <w:rPr>
            <w:noProof/>
            <w:webHidden/>
          </w:rPr>
          <w:t>49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3" w:history="1">
        <w:r w:rsidRPr="00A95D23">
          <w:rPr>
            <w:rStyle w:val="a9"/>
            <w:noProof/>
          </w:rPr>
          <w:t>8.9</w:t>
        </w:r>
        <w:r w:rsidRPr="00A95D23">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_Toc509751383 \h </w:instrText>
        </w:r>
        <w:r>
          <w:rPr>
            <w:noProof/>
            <w:webHidden/>
          </w:rPr>
        </w:r>
        <w:r>
          <w:rPr>
            <w:noProof/>
            <w:webHidden/>
          </w:rPr>
          <w:fldChar w:fldCharType="separate"/>
        </w:r>
        <w:r>
          <w:rPr>
            <w:noProof/>
            <w:webHidden/>
          </w:rPr>
          <w:t>49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4" w:history="1">
        <w:r w:rsidRPr="00A95D23">
          <w:rPr>
            <w:rStyle w:val="a9"/>
            <w:noProof/>
          </w:rPr>
          <w:t xml:space="preserve">8.10 </w:t>
        </w:r>
        <w:r w:rsidRPr="00A95D23">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_Toc509751384 \h </w:instrText>
        </w:r>
        <w:r>
          <w:rPr>
            <w:noProof/>
            <w:webHidden/>
          </w:rPr>
        </w:r>
        <w:r>
          <w:rPr>
            <w:noProof/>
            <w:webHidden/>
          </w:rPr>
          <w:fldChar w:fldCharType="separate"/>
        </w:r>
        <w:r>
          <w:rPr>
            <w:noProof/>
            <w:webHidden/>
          </w:rPr>
          <w:t>49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5" w:history="1">
        <w:r w:rsidRPr="00A95D23">
          <w:rPr>
            <w:rStyle w:val="a9"/>
            <w:noProof/>
          </w:rPr>
          <w:t>8.11</w:t>
        </w:r>
        <w:r w:rsidRPr="00A95D23">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_Toc509751385 \h </w:instrText>
        </w:r>
        <w:r>
          <w:rPr>
            <w:noProof/>
            <w:webHidden/>
          </w:rPr>
        </w:r>
        <w:r>
          <w:rPr>
            <w:noProof/>
            <w:webHidden/>
          </w:rPr>
          <w:fldChar w:fldCharType="separate"/>
        </w:r>
        <w:r>
          <w:rPr>
            <w:noProof/>
            <w:webHidden/>
          </w:rPr>
          <w:t>49</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6" w:history="1">
        <w:r w:rsidRPr="00A95D23">
          <w:rPr>
            <w:rStyle w:val="a9"/>
            <w:noProof/>
          </w:rPr>
          <w:t xml:space="preserve">8.12 </w:t>
        </w:r>
        <w:r w:rsidRPr="00A95D23">
          <w:rPr>
            <w:rStyle w:val="a9"/>
            <w:rFonts w:hint="eastAsia"/>
            <w:noProof/>
          </w:rPr>
          <w:t>投资组合报告附注</w:t>
        </w:r>
        <w:r>
          <w:rPr>
            <w:noProof/>
            <w:webHidden/>
          </w:rPr>
          <w:tab/>
        </w:r>
        <w:r>
          <w:rPr>
            <w:noProof/>
            <w:webHidden/>
          </w:rPr>
          <w:fldChar w:fldCharType="begin"/>
        </w:r>
        <w:r>
          <w:rPr>
            <w:noProof/>
            <w:webHidden/>
          </w:rPr>
          <w:instrText xml:space="preserve"> PAGEREF _Toc509751386 \h </w:instrText>
        </w:r>
        <w:r>
          <w:rPr>
            <w:noProof/>
            <w:webHidden/>
          </w:rPr>
        </w:r>
        <w:r>
          <w:rPr>
            <w:noProof/>
            <w:webHidden/>
          </w:rPr>
          <w:fldChar w:fldCharType="separate"/>
        </w:r>
        <w:r>
          <w:rPr>
            <w:noProof/>
            <w:webHidden/>
          </w:rPr>
          <w:t>49</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87" w:history="1">
        <w:r w:rsidRPr="00A95D23">
          <w:rPr>
            <w:rStyle w:val="a9"/>
            <w:b/>
            <w:bCs/>
            <w:noProof/>
          </w:rPr>
          <w:t>§9</w:t>
        </w:r>
        <w:r w:rsidRPr="00A95D23">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_Toc509751387 \h </w:instrText>
        </w:r>
        <w:r>
          <w:rPr>
            <w:noProof/>
            <w:webHidden/>
          </w:rPr>
        </w:r>
        <w:r>
          <w:rPr>
            <w:noProof/>
            <w:webHidden/>
          </w:rPr>
          <w:fldChar w:fldCharType="separate"/>
        </w:r>
        <w:r>
          <w:rPr>
            <w:noProof/>
            <w:webHidden/>
          </w:rPr>
          <w:t>50</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8" w:history="1">
        <w:r w:rsidRPr="00A95D23">
          <w:rPr>
            <w:rStyle w:val="a9"/>
            <w:noProof/>
          </w:rPr>
          <w:t xml:space="preserve">9.1 </w:t>
        </w:r>
        <w:r w:rsidRPr="00A95D2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_Toc509751388 \h </w:instrText>
        </w:r>
        <w:r>
          <w:rPr>
            <w:noProof/>
            <w:webHidden/>
          </w:rPr>
        </w:r>
        <w:r>
          <w:rPr>
            <w:noProof/>
            <w:webHidden/>
          </w:rPr>
          <w:fldChar w:fldCharType="separate"/>
        </w:r>
        <w:r>
          <w:rPr>
            <w:noProof/>
            <w:webHidden/>
          </w:rPr>
          <w:t>50</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89" w:history="1">
        <w:r w:rsidRPr="00A95D23">
          <w:rPr>
            <w:rStyle w:val="a9"/>
            <w:noProof/>
          </w:rPr>
          <w:t>9.2</w:t>
        </w:r>
        <w:r w:rsidRPr="00A95D2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_Toc509751389 \h </w:instrText>
        </w:r>
        <w:r>
          <w:rPr>
            <w:noProof/>
            <w:webHidden/>
          </w:rPr>
        </w:r>
        <w:r>
          <w:rPr>
            <w:noProof/>
            <w:webHidden/>
          </w:rPr>
          <w:fldChar w:fldCharType="separate"/>
        </w:r>
        <w:r>
          <w:rPr>
            <w:noProof/>
            <w:webHidden/>
          </w:rPr>
          <w:t>50</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0" w:history="1">
        <w:r w:rsidRPr="00A95D23">
          <w:rPr>
            <w:rStyle w:val="a9"/>
            <w:noProof/>
          </w:rPr>
          <w:t>9.3</w:t>
        </w:r>
        <w:r w:rsidRPr="00A95D2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_Toc509751390 \h </w:instrText>
        </w:r>
        <w:r>
          <w:rPr>
            <w:noProof/>
            <w:webHidden/>
          </w:rPr>
        </w:r>
        <w:r>
          <w:rPr>
            <w:noProof/>
            <w:webHidden/>
          </w:rPr>
          <w:fldChar w:fldCharType="separate"/>
        </w:r>
        <w:r>
          <w:rPr>
            <w:noProof/>
            <w:webHidden/>
          </w:rPr>
          <w:t>51</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91" w:history="1">
        <w:r w:rsidRPr="00A95D23">
          <w:rPr>
            <w:rStyle w:val="a9"/>
            <w:b/>
            <w:bCs/>
            <w:noProof/>
          </w:rPr>
          <w:t>§10</w:t>
        </w:r>
        <w:r w:rsidRPr="00A95D23">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_Toc509751391 \h </w:instrText>
        </w:r>
        <w:r>
          <w:rPr>
            <w:noProof/>
            <w:webHidden/>
          </w:rPr>
        </w:r>
        <w:r>
          <w:rPr>
            <w:noProof/>
            <w:webHidden/>
          </w:rPr>
          <w:fldChar w:fldCharType="separate"/>
        </w:r>
        <w:r>
          <w:rPr>
            <w:noProof/>
            <w:webHidden/>
          </w:rPr>
          <w:t>51</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392" w:history="1">
        <w:r w:rsidRPr="00A95D23">
          <w:rPr>
            <w:rStyle w:val="a9"/>
            <w:b/>
            <w:bCs/>
            <w:noProof/>
          </w:rPr>
          <w:t>§11</w:t>
        </w:r>
        <w:r w:rsidRPr="00A95D23">
          <w:rPr>
            <w:rStyle w:val="a9"/>
            <w:rFonts w:hint="eastAsia"/>
            <w:b/>
            <w:bCs/>
            <w:noProof/>
          </w:rPr>
          <w:t>重大事件揭示</w:t>
        </w:r>
        <w:r>
          <w:rPr>
            <w:noProof/>
            <w:webHidden/>
          </w:rPr>
          <w:tab/>
        </w:r>
        <w:r>
          <w:rPr>
            <w:noProof/>
            <w:webHidden/>
          </w:rPr>
          <w:fldChar w:fldCharType="begin"/>
        </w:r>
        <w:r>
          <w:rPr>
            <w:noProof/>
            <w:webHidden/>
          </w:rPr>
          <w:instrText xml:space="preserve"> PAGEREF _Toc509751392 \h </w:instrText>
        </w:r>
        <w:r>
          <w:rPr>
            <w:noProof/>
            <w:webHidden/>
          </w:rPr>
        </w:r>
        <w:r>
          <w:rPr>
            <w:noProof/>
            <w:webHidden/>
          </w:rPr>
          <w:fldChar w:fldCharType="separate"/>
        </w:r>
        <w:r>
          <w:rPr>
            <w:noProof/>
            <w:webHidden/>
          </w:rPr>
          <w:t>51</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3" w:history="1">
        <w:r w:rsidRPr="00A95D23">
          <w:rPr>
            <w:rStyle w:val="a9"/>
            <w:noProof/>
          </w:rPr>
          <w:t>11.1</w:t>
        </w:r>
        <w:r w:rsidRPr="00A95D23">
          <w:rPr>
            <w:rStyle w:val="a9"/>
            <w:rFonts w:hint="eastAsia"/>
            <w:noProof/>
          </w:rPr>
          <w:t>基金份额持有人大会决议</w:t>
        </w:r>
        <w:r>
          <w:rPr>
            <w:noProof/>
            <w:webHidden/>
          </w:rPr>
          <w:tab/>
        </w:r>
        <w:r>
          <w:rPr>
            <w:noProof/>
            <w:webHidden/>
          </w:rPr>
          <w:fldChar w:fldCharType="begin"/>
        </w:r>
        <w:r>
          <w:rPr>
            <w:noProof/>
            <w:webHidden/>
          </w:rPr>
          <w:instrText xml:space="preserve"> PAGEREF _Toc509751393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4" w:history="1">
        <w:r w:rsidRPr="00A95D23">
          <w:rPr>
            <w:rStyle w:val="a9"/>
            <w:noProof/>
          </w:rPr>
          <w:t xml:space="preserve">11.2 </w:t>
        </w:r>
        <w:r w:rsidRPr="00A95D2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_Toc509751394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5" w:history="1">
        <w:r w:rsidRPr="00A95D23">
          <w:rPr>
            <w:rStyle w:val="a9"/>
            <w:noProof/>
          </w:rPr>
          <w:t xml:space="preserve">11.3 </w:t>
        </w:r>
        <w:r w:rsidRPr="00A95D2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_Toc509751395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6" w:history="1">
        <w:r w:rsidRPr="00A95D23">
          <w:rPr>
            <w:rStyle w:val="a9"/>
            <w:noProof/>
          </w:rPr>
          <w:t xml:space="preserve">11.4 </w:t>
        </w:r>
        <w:r w:rsidRPr="00A95D23">
          <w:rPr>
            <w:rStyle w:val="a9"/>
            <w:rFonts w:hint="eastAsia"/>
            <w:noProof/>
          </w:rPr>
          <w:t>基金投资策略的改变</w:t>
        </w:r>
        <w:r>
          <w:rPr>
            <w:noProof/>
            <w:webHidden/>
          </w:rPr>
          <w:tab/>
        </w:r>
        <w:r>
          <w:rPr>
            <w:noProof/>
            <w:webHidden/>
          </w:rPr>
          <w:fldChar w:fldCharType="begin"/>
        </w:r>
        <w:r>
          <w:rPr>
            <w:noProof/>
            <w:webHidden/>
          </w:rPr>
          <w:instrText xml:space="preserve"> PAGEREF _Toc509751396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7" w:history="1">
        <w:r w:rsidRPr="00A95D23">
          <w:rPr>
            <w:rStyle w:val="a9"/>
            <w:noProof/>
          </w:rPr>
          <w:t>11.5</w:t>
        </w:r>
        <w:r w:rsidRPr="00A95D23">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_Toc509751397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8" w:history="1">
        <w:r w:rsidRPr="00A95D23">
          <w:rPr>
            <w:rStyle w:val="a9"/>
            <w:noProof/>
          </w:rPr>
          <w:t xml:space="preserve">11.6 </w:t>
        </w:r>
        <w:r w:rsidRPr="00A95D2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_Toc509751398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399" w:history="1">
        <w:r w:rsidRPr="00A95D23">
          <w:rPr>
            <w:rStyle w:val="a9"/>
            <w:noProof/>
          </w:rPr>
          <w:t xml:space="preserve">11.7 </w:t>
        </w:r>
        <w:r w:rsidRPr="00A95D2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_Toc509751399 \h </w:instrText>
        </w:r>
        <w:r>
          <w:rPr>
            <w:noProof/>
            <w:webHidden/>
          </w:rPr>
        </w:r>
        <w:r>
          <w:rPr>
            <w:noProof/>
            <w:webHidden/>
          </w:rPr>
          <w:fldChar w:fldCharType="separate"/>
        </w:r>
        <w:r>
          <w:rPr>
            <w:noProof/>
            <w:webHidden/>
          </w:rPr>
          <w:t>52</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400" w:history="1">
        <w:r w:rsidRPr="00A95D23">
          <w:rPr>
            <w:rStyle w:val="a9"/>
            <w:noProof/>
          </w:rPr>
          <w:t>11.8</w:t>
        </w:r>
        <w:r w:rsidRPr="00A95D23">
          <w:rPr>
            <w:rStyle w:val="a9"/>
            <w:rFonts w:hint="eastAsia"/>
            <w:noProof/>
          </w:rPr>
          <w:t>其他重大事件</w:t>
        </w:r>
        <w:r>
          <w:rPr>
            <w:noProof/>
            <w:webHidden/>
          </w:rPr>
          <w:tab/>
        </w:r>
        <w:r>
          <w:rPr>
            <w:noProof/>
            <w:webHidden/>
          </w:rPr>
          <w:fldChar w:fldCharType="begin"/>
        </w:r>
        <w:r>
          <w:rPr>
            <w:noProof/>
            <w:webHidden/>
          </w:rPr>
          <w:instrText xml:space="preserve"> PAGEREF _Toc509751400 \h </w:instrText>
        </w:r>
        <w:r>
          <w:rPr>
            <w:noProof/>
            <w:webHidden/>
          </w:rPr>
        </w:r>
        <w:r>
          <w:rPr>
            <w:noProof/>
            <w:webHidden/>
          </w:rPr>
          <w:fldChar w:fldCharType="separate"/>
        </w:r>
        <w:r>
          <w:rPr>
            <w:noProof/>
            <w:webHidden/>
          </w:rPr>
          <w:t>53</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401" w:history="1">
        <w:r w:rsidRPr="00A95D23">
          <w:rPr>
            <w:rStyle w:val="a9"/>
            <w:b/>
            <w:bCs/>
            <w:noProof/>
          </w:rPr>
          <w:t xml:space="preserve">§12  </w:t>
        </w:r>
        <w:r w:rsidRPr="00A95D23">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_Toc509751401 \h </w:instrText>
        </w:r>
        <w:r>
          <w:rPr>
            <w:noProof/>
            <w:webHidden/>
          </w:rPr>
        </w:r>
        <w:r>
          <w:rPr>
            <w:noProof/>
            <w:webHidden/>
          </w:rPr>
          <w:fldChar w:fldCharType="separate"/>
        </w:r>
        <w:r>
          <w:rPr>
            <w:noProof/>
            <w:webHidden/>
          </w:rPr>
          <w:t>57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402" w:history="1">
        <w:r w:rsidRPr="00A95D23">
          <w:rPr>
            <w:rStyle w:val="a9"/>
            <w:noProof/>
          </w:rPr>
          <w:t xml:space="preserve">12.1 </w:t>
        </w:r>
        <w:r w:rsidRPr="00A95D23">
          <w:rPr>
            <w:rStyle w:val="a9"/>
            <w:rFonts w:hint="eastAsia"/>
            <w:noProof/>
          </w:rPr>
          <w:t>报告期内单一投资者持有基金份额比例达到或超过</w:t>
        </w:r>
        <w:r w:rsidRPr="00A95D23">
          <w:rPr>
            <w:rStyle w:val="a9"/>
            <w:noProof/>
          </w:rPr>
          <w:t>20%</w:t>
        </w:r>
        <w:r w:rsidRPr="00A95D23">
          <w:rPr>
            <w:rStyle w:val="a9"/>
            <w:rFonts w:hint="eastAsia"/>
            <w:noProof/>
          </w:rPr>
          <w:t>的情况</w:t>
        </w:r>
        <w:r>
          <w:rPr>
            <w:noProof/>
            <w:webHidden/>
          </w:rPr>
          <w:tab/>
        </w:r>
        <w:r>
          <w:rPr>
            <w:noProof/>
            <w:webHidden/>
          </w:rPr>
          <w:fldChar w:fldCharType="begin"/>
        </w:r>
        <w:r>
          <w:rPr>
            <w:noProof/>
            <w:webHidden/>
          </w:rPr>
          <w:instrText xml:space="preserve"> PAGEREF _Toc509751402 \h </w:instrText>
        </w:r>
        <w:r>
          <w:rPr>
            <w:noProof/>
            <w:webHidden/>
          </w:rPr>
        </w:r>
        <w:r>
          <w:rPr>
            <w:noProof/>
            <w:webHidden/>
          </w:rPr>
          <w:fldChar w:fldCharType="separate"/>
        </w:r>
        <w:r>
          <w:rPr>
            <w:noProof/>
            <w:webHidden/>
          </w:rPr>
          <w:t>57</w:t>
        </w:r>
        <w:r>
          <w:rPr>
            <w:noProof/>
            <w:webHidden/>
          </w:rPr>
          <w:fldChar w:fldCharType="end"/>
        </w:r>
      </w:hyperlink>
    </w:p>
    <w:p w:rsidR="00E605B0" w:rsidRDefault="00E605B0">
      <w:pPr>
        <w:pStyle w:val="11"/>
        <w:rPr>
          <w:rFonts w:asciiTheme="minorHAnsi" w:eastAsiaTheme="minorEastAsia" w:hAnsiTheme="minorHAnsi" w:cstheme="minorBidi"/>
          <w:noProof/>
          <w:szCs w:val="22"/>
        </w:rPr>
      </w:pPr>
      <w:hyperlink w:anchor="_Toc509751403" w:history="1">
        <w:r w:rsidRPr="00A95D23">
          <w:rPr>
            <w:rStyle w:val="a9"/>
            <w:b/>
            <w:bCs/>
            <w:noProof/>
          </w:rPr>
          <w:t>§13</w:t>
        </w:r>
        <w:r w:rsidRPr="00A95D23">
          <w:rPr>
            <w:rStyle w:val="a9"/>
            <w:rFonts w:hint="eastAsia"/>
            <w:b/>
            <w:bCs/>
            <w:noProof/>
          </w:rPr>
          <w:t>备查文件目录</w:t>
        </w:r>
        <w:r>
          <w:rPr>
            <w:noProof/>
            <w:webHidden/>
          </w:rPr>
          <w:tab/>
        </w:r>
        <w:r>
          <w:rPr>
            <w:noProof/>
            <w:webHidden/>
          </w:rPr>
          <w:fldChar w:fldCharType="begin"/>
        </w:r>
        <w:r>
          <w:rPr>
            <w:noProof/>
            <w:webHidden/>
          </w:rPr>
          <w:instrText xml:space="preserve"> PAGEREF _Toc509751403 \h </w:instrText>
        </w:r>
        <w:r>
          <w:rPr>
            <w:noProof/>
            <w:webHidden/>
          </w:rPr>
        </w:r>
        <w:r>
          <w:rPr>
            <w:noProof/>
            <w:webHidden/>
          </w:rPr>
          <w:fldChar w:fldCharType="separate"/>
        </w:r>
        <w:r>
          <w:rPr>
            <w:noProof/>
            <w:webHidden/>
          </w:rPr>
          <w:t>57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404" w:history="1">
        <w:r w:rsidRPr="00A95D23">
          <w:rPr>
            <w:rStyle w:val="a9"/>
            <w:noProof/>
          </w:rPr>
          <w:t xml:space="preserve">13.1 </w:t>
        </w:r>
        <w:r w:rsidRPr="00A95D23">
          <w:rPr>
            <w:rStyle w:val="a9"/>
            <w:rFonts w:hint="eastAsia"/>
            <w:noProof/>
          </w:rPr>
          <w:t>备查文件目录</w:t>
        </w:r>
        <w:r>
          <w:rPr>
            <w:noProof/>
            <w:webHidden/>
          </w:rPr>
          <w:tab/>
        </w:r>
        <w:r>
          <w:rPr>
            <w:noProof/>
            <w:webHidden/>
          </w:rPr>
          <w:fldChar w:fldCharType="begin"/>
        </w:r>
        <w:r>
          <w:rPr>
            <w:noProof/>
            <w:webHidden/>
          </w:rPr>
          <w:instrText xml:space="preserve"> PAGEREF _Toc509751404 \h </w:instrText>
        </w:r>
        <w:r>
          <w:rPr>
            <w:noProof/>
            <w:webHidden/>
          </w:rPr>
        </w:r>
        <w:r>
          <w:rPr>
            <w:noProof/>
            <w:webHidden/>
          </w:rPr>
          <w:fldChar w:fldCharType="separate"/>
        </w:r>
        <w:r>
          <w:rPr>
            <w:noProof/>
            <w:webHidden/>
          </w:rPr>
          <w:t>57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405" w:history="1">
        <w:r w:rsidRPr="00A95D23">
          <w:rPr>
            <w:rStyle w:val="a9"/>
            <w:noProof/>
          </w:rPr>
          <w:t>13.2</w:t>
        </w:r>
        <w:r w:rsidRPr="00A95D23">
          <w:rPr>
            <w:rStyle w:val="a9"/>
            <w:rFonts w:hint="eastAsia"/>
            <w:noProof/>
          </w:rPr>
          <w:t>存放地点</w:t>
        </w:r>
        <w:r>
          <w:rPr>
            <w:noProof/>
            <w:webHidden/>
          </w:rPr>
          <w:tab/>
        </w:r>
        <w:r>
          <w:rPr>
            <w:noProof/>
            <w:webHidden/>
          </w:rPr>
          <w:fldChar w:fldCharType="begin"/>
        </w:r>
        <w:r>
          <w:rPr>
            <w:noProof/>
            <w:webHidden/>
          </w:rPr>
          <w:instrText xml:space="preserve"> PAGEREF _Toc509751405 \h </w:instrText>
        </w:r>
        <w:r>
          <w:rPr>
            <w:noProof/>
            <w:webHidden/>
          </w:rPr>
        </w:r>
        <w:r>
          <w:rPr>
            <w:noProof/>
            <w:webHidden/>
          </w:rPr>
          <w:fldChar w:fldCharType="separate"/>
        </w:r>
        <w:r>
          <w:rPr>
            <w:noProof/>
            <w:webHidden/>
          </w:rPr>
          <w:t>57</w:t>
        </w:r>
        <w:r>
          <w:rPr>
            <w:noProof/>
            <w:webHidden/>
          </w:rPr>
          <w:fldChar w:fldCharType="end"/>
        </w:r>
      </w:hyperlink>
    </w:p>
    <w:p w:rsidR="00E605B0" w:rsidRDefault="00E605B0">
      <w:pPr>
        <w:pStyle w:val="22"/>
        <w:ind w:left="420"/>
        <w:rPr>
          <w:rFonts w:asciiTheme="minorHAnsi" w:eastAsiaTheme="minorEastAsia" w:hAnsiTheme="minorHAnsi" w:cstheme="minorBidi"/>
          <w:noProof/>
          <w:kern w:val="2"/>
          <w:szCs w:val="22"/>
        </w:rPr>
      </w:pPr>
      <w:hyperlink w:anchor="_Toc509751406" w:history="1">
        <w:r w:rsidRPr="00A95D23">
          <w:rPr>
            <w:rStyle w:val="a9"/>
            <w:noProof/>
          </w:rPr>
          <w:t>13.3</w:t>
        </w:r>
        <w:r w:rsidRPr="00A95D23">
          <w:rPr>
            <w:rStyle w:val="a9"/>
            <w:rFonts w:hint="eastAsia"/>
            <w:noProof/>
          </w:rPr>
          <w:t>查阅方式</w:t>
        </w:r>
        <w:r>
          <w:rPr>
            <w:noProof/>
            <w:webHidden/>
          </w:rPr>
          <w:tab/>
        </w:r>
        <w:r>
          <w:rPr>
            <w:noProof/>
            <w:webHidden/>
          </w:rPr>
          <w:fldChar w:fldCharType="begin"/>
        </w:r>
        <w:r>
          <w:rPr>
            <w:noProof/>
            <w:webHidden/>
          </w:rPr>
          <w:instrText xml:space="preserve"> PAGEREF _Toc509751406 \h </w:instrText>
        </w:r>
        <w:r>
          <w:rPr>
            <w:noProof/>
            <w:webHidden/>
          </w:rPr>
        </w:r>
        <w:r>
          <w:rPr>
            <w:noProof/>
            <w:webHidden/>
          </w:rPr>
          <w:fldChar w:fldCharType="separate"/>
        </w:r>
        <w:r>
          <w:rPr>
            <w:noProof/>
            <w:webHidden/>
          </w:rPr>
          <w:t>57</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509751340"/>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50975134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交银施罗德双轮动债券型证券投资基金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交银双轮动债券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519723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4</w:t>
            </w:r>
            <w:r w:rsidRPr="00400137">
              <w:rPr>
                <w:sz w:val="24"/>
              </w:rPr>
              <w:t>月</w:t>
            </w:r>
            <w:r w:rsidRPr="00400137">
              <w:rPr>
                <w:sz w:val="24"/>
              </w:rPr>
              <w:t>18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1,544,390,304.32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1,538,187,543.75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6,202,760.57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D23C24" w:rsidRDefault="001A59F9" w:rsidP="00D23C24">
      <w:pPr>
        <w:pStyle w:val="20"/>
        <w:spacing w:before="29" w:after="0" w:line="288" w:lineRule="auto"/>
        <w:rPr>
          <w:b w:val="0"/>
          <w:kern w:val="0"/>
        </w:rPr>
      </w:pPr>
      <w:bookmarkStart w:id="15" w:name="_Toc361324846"/>
      <w:bookmarkStart w:id="16" w:name="_Toc509751342"/>
      <w:r w:rsidRPr="00D23C24">
        <w:rPr>
          <w:rFonts w:ascii="Times New Roman" w:hAnsi="Times New Roman"/>
          <w:kern w:val="0"/>
          <w:szCs w:val="24"/>
        </w:rPr>
        <w:t xml:space="preserve">2.2 </w:t>
      </w:r>
      <w:r w:rsidRPr="00D23C24">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本基金在严格控制投资风险的基础上，通过积极主动的投资管理，把握债券市场轮动带来的机会，力争实现基金资产长期稳健的增值。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23C24" w:rsidRDefault="001A59F9" w:rsidP="00D23C24">
      <w:pPr>
        <w:pStyle w:val="20"/>
        <w:spacing w:before="29" w:after="0" w:line="288" w:lineRule="auto"/>
        <w:rPr>
          <w:b w:val="0"/>
          <w:kern w:val="0"/>
        </w:rPr>
      </w:pPr>
      <w:bookmarkStart w:id="17" w:name="_Toc225498247"/>
      <w:bookmarkStart w:id="18" w:name="_Toc361324847"/>
      <w:bookmarkStart w:id="19" w:name="_Toc509751343"/>
      <w:r w:rsidRPr="00D23C24">
        <w:rPr>
          <w:rFonts w:ascii="Times New Roman" w:hAnsi="Times New Roman"/>
          <w:kern w:val="0"/>
          <w:szCs w:val="24"/>
        </w:rPr>
        <w:t xml:space="preserve">2.3 </w:t>
      </w:r>
      <w:r w:rsidRPr="00D23C24">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E47EE6" w:rsidRPr="00D564C7" w:rsidTr="00D23C24">
        <w:tc>
          <w:tcPr>
            <w:tcW w:w="1276" w:type="dxa"/>
            <w:vMerge w:val="restart"/>
            <w:vAlign w:val="center"/>
          </w:tcPr>
          <w:p w:rsidR="00E47EE6" w:rsidRPr="005D1F4A" w:rsidRDefault="00E47EE6" w:rsidP="00E47EE6">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E47EE6" w:rsidRPr="005D1F4A" w:rsidRDefault="00E47EE6" w:rsidP="00E47EE6">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80930">
              <w:rPr>
                <w:rFonts w:hint="eastAsia"/>
              </w:rPr>
              <w:t>李修滨</w:t>
            </w:r>
          </w:p>
        </w:tc>
      </w:tr>
      <w:tr w:rsidR="00E47EE6" w:rsidRPr="00D564C7" w:rsidTr="00D23C24">
        <w:tc>
          <w:tcPr>
            <w:tcW w:w="1276" w:type="dxa"/>
            <w:vMerge/>
            <w:vAlign w:val="center"/>
          </w:tcPr>
          <w:p w:rsidR="00E47EE6" w:rsidRPr="005D1F4A" w:rsidRDefault="00E47EE6" w:rsidP="00E47EE6">
            <w:pPr>
              <w:autoSpaceDE w:val="0"/>
              <w:autoSpaceDN w:val="0"/>
              <w:adjustRightInd w:val="0"/>
              <w:spacing w:before="29" w:line="288" w:lineRule="auto"/>
              <w:ind w:left="15"/>
              <w:rPr>
                <w:color w:val="000000"/>
                <w:kern w:val="0"/>
                <w:sz w:val="24"/>
              </w:rPr>
            </w:pPr>
          </w:p>
        </w:tc>
        <w:tc>
          <w:tcPr>
            <w:tcW w:w="1276" w:type="dxa"/>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80930">
              <w:t>4006800000</w:t>
            </w:r>
          </w:p>
        </w:tc>
      </w:tr>
      <w:tr w:rsidR="00E47EE6" w:rsidRPr="00D564C7" w:rsidTr="00D23C24">
        <w:tc>
          <w:tcPr>
            <w:tcW w:w="1276" w:type="dxa"/>
            <w:vMerge/>
            <w:vAlign w:val="center"/>
          </w:tcPr>
          <w:p w:rsidR="00E47EE6" w:rsidRPr="005D1F4A" w:rsidRDefault="00E47EE6" w:rsidP="00E47EE6">
            <w:pPr>
              <w:autoSpaceDE w:val="0"/>
              <w:autoSpaceDN w:val="0"/>
              <w:adjustRightInd w:val="0"/>
              <w:spacing w:before="29" w:line="288" w:lineRule="auto"/>
              <w:ind w:left="15"/>
              <w:rPr>
                <w:color w:val="000000"/>
                <w:kern w:val="0"/>
                <w:sz w:val="24"/>
              </w:rPr>
            </w:pPr>
          </w:p>
        </w:tc>
        <w:tc>
          <w:tcPr>
            <w:tcW w:w="1276" w:type="dxa"/>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80930">
              <w:t>lixiubin@citicbank.com</w:t>
            </w:r>
          </w:p>
        </w:tc>
      </w:tr>
      <w:tr w:rsidR="00E47EE6" w:rsidRPr="00D564C7" w:rsidTr="00113AE6">
        <w:tc>
          <w:tcPr>
            <w:tcW w:w="2552" w:type="dxa"/>
            <w:gridSpan w:val="2"/>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E47EE6" w:rsidRPr="00D564C7" w:rsidTr="00113AE6">
        <w:tc>
          <w:tcPr>
            <w:tcW w:w="2552" w:type="dxa"/>
            <w:gridSpan w:val="2"/>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47EE6">
              <w:rPr>
                <w:color w:val="000000"/>
                <w:kern w:val="0"/>
                <w:sz w:val="24"/>
              </w:rPr>
              <w:t>010-85230024</w:t>
            </w:r>
          </w:p>
        </w:tc>
      </w:tr>
      <w:tr w:rsidR="00E47EE6" w:rsidRPr="00D564C7" w:rsidTr="00113AE6">
        <w:tc>
          <w:tcPr>
            <w:tcW w:w="2552" w:type="dxa"/>
            <w:gridSpan w:val="2"/>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47EE6">
              <w:rPr>
                <w:rFonts w:hint="eastAsia"/>
                <w:color w:val="000000"/>
                <w:kern w:val="0"/>
                <w:sz w:val="24"/>
              </w:rPr>
              <w:t>北京市东城区朝阳门北大街</w:t>
            </w:r>
            <w:r w:rsidRPr="00E47EE6">
              <w:rPr>
                <w:rFonts w:hint="eastAsia"/>
                <w:color w:val="000000"/>
                <w:kern w:val="0"/>
                <w:sz w:val="24"/>
              </w:rPr>
              <w:t>9</w:t>
            </w:r>
            <w:r w:rsidRPr="00E47EE6">
              <w:rPr>
                <w:rFonts w:hint="eastAsia"/>
                <w:color w:val="000000"/>
                <w:kern w:val="0"/>
                <w:sz w:val="24"/>
              </w:rPr>
              <w:t>号</w:t>
            </w:r>
          </w:p>
        </w:tc>
      </w:tr>
      <w:tr w:rsidR="00E47EE6" w:rsidRPr="00D564C7" w:rsidTr="00113AE6">
        <w:tc>
          <w:tcPr>
            <w:tcW w:w="2552" w:type="dxa"/>
            <w:gridSpan w:val="2"/>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47EE6">
              <w:rPr>
                <w:rFonts w:hint="eastAsia"/>
                <w:color w:val="000000"/>
                <w:kern w:val="0"/>
                <w:sz w:val="24"/>
              </w:rPr>
              <w:t>北京市东城区朝阳门北大街</w:t>
            </w:r>
            <w:r w:rsidRPr="00E47EE6">
              <w:rPr>
                <w:rFonts w:hint="eastAsia"/>
                <w:color w:val="000000"/>
                <w:kern w:val="0"/>
                <w:sz w:val="24"/>
              </w:rPr>
              <w:t>9</w:t>
            </w:r>
            <w:r w:rsidRPr="00E47EE6">
              <w:rPr>
                <w:rFonts w:hint="eastAsia"/>
                <w:color w:val="000000"/>
                <w:kern w:val="0"/>
                <w:sz w:val="24"/>
              </w:rPr>
              <w:t>号</w:t>
            </w:r>
          </w:p>
        </w:tc>
      </w:tr>
      <w:tr w:rsidR="00E47EE6" w:rsidRPr="00D564C7" w:rsidTr="00113AE6">
        <w:tc>
          <w:tcPr>
            <w:tcW w:w="2552" w:type="dxa"/>
            <w:gridSpan w:val="2"/>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47EE6">
              <w:rPr>
                <w:color w:val="000000"/>
                <w:kern w:val="0"/>
                <w:sz w:val="24"/>
              </w:rPr>
              <w:t>100010</w:t>
            </w:r>
          </w:p>
        </w:tc>
      </w:tr>
      <w:tr w:rsidR="00E47EE6" w:rsidRPr="00D564C7" w:rsidTr="00113AE6">
        <w:tc>
          <w:tcPr>
            <w:tcW w:w="2552" w:type="dxa"/>
            <w:gridSpan w:val="2"/>
            <w:vAlign w:val="center"/>
          </w:tcPr>
          <w:p w:rsidR="00E47EE6" w:rsidRPr="005D1F4A" w:rsidRDefault="00E47EE6" w:rsidP="00E47EE6">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E47EE6" w:rsidRPr="00400137" w:rsidRDefault="00E47EE6" w:rsidP="00E47EE6">
            <w:pPr>
              <w:autoSpaceDE w:val="0"/>
              <w:autoSpaceDN w:val="0"/>
              <w:adjustRightInd w:val="0"/>
              <w:spacing w:before="29" w:line="288" w:lineRule="auto"/>
              <w:ind w:left="15"/>
              <w:jc w:val="center"/>
              <w:rPr>
                <w:color w:val="000000"/>
                <w:kern w:val="0"/>
                <w:sz w:val="24"/>
              </w:rPr>
            </w:pPr>
            <w:r w:rsidRPr="00E47EE6">
              <w:rPr>
                <w:rFonts w:hint="eastAsia"/>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20" w:name="_Toc225498248"/>
      <w:bookmarkStart w:id="21" w:name="_Toc361324848"/>
      <w:bookmarkStart w:id="22" w:name="_Toc509751344"/>
      <w:r w:rsidRPr="00D23C24">
        <w:rPr>
          <w:rFonts w:ascii="Times New Roman" w:hAnsi="Times New Roman"/>
          <w:kern w:val="0"/>
          <w:szCs w:val="24"/>
        </w:rPr>
        <w:t xml:space="preserve">2.4 </w:t>
      </w:r>
      <w:r w:rsidRPr="00D23C24">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23" w:name="_Toc225498249"/>
      <w:bookmarkStart w:id="24" w:name="_Toc361324849"/>
      <w:bookmarkStart w:id="25" w:name="_Toc509751345"/>
      <w:r w:rsidRPr="00D23C24">
        <w:rPr>
          <w:rFonts w:ascii="Times New Roman" w:hAnsi="Times New Roman"/>
          <w:kern w:val="0"/>
          <w:szCs w:val="24"/>
        </w:rPr>
        <w:t xml:space="preserve">2.5 </w:t>
      </w:r>
      <w:r w:rsidRPr="00D23C24">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w:t>
            </w:r>
            <w:r w:rsidRPr="00400137">
              <w:rPr>
                <w:color w:val="000000"/>
                <w:sz w:val="24"/>
              </w:rPr>
              <w:lastRenderedPageBreak/>
              <w:t>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lastRenderedPageBreak/>
              <w:t>北京市西城区太平桥大街</w:t>
            </w:r>
            <w:r w:rsidRPr="00400137">
              <w:rPr>
                <w:color w:val="000000"/>
                <w:sz w:val="24"/>
              </w:rPr>
              <w:t>17</w:t>
            </w:r>
            <w:r w:rsidRPr="00400137">
              <w:rPr>
                <w:color w:val="000000"/>
                <w:sz w:val="24"/>
              </w:rPr>
              <w:lastRenderedPageBreak/>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51346"/>
      <w:bookmarkStart w:id="29" w:name="_Toc194312019"/>
      <w:bookmarkStart w:id="30"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28"/>
    </w:p>
    <w:p w:rsidR="00DB6EA0" w:rsidRPr="00DB6EA0" w:rsidRDefault="00DB6EA0" w:rsidP="00DB6EA0"/>
    <w:p w:rsidR="001A59F9" w:rsidRPr="00D23C24" w:rsidRDefault="001A59F9" w:rsidP="00D23C24">
      <w:pPr>
        <w:pStyle w:val="20"/>
        <w:spacing w:before="29" w:after="0" w:line="288" w:lineRule="auto"/>
        <w:rPr>
          <w:b w:val="0"/>
          <w:kern w:val="0"/>
        </w:rPr>
      </w:pPr>
      <w:bookmarkStart w:id="31" w:name="_Toc286996129"/>
      <w:bookmarkStart w:id="32" w:name="_Toc361324851"/>
      <w:bookmarkStart w:id="33" w:name="_Toc509751347"/>
      <w:r w:rsidRPr="00D23C24">
        <w:rPr>
          <w:rFonts w:ascii="Times New Roman" w:hAnsi="Times New Roman"/>
          <w:kern w:val="0"/>
          <w:szCs w:val="24"/>
        </w:rPr>
        <w:t xml:space="preserve">3.1 </w:t>
      </w:r>
      <w:r w:rsidRPr="00D23C24">
        <w:rPr>
          <w:rFonts w:ascii="Times New Roman" w:hAnsi="Times New Roman" w:hint="eastAsia"/>
          <w:kern w:val="0"/>
          <w:szCs w:val="24"/>
        </w:rPr>
        <w:t>主要会计数据和财务指标</w:t>
      </w:r>
      <w:bookmarkEnd w:id="31"/>
      <w:bookmarkEnd w:id="32"/>
      <w:bookmarkEnd w:id="33"/>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9"/>
          <w:bookmarkEnd w:id="30"/>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11,755,214.06</w:t>
            </w:r>
          </w:p>
        </w:tc>
        <w:tc>
          <w:tcPr>
            <w:tcW w:w="686" w:type="pct"/>
            <w:vAlign w:val="center"/>
          </w:tcPr>
          <w:p w:rsidR="001A59F9" w:rsidRPr="005C7DCF" w:rsidRDefault="001A59F9" w:rsidP="00704789">
            <w:pPr>
              <w:spacing w:before="29" w:line="288" w:lineRule="auto"/>
              <w:jc w:val="right"/>
              <w:rPr>
                <w:szCs w:val="21"/>
              </w:rPr>
            </w:pPr>
            <w:r w:rsidRPr="005C7DCF">
              <w:rPr>
                <w:szCs w:val="21"/>
              </w:rPr>
              <w:t>46,806.35</w:t>
            </w:r>
          </w:p>
        </w:tc>
        <w:tc>
          <w:tcPr>
            <w:tcW w:w="687" w:type="pct"/>
            <w:vAlign w:val="center"/>
          </w:tcPr>
          <w:p w:rsidR="001A59F9" w:rsidRPr="005C7DCF" w:rsidRDefault="00AB54C1" w:rsidP="00704789">
            <w:pPr>
              <w:spacing w:before="29" w:line="288" w:lineRule="auto"/>
              <w:jc w:val="right"/>
              <w:rPr>
                <w:szCs w:val="21"/>
              </w:rPr>
            </w:pPr>
            <w:r w:rsidRPr="005C7DCF">
              <w:rPr>
                <w:szCs w:val="21"/>
              </w:rPr>
              <w:t>117,356,418.55</w:t>
            </w:r>
          </w:p>
        </w:tc>
        <w:tc>
          <w:tcPr>
            <w:tcW w:w="687" w:type="pct"/>
            <w:vAlign w:val="center"/>
          </w:tcPr>
          <w:p w:rsidR="001A59F9" w:rsidRPr="005C7DCF" w:rsidRDefault="00AB54C1" w:rsidP="00704789">
            <w:pPr>
              <w:spacing w:before="29" w:line="288" w:lineRule="auto"/>
              <w:jc w:val="right"/>
              <w:rPr>
                <w:szCs w:val="21"/>
              </w:rPr>
            </w:pPr>
            <w:r w:rsidRPr="005C7DCF">
              <w:rPr>
                <w:szCs w:val="21"/>
              </w:rPr>
              <w:t>1,949,694.62</w:t>
            </w:r>
          </w:p>
        </w:tc>
        <w:tc>
          <w:tcPr>
            <w:tcW w:w="688" w:type="pct"/>
            <w:vAlign w:val="center"/>
          </w:tcPr>
          <w:p w:rsidR="001A59F9" w:rsidRPr="005C7DCF" w:rsidRDefault="00AB54C1" w:rsidP="00704789">
            <w:pPr>
              <w:spacing w:before="29" w:line="288" w:lineRule="auto"/>
              <w:jc w:val="right"/>
              <w:rPr>
                <w:szCs w:val="21"/>
              </w:rPr>
            </w:pPr>
            <w:r w:rsidRPr="005C7DCF">
              <w:rPr>
                <w:szCs w:val="21"/>
              </w:rPr>
              <w:t>31,289,156.86</w:t>
            </w:r>
          </w:p>
        </w:tc>
        <w:tc>
          <w:tcPr>
            <w:tcW w:w="744" w:type="pct"/>
            <w:vAlign w:val="center"/>
          </w:tcPr>
          <w:p w:rsidR="001A59F9" w:rsidRPr="005C7DCF" w:rsidRDefault="00AB54C1" w:rsidP="00704789">
            <w:pPr>
              <w:spacing w:before="29" w:line="288" w:lineRule="auto"/>
              <w:jc w:val="right"/>
              <w:rPr>
                <w:szCs w:val="21"/>
              </w:rPr>
            </w:pPr>
            <w:r w:rsidRPr="005C7DCF">
              <w:rPr>
                <w:szCs w:val="21"/>
              </w:rPr>
              <w:t>5,680,126.10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41,557,545.71</w:t>
            </w:r>
          </w:p>
        </w:tc>
        <w:tc>
          <w:tcPr>
            <w:tcW w:w="686" w:type="pct"/>
            <w:vAlign w:val="center"/>
          </w:tcPr>
          <w:p w:rsidR="001A59F9" w:rsidRPr="005C7DCF" w:rsidRDefault="001A59F9" w:rsidP="00704789">
            <w:pPr>
              <w:spacing w:before="29" w:line="288" w:lineRule="auto"/>
              <w:jc w:val="right"/>
              <w:rPr>
                <w:szCs w:val="21"/>
              </w:rPr>
            </w:pPr>
            <w:r w:rsidRPr="005C7DCF">
              <w:rPr>
                <w:szCs w:val="21"/>
              </w:rPr>
              <w:t>154,850.61</w:t>
            </w:r>
          </w:p>
        </w:tc>
        <w:tc>
          <w:tcPr>
            <w:tcW w:w="687" w:type="pct"/>
            <w:vAlign w:val="center"/>
          </w:tcPr>
          <w:p w:rsidR="001A59F9" w:rsidRPr="005C7DCF" w:rsidRDefault="00AB54C1" w:rsidP="00704789">
            <w:pPr>
              <w:spacing w:before="29" w:line="288" w:lineRule="auto"/>
              <w:jc w:val="right"/>
              <w:rPr>
                <w:szCs w:val="21"/>
              </w:rPr>
            </w:pPr>
            <w:r w:rsidRPr="005C7DCF">
              <w:rPr>
                <w:szCs w:val="21"/>
              </w:rPr>
              <w:t>32,901,979.82</w:t>
            </w:r>
          </w:p>
        </w:tc>
        <w:tc>
          <w:tcPr>
            <w:tcW w:w="687" w:type="pct"/>
            <w:vAlign w:val="center"/>
          </w:tcPr>
          <w:p w:rsidR="001A59F9" w:rsidRPr="005C7DCF" w:rsidRDefault="00AB54C1" w:rsidP="00704789">
            <w:pPr>
              <w:spacing w:before="29" w:line="288" w:lineRule="auto"/>
              <w:jc w:val="right"/>
              <w:rPr>
                <w:szCs w:val="21"/>
              </w:rPr>
            </w:pPr>
            <w:r w:rsidRPr="005C7DCF">
              <w:rPr>
                <w:szCs w:val="21"/>
              </w:rPr>
              <w:t>580,712.56</w:t>
            </w:r>
          </w:p>
        </w:tc>
        <w:tc>
          <w:tcPr>
            <w:tcW w:w="688" w:type="pct"/>
            <w:vAlign w:val="center"/>
          </w:tcPr>
          <w:p w:rsidR="001A59F9" w:rsidRPr="005C7DCF" w:rsidRDefault="00AB54C1" w:rsidP="00704789">
            <w:pPr>
              <w:spacing w:before="29" w:line="288" w:lineRule="auto"/>
              <w:jc w:val="right"/>
              <w:rPr>
                <w:szCs w:val="21"/>
              </w:rPr>
            </w:pPr>
            <w:r w:rsidRPr="005C7DCF">
              <w:rPr>
                <w:szCs w:val="21"/>
              </w:rPr>
              <w:t>59,312,419.23</w:t>
            </w:r>
          </w:p>
        </w:tc>
        <w:tc>
          <w:tcPr>
            <w:tcW w:w="744" w:type="pct"/>
            <w:vAlign w:val="center"/>
          </w:tcPr>
          <w:p w:rsidR="001A59F9" w:rsidRPr="005C7DCF" w:rsidRDefault="00AB54C1" w:rsidP="00704789">
            <w:pPr>
              <w:spacing w:before="29" w:line="288" w:lineRule="auto"/>
              <w:jc w:val="right"/>
              <w:rPr>
                <w:szCs w:val="21"/>
              </w:rPr>
            </w:pPr>
            <w:r w:rsidRPr="005C7DCF">
              <w:rPr>
                <w:szCs w:val="21"/>
              </w:rPr>
              <w:t>6,993,168.81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0.0249</w:t>
            </w:r>
          </w:p>
        </w:tc>
        <w:tc>
          <w:tcPr>
            <w:tcW w:w="686" w:type="pct"/>
            <w:vAlign w:val="center"/>
          </w:tcPr>
          <w:p w:rsidR="001A59F9" w:rsidRPr="005C7DCF" w:rsidRDefault="001A59F9" w:rsidP="00704789">
            <w:pPr>
              <w:spacing w:before="29" w:line="288" w:lineRule="auto"/>
              <w:jc w:val="right"/>
              <w:rPr>
                <w:szCs w:val="21"/>
              </w:rPr>
            </w:pPr>
            <w:r w:rsidRPr="005C7DCF">
              <w:rPr>
                <w:szCs w:val="21"/>
              </w:rPr>
              <w:t>0.0215</w:t>
            </w:r>
          </w:p>
        </w:tc>
        <w:tc>
          <w:tcPr>
            <w:tcW w:w="687" w:type="pct"/>
            <w:vAlign w:val="center"/>
          </w:tcPr>
          <w:p w:rsidR="001A59F9" w:rsidRPr="005C7DCF" w:rsidRDefault="00AB54C1" w:rsidP="00704789">
            <w:pPr>
              <w:spacing w:before="29" w:line="288" w:lineRule="auto"/>
              <w:jc w:val="right"/>
              <w:rPr>
                <w:szCs w:val="21"/>
              </w:rPr>
            </w:pPr>
            <w:r w:rsidRPr="005C7DCF">
              <w:rPr>
                <w:szCs w:val="21"/>
              </w:rPr>
              <w:t>0.0111</w:t>
            </w:r>
          </w:p>
        </w:tc>
        <w:tc>
          <w:tcPr>
            <w:tcW w:w="687" w:type="pct"/>
            <w:vAlign w:val="center"/>
          </w:tcPr>
          <w:p w:rsidR="001A59F9" w:rsidRPr="005C7DCF" w:rsidRDefault="00AB54C1" w:rsidP="00704789">
            <w:pPr>
              <w:spacing w:before="29" w:line="288" w:lineRule="auto"/>
              <w:jc w:val="right"/>
              <w:rPr>
                <w:szCs w:val="21"/>
              </w:rPr>
            </w:pPr>
            <w:r w:rsidRPr="005C7DCF">
              <w:rPr>
                <w:szCs w:val="21"/>
              </w:rPr>
              <w:t>0.0129</w:t>
            </w:r>
          </w:p>
        </w:tc>
        <w:tc>
          <w:tcPr>
            <w:tcW w:w="688" w:type="pct"/>
            <w:vAlign w:val="center"/>
          </w:tcPr>
          <w:p w:rsidR="001A59F9" w:rsidRPr="005C7DCF" w:rsidRDefault="00AB54C1" w:rsidP="00704789">
            <w:pPr>
              <w:spacing w:before="29" w:line="288" w:lineRule="auto"/>
              <w:jc w:val="right"/>
              <w:rPr>
                <w:szCs w:val="21"/>
              </w:rPr>
            </w:pPr>
            <w:r w:rsidRPr="005C7DCF">
              <w:rPr>
                <w:szCs w:val="21"/>
              </w:rPr>
              <w:t>0.0906</w:t>
            </w:r>
          </w:p>
        </w:tc>
        <w:tc>
          <w:tcPr>
            <w:tcW w:w="744" w:type="pct"/>
            <w:vAlign w:val="center"/>
          </w:tcPr>
          <w:p w:rsidR="001A59F9" w:rsidRPr="005C7DCF" w:rsidRDefault="00AB54C1" w:rsidP="00704789">
            <w:pPr>
              <w:spacing w:before="29" w:line="288" w:lineRule="auto"/>
              <w:jc w:val="right"/>
              <w:rPr>
                <w:szCs w:val="21"/>
              </w:rPr>
            </w:pPr>
            <w:r w:rsidRPr="005C7DCF">
              <w:rPr>
                <w:szCs w:val="21"/>
              </w:rPr>
              <w:t>0.0711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2.41%</w:t>
            </w:r>
          </w:p>
        </w:tc>
        <w:tc>
          <w:tcPr>
            <w:tcW w:w="686" w:type="pct"/>
            <w:vAlign w:val="center"/>
          </w:tcPr>
          <w:p w:rsidR="001A59F9" w:rsidRPr="005C7DCF" w:rsidRDefault="001A59F9" w:rsidP="00704789">
            <w:pPr>
              <w:spacing w:before="29" w:line="288" w:lineRule="auto"/>
              <w:jc w:val="right"/>
              <w:rPr>
                <w:szCs w:val="21"/>
              </w:rPr>
            </w:pPr>
            <w:r w:rsidRPr="005C7DCF">
              <w:rPr>
                <w:szCs w:val="21"/>
              </w:rPr>
              <w:t>2.08%</w:t>
            </w:r>
          </w:p>
        </w:tc>
        <w:tc>
          <w:tcPr>
            <w:tcW w:w="687" w:type="pct"/>
            <w:vAlign w:val="center"/>
          </w:tcPr>
          <w:p w:rsidR="001A59F9" w:rsidRPr="005C7DCF" w:rsidRDefault="00AB54C1" w:rsidP="00704789">
            <w:pPr>
              <w:spacing w:before="29" w:line="288" w:lineRule="auto"/>
              <w:jc w:val="right"/>
              <w:rPr>
                <w:szCs w:val="21"/>
              </w:rPr>
            </w:pPr>
            <w:r w:rsidRPr="005C7DCF">
              <w:rPr>
                <w:szCs w:val="21"/>
              </w:rPr>
              <w:t>1.06%</w:t>
            </w:r>
          </w:p>
        </w:tc>
        <w:tc>
          <w:tcPr>
            <w:tcW w:w="687" w:type="pct"/>
            <w:vAlign w:val="center"/>
          </w:tcPr>
          <w:p w:rsidR="001A59F9" w:rsidRPr="005C7DCF" w:rsidRDefault="00AB54C1" w:rsidP="00704789">
            <w:pPr>
              <w:spacing w:before="29" w:line="288" w:lineRule="auto"/>
              <w:jc w:val="right"/>
              <w:rPr>
                <w:szCs w:val="21"/>
              </w:rPr>
            </w:pPr>
            <w:r w:rsidRPr="005C7DCF">
              <w:rPr>
                <w:szCs w:val="21"/>
              </w:rPr>
              <w:t>1.23%</w:t>
            </w:r>
          </w:p>
        </w:tc>
        <w:tc>
          <w:tcPr>
            <w:tcW w:w="688" w:type="pct"/>
            <w:vAlign w:val="center"/>
          </w:tcPr>
          <w:p w:rsidR="001A59F9" w:rsidRPr="005C7DCF" w:rsidRDefault="00AB54C1" w:rsidP="00704789">
            <w:pPr>
              <w:spacing w:before="29" w:line="288" w:lineRule="auto"/>
              <w:jc w:val="right"/>
              <w:rPr>
                <w:szCs w:val="21"/>
              </w:rPr>
            </w:pPr>
            <w:r w:rsidRPr="005C7DCF">
              <w:rPr>
                <w:szCs w:val="21"/>
              </w:rPr>
              <w:t>8.60%</w:t>
            </w:r>
          </w:p>
        </w:tc>
        <w:tc>
          <w:tcPr>
            <w:tcW w:w="744" w:type="pct"/>
            <w:vAlign w:val="center"/>
          </w:tcPr>
          <w:p w:rsidR="001A59F9" w:rsidRPr="005C7DCF" w:rsidRDefault="00AB54C1" w:rsidP="00704789">
            <w:pPr>
              <w:spacing w:before="29" w:line="288" w:lineRule="auto"/>
              <w:jc w:val="right"/>
              <w:rPr>
                <w:szCs w:val="21"/>
              </w:rPr>
            </w:pPr>
            <w:r w:rsidRPr="005C7DCF">
              <w:rPr>
                <w:szCs w:val="21"/>
              </w:rPr>
              <w:t>6.81%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2.64%</w:t>
            </w:r>
          </w:p>
        </w:tc>
        <w:tc>
          <w:tcPr>
            <w:tcW w:w="686" w:type="pct"/>
            <w:vAlign w:val="center"/>
          </w:tcPr>
          <w:p w:rsidR="001A59F9" w:rsidRPr="005C7DCF" w:rsidRDefault="001A59F9" w:rsidP="00704789">
            <w:pPr>
              <w:spacing w:before="29" w:line="288" w:lineRule="auto"/>
              <w:jc w:val="right"/>
              <w:rPr>
                <w:szCs w:val="21"/>
              </w:rPr>
            </w:pPr>
            <w:r w:rsidRPr="005C7DCF">
              <w:rPr>
                <w:szCs w:val="21"/>
              </w:rPr>
              <w:t>2.15%</w:t>
            </w:r>
          </w:p>
        </w:tc>
        <w:tc>
          <w:tcPr>
            <w:tcW w:w="687" w:type="pct"/>
            <w:vAlign w:val="center"/>
          </w:tcPr>
          <w:p w:rsidR="001A59F9" w:rsidRPr="005C7DCF" w:rsidRDefault="00AB54C1" w:rsidP="00704789">
            <w:pPr>
              <w:spacing w:before="29" w:line="288" w:lineRule="auto"/>
              <w:jc w:val="right"/>
              <w:rPr>
                <w:szCs w:val="21"/>
              </w:rPr>
            </w:pPr>
            <w:r w:rsidRPr="005C7DCF">
              <w:rPr>
                <w:szCs w:val="21"/>
              </w:rPr>
              <w:t>1.11%</w:t>
            </w:r>
          </w:p>
        </w:tc>
        <w:tc>
          <w:tcPr>
            <w:tcW w:w="687" w:type="pct"/>
            <w:vAlign w:val="center"/>
          </w:tcPr>
          <w:p w:rsidR="001A59F9" w:rsidRPr="005C7DCF" w:rsidRDefault="00AB54C1" w:rsidP="00704789">
            <w:pPr>
              <w:spacing w:before="29" w:line="288" w:lineRule="auto"/>
              <w:jc w:val="right"/>
              <w:rPr>
                <w:szCs w:val="21"/>
              </w:rPr>
            </w:pPr>
            <w:r w:rsidRPr="005C7DCF">
              <w:rPr>
                <w:szCs w:val="21"/>
              </w:rPr>
              <w:t>0.35%</w:t>
            </w:r>
          </w:p>
        </w:tc>
        <w:tc>
          <w:tcPr>
            <w:tcW w:w="688" w:type="pct"/>
            <w:vAlign w:val="center"/>
          </w:tcPr>
          <w:p w:rsidR="001A59F9" w:rsidRPr="005C7DCF" w:rsidRDefault="00AB54C1" w:rsidP="00704789">
            <w:pPr>
              <w:spacing w:before="29" w:line="288" w:lineRule="auto"/>
              <w:jc w:val="right"/>
              <w:rPr>
                <w:szCs w:val="21"/>
              </w:rPr>
            </w:pPr>
            <w:r w:rsidRPr="005C7DCF">
              <w:rPr>
                <w:szCs w:val="21"/>
              </w:rPr>
              <w:t>8.71%</w:t>
            </w:r>
          </w:p>
        </w:tc>
        <w:tc>
          <w:tcPr>
            <w:tcW w:w="744" w:type="pct"/>
            <w:vAlign w:val="center"/>
          </w:tcPr>
          <w:p w:rsidR="001A59F9" w:rsidRPr="005C7DCF" w:rsidRDefault="00AB54C1" w:rsidP="00704789">
            <w:pPr>
              <w:spacing w:before="29" w:line="288" w:lineRule="auto"/>
              <w:jc w:val="right"/>
              <w:rPr>
                <w:szCs w:val="21"/>
              </w:rPr>
            </w:pPr>
            <w:r w:rsidRPr="005C7DCF">
              <w:rPr>
                <w:szCs w:val="21"/>
              </w:rPr>
              <w:t>8.27%</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20,317,667.85</w:t>
            </w:r>
          </w:p>
        </w:tc>
        <w:tc>
          <w:tcPr>
            <w:tcW w:w="687" w:type="pct"/>
            <w:vAlign w:val="center"/>
          </w:tcPr>
          <w:p w:rsidR="001A59F9" w:rsidRPr="005C7DCF" w:rsidRDefault="001A59F9" w:rsidP="0078762A">
            <w:pPr>
              <w:spacing w:before="29" w:line="288" w:lineRule="auto"/>
              <w:jc w:val="right"/>
              <w:rPr>
                <w:szCs w:val="21"/>
              </w:rPr>
            </w:pPr>
            <w:r w:rsidRPr="005C7DCF">
              <w:rPr>
                <w:szCs w:val="21"/>
              </w:rPr>
              <w:t>94,235.32</w:t>
            </w:r>
          </w:p>
        </w:tc>
        <w:tc>
          <w:tcPr>
            <w:tcW w:w="688" w:type="pct"/>
            <w:vAlign w:val="center"/>
          </w:tcPr>
          <w:p w:rsidR="001A59F9" w:rsidRPr="005C7DCF" w:rsidRDefault="00AB54C1" w:rsidP="0078762A">
            <w:pPr>
              <w:spacing w:before="29" w:line="288" w:lineRule="auto"/>
              <w:jc w:val="right"/>
              <w:rPr>
                <w:szCs w:val="21"/>
              </w:rPr>
            </w:pPr>
            <w:r w:rsidRPr="005C7DCF">
              <w:rPr>
                <w:szCs w:val="21"/>
              </w:rPr>
              <w:t>47,003,379.71</w:t>
            </w:r>
          </w:p>
        </w:tc>
        <w:tc>
          <w:tcPr>
            <w:tcW w:w="688" w:type="pct"/>
            <w:vAlign w:val="center"/>
          </w:tcPr>
          <w:p w:rsidR="001A59F9" w:rsidRPr="005C7DCF" w:rsidRDefault="00AB54C1" w:rsidP="0078762A">
            <w:pPr>
              <w:spacing w:before="29" w:line="288" w:lineRule="auto"/>
              <w:jc w:val="right"/>
              <w:rPr>
                <w:szCs w:val="21"/>
              </w:rPr>
            </w:pPr>
            <w:r w:rsidRPr="005C7DCF">
              <w:rPr>
                <w:szCs w:val="21"/>
              </w:rPr>
              <w:t>48,781.60</w:t>
            </w:r>
          </w:p>
        </w:tc>
        <w:tc>
          <w:tcPr>
            <w:tcW w:w="684" w:type="pct"/>
            <w:vAlign w:val="center"/>
          </w:tcPr>
          <w:p w:rsidR="001A59F9" w:rsidRPr="005C7DCF" w:rsidRDefault="00AB54C1" w:rsidP="0078762A">
            <w:pPr>
              <w:spacing w:before="29" w:line="288" w:lineRule="auto"/>
              <w:jc w:val="right"/>
              <w:rPr>
                <w:szCs w:val="21"/>
              </w:rPr>
            </w:pPr>
            <w:r w:rsidRPr="005C7DCF">
              <w:rPr>
                <w:szCs w:val="21"/>
              </w:rPr>
              <w:t>64,780,157.98</w:t>
            </w:r>
          </w:p>
        </w:tc>
        <w:tc>
          <w:tcPr>
            <w:tcW w:w="744" w:type="pct"/>
            <w:vAlign w:val="center"/>
          </w:tcPr>
          <w:p w:rsidR="001A59F9" w:rsidRPr="005C7DCF" w:rsidRDefault="00AB54C1" w:rsidP="0078762A">
            <w:pPr>
              <w:spacing w:before="29" w:line="288" w:lineRule="auto"/>
              <w:jc w:val="right"/>
              <w:rPr>
                <w:szCs w:val="21"/>
              </w:rPr>
            </w:pPr>
            <w:r w:rsidRPr="005C7DCF">
              <w:rPr>
                <w:szCs w:val="21"/>
              </w:rPr>
              <w:t>777,360.84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0.013</w:t>
            </w:r>
          </w:p>
        </w:tc>
        <w:tc>
          <w:tcPr>
            <w:tcW w:w="687" w:type="pct"/>
            <w:vAlign w:val="center"/>
          </w:tcPr>
          <w:p w:rsidR="001A59F9" w:rsidRPr="005C7DCF" w:rsidRDefault="001A59F9" w:rsidP="0078762A">
            <w:pPr>
              <w:spacing w:before="29" w:line="288" w:lineRule="auto"/>
              <w:jc w:val="right"/>
              <w:rPr>
                <w:szCs w:val="21"/>
              </w:rPr>
            </w:pPr>
            <w:r w:rsidRPr="005C7DCF">
              <w:rPr>
                <w:szCs w:val="21"/>
              </w:rPr>
              <w:t>0.015</w:t>
            </w:r>
          </w:p>
        </w:tc>
        <w:tc>
          <w:tcPr>
            <w:tcW w:w="688" w:type="pct"/>
            <w:vAlign w:val="center"/>
          </w:tcPr>
          <w:p w:rsidR="001A59F9" w:rsidRPr="005C7DCF" w:rsidRDefault="00AB54C1" w:rsidP="0078762A">
            <w:pPr>
              <w:spacing w:before="29" w:line="288" w:lineRule="auto"/>
              <w:jc w:val="right"/>
              <w:rPr>
                <w:szCs w:val="21"/>
              </w:rPr>
            </w:pPr>
            <w:r w:rsidRPr="005C7DCF">
              <w:rPr>
                <w:szCs w:val="21"/>
              </w:rPr>
              <w:t>0.016</w:t>
            </w:r>
          </w:p>
        </w:tc>
        <w:tc>
          <w:tcPr>
            <w:tcW w:w="688" w:type="pct"/>
            <w:vAlign w:val="center"/>
          </w:tcPr>
          <w:p w:rsidR="001A59F9" w:rsidRPr="005C7DCF" w:rsidRDefault="00AB54C1" w:rsidP="0078762A">
            <w:pPr>
              <w:spacing w:before="29" w:line="288" w:lineRule="auto"/>
              <w:jc w:val="right"/>
              <w:rPr>
                <w:szCs w:val="21"/>
              </w:rPr>
            </w:pPr>
            <w:r w:rsidRPr="005C7DCF">
              <w:rPr>
                <w:szCs w:val="21"/>
              </w:rPr>
              <w:t>0.006</w:t>
            </w:r>
          </w:p>
        </w:tc>
        <w:tc>
          <w:tcPr>
            <w:tcW w:w="684" w:type="pct"/>
            <w:vAlign w:val="center"/>
          </w:tcPr>
          <w:p w:rsidR="001A59F9" w:rsidRPr="005C7DCF" w:rsidRDefault="00AB54C1" w:rsidP="0078762A">
            <w:pPr>
              <w:spacing w:before="29" w:line="288" w:lineRule="auto"/>
              <w:jc w:val="right"/>
              <w:rPr>
                <w:szCs w:val="21"/>
              </w:rPr>
            </w:pPr>
            <w:r w:rsidRPr="005C7DCF">
              <w:rPr>
                <w:szCs w:val="21"/>
              </w:rPr>
              <w:t>0.022</w:t>
            </w:r>
          </w:p>
        </w:tc>
        <w:tc>
          <w:tcPr>
            <w:tcW w:w="744" w:type="pct"/>
            <w:vAlign w:val="center"/>
          </w:tcPr>
          <w:p w:rsidR="001A59F9" w:rsidRPr="005C7DCF" w:rsidRDefault="00AB54C1" w:rsidP="0078762A">
            <w:pPr>
              <w:spacing w:before="29" w:line="288" w:lineRule="auto"/>
              <w:jc w:val="right"/>
              <w:rPr>
                <w:szCs w:val="21"/>
              </w:rPr>
            </w:pPr>
            <w:r w:rsidRPr="005C7DCF">
              <w:rPr>
                <w:szCs w:val="21"/>
              </w:rPr>
              <w:t>0.011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1,603,698,464.55</w:t>
            </w:r>
          </w:p>
        </w:tc>
        <w:tc>
          <w:tcPr>
            <w:tcW w:w="687" w:type="pct"/>
            <w:vAlign w:val="center"/>
          </w:tcPr>
          <w:p w:rsidR="001A59F9" w:rsidRPr="005C7DCF" w:rsidRDefault="001A59F9" w:rsidP="0078762A">
            <w:pPr>
              <w:spacing w:before="29" w:line="288" w:lineRule="auto"/>
              <w:jc w:val="right"/>
              <w:rPr>
                <w:szCs w:val="21"/>
              </w:rPr>
            </w:pPr>
            <w:r w:rsidRPr="005C7DCF">
              <w:rPr>
                <w:szCs w:val="21"/>
              </w:rPr>
              <w:t>6,477,078.48</w:t>
            </w:r>
          </w:p>
        </w:tc>
        <w:tc>
          <w:tcPr>
            <w:tcW w:w="688" w:type="pct"/>
            <w:vAlign w:val="center"/>
          </w:tcPr>
          <w:p w:rsidR="001A59F9" w:rsidRPr="005C7DCF" w:rsidRDefault="00AB54C1" w:rsidP="0078762A">
            <w:pPr>
              <w:spacing w:before="29" w:line="288" w:lineRule="auto"/>
              <w:jc w:val="right"/>
              <w:rPr>
                <w:szCs w:val="21"/>
              </w:rPr>
            </w:pPr>
            <w:r w:rsidRPr="005C7DCF">
              <w:rPr>
                <w:szCs w:val="21"/>
              </w:rPr>
              <w:t>2,987,235,117.86</w:t>
            </w:r>
          </w:p>
        </w:tc>
        <w:tc>
          <w:tcPr>
            <w:tcW w:w="688" w:type="pct"/>
            <w:vAlign w:val="center"/>
          </w:tcPr>
          <w:p w:rsidR="001A59F9" w:rsidRPr="005C7DCF" w:rsidRDefault="00AB54C1" w:rsidP="0078762A">
            <w:pPr>
              <w:spacing w:before="29" w:line="288" w:lineRule="auto"/>
              <w:jc w:val="right"/>
              <w:rPr>
                <w:szCs w:val="21"/>
              </w:rPr>
            </w:pPr>
            <w:r w:rsidRPr="005C7DCF">
              <w:rPr>
                <w:szCs w:val="21"/>
              </w:rPr>
              <w:t>7,690,090.23</w:t>
            </w:r>
          </w:p>
        </w:tc>
        <w:tc>
          <w:tcPr>
            <w:tcW w:w="684" w:type="pct"/>
            <w:vAlign w:val="center"/>
          </w:tcPr>
          <w:p w:rsidR="001A59F9" w:rsidRPr="005C7DCF" w:rsidRDefault="00AB54C1" w:rsidP="0078762A">
            <w:pPr>
              <w:spacing w:before="29" w:line="288" w:lineRule="auto"/>
              <w:jc w:val="right"/>
              <w:rPr>
                <w:szCs w:val="21"/>
              </w:rPr>
            </w:pPr>
            <w:r w:rsidRPr="005C7DCF">
              <w:rPr>
                <w:szCs w:val="21"/>
              </w:rPr>
              <w:t>3,083,437,700.57</w:t>
            </w:r>
          </w:p>
        </w:tc>
        <w:tc>
          <w:tcPr>
            <w:tcW w:w="744" w:type="pct"/>
            <w:vAlign w:val="center"/>
          </w:tcPr>
          <w:p w:rsidR="001A59F9" w:rsidRPr="005C7DCF" w:rsidRDefault="00AB54C1" w:rsidP="0078762A">
            <w:pPr>
              <w:spacing w:before="29" w:line="288" w:lineRule="auto"/>
              <w:jc w:val="right"/>
              <w:rPr>
                <w:szCs w:val="21"/>
              </w:rPr>
            </w:pPr>
            <w:r w:rsidRPr="005C7DCF">
              <w:rPr>
                <w:szCs w:val="21"/>
              </w:rPr>
              <w:t>72,024,356.10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1.043</w:t>
            </w:r>
          </w:p>
        </w:tc>
        <w:tc>
          <w:tcPr>
            <w:tcW w:w="687" w:type="pct"/>
            <w:vAlign w:val="center"/>
          </w:tcPr>
          <w:p w:rsidR="001A59F9" w:rsidRPr="005C7DCF" w:rsidRDefault="001A59F9" w:rsidP="0078762A">
            <w:pPr>
              <w:spacing w:before="29" w:line="288" w:lineRule="auto"/>
              <w:jc w:val="right"/>
              <w:rPr>
                <w:szCs w:val="21"/>
              </w:rPr>
            </w:pPr>
            <w:r w:rsidRPr="005C7DCF">
              <w:rPr>
                <w:szCs w:val="21"/>
              </w:rPr>
              <w:t>1.044</w:t>
            </w:r>
          </w:p>
        </w:tc>
        <w:tc>
          <w:tcPr>
            <w:tcW w:w="688" w:type="pct"/>
            <w:vAlign w:val="center"/>
          </w:tcPr>
          <w:p w:rsidR="001A59F9" w:rsidRPr="005C7DCF" w:rsidRDefault="00AB54C1" w:rsidP="0078762A">
            <w:pPr>
              <w:spacing w:before="29" w:line="288" w:lineRule="auto"/>
              <w:jc w:val="right"/>
              <w:rPr>
                <w:szCs w:val="21"/>
              </w:rPr>
            </w:pPr>
            <w:r w:rsidRPr="005C7DCF">
              <w:rPr>
                <w:szCs w:val="21"/>
              </w:rPr>
              <w:t>1.032</w:t>
            </w:r>
          </w:p>
        </w:tc>
        <w:tc>
          <w:tcPr>
            <w:tcW w:w="688" w:type="pct"/>
            <w:vAlign w:val="center"/>
          </w:tcPr>
          <w:p w:rsidR="001A59F9" w:rsidRPr="005C7DCF" w:rsidRDefault="00AB54C1" w:rsidP="0078762A">
            <w:pPr>
              <w:spacing w:before="29" w:line="288" w:lineRule="auto"/>
              <w:jc w:val="right"/>
              <w:rPr>
                <w:szCs w:val="21"/>
              </w:rPr>
            </w:pPr>
            <w:r w:rsidRPr="005C7DCF">
              <w:rPr>
                <w:szCs w:val="21"/>
              </w:rPr>
              <w:t>1.022</w:t>
            </w:r>
          </w:p>
        </w:tc>
        <w:tc>
          <w:tcPr>
            <w:tcW w:w="684" w:type="pct"/>
            <w:vAlign w:val="center"/>
          </w:tcPr>
          <w:p w:rsidR="001A59F9" w:rsidRPr="005C7DCF" w:rsidRDefault="00AB54C1" w:rsidP="0078762A">
            <w:pPr>
              <w:spacing w:before="29" w:line="288" w:lineRule="auto"/>
              <w:jc w:val="right"/>
              <w:rPr>
                <w:szCs w:val="21"/>
              </w:rPr>
            </w:pPr>
            <w:r w:rsidRPr="005C7DCF">
              <w:rPr>
                <w:szCs w:val="21"/>
              </w:rPr>
              <w:t>1.066</w:t>
            </w:r>
          </w:p>
        </w:tc>
        <w:tc>
          <w:tcPr>
            <w:tcW w:w="744" w:type="pct"/>
            <w:vAlign w:val="center"/>
          </w:tcPr>
          <w:p w:rsidR="001A59F9" w:rsidRPr="005C7DCF" w:rsidRDefault="00AB54C1" w:rsidP="0078762A">
            <w:pPr>
              <w:spacing w:before="29" w:line="288" w:lineRule="auto"/>
              <w:jc w:val="right"/>
              <w:rPr>
                <w:szCs w:val="21"/>
              </w:rPr>
            </w:pPr>
            <w:r w:rsidRPr="005C7DCF">
              <w:rPr>
                <w:szCs w:val="21"/>
              </w:rPr>
              <w:t>1.055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lastRenderedPageBreak/>
              <w:t>24.02%</w:t>
            </w:r>
          </w:p>
        </w:tc>
        <w:tc>
          <w:tcPr>
            <w:tcW w:w="687" w:type="pct"/>
            <w:vAlign w:val="center"/>
          </w:tcPr>
          <w:p w:rsidR="001A59F9" w:rsidRPr="005C7DCF" w:rsidRDefault="001A59F9" w:rsidP="00704789">
            <w:pPr>
              <w:spacing w:before="29" w:line="288" w:lineRule="auto"/>
              <w:jc w:val="right"/>
              <w:rPr>
                <w:szCs w:val="21"/>
              </w:rPr>
            </w:pPr>
            <w:r w:rsidRPr="005C7DCF">
              <w:rPr>
                <w:szCs w:val="21"/>
              </w:rPr>
              <w:t>20.97%</w:t>
            </w:r>
          </w:p>
        </w:tc>
        <w:tc>
          <w:tcPr>
            <w:tcW w:w="687" w:type="pct"/>
            <w:vAlign w:val="center"/>
          </w:tcPr>
          <w:p w:rsidR="001A59F9" w:rsidRPr="005C7DCF" w:rsidRDefault="00AB54C1" w:rsidP="00704789">
            <w:pPr>
              <w:spacing w:before="29" w:line="288" w:lineRule="auto"/>
              <w:jc w:val="right"/>
              <w:rPr>
                <w:szCs w:val="21"/>
              </w:rPr>
            </w:pPr>
            <w:r w:rsidRPr="005C7DCF">
              <w:rPr>
                <w:szCs w:val="21"/>
              </w:rPr>
              <w:t>20.83%</w:t>
            </w:r>
          </w:p>
        </w:tc>
        <w:tc>
          <w:tcPr>
            <w:tcW w:w="688" w:type="pct"/>
            <w:vAlign w:val="center"/>
          </w:tcPr>
          <w:p w:rsidR="001A59F9" w:rsidRPr="005C7DCF" w:rsidRDefault="00AB54C1" w:rsidP="00704789">
            <w:pPr>
              <w:spacing w:before="29" w:line="288" w:lineRule="auto"/>
              <w:jc w:val="right"/>
              <w:rPr>
                <w:szCs w:val="21"/>
              </w:rPr>
            </w:pPr>
            <w:r w:rsidRPr="005C7DCF">
              <w:rPr>
                <w:szCs w:val="21"/>
              </w:rPr>
              <w:t>18.42%</w:t>
            </w:r>
          </w:p>
        </w:tc>
        <w:tc>
          <w:tcPr>
            <w:tcW w:w="687" w:type="pct"/>
            <w:vAlign w:val="center"/>
          </w:tcPr>
          <w:p w:rsidR="001A59F9" w:rsidRPr="005C7DCF" w:rsidRDefault="00AB54C1" w:rsidP="00704789">
            <w:pPr>
              <w:spacing w:before="29" w:line="288" w:lineRule="auto"/>
              <w:jc w:val="right"/>
              <w:rPr>
                <w:szCs w:val="21"/>
              </w:rPr>
            </w:pPr>
            <w:r w:rsidRPr="005C7DCF">
              <w:rPr>
                <w:szCs w:val="21"/>
              </w:rPr>
              <w:t>19.50%</w:t>
            </w:r>
          </w:p>
        </w:tc>
        <w:tc>
          <w:tcPr>
            <w:tcW w:w="743" w:type="pct"/>
            <w:vAlign w:val="center"/>
          </w:tcPr>
          <w:p w:rsidR="001A59F9" w:rsidRPr="005C7DCF" w:rsidRDefault="00AB54C1" w:rsidP="00704789">
            <w:pPr>
              <w:spacing w:before="29" w:line="288" w:lineRule="auto"/>
              <w:jc w:val="right"/>
              <w:rPr>
                <w:szCs w:val="21"/>
              </w:rPr>
            </w:pPr>
            <w:r w:rsidRPr="005C7DCF">
              <w:rPr>
                <w:szCs w:val="21"/>
              </w:rPr>
              <w:t>18.01%</w:t>
            </w:r>
          </w:p>
        </w:tc>
      </w:tr>
    </w:tbl>
    <w:p w:rsidR="007A7A1E" w:rsidRDefault="002E4F4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7A7A1E" w:rsidRDefault="002E4F4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34" w:name="_Toc225498252"/>
      <w:bookmarkStart w:id="35" w:name="_Toc361324852"/>
      <w:bookmarkStart w:id="36" w:name="_Toc509751348"/>
      <w:r w:rsidRPr="00D23C24">
        <w:rPr>
          <w:rFonts w:ascii="Times New Roman" w:hAnsi="Times New Roman"/>
          <w:kern w:val="0"/>
          <w:szCs w:val="24"/>
        </w:rPr>
        <w:t xml:space="preserve">3.2 </w:t>
      </w:r>
      <w:r w:rsidRPr="00D23C24">
        <w:rPr>
          <w:rFonts w:ascii="Times New Roman" w:hAnsi="Times New Roman" w:hint="eastAsia"/>
          <w:kern w:val="0"/>
          <w:szCs w:val="24"/>
        </w:rPr>
        <w:t>基金净值表现</w:t>
      </w:r>
      <w:bookmarkEnd w:id="34"/>
      <w:bookmarkEnd w:id="35"/>
      <w:bookmarkEnd w:id="36"/>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A7A1E">
        <w:tc>
          <w:tcPr>
            <w:tcW w:w="1286" w:type="dxa"/>
            <w:vAlign w:val="center"/>
          </w:tcPr>
          <w:p w:rsidR="007A7A1E" w:rsidRDefault="002E4F49">
            <w:pPr>
              <w:jc w:val="left"/>
            </w:pPr>
            <w:r>
              <w:rPr>
                <w:color w:val="000000"/>
                <w:sz w:val="24"/>
              </w:rPr>
              <w:t>过去三个月</w:t>
            </w:r>
          </w:p>
        </w:tc>
        <w:tc>
          <w:tcPr>
            <w:tcW w:w="1286" w:type="dxa"/>
            <w:vAlign w:val="center"/>
          </w:tcPr>
          <w:p w:rsidR="007A7A1E" w:rsidRDefault="002E4F49">
            <w:pPr>
              <w:jc w:val="center"/>
            </w:pPr>
            <w:r>
              <w:rPr>
                <w:color w:val="000000"/>
                <w:sz w:val="24"/>
              </w:rPr>
              <w:t>0.38%</w:t>
            </w:r>
          </w:p>
        </w:tc>
        <w:tc>
          <w:tcPr>
            <w:tcW w:w="1286" w:type="dxa"/>
            <w:vAlign w:val="center"/>
          </w:tcPr>
          <w:p w:rsidR="007A7A1E" w:rsidRDefault="002E4F49">
            <w:pPr>
              <w:jc w:val="center"/>
            </w:pPr>
            <w:r>
              <w:rPr>
                <w:color w:val="000000"/>
                <w:sz w:val="24"/>
              </w:rPr>
              <w:t>0.04%</w:t>
            </w:r>
          </w:p>
        </w:tc>
        <w:tc>
          <w:tcPr>
            <w:tcW w:w="1285" w:type="dxa"/>
            <w:vAlign w:val="center"/>
          </w:tcPr>
          <w:p w:rsidR="007A7A1E" w:rsidRDefault="002E4F49">
            <w:pPr>
              <w:jc w:val="center"/>
            </w:pPr>
            <w:r>
              <w:rPr>
                <w:color w:val="000000"/>
                <w:sz w:val="24"/>
              </w:rPr>
              <w:t>-1.15%</w:t>
            </w:r>
          </w:p>
        </w:tc>
        <w:tc>
          <w:tcPr>
            <w:tcW w:w="1285" w:type="dxa"/>
            <w:vAlign w:val="center"/>
          </w:tcPr>
          <w:p w:rsidR="007A7A1E" w:rsidRDefault="002E4F49">
            <w:pPr>
              <w:jc w:val="center"/>
            </w:pPr>
            <w:r>
              <w:rPr>
                <w:color w:val="000000"/>
                <w:sz w:val="24"/>
              </w:rPr>
              <w:t>0.06%</w:t>
            </w:r>
          </w:p>
        </w:tc>
        <w:tc>
          <w:tcPr>
            <w:tcW w:w="1285" w:type="dxa"/>
            <w:vAlign w:val="center"/>
          </w:tcPr>
          <w:p w:rsidR="007A7A1E" w:rsidRDefault="002E4F49">
            <w:pPr>
              <w:jc w:val="center"/>
            </w:pPr>
            <w:r>
              <w:rPr>
                <w:color w:val="000000"/>
                <w:sz w:val="24"/>
              </w:rPr>
              <w:t>1.53%</w:t>
            </w:r>
          </w:p>
        </w:tc>
        <w:tc>
          <w:tcPr>
            <w:tcW w:w="1285" w:type="dxa"/>
            <w:vAlign w:val="center"/>
          </w:tcPr>
          <w:p w:rsidR="007A7A1E" w:rsidRDefault="002E4F49">
            <w:pPr>
              <w:jc w:val="center"/>
            </w:pPr>
            <w:r>
              <w:rPr>
                <w:color w:val="000000"/>
                <w:sz w:val="24"/>
              </w:rPr>
              <w:t>-0.02%</w:t>
            </w:r>
          </w:p>
        </w:tc>
      </w:tr>
      <w:tr w:rsidR="007A7A1E">
        <w:tc>
          <w:tcPr>
            <w:tcW w:w="1286" w:type="dxa"/>
            <w:vAlign w:val="center"/>
          </w:tcPr>
          <w:p w:rsidR="007A7A1E" w:rsidRDefault="002E4F49">
            <w:pPr>
              <w:jc w:val="left"/>
            </w:pPr>
            <w:r>
              <w:rPr>
                <w:color w:val="000000"/>
                <w:sz w:val="24"/>
              </w:rPr>
              <w:t>过去六个月</w:t>
            </w:r>
          </w:p>
        </w:tc>
        <w:tc>
          <w:tcPr>
            <w:tcW w:w="1286" w:type="dxa"/>
            <w:vAlign w:val="center"/>
          </w:tcPr>
          <w:p w:rsidR="007A7A1E" w:rsidRDefault="002E4F49">
            <w:pPr>
              <w:jc w:val="center"/>
            </w:pPr>
            <w:r>
              <w:rPr>
                <w:color w:val="000000"/>
                <w:sz w:val="24"/>
              </w:rPr>
              <w:t>1.26%</w:t>
            </w:r>
          </w:p>
        </w:tc>
        <w:tc>
          <w:tcPr>
            <w:tcW w:w="1286" w:type="dxa"/>
            <w:vAlign w:val="center"/>
          </w:tcPr>
          <w:p w:rsidR="007A7A1E" w:rsidRDefault="002E4F49">
            <w:pPr>
              <w:jc w:val="center"/>
            </w:pPr>
            <w:r>
              <w:rPr>
                <w:color w:val="000000"/>
                <w:sz w:val="24"/>
              </w:rPr>
              <w:t>0.04%</w:t>
            </w:r>
          </w:p>
        </w:tc>
        <w:tc>
          <w:tcPr>
            <w:tcW w:w="1285" w:type="dxa"/>
            <w:vAlign w:val="center"/>
          </w:tcPr>
          <w:p w:rsidR="007A7A1E" w:rsidRDefault="002E4F49">
            <w:pPr>
              <w:jc w:val="center"/>
            </w:pPr>
            <w:r>
              <w:rPr>
                <w:color w:val="000000"/>
                <w:sz w:val="24"/>
              </w:rPr>
              <w:t>-1.31%</w:t>
            </w:r>
          </w:p>
        </w:tc>
        <w:tc>
          <w:tcPr>
            <w:tcW w:w="1285" w:type="dxa"/>
            <w:vAlign w:val="center"/>
          </w:tcPr>
          <w:p w:rsidR="007A7A1E" w:rsidRDefault="002E4F49">
            <w:pPr>
              <w:jc w:val="center"/>
            </w:pPr>
            <w:r>
              <w:rPr>
                <w:color w:val="000000"/>
                <w:sz w:val="24"/>
              </w:rPr>
              <w:t>0.05%</w:t>
            </w:r>
          </w:p>
        </w:tc>
        <w:tc>
          <w:tcPr>
            <w:tcW w:w="1285" w:type="dxa"/>
            <w:vAlign w:val="center"/>
          </w:tcPr>
          <w:p w:rsidR="007A7A1E" w:rsidRDefault="002E4F49">
            <w:pPr>
              <w:jc w:val="center"/>
            </w:pPr>
            <w:r>
              <w:rPr>
                <w:color w:val="000000"/>
                <w:sz w:val="24"/>
              </w:rPr>
              <w:t>2.57%</w:t>
            </w:r>
          </w:p>
        </w:tc>
        <w:tc>
          <w:tcPr>
            <w:tcW w:w="1285" w:type="dxa"/>
            <w:vAlign w:val="center"/>
          </w:tcPr>
          <w:p w:rsidR="007A7A1E" w:rsidRDefault="002E4F49">
            <w:pPr>
              <w:jc w:val="center"/>
            </w:pPr>
            <w:r>
              <w:rPr>
                <w:color w:val="000000"/>
                <w:sz w:val="24"/>
              </w:rPr>
              <w:t>-0.01%</w:t>
            </w:r>
          </w:p>
        </w:tc>
      </w:tr>
      <w:tr w:rsidR="007A7A1E">
        <w:tc>
          <w:tcPr>
            <w:tcW w:w="1286" w:type="dxa"/>
            <w:vAlign w:val="center"/>
          </w:tcPr>
          <w:p w:rsidR="007A7A1E" w:rsidRDefault="002E4F49">
            <w:pPr>
              <w:jc w:val="left"/>
            </w:pPr>
            <w:r>
              <w:rPr>
                <w:color w:val="000000"/>
                <w:sz w:val="24"/>
              </w:rPr>
              <w:t>过去一年</w:t>
            </w:r>
          </w:p>
        </w:tc>
        <w:tc>
          <w:tcPr>
            <w:tcW w:w="1286" w:type="dxa"/>
            <w:vAlign w:val="center"/>
          </w:tcPr>
          <w:p w:rsidR="007A7A1E" w:rsidRDefault="002E4F49">
            <w:pPr>
              <w:jc w:val="center"/>
            </w:pPr>
            <w:r>
              <w:rPr>
                <w:color w:val="000000"/>
                <w:sz w:val="24"/>
              </w:rPr>
              <w:t>2.64%</w:t>
            </w:r>
          </w:p>
        </w:tc>
        <w:tc>
          <w:tcPr>
            <w:tcW w:w="1286" w:type="dxa"/>
            <w:vAlign w:val="center"/>
          </w:tcPr>
          <w:p w:rsidR="007A7A1E" w:rsidRDefault="002E4F49">
            <w:pPr>
              <w:jc w:val="center"/>
            </w:pPr>
            <w:r>
              <w:rPr>
                <w:color w:val="000000"/>
                <w:sz w:val="24"/>
              </w:rPr>
              <w:t>0.09%</w:t>
            </w:r>
          </w:p>
        </w:tc>
        <w:tc>
          <w:tcPr>
            <w:tcW w:w="1285" w:type="dxa"/>
            <w:vAlign w:val="center"/>
          </w:tcPr>
          <w:p w:rsidR="007A7A1E" w:rsidRDefault="002E4F49">
            <w:pPr>
              <w:jc w:val="center"/>
            </w:pPr>
            <w:r>
              <w:rPr>
                <w:color w:val="000000"/>
                <w:sz w:val="24"/>
              </w:rPr>
              <w:t>-3.39%</w:t>
            </w:r>
          </w:p>
        </w:tc>
        <w:tc>
          <w:tcPr>
            <w:tcW w:w="1285" w:type="dxa"/>
            <w:vAlign w:val="center"/>
          </w:tcPr>
          <w:p w:rsidR="007A7A1E" w:rsidRDefault="002E4F49">
            <w:pPr>
              <w:jc w:val="center"/>
            </w:pPr>
            <w:r>
              <w:rPr>
                <w:color w:val="000000"/>
                <w:sz w:val="24"/>
              </w:rPr>
              <w:t>0.06%</w:t>
            </w:r>
          </w:p>
        </w:tc>
        <w:tc>
          <w:tcPr>
            <w:tcW w:w="1285" w:type="dxa"/>
            <w:vAlign w:val="center"/>
          </w:tcPr>
          <w:p w:rsidR="007A7A1E" w:rsidRDefault="002E4F49">
            <w:pPr>
              <w:jc w:val="center"/>
            </w:pPr>
            <w:r>
              <w:rPr>
                <w:color w:val="000000"/>
                <w:sz w:val="24"/>
              </w:rPr>
              <w:t>6.03%</w:t>
            </w:r>
          </w:p>
        </w:tc>
        <w:tc>
          <w:tcPr>
            <w:tcW w:w="1285" w:type="dxa"/>
            <w:vAlign w:val="center"/>
          </w:tcPr>
          <w:p w:rsidR="007A7A1E" w:rsidRDefault="002E4F49">
            <w:pPr>
              <w:jc w:val="center"/>
            </w:pPr>
            <w:r>
              <w:rPr>
                <w:color w:val="000000"/>
                <w:sz w:val="24"/>
              </w:rPr>
              <w:t>0.03%</w:t>
            </w:r>
          </w:p>
        </w:tc>
      </w:tr>
      <w:tr w:rsidR="007A7A1E">
        <w:tc>
          <w:tcPr>
            <w:tcW w:w="1286" w:type="dxa"/>
            <w:vAlign w:val="center"/>
          </w:tcPr>
          <w:p w:rsidR="007A7A1E" w:rsidRDefault="002E4F49">
            <w:pPr>
              <w:jc w:val="left"/>
            </w:pPr>
            <w:r>
              <w:rPr>
                <w:color w:val="000000"/>
                <w:sz w:val="24"/>
              </w:rPr>
              <w:t>过去三年</w:t>
            </w:r>
          </w:p>
        </w:tc>
        <w:tc>
          <w:tcPr>
            <w:tcW w:w="1286" w:type="dxa"/>
            <w:vAlign w:val="center"/>
          </w:tcPr>
          <w:p w:rsidR="007A7A1E" w:rsidRDefault="002E4F49">
            <w:pPr>
              <w:jc w:val="center"/>
            </w:pPr>
            <w:r>
              <w:rPr>
                <w:color w:val="000000"/>
                <w:sz w:val="24"/>
              </w:rPr>
              <w:t>12.83%</w:t>
            </w:r>
          </w:p>
        </w:tc>
        <w:tc>
          <w:tcPr>
            <w:tcW w:w="1286" w:type="dxa"/>
            <w:vAlign w:val="center"/>
          </w:tcPr>
          <w:p w:rsidR="007A7A1E" w:rsidRDefault="002E4F49">
            <w:pPr>
              <w:jc w:val="center"/>
            </w:pPr>
            <w:r>
              <w:rPr>
                <w:color w:val="000000"/>
                <w:sz w:val="24"/>
              </w:rPr>
              <w:t>0.08%</w:t>
            </w:r>
          </w:p>
        </w:tc>
        <w:tc>
          <w:tcPr>
            <w:tcW w:w="1285" w:type="dxa"/>
            <w:vAlign w:val="center"/>
          </w:tcPr>
          <w:p w:rsidR="007A7A1E" w:rsidRDefault="002E4F49">
            <w:pPr>
              <w:jc w:val="center"/>
            </w:pPr>
            <w:r>
              <w:rPr>
                <w:color w:val="000000"/>
                <w:sz w:val="24"/>
              </w:rPr>
              <w:t>-0.99%</w:t>
            </w:r>
          </w:p>
        </w:tc>
        <w:tc>
          <w:tcPr>
            <w:tcW w:w="1285" w:type="dxa"/>
            <w:vAlign w:val="center"/>
          </w:tcPr>
          <w:p w:rsidR="007A7A1E" w:rsidRDefault="002E4F49">
            <w:pPr>
              <w:jc w:val="center"/>
            </w:pPr>
            <w:r>
              <w:rPr>
                <w:color w:val="000000"/>
                <w:sz w:val="24"/>
              </w:rPr>
              <w:t>0.08%</w:t>
            </w:r>
          </w:p>
        </w:tc>
        <w:tc>
          <w:tcPr>
            <w:tcW w:w="1285" w:type="dxa"/>
            <w:vAlign w:val="center"/>
          </w:tcPr>
          <w:p w:rsidR="007A7A1E" w:rsidRDefault="002E4F49">
            <w:pPr>
              <w:jc w:val="center"/>
            </w:pPr>
            <w:r>
              <w:rPr>
                <w:color w:val="000000"/>
                <w:sz w:val="24"/>
              </w:rPr>
              <w:t>13.82%</w:t>
            </w:r>
          </w:p>
        </w:tc>
        <w:tc>
          <w:tcPr>
            <w:tcW w:w="1285" w:type="dxa"/>
            <w:vAlign w:val="center"/>
          </w:tcPr>
          <w:p w:rsidR="007A7A1E" w:rsidRDefault="002E4F49">
            <w:pPr>
              <w:jc w:val="center"/>
            </w:pPr>
            <w:r>
              <w:rPr>
                <w:color w:val="000000"/>
                <w:sz w:val="24"/>
              </w:rPr>
              <w:t>0.00%</w:t>
            </w:r>
          </w:p>
        </w:tc>
      </w:tr>
      <w:tr w:rsidR="007A7A1E">
        <w:tc>
          <w:tcPr>
            <w:tcW w:w="1286" w:type="dxa"/>
            <w:vAlign w:val="center"/>
          </w:tcPr>
          <w:p w:rsidR="007A7A1E" w:rsidRDefault="002E4F49">
            <w:pPr>
              <w:jc w:val="left"/>
            </w:pPr>
            <w:r>
              <w:rPr>
                <w:color w:val="000000"/>
                <w:sz w:val="24"/>
              </w:rPr>
              <w:t>自基金合同生效起至今</w:t>
            </w:r>
          </w:p>
        </w:tc>
        <w:tc>
          <w:tcPr>
            <w:tcW w:w="1286" w:type="dxa"/>
            <w:vAlign w:val="center"/>
          </w:tcPr>
          <w:p w:rsidR="007A7A1E" w:rsidRDefault="002E4F49">
            <w:pPr>
              <w:jc w:val="center"/>
            </w:pPr>
            <w:r>
              <w:rPr>
                <w:color w:val="000000"/>
                <w:sz w:val="24"/>
              </w:rPr>
              <w:t>24.02%</w:t>
            </w:r>
          </w:p>
        </w:tc>
        <w:tc>
          <w:tcPr>
            <w:tcW w:w="1286" w:type="dxa"/>
            <w:vAlign w:val="center"/>
          </w:tcPr>
          <w:p w:rsidR="007A7A1E" w:rsidRDefault="002E4F49">
            <w:pPr>
              <w:jc w:val="center"/>
            </w:pPr>
            <w:r>
              <w:rPr>
                <w:color w:val="000000"/>
                <w:sz w:val="24"/>
              </w:rPr>
              <w:t>0.10%</w:t>
            </w:r>
          </w:p>
        </w:tc>
        <w:tc>
          <w:tcPr>
            <w:tcW w:w="1285" w:type="dxa"/>
            <w:vAlign w:val="center"/>
          </w:tcPr>
          <w:p w:rsidR="007A7A1E" w:rsidRDefault="002E4F49">
            <w:pPr>
              <w:jc w:val="center"/>
            </w:pPr>
            <w:r>
              <w:rPr>
                <w:color w:val="000000"/>
                <w:sz w:val="24"/>
              </w:rPr>
              <w:t>0.26%</w:t>
            </w:r>
          </w:p>
        </w:tc>
        <w:tc>
          <w:tcPr>
            <w:tcW w:w="1285" w:type="dxa"/>
            <w:vAlign w:val="center"/>
          </w:tcPr>
          <w:p w:rsidR="007A7A1E" w:rsidRDefault="002E4F49">
            <w:pPr>
              <w:jc w:val="center"/>
            </w:pPr>
            <w:r>
              <w:rPr>
                <w:color w:val="000000"/>
                <w:sz w:val="24"/>
              </w:rPr>
              <w:t>0.09%</w:t>
            </w:r>
          </w:p>
        </w:tc>
        <w:tc>
          <w:tcPr>
            <w:tcW w:w="1285" w:type="dxa"/>
            <w:vAlign w:val="center"/>
          </w:tcPr>
          <w:p w:rsidR="007A7A1E" w:rsidRDefault="002E4F49">
            <w:pPr>
              <w:jc w:val="center"/>
            </w:pPr>
            <w:r>
              <w:rPr>
                <w:color w:val="000000"/>
                <w:sz w:val="24"/>
              </w:rPr>
              <w:t>23.76%</w:t>
            </w:r>
          </w:p>
        </w:tc>
        <w:tc>
          <w:tcPr>
            <w:tcW w:w="1285" w:type="dxa"/>
            <w:vAlign w:val="center"/>
          </w:tcPr>
          <w:p w:rsidR="007A7A1E" w:rsidRDefault="002E4F49">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A7A1E">
        <w:tc>
          <w:tcPr>
            <w:tcW w:w="1286" w:type="dxa"/>
            <w:vAlign w:val="center"/>
          </w:tcPr>
          <w:p w:rsidR="007A7A1E" w:rsidRDefault="002E4F49">
            <w:pPr>
              <w:jc w:val="left"/>
            </w:pPr>
            <w:r>
              <w:rPr>
                <w:color w:val="000000"/>
                <w:sz w:val="24"/>
              </w:rPr>
              <w:t>过去三个月</w:t>
            </w:r>
          </w:p>
        </w:tc>
        <w:tc>
          <w:tcPr>
            <w:tcW w:w="1286" w:type="dxa"/>
            <w:vAlign w:val="center"/>
          </w:tcPr>
          <w:p w:rsidR="007A7A1E" w:rsidRDefault="002E4F49">
            <w:pPr>
              <w:jc w:val="center"/>
            </w:pPr>
            <w:r>
              <w:rPr>
                <w:color w:val="000000"/>
                <w:sz w:val="24"/>
              </w:rPr>
              <w:t>0.29%</w:t>
            </w:r>
          </w:p>
        </w:tc>
        <w:tc>
          <w:tcPr>
            <w:tcW w:w="1286" w:type="dxa"/>
            <w:vAlign w:val="center"/>
          </w:tcPr>
          <w:p w:rsidR="007A7A1E" w:rsidRDefault="002E4F49">
            <w:pPr>
              <w:jc w:val="center"/>
            </w:pPr>
            <w:r>
              <w:rPr>
                <w:color w:val="000000"/>
                <w:sz w:val="24"/>
              </w:rPr>
              <w:t>0.04%</w:t>
            </w:r>
          </w:p>
        </w:tc>
        <w:tc>
          <w:tcPr>
            <w:tcW w:w="1285" w:type="dxa"/>
            <w:vAlign w:val="center"/>
          </w:tcPr>
          <w:p w:rsidR="007A7A1E" w:rsidRDefault="002E4F49">
            <w:pPr>
              <w:jc w:val="center"/>
            </w:pPr>
            <w:r>
              <w:rPr>
                <w:color w:val="000000"/>
                <w:sz w:val="24"/>
              </w:rPr>
              <w:t>-1.15%</w:t>
            </w:r>
          </w:p>
        </w:tc>
        <w:tc>
          <w:tcPr>
            <w:tcW w:w="1285" w:type="dxa"/>
            <w:vAlign w:val="center"/>
          </w:tcPr>
          <w:p w:rsidR="007A7A1E" w:rsidRDefault="002E4F49">
            <w:pPr>
              <w:jc w:val="center"/>
            </w:pPr>
            <w:r>
              <w:rPr>
                <w:color w:val="000000"/>
                <w:sz w:val="24"/>
              </w:rPr>
              <w:t>0.06%</w:t>
            </w:r>
          </w:p>
        </w:tc>
        <w:tc>
          <w:tcPr>
            <w:tcW w:w="1285" w:type="dxa"/>
            <w:vAlign w:val="center"/>
          </w:tcPr>
          <w:p w:rsidR="007A7A1E" w:rsidRDefault="002E4F49">
            <w:pPr>
              <w:jc w:val="center"/>
            </w:pPr>
            <w:r>
              <w:rPr>
                <w:color w:val="000000"/>
                <w:sz w:val="24"/>
              </w:rPr>
              <w:t>1.44%</w:t>
            </w:r>
          </w:p>
        </w:tc>
        <w:tc>
          <w:tcPr>
            <w:tcW w:w="1285" w:type="dxa"/>
            <w:vAlign w:val="center"/>
          </w:tcPr>
          <w:p w:rsidR="007A7A1E" w:rsidRDefault="002E4F49">
            <w:pPr>
              <w:jc w:val="center"/>
            </w:pPr>
            <w:r>
              <w:rPr>
                <w:color w:val="000000"/>
                <w:sz w:val="24"/>
              </w:rPr>
              <w:t>-0.02%</w:t>
            </w:r>
          </w:p>
        </w:tc>
      </w:tr>
      <w:tr w:rsidR="007A7A1E">
        <w:tc>
          <w:tcPr>
            <w:tcW w:w="1286" w:type="dxa"/>
            <w:vAlign w:val="center"/>
          </w:tcPr>
          <w:p w:rsidR="007A7A1E" w:rsidRDefault="002E4F49">
            <w:pPr>
              <w:jc w:val="left"/>
            </w:pPr>
            <w:r>
              <w:rPr>
                <w:color w:val="000000"/>
                <w:sz w:val="24"/>
              </w:rPr>
              <w:t>过去六个月</w:t>
            </w:r>
          </w:p>
        </w:tc>
        <w:tc>
          <w:tcPr>
            <w:tcW w:w="1286" w:type="dxa"/>
            <w:vAlign w:val="center"/>
          </w:tcPr>
          <w:p w:rsidR="007A7A1E" w:rsidRDefault="002E4F49">
            <w:pPr>
              <w:jc w:val="center"/>
            </w:pPr>
            <w:r>
              <w:rPr>
                <w:color w:val="000000"/>
                <w:sz w:val="24"/>
              </w:rPr>
              <w:t>1.06%</w:t>
            </w:r>
          </w:p>
        </w:tc>
        <w:tc>
          <w:tcPr>
            <w:tcW w:w="1286" w:type="dxa"/>
            <w:vAlign w:val="center"/>
          </w:tcPr>
          <w:p w:rsidR="007A7A1E" w:rsidRDefault="002E4F49">
            <w:pPr>
              <w:jc w:val="center"/>
            </w:pPr>
            <w:r>
              <w:rPr>
                <w:color w:val="000000"/>
                <w:sz w:val="24"/>
              </w:rPr>
              <w:t>0.04%</w:t>
            </w:r>
          </w:p>
        </w:tc>
        <w:tc>
          <w:tcPr>
            <w:tcW w:w="1285" w:type="dxa"/>
            <w:vAlign w:val="center"/>
          </w:tcPr>
          <w:p w:rsidR="007A7A1E" w:rsidRDefault="002E4F49">
            <w:pPr>
              <w:jc w:val="center"/>
            </w:pPr>
            <w:r>
              <w:rPr>
                <w:color w:val="000000"/>
                <w:sz w:val="24"/>
              </w:rPr>
              <w:t>-1.31%</w:t>
            </w:r>
          </w:p>
        </w:tc>
        <w:tc>
          <w:tcPr>
            <w:tcW w:w="1285" w:type="dxa"/>
            <w:vAlign w:val="center"/>
          </w:tcPr>
          <w:p w:rsidR="007A7A1E" w:rsidRDefault="002E4F49">
            <w:pPr>
              <w:jc w:val="center"/>
            </w:pPr>
            <w:r>
              <w:rPr>
                <w:color w:val="000000"/>
                <w:sz w:val="24"/>
              </w:rPr>
              <w:t>0.05%</w:t>
            </w:r>
          </w:p>
        </w:tc>
        <w:tc>
          <w:tcPr>
            <w:tcW w:w="1285" w:type="dxa"/>
            <w:vAlign w:val="center"/>
          </w:tcPr>
          <w:p w:rsidR="007A7A1E" w:rsidRDefault="002E4F49">
            <w:pPr>
              <w:jc w:val="center"/>
            </w:pPr>
            <w:r>
              <w:rPr>
                <w:color w:val="000000"/>
                <w:sz w:val="24"/>
              </w:rPr>
              <w:t>2.37%</w:t>
            </w:r>
          </w:p>
        </w:tc>
        <w:tc>
          <w:tcPr>
            <w:tcW w:w="1285" w:type="dxa"/>
            <w:vAlign w:val="center"/>
          </w:tcPr>
          <w:p w:rsidR="007A7A1E" w:rsidRDefault="002E4F49">
            <w:pPr>
              <w:jc w:val="center"/>
            </w:pPr>
            <w:r>
              <w:rPr>
                <w:color w:val="000000"/>
                <w:sz w:val="24"/>
              </w:rPr>
              <w:t>-0.01%</w:t>
            </w:r>
          </w:p>
        </w:tc>
      </w:tr>
      <w:tr w:rsidR="007A7A1E">
        <w:tc>
          <w:tcPr>
            <w:tcW w:w="1286" w:type="dxa"/>
            <w:vAlign w:val="center"/>
          </w:tcPr>
          <w:p w:rsidR="007A7A1E" w:rsidRDefault="002E4F49">
            <w:pPr>
              <w:jc w:val="left"/>
            </w:pPr>
            <w:r>
              <w:rPr>
                <w:color w:val="000000"/>
                <w:sz w:val="24"/>
              </w:rPr>
              <w:t>过去一年</w:t>
            </w:r>
          </w:p>
        </w:tc>
        <w:tc>
          <w:tcPr>
            <w:tcW w:w="1286" w:type="dxa"/>
            <w:vAlign w:val="center"/>
          </w:tcPr>
          <w:p w:rsidR="007A7A1E" w:rsidRDefault="002E4F49">
            <w:pPr>
              <w:jc w:val="center"/>
            </w:pPr>
            <w:r>
              <w:rPr>
                <w:color w:val="000000"/>
                <w:sz w:val="24"/>
              </w:rPr>
              <w:t>2.15%</w:t>
            </w:r>
          </w:p>
        </w:tc>
        <w:tc>
          <w:tcPr>
            <w:tcW w:w="1286" w:type="dxa"/>
            <w:vAlign w:val="center"/>
          </w:tcPr>
          <w:p w:rsidR="007A7A1E" w:rsidRDefault="002E4F49">
            <w:pPr>
              <w:jc w:val="center"/>
            </w:pPr>
            <w:r>
              <w:rPr>
                <w:color w:val="000000"/>
                <w:sz w:val="24"/>
              </w:rPr>
              <w:t>0.09%</w:t>
            </w:r>
          </w:p>
        </w:tc>
        <w:tc>
          <w:tcPr>
            <w:tcW w:w="1285" w:type="dxa"/>
            <w:vAlign w:val="center"/>
          </w:tcPr>
          <w:p w:rsidR="007A7A1E" w:rsidRDefault="002E4F49">
            <w:pPr>
              <w:jc w:val="center"/>
            </w:pPr>
            <w:r>
              <w:rPr>
                <w:color w:val="000000"/>
                <w:sz w:val="24"/>
              </w:rPr>
              <w:t>-3.39%</w:t>
            </w:r>
          </w:p>
        </w:tc>
        <w:tc>
          <w:tcPr>
            <w:tcW w:w="1285" w:type="dxa"/>
            <w:vAlign w:val="center"/>
          </w:tcPr>
          <w:p w:rsidR="007A7A1E" w:rsidRDefault="002E4F49">
            <w:pPr>
              <w:jc w:val="center"/>
            </w:pPr>
            <w:r>
              <w:rPr>
                <w:color w:val="000000"/>
                <w:sz w:val="24"/>
              </w:rPr>
              <w:t>0.06%</w:t>
            </w:r>
          </w:p>
        </w:tc>
        <w:tc>
          <w:tcPr>
            <w:tcW w:w="1285" w:type="dxa"/>
            <w:vAlign w:val="center"/>
          </w:tcPr>
          <w:p w:rsidR="007A7A1E" w:rsidRDefault="002E4F49">
            <w:pPr>
              <w:jc w:val="center"/>
            </w:pPr>
            <w:r>
              <w:rPr>
                <w:color w:val="000000"/>
                <w:sz w:val="24"/>
              </w:rPr>
              <w:t>5.54%</w:t>
            </w:r>
          </w:p>
        </w:tc>
        <w:tc>
          <w:tcPr>
            <w:tcW w:w="1285" w:type="dxa"/>
            <w:vAlign w:val="center"/>
          </w:tcPr>
          <w:p w:rsidR="007A7A1E" w:rsidRDefault="002E4F49">
            <w:pPr>
              <w:jc w:val="center"/>
            </w:pPr>
            <w:r>
              <w:rPr>
                <w:color w:val="000000"/>
                <w:sz w:val="24"/>
              </w:rPr>
              <w:t>0.03%</w:t>
            </w:r>
          </w:p>
        </w:tc>
      </w:tr>
      <w:tr w:rsidR="007A7A1E">
        <w:tc>
          <w:tcPr>
            <w:tcW w:w="1286" w:type="dxa"/>
            <w:vAlign w:val="center"/>
          </w:tcPr>
          <w:p w:rsidR="007A7A1E" w:rsidRDefault="002E4F49">
            <w:pPr>
              <w:jc w:val="left"/>
            </w:pPr>
            <w:r>
              <w:rPr>
                <w:color w:val="000000"/>
                <w:sz w:val="24"/>
              </w:rPr>
              <w:t>过去三年</w:t>
            </w:r>
          </w:p>
        </w:tc>
        <w:tc>
          <w:tcPr>
            <w:tcW w:w="1286" w:type="dxa"/>
            <w:vAlign w:val="center"/>
          </w:tcPr>
          <w:p w:rsidR="007A7A1E" w:rsidRDefault="002E4F49">
            <w:pPr>
              <w:jc w:val="center"/>
            </w:pPr>
            <w:r>
              <w:rPr>
                <w:color w:val="000000"/>
                <w:sz w:val="24"/>
              </w:rPr>
              <w:t>10.98%</w:t>
            </w:r>
          </w:p>
        </w:tc>
        <w:tc>
          <w:tcPr>
            <w:tcW w:w="1286" w:type="dxa"/>
            <w:vAlign w:val="center"/>
          </w:tcPr>
          <w:p w:rsidR="007A7A1E" w:rsidRDefault="002E4F49">
            <w:pPr>
              <w:jc w:val="center"/>
            </w:pPr>
            <w:r>
              <w:rPr>
                <w:color w:val="000000"/>
                <w:sz w:val="24"/>
              </w:rPr>
              <w:t>0.08%</w:t>
            </w:r>
          </w:p>
        </w:tc>
        <w:tc>
          <w:tcPr>
            <w:tcW w:w="1285" w:type="dxa"/>
            <w:vAlign w:val="center"/>
          </w:tcPr>
          <w:p w:rsidR="007A7A1E" w:rsidRDefault="002E4F49">
            <w:pPr>
              <w:jc w:val="center"/>
            </w:pPr>
            <w:r>
              <w:rPr>
                <w:color w:val="000000"/>
                <w:sz w:val="24"/>
              </w:rPr>
              <w:t>-0.99%</w:t>
            </w:r>
          </w:p>
        </w:tc>
        <w:tc>
          <w:tcPr>
            <w:tcW w:w="1285" w:type="dxa"/>
            <w:vAlign w:val="center"/>
          </w:tcPr>
          <w:p w:rsidR="007A7A1E" w:rsidRDefault="002E4F49">
            <w:pPr>
              <w:jc w:val="center"/>
            </w:pPr>
            <w:r>
              <w:rPr>
                <w:color w:val="000000"/>
                <w:sz w:val="24"/>
              </w:rPr>
              <w:t>0.08%</w:t>
            </w:r>
          </w:p>
        </w:tc>
        <w:tc>
          <w:tcPr>
            <w:tcW w:w="1285" w:type="dxa"/>
            <w:vAlign w:val="center"/>
          </w:tcPr>
          <w:p w:rsidR="007A7A1E" w:rsidRDefault="002E4F49">
            <w:pPr>
              <w:jc w:val="center"/>
            </w:pPr>
            <w:r>
              <w:rPr>
                <w:color w:val="000000"/>
                <w:sz w:val="24"/>
              </w:rPr>
              <w:t>11.97%</w:t>
            </w:r>
          </w:p>
        </w:tc>
        <w:tc>
          <w:tcPr>
            <w:tcW w:w="1285" w:type="dxa"/>
            <w:vAlign w:val="center"/>
          </w:tcPr>
          <w:p w:rsidR="007A7A1E" w:rsidRDefault="002E4F49">
            <w:pPr>
              <w:jc w:val="center"/>
            </w:pPr>
            <w:r>
              <w:rPr>
                <w:color w:val="000000"/>
                <w:sz w:val="24"/>
              </w:rPr>
              <w:t>0.00%</w:t>
            </w:r>
          </w:p>
        </w:tc>
      </w:tr>
      <w:tr w:rsidR="007A7A1E">
        <w:tc>
          <w:tcPr>
            <w:tcW w:w="1286" w:type="dxa"/>
            <w:vAlign w:val="center"/>
          </w:tcPr>
          <w:p w:rsidR="007A7A1E" w:rsidRDefault="002E4F49">
            <w:pPr>
              <w:jc w:val="left"/>
            </w:pPr>
            <w:r>
              <w:rPr>
                <w:color w:val="000000"/>
                <w:sz w:val="24"/>
              </w:rPr>
              <w:t>自基金合同生效起</w:t>
            </w:r>
            <w:r>
              <w:rPr>
                <w:color w:val="000000"/>
                <w:sz w:val="24"/>
              </w:rPr>
              <w:lastRenderedPageBreak/>
              <w:t>至今</w:t>
            </w:r>
          </w:p>
        </w:tc>
        <w:tc>
          <w:tcPr>
            <w:tcW w:w="1286" w:type="dxa"/>
            <w:vAlign w:val="center"/>
          </w:tcPr>
          <w:p w:rsidR="007A7A1E" w:rsidRDefault="002E4F49">
            <w:pPr>
              <w:jc w:val="center"/>
            </w:pPr>
            <w:r>
              <w:rPr>
                <w:color w:val="000000"/>
                <w:sz w:val="24"/>
              </w:rPr>
              <w:lastRenderedPageBreak/>
              <w:t>20.97%</w:t>
            </w:r>
          </w:p>
        </w:tc>
        <w:tc>
          <w:tcPr>
            <w:tcW w:w="1286" w:type="dxa"/>
            <w:vAlign w:val="center"/>
          </w:tcPr>
          <w:p w:rsidR="007A7A1E" w:rsidRDefault="002E4F49">
            <w:pPr>
              <w:jc w:val="center"/>
            </w:pPr>
            <w:r>
              <w:rPr>
                <w:color w:val="000000"/>
                <w:sz w:val="24"/>
              </w:rPr>
              <w:t>0.10%</w:t>
            </w:r>
          </w:p>
        </w:tc>
        <w:tc>
          <w:tcPr>
            <w:tcW w:w="1285" w:type="dxa"/>
            <w:vAlign w:val="center"/>
          </w:tcPr>
          <w:p w:rsidR="007A7A1E" w:rsidRDefault="002E4F49">
            <w:pPr>
              <w:jc w:val="center"/>
            </w:pPr>
            <w:r>
              <w:rPr>
                <w:color w:val="000000"/>
                <w:sz w:val="24"/>
              </w:rPr>
              <w:t>0.26%</w:t>
            </w:r>
          </w:p>
        </w:tc>
        <w:tc>
          <w:tcPr>
            <w:tcW w:w="1285" w:type="dxa"/>
            <w:vAlign w:val="center"/>
          </w:tcPr>
          <w:p w:rsidR="007A7A1E" w:rsidRDefault="002E4F49">
            <w:pPr>
              <w:jc w:val="center"/>
            </w:pPr>
            <w:r>
              <w:rPr>
                <w:color w:val="000000"/>
                <w:sz w:val="24"/>
              </w:rPr>
              <w:t>0.09%</w:t>
            </w:r>
          </w:p>
        </w:tc>
        <w:tc>
          <w:tcPr>
            <w:tcW w:w="1285" w:type="dxa"/>
            <w:vAlign w:val="center"/>
          </w:tcPr>
          <w:p w:rsidR="007A7A1E" w:rsidRDefault="002E4F49">
            <w:pPr>
              <w:jc w:val="center"/>
            </w:pPr>
            <w:r>
              <w:rPr>
                <w:color w:val="000000"/>
                <w:sz w:val="24"/>
              </w:rPr>
              <w:t>20.71%</w:t>
            </w:r>
          </w:p>
        </w:tc>
        <w:tc>
          <w:tcPr>
            <w:tcW w:w="1285" w:type="dxa"/>
            <w:vAlign w:val="center"/>
          </w:tcPr>
          <w:p w:rsidR="007A7A1E" w:rsidRDefault="002E4F49">
            <w:pPr>
              <w:jc w:val="center"/>
            </w:pPr>
            <w:r>
              <w:rPr>
                <w:color w:val="000000"/>
                <w:sz w:val="24"/>
              </w:rPr>
              <w:t>0.01%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交银双轮动债券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4</w:t>
      </w:r>
      <w:r w:rsidRPr="00400137">
        <w:rPr>
          <w:kern w:val="0"/>
          <w:sz w:val="24"/>
        </w:rPr>
        <w:t>月</w:t>
      </w:r>
      <w:r w:rsidRPr="00400137">
        <w:rPr>
          <w:kern w:val="0"/>
          <w:sz w:val="24"/>
        </w:rPr>
        <w:t>18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交银双轮动债券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2013</w:t>
      </w:r>
      <w:r w:rsidRPr="00400137">
        <w:rPr>
          <w:kern w:val="0"/>
          <w:sz w:val="24"/>
        </w:rPr>
        <w:t>年</w:t>
      </w:r>
      <w:r w:rsidRPr="00400137">
        <w:rPr>
          <w:kern w:val="0"/>
          <w:sz w:val="24"/>
        </w:rPr>
        <w:t>4</w:t>
      </w:r>
      <w:r w:rsidRPr="00400137">
        <w:rPr>
          <w:kern w:val="0"/>
          <w:sz w:val="24"/>
        </w:rPr>
        <w:t>月</w:t>
      </w:r>
      <w:r w:rsidRPr="00400137">
        <w:rPr>
          <w:kern w:val="0"/>
          <w:sz w:val="24"/>
        </w:rPr>
        <w:t>18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D23C24" w:rsidRDefault="000B2C76" w:rsidP="00D23C24">
      <w:pPr>
        <w:pStyle w:val="20"/>
        <w:spacing w:before="29" w:after="0" w:line="288" w:lineRule="auto"/>
        <w:rPr>
          <w:b w:val="0"/>
          <w:kern w:val="0"/>
        </w:rPr>
      </w:pPr>
      <w:bookmarkStart w:id="37" w:name="_Toc249760033"/>
      <w:bookmarkStart w:id="38" w:name="_Toc361324853"/>
      <w:bookmarkStart w:id="39" w:name="_Toc509751349"/>
      <w:r w:rsidRPr="00D23C24">
        <w:rPr>
          <w:rFonts w:ascii="Times New Roman" w:hAnsi="Times New Roman"/>
          <w:kern w:val="0"/>
          <w:szCs w:val="24"/>
        </w:rPr>
        <w:t>3.3</w:t>
      </w:r>
      <w:r w:rsidRPr="00D23C24">
        <w:rPr>
          <w:rFonts w:ascii="Times New Roman" w:hAnsi="Times New Roman" w:hint="eastAsia"/>
          <w:kern w:val="0"/>
          <w:szCs w:val="24"/>
        </w:rPr>
        <w:t>过去三年基金的利润分配情况</w:t>
      </w:r>
      <w:bookmarkEnd w:id="37"/>
      <w:bookmarkEnd w:id="38"/>
      <w:bookmarkEnd w:id="3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A7A1E">
        <w:trPr>
          <w:jc w:val="center"/>
        </w:trPr>
        <w:tc>
          <w:tcPr>
            <w:tcW w:w="1157" w:type="dxa"/>
            <w:vAlign w:val="center"/>
          </w:tcPr>
          <w:p w:rsidR="007A7A1E" w:rsidRDefault="002E4F49">
            <w:pPr>
              <w:jc w:val="center"/>
            </w:pPr>
            <w:r>
              <w:rPr>
                <w:color w:val="000000"/>
                <w:sz w:val="24"/>
              </w:rPr>
              <w:t>2017</w:t>
            </w:r>
            <w:r>
              <w:rPr>
                <w:color w:val="000000"/>
                <w:sz w:val="24"/>
              </w:rPr>
              <w:t>年</w:t>
            </w:r>
          </w:p>
        </w:tc>
        <w:tc>
          <w:tcPr>
            <w:tcW w:w="1378" w:type="dxa"/>
            <w:vAlign w:val="center"/>
          </w:tcPr>
          <w:p w:rsidR="007A7A1E" w:rsidRDefault="002E4F49">
            <w:pPr>
              <w:jc w:val="right"/>
            </w:pPr>
            <w:r>
              <w:rPr>
                <w:color w:val="000000"/>
                <w:sz w:val="24"/>
              </w:rPr>
              <w:t>0.160</w:t>
            </w:r>
          </w:p>
        </w:tc>
        <w:tc>
          <w:tcPr>
            <w:tcW w:w="1839" w:type="dxa"/>
            <w:vAlign w:val="center"/>
          </w:tcPr>
          <w:p w:rsidR="007A7A1E" w:rsidRDefault="002E4F49">
            <w:pPr>
              <w:jc w:val="right"/>
            </w:pPr>
            <w:r>
              <w:rPr>
                <w:color w:val="000000"/>
                <w:sz w:val="24"/>
              </w:rPr>
              <w:t>37,244,326.46</w:t>
            </w:r>
          </w:p>
        </w:tc>
        <w:tc>
          <w:tcPr>
            <w:tcW w:w="1950" w:type="dxa"/>
            <w:vAlign w:val="center"/>
          </w:tcPr>
          <w:p w:rsidR="007A7A1E" w:rsidRDefault="002E4F49">
            <w:pPr>
              <w:jc w:val="right"/>
            </w:pPr>
            <w:r>
              <w:rPr>
                <w:color w:val="000000"/>
                <w:sz w:val="24"/>
              </w:rPr>
              <w:t>920,271.22</w:t>
            </w:r>
          </w:p>
        </w:tc>
        <w:tc>
          <w:tcPr>
            <w:tcW w:w="1894" w:type="dxa"/>
            <w:vAlign w:val="center"/>
          </w:tcPr>
          <w:p w:rsidR="007A7A1E" w:rsidRDefault="002E4F49">
            <w:pPr>
              <w:jc w:val="right"/>
            </w:pPr>
            <w:r>
              <w:rPr>
                <w:color w:val="000000"/>
                <w:sz w:val="24"/>
              </w:rPr>
              <w:t>38,164,597.68</w:t>
            </w:r>
          </w:p>
        </w:tc>
        <w:tc>
          <w:tcPr>
            <w:tcW w:w="1068" w:type="dxa"/>
            <w:vAlign w:val="center"/>
          </w:tcPr>
          <w:p w:rsidR="007A7A1E" w:rsidRDefault="002E4F49">
            <w:pPr>
              <w:jc w:val="left"/>
            </w:pPr>
            <w:r>
              <w:rPr>
                <w:color w:val="000000"/>
                <w:sz w:val="24"/>
              </w:rPr>
              <w:t>-</w:t>
            </w:r>
          </w:p>
        </w:tc>
      </w:tr>
      <w:tr w:rsidR="007A7A1E">
        <w:trPr>
          <w:jc w:val="center"/>
        </w:trPr>
        <w:tc>
          <w:tcPr>
            <w:tcW w:w="1157" w:type="dxa"/>
            <w:vAlign w:val="center"/>
          </w:tcPr>
          <w:p w:rsidR="007A7A1E" w:rsidRDefault="002E4F49">
            <w:pPr>
              <w:jc w:val="center"/>
            </w:pPr>
            <w:r>
              <w:rPr>
                <w:color w:val="000000"/>
                <w:sz w:val="24"/>
              </w:rPr>
              <w:t>2016</w:t>
            </w:r>
            <w:r>
              <w:rPr>
                <w:color w:val="000000"/>
                <w:sz w:val="24"/>
              </w:rPr>
              <w:t>年</w:t>
            </w:r>
          </w:p>
        </w:tc>
        <w:tc>
          <w:tcPr>
            <w:tcW w:w="1378" w:type="dxa"/>
            <w:vAlign w:val="center"/>
          </w:tcPr>
          <w:p w:rsidR="007A7A1E" w:rsidRDefault="002E4F49">
            <w:pPr>
              <w:jc w:val="right"/>
            </w:pPr>
            <w:r>
              <w:rPr>
                <w:color w:val="000000"/>
                <w:sz w:val="24"/>
              </w:rPr>
              <w:t>0.460</w:t>
            </w:r>
          </w:p>
        </w:tc>
        <w:tc>
          <w:tcPr>
            <w:tcW w:w="1839" w:type="dxa"/>
            <w:vAlign w:val="center"/>
          </w:tcPr>
          <w:p w:rsidR="007A7A1E" w:rsidRDefault="002E4F49">
            <w:pPr>
              <w:jc w:val="right"/>
            </w:pPr>
            <w:r>
              <w:rPr>
                <w:color w:val="000000"/>
                <w:sz w:val="24"/>
              </w:rPr>
              <w:t>135,297,890.51</w:t>
            </w:r>
          </w:p>
        </w:tc>
        <w:tc>
          <w:tcPr>
            <w:tcW w:w="1950" w:type="dxa"/>
            <w:vAlign w:val="center"/>
          </w:tcPr>
          <w:p w:rsidR="007A7A1E" w:rsidRDefault="002E4F49">
            <w:pPr>
              <w:jc w:val="right"/>
            </w:pPr>
            <w:r>
              <w:rPr>
                <w:color w:val="000000"/>
                <w:sz w:val="24"/>
              </w:rPr>
              <w:t>165,974.34</w:t>
            </w:r>
          </w:p>
        </w:tc>
        <w:tc>
          <w:tcPr>
            <w:tcW w:w="1894" w:type="dxa"/>
            <w:vAlign w:val="center"/>
          </w:tcPr>
          <w:p w:rsidR="007A7A1E" w:rsidRDefault="002E4F49">
            <w:pPr>
              <w:jc w:val="right"/>
            </w:pPr>
            <w:r>
              <w:rPr>
                <w:color w:val="000000"/>
                <w:sz w:val="24"/>
              </w:rPr>
              <w:t>135,463,864.85</w:t>
            </w:r>
          </w:p>
        </w:tc>
        <w:tc>
          <w:tcPr>
            <w:tcW w:w="1068" w:type="dxa"/>
            <w:vAlign w:val="center"/>
          </w:tcPr>
          <w:p w:rsidR="007A7A1E" w:rsidRDefault="002E4F49">
            <w:pPr>
              <w:jc w:val="left"/>
            </w:pPr>
            <w:r>
              <w:rPr>
                <w:color w:val="000000"/>
                <w:sz w:val="24"/>
              </w:rPr>
              <w:t>-</w:t>
            </w:r>
          </w:p>
        </w:tc>
      </w:tr>
      <w:tr w:rsidR="007A7A1E">
        <w:trPr>
          <w:jc w:val="center"/>
        </w:trPr>
        <w:tc>
          <w:tcPr>
            <w:tcW w:w="1157" w:type="dxa"/>
            <w:vAlign w:val="center"/>
          </w:tcPr>
          <w:p w:rsidR="007A7A1E" w:rsidRDefault="002E4F49">
            <w:pPr>
              <w:jc w:val="center"/>
            </w:pPr>
            <w:r>
              <w:rPr>
                <w:color w:val="000000"/>
                <w:sz w:val="24"/>
              </w:rPr>
              <w:t>2015</w:t>
            </w:r>
            <w:r>
              <w:rPr>
                <w:color w:val="000000"/>
                <w:sz w:val="24"/>
              </w:rPr>
              <w:t>年</w:t>
            </w:r>
          </w:p>
        </w:tc>
        <w:tc>
          <w:tcPr>
            <w:tcW w:w="1378" w:type="dxa"/>
            <w:vAlign w:val="center"/>
          </w:tcPr>
          <w:p w:rsidR="007A7A1E" w:rsidRDefault="002E4F49">
            <w:pPr>
              <w:jc w:val="right"/>
            </w:pPr>
            <w:r>
              <w:rPr>
                <w:color w:val="000000"/>
                <w:sz w:val="24"/>
              </w:rPr>
              <w:t>0.750</w:t>
            </w:r>
          </w:p>
        </w:tc>
        <w:tc>
          <w:tcPr>
            <w:tcW w:w="1839" w:type="dxa"/>
            <w:vAlign w:val="center"/>
          </w:tcPr>
          <w:p w:rsidR="007A7A1E" w:rsidRDefault="002E4F49">
            <w:pPr>
              <w:jc w:val="right"/>
            </w:pPr>
            <w:r>
              <w:rPr>
                <w:color w:val="000000"/>
                <w:sz w:val="24"/>
              </w:rPr>
              <w:t>35,776,437.15</w:t>
            </w:r>
          </w:p>
        </w:tc>
        <w:tc>
          <w:tcPr>
            <w:tcW w:w="1950" w:type="dxa"/>
            <w:vAlign w:val="center"/>
          </w:tcPr>
          <w:p w:rsidR="007A7A1E" w:rsidRDefault="002E4F49">
            <w:pPr>
              <w:jc w:val="right"/>
            </w:pPr>
            <w:r>
              <w:rPr>
                <w:color w:val="000000"/>
                <w:sz w:val="24"/>
              </w:rPr>
              <w:t>261,029.27</w:t>
            </w:r>
          </w:p>
        </w:tc>
        <w:tc>
          <w:tcPr>
            <w:tcW w:w="1894" w:type="dxa"/>
            <w:vAlign w:val="center"/>
          </w:tcPr>
          <w:p w:rsidR="007A7A1E" w:rsidRDefault="002E4F49">
            <w:pPr>
              <w:jc w:val="right"/>
            </w:pPr>
            <w:r>
              <w:rPr>
                <w:color w:val="000000"/>
                <w:sz w:val="24"/>
              </w:rPr>
              <w:t>36,037,466.42</w:t>
            </w:r>
          </w:p>
        </w:tc>
        <w:tc>
          <w:tcPr>
            <w:tcW w:w="1068" w:type="dxa"/>
            <w:vAlign w:val="center"/>
          </w:tcPr>
          <w:p w:rsidR="007A7A1E" w:rsidRDefault="002E4F4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1.370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208,318,654.12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1,347,274.83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209,665,928.95</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A7A1E">
        <w:trPr>
          <w:jc w:val="center"/>
        </w:trPr>
        <w:tc>
          <w:tcPr>
            <w:tcW w:w="1157" w:type="dxa"/>
            <w:vAlign w:val="center"/>
          </w:tcPr>
          <w:p w:rsidR="007A7A1E" w:rsidRDefault="002E4F49">
            <w:pPr>
              <w:jc w:val="center"/>
            </w:pPr>
            <w:r>
              <w:rPr>
                <w:color w:val="000000"/>
                <w:sz w:val="24"/>
              </w:rPr>
              <w:lastRenderedPageBreak/>
              <w:t>2017</w:t>
            </w:r>
          </w:p>
        </w:tc>
        <w:tc>
          <w:tcPr>
            <w:tcW w:w="1378" w:type="dxa"/>
            <w:vAlign w:val="center"/>
          </w:tcPr>
          <w:p w:rsidR="007A7A1E" w:rsidRDefault="002E4F49">
            <w:pPr>
              <w:jc w:val="right"/>
            </w:pPr>
            <w:r>
              <w:rPr>
                <w:color w:val="000000"/>
                <w:sz w:val="24"/>
              </w:rPr>
              <w:t>-</w:t>
            </w:r>
          </w:p>
        </w:tc>
        <w:tc>
          <w:tcPr>
            <w:tcW w:w="1839" w:type="dxa"/>
            <w:vAlign w:val="center"/>
          </w:tcPr>
          <w:p w:rsidR="007A7A1E" w:rsidRDefault="002E4F49">
            <w:pPr>
              <w:jc w:val="right"/>
            </w:pPr>
            <w:r>
              <w:rPr>
                <w:color w:val="000000"/>
                <w:sz w:val="24"/>
              </w:rPr>
              <w:t>-</w:t>
            </w:r>
          </w:p>
        </w:tc>
        <w:tc>
          <w:tcPr>
            <w:tcW w:w="1950" w:type="dxa"/>
            <w:vAlign w:val="center"/>
          </w:tcPr>
          <w:p w:rsidR="007A7A1E" w:rsidRDefault="002E4F49">
            <w:pPr>
              <w:jc w:val="right"/>
            </w:pPr>
            <w:r>
              <w:rPr>
                <w:color w:val="000000"/>
                <w:sz w:val="24"/>
              </w:rPr>
              <w:t>-</w:t>
            </w:r>
          </w:p>
        </w:tc>
        <w:tc>
          <w:tcPr>
            <w:tcW w:w="1894" w:type="dxa"/>
            <w:vAlign w:val="center"/>
          </w:tcPr>
          <w:p w:rsidR="007A7A1E" w:rsidRDefault="002E4F49">
            <w:pPr>
              <w:jc w:val="right"/>
            </w:pPr>
            <w:r>
              <w:rPr>
                <w:color w:val="000000"/>
                <w:sz w:val="24"/>
              </w:rPr>
              <w:t>-</w:t>
            </w:r>
          </w:p>
        </w:tc>
        <w:tc>
          <w:tcPr>
            <w:tcW w:w="1068" w:type="dxa"/>
            <w:vAlign w:val="center"/>
          </w:tcPr>
          <w:p w:rsidR="007A7A1E" w:rsidRDefault="002E4F49">
            <w:pPr>
              <w:jc w:val="left"/>
            </w:pPr>
            <w:r>
              <w:rPr>
                <w:color w:val="000000"/>
                <w:sz w:val="24"/>
              </w:rPr>
              <w:t>-</w:t>
            </w:r>
          </w:p>
        </w:tc>
      </w:tr>
      <w:tr w:rsidR="007A7A1E">
        <w:trPr>
          <w:jc w:val="center"/>
        </w:trPr>
        <w:tc>
          <w:tcPr>
            <w:tcW w:w="1157" w:type="dxa"/>
            <w:vAlign w:val="center"/>
          </w:tcPr>
          <w:p w:rsidR="007A7A1E" w:rsidRDefault="002E4F49">
            <w:pPr>
              <w:jc w:val="center"/>
            </w:pPr>
            <w:r>
              <w:rPr>
                <w:color w:val="000000"/>
                <w:sz w:val="24"/>
              </w:rPr>
              <w:t>2016</w:t>
            </w:r>
            <w:r>
              <w:rPr>
                <w:color w:val="000000"/>
                <w:sz w:val="24"/>
              </w:rPr>
              <w:t>年</w:t>
            </w:r>
          </w:p>
        </w:tc>
        <w:tc>
          <w:tcPr>
            <w:tcW w:w="1378" w:type="dxa"/>
            <w:vAlign w:val="center"/>
          </w:tcPr>
          <w:p w:rsidR="007A7A1E" w:rsidRDefault="002E4F49">
            <w:pPr>
              <w:jc w:val="right"/>
            </w:pPr>
            <w:r>
              <w:rPr>
                <w:color w:val="000000"/>
                <w:sz w:val="24"/>
              </w:rPr>
              <w:t>0.370</w:t>
            </w:r>
          </w:p>
        </w:tc>
        <w:tc>
          <w:tcPr>
            <w:tcW w:w="1839" w:type="dxa"/>
            <w:vAlign w:val="center"/>
          </w:tcPr>
          <w:p w:rsidR="007A7A1E" w:rsidRDefault="002E4F49">
            <w:pPr>
              <w:jc w:val="right"/>
            </w:pPr>
            <w:r>
              <w:rPr>
                <w:color w:val="000000"/>
                <w:sz w:val="24"/>
              </w:rPr>
              <w:t>1,490,004.68</w:t>
            </w:r>
          </w:p>
        </w:tc>
        <w:tc>
          <w:tcPr>
            <w:tcW w:w="1950" w:type="dxa"/>
            <w:vAlign w:val="center"/>
          </w:tcPr>
          <w:p w:rsidR="007A7A1E" w:rsidRDefault="002E4F49">
            <w:pPr>
              <w:jc w:val="right"/>
            </w:pPr>
            <w:r>
              <w:rPr>
                <w:color w:val="000000"/>
                <w:sz w:val="24"/>
              </w:rPr>
              <w:t>350,927.62</w:t>
            </w:r>
          </w:p>
        </w:tc>
        <w:tc>
          <w:tcPr>
            <w:tcW w:w="1894" w:type="dxa"/>
            <w:vAlign w:val="center"/>
          </w:tcPr>
          <w:p w:rsidR="007A7A1E" w:rsidRDefault="002E4F49">
            <w:pPr>
              <w:jc w:val="right"/>
            </w:pPr>
            <w:r>
              <w:rPr>
                <w:color w:val="000000"/>
                <w:sz w:val="24"/>
              </w:rPr>
              <w:t>1,840,932.30</w:t>
            </w:r>
          </w:p>
        </w:tc>
        <w:tc>
          <w:tcPr>
            <w:tcW w:w="1068" w:type="dxa"/>
            <w:vAlign w:val="center"/>
          </w:tcPr>
          <w:p w:rsidR="007A7A1E" w:rsidRDefault="002E4F49">
            <w:pPr>
              <w:jc w:val="left"/>
            </w:pPr>
            <w:r>
              <w:rPr>
                <w:color w:val="000000"/>
                <w:sz w:val="24"/>
              </w:rPr>
              <w:t>-</w:t>
            </w:r>
          </w:p>
        </w:tc>
      </w:tr>
      <w:tr w:rsidR="007A7A1E">
        <w:trPr>
          <w:jc w:val="center"/>
        </w:trPr>
        <w:tc>
          <w:tcPr>
            <w:tcW w:w="1157" w:type="dxa"/>
            <w:vAlign w:val="center"/>
          </w:tcPr>
          <w:p w:rsidR="007A7A1E" w:rsidRDefault="002E4F49">
            <w:pPr>
              <w:jc w:val="center"/>
            </w:pPr>
            <w:r>
              <w:rPr>
                <w:color w:val="000000"/>
                <w:sz w:val="24"/>
              </w:rPr>
              <w:t>2015</w:t>
            </w:r>
            <w:r>
              <w:rPr>
                <w:color w:val="000000"/>
                <w:sz w:val="24"/>
              </w:rPr>
              <w:t>年</w:t>
            </w:r>
          </w:p>
        </w:tc>
        <w:tc>
          <w:tcPr>
            <w:tcW w:w="1378" w:type="dxa"/>
            <w:vAlign w:val="center"/>
          </w:tcPr>
          <w:p w:rsidR="007A7A1E" w:rsidRDefault="002E4F49">
            <w:pPr>
              <w:jc w:val="right"/>
            </w:pPr>
            <w:r>
              <w:rPr>
                <w:color w:val="000000"/>
                <w:sz w:val="24"/>
              </w:rPr>
              <w:t>0.750</w:t>
            </w:r>
          </w:p>
        </w:tc>
        <w:tc>
          <w:tcPr>
            <w:tcW w:w="1839" w:type="dxa"/>
            <w:vAlign w:val="center"/>
          </w:tcPr>
          <w:p w:rsidR="007A7A1E" w:rsidRDefault="002E4F49">
            <w:pPr>
              <w:jc w:val="right"/>
            </w:pPr>
            <w:r>
              <w:rPr>
                <w:color w:val="000000"/>
                <w:sz w:val="24"/>
              </w:rPr>
              <w:t>3,555,174.22</w:t>
            </w:r>
          </w:p>
        </w:tc>
        <w:tc>
          <w:tcPr>
            <w:tcW w:w="1950" w:type="dxa"/>
            <w:vAlign w:val="center"/>
          </w:tcPr>
          <w:p w:rsidR="007A7A1E" w:rsidRDefault="002E4F49">
            <w:pPr>
              <w:jc w:val="right"/>
            </w:pPr>
            <w:r>
              <w:rPr>
                <w:color w:val="000000"/>
                <w:sz w:val="24"/>
              </w:rPr>
              <w:t>3,795,079.88</w:t>
            </w:r>
          </w:p>
        </w:tc>
        <w:tc>
          <w:tcPr>
            <w:tcW w:w="1894" w:type="dxa"/>
            <w:vAlign w:val="center"/>
          </w:tcPr>
          <w:p w:rsidR="007A7A1E" w:rsidRDefault="002E4F49">
            <w:pPr>
              <w:jc w:val="right"/>
            </w:pPr>
            <w:r>
              <w:rPr>
                <w:color w:val="000000"/>
                <w:sz w:val="24"/>
              </w:rPr>
              <w:t>7,350,254.10</w:t>
            </w:r>
          </w:p>
        </w:tc>
        <w:tc>
          <w:tcPr>
            <w:tcW w:w="1068" w:type="dxa"/>
            <w:vAlign w:val="center"/>
          </w:tcPr>
          <w:p w:rsidR="007A7A1E" w:rsidRDefault="002E4F4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1.120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5,045,178.90</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4,146,007.50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9,191,186.40</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50975135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D23C24" w:rsidRDefault="001A59F9" w:rsidP="00D23C24">
      <w:pPr>
        <w:pStyle w:val="20"/>
        <w:spacing w:before="29" w:after="0" w:line="288" w:lineRule="auto"/>
        <w:rPr>
          <w:b w:val="0"/>
          <w:kern w:val="0"/>
        </w:rPr>
      </w:pPr>
      <w:bookmarkStart w:id="43" w:name="_Toc361324855"/>
      <w:bookmarkStart w:id="44" w:name="_Toc509751351"/>
      <w:r w:rsidRPr="00D23C24">
        <w:rPr>
          <w:rFonts w:ascii="Times New Roman" w:hAnsi="Times New Roman"/>
          <w:kern w:val="0"/>
          <w:szCs w:val="24"/>
        </w:rPr>
        <w:t xml:space="preserve">4.1 </w:t>
      </w:r>
      <w:r w:rsidRPr="00D23C24">
        <w:rPr>
          <w:rFonts w:ascii="Times New Roman" w:hAnsi="Times New Roman" w:hint="eastAsia"/>
          <w:kern w:val="0"/>
          <w:szCs w:val="24"/>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A7A1E" w:rsidRDefault="002E4F4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A7A1E">
        <w:tc>
          <w:tcPr>
            <w:tcW w:w="1276" w:type="dxa"/>
            <w:vAlign w:val="center"/>
          </w:tcPr>
          <w:p w:rsidR="007A7A1E" w:rsidRDefault="002E4F49">
            <w:pPr>
              <w:jc w:val="center"/>
            </w:pPr>
            <w:r>
              <w:rPr>
                <w:color w:val="000000"/>
                <w:sz w:val="24"/>
              </w:rPr>
              <w:t>唐赟</w:t>
            </w:r>
          </w:p>
        </w:tc>
        <w:tc>
          <w:tcPr>
            <w:tcW w:w="1134" w:type="dxa"/>
            <w:vAlign w:val="center"/>
          </w:tcPr>
          <w:p w:rsidR="007A7A1E" w:rsidRDefault="002E4F49">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w:t>
            </w:r>
            <w:r>
              <w:rPr>
                <w:color w:val="000000"/>
                <w:sz w:val="24"/>
              </w:rPr>
              <w:lastRenderedPageBreak/>
              <w:t>理</w:t>
            </w:r>
          </w:p>
        </w:tc>
        <w:tc>
          <w:tcPr>
            <w:tcW w:w="1418" w:type="dxa"/>
            <w:vAlign w:val="center"/>
          </w:tcPr>
          <w:p w:rsidR="007A7A1E" w:rsidRDefault="002E4F49">
            <w:pPr>
              <w:jc w:val="center"/>
            </w:pPr>
            <w:r>
              <w:rPr>
                <w:color w:val="000000"/>
                <w:sz w:val="24"/>
              </w:rPr>
              <w:lastRenderedPageBreak/>
              <w:t>2015-08-04</w:t>
            </w:r>
          </w:p>
        </w:tc>
        <w:tc>
          <w:tcPr>
            <w:tcW w:w="1275" w:type="dxa"/>
            <w:vAlign w:val="center"/>
          </w:tcPr>
          <w:p w:rsidR="007A7A1E" w:rsidRDefault="002E4F49">
            <w:pPr>
              <w:jc w:val="center"/>
            </w:pPr>
            <w:r>
              <w:rPr>
                <w:color w:val="000000"/>
                <w:sz w:val="24"/>
              </w:rPr>
              <w:t>-</w:t>
            </w:r>
          </w:p>
        </w:tc>
        <w:tc>
          <w:tcPr>
            <w:tcW w:w="993" w:type="dxa"/>
            <w:vAlign w:val="center"/>
          </w:tcPr>
          <w:p w:rsidR="007A7A1E" w:rsidRDefault="002E4F49">
            <w:pPr>
              <w:jc w:val="center"/>
            </w:pPr>
            <w:r>
              <w:rPr>
                <w:color w:val="000000"/>
                <w:sz w:val="24"/>
              </w:rPr>
              <w:t>5</w:t>
            </w:r>
            <w:r>
              <w:rPr>
                <w:color w:val="000000"/>
                <w:sz w:val="24"/>
              </w:rPr>
              <w:t>年</w:t>
            </w:r>
          </w:p>
        </w:tc>
        <w:tc>
          <w:tcPr>
            <w:tcW w:w="2902" w:type="dxa"/>
            <w:vAlign w:val="center"/>
          </w:tcPr>
          <w:p w:rsidR="007A7A1E" w:rsidRDefault="002E4F4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7A7A1E">
        <w:tc>
          <w:tcPr>
            <w:tcW w:w="1276" w:type="dxa"/>
            <w:vAlign w:val="center"/>
          </w:tcPr>
          <w:p w:rsidR="007A7A1E" w:rsidRDefault="002E4F49">
            <w:pPr>
              <w:jc w:val="center"/>
            </w:pPr>
            <w:r>
              <w:rPr>
                <w:color w:val="000000"/>
                <w:sz w:val="24"/>
              </w:rPr>
              <w:t>魏玉敏</w:t>
            </w:r>
          </w:p>
        </w:tc>
        <w:tc>
          <w:tcPr>
            <w:tcW w:w="1134" w:type="dxa"/>
            <w:vAlign w:val="center"/>
          </w:tcPr>
          <w:p w:rsidR="007A7A1E" w:rsidRDefault="002E4F49">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418" w:type="dxa"/>
            <w:vAlign w:val="center"/>
          </w:tcPr>
          <w:p w:rsidR="007A7A1E" w:rsidRDefault="002E4F49">
            <w:pPr>
              <w:jc w:val="center"/>
            </w:pPr>
            <w:r>
              <w:rPr>
                <w:color w:val="000000"/>
                <w:sz w:val="24"/>
              </w:rPr>
              <w:t>2016-12-20</w:t>
            </w:r>
          </w:p>
        </w:tc>
        <w:tc>
          <w:tcPr>
            <w:tcW w:w="1275" w:type="dxa"/>
            <w:vAlign w:val="center"/>
          </w:tcPr>
          <w:p w:rsidR="007A7A1E" w:rsidRDefault="002E4F49">
            <w:pPr>
              <w:jc w:val="center"/>
            </w:pPr>
            <w:r>
              <w:rPr>
                <w:color w:val="000000"/>
                <w:sz w:val="24"/>
              </w:rPr>
              <w:t>-</w:t>
            </w:r>
          </w:p>
        </w:tc>
        <w:tc>
          <w:tcPr>
            <w:tcW w:w="993" w:type="dxa"/>
            <w:vAlign w:val="center"/>
          </w:tcPr>
          <w:p w:rsidR="007A7A1E" w:rsidRDefault="002E4F49">
            <w:pPr>
              <w:jc w:val="center"/>
            </w:pPr>
            <w:r>
              <w:rPr>
                <w:color w:val="000000"/>
                <w:sz w:val="24"/>
              </w:rPr>
              <w:t>5</w:t>
            </w:r>
            <w:r>
              <w:rPr>
                <w:color w:val="000000"/>
                <w:sz w:val="24"/>
              </w:rPr>
              <w:t>年</w:t>
            </w:r>
          </w:p>
        </w:tc>
        <w:tc>
          <w:tcPr>
            <w:tcW w:w="2902" w:type="dxa"/>
            <w:vAlign w:val="center"/>
          </w:tcPr>
          <w:p w:rsidR="007A7A1E" w:rsidRDefault="002E4F49">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7A7A1E" w:rsidRDefault="002E4F4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A7A1E" w:rsidRDefault="002E4F4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D23C24" w:rsidRDefault="001A59F9" w:rsidP="00D23C24">
      <w:pPr>
        <w:pStyle w:val="20"/>
        <w:spacing w:before="29" w:after="0" w:line="288" w:lineRule="auto"/>
        <w:rPr>
          <w:b w:val="0"/>
          <w:kern w:val="0"/>
        </w:rPr>
      </w:pPr>
      <w:bookmarkStart w:id="45" w:name="_Toc225498256"/>
      <w:bookmarkStart w:id="46" w:name="_Toc361324856"/>
      <w:bookmarkStart w:id="47" w:name="_Toc509751352"/>
      <w:r w:rsidRPr="00D23C24">
        <w:rPr>
          <w:rFonts w:ascii="Times New Roman" w:hAnsi="Times New Roman"/>
          <w:kern w:val="0"/>
          <w:szCs w:val="24"/>
        </w:rPr>
        <w:t xml:space="preserve">4.2 </w:t>
      </w:r>
      <w:r w:rsidRPr="00D23C24">
        <w:rPr>
          <w:rFonts w:ascii="Times New Roman" w:hAnsi="Times New Roman" w:hint="eastAsia"/>
          <w:kern w:val="0"/>
          <w:szCs w:val="24"/>
        </w:rPr>
        <w:t>管理人对报告期内本基金运作遵规守信情况的说明</w:t>
      </w:r>
      <w:bookmarkEnd w:id="45"/>
      <w:bookmarkEnd w:id="46"/>
      <w:bookmarkEnd w:id="47"/>
    </w:p>
    <w:p w:rsidR="007A7A1E" w:rsidRDefault="002E4F4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48" w:name="_Toc225498257"/>
      <w:bookmarkStart w:id="49" w:name="_Toc361324857"/>
      <w:bookmarkStart w:id="50" w:name="_Toc509751353"/>
      <w:r w:rsidRPr="00D23C24">
        <w:rPr>
          <w:rFonts w:ascii="Times New Roman" w:hAnsi="Times New Roman"/>
          <w:kern w:val="0"/>
          <w:szCs w:val="24"/>
        </w:rPr>
        <w:t xml:space="preserve">4.3 </w:t>
      </w:r>
      <w:r w:rsidRPr="00D23C24">
        <w:rPr>
          <w:rFonts w:ascii="Times New Roman" w:hAnsi="Times New Roman" w:hint="eastAsia"/>
          <w:kern w:val="0"/>
          <w:szCs w:val="24"/>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A7A1E" w:rsidRDefault="002E4F4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w:t>
      </w:r>
      <w:r>
        <w:rPr>
          <w:kern w:val="0"/>
          <w:sz w:val="24"/>
        </w:rPr>
        <w:lastRenderedPageBreak/>
        <w:t>资产组合投资运作的公平。旗下所管理的所有资产组合，包括证券投资基金和特定客户资产管理专户均严格遵循制度进行公平交易。制度中包含的主要控制方法如下：</w:t>
      </w:r>
    </w:p>
    <w:p w:rsidR="007A7A1E" w:rsidRDefault="002E4F4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A7A1E" w:rsidRDefault="002E4F4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A7A1E" w:rsidRDefault="002E4F4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A7A1E" w:rsidRDefault="002E4F4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51" w:name="_Toc225498258"/>
      <w:bookmarkStart w:id="52" w:name="_Toc361324858"/>
      <w:bookmarkStart w:id="53" w:name="_Toc509751354"/>
      <w:r w:rsidRPr="00D23C24">
        <w:rPr>
          <w:rFonts w:ascii="Times New Roman" w:hAnsi="Times New Roman"/>
          <w:kern w:val="0"/>
          <w:szCs w:val="24"/>
        </w:rPr>
        <w:t xml:space="preserve">4.4 </w:t>
      </w:r>
      <w:r w:rsidRPr="00D23C24">
        <w:rPr>
          <w:rFonts w:ascii="Times New Roman" w:hAnsi="Times New Roman" w:hint="eastAsia"/>
          <w:kern w:val="0"/>
          <w:szCs w:val="24"/>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A7A1E" w:rsidRDefault="002E4F49">
      <w:pPr>
        <w:spacing w:before="29" w:line="288" w:lineRule="auto"/>
        <w:ind w:firstLineChars="200" w:firstLine="480"/>
        <w:rPr>
          <w:kern w:val="0"/>
          <w:sz w:val="24"/>
        </w:rPr>
      </w:pPr>
      <w:r>
        <w:rPr>
          <w:kern w:val="0"/>
          <w:sz w:val="24"/>
        </w:rPr>
        <w:t>2017</w:t>
      </w:r>
      <w:r>
        <w:rPr>
          <w:kern w:val="0"/>
          <w:sz w:val="24"/>
        </w:rPr>
        <w:t>年债券市场收益率大幅上行。基本面方面，</w:t>
      </w:r>
      <w:r>
        <w:rPr>
          <w:kern w:val="0"/>
          <w:sz w:val="24"/>
        </w:rPr>
        <w:t>2017</w:t>
      </w:r>
      <w:r>
        <w:rPr>
          <w:kern w:val="0"/>
          <w:sz w:val="24"/>
        </w:rPr>
        <w:t>年年初市场形成经济前高后</w:t>
      </w:r>
      <w:r>
        <w:rPr>
          <w:kern w:val="0"/>
          <w:sz w:val="24"/>
        </w:rPr>
        <w:lastRenderedPageBreak/>
        <w:t>低的一致预期，但实际始终未能兑现，经济保持了强劲的韧性。通胀方面，虽然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w:t>
      </w:r>
      <w:r>
        <w:rPr>
          <w:kern w:val="0"/>
          <w:sz w:val="24"/>
        </w:rPr>
        <w:t>2017</w:t>
      </w:r>
      <w:r>
        <w:rPr>
          <w:kern w:val="0"/>
          <w:sz w:val="24"/>
        </w:rPr>
        <w:t>年经济基本面表现出较强韧性的背景下，受偏紧的货币政策和频出的监管政策影响，债券市场收益率出现了较大幅度上行。</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报告期内，基于对债券市场偏谨慎的判断，本基金始终维持以短期融资券、同业存单为主的短久期债券底仓组合，在市场收益率大幅上行的过程中获取了稳定的票息收入。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日，交银双轮动债券</w:t>
      </w:r>
      <w:r w:rsidRPr="00A40DA7">
        <w:rPr>
          <w:kern w:val="0"/>
          <w:sz w:val="24"/>
        </w:rPr>
        <w:t>A/B</w:t>
      </w:r>
      <w:r w:rsidRPr="00A40DA7">
        <w:rPr>
          <w:kern w:val="0"/>
          <w:sz w:val="24"/>
        </w:rPr>
        <w:t>份额净值为</w:t>
      </w:r>
      <w:r w:rsidRPr="00A40DA7">
        <w:rPr>
          <w:kern w:val="0"/>
          <w:sz w:val="24"/>
        </w:rPr>
        <w:t>1.043</w:t>
      </w:r>
      <w:r w:rsidRPr="00A40DA7">
        <w:rPr>
          <w:kern w:val="0"/>
          <w:sz w:val="24"/>
        </w:rPr>
        <w:t>元，本报告期份额净值增长率为</w:t>
      </w:r>
      <w:r w:rsidRPr="00A40DA7">
        <w:rPr>
          <w:kern w:val="0"/>
          <w:sz w:val="24"/>
        </w:rPr>
        <w:t>2.64%</w:t>
      </w:r>
      <w:r w:rsidRPr="00A40DA7">
        <w:rPr>
          <w:kern w:val="0"/>
          <w:sz w:val="24"/>
        </w:rPr>
        <w:t>，同期业绩比较基准增长率为</w:t>
      </w:r>
      <w:r w:rsidRPr="00A40DA7">
        <w:rPr>
          <w:kern w:val="0"/>
          <w:sz w:val="24"/>
        </w:rPr>
        <w:t>-3.39%</w:t>
      </w:r>
      <w:r w:rsidRPr="00A40DA7">
        <w:rPr>
          <w:kern w:val="0"/>
          <w:sz w:val="24"/>
        </w:rPr>
        <w:t>；交银双轮动债券</w:t>
      </w:r>
      <w:r w:rsidRPr="00A40DA7">
        <w:rPr>
          <w:kern w:val="0"/>
          <w:sz w:val="24"/>
        </w:rPr>
        <w:t>C</w:t>
      </w:r>
      <w:r w:rsidRPr="00A40DA7">
        <w:rPr>
          <w:kern w:val="0"/>
          <w:sz w:val="24"/>
        </w:rPr>
        <w:t>份额净值为</w:t>
      </w:r>
      <w:r w:rsidRPr="00A40DA7">
        <w:rPr>
          <w:kern w:val="0"/>
          <w:sz w:val="24"/>
        </w:rPr>
        <w:t>1.044</w:t>
      </w:r>
      <w:r w:rsidRPr="00A40DA7">
        <w:rPr>
          <w:kern w:val="0"/>
          <w:sz w:val="24"/>
        </w:rPr>
        <w:t>元，本报告期份额净值增长率为</w:t>
      </w:r>
      <w:r w:rsidRPr="00A40DA7">
        <w:rPr>
          <w:kern w:val="0"/>
          <w:sz w:val="24"/>
        </w:rPr>
        <w:t>2.15%</w:t>
      </w:r>
      <w:r w:rsidRPr="00A40DA7">
        <w:rPr>
          <w:kern w:val="0"/>
          <w:sz w:val="24"/>
        </w:rPr>
        <w:t>，同期业绩比较基准增长率为</w:t>
      </w:r>
      <w:r w:rsidRPr="00A40DA7">
        <w:rPr>
          <w:kern w:val="0"/>
          <w:sz w:val="24"/>
        </w:rPr>
        <w:t>-3.39%</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54" w:name="_Toc225498259"/>
      <w:bookmarkStart w:id="55" w:name="_Toc361324859"/>
      <w:bookmarkStart w:id="56" w:name="_Toc509751355"/>
      <w:r w:rsidRPr="00D23C24">
        <w:rPr>
          <w:rFonts w:ascii="Times New Roman" w:hAnsi="Times New Roman"/>
          <w:kern w:val="0"/>
          <w:szCs w:val="24"/>
        </w:rPr>
        <w:t xml:space="preserve">4.5 </w:t>
      </w:r>
      <w:r w:rsidRPr="00D23C24">
        <w:rPr>
          <w:rFonts w:ascii="Times New Roman" w:hAnsi="Times New Roman" w:hint="eastAsia"/>
          <w:kern w:val="0"/>
          <w:szCs w:val="24"/>
        </w:rPr>
        <w:t>管理人对宏观经济、证券市场及行业走势的简要展望</w:t>
      </w:r>
      <w:bookmarkEnd w:id="54"/>
      <w:bookmarkEnd w:id="55"/>
      <w:bookmarkEnd w:id="56"/>
    </w:p>
    <w:p w:rsidR="007A7A1E" w:rsidRDefault="002E4F49">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1A59F9" w:rsidRPr="00A40DA7" w:rsidRDefault="001A59F9" w:rsidP="00A40DA7">
      <w:pPr>
        <w:spacing w:before="29" w:line="288" w:lineRule="auto"/>
        <w:ind w:firstLineChars="200" w:firstLine="480"/>
        <w:rPr>
          <w:kern w:val="0"/>
          <w:sz w:val="24"/>
        </w:rPr>
      </w:pPr>
      <w:r w:rsidRPr="00A40DA7">
        <w:rPr>
          <w:kern w:val="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57" w:name="_Toc247959456"/>
      <w:bookmarkStart w:id="58" w:name="_Toc245801806"/>
      <w:bookmarkStart w:id="59" w:name="_Toc361324860"/>
      <w:bookmarkStart w:id="60" w:name="_Toc509751356"/>
      <w:r w:rsidRPr="00D23C24">
        <w:rPr>
          <w:rFonts w:ascii="Times New Roman" w:hAnsi="Times New Roman"/>
          <w:kern w:val="0"/>
          <w:szCs w:val="24"/>
        </w:rPr>
        <w:t xml:space="preserve">4.6 </w:t>
      </w:r>
      <w:r w:rsidRPr="00D23C24">
        <w:rPr>
          <w:rFonts w:ascii="Times New Roman" w:hAnsi="Times New Roman" w:hint="eastAsia"/>
          <w:kern w:val="0"/>
          <w:szCs w:val="24"/>
        </w:rPr>
        <w:t>管理人内部有关本基金的监察稽核工作情况</w:t>
      </w:r>
      <w:bookmarkEnd w:id="57"/>
      <w:bookmarkEnd w:id="58"/>
      <w:bookmarkEnd w:id="59"/>
      <w:bookmarkEnd w:id="60"/>
    </w:p>
    <w:p w:rsidR="007A7A1E" w:rsidRDefault="002E4F49">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7A7A1E" w:rsidRDefault="002E4F49">
      <w:pPr>
        <w:spacing w:before="29" w:line="288" w:lineRule="auto"/>
        <w:ind w:firstLineChars="200" w:firstLine="480"/>
        <w:rPr>
          <w:kern w:val="0"/>
          <w:sz w:val="24"/>
        </w:rPr>
      </w:pPr>
      <w:r>
        <w:rPr>
          <w:kern w:val="0"/>
          <w:sz w:val="24"/>
        </w:rPr>
        <w:t>本报告期内，本基金管理人为了确保公司业务的规范运作，主要做了以下工作：</w:t>
      </w:r>
    </w:p>
    <w:p w:rsidR="007A7A1E" w:rsidRDefault="002E4F49">
      <w:pPr>
        <w:spacing w:before="29" w:line="288" w:lineRule="auto"/>
        <w:ind w:firstLineChars="200" w:firstLine="480"/>
        <w:rPr>
          <w:kern w:val="0"/>
          <w:sz w:val="24"/>
        </w:rPr>
      </w:pPr>
      <w:r>
        <w:rPr>
          <w:kern w:val="0"/>
          <w:sz w:val="24"/>
        </w:rPr>
        <w:t>（一）持续完善公司内部控制制度和业务流程，推动制度流程的及时更新。</w:t>
      </w:r>
    </w:p>
    <w:p w:rsidR="007A7A1E" w:rsidRDefault="002E4F49">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w:t>
      </w:r>
      <w:r>
        <w:rPr>
          <w:kern w:val="0"/>
          <w:sz w:val="24"/>
        </w:rPr>
        <w:lastRenderedPageBreak/>
        <w:t>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7A7A1E" w:rsidRDefault="002E4F49">
      <w:pPr>
        <w:spacing w:before="29" w:line="288" w:lineRule="auto"/>
        <w:ind w:firstLineChars="200" w:firstLine="480"/>
        <w:rPr>
          <w:kern w:val="0"/>
          <w:sz w:val="24"/>
        </w:rPr>
      </w:pPr>
      <w:r>
        <w:rPr>
          <w:kern w:val="0"/>
          <w:sz w:val="24"/>
        </w:rPr>
        <w:t>（二）深化事前事中合规及风险管理，提高合规管理及风险控制有效性。</w:t>
      </w:r>
    </w:p>
    <w:p w:rsidR="007A7A1E" w:rsidRDefault="002E4F49">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7A7A1E" w:rsidRDefault="002E4F49">
      <w:pPr>
        <w:spacing w:before="29" w:line="288" w:lineRule="auto"/>
        <w:ind w:firstLineChars="200" w:firstLine="480"/>
        <w:rPr>
          <w:kern w:val="0"/>
          <w:sz w:val="24"/>
        </w:rPr>
      </w:pPr>
      <w:r>
        <w:rPr>
          <w:kern w:val="0"/>
          <w:sz w:val="24"/>
        </w:rPr>
        <w:t>（三）全面开展内部监督检查，强化公司内部控制。</w:t>
      </w:r>
    </w:p>
    <w:p w:rsidR="007A7A1E" w:rsidRDefault="002E4F4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7A7A1E" w:rsidRDefault="002E4F49">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61" w:name="_Toc247959457"/>
      <w:bookmarkStart w:id="62" w:name="_Toc225570083"/>
      <w:bookmarkStart w:id="63" w:name="_Toc361324861"/>
      <w:bookmarkStart w:id="64" w:name="_Toc509751357"/>
      <w:r w:rsidRPr="00D23C24">
        <w:rPr>
          <w:rFonts w:ascii="Times New Roman" w:hAnsi="Times New Roman"/>
          <w:kern w:val="0"/>
          <w:szCs w:val="24"/>
        </w:rPr>
        <w:t xml:space="preserve">4.7 </w:t>
      </w:r>
      <w:r w:rsidRPr="00D23C24">
        <w:rPr>
          <w:rFonts w:ascii="Times New Roman" w:hAnsi="Times New Roman" w:hint="eastAsia"/>
          <w:kern w:val="0"/>
          <w:szCs w:val="24"/>
        </w:rPr>
        <w:t>管理人对报告期内基金估值程序等事项的说明</w:t>
      </w:r>
      <w:bookmarkEnd w:id="61"/>
      <w:bookmarkEnd w:id="62"/>
      <w:bookmarkEnd w:id="63"/>
      <w:bookmarkEnd w:id="64"/>
    </w:p>
    <w:p w:rsidR="007A7A1E" w:rsidRDefault="002E4F4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A7A1E" w:rsidRDefault="002E4F4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23C24" w:rsidRDefault="00BB731C" w:rsidP="00D23C24">
      <w:pPr>
        <w:pStyle w:val="20"/>
        <w:spacing w:before="29" w:after="0" w:line="288" w:lineRule="auto"/>
        <w:rPr>
          <w:b w:val="0"/>
          <w:kern w:val="0"/>
        </w:rPr>
      </w:pPr>
      <w:bookmarkStart w:id="65" w:name="_Toc247959458"/>
      <w:bookmarkStart w:id="66" w:name="_Toc225570084"/>
      <w:bookmarkStart w:id="67" w:name="_Toc361324862"/>
      <w:bookmarkStart w:id="68" w:name="_Toc509751358"/>
      <w:r w:rsidRPr="00D23C24">
        <w:rPr>
          <w:rFonts w:ascii="Times New Roman" w:hAnsi="Times New Roman"/>
          <w:kern w:val="0"/>
          <w:szCs w:val="24"/>
        </w:rPr>
        <w:t>4.8</w:t>
      </w:r>
      <w:r w:rsidRPr="00D23C24">
        <w:rPr>
          <w:rFonts w:ascii="Times New Roman" w:hAnsi="Times New Roman" w:hint="eastAsia"/>
          <w:kern w:val="0"/>
          <w:szCs w:val="24"/>
        </w:rPr>
        <w:t>管理人对报告期内基金利润分配情况的说明</w:t>
      </w:r>
      <w:bookmarkEnd w:id="65"/>
      <w:bookmarkEnd w:id="66"/>
      <w:bookmarkEnd w:id="67"/>
      <w:bookmarkEnd w:id="68"/>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w:t>
      </w:r>
      <w:r w:rsidRPr="00BB731C">
        <w:rPr>
          <w:kern w:val="0"/>
          <w:sz w:val="24"/>
        </w:rPr>
        <w:lastRenderedPageBreak/>
        <w:t>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D23C24" w:rsidRDefault="00BB731C" w:rsidP="00D23C24">
      <w:pPr>
        <w:pStyle w:val="20"/>
        <w:spacing w:before="29" w:after="0" w:line="288" w:lineRule="auto"/>
        <w:rPr>
          <w:b w:val="0"/>
          <w:kern w:val="0"/>
        </w:rPr>
      </w:pPr>
      <w:bookmarkStart w:id="69" w:name="_Toc509751359"/>
      <w:r w:rsidRPr="00D23C24">
        <w:rPr>
          <w:rFonts w:ascii="Times New Roman" w:hAnsi="Times New Roman"/>
          <w:kern w:val="0"/>
          <w:szCs w:val="24"/>
        </w:rPr>
        <w:t>4.9</w:t>
      </w:r>
      <w:r w:rsidRPr="00D23C24">
        <w:rPr>
          <w:rFonts w:ascii="Times New Roman" w:hAnsi="Times New Roman" w:hint="eastAsia"/>
          <w:kern w:val="0"/>
          <w:szCs w:val="24"/>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50975136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D23C24" w:rsidRDefault="001A59F9" w:rsidP="00D23C24">
      <w:pPr>
        <w:pStyle w:val="20"/>
        <w:spacing w:before="29" w:after="0" w:line="288" w:lineRule="auto"/>
        <w:rPr>
          <w:b w:val="0"/>
          <w:kern w:val="0"/>
        </w:rPr>
      </w:pPr>
      <w:bookmarkStart w:id="73" w:name="_Toc225498264"/>
      <w:bookmarkStart w:id="74" w:name="_Toc361324865"/>
      <w:bookmarkStart w:id="75" w:name="_Toc509751361"/>
      <w:r w:rsidRPr="00D23C24">
        <w:rPr>
          <w:rFonts w:ascii="Times New Roman" w:hAnsi="Times New Roman"/>
          <w:kern w:val="0"/>
          <w:szCs w:val="24"/>
        </w:rPr>
        <w:t xml:space="preserve">5.1 </w:t>
      </w:r>
      <w:r w:rsidRPr="00D23C24">
        <w:rPr>
          <w:rFonts w:ascii="Times New Roman" w:hAnsi="Times New Roman" w:hint="eastAsia"/>
          <w:kern w:val="0"/>
          <w:szCs w:val="24"/>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作为本基金的托管人，中信银行严格遵守了《证券投资基金法》及其他有关法律法规、基金合同和托管协议的规定，对交银施罗德双轮动债券型证券投资基金</w:t>
      </w:r>
      <w:r w:rsidRPr="00A40DA7">
        <w:rPr>
          <w:kern w:val="0"/>
          <w:sz w:val="24"/>
        </w:rPr>
        <w:t>2017</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76" w:name="_Toc225498265"/>
      <w:bookmarkStart w:id="77" w:name="_Toc361324866"/>
      <w:bookmarkStart w:id="78" w:name="_Toc509751362"/>
      <w:r w:rsidRPr="00D23C24">
        <w:rPr>
          <w:rFonts w:ascii="Times New Roman" w:hAnsi="Times New Roman"/>
          <w:kern w:val="0"/>
          <w:szCs w:val="24"/>
        </w:rPr>
        <w:t xml:space="preserve">5.2 </w:t>
      </w:r>
      <w:r w:rsidRPr="00D23C24">
        <w:rPr>
          <w:rFonts w:ascii="Times New Roman" w:hAnsi="Times New Roman" w:hint="eastAsia"/>
          <w:kern w:val="0"/>
          <w:szCs w:val="24"/>
        </w:rPr>
        <w:t>托管人对报告期内本基金投资运作遵规守信、净值计算、利润分配等情况的</w:t>
      </w:r>
      <w:bookmarkEnd w:id="76"/>
      <w:r w:rsidRPr="00D23C24">
        <w:rPr>
          <w:rFonts w:ascii="Times New Roman" w:hAnsi="Times New Roman" w:hint="eastAsia"/>
          <w:kern w:val="0"/>
          <w:szCs w:val="24"/>
        </w:rPr>
        <w:t>说明</w:t>
      </w:r>
      <w:bookmarkEnd w:id="77"/>
      <w:bookmarkEnd w:id="78"/>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79" w:name="_Toc225498266"/>
      <w:bookmarkStart w:id="80" w:name="_Toc361324867"/>
      <w:bookmarkStart w:id="81" w:name="_Toc509751363"/>
      <w:r w:rsidRPr="00D23C24">
        <w:rPr>
          <w:rFonts w:ascii="Times New Roman" w:hAnsi="Times New Roman"/>
          <w:kern w:val="0"/>
          <w:szCs w:val="24"/>
        </w:rPr>
        <w:t xml:space="preserve">5.3 </w:t>
      </w:r>
      <w:r w:rsidRPr="00D23C24">
        <w:rPr>
          <w:rFonts w:ascii="Times New Roman" w:hAnsi="Times New Roman" w:hint="eastAsia"/>
          <w:kern w:val="0"/>
          <w:szCs w:val="24"/>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双轮动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509751364"/>
      <w:bookmarkStart w:id="90"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2"/>
      <w:bookmarkEnd w:id="83"/>
      <w:bookmarkEnd w:id="84"/>
      <w:bookmarkEnd w:id="85"/>
      <w:bookmarkEnd w:id="86"/>
      <w:bookmarkEnd w:id="87"/>
      <w:bookmarkEnd w:id="88"/>
      <w:bookmarkEnd w:id="89"/>
    </w:p>
    <w:p w:rsidR="00DB6EA0" w:rsidRPr="00DB6EA0" w:rsidRDefault="00DB6EA0" w:rsidP="00DB6EA0"/>
    <w:p w:rsidR="00A148F0" w:rsidRPr="000C1A53" w:rsidRDefault="006F24C9" w:rsidP="000C1A53">
      <w:pPr>
        <w:spacing w:before="29" w:line="288" w:lineRule="auto"/>
        <w:jc w:val="right"/>
        <w:rPr>
          <w:color w:val="000000"/>
          <w:sz w:val="24"/>
        </w:rPr>
      </w:pPr>
      <w:r w:rsidRPr="00D23C24">
        <w:rPr>
          <w:rFonts w:hint="eastAsia"/>
          <w:color w:val="000000"/>
          <w:sz w:val="24"/>
        </w:rPr>
        <w:t>普华永道中天审字</w:t>
      </w:r>
      <w:r w:rsidRPr="00D23C24">
        <w:rPr>
          <w:color w:val="000000"/>
          <w:sz w:val="24"/>
        </w:rPr>
        <w:t>(2018)</w:t>
      </w:r>
      <w:r w:rsidRPr="00D23C24">
        <w:rPr>
          <w:rFonts w:hint="eastAsia"/>
          <w:color w:val="000000"/>
          <w:sz w:val="24"/>
        </w:rPr>
        <w:t>第</w:t>
      </w:r>
      <w:r w:rsidRPr="00D23C24">
        <w:rPr>
          <w:color w:val="000000"/>
          <w:sz w:val="24"/>
        </w:rPr>
        <w:t>21945</w:t>
      </w:r>
      <w:r w:rsidRPr="00D23C24">
        <w:rPr>
          <w:rFonts w:hint="eastAsia"/>
          <w:color w:val="000000"/>
          <w:sz w:val="24"/>
        </w:rPr>
        <w:t>号</w:t>
      </w:r>
    </w:p>
    <w:p w:rsidR="006F24C9" w:rsidRPr="006F24C9" w:rsidRDefault="006F24C9" w:rsidP="006F24C9">
      <w:pPr>
        <w:widowControl/>
        <w:spacing w:line="288" w:lineRule="auto"/>
        <w:jc w:val="left"/>
        <w:rPr>
          <w:kern w:val="0"/>
          <w:sz w:val="24"/>
        </w:rPr>
      </w:pPr>
      <w:r w:rsidRPr="006F24C9">
        <w:rPr>
          <w:kern w:val="0"/>
          <w:sz w:val="24"/>
        </w:rPr>
        <w:t>交银施罗德双轮动债券型证券投资基金全体基金份额持有人</w:t>
      </w:r>
      <w:r w:rsidRPr="006F24C9">
        <w:rPr>
          <w:rFonts w:hint="eastAsia"/>
          <w:kern w:val="0"/>
          <w:sz w:val="24"/>
        </w:rPr>
        <w:t>：</w:t>
      </w:r>
    </w:p>
    <w:p w:rsidR="006F24C9" w:rsidRPr="006F24C9" w:rsidRDefault="006F24C9" w:rsidP="006F24C9">
      <w:pPr>
        <w:keepNext/>
        <w:keepLines/>
        <w:spacing w:beforeLines="50" w:before="156" w:line="288" w:lineRule="auto"/>
        <w:outlineLvl w:val="1"/>
        <w:rPr>
          <w:rFonts w:eastAsiaTheme="minorEastAsia"/>
          <w:b/>
          <w:sz w:val="24"/>
        </w:rPr>
      </w:pPr>
      <w:bookmarkStart w:id="91" w:name="_Toc509751365"/>
      <w:r w:rsidRPr="006F24C9">
        <w:rPr>
          <w:rFonts w:eastAsiaTheme="minorEastAsia" w:hint="eastAsia"/>
          <w:b/>
          <w:sz w:val="24"/>
        </w:rPr>
        <w:lastRenderedPageBreak/>
        <w:t>一、</w:t>
      </w:r>
      <w:r w:rsidRPr="006F24C9">
        <w:rPr>
          <w:rFonts w:eastAsiaTheme="minorEastAsia"/>
          <w:b/>
          <w:sz w:val="24"/>
        </w:rPr>
        <w:t xml:space="preserve"> </w:t>
      </w:r>
      <w:r w:rsidRPr="006F24C9">
        <w:rPr>
          <w:rFonts w:eastAsiaTheme="minorEastAsia" w:hint="eastAsia"/>
          <w:b/>
          <w:sz w:val="24"/>
        </w:rPr>
        <w:t>审计意见</w:t>
      </w:r>
      <w:bookmarkEnd w:id="91"/>
    </w:p>
    <w:p w:rsidR="006F24C9" w:rsidRPr="006F24C9" w:rsidRDefault="006F24C9" w:rsidP="006F24C9">
      <w:pPr>
        <w:widowControl/>
        <w:spacing w:line="288" w:lineRule="auto"/>
        <w:ind w:firstLine="420"/>
        <w:rPr>
          <w:kern w:val="0"/>
          <w:sz w:val="24"/>
        </w:rPr>
      </w:pPr>
      <w:r w:rsidRPr="006F24C9">
        <w:rPr>
          <w:kern w:val="0"/>
          <w:sz w:val="24"/>
        </w:rPr>
        <w:t>(</w:t>
      </w:r>
      <w:r w:rsidRPr="006F24C9">
        <w:rPr>
          <w:kern w:val="0"/>
          <w:sz w:val="24"/>
        </w:rPr>
        <w:t>一</w:t>
      </w:r>
      <w:r w:rsidRPr="006F24C9">
        <w:rPr>
          <w:kern w:val="0"/>
          <w:sz w:val="24"/>
        </w:rPr>
        <w:t>)</w:t>
      </w:r>
      <w:r w:rsidRPr="006F24C9">
        <w:rPr>
          <w:kern w:val="0"/>
          <w:sz w:val="24"/>
        </w:rPr>
        <w:t>我们审计的内容</w:t>
      </w:r>
    </w:p>
    <w:p w:rsidR="006F24C9" w:rsidRPr="006F24C9" w:rsidRDefault="006F24C9" w:rsidP="006F24C9">
      <w:pPr>
        <w:widowControl/>
        <w:spacing w:line="288" w:lineRule="auto"/>
        <w:ind w:firstLine="420"/>
        <w:rPr>
          <w:kern w:val="0"/>
          <w:sz w:val="24"/>
        </w:rPr>
      </w:pPr>
      <w:r w:rsidRPr="006F24C9">
        <w:rPr>
          <w:kern w:val="0"/>
          <w:sz w:val="24"/>
        </w:rPr>
        <w:t>我们审计了交银施罗德双轮动债券型证券投资基金</w:t>
      </w:r>
      <w:r w:rsidRPr="006F24C9">
        <w:rPr>
          <w:kern w:val="0"/>
          <w:sz w:val="24"/>
        </w:rPr>
        <w:t>(</w:t>
      </w:r>
      <w:r w:rsidRPr="006F24C9">
        <w:rPr>
          <w:kern w:val="0"/>
          <w:sz w:val="24"/>
        </w:rPr>
        <w:t>以下简称</w:t>
      </w:r>
      <w:r w:rsidRPr="006F24C9">
        <w:rPr>
          <w:kern w:val="0"/>
          <w:sz w:val="24"/>
        </w:rPr>
        <w:t>“</w:t>
      </w:r>
      <w:r w:rsidRPr="006F24C9">
        <w:rPr>
          <w:kern w:val="0"/>
          <w:sz w:val="24"/>
        </w:rPr>
        <w:t>交银施罗德双轮动基金</w:t>
      </w:r>
      <w:r w:rsidRPr="006F24C9">
        <w:rPr>
          <w:kern w:val="0"/>
          <w:sz w:val="24"/>
        </w:rPr>
        <w:t>”)</w:t>
      </w:r>
      <w:r w:rsidRPr="006F24C9">
        <w:rPr>
          <w:kern w:val="0"/>
          <w:sz w:val="24"/>
        </w:rPr>
        <w:t>的财务报表，包括</w:t>
      </w:r>
      <w:r w:rsidRPr="006F24C9">
        <w:rPr>
          <w:kern w:val="0"/>
          <w:sz w:val="24"/>
        </w:rPr>
        <w:t>2017</w:t>
      </w:r>
      <w:r w:rsidRPr="006F24C9">
        <w:rPr>
          <w:kern w:val="0"/>
          <w:sz w:val="24"/>
        </w:rPr>
        <w:t>年</w:t>
      </w:r>
      <w:r w:rsidRPr="006F24C9">
        <w:rPr>
          <w:kern w:val="0"/>
          <w:sz w:val="24"/>
        </w:rPr>
        <w:t>12</w:t>
      </w:r>
      <w:r w:rsidRPr="006F24C9">
        <w:rPr>
          <w:kern w:val="0"/>
          <w:sz w:val="24"/>
        </w:rPr>
        <w:t>月</w:t>
      </w:r>
      <w:r w:rsidRPr="006F24C9">
        <w:rPr>
          <w:kern w:val="0"/>
          <w:sz w:val="24"/>
        </w:rPr>
        <w:t>31</w:t>
      </w:r>
      <w:r w:rsidRPr="006F24C9">
        <w:rPr>
          <w:kern w:val="0"/>
          <w:sz w:val="24"/>
        </w:rPr>
        <w:t>日的资产负债表，</w:t>
      </w:r>
      <w:r w:rsidRPr="006F24C9">
        <w:rPr>
          <w:kern w:val="0"/>
          <w:sz w:val="24"/>
        </w:rPr>
        <w:t>2017</w:t>
      </w:r>
      <w:r w:rsidRPr="006F24C9">
        <w:rPr>
          <w:kern w:val="0"/>
          <w:sz w:val="24"/>
        </w:rPr>
        <w:t>年度的利润表和所有者权益</w:t>
      </w:r>
      <w:r w:rsidRPr="006F24C9">
        <w:rPr>
          <w:kern w:val="0"/>
          <w:sz w:val="24"/>
        </w:rPr>
        <w:t>(</w:t>
      </w:r>
      <w:r w:rsidRPr="006F24C9">
        <w:rPr>
          <w:kern w:val="0"/>
          <w:sz w:val="24"/>
        </w:rPr>
        <w:t>基金净值</w:t>
      </w:r>
      <w:r w:rsidRPr="006F24C9">
        <w:rPr>
          <w:kern w:val="0"/>
          <w:sz w:val="24"/>
        </w:rPr>
        <w:t>)</w:t>
      </w:r>
      <w:r w:rsidRPr="006F24C9">
        <w:rPr>
          <w:kern w:val="0"/>
          <w:sz w:val="24"/>
        </w:rPr>
        <w:t>变动表以及财务报表附注。</w:t>
      </w:r>
    </w:p>
    <w:p w:rsidR="006F24C9" w:rsidRPr="006F24C9" w:rsidRDefault="006F24C9" w:rsidP="006F24C9">
      <w:pPr>
        <w:widowControl/>
        <w:spacing w:line="288" w:lineRule="auto"/>
        <w:ind w:firstLine="420"/>
        <w:rPr>
          <w:kern w:val="0"/>
          <w:sz w:val="24"/>
        </w:rPr>
      </w:pPr>
      <w:r w:rsidRPr="006F24C9">
        <w:rPr>
          <w:kern w:val="0"/>
          <w:sz w:val="24"/>
        </w:rPr>
        <w:t>(</w:t>
      </w:r>
      <w:r w:rsidRPr="006F24C9">
        <w:rPr>
          <w:kern w:val="0"/>
          <w:sz w:val="24"/>
        </w:rPr>
        <w:t>二</w:t>
      </w:r>
      <w:r w:rsidRPr="006F24C9">
        <w:rPr>
          <w:kern w:val="0"/>
          <w:sz w:val="24"/>
        </w:rPr>
        <w:t>)</w:t>
      </w:r>
      <w:r w:rsidRPr="006F24C9">
        <w:rPr>
          <w:kern w:val="0"/>
          <w:sz w:val="24"/>
        </w:rPr>
        <w:t>我们的意见</w:t>
      </w:r>
    </w:p>
    <w:p w:rsidR="006F24C9" w:rsidRPr="006F24C9" w:rsidRDefault="006F24C9" w:rsidP="006F24C9">
      <w:pPr>
        <w:widowControl/>
        <w:spacing w:line="288" w:lineRule="auto"/>
        <w:ind w:firstLine="420"/>
        <w:rPr>
          <w:kern w:val="0"/>
          <w:sz w:val="24"/>
        </w:rPr>
      </w:pPr>
      <w:r w:rsidRPr="006F24C9">
        <w:rPr>
          <w:kern w:val="0"/>
          <w:sz w:val="24"/>
        </w:rPr>
        <w:t>我们认为，后附的财务报表在所有重大方面按照企业会计准则和在财务报表附注中所列示的中国证券监督管理委员会</w:t>
      </w:r>
      <w:r w:rsidRPr="006F24C9">
        <w:rPr>
          <w:kern w:val="0"/>
          <w:sz w:val="24"/>
        </w:rPr>
        <w:t>(</w:t>
      </w:r>
      <w:r w:rsidRPr="006F24C9">
        <w:rPr>
          <w:kern w:val="0"/>
          <w:sz w:val="24"/>
        </w:rPr>
        <w:t>以下简称</w:t>
      </w:r>
      <w:r w:rsidRPr="006F24C9">
        <w:rPr>
          <w:kern w:val="0"/>
          <w:sz w:val="24"/>
        </w:rPr>
        <w:t>“</w:t>
      </w:r>
      <w:r w:rsidRPr="006F24C9">
        <w:rPr>
          <w:kern w:val="0"/>
          <w:sz w:val="24"/>
        </w:rPr>
        <w:t>中国证监会</w:t>
      </w:r>
      <w:r w:rsidRPr="006F24C9">
        <w:rPr>
          <w:kern w:val="0"/>
          <w:sz w:val="24"/>
        </w:rPr>
        <w:t>”)</w:t>
      </w:r>
      <w:r w:rsidRPr="006F24C9">
        <w:rPr>
          <w:kern w:val="0"/>
          <w:sz w:val="24"/>
        </w:rPr>
        <w:t>、中国证券投资基金业协会</w:t>
      </w:r>
      <w:r w:rsidRPr="006F24C9">
        <w:rPr>
          <w:kern w:val="0"/>
          <w:sz w:val="24"/>
        </w:rPr>
        <w:t>(</w:t>
      </w:r>
      <w:r w:rsidRPr="006F24C9">
        <w:rPr>
          <w:kern w:val="0"/>
          <w:sz w:val="24"/>
        </w:rPr>
        <w:t>以下简称</w:t>
      </w:r>
      <w:r w:rsidRPr="006F24C9">
        <w:rPr>
          <w:kern w:val="0"/>
          <w:sz w:val="24"/>
        </w:rPr>
        <w:t>“</w:t>
      </w:r>
      <w:r w:rsidRPr="006F24C9">
        <w:rPr>
          <w:kern w:val="0"/>
          <w:sz w:val="24"/>
        </w:rPr>
        <w:t>中国基金业协会</w:t>
      </w:r>
      <w:r w:rsidRPr="006F24C9">
        <w:rPr>
          <w:kern w:val="0"/>
          <w:sz w:val="24"/>
        </w:rPr>
        <w:t>”)</w:t>
      </w:r>
      <w:r w:rsidRPr="006F24C9">
        <w:rPr>
          <w:kern w:val="0"/>
          <w:sz w:val="24"/>
        </w:rPr>
        <w:t>发布的有关规定及允许的基金行业实务操作编制，公允反映了交银施罗德双轮动基金</w:t>
      </w:r>
      <w:r w:rsidRPr="006F24C9">
        <w:rPr>
          <w:kern w:val="0"/>
          <w:sz w:val="24"/>
        </w:rPr>
        <w:t>2017</w:t>
      </w:r>
      <w:r w:rsidRPr="006F24C9">
        <w:rPr>
          <w:kern w:val="0"/>
          <w:sz w:val="24"/>
        </w:rPr>
        <w:t>年</w:t>
      </w:r>
      <w:r w:rsidRPr="006F24C9">
        <w:rPr>
          <w:kern w:val="0"/>
          <w:sz w:val="24"/>
        </w:rPr>
        <w:t>12</w:t>
      </w:r>
      <w:r w:rsidRPr="006F24C9">
        <w:rPr>
          <w:kern w:val="0"/>
          <w:sz w:val="24"/>
        </w:rPr>
        <w:t>月</w:t>
      </w:r>
      <w:r w:rsidRPr="006F24C9">
        <w:rPr>
          <w:kern w:val="0"/>
          <w:sz w:val="24"/>
        </w:rPr>
        <w:t>31</w:t>
      </w:r>
      <w:r w:rsidRPr="006F24C9">
        <w:rPr>
          <w:kern w:val="0"/>
          <w:sz w:val="24"/>
        </w:rPr>
        <w:t>日的财务状况以及</w:t>
      </w:r>
      <w:r w:rsidRPr="006F24C9">
        <w:rPr>
          <w:kern w:val="0"/>
          <w:sz w:val="24"/>
        </w:rPr>
        <w:t>2017</w:t>
      </w:r>
      <w:r w:rsidRPr="006F24C9">
        <w:rPr>
          <w:kern w:val="0"/>
          <w:sz w:val="24"/>
        </w:rPr>
        <w:t>年度的经营成果和基金净值变动情况。</w:t>
      </w:r>
    </w:p>
    <w:p w:rsidR="006F24C9" w:rsidRPr="006F24C9" w:rsidRDefault="006F24C9" w:rsidP="006F24C9">
      <w:pPr>
        <w:widowControl/>
        <w:spacing w:line="288" w:lineRule="auto"/>
        <w:ind w:firstLine="420"/>
        <w:rPr>
          <w:kern w:val="0"/>
          <w:sz w:val="24"/>
        </w:rPr>
      </w:pPr>
    </w:p>
    <w:p w:rsidR="006F24C9" w:rsidRPr="006F24C9" w:rsidRDefault="006F24C9" w:rsidP="006F24C9">
      <w:pPr>
        <w:keepNext/>
        <w:keepLines/>
        <w:spacing w:beforeLines="50" w:before="156" w:line="288" w:lineRule="auto"/>
        <w:outlineLvl w:val="1"/>
        <w:rPr>
          <w:rFonts w:eastAsiaTheme="minorEastAsia"/>
          <w:b/>
          <w:sz w:val="24"/>
        </w:rPr>
      </w:pPr>
      <w:bookmarkStart w:id="92" w:name="_Toc509751366"/>
      <w:r w:rsidRPr="006F24C9">
        <w:rPr>
          <w:rFonts w:eastAsiaTheme="minorEastAsia" w:hint="eastAsia"/>
          <w:b/>
          <w:sz w:val="24"/>
        </w:rPr>
        <w:t>二、</w:t>
      </w:r>
      <w:r w:rsidRPr="006F24C9">
        <w:rPr>
          <w:rFonts w:eastAsiaTheme="minorEastAsia"/>
          <w:b/>
          <w:sz w:val="24"/>
        </w:rPr>
        <w:t xml:space="preserve"> </w:t>
      </w:r>
      <w:r w:rsidRPr="006F24C9">
        <w:rPr>
          <w:rFonts w:eastAsiaTheme="minorEastAsia" w:hint="eastAsia"/>
          <w:b/>
          <w:sz w:val="24"/>
        </w:rPr>
        <w:t>形成审计意见的基础</w:t>
      </w:r>
      <w:bookmarkEnd w:id="92"/>
    </w:p>
    <w:p w:rsidR="006F24C9" w:rsidRPr="006F24C9" w:rsidRDefault="006F24C9" w:rsidP="006F24C9">
      <w:pPr>
        <w:spacing w:line="288" w:lineRule="auto"/>
        <w:ind w:firstLineChars="200" w:firstLine="480"/>
        <w:rPr>
          <w:kern w:val="0"/>
          <w:sz w:val="24"/>
        </w:rPr>
      </w:pPr>
      <w:r w:rsidRPr="006F24C9">
        <w:rPr>
          <w:kern w:val="0"/>
          <w:sz w:val="24"/>
        </w:rPr>
        <w:t>我们按照中国注册会计师审计准则的规定执行了审计工作。审计报告的</w:t>
      </w:r>
      <w:r w:rsidRPr="006F24C9">
        <w:rPr>
          <w:kern w:val="0"/>
          <w:sz w:val="24"/>
        </w:rPr>
        <w:t>“</w:t>
      </w:r>
      <w:r w:rsidRPr="006F24C9">
        <w:rPr>
          <w:kern w:val="0"/>
          <w:sz w:val="24"/>
        </w:rPr>
        <w:t>注册会计师对财务报表审计的责任</w:t>
      </w:r>
      <w:r w:rsidRPr="006F24C9">
        <w:rPr>
          <w:kern w:val="0"/>
          <w:sz w:val="24"/>
        </w:rPr>
        <w:t>”</w:t>
      </w:r>
      <w:r w:rsidRPr="006F24C9">
        <w:rPr>
          <w:kern w:val="0"/>
          <w:sz w:val="24"/>
        </w:rPr>
        <w:t>部分进一步阐述了我们在这些准则下的责任。我们相信，我们获取的审计证据是充分、适当的，为发表审计意见提供了基础。</w:t>
      </w:r>
    </w:p>
    <w:p w:rsidR="006F24C9" w:rsidRPr="006F24C9" w:rsidRDefault="006F24C9" w:rsidP="006F24C9">
      <w:pPr>
        <w:spacing w:line="288" w:lineRule="auto"/>
        <w:ind w:firstLineChars="200" w:firstLine="480"/>
        <w:rPr>
          <w:kern w:val="0"/>
          <w:sz w:val="24"/>
        </w:rPr>
      </w:pPr>
      <w:r w:rsidRPr="006F24C9">
        <w:rPr>
          <w:kern w:val="0"/>
          <w:sz w:val="24"/>
        </w:rPr>
        <w:t>按照中国注册会计师职业道德守则，我们独立于交银施罗德双轮动基金，并履行了职业道德方面的其他责任。</w:t>
      </w:r>
    </w:p>
    <w:p w:rsidR="006F24C9" w:rsidRPr="006F24C9" w:rsidRDefault="006F24C9" w:rsidP="006F24C9">
      <w:pPr>
        <w:spacing w:line="288" w:lineRule="auto"/>
        <w:ind w:firstLineChars="200" w:firstLine="480"/>
        <w:rPr>
          <w:kern w:val="0"/>
          <w:sz w:val="24"/>
        </w:rPr>
      </w:pPr>
      <w:r w:rsidRPr="006F24C9">
        <w:rPr>
          <w:kern w:val="0"/>
          <w:sz w:val="24"/>
        </w:rPr>
        <w:t xml:space="preserve"> </w:t>
      </w:r>
    </w:p>
    <w:p w:rsidR="006F24C9" w:rsidRPr="006F24C9" w:rsidRDefault="006F24C9" w:rsidP="006F24C9">
      <w:pPr>
        <w:spacing w:line="288" w:lineRule="auto"/>
        <w:ind w:firstLineChars="200" w:firstLine="480"/>
        <w:rPr>
          <w:kern w:val="0"/>
          <w:sz w:val="24"/>
        </w:rPr>
      </w:pPr>
    </w:p>
    <w:p w:rsidR="006F24C9" w:rsidRPr="006F24C9" w:rsidRDefault="006F24C9" w:rsidP="006F24C9">
      <w:pPr>
        <w:keepNext/>
        <w:keepLines/>
        <w:spacing w:beforeLines="50" w:before="156" w:line="288" w:lineRule="auto"/>
        <w:outlineLvl w:val="1"/>
        <w:rPr>
          <w:rFonts w:eastAsiaTheme="minorEastAsia"/>
          <w:b/>
          <w:sz w:val="24"/>
        </w:rPr>
      </w:pPr>
      <w:bookmarkStart w:id="93" w:name="_Toc509751367"/>
      <w:r w:rsidRPr="006F24C9">
        <w:rPr>
          <w:rFonts w:eastAsiaTheme="minorEastAsia" w:hint="eastAsia"/>
          <w:b/>
          <w:sz w:val="24"/>
        </w:rPr>
        <w:t>三、</w:t>
      </w:r>
      <w:r w:rsidRPr="006F24C9">
        <w:rPr>
          <w:rFonts w:eastAsiaTheme="minorEastAsia"/>
          <w:b/>
          <w:sz w:val="24"/>
        </w:rPr>
        <w:t xml:space="preserve"> </w:t>
      </w:r>
      <w:r w:rsidRPr="006F24C9">
        <w:rPr>
          <w:rFonts w:eastAsiaTheme="minorEastAsia" w:hint="eastAsia"/>
          <w:b/>
          <w:sz w:val="24"/>
        </w:rPr>
        <w:t>管理层和治理层对财务报表的责任</w:t>
      </w:r>
      <w:bookmarkEnd w:id="93"/>
    </w:p>
    <w:p w:rsidR="006F24C9" w:rsidRPr="006F24C9" w:rsidRDefault="006F24C9" w:rsidP="006F24C9">
      <w:pPr>
        <w:spacing w:line="288" w:lineRule="auto"/>
        <w:ind w:firstLineChars="200" w:firstLine="480"/>
        <w:rPr>
          <w:kern w:val="0"/>
          <w:sz w:val="24"/>
        </w:rPr>
      </w:pPr>
      <w:r w:rsidRPr="006F24C9">
        <w:rPr>
          <w:kern w:val="0"/>
          <w:sz w:val="24"/>
        </w:rPr>
        <w:t>交银施罗德双轮动基金的基金管理人交银施罗德基金管理有限公司</w:t>
      </w:r>
      <w:r w:rsidRPr="006F24C9">
        <w:rPr>
          <w:kern w:val="0"/>
          <w:sz w:val="24"/>
        </w:rPr>
        <w:t>(</w:t>
      </w:r>
      <w:r w:rsidRPr="006F24C9">
        <w:rPr>
          <w:kern w:val="0"/>
          <w:sz w:val="24"/>
        </w:rPr>
        <w:t>以下简称</w:t>
      </w:r>
      <w:r w:rsidRPr="006F24C9">
        <w:rPr>
          <w:kern w:val="0"/>
          <w:sz w:val="24"/>
        </w:rPr>
        <w:t>“</w:t>
      </w:r>
      <w:r w:rsidRPr="006F24C9">
        <w:rPr>
          <w:kern w:val="0"/>
          <w:sz w:val="24"/>
        </w:rPr>
        <w:t>基金管理人</w:t>
      </w:r>
      <w:r w:rsidRPr="006F24C9">
        <w:rPr>
          <w:kern w:val="0"/>
          <w:sz w:val="24"/>
        </w:rPr>
        <w:t>”)</w:t>
      </w:r>
      <w:r w:rsidRPr="006F24C9">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F24C9" w:rsidRPr="006F24C9" w:rsidRDefault="006F24C9" w:rsidP="006F24C9">
      <w:pPr>
        <w:spacing w:line="288" w:lineRule="auto"/>
        <w:ind w:firstLineChars="200" w:firstLine="480"/>
        <w:rPr>
          <w:kern w:val="0"/>
          <w:sz w:val="24"/>
        </w:rPr>
      </w:pPr>
      <w:r w:rsidRPr="006F24C9">
        <w:rPr>
          <w:kern w:val="0"/>
          <w:sz w:val="24"/>
        </w:rPr>
        <w:t>在编制财务报表时，基金管理人管理层负责评估交银施罗德双轮动基金的持续经营能力，披露与持续经营相关的事项</w:t>
      </w:r>
      <w:r w:rsidRPr="006F24C9">
        <w:rPr>
          <w:kern w:val="0"/>
          <w:sz w:val="24"/>
        </w:rPr>
        <w:t>(</w:t>
      </w:r>
      <w:r w:rsidRPr="006F24C9">
        <w:rPr>
          <w:kern w:val="0"/>
          <w:sz w:val="24"/>
        </w:rPr>
        <w:t>如适用</w:t>
      </w:r>
      <w:r w:rsidRPr="006F24C9">
        <w:rPr>
          <w:kern w:val="0"/>
          <w:sz w:val="24"/>
        </w:rPr>
        <w:t>)</w:t>
      </w:r>
      <w:r w:rsidRPr="006F24C9">
        <w:rPr>
          <w:kern w:val="0"/>
          <w:sz w:val="24"/>
        </w:rPr>
        <w:t>，并运用持续经营假设，除非基金管理人管理层计划清算交银施罗德双轮动基金、终止运营或别无其他现实的选择。</w:t>
      </w:r>
    </w:p>
    <w:p w:rsidR="006F24C9" w:rsidRPr="006F24C9" w:rsidRDefault="006F24C9" w:rsidP="006F24C9">
      <w:pPr>
        <w:spacing w:line="288" w:lineRule="auto"/>
        <w:ind w:firstLineChars="200" w:firstLine="480"/>
        <w:rPr>
          <w:kern w:val="0"/>
          <w:sz w:val="24"/>
        </w:rPr>
      </w:pPr>
      <w:r w:rsidRPr="006F24C9">
        <w:rPr>
          <w:kern w:val="0"/>
          <w:sz w:val="24"/>
        </w:rPr>
        <w:t>基金管理人治理层负责监督交银施罗德双轮动基金的财务报告过程。</w:t>
      </w:r>
    </w:p>
    <w:p w:rsidR="006F24C9" w:rsidRPr="006F24C9" w:rsidRDefault="006F24C9" w:rsidP="006F24C9">
      <w:pPr>
        <w:spacing w:line="288" w:lineRule="auto"/>
        <w:ind w:firstLineChars="200" w:firstLine="480"/>
        <w:rPr>
          <w:kern w:val="0"/>
          <w:sz w:val="24"/>
        </w:rPr>
      </w:pPr>
    </w:p>
    <w:p w:rsidR="006F24C9" w:rsidRPr="006F24C9" w:rsidRDefault="006F24C9" w:rsidP="006F24C9">
      <w:pPr>
        <w:keepNext/>
        <w:keepLines/>
        <w:spacing w:beforeLines="50" w:before="156" w:line="288" w:lineRule="auto"/>
        <w:outlineLvl w:val="1"/>
        <w:rPr>
          <w:rFonts w:eastAsiaTheme="minorEastAsia"/>
          <w:b/>
          <w:sz w:val="24"/>
        </w:rPr>
      </w:pPr>
      <w:bookmarkStart w:id="94" w:name="_Toc509751368"/>
      <w:r w:rsidRPr="006F24C9">
        <w:rPr>
          <w:rFonts w:eastAsiaTheme="minorEastAsia" w:hint="eastAsia"/>
          <w:b/>
          <w:sz w:val="24"/>
        </w:rPr>
        <w:t>四、</w:t>
      </w:r>
      <w:r w:rsidRPr="006F24C9">
        <w:rPr>
          <w:rFonts w:eastAsiaTheme="minorEastAsia"/>
          <w:b/>
          <w:sz w:val="24"/>
        </w:rPr>
        <w:t xml:space="preserve"> </w:t>
      </w:r>
      <w:r w:rsidRPr="006F24C9">
        <w:rPr>
          <w:rFonts w:eastAsiaTheme="minorEastAsia" w:hint="eastAsia"/>
          <w:b/>
          <w:sz w:val="24"/>
        </w:rPr>
        <w:t>注册会计师对财务报表审计的责任</w:t>
      </w:r>
      <w:bookmarkEnd w:id="94"/>
    </w:p>
    <w:p w:rsidR="006F24C9" w:rsidRPr="006F24C9" w:rsidRDefault="006F24C9" w:rsidP="006F24C9">
      <w:pPr>
        <w:spacing w:line="288" w:lineRule="auto"/>
        <w:ind w:firstLineChars="200" w:firstLine="480"/>
        <w:rPr>
          <w:kern w:val="0"/>
          <w:sz w:val="24"/>
        </w:rPr>
      </w:pPr>
      <w:r w:rsidRPr="006F24C9">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F24C9" w:rsidRPr="006F24C9" w:rsidRDefault="006F24C9" w:rsidP="006F24C9">
      <w:pPr>
        <w:spacing w:line="288" w:lineRule="auto"/>
        <w:ind w:firstLineChars="200" w:firstLine="480"/>
        <w:rPr>
          <w:kern w:val="0"/>
          <w:sz w:val="24"/>
        </w:rPr>
      </w:pPr>
      <w:r w:rsidRPr="006F24C9">
        <w:rPr>
          <w:kern w:val="0"/>
          <w:sz w:val="24"/>
        </w:rPr>
        <w:lastRenderedPageBreak/>
        <w:t>在按照审计准则执行审计工作的过程中，我们运用职业判断，并保持职业怀疑。同时，我们也执行以下工作：</w:t>
      </w:r>
    </w:p>
    <w:p w:rsidR="006F24C9" w:rsidRPr="006F24C9" w:rsidRDefault="006F24C9" w:rsidP="006F24C9">
      <w:pPr>
        <w:spacing w:line="288" w:lineRule="auto"/>
        <w:ind w:firstLineChars="200" w:firstLine="480"/>
        <w:rPr>
          <w:kern w:val="0"/>
          <w:sz w:val="24"/>
        </w:rPr>
      </w:pPr>
      <w:r w:rsidRPr="006F24C9">
        <w:rPr>
          <w:kern w:val="0"/>
          <w:sz w:val="24"/>
        </w:rPr>
        <w:t>(</w:t>
      </w:r>
      <w:r w:rsidRPr="006F24C9">
        <w:rPr>
          <w:kern w:val="0"/>
          <w:sz w:val="24"/>
        </w:rPr>
        <w:t>一</w:t>
      </w:r>
      <w:r w:rsidRPr="006F24C9">
        <w:rPr>
          <w:kern w:val="0"/>
          <w:sz w:val="24"/>
        </w:rPr>
        <w:t xml:space="preserve">) </w:t>
      </w:r>
      <w:r w:rsidRPr="006F24C9">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F24C9" w:rsidRPr="006F24C9" w:rsidRDefault="006F24C9" w:rsidP="006F24C9">
      <w:pPr>
        <w:spacing w:line="288" w:lineRule="auto"/>
        <w:ind w:firstLineChars="200" w:firstLine="480"/>
        <w:rPr>
          <w:kern w:val="0"/>
          <w:sz w:val="24"/>
        </w:rPr>
      </w:pPr>
      <w:r w:rsidRPr="006F24C9">
        <w:rPr>
          <w:kern w:val="0"/>
          <w:sz w:val="24"/>
        </w:rPr>
        <w:t>(</w:t>
      </w:r>
      <w:r w:rsidRPr="006F24C9">
        <w:rPr>
          <w:kern w:val="0"/>
          <w:sz w:val="24"/>
        </w:rPr>
        <w:t>二</w:t>
      </w:r>
      <w:r w:rsidRPr="006F24C9">
        <w:rPr>
          <w:kern w:val="0"/>
          <w:sz w:val="24"/>
        </w:rPr>
        <w:t xml:space="preserve">) </w:t>
      </w:r>
      <w:r w:rsidRPr="006F24C9">
        <w:rPr>
          <w:kern w:val="0"/>
          <w:sz w:val="24"/>
        </w:rPr>
        <w:t>了解与审计相关的内部控制，以设计恰当的审计程序，但目的并非对内部控制的有效性发表意见。</w:t>
      </w:r>
    </w:p>
    <w:p w:rsidR="006F24C9" w:rsidRPr="006F24C9" w:rsidRDefault="006F24C9" w:rsidP="006F24C9">
      <w:pPr>
        <w:spacing w:line="288" w:lineRule="auto"/>
        <w:ind w:firstLineChars="200" w:firstLine="480"/>
        <w:rPr>
          <w:kern w:val="0"/>
          <w:sz w:val="24"/>
        </w:rPr>
      </w:pPr>
      <w:r w:rsidRPr="006F24C9">
        <w:rPr>
          <w:kern w:val="0"/>
          <w:sz w:val="24"/>
        </w:rPr>
        <w:t>(</w:t>
      </w:r>
      <w:r w:rsidRPr="006F24C9">
        <w:rPr>
          <w:kern w:val="0"/>
          <w:sz w:val="24"/>
        </w:rPr>
        <w:t>三</w:t>
      </w:r>
      <w:r w:rsidRPr="006F24C9">
        <w:rPr>
          <w:kern w:val="0"/>
          <w:sz w:val="24"/>
        </w:rPr>
        <w:t xml:space="preserve">) </w:t>
      </w:r>
      <w:r w:rsidRPr="006F24C9">
        <w:rPr>
          <w:kern w:val="0"/>
          <w:sz w:val="24"/>
        </w:rPr>
        <w:t>评价基金管理人管理层选用会计政策的恰当性和作出会计估计及相关披露的合理性。</w:t>
      </w:r>
    </w:p>
    <w:p w:rsidR="006F24C9" w:rsidRPr="006F24C9" w:rsidRDefault="006F24C9" w:rsidP="006F24C9">
      <w:pPr>
        <w:spacing w:line="288" w:lineRule="auto"/>
        <w:ind w:firstLineChars="200" w:firstLine="480"/>
        <w:rPr>
          <w:kern w:val="0"/>
          <w:sz w:val="24"/>
        </w:rPr>
      </w:pPr>
      <w:r w:rsidRPr="006F24C9">
        <w:rPr>
          <w:kern w:val="0"/>
          <w:sz w:val="24"/>
        </w:rPr>
        <w:t>(</w:t>
      </w:r>
      <w:r w:rsidRPr="006F24C9">
        <w:rPr>
          <w:kern w:val="0"/>
          <w:sz w:val="24"/>
        </w:rPr>
        <w:t>四</w:t>
      </w:r>
      <w:r w:rsidRPr="006F24C9">
        <w:rPr>
          <w:kern w:val="0"/>
          <w:sz w:val="24"/>
        </w:rPr>
        <w:t xml:space="preserve">) </w:t>
      </w:r>
      <w:r w:rsidRPr="006F24C9">
        <w:rPr>
          <w:kern w:val="0"/>
          <w:sz w:val="24"/>
        </w:rPr>
        <w:t>对基金管理人管理层使用持续经营假设的恰当性得出结论。同时，根据获取的审计证据，就可能导致对交银施罗德双轮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双轮动基金不能持续经营。</w:t>
      </w:r>
    </w:p>
    <w:p w:rsidR="006F24C9" w:rsidRPr="006F24C9" w:rsidRDefault="006F24C9" w:rsidP="006F24C9">
      <w:pPr>
        <w:spacing w:line="288" w:lineRule="auto"/>
        <w:ind w:firstLineChars="200" w:firstLine="480"/>
        <w:rPr>
          <w:kern w:val="0"/>
          <w:sz w:val="24"/>
        </w:rPr>
      </w:pPr>
      <w:r w:rsidRPr="006F24C9">
        <w:rPr>
          <w:kern w:val="0"/>
          <w:sz w:val="24"/>
        </w:rPr>
        <w:t>(</w:t>
      </w:r>
      <w:r w:rsidRPr="006F24C9">
        <w:rPr>
          <w:kern w:val="0"/>
          <w:sz w:val="24"/>
        </w:rPr>
        <w:t>五</w:t>
      </w:r>
      <w:r w:rsidRPr="006F24C9">
        <w:rPr>
          <w:kern w:val="0"/>
          <w:sz w:val="24"/>
        </w:rPr>
        <w:t xml:space="preserve">) </w:t>
      </w:r>
      <w:r w:rsidRPr="006F24C9">
        <w:rPr>
          <w:kern w:val="0"/>
          <w:sz w:val="24"/>
        </w:rPr>
        <w:t>评价财务报表的总体列报、结构和内容</w:t>
      </w:r>
      <w:r w:rsidRPr="006F24C9">
        <w:rPr>
          <w:kern w:val="0"/>
          <w:sz w:val="24"/>
        </w:rPr>
        <w:t>(</w:t>
      </w:r>
      <w:r w:rsidRPr="006F24C9">
        <w:rPr>
          <w:kern w:val="0"/>
          <w:sz w:val="24"/>
        </w:rPr>
        <w:t>包括披露</w:t>
      </w:r>
      <w:r w:rsidRPr="006F24C9">
        <w:rPr>
          <w:kern w:val="0"/>
          <w:sz w:val="24"/>
        </w:rPr>
        <w:t>)</w:t>
      </w:r>
      <w:r w:rsidRPr="006F24C9">
        <w:rPr>
          <w:kern w:val="0"/>
          <w:sz w:val="24"/>
        </w:rPr>
        <w:t>，并评价财务报表是否公允反映相关交易和事项。</w:t>
      </w:r>
    </w:p>
    <w:p w:rsidR="006F24C9" w:rsidRPr="006F24C9" w:rsidRDefault="006F24C9" w:rsidP="006F24C9">
      <w:pPr>
        <w:spacing w:line="288" w:lineRule="auto"/>
        <w:ind w:firstLineChars="200" w:firstLine="480"/>
        <w:rPr>
          <w:kern w:val="0"/>
          <w:sz w:val="24"/>
        </w:rPr>
      </w:pPr>
      <w:r w:rsidRPr="006F24C9">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6F24C9" w:rsidRPr="006F24C9" w:rsidTr="006F24C9">
        <w:tc>
          <w:tcPr>
            <w:tcW w:w="6062" w:type="dxa"/>
          </w:tcPr>
          <w:p w:rsidR="006F24C9" w:rsidRPr="006F24C9" w:rsidRDefault="006F24C9" w:rsidP="006F24C9">
            <w:pPr>
              <w:spacing w:before="29" w:line="288" w:lineRule="auto"/>
              <w:jc w:val="left"/>
              <w:rPr>
                <w:color w:val="000000"/>
                <w:sz w:val="24"/>
              </w:rPr>
            </w:pPr>
            <w:r w:rsidRPr="006F24C9">
              <w:rPr>
                <w:color w:val="000000"/>
                <w:sz w:val="24"/>
              </w:rPr>
              <w:t>普华永道中天会计师事务所（特殊普通合伙）</w:t>
            </w:r>
            <w:r w:rsidRPr="006F24C9">
              <w:rPr>
                <w:color w:val="000000"/>
                <w:sz w:val="24"/>
              </w:rPr>
              <w:tab/>
            </w:r>
          </w:p>
        </w:tc>
        <w:tc>
          <w:tcPr>
            <w:tcW w:w="3224" w:type="dxa"/>
          </w:tcPr>
          <w:p w:rsidR="006F24C9" w:rsidRPr="006F24C9" w:rsidRDefault="006F24C9" w:rsidP="006F24C9">
            <w:pPr>
              <w:spacing w:before="29" w:line="288" w:lineRule="auto"/>
              <w:jc w:val="right"/>
              <w:rPr>
                <w:color w:val="000000"/>
                <w:sz w:val="24"/>
              </w:rPr>
            </w:pPr>
            <w:r w:rsidRPr="006F24C9">
              <w:rPr>
                <w:rFonts w:hint="eastAsia"/>
                <w:color w:val="000000"/>
                <w:sz w:val="24"/>
              </w:rPr>
              <w:t>中国注册会计师</w:t>
            </w:r>
          </w:p>
        </w:tc>
      </w:tr>
    </w:tbl>
    <w:p w:rsidR="006F24C9" w:rsidRPr="006F24C9" w:rsidRDefault="006F24C9" w:rsidP="006F24C9">
      <w:pPr>
        <w:spacing w:line="288" w:lineRule="auto"/>
        <w:jc w:val="right"/>
        <w:rPr>
          <w:kern w:val="0"/>
          <w:sz w:val="24"/>
        </w:rPr>
      </w:pPr>
      <w:r w:rsidRPr="006F24C9">
        <w:rPr>
          <w:kern w:val="0"/>
          <w:sz w:val="24"/>
        </w:rPr>
        <w:t xml:space="preserve">   </w:t>
      </w:r>
      <w:r w:rsidRPr="006F24C9">
        <w:rPr>
          <w:kern w:val="0"/>
          <w:sz w:val="24"/>
        </w:rPr>
        <w:t>薛</w:t>
      </w:r>
      <w:r w:rsidRPr="006F24C9">
        <w:rPr>
          <w:kern w:val="0"/>
          <w:sz w:val="24"/>
        </w:rPr>
        <w:t xml:space="preserve">        </w:t>
      </w:r>
      <w:r w:rsidRPr="006F24C9">
        <w:rPr>
          <w:kern w:val="0"/>
          <w:sz w:val="24"/>
        </w:rPr>
        <w:t>竞</w:t>
      </w:r>
      <w:r w:rsidRPr="006F24C9">
        <w:rPr>
          <w:kern w:val="0"/>
          <w:sz w:val="24"/>
        </w:rPr>
        <w:t xml:space="preserve">  </w:t>
      </w:r>
      <w:r w:rsidRPr="006F24C9">
        <w:rPr>
          <w:kern w:val="0"/>
          <w:sz w:val="24"/>
        </w:rPr>
        <w:t>朱</w:t>
      </w:r>
      <w:r w:rsidRPr="006F24C9">
        <w:rPr>
          <w:kern w:val="0"/>
          <w:sz w:val="24"/>
        </w:rPr>
        <w:t xml:space="preserve">  </w:t>
      </w:r>
      <w:r w:rsidRPr="006F24C9">
        <w:rPr>
          <w:kern w:val="0"/>
          <w:sz w:val="24"/>
        </w:rPr>
        <w:t>宏</w:t>
      </w:r>
      <w:r w:rsidRPr="006F24C9">
        <w:rPr>
          <w:kern w:val="0"/>
          <w:sz w:val="24"/>
        </w:rPr>
        <w:t xml:space="preserve">  </w:t>
      </w:r>
      <w:r w:rsidRPr="006F24C9">
        <w:rPr>
          <w:kern w:val="0"/>
          <w:sz w:val="24"/>
        </w:rPr>
        <w:t>宇</w:t>
      </w:r>
    </w:p>
    <w:p w:rsidR="006F24C9" w:rsidRPr="006F24C9" w:rsidRDefault="006F24C9" w:rsidP="006F24C9">
      <w:pPr>
        <w:widowControl/>
        <w:spacing w:line="288" w:lineRule="auto"/>
        <w:jc w:val="right"/>
        <w:rPr>
          <w:kern w:val="0"/>
          <w:sz w:val="24"/>
        </w:rPr>
      </w:pPr>
      <w:r w:rsidRPr="006F24C9">
        <w:rPr>
          <w:kern w:val="0"/>
          <w:sz w:val="24"/>
        </w:rPr>
        <w:t>上海市湖滨路</w:t>
      </w:r>
      <w:r w:rsidRPr="006F24C9">
        <w:rPr>
          <w:kern w:val="0"/>
          <w:sz w:val="24"/>
        </w:rPr>
        <w:t>202</w:t>
      </w:r>
      <w:r w:rsidRPr="006F24C9">
        <w:rPr>
          <w:kern w:val="0"/>
          <w:sz w:val="24"/>
        </w:rPr>
        <w:t>号普华永道中心</w:t>
      </w:r>
      <w:r w:rsidRPr="006F24C9">
        <w:rPr>
          <w:kern w:val="0"/>
          <w:sz w:val="24"/>
        </w:rPr>
        <w:t>11</w:t>
      </w:r>
      <w:r w:rsidRPr="006F24C9">
        <w:rPr>
          <w:kern w:val="0"/>
          <w:sz w:val="24"/>
        </w:rPr>
        <w:t>楼</w:t>
      </w:r>
    </w:p>
    <w:p w:rsidR="006F24C9" w:rsidRPr="006F24C9" w:rsidRDefault="006F24C9" w:rsidP="006F24C9">
      <w:pPr>
        <w:widowControl/>
        <w:spacing w:line="288" w:lineRule="auto"/>
        <w:jc w:val="right"/>
        <w:rPr>
          <w:rFonts w:eastAsiaTheme="minorEastAsia"/>
          <w:color w:val="000000" w:themeColor="text1"/>
          <w:szCs w:val="21"/>
        </w:rPr>
      </w:pPr>
      <w:r w:rsidRPr="006F24C9">
        <w:rPr>
          <w:kern w:val="0"/>
          <w:sz w:val="24"/>
        </w:rPr>
        <w:t>201</w:t>
      </w:r>
      <w:r w:rsidR="003F1AA1">
        <w:rPr>
          <w:kern w:val="0"/>
          <w:sz w:val="24"/>
        </w:rPr>
        <w:t>8</w:t>
      </w:r>
      <w:r w:rsidRPr="006F24C9">
        <w:rPr>
          <w:kern w:val="0"/>
          <w:sz w:val="24"/>
        </w:rPr>
        <w:t>年</w:t>
      </w:r>
      <w:r w:rsidRPr="006F24C9">
        <w:rPr>
          <w:kern w:val="0"/>
          <w:sz w:val="24"/>
        </w:rPr>
        <w:t>3</w:t>
      </w:r>
      <w:r w:rsidRPr="006F24C9">
        <w:rPr>
          <w:kern w:val="0"/>
          <w:sz w:val="24"/>
        </w:rPr>
        <w:t>月</w:t>
      </w:r>
      <w:r w:rsidRPr="006F24C9">
        <w:rPr>
          <w:kern w:val="0"/>
          <w:sz w:val="24"/>
        </w:rPr>
        <w:t>26</w:t>
      </w:r>
      <w:r w:rsidRPr="006F24C9">
        <w:rPr>
          <w:kern w:val="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5" w:name="_Toc50975136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90"/>
      <w:bookmarkEnd w:id="95"/>
    </w:p>
    <w:p w:rsidR="00DB6EA0" w:rsidRPr="00DB6EA0" w:rsidRDefault="00DB6EA0" w:rsidP="00DB6EA0"/>
    <w:p w:rsidR="001A59F9" w:rsidRPr="00D23C24" w:rsidRDefault="001A59F9" w:rsidP="00D23C24">
      <w:pPr>
        <w:pStyle w:val="20"/>
        <w:spacing w:before="29" w:after="0" w:line="288" w:lineRule="auto"/>
        <w:rPr>
          <w:b w:val="0"/>
          <w:kern w:val="0"/>
        </w:rPr>
      </w:pPr>
      <w:bookmarkStart w:id="96" w:name="_Toc225498268"/>
      <w:bookmarkStart w:id="97" w:name="_Toc361324873"/>
      <w:bookmarkStart w:id="98" w:name="_Toc509751370"/>
      <w:r w:rsidRPr="00D23C24">
        <w:rPr>
          <w:rFonts w:ascii="Times New Roman" w:hAnsi="Times New Roman"/>
          <w:kern w:val="0"/>
          <w:szCs w:val="24"/>
        </w:rPr>
        <w:t xml:space="preserve">7.1 </w:t>
      </w:r>
      <w:r w:rsidRPr="00D23C24">
        <w:rPr>
          <w:rFonts w:ascii="Times New Roman" w:hAnsi="Times New Roman" w:hint="eastAsia"/>
          <w:kern w:val="0"/>
          <w:szCs w:val="24"/>
        </w:rPr>
        <w:t>资产负债表</w:t>
      </w:r>
      <w:bookmarkEnd w:id="96"/>
      <w:bookmarkEnd w:id="97"/>
      <w:bookmarkEnd w:id="9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交银施罗德双轮动债券型证券投资基金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6F24C9">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6F24C9">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539,595.31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301,382,557.33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1,696,108.64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8,514,061.80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8,424.79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1,936,847,015.00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3,435,727,487.90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1,924,147,015.00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3,137,014,487.90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12,700,000.00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298,713,000.00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35,586,895.33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67,146,666.71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22,490.03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2,001,700,529.10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3,812,775,373.74</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363,055,167.92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515,078,827.38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26,179,059.79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300,016,582.79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230,012.31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639.31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820,258.63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1,578,108.02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273,419.52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526,036.04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2,228.59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2,717.97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25,955.58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30,171.35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84,558.27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84,558.27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524,120.78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202,524.50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330,204.68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330,000.02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391,524,986.07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817,850,165.65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1,544,390,304.32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2,901,113,626.72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65,785,238.71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93,811,581.37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1,610,175,543.03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2,994,925,208.09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2,001,700,529.10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3,812,775,373.74</w:t>
            </w:r>
          </w:p>
        </w:tc>
      </w:tr>
    </w:tbl>
    <w:p w:rsidR="006F24C9" w:rsidRPr="00532CB7" w:rsidRDefault="006F24C9" w:rsidP="006F24C9">
      <w:pPr>
        <w:pStyle w:val="12"/>
        <w:jc w:val="both"/>
        <w:rPr>
          <w:rFonts w:ascii="Arial" w:hAnsi="Arial"/>
          <w:sz w:val="24"/>
          <w:szCs w:val="24"/>
        </w:rPr>
      </w:pPr>
      <w:r w:rsidRPr="00532CB7">
        <w:rPr>
          <w:rFonts w:ascii="Arial" w:hAnsi="Arial" w:hint="eastAsia"/>
          <w:color w:val="000000"/>
          <w:sz w:val="24"/>
          <w:szCs w:val="24"/>
        </w:rPr>
        <w:t>注</w:t>
      </w:r>
      <w:r w:rsidRPr="00532CB7">
        <w:rPr>
          <w:rFonts w:ascii="Arial" w:hAnsi="Arial"/>
          <w:color w:val="000000"/>
          <w:sz w:val="24"/>
          <w:szCs w:val="24"/>
        </w:rPr>
        <w:t>：报告截止日</w:t>
      </w:r>
      <w:r w:rsidRPr="00532CB7">
        <w:rPr>
          <w:rFonts w:ascii="Arial" w:hAnsi="Arial"/>
          <w:color w:val="000000"/>
          <w:sz w:val="24"/>
          <w:szCs w:val="24"/>
        </w:rPr>
        <w:t>201</w:t>
      </w:r>
      <w:r>
        <w:rPr>
          <w:rFonts w:ascii="Arial" w:hAnsi="Arial"/>
          <w:color w:val="000000"/>
          <w:sz w:val="24"/>
          <w:szCs w:val="24"/>
        </w:rPr>
        <w:t>7</w:t>
      </w:r>
      <w:r w:rsidRPr="00532CB7">
        <w:rPr>
          <w:rFonts w:ascii="Arial" w:hAnsi="Arial"/>
          <w:color w:val="000000"/>
          <w:sz w:val="24"/>
          <w:szCs w:val="24"/>
        </w:rPr>
        <w:t>年</w:t>
      </w:r>
      <w:r w:rsidRPr="00532CB7">
        <w:rPr>
          <w:rFonts w:ascii="Arial" w:hAnsi="Arial"/>
          <w:color w:val="000000"/>
          <w:sz w:val="24"/>
          <w:szCs w:val="24"/>
        </w:rPr>
        <w:t>12</w:t>
      </w:r>
      <w:r w:rsidRPr="00532CB7">
        <w:rPr>
          <w:rFonts w:ascii="Arial" w:hAnsi="Arial"/>
          <w:color w:val="000000"/>
          <w:sz w:val="24"/>
          <w:szCs w:val="24"/>
        </w:rPr>
        <w:t>月</w:t>
      </w:r>
      <w:r w:rsidRPr="00532CB7">
        <w:rPr>
          <w:rFonts w:ascii="Arial" w:hAnsi="Arial"/>
          <w:color w:val="000000"/>
          <w:sz w:val="24"/>
          <w:szCs w:val="24"/>
        </w:rPr>
        <w:t>31</w:t>
      </w:r>
      <w:r w:rsidRPr="00532CB7">
        <w:rPr>
          <w:rFonts w:ascii="Arial" w:hAnsi="Arial"/>
          <w:color w:val="000000"/>
          <w:sz w:val="24"/>
          <w:szCs w:val="24"/>
        </w:rPr>
        <w:t>日，</w:t>
      </w:r>
      <w:r w:rsidRPr="00532CB7">
        <w:rPr>
          <w:rFonts w:ascii="Arial" w:hAnsi="Arial"/>
          <w:color w:val="000000"/>
          <w:sz w:val="24"/>
          <w:szCs w:val="24"/>
        </w:rPr>
        <w:t>A/B</w:t>
      </w:r>
      <w:r w:rsidRPr="00532CB7">
        <w:rPr>
          <w:rFonts w:ascii="Arial" w:hAnsi="Arial"/>
          <w:color w:val="000000"/>
          <w:sz w:val="24"/>
          <w:szCs w:val="24"/>
        </w:rPr>
        <w:t>类基金份额净值</w:t>
      </w:r>
      <w:r w:rsidRPr="00B4306D">
        <w:rPr>
          <w:rFonts w:ascii="Arial" w:hAnsi="Arial"/>
          <w:color w:val="000000"/>
          <w:sz w:val="24"/>
          <w:szCs w:val="24"/>
        </w:rPr>
        <w:t>1.043</w:t>
      </w:r>
      <w:r w:rsidRPr="00532CB7">
        <w:rPr>
          <w:rFonts w:ascii="Arial" w:hAnsi="Arial"/>
          <w:color w:val="000000"/>
          <w:sz w:val="24"/>
          <w:szCs w:val="24"/>
        </w:rPr>
        <w:t>元，</w:t>
      </w:r>
      <w:r w:rsidRPr="00532CB7">
        <w:rPr>
          <w:rFonts w:ascii="Arial" w:hAnsi="Arial"/>
          <w:color w:val="000000"/>
          <w:sz w:val="24"/>
          <w:szCs w:val="24"/>
        </w:rPr>
        <w:t>C</w:t>
      </w:r>
      <w:r w:rsidRPr="00532CB7">
        <w:rPr>
          <w:rFonts w:ascii="Arial" w:hAnsi="Arial"/>
          <w:color w:val="000000"/>
          <w:sz w:val="24"/>
          <w:szCs w:val="24"/>
        </w:rPr>
        <w:t>类基金份额净值</w:t>
      </w:r>
      <w:r w:rsidRPr="00B4306D">
        <w:rPr>
          <w:rFonts w:ascii="Arial" w:hAnsi="Arial"/>
          <w:sz w:val="24"/>
          <w:szCs w:val="24"/>
        </w:rPr>
        <w:t>1.044</w:t>
      </w:r>
      <w:r w:rsidRPr="00532CB7">
        <w:rPr>
          <w:rFonts w:ascii="Arial" w:hAnsi="Arial"/>
          <w:color w:val="000000"/>
          <w:sz w:val="24"/>
          <w:szCs w:val="24"/>
        </w:rPr>
        <w:t>元，基金份额总额</w:t>
      </w:r>
      <w:r>
        <w:rPr>
          <w:rFonts w:ascii="Arial" w:hAnsi="Arial"/>
          <w:color w:val="000000"/>
          <w:sz w:val="24"/>
          <w:szCs w:val="24"/>
        </w:rPr>
        <w:t>1,544,390,304.32</w:t>
      </w:r>
      <w:r w:rsidRPr="00532CB7">
        <w:rPr>
          <w:rFonts w:ascii="Arial" w:hAnsi="Arial"/>
          <w:color w:val="000000"/>
          <w:sz w:val="24"/>
          <w:szCs w:val="24"/>
        </w:rPr>
        <w:t>份，其中</w:t>
      </w:r>
      <w:r w:rsidRPr="00532CB7">
        <w:rPr>
          <w:rFonts w:ascii="Arial" w:hAnsi="Arial"/>
          <w:color w:val="000000"/>
          <w:sz w:val="24"/>
          <w:szCs w:val="24"/>
        </w:rPr>
        <w:t>A/B</w:t>
      </w:r>
      <w:r w:rsidRPr="00532CB7">
        <w:rPr>
          <w:rFonts w:ascii="Arial" w:hAnsi="Arial"/>
          <w:color w:val="000000"/>
          <w:sz w:val="24"/>
          <w:szCs w:val="24"/>
        </w:rPr>
        <w:t>类基金份额</w:t>
      </w:r>
      <w:r w:rsidRPr="00B4306D">
        <w:rPr>
          <w:rFonts w:ascii="Arial" w:hAnsi="Arial"/>
          <w:color w:val="000000"/>
          <w:sz w:val="24"/>
          <w:szCs w:val="24"/>
        </w:rPr>
        <w:t>1</w:t>
      </w:r>
      <w:r>
        <w:rPr>
          <w:rFonts w:ascii="Arial" w:hAnsi="Arial"/>
          <w:color w:val="000000"/>
          <w:sz w:val="24"/>
          <w:szCs w:val="24"/>
        </w:rPr>
        <w:t>,</w:t>
      </w:r>
      <w:r w:rsidRPr="00B4306D">
        <w:rPr>
          <w:rFonts w:ascii="Arial" w:hAnsi="Arial"/>
          <w:color w:val="000000"/>
          <w:sz w:val="24"/>
          <w:szCs w:val="24"/>
        </w:rPr>
        <w:t>538</w:t>
      </w:r>
      <w:r>
        <w:rPr>
          <w:rFonts w:ascii="Arial" w:hAnsi="Arial"/>
          <w:color w:val="000000"/>
          <w:sz w:val="24"/>
          <w:szCs w:val="24"/>
        </w:rPr>
        <w:t>,</w:t>
      </w:r>
      <w:r w:rsidRPr="00B4306D">
        <w:rPr>
          <w:rFonts w:ascii="Arial" w:hAnsi="Arial"/>
          <w:color w:val="000000"/>
          <w:sz w:val="24"/>
          <w:szCs w:val="24"/>
        </w:rPr>
        <w:t>187</w:t>
      </w:r>
      <w:r>
        <w:rPr>
          <w:rFonts w:ascii="Arial" w:hAnsi="Arial"/>
          <w:color w:val="000000"/>
          <w:sz w:val="24"/>
          <w:szCs w:val="24"/>
        </w:rPr>
        <w:t>,</w:t>
      </w:r>
      <w:r w:rsidRPr="00B4306D">
        <w:rPr>
          <w:rFonts w:ascii="Arial" w:hAnsi="Arial"/>
          <w:color w:val="000000"/>
          <w:sz w:val="24"/>
          <w:szCs w:val="24"/>
        </w:rPr>
        <w:t>543.75</w:t>
      </w:r>
      <w:r w:rsidRPr="00532CB7">
        <w:rPr>
          <w:rFonts w:ascii="Arial" w:hAnsi="Arial"/>
          <w:color w:val="000000"/>
          <w:sz w:val="24"/>
          <w:szCs w:val="24"/>
        </w:rPr>
        <w:t>份，</w:t>
      </w:r>
      <w:r w:rsidRPr="00532CB7">
        <w:rPr>
          <w:rFonts w:ascii="Arial" w:hAnsi="Arial"/>
          <w:color w:val="000000"/>
          <w:sz w:val="24"/>
          <w:szCs w:val="24"/>
        </w:rPr>
        <w:t>C</w:t>
      </w:r>
      <w:r w:rsidRPr="00532CB7">
        <w:rPr>
          <w:rFonts w:ascii="Arial" w:hAnsi="Arial"/>
          <w:color w:val="000000"/>
          <w:sz w:val="24"/>
          <w:szCs w:val="24"/>
        </w:rPr>
        <w:t>类基金份额</w:t>
      </w:r>
      <w:r w:rsidRPr="00B4306D">
        <w:rPr>
          <w:rFonts w:ascii="Arial" w:hAnsi="Arial"/>
          <w:sz w:val="24"/>
          <w:szCs w:val="24"/>
        </w:rPr>
        <w:t>6</w:t>
      </w:r>
      <w:r>
        <w:rPr>
          <w:rFonts w:ascii="Arial" w:hAnsi="Arial"/>
          <w:sz w:val="24"/>
          <w:szCs w:val="24"/>
        </w:rPr>
        <w:t>,</w:t>
      </w:r>
      <w:r w:rsidRPr="00B4306D">
        <w:rPr>
          <w:rFonts w:ascii="Arial" w:hAnsi="Arial"/>
          <w:sz w:val="24"/>
          <w:szCs w:val="24"/>
        </w:rPr>
        <w:t>202</w:t>
      </w:r>
      <w:r>
        <w:rPr>
          <w:rFonts w:ascii="Arial" w:hAnsi="Arial" w:hint="eastAsia"/>
          <w:sz w:val="24"/>
          <w:szCs w:val="24"/>
        </w:rPr>
        <w:t>,</w:t>
      </w:r>
      <w:r w:rsidRPr="00B4306D">
        <w:rPr>
          <w:rFonts w:ascii="Arial" w:hAnsi="Arial"/>
          <w:sz w:val="24"/>
          <w:szCs w:val="24"/>
        </w:rPr>
        <w:t>760.57</w:t>
      </w:r>
      <w:r w:rsidRPr="00532CB7">
        <w:rPr>
          <w:rFonts w:ascii="Arial" w:hAnsi="Arial"/>
          <w:color w:val="000000"/>
          <w:sz w:val="24"/>
          <w:szCs w:val="24"/>
        </w:rPr>
        <w:t>份。</w:t>
      </w:r>
    </w:p>
    <w:p w:rsidR="006F24C9" w:rsidRPr="006F24C9" w:rsidRDefault="006F24C9" w:rsidP="00026C9C">
      <w:pPr>
        <w:spacing w:line="360" w:lineRule="auto"/>
        <w:rPr>
          <w:rFonts w:asciiTheme="minorEastAsia" w:eastAsiaTheme="minorEastAsia" w:hAnsiTheme="minorEastAsia"/>
          <w:color w:val="000000"/>
          <w:kern w:val="0"/>
          <w:szCs w:val="21"/>
        </w:rPr>
      </w:pPr>
    </w:p>
    <w:p w:rsidR="001A59F9" w:rsidRPr="00D23C24" w:rsidRDefault="001A59F9" w:rsidP="00D23C24">
      <w:pPr>
        <w:pStyle w:val="20"/>
        <w:spacing w:before="29" w:after="0" w:line="288" w:lineRule="auto"/>
        <w:rPr>
          <w:b w:val="0"/>
          <w:kern w:val="0"/>
        </w:rPr>
      </w:pPr>
      <w:bookmarkStart w:id="99" w:name="_Toc225498269"/>
      <w:bookmarkStart w:id="100" w:name="_Toc361324874"/>
      <w:bookmarkStart w:id="101" w:name="_Toc509751371"/>
      <w:r w:rsidRPr="00D23C24">
        <w:rPr>
          <w:rFonts w:ascii="Times New Roman" w:hAnsi="Times New Roman"/>
          <w:kern w:val="0"/>
          <w:szCs w:val="24"/>
        </w:rPr>
        <w:t xml:space="preserve">7.2 </w:t>
      </w:r>
      <w:r w:rsidRPr="00D23C24">
        <w:rPr>
          <w:rFonts w:ascii="Times New Roman" w:hAnsi="Times New Roman" w:hint="eastAsia"/>
          <w:kern w:val="0"/>
          <w:szCs w:val="24"/>
        </w:rPr>
        <w:t>利润表</w:t>
      </w:r>
      <w:bookmarkEnd w:id="99"/>
      <w:bookmarkEnd w:id="100"/>
      <w:bookmarkEnd w:id="10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交银施罗德双轮动债券型证券投资基金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61,956,283.86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65,435,506.42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86,112,005.90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154,737,854.65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532,841.00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458,503.93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82,039,143.48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140,253,459.10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2,873,067.48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13,058,213.30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666,953.94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967,678.32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-54,326,863.60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-3,554,334.59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-52,436,814.79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-3,554,334.59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-1,890,048.81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29,910,375.91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-85,823,420.79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260,765.65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75,407.15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20,243,887.54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31,952,814.04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10,529,715.15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18,984,698.51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3,509,904.94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6,328,232.92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29,815.72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189,567.33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43,038.73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44,620.60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5,717,583.10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5,983,890.35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5,717,583.10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5,983,890.35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413,829.90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421,804.33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41,712,396.32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33,482,692.38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41,712,396.32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33,482,692.38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102" w:name="_Toc225498270"/>
      <w:bookmarkStart w:id="103" w:name="_Toc361324875"/>
      <w:bookmarkStart w:id="104" w:name="_Toc509751372"/>
      <w:r w:rsidRPr="00D23C24">
        <w:rPr>
          <w:rFonts w:ascii="Times New Roman" w:hAnsi="Times New Roman"/>
          <w:kern w:val="0"/>
          <w:szCs w:val="24"/>
        </w:rPr>
        <w:t xml:space="preserve">7.3 </w:t>
      </w:r>
      <w:r w:rsidRPr="00D23C24">
        <w:rPr>
          <w:rFonts w:ascii="Times New Roman" w:hAnsi="Times New Roman" w:hint="eastAsia"/>
          <w:kern w:val="0"/>
          <w:szCs w:val="24"/>
        </w:rPr>
        <w:t>所有者权益（基金净值）变动表</w:t>
      </w:r>
      <w:bookmarkEnd w:id="102"/>
      <w:bookmarkEnd w:id="103"/>
      <w:bookmarkEnd w:id="10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交银施罗德双轮动债券型证券投资基金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2,901,113,626.72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93,811,581.37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2,994,925,208.09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41,712,396.32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41,712,396.32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-1,356,723,322.40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-31,574,141.30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-1,388,297,463.70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449,172,977.73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17,247,493.07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466,420,470.80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-1,805,896,300.13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-48,821,634.37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-1,854,717,934.50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w:t>
            </w:r>
            <w:r w:rsidRPr="00902DE3">
              <w:rPr>
                <w:rFonts w:hint="eastAsia"/>
                <w:color w:val="000000"/>
                <w:sz w:val="24"/>
              </w:rPr>
              <w:lastRenderedPageBreak/>
              <w:t>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-38,164,597.68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-38,164,597.68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1,544,390,304.32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65,785,238.71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1,610,175,543.03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2,960,195,381.39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195,266,675.28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3,155,462,056.67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33,482,692.38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33,482,692.38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-59,081,754.67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2,367,010.86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-56,714,743.81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545,745,950.25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29,145,052.04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574,891,002.29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-604,827,704.92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-26,778,041.18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-631,605,746.10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-137,304,797.15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-137,304,797.15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2,901,113,626.72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93,811,581.37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2,994,925,208.09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105" w:name="_Toc225498271"/>
      <w:bookmarkStart w:id="106" w:name="_Toc361324876"/>
      <w:bookmarkStart w:id="107" w:name="_Toc509751373"/>
      <w:r w:rsidRPr="00D23C24">
        <w:rPr>
          <w:rFonts w:ascii="Times New Roman" w:hAnsi="Times New Roman"/>
          <w:kern w:val="0"/>
          <w:szCs w:val="24"/>
        </w:rPr>
        <w:t xml:space="preserve">7.4 </w:t>
      </w:r>
      <w:r w:rsidRPr="00D23C24">
        <w:rPr>
          <w:rFonts w:ascii="Times New Roman" w:hAnsi="Times New Roman" w:hint="eastAsia"/>
          <w:kern w:val="0"/>
          <w:szCs w:val="24"/>
        </w:rPr>
        <w:t>报表附注</w:t>
      </w:r>
      <w:bookmarkEnd w:id="105"/>
      <w:bookmarkEnd w:id="106"/>
      <w:bookmarkEnd w:id="10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A7A1E" w:rsidRDefault="002E4F49">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w:t>
      </w:r>
      <w:r>
        <w:rPr>
          <w:kern w:val="0"/>
          <w:sz w:val="24"/>
        </w:rPr>
        <w:lastRenderedPageBreak/>
        <w:t>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7A7A1E" w:rsidRDefault="002E4F49">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申购费用、赎回费用，而是从该类别基金资产中计提销售服务费的，称为</w:t>
      </w:r>
      <w:r>
        <w:rPr>
          <w:kern w:val="0"/>
          <w:sz w:val="24"/>
        </w:rPr>
        <w:t>C</w:t>
      </w:r>
      <w:r>
        <w:rPr>
          <w:kern w:val="0"/>
          <w:sz w:val="24"/>
        </w:rPr>
        <w:t>类基金份额。</w:t>
      </w:r>
    </w:p>
    <w:p w:rsidR="007A7A1E" w:rsidRDefault="002E4F49">
      <w:pPr>
        <w:spacing w:before="29" w:line="288" w:lineRule="auto"/>
        <w:ind w:firstLineChars="200" w:firstLine="480"/>
        <w:rPr>
          <w:kern w:val="0"/>
          <w:sz w:val="24"/>
        </w:rPr>
      </w:pPr>
      <w:r>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w:t>
      </w:r>
      <w:r>
        <w:rPr>
          <w:kern w:val="0"/>
          <w:sz w:val="24"/>
        </w:rPr>
        <w:t>(</w:t>
      </w:r>
      <w:r>
        <w:rPr>
          <w:kern w:val="0"/>
          <w:sz w:val="24"/>
        </w:rPr>
        <w:t>分离交易可转债除外</w:t>
      </w:r>
      <w:r>
        <w:rPr>
          <w:kern w:val="0"/>
          <w:sz w:val="24"/>
        </w:rPr>
        <w:t>)</w:t>
      </w:r>
      <w:r>
        <w:rPr>
          <w:kern w:val="0"/>
          <w:sz w:val="24"/>
        </w:rPr>
        <w:t>。基金的投资组合比例为：固定收益类资产的比例不低于基金资产净值的</w:t>
      </w:r>
      <w:r>
        <w:rPr>
          <w:kern w:val="0"/>
          <w:sz w:val="24"/>
        </w:rPr>
        <w:t>80%</w:t>
      </w:r>
      <w:r>
        <w:rPr>
          <w:kern w:val="0"/>
          <w:sz w:val="24"/>
        </w:rPr>
        <w:t>；现金或到期日在一年以内的政府债券的比例合计不低于基金资产净值的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006F24C9" w:rsidRPr="004A3D9A">
        <w:rPr>
          <w:kern w:val="0"/>
          <w:sz w:val="24"/>
        </w:rPr>
        <w:t>201</w:t>
      </w:r>
      <w:r w:rsidR="006F24C9">
        <w:rPr>
          <w:kern w:val="0"/>
          <w:sz w:val="24"/>
        </w:rPr>
        <w:t>8</w:t>
      </w:r>
      <w:r w:rsidRPr="004A3D9A">
        <w:rPr>
          <w:kern w:val="0"/>
          <w:sz w:val="24"/>
        </w:rPr>
        <w:t>年</w:t>
      </w:r>
      <w:r w:rsidRPr="004A3D9A">
        <w:rPr>
          <w:kern w:val="0"/>
          <w:sz w:val="24"/>
        </w:rPr>
        <w:t>3</w:t>
      </w:r>
      <w:r w:rsidRPr="004A3D9A">
        <w:rPr>
          <w:kern w:val="0"/>
          <w:sz w:val="24"/>
        </w:rPr>
        <w:t>月</w:t>
      </w:r>
      <w:r w:rsidR="006F24C9" w:rsidRPr="004A3D9A">
        <w:rPr>
          <w:kern w:val="0"/>
          <w:sz w:val="24"/>
        </w:rPr>
        <w:t>2</w:t>
      </w:r>
      <w:r w:rsidR="006F24C9">
        <w:rPr>
          <w:kern w:val="0"/>
          <w:sz w:val="24"/>
        </w:rPr>
        <w:t>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颁布的《证券投资基金会计核算业务指引》、《交银施罗德双轮动债券型证券投资基金基金合同》和在财务报表附注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6F24C9" w:rsidRDefault="006F24C9" w:rsidP="006F24C9">
      <w:pPr>
        <w:pStyle w:val="12"/>
        <w:keepNext/>
        <w:keepLines/>
        <w:jc w:val="both"/>
        <w:rPr>
          <w:rFonts w:ascii="Calibri" w:hAnsi="Calibri"/>
          <w:sz w:val="24"/>
          <w:szCs w:val="24"/>
          <w:lang w:val="en-GB"/>
        </w:rPr>
      </w:pPr>
    </w:p>
    <w:p w:rsidR="006F24C9" w:rsidRDefault="006F24C9" w:rsidP="00D23C24">
      <w:pPr>
        <w:pStyle w:val="12"/>
        <w:keepNext/>
        <w:keepLines/>
        <w:ind w:firstLineChars="150" w:firstLine="360"/>
        <w:jc w:val="both"/>
        <w:rPr>
          <w:rFonts w:ascii="Calibri" w:hAnsi="Calibri"/>
          <w:sz w:val="24"/>
          <w:szCs w:val="24"/>
          <w:lang w:val="en-GB"/>
        </w:rPr>
      </w:pPr>
      <w:r>
        <w:rPr>
          <w:rFonts w:ascii="Calibri" w:hAnsi="Calibri"/>
          <w:sz w:val="24"/>
          <w:szCs w:val="24"/>
          <w:lang w:val="en-GB"/>
        </w:rPr>
        <w:t>本财务报表以持续经营为基础编制。</w:t>
      </w:r>
    </w:p>
    <w:p w:rsidR="001A59F9" w:rsidRPr="00D23C24" w:rsidRDefault="001A59F9" w:rsidP="00644AF0">
      <w:pPr>
        <w:spacing w:line="360" w:lineRule="auto"/>
        <w:ind w:firstLineChars="200" w:firstLine="422"/>
        <w:rPr>
          <w:rFonts w:asciiTheme="minorEastAsia" w:eastAsiaTheme="minorEastAsia" w:hAnsiTheme="minorEastAsia"/>
          <w:b/>
          <w:color w:val="000000"/>
          <w:szCs w:val="21"/>
          <w:lang w:val="en-GB"/>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A7A1E" w:rsidRDefault="002E4F49">
      <w:pPr>
        <w:spacing w:before="29" w:line="288" w:lineRule="auto"/>
        <w:ind w:firstLineChars="200" w:firstLine="480"/>
        <w:rPr>
          <w:kern w:val="0"/>
          <w:sz w:val="24"/>
        </w:rPr>
      </w:pPr>
      <w:r>
        <w:rPr>
          <w:kern w:val="0"/>
          <w:sz w:val="24"/>
        </w:rPr>
        <w:t>(1)</w:t>
      </w:r>
      <w:r>
        <w:rPr>
          <w:kern w:val="0"/>
          <w:sz w:val="24"/>
        </w:rPr>
        <w:t>金融资产的分类</w:t>
      </w:r>
    </w:p>
    <w:p w:rsidR="007A7A1E" w:rsidRDefault="002E4F4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A7A1E" w:rsidRDefault="002E4F49">
      <w:pPr>
        <w:spacing w:before="29" w:line="288" w:lineRule="auto"/>
        <w:ind w:firstLineChars="200" w:firstLine="480"/>
        <w:rPr>
          <w:kern w:val="0"/>
          <w:sz w:val="24"/>
        </w:rPr>
      </w:pPr>
      <w:r>
        <w:rPr>
          <w:kern w:val="0"/>
          <w:sz w:val="24"/>
        </w:rPr>
        <w:t>本基金以交易目的持有的债券投资</w:t>
      </w:r>
      <w:r w:rsidR="00C259BE">
        <w:rPr>
          <w:rFonts w:hint="eastAsia"/>
          <w:kern w:val="0"/>
          <w:sz w:val="24"/>
        </w:rPr>
        <w:t>和</w:t>
      </w:r>
      <w:r>
        <w:rPr>
          <w:kern w:val="0"/>
          <w:sz w:val="24"/>
        </w:rPr>
        <w:t>资产支持证券投资分类为以公允价值计量且其变动计入当期损益的金融资产。以公允价值计量且其公允价值变动计入损益的金融资产在资产负债表中以交易性金融资产列示。</w:t>
      </w:r>
    </w:p>
    <w:p w:rsidR="007A7A1E" w:rsidRDefault="002E4F4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A7A1E" w:rsidRDefault="002E4F49">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A7A1E" w:rsidRDefault="002E4F4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A7A1E" w:rsidRDefault="002E4F49">
      <w:pPr>
        <w:spacing w:before="29" w:line="288" w:lineRule="auto"/>
        <w:ind w:firstLineChars="200" w:firstLine="480"/>
        <w:rPr>
          <w:kern w:val="0"/>
          <w:sz w:val="24"/>
        </w:rPr>
      </w:pPr>
      <w:r>
        <w:rPr>
          <w:kern w:val="0"/>
          <w:sz w:val="24"/>
        </w:rPr>
        <w:lastRenderedPageBreak/>
        <w:t>对于以公允价值计量且其变动计入当期损益的金融资产，按照公允价值进行后续计量；对于应收款项和其他金融负债采用实际利率法，以摊余成本进行后续计量。</w:t>
      </w:r>
    </w:p>
    <w:p w:rsidR="007A7A1E" w:rsidRDefault="002E4F4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A7A1E" w:rsidRDefault="002E4F4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A7A1E" w:rsidRDefault="002E4F49">
      <w:pPr>
        <w:spacing w:before="29" w:line="288" w:lineRule="auto"/>
        <w:ind w:firstLineChars="200" w:firstLine="480"/>
        <w:rPr>
          <w:kern w:val="0"/>
          <w:sz w:val="24"/>
        </w:rPr>
      </w:pPr>
      <w:r>
        <w:rPr>
          <w:kern w:val="0"/>
          <w:sz w:val="24"/>
        </w:rPr>
        <w:t>本基金持有的债券投资</w:t>
      </w:r>
      <w:r w:rsidR="00C259BE">
        <w:rPr>
          <w:rFonts w:hint="eastAsia"/>
          <w:kern w:val="0"/>
          <w:sz w:val="24"/>
        </w:rPr>
        <w:t>和</w:t>
      </w:r>
      <w:r>
        <w:rPr>
          <w:kern w:val="0"/>
          <w:sz w:val="24"/>
        </w:rPr>
        <w:t>资产支持证券投资按如下原则确定公允价值并进行估值：</w:t>
      </w:r>
    </w:p>
    <w:p w:rsidR="00C259BE" w:rsidRPr="00D23C24" w:rsidRDefault="00C259BE" w:rsidP="00D23C24">
      <w:pPr>
        <w:spacing w:before="29" w:line="288" w:lineRule="auto"/>
        <w:ind w:firstLineChars="200" w:firstLine="480"/>
        <w:rPr>
          <w:kern w:val="0"/>
          <w:sz w:val="24"/>
        </w:rPr>
      </w:pPr>
      <w:r w:rsidRPr="00D23C24">
        <w:rPr>
          <w:kern w:val="0"/>
          <w:sz w:val="24"/>
        </w:rPr>
        <w:t>(1)</w:t>
      </w:r>
      <w:r w:rsidRPr="00D23C24">
        <w:rPr>
          <w:kern w:val="0"/>
          <w:sz w:val="24"/>
        </w:rPr>
        <w:tab/>
      </w:r>
      <w:r w:rsidRPr="00D23C24">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259BE" w:rsidRPr="00D23C24" w:rsidRDefault="00C259BE" w:rsidP="00D23C24">
      <w:pPr>
        <w:spacing w:before="29" w:line="288" w:lineRule="auto"/>
        <w:ind w:firstLineChars="200" w:firstLine="480"/>
        <w:rPr>
          <w:kern w:val="0"/>
          <w:sz w:val="24"/>
        </w:rPr>
      </w:pPr>
      <w:r w:rsidRPr="00D23C24">
        <w:rPr>
          <w:kern w:val="0"/>
          <w:sz w:val="24"/>
        </w:rPr>
        <w:t>(2)</w:t>
      </w:r>
      <w:r>
        <w:rPr>
          <w:kern w:val="0"/>
          <w:sz w:val="24"/>
        </w:rPr>
        <w:t xml:space="preserve"> </w:t>
      </w:r>
      <w:r w:rsidRPr="00D23C24">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259BE" w:rsidRPr="00D23C24" w:rsidRDefault="00C259BE" w:rsidP="00D23C24">
      <w:pPr>
        <w:spacing w:before="29" w:line="288" w:lineRule="auto"/>
        <w:ind w:firstLineChars="200" w:firstLine="480"/>
        <w:rPr>
          <w:kern w:val="0"/>
          <w:sz w:val="24"/>
        </w:rPr>
      </w:pPr>
      <w:r w:rsidRPr="00D23C24">
        <w:rPr>
          <w:kern w:val="0"/>
          <w:sz w:val="24"/>
        </w:rPr>
        <w:t>(3)</w:t>
      </w:r>
      <w:r w:rsidRPr="00D23C24">
        <w:rPr>
          <w:kern w:val="0"/>
          <w:sz w:val="24"/>
        </w:rPr>
        <w:tab/>
      </w:r>
      <w:r w:rsidRPr="00D23C24">
        <w:rPr>
          <w:rFonts w:hint="eastAsia"/>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w:t>
      </w:r>
      <w:r w:rsidRPr="004A3D9A">
        <w:rPr>
          <w:kern w:val="0"/>
          <w:sz w:val="24"/>
        </w:rPr>
        <w:lastRenderedPageBreak/>
        <w:t>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A7A1E" w:rsidRDefault="002E4F49">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A7A1E" w:rsidRDefault="002E4F4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A7A1E" w:rsidRDefault="002E4F4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A7A1E" w:rsidRDefault="00C259BE">
      <w:pPr>
        <w:spacing w:before="29" w:line="288" w:lineRule="auto"/>
        <w:ind w:firstLineChars="200" w:firstLine="480"/>
        <w:rPr>
          <w:kern w:val="0"/>
          <w:sz w:val="24"/>
        </w:rPr>
      </w:pPr>
      <w:r w:rsidRPr="000933E0">
        <w:rPr>
          <w:rFonts w:hint="eastAsia"/>
          <w:kern w:val="0"/>
          <w:sz w:val="24"/>
        </w:rPr>
        <w:t>本基金同一类别的每一基金份额享有同等分配权</w:t>
      </w:r>
      <w:r>
        <w:rPr>
          <w:rFonts w:hint="eastAsia"/>
          <w:kern w:val="0"/>
          <w:sz w:val="24"/>
        </w:rPr>
        <w:t>。</w:t>
      </w:r>
      <w:r w:rsidR="002E4F49">
        <w:rPr>
          <w:kern w:val="0"/>
          <w:sz w:val="24"/>
        </w:rPr>
        <w:t>本基金收益以现金形式分配，但基金份额持有人可选择现金红利或将现金红利按分红除权日的基金份额净值自动转为基金份额进行再投资。若期末未分配利润中的未实现部分</w:t>
      </w:r>
      <w:r w:rsidR="004F4801">
        <w:rPr>
          <w:rFonts w:hint="eastAsia"/>
          <w:kern w:val="0"/>
          <w:sz w:val="24"/>
        </w:rPr>
        <w:t>为</w:t>
      </w:r>
      <w:r w:rsidR="004F4801">
        <w:rPr>
          <w:kern w:val="0"/>
          <w:sz w:val="24"/>
        </w:rPr>
        <w:t>正数，</w:t>
      </w:r>
      <w:r w:rsidR="002E4F49">
        <w:rPr>
          <w:kern w:val="0"/>
          <w:sz w:val="24"/>
        </w:rPr>
        <w:t>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w:t>
      </w:r>
      <w:r w:rsidR="004F4801">
        <w:rPr>
          <w:rFonts w:hint="eastAsia"/>
          <w:kern w:val="0"/>
          <w:sz w:val="24"/>
        </w:rPr>
        <w:t>，</w:t>
      </w:r>
      <w:r w:rsidR="004F4801">
        <w:rPr>
          <w:kern w:val="0"/>
          <w:sz w:val="24"/>
        </w:rPr>
        <w:t>即</w:t>
      </w:r>
      <w:r w:rsidR="002E4F49">
        <w:rPr>
          <w:kern w:val="0"/>
          <w:sz w:val="24"/>
        </w:rPr>
        <w:t>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7.4.4.12 </w:t>
      </w:r>
      <w:r w:rsidRPr="007F57C2">
        <w:rPr>
          <w:rFonts w:eastAsiaTheme="minorEastAsia" w:hint="eastAsia"/>
          <w:b/>
          <w:sz w:val="24"/>
        </w:rPr>
        <w:t>分部报告</w:t>
      </w:r>
    </w:p>
    <w:p w:rsidR="007A7A1E" w:rsidRDefault="002E4F4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A7A1E" w:rsidRDefault="002E4F49">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C259BE" w:rsidRPr="00D23C24" w:rsidRDefault="00C259BE" w:rsidP="00D23C24">
      <w:pPr>
        <w:spacing w:before="29" w:line="288" w:lineRule="auto"/>
        <w:ind w:firstLineChars="200" w:firstLine="480"/>
        <w:rPr>
          <w:kern w:val="0"/>
          <w:sz w:val="24"/>
        </w:rPr>
      </w:pPr>
      <w:r w:rsidRPr="00D23C24">
        <w:rPr>
          <w:kern w:val="0"/>
          <w:sz w:val="24"/>
        </w:rPr>
        <w:t>(1)</w:t>
      </w:r>
      <w:r w:rsidRPr="00D23C24">
        <w:rPr>
          <w:kern w:val="0"/>
          <w:sz w:val="24"/>
        </w:rPr>
        <w:tab/>
      </w:r>
      <w:r w:rsidRPr="00D23C24">
        <w:rPr>
          <w:rFonts w:hint="eastAsia"/>
          <w:kern w:val="0"/>
          <w:sz w:val="24"/>
        </w:rPr>
        <w:t>对于证券交易所上市的债券，若出现重大事项停牌或交易不活跃</w:t>
      </w:r>
      <w:r w:rsidRPr="00D23C24">
        <w:rPr>
          <w:kern w:val="0"/>
          <w:sz w:val="24"/>
        </w:rPr>
        <w:t>(</w:t>
      </w:r>
      <w:r w:rsidRPr="00D23C24">
        <w:rPr>
          <w:rFonts w:hint="eastAsia"/>
          <w:kern w:val="0"/>
          <w:sz w:val="24"/>
        </w:rPr>
        <w:t>包括涨跌停时的交易不活跃</w:t>
      </w:r>
      <w:r w:rsidRPr="00D23C24">
        <w:rPr>
          <w:kern w:val="0"/>
          <w:sz w:val="24"/>
        </w:rPr>
        <w:t>)</w:t>
      </w:r>
      <w:r w:rsidRPr="00D23C24">
        <w:rPr>
          <w:rFonts w:hint="eastAsia"/>
          <w:kern w:val="0"/>
          <w:sz w:val="24"/>
        </w:rPr>
        <w:t>等情况，本基金根据中国证监会公告</w:t>
      </w:r>
      <w:r w:rsidRPr="00D23C24">
        <w:rPr>
          <w:kern w:val="0"/>
          <w:sz w:val="24"/>
        </w:rPr>
        <w:t>[2017]13</w:t>
      </w:r>
      <w:r w:rsidRPr="00D23C24">
        <w:rPr>
          <w:rFonts w:hint="eastAsia"/>
          <w:kern w:val="0"/>
          <w:sz w:val="24"/>
        </w:rPr>
        <w:t>号《中国证监会关于证券投资基金估值业务的指导意见》，根据具体情况采用现金流量折现法等估值技术进行估值。</w:t>
      </w:r>
    </w:p>
    <w:p w:rsidR="00C259BE" w:rsidRDefault="00C259BE" w:rsidP="00C259BE">
      <w:pPr>
        <w:spacing w:before="29" w:line="288" w:lineRule="auto"/>
        <w:ind w:firstLineChars="200" w:firstLine="480"/>
        <w:rPr>
          <w:kern w:val="0"/>
          <w:sz w:val="24"/>
        </w:rPr>
      </w:pPr>
      <w:r w:rsidRPr="00D23C24">
        <w:rPr>
          <w:kern w:val="0"/>
          <w:sz w:val="24"/>
        </w:rPr>
        <w:t>(2)</w:t>
      </w:r>
      <w:r w:rsidRPr="00D23C24">
        <w:rPr>
          <w:kern w:val="0"/>
          <w:sz w:val="24"/>
        </w:rPr>
        <w:tab/>
      </w:r>
      <w:r w:rsidRPr="00D23C24">
        <w:rPr>
          <w:rFonts w:hint="eastAsia"/>
          <w:kern w:val="0"/>
          <w:sz w:val="24"/>
        </w:rPr>
        <w:t>对于在证券交易所上市或挂牌转让的固定收益品种</w:t>
      </w:r>
      <w:r w:rsidRPr="00D23C24">
        <w:rPr>
          <w:kern w:val="0"/>
          <w:sz w:val="24"/>
        </w:rPr>
        <w:t>(</w:t>
      </w:r>
      <w:r w:rsidRPr="00D23C24">
        <w:rPr>
          <w:rFonts w:hint="eastAsia"/>
          <w:kern w:val="0"/>
          <w:sz w:val="24"/>
        </w:rPr>
        <w:t>可转换债券、资产支持证券和私募债券除外</w:t>
      </w:r>
      <w:r w:rsidRPr="00D23C24">
        <w:rPr>
          <w:kern w:val="0"/>
          <w:sz w:val="24"/>
        </w:rPr>
        <w:t>)</w:t>
      </w:r>
      <w:r w:rsidRPr="00D23C24">
        <w:rPr>
          <w:rFonts w:hint="eastAsia"/>
          <w:kern w:val="0"/>
          <w:sz w:val="24"/>
        </w:rPr>
        <w:t>及在银行间同业市场交易的固定收益品种，根据中国证监会公告</w:t>
      </w:r>
      <w:r w:rsidRPr="00D23C24">
        <w:rPr>
          <w:kern w:val="0"/>
          <w:sz w:val="24"/>
        </w:rPr>
        <w:t>[2017]13</w:t>
      </w:r>
      <w:r w:rsidRPr="00D23C24">
        <w:rPr>
          <w:rFonts w:hint="eastAsia"/>
          <w:kern w:val="0"/>
          <w:sz w:val="24"/>
        </w:rPr>
        <w:t>号《中国证监会关于证券投资基金估值业务的指导意见》及《中国证券投资基金业协会估值核算工作小组关于</w:t>
      </w:r>
      <w:r w:rsidRPr="00D23C24">
        <w:rPr>
          <w:kern w:val="0"/>
          <w:sz w:val="24"/>
        </w:rPr>
        <w:t>2015</w:t>
      </w:r>
      <w:r w:rsidRPr="00D23C24">
        <w:rPr>
          <w:rFonts w:hint="eastAsia"/>
          <w:kern w:val="0"/>
          <w:sz w:val="24"/>
        </w:rPr>
        <w:t>年</w:t>
      </w:r>
      <w:r w:rsidRPr="00D23C24">
        <w:rPr>
          <w:kern w:val="0"/>
          <w:sz w:val="24"/>
        </w:rPr>
        <w:t>1</w:t>
      </w:r>
      <w:r w:rsidRPr="00D23C24">
        <w:rPr>
          <w:rFonts w:hint="eastAsia"/>
          <w:kern w:val="0"/>
          <w:sz w:val="24"/>
        </w:rPr>
        <w:t>季度固定收益品种的估值处理标准》采用估值技术确定公允价值。本基金持有的证券交易所上市或挂牌转让的固定收益品种</w:t>
      </w:r>
      <w:r w:rsidRPr="00D23C24">
        <w:rPr>
          <w:kern w:val="0"/>
          <w:sz w:val="24"/>
        </w:rPr>
        <w:t>(</w:t>
      </w:r>
      <w:r w:rsidRPr="00D23C24">
        <w:rPr>
          <w:rFonts w:hint="eastAsia"/>
          <w:kern w:val="0"/>
          <w:sz w:val="24"/>
        </w:rPr>
        <w:t>可转换债券、资产支持证券和私募债券除外</w:t>
      </w:r>
      <w:r w:rsidRPr="00D23C24">
        <w:rPr>
          <w:kern w:val="0"/>
          <w:sz w:val="24"/>
        </w:rPr>
        <w:t>)</w:t>
      </w:r>
      <w:r w:rsidRPr="00D23C24">
        <w:rPr>
          <w:rFonts w:hint="eastAsia"/>
          <w:kern w:val="0"/>
          <w:sz w:val="24"/>
        </w:rPr>
        <w:t>，按照中证指数有限公司所独立提供的估值结果确定公允价值。本基金持有的银行间同业市场固定收益品种按照中央国债登记结算有限责任公司</w:t>
      </w:r>
      <w:r w:rsidRPr="00D23C24">
        <w:rPr>
          <w:kern w:val="0"/>
          <w:sz w:val="24"/>
        </w:rPr>
        <w:t>所</w:t>
      </w:r>
      <w:r w:rsidRPr="00D23C24">
        <w:rPr>
          <w:rFonts w:hint="eastAsia"/>
          <w:kern w:val="0"/>
          <w:sz w:val="24"/>
        </w:rPr>
        <w:t>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7A7A1E" w:rsidRDefault="002E4F49">
      <w:pPr>
        <w:spacing w:before="29" w:line="288" w:lineRule="auto"/>
        <w:ind w:firstLineChars="200" w:firstLine="480"/>
        <w:rPr>
          <w:kern w:val="0"/>
          <w:sz w:val="24"/>
        </w:rPr>
      </w:pPr>
      <w:r>
        <w:rPr>
          <w:kern w:val="0"/>
          <w:sz w:val="24"/>
        </w:rPr>
        <w:lastRenderedPageBreak/>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7A7A1E" w:rsidRDefault="002E4F49">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rsidR="007A7A1E" w:rsidRDefault="002E4F49">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539,595.31</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301,382,557.33</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539,595.31</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301,382,557.33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160,176,702.56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158,674,015.00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-1,502,687.56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1,787,137,892.75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1,765,473,000.00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-21,664,892.75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1,947,314,595.31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1,924,147,015.00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-23,167,580.31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12,702,000.00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12,700,000.00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1,960,016,595.31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1,936,847,015.00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-23,169,580.31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368,633,591.82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364,883,487.90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-3,750,103.92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2,820,824,076.96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2,772,131,000.00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-48,693,076.96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3,189,457,668.78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3,137,014,487.90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-52,443,180.88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299,349,775.34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298,713,000.00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-636,775.34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3,488,807,444.12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3,435,727,487.90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-53,079,956.22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318.92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19,134.22</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839.52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4,214.43</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lastRenderedPageBreak/>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35,276,466.57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64,649,793.54</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309,270.32</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2,473,524.52</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35,586,895.33</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67,146,666.71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25,955.58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30,171.35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25,955.58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30,171.35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4.67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0.02</w:t>
            </w:r>
          </w:p>
        </w:tc>
      </w:tr>
      <w:tr w:rsidR="007A7A1E">
        <w:tc>
          <w:tcPr>
            <w:tcW w:w="2715" w:type="dxa"/>
            <w:vAlign w:val="center"/>
          </w:tcPr>
          <w:p w:rsidR="007A7A1E" w:rsidRDefault="002E4F49">
            <w:pPr>
              <w:jc w:val="left"/>
            </w:pPr>
            <w:r>
              <w:rPr>
                <w:sz w:val="24"/>
              </w:rPr>
              <w:t>预提信息披露费</w:t>
            </w:r>
          </w:p>
        </w:tc>
        <w:tc>
          <w:tcPr>
            <w:tcW w:w="3150" w:type="dxa"/>
            <w:vAlign w:val="center"/>
          </w:tcPr>
          <w:p w:rsidR="007A7A1E" w:rsidRDefault="002E4F49">
            <w:pPr>
              <w:jc w:val="right"/>
            </w:pPr>
            <w:r>
              <w:rPr>
                <w:sz w:val="24"/>
              </w:rPr>
              <w:t>240,000.00</w:t>
            </w:r>
          </w:p>
        </w:tc>
        <w:tc>
          <w:tcPr>
            <w:tcW w:w="3150" w:type="dxa"/>
            <w:vAlign w:val="center"/>
          </w:tcPr>
          <w:p w:rsidR="007A7A1E" w:rsidRDefault="002E4F49">
            <w:pPr>
              <w:jc w:val="right"/>
            </w:pPr>
            <w:r>
              <w:rPr>
                <w:sz w:val="24"/>
              </w:rPr>
              <w:t>240,000.00</w:t>
            </w:r>
          </w:p>
        </w:tc>
      </w:tr>
      <w:tr w:rsidR="007A7A1E">
        <w:tc>
          <w:tcPr>
            <w:tcW w:w="2715" w:type="dxa"/>
            <w:vAlign w:val="center"/>
          </w:tcPr>
          <w:p w:rsidR="007A7A1E" w:rsidRDefault="002E4F49">
            <w:pPr>
              <w:jc w:val="left"/>
            </w:pPr>
            <w:r>
              <w:rPr>
                <w:sz w:val="24"/>
              </w:rPr>
              <w:t>预提审计费</w:t>
            </w:r>
          </w:p>
        </w:tc>
        <w:tc>
          <w:tcPr>
            <w:tcW w:w="3150" w:type="dxa"/>
            <w:vAlign w:val="center"/>
          </w:tcPr>
          <w:p w:rsidR="007A7A1E" w:rsidRDefault="002E4F49">
            <w:pPr>
              <w:jc w:val="right"/>
            </w:pPr>
            <w:r>
              <w:rPr>
                <w:sz w:val="24"/>
              </w:rPr>
              <w:t>90,000.00</w:t>
            </w:r>
          </w:p>
        </w:tc>
        <w:tc>
          <w:tcPr>
            <w:tcW w:w="3150" w:type="dxa"/>
            <w:vAlign w:val="center"/>
          </w:tcPr>
          <w:p w:rsidR="007A7A1E" w:rsidRDefault="002E4F49">
            <w:pPr>
              <w:jc w:val="right"/>
            </w:pPr>
            <w:r>
              <w:rPr>
                <w:sz w:val="24"/>
              </w:rPr>
              <w:t>90,000.00</w:t>
            </w:r>
          </w:p>
        </w:tc>
      </w:tr>
      <w:tr w:rsidR="007A7A1E">
        <w:tc>
          <w:tcPr>
            <w:tcW w:w="2715" w:type="dxa"/>
            <w:vAlign w:val="center"/>
          </w:tcPr>
          <w:p w:rsidR="007A7A1E" w:rsidRDefault="002E4F49">
            <w:pPr>
              <w:jc w:val="left"/>
            </w:pPr>
            <w:r>
              <w:rPr>
                <w:sz w:val="24"/>
              </w:rPr>
              <w:t>应付后端申购费</w:t>
            </w:r>
          </w:p>
        </w:tc>
        <w:tc>
          <w:tcPr>
            <w:tcW w:w="3150" w:type="dxa"/>
            <w:vAlign w:val="center"/>
          </w:tcPr>
          <w:p w:rsidR="007A7A1E" w:rsidRDefault="002E4F49">
            <w:pPr>
              <w:jc w:val="right"/>
            </w:pPr>
            <w:r>
              <w:rPr>
                <w:sz w:val="24"/>
              </w:rPr>
              <w:t>200.01</w:t>
            </w:r>
          </w:p>
        </w:tc>
        <w:tc>
          <w:tcPr>
            <w:tcW w:w="3150" w:type="dxa"/>
            <w:vAlign w:val="center"/>
          </w:tcPr>
          <w:p w:rsidR="007A7A1E" w:rsidRDefault="002E4F49">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330,204.68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330,000.02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交银双轮动债券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2,893,591,437.94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2,893,591,437.94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443,720,578.80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443,720,578.80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-1,799,124,472.99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-1,799,124,472.99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1,538,187,543.75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1,538,187,543.75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交银双轮动债券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7,522,188.78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7,522,188.78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5,452,398.93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5,452,398.93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-6,771,827.14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-6,771,827.14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6,202,760.57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6,202,760.57</w:t>
            </w:r>
          </w:p>
        </w:tc>
      </w:tr>
    </w:tbl>
    <w:p w:rsidR="007A7A1E" w:rsidRDefault="002E4F49">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交银双轮动债券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47,003,379.71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46,640,300.21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93,643,679.92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11,755,214.06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29,802,331.65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41,557,545.71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-276,328.24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-31,249,378.91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-31,525,707.15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2,174,731.49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14,922,557.48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17,097,288.97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-2,451,059.73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-46,171,936.39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-48,622,996.12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-38,164,597.68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-38,164,597.68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20,317,667.85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45,193,252.95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65,510,920.80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交银双轮动债券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lastRenderedPageBreak/>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48,781.60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119,119.85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167,901.45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46,806.35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108,044.26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154,850.61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-1,352.63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-47,081.52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-48,434.15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18,699.57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131,504.53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150,204.10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-20,052.20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-178,586.05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-198,638.25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94,235.32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180,082.59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274,317.91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189,401.81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232,494.30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241,194.44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22F07" w:rsidP="004C1637">
            <w:pPr>
              <w:spacing w:before="29" w:line="288" w:lineRule="auto"/>
              <w:jc w:val="right"/>
              <w:rPr>
                <w:color w:val="000000"/>
                <w:kern w:val="0"/>
                <w:sz w:val="24"/>
              </w:rPr>
            </w:pPr>
            <w:r w:rsidRPr="00122F07">
              <w:rPr>
                <w:color w:val="000000"/>
                <w:kern w:val="0"/>
                <w:sz w:val="24"/>
              </w:rPr>
              <w:t>96,204.93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134,479.75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22F07" w:rsidP="004C1637">
            <w:pPr>
              <w:spacing w:before="29" w:line="288" w:lineRule="auto"/>
              <w:jc w:val="right"/>
              <w:rPr>
                <w:color w:val="000000"/>
                <w:kern w:val="0"/>
                <w:sz w:val="24"/>
              </w:rPr>
            </w:pPr>
            <w:r w:rsidRPr="00122F07">
              <w:rPr>
                <w:color w:val="000000"/>
                <w:kern w:val="0"/>
                <w:sz w:val="24"/>
              </w:rPr>
              <w:t>6,039.82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91,529.88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532,841.00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458,503.93</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4D71F6" w:rsidRDefault="004D71F6" w:rsidP="009108B4">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C259BE">
        <w:trPr>
          <w:trHeight w:val="315"/>
        </w:trPr>
        <w:tc>
          <w:tcPr>
            <w:tcW w:w="3968"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D71F6" w:rsidRPr="005A6E6C" w:rsidTr="00D23C2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D71F6" w:rsidRPr="00B47916" w:rsidRDefault="004D71F6" w:rsidP="004D71F6">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4D71F6" w:rsidRPr="00F47AFC" w:rsidRDefault="004D71F6" w:rsidP="004D71F6">
            <w:pPr>
              <w:spacing w:before="29" w:line="288" w:lineRule="auto"/>
              <w:jc w:val="right"/>
              <w:rPr>
                <w:color w:val="000000"/>
                <w:kern w:val="0"/>
                <w:sz w:val="24"/>
              </w:rPr>
            </w:pPr>
            <w:r w:rsidRPr="00AA6D42">
              <w:rPr>
                <w:color w:val="000000"/>
                <w:kern w:val="0"/>
                <w:sz w:val="24"/>
              </w:rPr>
              <w:t>4,732,699,861.20</w:t>
            </w:r>
          </w:p>
        </w:tc>
        <w:tc>
          <w:tcPr>
            <w:tcW w:w="2515" w:type="dxa"/>
            <w:tcBorders>
              <w:top w:val="single" w:sz="4" w:space="0" w:color="auto"/>
              <w:left w:val="single" w:sz="4" w:space="0" w:color="auto"/>
              <w:bottom w:val="single" w:sz="4" w:space="0" w:color="auto"/>
              <w:right w:val="single" w:sz="4" w:space="0" w:color="auto"/>
            </w:tcBorders>
            <w:vAlign w:val="center"/>
          </w:tcPr>
          <w:p w:rsidR="004D71F6" w:rsidRPr="00F47AFC" w:rsidRDefault="004D71F6" w:rsidP="004D71F6">
            <w:pPr>
              <w:spacing w:before="29" w:line="288" w:lineRule="auto"/>
              <w:jc w:val="right"/>
              <w:rPr>
                <w:color w:val="000000"/>
                <w:kern w:val="0"/>
                <w:sz w:val="24"/>
              </w:rPr>
            </w:pPr>
            <w:r w:rsidRPr="00F47AFC">
              <w:rPr>
                <w:rFonts w:hint="eastAsia"/>
                <w:color w:val="000000"/>
                <w:kern w:val="0"/>
                <w:sz w:val="24"/>
              </w:rPr>
              <w:t>4,996,247,112.28</w:t>
            </w:r>
          </w:p>
        </w:tc>
      </w:tr>
      <w:tr w:rsidR="004D71F6" w:rsidRPr="005A6E6C" w:rsidTr="00D23C2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D71F6" w:rsidRPr="00B47916" w:rsidRDefault="004D71F6" w:rsidP="004D71F6">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4D71F6" w:rsidRPr="00F47AFC" w:rsidRDefault="004D71F6" w:rsidP="004D71F6">
            <w:pPr>
              <w:spacing w:before="29" w:line="288" w:lineRule="auto"/>
              <w:jc w:val="right"/>
              <w:rPr>
                <w:color w:val="000000"/>
                <w:kern w:val="0"/>
                <w:sz w:val="24"/>
              </w:rPr>
            </w:pPr>
            <w:r w:rsidRPr="00AA6D42">
              <w:rPr>
                <w:color w:val="000000"/>
                <w:kern w:val="0"/>
                <w:sz w:val="24"/>
              </w:rPr>
              <w:t>4,690,761,978.02</w:t>
            </w:r>
          </w:p>
        </w:tc>
        <w:tc>
          <w:tcPr>
            <w:tcW w:w="2515" w:type="dxa"/>
            <w:tcBorders>
              <w:top w:val="single" w:sz="4" w:space="0" w:color="auto"/>
              <w:left w:val="single" w:sz="4" w:space="0" w:color="auto"/>
              <w:bottom w:val="single" w:sz="4" w:space="0" w:color="auto"/>
              <w:right w:val="single" w:sz="4" w:space="0" w:color="auto"/>
            </w:tcBorders>
            <w:vAlign w:val="center"/>
          </w:tcPr>
          <w:p w:rsidR="004D71F6" w:rsidRPr="00F47AFC" w:rsidRDefault="004D71F6" w:rsidP="004D71F6">
            <w:pPr>
              <w:spacing w:before="29" w:line="288" w:lineRule="auto"/>
              <w:jc w:val="right"/>
              <w:rPr>
                <w:color w:val="000000"/>
                <w:kern w:val="0"/>
                <w:sz w:val="24"/>
              </w:rPr>
            </w:pPr>
            <w:r w:rsidRPr="00F47AFC">
              <w:rPr>
                <w:rFonts w:hint="eastAsia"/>
                <w:color w:val="000000"/>
                <w:kern w:val="0"/>
                <w:sz w:val="24"/>
              </w:rPr>
              <w:t>4,918,803,099.12</w:t>
            </w:r>
          </w:p>
        </w:tc>
      </w:tr>
      <w:tr w:rsidR="004D71F6" w:rsidRPr="005A6E6C" w:rsidTr="00D23C2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4D71F6" w:rsidRPr="00B47916" w:rsidRDefault="004D71F6" w:rsidP="004D71F6">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tcPr>
          <w:p w:rsidR="004D71F6" w:rsidRPr="00F47AFC" w:rsidRDefault="004D71F6" w:rsidP="004D71F6">
            <w:pPr>
              <w:spacing w:before="29" w:line="288" w:lineRule="auto"/>
              <w:jc w:val="right"/>
              <w:rPr>
                <w:color w:val="000000"/>
                <w:kern w:val="0"/>
                <w:sz w:val="24"/>
              </w:rPr>
            </w:pPr>
            <w:r w:rsidRPr="00AA6D42">
              <w:rPr>
                <w:color w:val="000000"/>
                <w:kern w:val="0"/>
                <w:sz w:val="24"/>
              </w:rPr>
              <w:t>94,374,697.97</w:t>
            </w:r>
          </w:p>
        </w:tc>
        <w:tc>
          <w:tcPr>
            <w:tcW w:w="2515" w:type="dxa"/>
            <w:tcBorders>
              <w:top w:val="single" w:sz="4" w:space="0" w:color="auto"/>
              <w:left w:val="single" w:sz="4" w:space="0" w:color="auto"/>
              <w:bottom w:val="single" w:sz="4" w:space="0" w:color="auto"/>
              <w:right w:val="single" w:sz="4" w:space="0" w:color="auto"/>
            </w:tcBorders>
            <w:vAlign w:val="center"/>
          </w:tcPr>
          <w:p w:rsidR="004D71F6" w:rsidRPr="00F47AFC" w:rsidRDefault="004D71F6" w:rsidP="004D71F6">
            <w:pPr>
              <w:spacing w:before="29" w:line="288" w:lineRule="auto"/>
              <w:jc w:val="right"/>
              <w:rPr>
                <w:color w:val="000000"/>
                <w:kern w:val="0"/>
                <w:sz w:val="24"/>
              </w:rPr>
            </w:pPr>
            <w:r w:rsidRPr="00F47AFC">
              <w:rPr>
                <w:rFonts w:hint="eastAsia"/>
                <w:color w:val="000000"/>
                <w:kern w:val="0"/>
                <w:sz w:val="24"/>
              </w:rPr>
              <w:t>80,998,347.75</w:t>
            </w:r>
          </w:p>
        </w:tc>
      </w:tr>
      <w:tr w:rsidR="00DF3766" w:rsidRPr="005A6E6C" w:rsidTr="00C259BE">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lastRenderedPageBreak/>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-52,436,814.79</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-3,554,334.59</w:t>
            </w:r>
          </w:p>
        </w:tc>
      </w:tr>
    </w:tbl>
    <w:p w:rsidR="00D81C9A" w:rsidRPr="00C259BE"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D71F6" w:rsidRPr="00D564C7" w:rsidTr="00D23C24">
        <w:trPr>
          <w:trHeight w:val="315"/>
        </w:trPr>
        <w:tc>
          <w:tcPr>
            <w:tcW w:w="2700" w:type="dxa"/>
            <w:vAlign w:val="center"/>
          </w:tcPr>
          <w:p w:rsidR="004D71F6" w:rsidRPr="009B23B4" w:rsidRDefault="004D71F6" w:rsidP="004D71F6">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center"/>
          </w:tcPr>
          <w:p w:rsidR="004D71F6" w:rsidRPr="004C1637" w:rsidRDefault="004D71F6" w:rsidP="004D71F6">
            <w:pPr>
              <w:spacing w:before="29" w:line="288" w:lineRule="auto"/>
              <w:jc w:val="right"/>
              <w:rPr>
                <w:color w:val="000000"/>
                <w:kern w:val="0"/>
                <w:sz w:val="24"/>
              </w:rPr>
            </w:pPr>
            <w:r w:rsidRPr="00AA6D42">
              <w:rPr>
                <w:color w:val="000000"/>
                <w:kern w:val="0"/>
                <w:sz w:val="24"/>
              </w:rPr>
              <w:t>306,389,582.44</w:t>
            </w:r>
          </w:p>
        </w:tc>
        <w:tc>
          <w:tcPr>
            <w:tcW w:w="3240" w:type="dxa"/>
            <w:vAlign w:val="bottom"/>
          </w:tcPr>
          <w:p w:rsidR="004D71F6" w:rsidRPr="004C1637" w:rsidRDefault="004D71F6" w:rsidP="004D71F6">
            <w:pPr>
              <w:spacing w:before="29" w:line="288" w:lineRule="auto"/>
              <w:jc w:val="right"/>
              <w:rPr>
                <w:color w:val="000000"/>
                <w:kern w:val="0"/>
                <w:sz w:val="24"/>
              </w:rPr>
            </w:pPr>
            <w:r w:rsidRPr="004C1637">
              <w:rPr>
                <w:color w:val="000000"/>
                <w:kern w:val="0"/>
                <w:sz w:val="24"/>
              </w:rPr>
              <w:t>18,216,987.60</w:t>
            </w:r>
          </w:p>
        </w:tc>
      </w:tr>
      <w:tr w:rsidR="004D71F6" w:rsidRPr="00D564C7" w:rsidTr="00D23C24">
        <w:trPr>
          <w:trHeight w:val="315"/>
        </w:trPr>
        <w:tc>
          <w:tcPr>
            <w:tcW w:w="2700" w:type="dxa"/>
            <w:vAlign w:val="center"/>
          </w:tcPr>
          <w:p w:rsidR="004D71F6" w:rsidRPr="009B23B4" w:rsidRDefault="004D71F6" w:rsidP="004D71F6">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vAlign w:val="center"/>
          </w:tcPr>
          <w:p w:rsidR="004D71F6" w:rsidRPr="004C1637" w:rsidRDefault="004D71F6" w:rsidP="004D71F6">
            <w:pPr>
              <w:spacing w:before="29" w:line="288" w:lineRule="auto"/>
              <w:jc w:val="right"/>
              <w:rPr>
                <w:color w:val="000000"/>
                <w:kern w:val="0"/>
                <w:sz w:val="24"/>
              </w:rPr>
            </w:pPr>
            <w:r w:rsidRPr="00AA6D42">
              <w:rPr>
                <w:color w:val="000000"/>
                <w:kern w:val="0"/>
                <w:sz w:val="24"/>
              </w:rPr>
              <w:t>306,647,775.34</w:t>
            </w:r>
          </w:p>
        </w:tc>
        <w:tc>
          <w:tcPr>
            <w:tcW w:w="3240" w:type="dxa"/>
          </w:tcPr>
          <w:p w:rsidR="004D71F6" w:rsidRPr="004C1637" w:rsidRDefault="004D71F6" w:rsidP="004D71F6">
            <w:pPr>
              <w:spacing w:before="29" w:line="288" w:lineRule="auto"/>
              <w:jc w:val="right"/>
              <w:rPr>
                <w:color w:val="000000"/>
                <w:kern w:val="0"/>
                <w:sz w:val="24"/>
              </w:rPr>
            </w:pPr>
            <w:r w:rsidRPr="004C1637">
              <w:rPr>
                <w:color w:val="000000"/>
                <w:kern w:val="0"/>
                <w:sz w:val="24"/>
              </w:rPr>
              <w:t>18,026,000.00</w:t>
            </w:r>
          </w:p>
        </w:tc>
      </w:tr>
      <w:tr w:rsidR="004D71F6" w:rsidRPr="00D564C7" w:rsidTr="00D23C24">
        <w:trPr>
          <w:trHeight w:val="315"/>
        </w:trPr>
        <w:tc>
          <w:tcPr>
            <w:tcW w:w="2700" w:type="dxa"/>
            <w:vAlign w:val="center"/>
          </w:tcPr>
          <w:p w:rsidR="004D71F6" w:rsidRPr="009B23B4" w:rsidRDefault="004D71F6" w:rsidP="004D71F6">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vAlign w:val="center"/>
          </w:tcPr>
          <w:p w:rsidR="004D71F6" w:rsidRPr="004C1637" w:rsidRDefault="004D71F6" w:rsidP="004D71F6">
            <w:pPr>
              <w:spacing w:before="29" w:line="288" w:lineRule="auto"/>
              <w:jc w:val="right"/>
              <w:rPr>
                <w:color w:val="000000"/>
                <w:kern w:val="0"/>
                <w:sz w:val="24"/>
              </w:rPr>
            </w:pPr>
            <w:r w:rsidRPr="00AA6D42">
              <w:rPr>
                <w:color w:val="000000"/>
                <w:kern w:val="0"/>
                <w:sz w:val="24"/>
              </w:rPr>
              <w:t>1,631,855.91</w:t>
            </w:r>
          </w:p>
        </w:tc>
        <w:tc>
          <w:tcPr>
            <w:tcW w:w="3240" w:type="dxa"/>
          </w:tcPr>
          <w:p w:rsidR="004D71F6" w:rsidRPr="004C1637" w:rsidRDefault="004D71F6" w:rsidP="004D71F6">
            <w:pPr>
              <w:spacing w:before="29" w:line="288" w:lineRule="auto"/>
              <w:jc w:val="right"/>
              <w:rPr>
                <w:color w:val="000000"/>
                <w:kern w:val="0"/>
                <w:sz w:val="24"/>
              </w:rPr>
            </w:pPr>
            <w:r w:rsidRPr="004C1637">
              <w:rPr>
                <w:color w:val="000000"/>
                <w:kern w:val="0"/>
                <w:sz w:val="24"/>
              </w:rPr>
              <w:t>190,987.60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-1,890,048.81</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4D71F6" w:rsidRPr="00294E74" w:rsidRDefault="004D71F6"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29,910,375.91</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-85,823,420.79</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29,275,600.57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-84,987,645.45</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634,775.34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-835,775.34</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lastRenderedPageBreak/>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29,910,375.91</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-85,823,420.79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260,642.82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72,729.53</w:t>
            </w:r>
          </w:p>
        </w:tc>
      </w:tr>
      <w:tr w:rsidR="007A7A1E">
        <w:tc>
          <w:tcPr>
            <w:tcW w:w="2732" w:type="dxa"/>
            <w:vAlign w:val="center"/>
          </w:tcPr>
          <w:p w:rsidR="007A7A1E" w:rsidRDefault="002E4F49">
            <w:pPr>
              <w:jc w:val="left"/>
            </w:pPr>
            <w:r>
              <w:rPr>
                <w:sz w:val="24"/>
              </w:rPr>
              <w:t>基金转换费收入</w:t>
            </w:r>
          </w:p>
        </w:tc>
        <w:tc>
          <w:tcPr>
            <w:tcW w:w="2977" w:type="dxa"/>
            <w:vAlign w:val="center"/>
          </w:tcPr>
          <w:p w:rsidR="007A7A1E" w:rsidRDefault="002E4F49">
            <w:pPr>
              <w:jc w:val="right"/>
            </w:pPr>
            <w:r>
              <w:rPr>
                <w:sz w:val="24"/>
              </w:rPr>
              <w:t>122.83</w:t>
            </w:r>
          </w:p>
        </w:tc>
        <w:tc>
          <w:tcPr>
            <w:tcW w:w="3289" w:type="dxa"/>
            <w:vAlign w:val="center"/>
          </w:tcPr>
          <w:p w:rsidR="007A7A1E" w:rsidRDefault="002E4F49">
            <w:pPr>
              <w:jc w:val="right"/>
            </w:pPr>
            <w:r>
              <w:rPr>
                <w:sz w:val="24"/>
              </w:rPr>
              <w:t>2,677.62</w:t>
            </w:r>
          </w:p>
        </w:tc>
      </w:tr>
      <w:tr w:rsidR="007A7A1E">
        <w:tc>
          <w:tcPr>
            <w:tcW w:w="2732" w:type="dxa"/>
            <w:vAlign w:val="center"/>
          </w:tcPr>
          <w:p w:rsidR="007A7A1E" w:rsidRDefault="002E4F49">
            <w:pPr>
              <w:jc w:val="left"/>
            </w:pPr>
            <w:r>
              <w:rPr>
                <w:sz w:val="24"/>
              </w:rPr>
              <w:t>其他</w:t>
            </w:r>
          </w:p>
        </w:tc>
        <w:tc>
          <w:tcPr>
            <w:tcW w:w="2977" w:type="dxa"/>
            <w:vAlign w:val="center"/>
          </w:tcPr>
          <w:p w:rsidR="007A7A1E" w:rsidRDefault="002E4F49">
            <w:pPr>
              <w:jc w:val="right"/>
            </w:pPr>
            <w:r>
              <w:rPr>
                <w:sz w:val="24"/>
              </w:rPr>
              <w:t>-</w:t>
            </w:r>
          </w:p>
        </w:tc>
        <w:tc>
          <w:tcPr>
            <w:tcW w:w="3289" w:type="dxa"/>
            <w:vAlign w:val="center"/>
          </w:tcPr>
          <w:p w:rsidR="007A7A1E" w:rsidRDefault="002E4F49">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260,765.65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75,407.15</w:t>
            </w:r>
          </w:p>
        </w:tc>
      </w:tr>
    </w:tbl>
    <w:p w:rsidR="007A7A1E" w:rsidRDefault="002E4F4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D23C2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D23C24">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D23C2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D23C24">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1,798.73</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795.60</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41,240.00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43,825.00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43,038.73</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44,620.60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7A7A1E">
        <w:tc>
          <w:tcPr>
            <w:tcW w:w="2819" w:type="dxa"/>
            <w:vAlign w:val="center"/>
          </w:tcPr>
          <w:p w:rsidR="007A7A1E" w:rsidRDefault="002E4F49">
            <w:pPr>
              <w:jc w:val="left"/>
            </w:pPr>
            <w:r>
              <w:rPr>
                <w:sz w:val="24"/>
              </w:rPr>
              <w:t>银行汇划费</w:t>
            </w:r>
          </w:p>
        </w:tc>
        <w:tc>
          <w:tcPr>
            <w:tcW w:w="2856" w:type="dxa"/>
            <w:vAlign w:val="center"/>
          </w:tcPr>
          <w:p w:rsidR="007A7A1E" w:rsidRDefault="002E4F49">
            <w:pPr>
              <w:jc w:val="right"/>
            </w:pPr>
            <w:r>
              <w:rPr>
                <w:sz w:val="24"/>
              </w:rPr>
              <w:t>46,629.90</w:t>
            </w:r>
          </w:p>
        </w:tc>
        <w:tc>
          <w:tcPr>
            <w:tcW w:w="3323" w:type="dxa"/>
            <w:vAlign w:val="center"/>
          </w:tcPr>
          <w:p w:rsidR="007A7A1E" w:rsidRDefault="002E4F49">
            <w:pPr>
              <w:jc w:val="right"/>
            </w:pPr>
            <w:r>
              <w:rPr>
                <w:sz w:val="24"/>
              </w:rPr>
              <w:t>47,904.33</w:t>
            </w:r>
          </w:p>
        </w:tc>
      </w:tr>
      <w:tr w:rsidR="007A7A1E">
        <w:tc>
          <w:tcPr>
            <w:tcW w:w="2819" w:type="dxa"/>
            <w:vAlign w:val="center"/>
          </w:tcPr>
          <w:p w:rsidR="007A7A1E" w:rsidRDefault="002E4F49">
            <w:pPr>
              <w:jc w:val="left"/>
            </w:pPr>
            <w:r>
              <w:rPr>
                <w:sz w:val="24"/>
              </w:rPr>
              <w:t>债券账户维护费</w:t>
            </w:r>
          </w:p>
        </w:tc>
        <w:tc>
          <w:tcPr>
            <w:tcW w:w="2856" w:type="dxa"/>
            <w:vAlign w:val="center"/>
          </w:tcPr>
          <w:p w:rsidR="007A7A1E" w:rsidRDefault="002E4F49">
            <w:pPr>
              <w:jc w:val="right"/>
            </w:pPr>
            <w:r>
              <w:rPr>
                <w:sz w:val="24"/>
              </w:rPr>
              <w:t>37,200.00</w:t>
            </w:r>
          </w:p>
        </w:tc>
        <w:tc>
          <w:tcPr>
            <w:tcW w:w="3323" w:type="dxa"/>
            <w:vAlign w:val="center"/>
          </w:tcPr>
          <w:p w:rsidR="007A7A1E" w:rsidRDefault="002E4F49">
            <w:pPr>
              <w:jc w:val="right"/>
            </w:pPr>
            <w:r>
              <w:rPr>
                <w:sz w:val="24"/>
              </w:rPr>
              <w:t>43,900.00</w:t>
            </w:r>
          </w:p>
        </w:tc>
      </w:tr>
      <w:tr w:rsidR="007A7A1E">
        <w:tc>
          <w:tcPr>
            <w:tcW w:w="2819" w:type="dxa"/>
            <w:vAlign w:val="center"/>
          </w:tcPr>
          <w:p w:rsidR="007A7A1E" w:rsidRDefault="002E4F49">
            <w:pPr>
              <w:jc w:val="left"/>
            </w:pPr>
            <w:r>
              <w:rPr>
                <w:sz w:val="24"/>
              </w:rPr>
              <w:t>其他</w:t>
            </w:r>
          </w:p>
        </w:tc>
        <w:tc>
          <w:tcPr>
            <w:tcW w:w="2856" w:type="dxa"/>
            <w:vAlign w:val="center"/>
          </w:tcPr>
          <w:p w:rsidR="007A7A1E" w:rsidRDefault="002E4F49">
            <w:pPr>
              <w:jc w:val="right"/>
            </w:pPr>
            <w:r>
              <w:rPr>
                <w:sz w:val="24"/>
              </w:rPr>
              <w:t>-</w:t>
            </w:r>
          </w:p>
        </w:tc>
        <w:tc>
          <w:tcPr>
            <w:tcW w:w="3323" w:type="dxa"/>
            <w:vAlign w:val="center"/>
          </w:tcPr>
          <w:p w:rsidR="007A7A1E" w:rsidRDefault="002E4F49">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lastRenderedPageBreak/>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413,829.90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421,804.33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4D71F6" w:rsidRPr="00D23C24" w:rsidRDefault="004D71F6" w:rsidP="00D23C24">
      <w:pPr>
        <w:spacing w:before="29" w:line="288" w:lineRule="auto"/>
        <w:ind w:firstLineChars="200" w:firstLine="480"/>
        <w:rPr>
          <w:kern w:val="0"/>
          <w:sz w:val="24"/>
        </w:rPr>
      </w:pPr>
      <w:r w:rsidRPr="00D23C24">
        <w:rPr>
          <w:rFonts w:hint="eastAsia"/>
          <w:kern w:val="0"/>
          <w:sz w:val="24"/>
        </w:rPr>
        <w:t>根据相关法律法规和基金合同要求，本基金本报告期内已实施的利润分配情况请参见附注</w:t>
      </w:r>
      <w:r w:rsidRPr="00D23C24">
        <w:rPr>
          <w:kern w:val="0"/>
          <w:sz w:val="24"/>
        </w:rPr>
        <w:t>7.4.11</w:t>
      </w:r>
      <w:r w:rsidRPr="00D23C24">
        <w:rPr>
          <w:rFonts w:hint="eastAsia"/>
          <w:kern w:val="0"/>
          <w:sz w:val="24"/>
        </w:rPr>
        <w:t>利润分配情况</w:t>
      </w:r>
      <w:r w:rsidR="007547F9">
        <w:rPr>
          <w:rFonts w:hint="eastAsia"/>
          <w:kern w:val="0"/>
          <w:sz w:val="24"/>
        </w:rPr>
        <w:t>。</w:t>
      </w:r>
      <w:r w:rsidRPr="00D23C24">
        <w:rPr>
          <w:rFonts w:hint="eastAsia"/>
          <w:kern w:val="0"/>
          <w:sz w:val="24"/>
        </w:rPr>
        <w:t>本基金的基金管理人于</w:t>
      </w:r>
      <w:r w:rsidRPr="00D23C24">
        <w:rPr>
          <w:kern w:val="0"/>
          <w:sz w:val="24"/>
        </w:rPr>
        <w:t>2018</w:t>
      </w:r>
      <w:r w:rsidRPr="00D23C24">
        <w:rPr>
          <w:rFonts w:hint="eastAsia"/>
          <w:kern w:val="0"/>
          <w:sz w:val="24"/>
        </w:rPr>
        <w:t>年</w:t>
      </w:r>
      <w:r w:rsidRPr="00D23C24">
        <w:rPr>
          <w:kern w:val="0"/>
          <w:sz w:val="24"/>
        </w:rPr>
        <w:t>1</w:t>
      </w:r>
      <w:r w:rsidRPr="00D23C24">
        <w:rPr>
          <w:rFonts w:hint="eastAsia"/>
          <w:kern w:val="0"/>
          <w:sz w:val="24"/>
        </w:rPr>
        <w:t>月</w:t>
      </w:r>
      <w:r w:rsidRPr="00D23C24">
        <w:rPr>
          <w:kern w:val="0"/>
          <w:sz w:val="24"/>
        </w:rPr>
        <w:t>10</w:t>
      </w:r>
      <w:r w:rsidRPr="00D23C24">
        <w:rPr>
          <w:rFonts w:hint="eastAsia"/>
          <w:kern w:val="0"/>
          <w:sz w:val="24"/>
        </w:rPr>
        <w:t>日宣告分红，向截至</w:t>
      </w:r>
      <w:r w:rsidRPr="00D23C24">
        <w:rPr>
          <w:kern w:val="0"/>
          <w:sz w:val="24"/>
        </w:rPr>
        <w:t>2018</w:t>
      </w:r>
      <w:r w:rsidRPr="00D23C24">
        <w:rPr>
          <w:rFonts w:hint="eastAsia"/>
          <w:kern w:val="0"/>
          <w:sz w:val="24"/>
        </w:rPr>
        <w:t>年</w:t>
      </w:r>
      <w:r w:rsidRPr="00D23C24">
        <w:rPr>
          <w:kern w:val="0"/>
          <w:sz w:val="24"/>
        </w:rPr>
        <w:t>1</w:t>
      </w:r>
      <w:r w:rsidRPr="00D23C24">
        <w:rPr>
          <w:rFonts w:hint="eastAsia"/>
          <w:kern w:val="0"/>
          <w:sz w:val="24"/>
        </w:rPr>
        <w:t>月</w:t>
      </w:r>
      <w:r w:rsidRPr="00D23C24">
        <w:rPr>
          <w:kern w:val="0"/>
          <w:sz w:val="24"/>
        </w:rPr>
        <w:t>12</w:t>
      </w:r>
      <w:r w:rsidRPr="00D23C24">
        <w:rPr>
          <w:rFonts w:hint="eastAsia"/>
          <w:kern w:val="0"/>
          <w:sz w:val="24"/>
        </w:rPr>
        <w:t>日止在本基金注册登记人中国证券登记结算有限公司登记在册的</w:t>
      </w:r>
      <w:r w:rsidRPr="00D23C24">
        <w:rPr>
          <w:kern w:val="0"/>
          <w:sz w:val="24"/>
        </w:rPr>
        <w:t>A/B</w:t>
      </w:r>
      <w:r w:rsidRPr="00D23C24">
        <w:rPr>
          <w:rFonts w:hint="eastAsia"/>
          <w:kern w:val="0"/>
          <w:sz w:val="24"/>
        </w:rPr>
        <w:t>类基金份额持有人按每</w:t>
      </w:r>
      <w:r w:rsidRPr="00D23C24">
        <w:rPr>
          <w:kern w:val="0"/>
          <w:sz w:val="24"/>
        </w:rPr>
        <w:t>10</w:t>
      </w:r>
      <w:r w:rsidRPr="00D23C24">
        <w:rPr>
          <w:rFonts w:hint="eastAsia"/>
          <w:kern w:val="0"/>
          <w:sz w:val="24"/>
        </w:rPr>
        <w:t>份基金份额派发红利</w:t>
      </w:r>
      <w:r w:rsidRPr="00D23C24">
        <w:rPr>
          <w:kern w:val="0"/>
          <w:sz w:val="24"/>
        </w:rPr>
        <w:t>0.080</w:t>
      </w:r>
      <w:r w:rsidRPr="00D23C24">
        <w:rPr>
          <w:rFonts w:hint="eastAsia"/>
          <w:kern w:val="0"/>
          <w:sz w:val="24"/>
        </w:rPr>
        <w:t>元，</w:t>
      </w:r>
      <w:r w:rsidRPr="00D23C24">
        <w:rPr>
          <w:kern w:val="0"/>
          <w:sz w:val="24"/>
        </w:rPr>
        <w:t>C</w:t>
      </w:r>
      <w:r w:rsidRPr="00D23C24">
        <w:rPr>
          <w:rFonts w:hint="eastAsia"/>
          <w:kern w:val="0"/>
          <w:sz w:val="24"/>
        </w:rPr>
        <w:t>类基金份额持有人按每</w:t>
      </w:r>
      <w:r w:rsidRPr="00D23C24">
        <w:rPr>
          <w:kern w:val="0"/>
          <w:sz w:val="24"/>
        </w:rPr>
        <w:t>10</w:t>
      </w:r>
      <w:r w:rsidRPr="00D23C24">
        <w:rPr>
          <w:rFonts w:hint="eastAsia"/>
          <w:kern w:val="0"/>
          <w:sz w:val="24"/>
        </w:rPr>
        <w:t>份基金份额派发红利</w:t>
      </w:r>
      <w:r w:rsidRPr="00D23C24">
        <w:rPr>
          <w:kern w:val="0"/>
          <w:sz w:val="24"/>
        </w:rPr>
        <w:t>0.080</w:t>
      </w:r>
      <w:r w:rsidRPr="00D23C24">
        <w:rPr>
          <w:rFonts w:hint="eastAsia"/>
          <w:kern w:val="0"/>
          <w:sz w:val="24"/>
        </w:rPr>
        <w:t>元。</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7A7A1E">
        <w:tc>
          <w:tcPr>
            <w:tcW w:w="5220" w:type="dxa"/>
            <w:vAlign w:val="center"/>
          </w:tcPr>
          <w:p w:rsidR="007A7A1E" w:rsidRDefault="002E4F49">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7A7A1E" w:rsidRDefault="002E4F49">
            <w:pPr>
              <w:jc w:val="center"/>
            </w:pPr>
            <w:r>
              <w:rPr>
                <w:sz w:val="24"/>
              </w:rPr>
              <w:t>基金管理人、基金销售机构</w:t>
            </w:r>
          </w:p>
        </w:tc>
      </w:tr>
      <w:tr w:rsidR="007A7A1E">
        <w:tc>
          <w:tcPr>
            <w:tcW w:w="5220" w:type="dxa"/>
            <w:vAlign w:val="center"/>
          </w:tcPr>
          <w:p w:rsidR="007A7A1E" w:rsidRDefault="002E4F49">
            <w:pPr>
              <w:jc w:val="left"/>
            </w:pPr>
            <w:r>
              <w:rPr>
                <w:sz w:val="24"/>
              </w:rPr>
              <w:t>中信银行股份有限公司</w:t>
            </w:r>
            <w:r>
              <w:rPr>
                <w:sz w:val="24"/>
              </w:rPr>
              <w:t>(“</w:t>
            </w:r>
            <w:r>
              <w:rPr>
                <w:sz w:val="24"/>
              </w:rPr>
              <w:t>中信银行</w:t>
            </w:r>
            <w:r>
              <w:rPr>
                <w:sz w:val="24"/>
              </w:rPr>
              <w:t>”)</w:t>
            </w:r>
          </w:p>
        </w:tc>
        <w:tc>
          <w:tcPr>
            <w:tcW w:w="3780" w:type="dxa"/>
            <w:vAlign w:val="center"/>
          </w:tcPr>
          <w:p w:rsidR="007A7A1E" w:rsidRDefault="002E4F49">
            <w:pPr>
              <w:jc w:val="center"/>
            </w:pPr>
            <w:r>
              <w:rPr>
                <w:sz w:val="24"/>
              </w:rPr>
              <w:t>基金托管人、基金销售机构</w:t>
            </w:r>
          </w:p>
        </w:tc>
      </w:tr>
      <w:tr w:rsidR="007A7A1E">
        <w:tc>
          <w:tcPr>
            <w:tcW w:w="5220" w:type="dxa"/>
            <w:vAlign w:val="center"/>
          </w:tcPr>
          <w:p w:rsidR="007A7A1E" w:rsidRDefault="002E4F49">
            <w:pPr>
              <w:jc w:val="left"/>
            </w:pPr>
            <w:r>
              <w:rPr>
                <w:sz w:val="24"/>
              </w:rPr>
              <w:t>交通银行股份有限公司</w:t>
            </w:r>
            <w:r>
              <w:rPr>
                <w:sz w:val="24"/>
              </w:rPr>
              <w:t>(“</w:t>
            </w:r>
            <w:r>
              <w:rPr>
                <w:sz w:val="24"/>
              </w:rPr>
              <w:t>交通银行</w:t>
            </w:r>
            <w:r>
              <w:rPr>
                <w:sz w:val="24"/>
              </w:rPr>
              <w:t>”)</w:t>
            </w:r>
          </w:p>
        </w:tc>
        <w:tc>
          <w:tcPr>
            <w:tcW w:w="3780" w:type="dxa"/>
            <w:vAlign w:val="center"/>
          </w:tcPr>
          <w:p w:rsidR="007A7A1E" w:rsidRDefault="002E4F49">
            <w:pPr>
              <w:jc w:val="center"/>
            </w:pPr>
            <w:r>
              <w:rPr>
                <w:sz w:val="24"/>
              </w:rPr>
              <w:t>基金管理人的股东、基金销售机构</w:t>
            </w:r>
          </w:p>
        </w:tc>
      </w:tr>
      <w:tr w:rsidR="007A7A1E">
        <w:tc>
          <w:tcPr>
            <w:tcW w:w="5220" w:type="dxa"/>
            <w:vAlign w:val="center"/>
          </w:tcPr>
          <w:p w:rsidR="007A7A1E" w:rsidRDefault="002E4F49">
            <w:pPr>
              <w:jc w:val="left"/>
            </w:pPr>
            <w:r>
              <w:rPr>
                <w:sz w:val="24"/>
              </w:rPr>
              <w:t>施罗德投资管理有限公司</w:t>
            </w:r>
          </w:p>
        </w:tc>
        <w:tc>
          <w:tcPr>
            <w:tcW w:w="3780" w:type="dxa"/>
            <w:vAlign w:val="center"/>
          </w:tcPr>
          <w:p w:rsidR="007A7A1E" w:rsidRDefault="002E4F49">
            <w:pPr>
              <w:jc w:val="center"/>
            </w:pPr>
            <w:r>
              <w:rPr>
                <w:sz w:val="24"/>
              </w:rPr>
              <w:t>基金管理人的股东</w:t>
            </w:r>
          </w:p>
        </w:tc>
      </w:tr>
      <w:tr w:rsidR="007A7A1E">
        <w:tc>
          <w:tcPr>
            <w:tcW w:w="5220" w:type="dxa"/>
            <w:vAlign w:val="center"/>
          </w:tcPr>
          <w:p w:rsidR="007A7A1E" w:rsidRDefault="002E4F49">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7A7A1E" w:rsidRDefault="002E4F49">
            <w:pPr>
              <w:jc w:val="center"/>
            </w:pPr>
            <w:r>
              <w:rPr>
                <w:sz w:val="24"/>
              </w:rPr>
              <w:t>基金管理人的股东</w:t>
            </w:r>
          </w:p>
        </w:tc>
      </w:tr>
      <w:tr w:rsidR="007A7A1E">
        <w:tc>
          <w:tcPr>
            <w:tcW w:w="5220" w:type="dxa"/>
            <w:vAlign w:val="center"/>
          </w:tcPr>
          <w:p w:rsidR="007A7A1E" w:rsidRDefault="002E4F49">
            <w:pPr>
              <w:jc w:val="left"/>
            </w:pPr>
            <w:r>
              <w:rPr>
                <w:sz w:val="24"/>
              </w:rPr>
              <w:t>交银施罗德资产管理有限公司</w:t>
            </w:r>
          </w:p>
        </w:tc>
        <w:tc>
          <w:tcPr>
            <w:tcW w:w="3780" w:type="dxa"/>
            <w:vAlign w:val="center"/>
          </w:tcPr>
          <w:p w:rsidR="007A7A1E" w:rsidRDefault="002E4F49">
            <w:pPr>
              <w:jc w:val="center"/>
            </w:pPr>
            <w:r>
              <w:rPr>
                <w:sz w:val="24"/>
              </w:rPr>
              <w:t>基金管理人的子公司</w:t>
            </w:r>
          </w:p>
        </w:tc>
      </w:tr>
      <w:tr w:rsidR="007A7A1E">
        <w:tc>
          <w:tcPr>
            <w:tcW w:w="5220" w:type="dxa"/>
            <w:vAlign w:val="center"/>
          </w:tcPr>
          <w:p w:rsidR="007A7A1E" w:rsidRDefault="002E4F49">
            <w:pPr>
              <w:jc w:val="left"/>
            </w:pPr>
            <w:r>
              <w:rPr>
                <w:sz w:val="24"/>
              </w:rPr>
              <w:t>上海直源投资管理有限公司</w:t>
            </w:r>
          </w:p>
        </w:tc>
        <w:tc>
          <w:tcPr>
            <w:tcW w:w="3780" w:type="dxa"/>
            <w:vAlign w:val="center"/>
          </w:tcPr>
          <w:p w:rsidR="007A7A1E" w:rsidRDefault="002E4F49">
            <w:pPr>
              <w:jc w:val="center"/>
            </w:pPr>
            <w:r>
              <w:rPr>
                <w:sz w:val="24"/>
              </w:rPr>
              <w:t>受基金管理人控制的公司</w:t>
            </w:r>
          </w:p>
        </w:tc>
      </w:tr>
      <w:tr w:rsidR="007A7A1E">
        <w:tc>
          <w:tcPr>
            <w:tcW w:w="5220" w:type="dxa"/>
            <w:vAlign w:val="center"/>
          </w:tcPr>
          <w:p w:rsidR="007A7A1E" w:rsidRDefault="002E4F49">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7A7A1E" w:rsidRDefault="002E4F49">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lastRenderedPageBreak/>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10,529,715.15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18,984,698.51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83,525.26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116,998.10</w:t>
            </w:r>
          </w:p>
        </w:tc>
      </w:tr>
    </w:tbl>
    <w:p w:rsidR="007A7A1E" w:rsidRDefault="002E4F4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sidR="007547F9">
        <w:rPr>
          <w:kern w:val="0"/>
          <w:sz w:val="24"/>
        </w:rPr>
        <w:t>0</w:t>
      </w:r>
      <w:r>
        <w:rPr>
          <w:kern w:val="0"/>
          <w:sz w:val="24"/>
        </w:rPr>
        <w:t>%</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w:t>
      </w:r>
      <w:r w:rsidR="007547F9">
        <w:rPr>
          <w:kern w:val="0"/>
          <w:sz w:val="24"/>
        </w:rPr>
        <w:t>0</w:t>
      </w:r>
      <w:r w:rsidRPr="00294E74">
        <w:rPr>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3,509,904.94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6,328,232.92</w:t>
            </w:r>
          </w:p>
        </w:tc>
      </w:tr>
    </w:tbl>
    <w:p w:rsidR="007A7A1E" w:rsidRDefault="002E4F4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sidR="004D71F6">
        <w:rPr>
          <w:kern w:val="0"/>
          <w:sz w:val="24"/>
        </w:rPr>
        <w:t>0</w:t>
      </w:r>
      <w:r>
        <w:rPr>
          <w:kern w:val="0"/>
          <w:sz w:val="24"/>
        </w:rPr>
        <w:t>%</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004D71F6">
        <w:rPr>
          <w:kern w:val="0"/>
          <w:sz w:val="24"/>
        </w:rPr>
        <w:t>0</w:t>
      </w:r>
      <w:r w:rsidRPr="00294E74">
        <w:rPr>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A7A1E">
        <w:tc>
          <w:tcPr>
            <w:tcW w:w="2045" w:type="dxa"/>
            <w:vAlign w:val="center"/>
          </w:tcPr>
          <w:p w:rsidR="007A7A1E" w:rsidRDefault="002E4F49">
            <w:pPr>
              <w:jc w:val="left"/>
            </w:pPr>
            <w:r>
              <w:rPr>
                <w:sz w:val="24"/>
              </w:rPr>
              <w:t>交通银行</w:t>
            </w:r>
          </w:p>
        </w:tc>
        <w:tc>
          <w:tcPr>
            <w:tcW w:w="2455" w:type="dxa"/>
            <w:vAlign w:val="center"/>
          </w:tcPr>
          <w:p w:rsidR="007A7A1E" w:rsidRDefault="002E4F49">
            <w:pPr>
              <w:jc w:val="right"/>
            </w:pPr>
            <w:r>
              <w:rPr>
                <w:sz w:val="24"/>
              </w:rPr>
              <w:t>-</w:t>
            </w:r>
          </w:p>
        </w:tc>
        <w:tc>
          <w:tcPr>
            <w:tcW w:w="2609" w:type="dxa"/>
            <w:vAlign w:val="center"/>
          </w:tcPr>
          <w:p w:rsidR="007A7A1E" w:rsidRDefault="002E4F49">
            <w:pPr>
              <w:jc w:val="right"/>
            </w:pPr>
            <w:r>
              <w:rPr>
                <w:sz w:val="24"/>
              </w:rPr>
              <w:t>3,649.98</w:t>
            </w:r>
          </w:p>
        </w:tc>
        <w:tc>
          <w:tcPr>
            <w:tcW w:w="1889" w:type="dxa"/>
            <w:vAlign w:val="center"/>
          </w:tcPr>
          <w:p w:rsidR="007A7A1E" w:rsidRDefault="002E4F49">
            <w:pPr>
              <w:jc w:val="right"/>
            </w:pPr>
            <w:r>
              <w:rPr>
                <w:sz w:val="24"/>
              </w:rPr>
              <w:t>3,649.98</w:t>
            </w:r>
          </w:p>
        </w:tc>
      </w:tr>
      <w:tr w:rsidR="007A7A1E">
        <w:tc>
          <w:tcPr>
            <w:tcW w:w="2045" w:type="dxa"/>
            <w:vAlign w:val="center"/>
          </w:tcPr>
          <w:p w:rsidR="007A7A1E" w:rsidRDefault="002E4F49">
            <w:pPr>
              <w:jc w:val="left"/>
            </w:pPr>
            <w:r>
              <w:rPr>
                <w:sz w:val="24"/>
              </w:rPr>
              <w:t>中信银行</w:t>
            </w:r>
          </w:p>
        </w:tc>
        <w:tc>
          <w:tcPr>
            <w:tcW w:w="2455" w:type="dxa"/>
            <w:vAlign w:val="center"/>
          </w:tcPr>
          <w:p w:rsidR="007A7A1E" w:rsidRDefault="002E4F49">
            <w:pPr>
              <w:jc w:val="right"/>
            </w:pPr>
            <w:r>
              <w:rPr>
                <w:sz w:val="24"/>
              </w:rPr>
              <w:t>-</w:t>
            </w:r>
          </w:p>
        </w:tc>
        <w:tc>
          <w:tcPr>
            <w:tcW w:w="2609" w:type="dxa"/>
            <w:vAlign w:val="center"/>
          </w:tcPr>
          <w:p w:rsidR="007A7A1E" w:rsidRDefault="002E4F49">
            <w:pPr>
              <w:jc w:val="right"/>
            </w:pPr>
            <w:r>
              <w:rPr>
                <w:sz w:val="24"/>
              </w:rPr>
              <w:t>22,060.69</w:t>
            </w:r>
          </w:p>
        </w:tc>
        <w:tc>
          <w:tcPr>
            <w:tcW w:w="1889" w:type="dxa"/>
            <w:vAlign w:val="center"/>
          </w:tcPr>
          <w:p w:rsidR="007A7A1E" w:rsidRDefault="002E4F49">
            <w:pPr>
              <w:jc w:val="right"/>
            </w:pPr>
            <w:r>
              <w:rPr>
                <w:sz w:val="24"/>
              </w:rPr>
              <w:t>22,060.69</w:t>
            </w:r>
          </w:p>
        </w:tc>
      </w:tr>
      <w:tr w:rsidR="007A7A1E">
        <w:tc>
          <w:tcPr>
            <w:tcW w:w="2045" w:type="dxa"/>
            <w:vAlign w:val="center"/>
          </w:tcPr>
          <w:p w:rsidR="007A7A1E" w:rsidRDefault="002E4F49">
            <w:pPr>
              <w:jc w:val="left"/>
            </w:pPr>
            <w:r>
              <w:rPr>
                <w:sz w:val="24"/>
              </w:rPr>
              <w:t>交银施罗德基金公司</w:t>
            </w:r>
          </w:p>
        </w:tc>
        <w:tc>
          <w:tcPr>
            <w:tcW w:w="2455" w:type="dxa"/>
            <w:vAlign w:val="center"/>
          </w:tcPr>
          <w:p w:rsidR="007A7A1E" w:rsidRDefault="002E4F49">
            <w:pPr>
              <w:jc w:val="right"/>
            </w:pPr>
            <w:r>
              <w:rPr>
                <w:sz w:val="24"/>
              </w:rPr>
              <w:t>-</w:t>
            </w:r>
          </w:p>
        </w:tc>
        <w:tc>
          <w:tcPr>
            <w:tcW w:w="2609" w:type="dxa"/>
            <w:vAlign w:val="center"/>
          </w:tcPr>
          <w:p w:rsidR="007A7A1E" w:rsidRDefault="002E4F49">
            <w:pPr>
              <w:jc w:val="right"/>
            </w:pPr>
            <w:r>
              <w:rPr>
                <w:sz w:val="24"/>
              </w:rPr>
              <w:t>864.50</w:t>
            </w:r>
          </w:p>
        </w:tc>
        <w:tc>
          <w:tcPr>
            <w:tcW w:w="1889" w:type="dxa"/>
            <w:vAlign w:val="center"/>
          </w:tcPr>
          <w:p w:rsidR="007A7A1E" w:rsidRDefault="002E4F49">
            <w:pPr>
              <w:jc w:val="right"/>
            </w:pPr>
            <w:r>
              <w:rPr>
                <w:sz w:val="24"/>
              </w:rPr>
              <w:t>864.50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D23C24">
            <w:pPr>
              <w:spacing w:before="29" w:line="288" w:lineRule="auto"/>
              <w:jc w:val="right"/>
              <w:rPr>
                <w:color w:val="000000"/>
                <w:kern w:val="0"/>
                <w:sz w:val="24"/>
              </w:rPr>
            </w:pPr>
            <w:r w:rsidRPr="00C2276D">
              <w:rPr>
                <w:color w:val="000000"/>
                <w:kern w:val="0"/>
                <w:sz w:val="24"/>
              </w:rPr>
              <w:t>26,575.17</w:t>
            </w:r>
          </w:p>
        </w:tc>
        <w:tc>
          <w:tcPr>
            <w:tcW w:w="1948" w:type="dxa"/>
            <w:vAlign w:val="center"/>
          </w:tcPr>
          <w:p w:rsidR="00EF55B7" w:rsidRPr="00C2276D" w:rsidRDefault="00EF55B7" w:rsidP="00D23C24">
            <w:pPr>
              <w:spacing w:before="29" w:line="288" w:lineRule="auto"/>
              <w:jc w:val="right"/>
              <w:rPr>
                <w:color w:val="000000"/>
                <w:kern w:val="0"/>
                <w:sz w:val="24"/>
              </w:rPr>
            </w:pPr>
            <w:r w:rsidRPr="00C2276D">
              <w:rPr>
                <w:color w:val="000000"/>
                <w:kern w:val="0"/>
                <w:sz w:val="24"/>
              </w:rPr>
              <w:t>26,575.17</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A7A1E">
        <w:tc>
          <w:tcPr>
            <w:tcW w:w="2045" w:type="dxa"/>
            <w:vAlign w:val="center"/>
          </w:tcPr>
          <w:p w:rsidR="007A7A1E" w:rsidRDefault="002E4F49">
            <w:pPr>
              <w:jc w:val="left"/>
            </w:pPr>
            <w:r>
              <w:rPr>
                <w:sz w:val="24"/>
              </w:rPr>
              <w:t>交通银行</w:t>
            </w:r>
          </w:p>
        </w:tc>
        <w:tc>
          <w:tcPr>
            <w:tcW w:w="2455" w:type="dxa"/>
            <w:vAlign w:val="center"/>
          </w:tcPr>
          <w:p w:rsidR="007A7A1E" w:rsidRDefault="002E4F49">
            <w:pPr>
              <w:jc w:val="right"/>
            </w:pPr>
            <w:r>
              <w:rPr>
                <w:sz w:val="24"/>
              </w:rPr>
              <w:t>-</w:t>
            </w:r>
          </w:p>
        </w:tc>
        <w:tc>
          <w:tcPr>
            <w:tcW w:w="2609" w:type="dxa"/>
            <w:vAlign w:val="center"/>
          </w:tcPr>
          <w:p w:rsidR="007A7A1E" w:rsidRDefault="002E4F49">
            <w:pPr>
              <w:jc w:val="right"/>
            </w:pPr>
            <w:r>
              <w:rPr>
                <w:sz w:val="24"/>
              </w:rPr>
              <w:t>9,223.50</w:t>
            </w:r>
          </w:p>
        </w:tc>
        <w:tc>
          <w:tcPr>
            <w:tcW w:w="1889" w:type="dxa"/>
            <w:vAlign w:val="center"/>
          </w:tcPr>
          <w:p w:rsidR="007A7A1E" w:rsidRDefault="002E4F49">
            <w:pPr>
              <w:jc w:val="right"/>
            </w:pPr>
            <w:r>
              <w:rPr>
                <w:sz w:val="24"/>
              </w:rPr>
              <w:t>9,223.50</w:t>
            </w:r>
          </w:p>
        </w:tc>
      </w:tr>
      <w:tr w:rsidR="007A7A1E">
        <w:tc>
          <w:tcPr>
            <w:tcW w:w="2045" w:type="dxa"/>
            <w:vAlign w:val="center"/>
          </w:tcPr>
          <w:p w:rsidR="007A7A1E" w:rsidRDefault="002E4F49">
            <w:pPr>
              <w:jc w:val="left"/>
            </w:pPr>
            <w:r>
              <w:rPr>
                <w:sz w:val="24"/>
              </w:rPr>
              <w:t>中信银行</w:t>
            </w:r>
          </w:p>
        </w:tc>
        <w:tc>
          <w:tcPr>
            <w:tcW w:w="2455" w:type="dxa"/>
            <w:vAlign w:val="center"/>
          </w:tcPr>
          <w:p w:rsidR="007A7A1E" w:rsidRDefault="002E4F49">
            <w:pPr>
              <w:jc w:val="right"/>
            </w:pPr>
            <w:r>
              <w:rPr>
                <w:sz w:val="24"/>
              </w:rPr>
              <w:t>-</w:t>
            </w:r>
          </w:p>
        </w:tc>
        <w:tc>
          <w:tcPr>
            <w:tcW w:w="2609" w:type="dxa"/>
            <w:vAlign w:val="center"/>
          </w:tcPr>
          <w:p w:rsidR="007A7A1E" w:rsidRDefault="002E4F49">
            <w:pPr>
              <w:jc w:val="right"/>
            </w:pPr>
            <w:r>
              <w:rPr>
                <w:sz w:val="24"/>
              </w:rPr>
              <w:t>26,254.82</w:t>
            </w:r>
          </w:p>
        </w:tc>
        <w:tc>
          <w:tcPr>
            <w:tcW w:w="1889" w:type="dxa"/>
            <w:vAlign w:val="center"/>
          </w:tcPr>
          <w:p w:rsidR="007A7A1E" w:rsidRDefault="002E4F49">
            <w:pPr>
              <w:jc w:val="right"/>
            </w:pPr>
            <w:r>
              <w:rPr>
                <w:sz w:val="24"/>
              </w:rPr>
              <w:t>26,254.82</w:t>
            </w:r>
          </w:p>
        </w:tc>
      </w:tr>
      <w:tr w:rsidR="007A7A1E">
        <w:tc>
          <w:tcPr>
            <w:tcW w:w="2045" w:type="dxa"/>
            <w:vAlign w:val="center"/>
          </w:tcPr>
          <w:p w:rsidR="007A7A1E" w:rsidRDefault="002E4F49">
            <w:pPr>
              <w:jc w:val="left"/>
            </w:pPr>
            <w:r>
              <w:rPr>
                <w:sz w:val="24"/>
              </w:rPr>
              <w:t>交银施罗德基金公司</w:t>
            </w:r>
          </w:p>
        </w:tc>
        <w:tc>
          <w:tcPr>
            <w:tcW w:w="2455" w:type="dxa"/>
            <w:vAlign w:val="center"/>
          </w:tcPr>
          <w:p w:rsidR="007A7A1E" w:rsidRDefault="002E4F49">
            <w:pPr>
              <w:jc w:val="right"/>
            </w:pPr>
            <w:r>
              <w:rPr>
                <w:sz w:val="24"/>
              </w:rPr>
              <w:t>-</w:t>
            </w:r>
          </w:p>
        </w:tc>
        <w:tc>
          <w:tcPr>
            <w:tcW w:w="2609" w:type="dxa"/>
            <w:vAlign w:val="center"/>
          </w:tcPr>
          <w:p w:rsidR="007A7A1E" w:rsidRDefault="002E4F49">
            <w:pPr>
              <w:jc w:val="right"/>
            </w:pPr>
            <w:r>
              <w:rPr>
                <w:sz w:val="24"/>
              </w:rPr>
              <w:t>60,222.42</w:t>
            </w:r>
          </w:p>
        </w:tc>
        <w:tc>
          <w:tcPr>
            <w:tcW w:w="1889" w:type="dxa"/>
            <w:vAlign w:val="center"/>
          </w:tcPr>
          <w:p w:rsidR="007A7A1E" w:rsidRDefault="002E4F49">
            <w:pPr>
              <w:jc w:val="right"/>
            </w:pPr>
            <w:r>
              <w:rPr>
                <w:sz w:val="24"/>
              </w:rPr>
              <w:t>60,222.42</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lastRenderedPageBreak/>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95,700.74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95,700.74</w:t>
            </w:r>
          </w:p>
        </w:tc>
      </w:tr>
    </w:tbl>
    <w:p w:rsidR="007A7A1E" w:rsidRDefault="002E4F4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sidR="004D71F6">
        <w:rPr>
          <w:kern w:val="0"/>
          <w:sz w:val="24"/>
        </w:rPr>
        <w:t>0</w:t>
      </w:r>
      <w:r>
        <w:rPr>
          <w:kern w:val="0"/>
          <w:sz w:val="24"/>
        </w:rPr>
        <w:t>%</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004D71F6">
        <w:rPr>
          <w:kern w:val="0"/>
          <w:sz w:val="24"/>
        </w:rPr>
        <w:t>0</w:t>
      </w:r>
      <w:r w:rsidRPr="00D81900">
        <w:rPr>
          <w:kern w:val="0"/>
          <w:sz w:val="24"/>
        </w:rPr>
        <w:t xml:space="preserve">%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486F7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p w:rsidR="00526061" w:rsidRPr="0004081A" w:rsidRDefault="00526061" w:rsidP="00D23C24">
      <w:pPr>
        <w:autoSpaceDE w:val="0"/>
        <w:autoSpaceDN w:val="0"/>
        <w:adjustRightInd w:val="0"/>
        <w:spacing w:before="29" w:line="288" w:lineRule="auto"/>
        <w:ind w:left="15"/>
        <w:jc w:val="left"/>
        <w:rPr>
          <w:bCs/>
          <w:color w:val="000000"/>
          <w:sz w:val="24"/>
        </w:rPr>
      </w:pPr>
      <w:r w:rsidRPr="00526061">
        <w:rPr>
          <w:rFonts w:hint="eastAsia"/>
          <w:bCs/>
          <w:color w:val="000000"/>
          <w:sz w:val="24"/>
        </w:rPr>
        <w:t>交银双轮动债券</w:t>
      </w:r>
      <w:r w:rsidRPr="00526061">
        <w:rPr>
          <w:rFonts w:hint="eastAsia"/>
          <w:bCs/>
          <w:color w:val="000000"/>
          <w:sz w:val="24"/>
        </w:rPr>
        <w:t>A/B</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250AA8"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250AA8"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F8216D"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p w:rsidR="00250AA8" w:rsidRPr="000C342B" w:rsidRDefault="00250AA8" w:rsidP="000C342B">
            <w:pPr>
              <w:widowControl/>
              <w:autoSpaceDE w:val="0"/>
              <w:autoSpaceDN w:val="0"/>
              <w:spacing w:before="29" w:line="288" w:lineRule="auto"/>
              <w:ind w:right="-15"/>
              <w:jc w:val="center"/>
              <w:textAlignment w:val="bottom"/>
              <w:rPr>
                <w:color w:val="000000"/>
                <w:sz w:val="24"/>
              </w:rPr>
            </w:pPr>
            <w:r w:rsidRPr="00CE59B1">
              <w:rPr>
                <w:rFonts w:hint="eastAsia"/>
                <w:color w:val="000000"/>
                <w:sz w:val="24"/>
              </w:rPr>
              <w:t>(A/B</w:t>
            </w:r>
            <w:r w:rsidRPr="00CE59B1">
              <w:rPr>
                <w:rFonts w:hint="eastAsia"/>
                <w:color w:val="000000"/>
                <w:sz w:val="24"/>
              </w:rPr>
              <w:t>类</w:t>
            </w:r>
            <w:r w:rsidRPr="00CE59B1">
              <w:rPr>
                <w:rFonts w:hint="eastAsia"/>
                <w:color w:val="000000"/>
                <w:sz w:val="24"/>
              </w:rPr>
              <w:t>)</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F8216D"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p w:rsidR="00250AA8" w:rsidRPr="000C342B" w:rsidRDefault="00250AA8" w:rsidP="000C342B">
            <w:pPr>
              <w:widowControl/>
              <w:autoSpaceDE w:val="0"/>
              <w:autoSpaceDN w:val="0"/>
              <w:spacing w:before="29" w:line="288" w:lineRule="auto"/>
              <w:ind w:right="-15"/>
              <w:jc w:val="center"/>
              <w:textAlignment w:val="bottom"/>
              <w:rPr>
                <w:color w:val="000000"/>
                <w:sz w:val="24"/>
              </w:rPr>
            </w:pPr>
            <w:r w:rsidRPr="00CE59B1">
              <w:rPr>
                <w:rFonts w:hint="eastAsia"/>
                <w:color w:val="000000"/>
                <w:sz w:val="24"/>
              </w:rPr>
              <w:t>(A/B</w:t>
            </w:r>
            <w:r w:rsidRPr="00CE59B1">
              <w:rPr>
                <w:rFonts w:hint="eastAsia"/>
                <w:color w:val="000000"/>
                <w:sz w:val="24"/>
              </w:rPr>
              <w:t>类</w:t>
            </w:r>
            <w:r w:rsidRPr="00CE59B1">
              <w:rPr>
                <w:rFonts w:hint="eastAsia"/>
                <w:color w:val="000000"/>
                <w:sz w:val="24"/>
              </w:rPr>
              <w:t>)</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7A7A1E">
        <w:tc>
          <w:tcPr>
            <w:tcW w:w="1800" w:type="dxa"/>
            <w:vAlign w:val="center"/>
          </w:tcPr>
          <w:p w:rsidR="007A7A1E" w:rsidRDefault="002E4F49" w:rsidP="007547F9">
            <w:pPr>
              <w:jc w:val="left"/>
            </w:pPr>
            <w:r>
              <w:rPr>
                <w:sz w:val="24"/>
              </w:rPr>
              <w:t>交通银行</w:t>
            </w:r>
          </w:p>
        </w:tc>
        <w:tc>
          <w:tcPr>
            <w:tcW w:w="1980" w:type="dxa"/>
            <w:vAlign w:val="center"/>
          </w:tcPr>
          <w:p w:rsidR="007A7A1E" w:rsidRDefault="002E4F49">
            <w:pPr>
              <w:jc w:val="right"/>
            </w:pPr>
            <w:r>
              <w:rPr>
                <w:sz w:val="24"/>
              </w:rPr>
              <w:t>1,334,761,675.03</w:t>
            </w:r>
          </w:p>
        </w:tc>
        <w:tc>
          <w:tcPr>
            <w:tcW w:w="1440" w:type="dxa"/>
            <w:vAlign w:val="center"/>
          </w:tcPr>
          <w:p w:rsidR="007A7A1E" w:rsidRDefault="002E4F49">
            <w:pPr>
              <w:jc w:val="right"/>
            </w:pPr>
            <w:r>
              <w:rPr>
                <w:sz w:val="24"/>
              </w:rPr>
              <w:t>86.43%</w:t>
            </w:r>
          </w:p>
        </w:tc>
        <w:tc>
          <w:tcPr>
            <w:tcW w:w="2160" w:type="dxa"/>
            <w:vAlign w:val="center"/>
          </w:tcPr>
          <w:p w:rsidR="007A7A1E" w:rsidRDefault="002E4F49">
            <w:pPr>
              <w:jc w:val="right"/>
            </w:pPr>
            <w:r>
              <w:rPr>
                <w:sz w:val="24"/>
              </w:rPr>
              <w:t>2,834,761,675.03</w:t>
            </w:r>
          </w:p>
        </w:tc>
        <w:tc>
          <w:tcPr>
            <w:tcW w:w="1620" w:type="dxa"/>
            <w:vAlign w:val="center"/>
          </w:tcPr>
          <w:p w:rsidR="007A7A1E" w:rsidRDefault="002E4F49">
            <w:pPr>
              <w:jc w:val="right"/>
            </w:pPr>
            <w:r>
              <w:rPr>
                <w:sz w:val="24"/>
              </w:rPr>
              <w:t>97.71%</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交银双轮动债券</w:t>
      </w:r>
      <w:r w:rsidRPr="002E6E13">
        <w:rPr>
          <w:color w:val="000000"/>
          <w:sz w:val="24"/>
        </w:rPr>
        <w:t>C</w:t>
      </w:r>
    </w:p>
    <w:p w:rsidR="00F8216D"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00526061">
        <w:rPr>
          <w:rFonts w:hint="eastAsia"/>
          <w:kern w:val="0"/>
          <w:sz w:val="24"/>
        </w:rPr>
        <w:t>C</w:t>
      </w:r>
      <w:r w:rsidR="00526061">
        <w:rPr>
          <w:kern w:val="0"/>
          <w:sz w:val="24"/>
        </w:rPr>
        <w:t>类份额</w:t>
      </w:r>
      <w:r w:rsidRPr="009E3E5B">
        <w:rPr>
          <w:kern w:val="0"/>
          <w:sz w:val="24"/>
        </w:rPr>
        <w:t>。</w:t>
      </w:r>
    </w:p>
    <w:p w:rsidR="00AA55E2" w:rsidRPr="009E3E5B" w:rsidRDefault="00AA55E2" w:rsidP="009E3E5B">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A7A1E">
        <w:tc>
          <w:tcPr>
            <w:tcW w:w="2268" w:type="dxa"/>
            <w:vAlign w:val="center"/>
          </w:tcPr>
          <w:p w:rsidR="007A7A1E" w:rsidRDefault="002E4F49">
            <w:pPr>
              <w:jc w:val="left"/>
            </w:pPr>
            <w:r>
              <w:rPr>
                <w:szCs w:val="21"/>
              </w:rPr>
              <w:t>中信银行</w:t>
            </w:r>
          </w:p>
        </w:tc>
        <w:tc>
          <w:tcPr>
            <w:tcW w:w="1683" w:type="dxa"/>
            <w:vAlign w:val="center"/>
          </w:tcPr>
          <w:p w:rsidR="007A7A1E" w:rsidRDefault="002E4F49">
            <w:pPr>
              <w:jc w:val="right"/>
            </w:pPr>
            <w:r>
              <w:rPr>
                <w:szCs w:val="21"/>
              </w:rPr>
              <w:t>539,595.31</w:t>
            </w:r>
          </w:p>
        </w:tc>
        <w:tc>
          <w:tcPr>
            <w:tcW w:w="1683" w:type="dxa"/>
            <w:vAlign w:val="center"/>
          </w:tcPr>
          <w:p w:rsidR="007A7A1E" w:rsidRDefault="002E4F49">
            <w:pPr>
              <w:jc w:val="right"/>
            </w:pPr>
            <w:r>
              <w:rPr>
                <w:szCs w:val="21"/>
              </w:rPr>
              <w:t>189,401.81</w:t>
            </w:r>
          </w:p>
        </w:tc>
        <w:tc>
          <w:tcPr>
            <w:tcW w:w="1683" w:type="dxa"/>
            <w:vAlign w:val="center"/>
          </w:tcPr>
          <w:p w:rsidR="007A7A1E" w:rsidRDefault="002E4F49">
            <w:pPr>
              <w:jc w:val="right"/>
            </w:pPr>
            <w:r>
              <w:rPr>
                <w:szCs w:val="21"/>
              </w:rPr>
              <w:t>301,382,557.33</w:t>
            </w:r>
          </w:p>
        </w:tc>
        <w:tc>
          <w:tcPr>
            <w:tcW w:w="1683" w:type="dxa"/>
            <w:vAlign w:val="center"/>
          </w:tcPr>
          <w:p w:rsidR="007A7A1E" w:rsidRDefault="002E4F49">
            <w:pPr>
              <w:jc w:val="right"/>
            </w:pPr>
            <w:r>
              <w:rPr>
                <w:szCs w:val="21"/>
              </w:rPr>
              <w:t>232,494.30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lastRenderedPageBreak/>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75"/>
        <w:gridCol w:w="1276"/>
        <w:gridCol w:w="1276"/>
        <w:gridCol w:w="1559"/>
        <w:gridCol w:w="1270"/>
        <w:gridCol w:w="1565"/>
        <w:gridCol w:w="708"/>
      </w:tblGrid>
      <w:tr w:rsidR="00250AA8" w:rsidRPr="0009011B" w:rsidTr="00250AA8">
        <w:trPr>
          <w:trHeight w:val="2656"/>
          <w:jc w:val="center"/>
        </w:trPr>
        <w:tc>
          <w:tcPr>
            <w:tcW w:w="712" w:type="dxa"/>
            <w:shd w:val="clear" w:color="auto" w:fill="auto"/>
            <w:vAlign w:val="center"/>
          </w:tcPr>
          <w:p w:rsidR="00250AA8" w:rsidRPr="0009011B" w:rsidRDefault="00250AA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75" w:type="dxa"/>
            <w:shd w:val="clear" w:color="auto" w:fill="auto"/>
            <w:vAlign w:val="center"/>
          </w:tcPr>
          <w:p w:rsidR="00250AA8" w:rsidRPr="0009011B" w:rsidRDefault="00250AA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276" w:type="dxa"/>
            <w:shd w:val="clear" w:color="auto" w:fill="auto"/>
            <w:vAlign w:val="center"/>
          </w:tcPr>
          <w:p w:rsidR="00250AA8" w:rsidRPr="0009011B" w:rsidRDefault="00250AA8" w:rsidP="00BF20F3">
            <w:pPr>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276" w:type="dxa"/>
            <w:shd w:val="clear" w:color="auto" w:fill="auto"/>
            <w:vAlign w:val="center"/>
          </w:tcPr>
          <w:p w:rsidR="00250AA8" w:rsidRDefault="00250AA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w:t>
            </w:r>
          </w:p>
          <w:p w:rsidR="00250AA8" w:rsidRPr="0009011B" w:rsidRDefault="00250AA8" w:rsidP="00BF20F3">
            <w:pPr>
              <w:widowControl/>
              <w:spacing w:line="288" w:lineRule="auto"/>
              <w:ind w:leftChars="50" w:left="105" w:right="-15"/>
              <w:jc w:val="center"/>
              <w:textAlignment w:val="bottom"/>
              <w:rPr>
                <w:color w:val="000000"/>
                <w:szCs w:val="21"/>
              </w:rPr>
            </w:pPr>
            <w:r w:rsidRPr="0009011B">
              <w:rPr>
                <w:color w:val="000000"/>
                <w:szCs w:val="21"/>
              </w:rPr>
              <w:t>基金份额分红数</w:t>
            </w:r>
          </w:p>
        </w:tc>
        <w:tc>
          <w:tcPr>
            <w:tcW w:w="1559" w:type="dxa"/>
            <w:shd w:val="clear" w:color="auto" w:fill="auto"/>
            <w:vAlign w:val="center"/>
          </w:tcPr>
          <w:p w:rsidR="00250AA8" w:rsidRPr="0009011B" w:rsidRDefault="00250AA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270" w:type="dxa"/>
            <w:shd w:val="clear" w:color="auto" w:fill="auto"/>
            <w:vAlign w:val="center"/>
          </w:tcPr>
          <w:p w:rsidR="00250AA8" w:rsidRPr="0009011B" w:rsidRDefault="00250AA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565" w:type="dxa"/>
            <w:shd w:val="clear" w:color="auto" w:fill="auto"/>
            <w:vAlign w:val="center"/>
          </w:tcPr>
          <w:p w:rsidR="00250AA8" w:rsidRPr="0009011B" w:rsidRDefault="00250AA8"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708" w:type="dxa"/>
            <w:shd w:val="clear" w:color="auto" w:fill="auto"/>
            <w:vAlign w:val="center"/>
          </w:tcPr>
          <w:p w:rsidR="00250AA8" w:rsidRPr="0009011B" w:rsidRDefault="00250AA8" w:rsidP="00BF20F3">
            <w:pPr>
              <w:widowControl/>
              <w:spacing w:line="288" w:lineRule="auto"/>
              <w:ind w:right="-15"/>
              <w:jc w:val="center"/>
              <w:textAlignment w:val="bottom"/>
              <w:rPr>
                <w:color w:val="000000"/>
                <w:szCs w:val="21"/>
              </w:rPr>
            </w:pPr>
            <w:r w:rsidRPr="0009011B">
              <w:rPr>
                <w:color w:val="000000"/>
                <w:szCs w:val="21"/>
              </w:rPr>
              <w:t>备注</w:t>
            </w:r>
          </w:p>
        </w:tc>
      </w:tr>
      <w:tr w:rsidR="00250AA8" w:rsidTr="00D23C24">
        <w:trPr>
          <w:jc w:val="center"/>
        </w:trPr>
        <w:tc>
          <w:tcPr>
            <w:tcW w:w="712" w:type="dxa"/>
            <w:vAlign w:val="center"/>
          </w:tcPr>
          <w:p w:rsidR="00250AA8" w:rsidRDefault="00250AA8">
            <w:pPr>
              <w:jc w:val="center"/>
            </w:pPr>
            <w:r>
              <w:rPr>
                <w:szCs w:val="21"/>
              </w:rPr>
              <w:t>1</w:t>
            </w:r>
          </w:p>
        </w:tc>
        <w:tc>
          <w:tcPr>
            <w:tcW w:w="1275" w:type="dxa"/>
            <w:vAlign w:val="center"/>
          </w:tcPr>
          <w:p w:rsidR="00250AA8" w:rsidRDefault="00250AA8">
            <w:pPr>
              <w:jc w:val="center"/>
            </w:pPr>
            <w:r>
              <w:rPr>
                <w:szCs w:val="21"/>
              </w:rPr>
              <w:t>2017-01-16</w:t>
            </w:r>
          </w:p>
        </w:tc>
        <w:tc>
          <w:tcPr>
            <w:tcW w:w="1276" w:type="dxa"/>
            <w:vAlign w:val="center"/>
          </w:tcPr>
          <w:p w:rsidR="00250AA8" w:rsidRDefault="00250AA8" w:rsidP="00250AA8">
            <w:pPr>
              <w:jc w:val="center"/>
            </w:pPr>
            <w:r>
              <w:rPr>
                <w:szCs w:val="21"/>
              </w:rPr>
              <w:t>2017-01-16</w:t>
            </w:r>
          </w:p>
        </w:tc>
        <w:tc>
          <w:tcPr>
            <w:tcW w:w="1276" w:type="dxa"/>
            <w:vAlign w:val="center"/>
          </w:tcPr>
          <w:p w:rsidR="00250AA8" w:rsidRDefault="00250AA8">
            <w:pPr>
              <w:jc w:val="right"/>
            </w:pPr>
            <w:r>
              <w:rPr>
                <w:szCs w:val="21"/>
              </w:rPr>
              <w:t>0.100</w:t>
            </w:r>
          </w:p>
        </w:tc>
        <w:tc>
          <w:tcPr>
            <w:tcW w:w="1559" w:type="dxa"/>
            <w:vAlign w:val="center"/>
          </w:tcPr>
          <w:p w:rsidR="00250AA8" w:rsidRDefault="00250AA8">
            <w:pPr>
              <w:jc w:val="right"/>
            </w:pPr>
            <w:r>
              <w:rPr>
                <w:szCs w:val="21"/>
              </w:rPr>
              <w:t>28,896,964.25</w:t>
            </w:r>
          </w:p>
        </w:tc>
        <w:tc>
          <w:tcPr>
            <w:tcW w:w="1270" w:type="dxa"/>
            <w:vAlign w:val="center"/>
          </w:tcPr>
          <w:p w:rsidR="00250AA8" w:rsidRDefault="00250AA8">
            <w:pPr>
              <w:jc w:val="right"/>
            </w:pPr>
            <w:r>
              <w:rPr>
                <w:szCs w:val="21"/>
              </w:rPr>
              <w:t>37,518.54</w:t>
            </w:r>
          </w:p>
        </w:tc>
        <w:tc>
          <w:tcPr>
            <w:tcW w:w="1565" w:type="dxa"/>
            <w:vAlign w:val="center"/>
          </w:tcPr>
          <w:p w:rsidR="00250AA8" w:rsidRDefault="00250AA8">
            <w:pPr>
              <w:jc w:val="right"/>
            </w:pPr>
            <w:r>
              <w:rPr>
                <w:szCs w:val="21"/>
              </w:rPr>
              <w:t>28,934,482.79</w:t>
            </w:r>
          </w:p>
        </w:tc>
        <w:tc>
          <w:tcPr>
            <w:tcW w:w="708" w:type="dxa"/>
            <w:vAlign w:val="center"/>
          </w:tcPr>
          <w:p w:rsidR="00250AA8" w:rsidRDefault="00250AA8">
            <w:pPr>
              <w:jc w:val="left"/>
            </w:pPr>
            <w:r>
              <w:rPr>
                <w:szCs w:val="21"/>
              </w:rPr>
              <w:t>-</w:t>
            </w:r>
          </w:p>
        </w:tc>
      </w:tr>
      <w:tr w:rsidR="00250AA8" w:rsidTr="00D23C24">
        <w:trPr>
          <w:jc w:val="center"/>
        </w:trPr>
        <w:tc>
          <w:tcPr>
            <w:tcW w:w="712" w:type="dxa"/>
            <w:vAlign w:val="center"/>
          </w:tcPr>
          <w:p w:rsidR="00250AA8" w:rsidRDefault="00250AA8">
            <w:pPr>
              <w:jc w:val="center"/>
            </w:pPr>
            <w:r>
              <w:rPr>
                <w:szCs w:val="21"/>
              </w:rPr>
              <w:t>2</w:t>
            </w:r>
          </w:p>
        </w:tc>
        <w:tc>
          <w:tcPr>
            <w:tcW w:w="1275" w:type="dxa"/>
            <w:vAlign w:val="center"/>
          </w:tcPr>
          <w:p w:rsidR="00250AA8" w:rsidRDefault="00250AA8">
            <w:pPr>
              <w:jc w:val="center"/>
            </w:pPr>
            <w:r>
              <w:rPr>
                <w:szCs w:val="21"/>
              </w:rPr>
              <w:t>2017-10-19</w:t>
            </w:r>
          </w:p>
        </w:tc>
        <w:tc>
          <w:tcPr>
            <w:tcW w:w="1276" w:type="dxa"/>
            <w:vAlign w:val="center"/>
          </w:tcPr>
          <w:p w:rsidR="00250AA8" w:rsidRDefault="00250AA8" w:rsidP="00250AA8">
            <w:pPr>
              <w:jc w:val="center"/>
            </w:pPr>
            <w:r>
              <w:rPr>
                <w:szCs w:val="21"/>
              </w:rPr>
              <w:t>2017-10-19</w:t>
            </w:r>
          </w:p>
        </w:tc>
        <w:tc>
          <w:tcPr>
            <w:tcW w:w="1276" w:type="dxa"/>
            <w:vAlign w:val="center"/>
          </w:tcPr>
          <w:p w:rsidR="00250AA8" w:rsidRDefault="00250AA8">
            <w:pPr>
              <w:jc w:val="right"/>
            </w:pPr>
            <w:r>
              <w:rPr>
                <w:szCs w:val="21"/>
              </w:rPr>
              <w:t>0.060</w:t>
            </w:r>
          </w:p>
        </w:tc>
        <w:tc>
          <w:tcPr>
            <w:tcW w:w="1559" w:type="dxa"/>
            <w:vAlign w:val="center"/>
          </w:tcPr>
          <w:p w:rsidR="00250AA8" w:rsidRDefault="00250AA8">
            <w:pPr>
              <w:jc w:val="right"/>
            </w:pPr>
            <w:r>
              <w:rPr>
                <w:szCs w:val="21"/>
              </w:rPr>
              <w:t>8,347,362.21</w:t>
            </w:r>
          </w:p>
        </w:tc>
        <w:tc>
          <w:tcPr>
            <w:tcW w:w="1270" w:type="dxa"/>
            <w:vAlign w:val="center"/>
          </w:tcPr>
          <w:p w:rsidR="00250AA8" w:rsidRDefault="00250AA8">
            <w:pPr>
              <w:jc w:val="right"/>
            </w:pPr>
            <w:r>
              <w:rPr>
                <w:szCs w:val="21"/>
              </w:rPr>
              <w:t>882,752.68</w:t>
            </w:r>
          </w:p>
        </w:tc>
        <w:tc>
          <w:tcPr>
            <w:tcW w:w="1565" w:type="dxa"/>
            <w:vAlign w:val="center"/>
          </w:tcPr>
          <w:p w:rsidR="00250AA8" w:rsidRDefault="00250AA8">
            <w:pPr>
              <w:jc w:val="right"/>
            </w:pPr>
            <w:r>
              <w:rPr>
                <w:szCs w:val="21"/>
              </w:rPr>
              <w:t>9,230,114.89</w:t>
            </w:r>
          </w:p>
        </w:tc>
        <w:tc>
          <w:tcPr>
            <w:tcW w:w="708" w:type="dxa"/>
            <w:vAlign w:val="center"/>
          </w:tcPr>
          <w:p w:rsidR="00250AA8" w:rsidRDefault="00250AA8">
            <w:pPr>
              <w:jc w:val="left"/>
            </w:pPr>
            <w:r>
              <w:rPr>
                <w:szCs w:val="21"/>
              </w:rPr>
              <w:t>-</w:t>
            </w:r>
          </w:p>
        </w:tc>
      </w:tr>
      <w:tr w:rsidR="00250AA8" w:rsidRPr="0009011B" w:rsidTr="00D23C24">
        <w:trPr>
          <w:jc w:val="center"/>
        </w:trPr>
        <w:tc>
          <w:tcPr>
            <w:tcW w:w="712" w:type="dxa"/>
            <w:shd w:val="clear" w:color="auto" w:fill="auto"/>
            <w:vAlign w:val="center"/>
          </w:tcPr>
          <w:p w:rsidR="00250AA8" w:rsidRPr="0009011B" w:rsidRDefault="00250AA8" w:rsidP="00250AA8">
            <w:pPr>
              <w:spacing w:before="29" w:line="288" w:lineRule="auto"/>
              <w:jc w:val="center"/>
              <w:rPr>
                <w:szCs w:val="21"/>
              </w:rPr>
            </w:pPr>
            <w:r w:rsidRPr="0009011B">
              <w:rPr>
                <w:szCs w:val="21"/>
              </w:rPr>
              <w:t>合计</w:t>
            </w:r>
          </w:p>
        </w:tc>
        <w:tc>
          <w:tcPr>
            <w:tcW w:w="1275" w:type="dxa"/>
            <w:shd w:val="clear" w:color="auto" w:fill="auto"/>
            <w:vAlign w:val="center"/>
          </w:tcPr>
          <w:p w:rsidR="00250AA8" w:rsidRPr="0009011B" w:rsidRDefault="00250AA8" w:rsidP="00250AA8">
            <w:pPr>
              <w:spacing w:before="29" w:line="288" w:lineRule="auto"/>
              <w:jc w:val="right"/>
              <w:rPr>
                <w:szCs w:val="21"/>
              </w:rPr>
            </w:pPr>
          </w:p>
        </w:tc>
        <w:tc>
          <w:tcPr>
            <w:tcW w:w="1276" w:type="dxa"/>
            <w:shd w:val="clear" w:color="auto" w:fill="auto"/>
            <w:vAlign w:val="center"/>
          </w:tcPr>
          <w:p w:rsidR="00250AA8" w:rsidRPr="0009011B" w:rsidRDefault="00250AA8" w:rsidP="00250AA8">
            <w:pPr>
              <w:spacing w:before="29" w:line="288" w:lineRule="auto"/>
              <w:jc w:val="right"/>
              <w:rPr>
                <w:szCs w:val="21"/>
              </w:rPr>
            </w:pPr>
          </w:p>
        </w:tc>
        <w:tc>
          <w:tcPr>
            <w:tcW w:w="1276" w:type="dxa"/>
            <w:shd w:val="clear" w:color="auto" w:fill="auto"/>
          </w:tcPr>
          <w:p w:rsidR="00250AA8" w:rsidRPr="0009011B" w:rsidRDefault="00250AA8" w:rsidP="00250AA8">
            <w:pPr>
              <w:spacing w:before="29" w:line="288" w:lineRule="auto"/>
              <w:jc w:val="right"/>
              <w:rPr>
                <w:szCs w:val="21"/>
              </w:rPr>
            </w:pPr>
            <w:r w:rsidRPr="00A14491">
              <w:t>0.160</w:t>
            </w:r>
          </w:p>
        </w:tc>
        <w:tc>
          <w:tcPr>
            <w:tcW w:w="1559" w:type="dxa"/>
            <w:shd w:val="clear" w:color="auto" w:fill="auto"/>
          </w:tcPr>
          <w:p w:rsidR="00250AA8" w:rsidRPr="0009011B" w:rsidRDefault="00250AA8" w:rsidP="00250AA8">
            <w:pPr>
              <w:spacing w:before="29" w:line="288" w:lineRule="auto"/>
              <w:jc w:val="right"/>
              <w:rPr>
                <w:szCs w:val="21"/>
              </w:rPr>
            </w:pPr>
            <w:r w:rsidRPr="00A14491">
              <w:t>37,244,326.46</w:t>
            </w:r>
          </w:p>
        </w:tc>
        <w:tc>
          <w:tcPr>
            <w:tcW w:w="1270" w:type="dxa"/>
            <w:shd w:val="clear" w:color="auto" w:fill="auto"/>
          </w:tcPr>
          <w:p w:rsidR="00250AA8" w:rsidRPr="0009011B" w:rsidRDefault="00250AA8" w:rsidP="00250AA8">
            <w:pPr>
              <w:spacing w:before="29" w:line="288" w:lineRule="auto"/>
              <w:jc w:val="right"/>
              <w:rPr>
                <w:szCs w:val="21"/>
              </w:rPr>
            </w:pPr>
            <w:r w:rsidRPr="00A14491">
              <w:t>920,271.22</w:t>
            </w:r>
          </w:p>
        </w:tc>
        <w:tc>
          <w:tcPr>
            <w:tcW w:w="1565" w:type="dxa"/>
            <w:shd w:val="clear" w:color="auto" w:fill="auto"/>
          </w:tcPr>
          <w:p w:rsidR="00250AA8" w:rsidRPr="0009011B" w:rsidRDefault="00250AA8" w:rsidP="00250AA8">
            <w:pPr>
              <w:spacing w:before="29" w:line="288" w:lineRule="auto"/>
              <w:jc w:val="right"/>
              <w:rPr>
                <w:szCs w:val="21"/>
              </w:rPr>
            </w:pPr>
            <w:r w:rsidRPr="00A14491">
              <w:t>38,164,597.68</w:t>
            </w:r>
          </w:p>
        </w:tc>
        <w:tc>
          <w:tcPr>
            <w:tcW w:w="708" w:type="dxa"/>
            <w:shd w:val="clear" w:color="auto" w:fill="auto"/>
          </w:tcPr>
          <w:p w:rsidR="00250AA8" w:rsidRPr="0009011B" w:rsidRDefault="00250AA8" w:rsidP="00250AA8">
            <w:pPr>
              <w:spacing w:before="29" w:line="288" w:lineRule="auto"/>
              <w:rPr>
                <w:szCs w:val="21"/>
              </w:rPr>
            </w:pPr>
            <w:r w:rsidRPr="00A14491">
              <w:t>-</w:t>
            </w:r>
          </w:p>
        </w:tc>
      </w:tr>
    </w:tbl>
    <w:p w:rsidR="00526061" w:rsidRPr="00526061" w:rsidRDefault="00526061" w:rsidP="00526061">
      <w:pPr>
        <w:widowControl/>
        <w:jc w:val="left"/>
        <w:rPr>
          <w:kern w:val="0"/>
          <w:sz w:val="24"/>
        </w:rPr>
      </w:pPr>
      <w:r w:rsidRPr="00526061">
        <w:rPr>
          <w:rFonts w:hint="eastAsia"/>
          <w:kern w:val="0"/>
          <w:sz w:val="24"/>
        </w:rPr>
        <w:t>注：</w:t>
      </w:r>
      <w:r w:rsidRPr="00526061">
        <w:rPr>
          <w:rFonts w:hint="eastAsia"/>
          <w:kern w:val="0"/>
          <w:sz w:val="24"/>
        </w:rPr>
        <w:t>1</w:t>
      </w:r>
      <w:r w:rsidRPr="00526061">
        <w:rPr>
          <w:rFonts w:hint="eastAsia"/>
          <w:kern w:val="0"/>
          <w:sz w:val="24"/>
        </w:rPr>
        <w:t>、本基金的基金管理人于资产负债表日后，报告批准报出日前宣告的利润分配情况，请参见附注</w:t>
      </w:r>
      <w:r w:rsidRPr="00526061">
        <w:rPr>
          <w:rFonts w:hint="eastAsia"/>
          <w:kern w:val="0"/>
          <w:sz w:val="24"/>
        </w:rPr>
        <w:t>7.4.8.2</w:t>
      </w:r>
      <w:r w:rsidRPr="00526061">
        <w:rPr>
          <w:rFonts w:hint="eastAsia"/>
          <w:kern w:val="0"/>
          <w:sz w:val="24"/>
        </w:rPr>
        <w:t>资产负债表日后事项。</w:t>
      </w:r>
    </w:p>
    <w:p w:rsidR="00250AA8" w:rsidRPr="00CD7200" w:rsidRDefault="00526061" w:rsidP="00FC619F">
      <w:pPr>
        <w:tabs>
          <w:tab w:val="left" w:pos="426"/>
        </w:tabs>
        <w:spacing w:before="29" w:line="288" w:lineRule="auto"/>
        <w:jc w:val="left"/>
        <w:rPr>
          <w:kern w:val="0"/>
          <w:sz w:val="24"/>
        </w:rPr>
      </w:pPr>
      <w:r w:rsidRPr="00526061">
        <w:rPr>
          <w:rFonts w:hint="eastAsia"/>
          <w:kern w:val="0"/>
          <w:sz w:val="24"/>
        </w:rPr>
        <w:t xml:space="preserve">    2</w:t>
      </w:r>
      <w:r w:rsidRPr="00526061">
        <w:rPr>
          <w:rFonts w:hint="eastAsia"/>
          <w:kern w:val="0"/>
          <w:sz w:val="24"/>
        </w:rPr>
        <w:t>、本基金</w:t>
      </w:r>
      <w:r w:rsidRPr="00526061">
        <w:rPr>
          <w:rFonts w:hint="eastAsia"/>
          <w:kern w:val="0"/>
          <w:sz w:val="24"/>
        </w:rPr>
        <w:t>C</w:t>
      </w:r>
      <w:r w:rsidRPr="00526061">
        <w:rPr>
          <w:rFonts w:hint="eastAsia"/>
          <w:kern w:val="0"/>
          <w:sz w:val="24"/>
        </w:rPr>
        <w:t>类份额本报告期内未进行利润分配。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288,055,167.92</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7A7A1E">
        <w:tc>
          <w:tcPr>
            <w:tcW w:w="1500" w:type="dxa"/>
            <w:vAlign w:val="center"/>
          </w:tcPr>
          <w:p w:rsidR="007A7A1E" w:rsidRDefault="002E4F49">
            <w:pPr>
              <w:jc w:val="center"/>
            </w:pPr>
            <w:r>
              <w:rPr>
                <w:sz w:val="24"/>
              </w:rPr>
              <w:t>041751006</w:t>
            </w:r>
          </w:p>
        </w:tc>
        <w:tc>
          <w:tcPr>
            <w:tcW w:w="1500" w:type="dxa"/>
            <w:vAlign w:val="center"/>
          </w:tcPr>
          <w:p w:rsidR="007A7A1E" w:rsidRDefault="002E4F49">
            <w:pPr>
              <w:jc w:val="center"/>
            </w:pPr>
            <w:r>
              <w:rPr>
                <w:sz w:val="24"/>
              </w:rPr>
              <w:t>17</w:t>
            </w:r>
            <w:r>
              <w:rPr>
                <w:sz w:val="24"/>
              </w:rPr>
              <w:t>青海盐湖</w:t>
            </w:r>
            <w:r>
              <w:rPr>
                <w:sz w:val="24"/>
              </w:rPr>
              <w:t>CP001</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100.34</w:t>
            </w:r>
          </w:p>
        </w:tc>
        <w:tc>
          <w:tcPr>
            <w:tcW w:w="1440" w:type="dxa"/>
            <w:vAlign w:val="center"/>
          </w:tcPr>
          <w:p w:rsidR="007A7A1E" w:rsidRDefault="002E4F49">
            <w:pPr>
              <w:jc w:val="right"/>
            </w:pPr>
            <w:r>
              <w:rPr>
                <w:sz w:val="24"/>
              </w:rPr>
              <w:t>600,000</w:t>
            </w:r>
          </w:p>
        </w:tc>
        <w:tc>
          <w:tcPr>
            <w:tcW w:w="1836" w:type="dxa"/>
            <w:vAlign w:val="center"/>
          </w:tcPr>
          <w:p w:rsidR="007A7A1E" w:rsidRDefault="002E4F49">
            <w:pPr>
              <w:jc w:val="right"/>
            </w:pPr>
            <w:r>
              <w:rPr>
                <w:sz w:val="24"/>
              </w:rPr>
              <w:t>60,204,000.00</w:t>
            </w:r>
          </w:p>
        </w:tc>
      </w:tr>
      <w:tr w:rsidR="007A7A1E">
        <w:tc>
          <w:tcPr>
            <w:tcW w:w="1500" w:type="dxa"/>
            <w:vAlign w:val="center"/>
          </w:tcPr>
          <w:p w:rsidR="007A7A1E" w:rsidRDefault="002E4F49">
            <w:pPr>
              <w:jc w:val="center"/>
            </w:pPr>
            <w:r>
              <w:rPr>
                <w:sz w:val="24"/>
              </w:rPr>
              <w:t>011756042</w:t>
            </w:r>
          </w:p>
        </w:tc>
        <w:tc>
          <w:tcPr>
            <w:tcW w:w="1500" w:type="dxa"/>
            <w:vAlign w:val="center"/>
          </w:tcPr>
          <w:p w:rsidR="007A7A1E" w:rsidRDefault="002E4F49">
            <w:pPr>
              <w:jc w:val="center"/>
            </w:pPr>
            <w:r>
              <w:rPr>
                <w:sz w:val="24"/>
              </w:rPr>
              <w:t>17</w:t>
            </w:r>
            <w:r>
              <w:rPr>
                <w:sz w:val="24"/>
              </w:rPr>
              <w:t>洪市政</w:t>
            </w:r>
            <w:r>
              <w:rPr>
                <w:sz w:val="24"/>
              </w:rPr>
              <w:t>SCP001</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100.16</w:t>
            </w:r>
          </w:p>
        </w:tc>
        <w:tc>
          <w:tcPr>
            <w:tcW w:w="1440" w:type="dxa"/>
            <w:vAlign w:val="center"/>
          </w:tcPr>
          <w:p w:rsidR="007A7A1E" w:rsidRDefault="002E4F49">
            <w:pPr>
              <w:jc w:val="right"/>
            </w:pPr>
            <w:r>
              <w:rPr>
                <w:sz w:val="24"/>
              </w:rPr>
              <w:t>500,000</w:t>
            </w:r>
          </w:p>
        </w:tc>
        <w:tc>
          <w:tcPr>
            <w:tcW w:w="1836" w:type="dxa"/>
            <w:vAlign w:val="center"/>
          </w:tcPr>
          <w:p w:rsidR="007A7A1E" w:rsidRDefault="002E4F49">
            <w:pPr>
              <w:jc w:val="right"/>
            </w:pPr>
            <w:r>
              <w:rPr>
                <w:sz w:val="24"/>
              </w:rPr>
              <w:t>50,080,000.00</w:t>
            </w:r>
          </w:p>
        </w:tc>
      </w:tr>
      <w:tr w:rsidR="007A7A1E">
        <w:tc>
          <w:tcPr>
            <w:tcW w:w="1500" w:type="dxa"/>
            <w:vAlign w:val="center"/>
          </w:tcPr>
          <w:p w:rsidR="007A7A1E" w:rsidRDefault="002E4F49">
            <w:pPr>
              <w:jc w:val="center"/>
            </w:pPr>
            <w:r>
              <w:rPr>
                <w:sz w:val="24"/>
              </w:rPr>
              <w:t>111712281</w:t>
            </w:r>
          </w:p>
        </w:tc>
        <w:tc>
          <w:tcPr>
            <w:tcW w:w="1500" w:type="dxa"/>
            <w:vAlign w:val="center"/>
          </w:tcPr>
          <w:p w:rsidR="007A7A1E" w:rsidRDefault="002E4F49">
            <w:pPr>
              <w:jc w:val="center"/>
            </w:pPr>
            <w:r>
              <w:rPr>
                <w:sz w:val="24"/>
              </w:rPr>
              <w:t>17</w:t>
            </w:r>
            <w:r>
              <w:rPr>
                <w:sz w:val="24"/>
              </w:rPr>
              <w:t>北京银行</w:t>
            </w:r>
            <w:r>
              <w:rPr>
                <w:sz w:val="24"/>
              </w:rPr>
              <w:t>CD281</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97.51</w:t>
            </w:r>
          </w:p>
        </w:tc>
        <w:tc>
          <w:tcPr>
            <w:tcW w:w="1440" w:type="dxa"/>
            <w:vAlign w:val="center"/>
          </w:tcPr>
          <w:p w:rsidR="007A7A1E" w:rsidRDefault="002E4F49">
            <w:pPr>
              <w:jc w:val="right"/>
            </w:pPr>
            <w:r>
              <w:rPr>
                <w:sz w:val="24"/>
              </w:rPr>
              <w:t>500,000</w:t>
            </w:r>
          </w:p>
        </w:tc>
        <w:tc>
          <w:tcPr>
            <w:tcW w:w="1836" w:type="dxa"/>
            <w:vAlign w:val="center"/>
          </w:tcPr>
          <w:p w:rsidR="007A7A1E" w:rsidRDefault="002E4F49">
            <w:pPr>
              <w:jc w:val="right"/>
            </w:pPr>
            <w:r>
              <w:rPr>
                <w:sz w:val="24"/>
              </w:rPr>
              <w:t>48,755,000.00</w:t>
            </w:r>
          </w:p>
        </w:tc>
      </w:tr>
      <w:tr w:rsidR="007A7A1E">
        <w:tc>
          <w:tcPr>
            <w:tcW w:w="1500" w:type="dxa"/>
            <w:vAlign w:val="center"/>
          </w:tcPr>
          <w:p w:rsidR="007A7A1E" w:rsidRDefault="002E4F49">
            <w:pPr>
              <w:jc w:val="center"/>
            </w:pPr>
            <w:r>
              <w:rPr>
                <w:sz w:val="24"/>
              </w:rPr>
              <w:t>011759039</w:t>
            </w:r>
          </w:p>
        </w:tc>
        <w:tc>
          <w:tcPr>
            <w:tcW w:w="1500" w:type="dxa"/>
            <w:vAlign w:val="center"/>
          </w:tcPr>
          <w:p w:rsidR="007A7A1E" w:rsidRDefault="002E4F49">
            <w:pPr>
              <w:jc w:val="center"/>
            </w:pPr>
            <w:r>
              <w:rPr>
                <w:sz w:val="24"/>
              </w:rPr>
              <w:t>17</w:t>
            </w:r>
            <w:r>
              <w:rPr>
                <w:sz w:val="24"/>
              </w:rPr>
              <w:t>杭金投</w:t>
            </w:r>
            <w:r>
              <w:rPr>
                <w:sz w:val="24"/>
              </w:rPr>
              <w:t>SCP004</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100.54</w:t>
            </w:r>
          </w:p>
        </w:tc>
        <w:tc>
          <w:tcPr>
            <w:tcW w:w="1440" w:type="dxa"/>
            <w:vAlign w:val="center"/>
          </w:tcPr>
          <w:p w:rsidR="007A7A1E" w:rsidRDefault="002E4F49">
            <w:pPr>
              <w:jc w:val="right"/>
            </w:pPr>
            <w:r>
              <w:rPr>
                <w:sz w:val="24"/>
              </w:rPr>
              <w:t>300,000</w:t>
            </w:r>
          </w:p>
        </w:tc>
        <w:tc>
          <w:tcPr>
            <w:tcW w:w="1836" w:type="dxa"/>
            <w:vAlign w:val="center"/>
          </w:tcPr>
          <w:p w:rsidR="007A7A1E" w:rsidRDefault="002E4F49">
            <w:pPr>
              <w:jc w:val="right"/>
            </w:pPr>
            <w:r>
              <w:rPr>
                <w:sz w:val="24"/>
              </w:rPr>
              <w:t>30,162,000.00</w:t>
            </w:r>
          </w:p>
        </w:tc>
      </w:tr>
      <w:tr w:rsidR="007A7A1E">
        <w:tc>
          <w:tcPr>
            <w:tcW w:w="1500" w:type="dxa"/>
            <w:vAlign w:val="center"/>
          </w:tcPr>
          <w:p w:rsidR="007A7A1E" w:rsidRDefault="002E4F49">
            <w:pPr>
              <w:jc w:val="center"/>
            </w:pPr>
            <w:r>
              <w:rPr>
                <w:sz w:val="24"/>
              </w:rPr>
              <w:t>011754067</w:t>
            </w:r>
          </w:p>
        </w:tc>
        <w:tc>
          <w:tcPr>
            <w:tcW w:w="1500" w:type="dxa"/>
            <w:vAlign w:val="center"/>
          </w:tcPr>
          <w:p w:rsidR="007A7A1E" w:rsidRDefault="002E4F49">
            <w:pPr>
              <w:jc w:val="center"/>
            </w:pPr>
            <w:r>
              <w:rPr>
                <w:sz w:val="24"/>
              </w:rPr>
              <w:t>17</w:t>
            </w:r>
            <w:r>
              <w:rPr>
                <w:sz w:val="24"/>
              </w:rPr>
              <w:t>雅砻江</w:t>
            </w:r>
            <w:r>
              <w:rPr>
                <w:sz w:val="24"/>
              </w:rPr>
              <w:t>SCP001</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100.07</w:t>
            </w:r>
          </w:p>
        </w:tc>
        <w:tc>
          <w:tcPr>
            <w:tcW w:w="1440" w:type="dxa"/>
            <w:vAlign w:val="center"/>
          </w:tcPr>
          <w:p w:rsidR="007A7A1E" w:rsidRDefault="002E4F49">
            <w:pPr>
              <w:jc w:val="right"/>
            </w:pPr>
            <w:r>
              <w:rPr>
                <w:sz w:val="24"/>
              </w:rPr>
              <w:t>300,000</w:t>
            </w:r>
          </w:p>
        </w:tc>
        <w:tc>
          <w:tcPr>
            <w:tcW w:w="1836" w:type="dxa"/>
            <w:vAlign w:val="center"/>
          </w:tcPr>
          <w:p w:rsidR="007A7A1E" w:rsidRDefault="002E4F49">
            <w:pPr>
              <w:jc w:val="right"/>
            </w:pPr>
            <w:r>
              <w:rPr>
                <w:sz w:val="24"/>
              </w:rPr>
              <w:t>30,021,000.00</w:t>
            </w:r>
          </w:p>
        </w:tc>
      </w:tr>
      <w:tr w:rsidR="007A7A1E">
        <w:tc>
          <w:tcPr>
            <w:tcW w:w="1500" w:type="dxa"/>
            <w:vAlign w:val="center"/>
          </w:tcPr>
          <w:p w:rsidR="007A7A1E" w:rsidRDefault="002E4F49">
            <w:pPr>
              <w:jc w:val="center"/>
            </w:pPr>
            <w:r>
              <w:rPr>
                <w:sz w:val="24"/>
              </w:rPr>
              <w:t>011752080</w:t>
            </w:r>
          </w:p>
        </w:tc>
        <w:tc>
          <w:tcPr>
            <w:tcW w:w="1500" w:type="dxa"/>
            <w:vAlign w:val="center"/>
          </w:tcPr>
          <w:p w:rsidR="007A7A1E" w:rsidRDefault="002E4F49">
            <w:pPr>
              <w:jc w:val="center"/>
            </w:pPr>
            <w:r>
              <w:rPr>
                <w:sz w:val="24"/>
              </w:rPr>
              <w:t>17</w:t>
            </w:r>
            <w:r>
              <w:rPr>
                <w:sz w:val="24"/>
              </w:rPr>
              <w:t>南方水泥</w:t>
            </w:r>
            <w:r>
              <w:rPr>
                <w:sz w:val="24"/>
              </w:rPr>
              <w:t>SCP006</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99.85</w:t>
            </w:r>
          </w:p>
        </w:tc>
        <w:tc>
          <w:tcPr>
            <w:tcW w:w="1440" w:type="dxa"/>
            <w:vAlign w:val="center"/>
          </w:tcPr>
          <w:p w:rsidR="007A7A1E" w:rsidRDefault="002E4F49">
            <w:pPr>
              <w:jc w:val="right"/>
            </w:pPr>
            <w:r>
              <w:rPr>
                <w:sz w:val="24"/>
              </w:rPr>
              <w:t>300,000</w:t>
            </w:r>
          </w:p>
        </w:tc>
        <w:tc>
          <w:tcPr>
            <w:tcW w:w="1836" w:type="dxa"/>
            <w:vAlign w:val="center"/>
          </w:tcPr>
          <w:p w:rsidR="007A7A1E" w:rsidRDefault="002E4F49">
            <w:pPr>
              <w:jc w:val="right"/>
            </w:pPr>
            <w:r>
              <w:rPr>
                <w:sz w:val="24"/>
              </w:rPr>
              <w:t>29,955,000.00</w:t>
            </w:r>
          </w:p>
        </w:tc>
      </w:tr>
      <w:tr w:rsidR="007A7A1E">
        <w:tc>
          <w:tcPr>
            <w:tcW w:w="1500" w:type="dxa"/>
            <w:vAlign w:val="center"/>
          </w:tcPr>
          <w:p w:rsidR="007A7A1E" w:rsidRDefault="002E4F49">
            <w:pPr>
              <w:jc w:val="center"/>
            </w:pPr>
            <w:r>
              <w:rPr>
                <w:sz w:val="24"/>
              </w:rPr>
              <w:t>011751085</w:t>
            </w:r>
          </w:p>
        </w:tc>
        <w:tc>
          <w:tcPr>
            <w:tcW w:w="1500" w:type="dxa"/>
            <w:vAlign w:val="center"/>
          </w:tcPr>
          <w:p w:rsidR="007A7A1E" w:rsidRDefault="002E4F49">
            <w:pPr>
              <w:jc w:val="center"/>
            </w:pPr>
            <w:r>
              <w:rPr>
                <w:sz w:val="24"/>
              </w:rPr>
              <w:t>17</w:t>
            </w:r>
            <w:r>
              <w:rPr>
                <w:sz w:val="24"/>
              </w:rPr>
              <w:t>物产中大</w:t>
            </w:r>
            <w:r>
              <w:rPr>
                <w:sz w:val="24"/>
              </w:rPr>
              <w:t>SCP006</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99.96</w:t>
            </w:r>
          </w:p>
        </w:tc>
        <w:tc>
          <w:tcPr>
            <w:tcW w:w="1440" w:type="dxa"/>
            <w:vAlign w:val="center"/>
          </w:tcPr>
          <w:p w:rsidR="007A7A1E" w:rsidRDefault="002E4F49">
            <w:pPr>
              <w:jc w:val="right"/>
            </w:pPr>
            <w:r>
              <w:rPr>
                <w:sz w:val="24"/>
              </w:rPr>
              <w:t>300,000</w:t>
            </w:r>
          </w:p>
        </w:tc>
        <w:tc>
          <w:tcPr>
            <w:tcW w:w="1836" w:type="dxa"/>
            <w:vAlign w:val="center"/>
          </w:tcPr>
          <w:p w:rsidR="007A7A1E" w:rsidRDefault="002E4F49">
            <w:pPr>
              <w:jc w:val="right"/>
            </w:pPr>
            <w:r>
              <w:rPr>
                <w:sz w:val="24"/>
              </w:rPr>
              <w:t>29,988,000.00</w:t>
            </w:r>
          </w:p>
        </w:tc>
      </w:tr>
      <w:tr w:rsidR="007A7A1E">
        <w:tc>
          <w:tcPr>
            <w:tcW w:w="1500" w:type="dxa"/>
            <w:vAlign w:val="center"/>
          </w:tcPr>
          <w:p w:rsidR="007A7A1E" w:rsidRDefault="002E4F49">
            <w:pPr>
              <w:jc w:val="center"/>
            </w:pPr>
            <w:r>
              <w:rPr>
                <w:sz w:val="24"/>
              </w:rPr>
              <w:t>011765003</w:t>
            </w:r>
          </w:p>
        </w:tc>
        <w:tc>
          <w:tcPr>
            <w:tcW w:w="1500" w:type="dxa"/>
            <w:vAlign w:val="center"/>
          </w:tcPr>
          <w:p w:rsidR="007A7A1E" w:rsidRDefault="002E4F49">
            <w:pPr>
              <w:jc w:val="center"/>
            </w:pPr>
            <w:r>
              <w:rPr>
                <w:sz w:val="24"/>
              </w:rPr>
              <w:t>17</w:t>
            </w:r>
            <w:r>
              <w:rPr>
                <w:sz w:val="24"/>
              </w:rPr>
              <w:t>武汉地产</w:t>
            </w:r>
            <w:r>
              <w:rPr>
                <w:sz w:val="24"/>
              </w:rPr>
              <w:t>SCP002</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100.43</w:t>
            </w:r>
          </w:p>
        </w:tc>
        <w:tc>
          <w:tcPr>
            <w:tcW w:w="1440" w:type="dxa"/>
            <w:vAlign w:val="center"/>
          </w:tcPr>
          <w:p w:rsidR="007A7A1E" w:rsidRDefault="002E4F49">
            <w:pPr>
              <w:jc w:val="right"/>
            </w:pPr>
            <w:r>
              <w:rPr>
                <w:sz w:val="24"/>
              </w:rPr>
              <w:t>200,000</w:t>
            </w:r>
          </w:p>
        </w:tc>
        <w:tc>
          <w:tcPr>
            <w:tcW w:w="1836" w:type="dxa"/>
            <w:vAlign w:val="center"/>
          </w:tcPr>
          <w:p w:rsidR="007A7A1E" w:rsidRDefault="002E4F49">
            <w:pPr>
              <w:jc w:val="right"/>
            </w:pPr>
            <w:r>
              <w:rPr>
                <w:sz w:val="24"/>
              </w:rPr>
              <w:t>20,086,000.00</w:t>
            </w:r>
          </w:p>
        </w:tc>
      </w:tr>
      <w:tr w:rsidR="007A7A1E">
        <w:tc>
          <w:tcPr>
            <w:tcW w:w="1500" w:type="dxa"/>
            <w:vAlign w:val="center"/>
          </w:tcPr>
          <w:p w:rsidR="007A7A1E" w:rsidRDefault="002E4F49">
            <w:pPr>
              <w:jc w:val="center"/>
            </w:pPr>
            <w:r>
              <w:rPr>
                <w:sz w:val="24"/>
              </w:rPr>
              <w:t>011754145</w:t>
            </w:r>
          </w:p>
        </w:tc>
        <w:tc>
          <w:tcPr>
            <w:tcW w:w="1500" w:type="dxa"/>
            <w:vAlign w:val="center"/>
          </w:tcPr>
          <w:p w:rsidR="007A7A1E" w:rsidRDefault="002E4F49">
            <w:pPr>
              <w:jc w:val="center"/>
            </w:pPr>
            <w:r>
              <w:rPr>
                <w:sz w:val="24"/>
              </w:rPr>
              <w:t>17</w:t>
            </w:r>
            <w:r>
              <w:rPr>
                <w:sz w:val="24"/>
              </w:rPr>
              <w:t>苏州国际</w:t>
            </w:r>
            <w:r>
              <w:rPr>
                <w:sz w:val="24"/>
              </w:rPr>
              <w:t>SCP001</w:t>
            </w:r>
          </w:p>
        </w:tc>
        <w:tc>
          <w:tcPr>
            <w:tcW w:w="1500" w:type="dxa"/>
            <w:vAlign w:val="center"/>
          </w:tcPr>
          <w:p w:rsidR="007A7A1E" w:rsidRDefault="002E4F49">
            <w:pPr>
              <w:jc w:val="center"/>
            </w:pPr>
            <w:r>
              <w:rPr>
                <w:sz w:val="24"/>
              </w:rPr>
              <w:t>2018-01-02</w:t>
            </w:r>
          </w:p>
        </w:tc>
        <w:tc>
          <w:tcPr>
            <w:tcW w:w="1260" w:type="dxa"/>
            <w:vAlign w:val="center"/>
          </w:tcPr>
          <w:p w:rsidR="007A7A1E" w:rsidRDefault="002E4F49">
            <w:pPr>
              <w:jc w:val="right"/>
            </w:pPr>
            <w:r>
              <w:rPr>
                <w:sz w:val="24"/>
              </w:rPr>
              <w:t>99.91</w:t>
            </w:r>
          </w:p>
        </w:tc>
        <w:tc>
          <w:tcPr>
            <w:tcW w:w="1440" w:type="dxa"/>
            <w:vAlign w:val="center"/>
          </w:tcPr>
          <w:p w:rsidR="007A7A1E" w:rsidRDefault="002E4F49">
            <w:pPr>
              <w:jc w:val="right"/>
            </w:pPr>
            <w:r>
              <w:rPr>
                <w:sz w:val="24"/>
              </w:rPr>
              <w:t>11,000</w:t>
            </w:r>
          </w:p>
        </w:tc>
        <w:tc>
          <w:tcPr>
            <w:tcW w:w="1836" w:type="dxa"/>
            <w:vAlign w:val="center"/>
          </w:tcPr>
          <w:p w:rsidR="007A7A1E" w:rsidRDefault="002E4F49">
            <w:pPr>
              <w:jc w:val="right"/>
            </w:pPr>
            <w:r>
              <w:rPr>
                <w:sz w:val="24"/>
              </w:rPr>
              <w:t>1,099,010.00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3,011,000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300,350,010.00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日止，基金从事证券交易所债券正回购交易形成的卖出回购证券款余额</w:t>
      </w:r>
      <w:r w:rsidRPr="00993BF6">
        <w:rPr>
          <w:kern w:val="0"/>
          <w:sz w:val="24"/>
        </w:rPr>
        <w:t>75,000,000.00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日到期。其中</w:t>
      </w:r>
      <w:r w:rsidRPr="00993BF6">
        <w:rPr>
          <w:kern w:val="0"/>
          <w:sz w:val="24"/>
        </w:rPr>
        <w:t>75,000,000.00</w:t>
      </w:r>
      <w:r w:rsidRPr="00993BF6">
        <w:rPr>
          <w:kern w:val="0"/>
          <w:sz w:val="24"/>
        </w:rPr>
        <w:t>元的交易要求本基金转入质押库的债券，按证券交易所规定的比例折算为标准券后，不低于债券回购交易的余额。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A7A1E" w:rsidRDefault="002E4F4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。本基金在日常经营活动中面临的与这些金融工具相关的风险主要包括信用风险、流动性风险及市场风险。本基金的</w:t>
      </w:r>
      <w:r>
        <w:rPr>
          <w:kern w:val="0"/>
          <w:sz w:val="24"/>
        </w:rPr>
        <w:lastRenderedPageBreak/>
        <w:t>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A7A1E" w:rsidRDefault="002E4F4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A7A1E" w:rsidRDefault="002E4F4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A7A1E" w:rsidRDefault="002E4F4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A7A1E" w:rsidRDefault="002E4F4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A7A1E" w:rsidRDefault="002E4F49">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7A7A1E" w:rsidRDefault="002E4F49">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日，本基金持有的资产支持证券余额为</w:t>
      </w:r>
      <w:r>
        <w:rPr>
          <w:kern w:val="0"/>
          <w:sz w:val="24"/>
        </w:rPr>
        <w:t>12,700,000.00</w:t>
      </w:r>
      <w:r>
        <w:rPr>
          <w:kern w:val="0"/>
          <w:sz w:val="24"/>
        </w:rPr>
        <w:t>元，</w:t>
      </w:r>
      <w:r w:rsidR="009630A3">
        <w:rPr>
          <w:rFonts w:ascii="Arial" w:hAnsi="Arial" w:hint="eastAsia"/>
          <w:color w:val="000000"/>
          <w:sz w:val="24"/>
        </w:rPr>
        <w:t>均为</w:t>
      </w:r>
      <w:r w:rsidR="009630A3" w:rsidRPr="003A57F4">
        <w:rPr>
          <w:rFonts w:ascii="Arial" w:hAnsi="Arial" w:hint="eastAsia"/>
          <w:color w:val="000000"/>
          <w:sz w:val="24"/>
        </w:rPr>
        <w:t>长期信用评</w:t>
      </w:r>
      <w:r w:rsidR="009630A3" w:rsidRPr="009630A3">
        <w:rPr>
          <w:rFonts w:hint="eastAsia"/>
          <w:kern w:val="0"/>
          <w:sz w:val="24"/>
        </w:rPr>
        <w:t>级</w:t>
      </w:r>
      <w:r w:rsidR="009630A3" w:rsidRPr="009630A3">
        <w:rPr>
          <w:rFonts w:hint="eastAsia"/>
          <w:kern w:val="0"/>
          <w:sz w:val="24"/>
        </w:rPr>
        <w:t>AAA</w:t>
      </w:r>
      <w:r w:rsidR="009630A3" w:rsidRPr="009630A3">
        <w:rPr>
          <w:rFonts w:hint="eastAsia"/>
          <w:kern w:val="0"/>
          <w:sz w:val="24"/>
        </w:rPr>
        <w:t>级的</w:t>
      </w:r>
      <w:r w:rsidR="009630A3" w:rsidRPr="003A57F4">
        <w:rPr>
          <w:rFonts w:ascii="Arial" w:hAnsi="Arial" w:hint="eastAsia"/>
          <w:color w:val="000000"/>
          <w:sz w:val="24"/>
        </w:rPr>
        <w:t>证券</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日：本基金持有的资产支持证券余额为</w:t>
      </w:r>
      <w:r>
        <w:rPr>
          <w:kern w:val="0"/>
          <w:sz w:val="24"/>
        </w:rPr>
        <w:t>298,713,000.00</w:t>
      </w:r>
      <w:r>
        <w:rPr>
          <w:kern w:val="0"/>
          <w:sz w:val="24"/>
        </w:rPr>
        <w:t>元，</w:t>
      </w:r>
      <w:r w:rsidR="009630A3" w:rsidRPr="009630A3">
        <w:rPr>
          <w:rFonts w:hint="eastAsia"/>
          <w:kern w:val="0"/>
          <w:sz w:val="24"/>
        </w:rPr>
        <w:t>均为长期信用评级</w:t>
      </w:r>
      <w:r w:rsidR="009630A3" w:rsidRPr="009630A3">
        <w:rPr>
          <w:rFonts w:hint="eastAsia"/>
          <w:kern w:val="0"/>
          <w:sz w:val="24"/>
        </w:rPr>
        <w:t>AAA</w:t>
      </w:r>
      <w:r w:rsidR="009630A3" w:rsidRPr="009630A3">
        <w:rPr>
          <w:rFonts w:hint="eastAsia"/>
          <w:kern w:val="0"/>
          <w:sz w:val="24"/>
        </w:rPr>
        <w:t>级的证券</w:t>
      </w:r>
      <w:r>
        <w:rPr>
          <w:kern w:val="0"/>
          <w:sz w:val="24"/>
        </w:rPr>
        <w:t>)</w:t>
      </w:r>
      <w:r>
        <w:rPr>
          <w:kern w:val="0"/>
          <w:sz w:val="24"/>
        </w:rPr>
        <w:t>。</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250,246,000.00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190,025,000.00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852,570,615.00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992,452,000.00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1,102,816,615.00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1,182,477,000.00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注：未评级部分为国债、政策性金融债、企业超短期融资券和同业存单。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508,787,000.00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617,471,525.90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312,543,400.00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1,255,992,500.00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81,073,462.00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821,330,400.00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1,954,537,487.90</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E05BFC" w:rsidRPr="0091476E" w:rsidRDefault="00E05BFC" w:rsidP="00E05BFC">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E05BFC" w:rsidRPr="0083097E" w:rsidRDefault="00E05BFC" w:rsidP="00E05BFC">
      <w:pPr>
        <w:spacing w:before="29" w:line="288" w:lineRule="auto"/>
        <w:ind w:firstLineChars="200" w:firstLine="480"/>
        <w:rPr>
          <w:kern w:val="0"/>
          <w:sz w:val="24"/>
        </w:rPr>
      </w:pPr>
      <w:r w:rsidRPr="0083097E">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05BFC" w:rsidRDefault="00E05BFC" w:rsidP="00E05BFC">
      <w:pPr>
        <w:spacing w:before="29" w:line="288" w:lineRule="auto"/>
        <w:ind w:firstLineChars="200" w:firstLine="480"/>
        <w:rPr>
          <w:kern w:val="0"/>
          <w:sz w:val="24"/>
        </w:rPr>
      </w:pPr>
      <w:r w:rsidRPr="0083097E">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363,055,167.92</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E05BFC" w:rsidRPr="0083097E" w:rsidRDefault="00E05BFC" w:rsidP="00E05BFC">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E05BFC" w:rsidRPr="0083097E" w:rsidRDefault="00E05BFC" w:rsidP="00E05BFC">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w:t>
      </w:r>
      <w:r w:rsidRPr="0083097E">
        <w:rPr>
          <w:rFonts w:hint="eastAsia"/>
          <w:kern w:val="0"/>
          <w:sz w:val="24"/>
        </w:rPr>
        <w:lastRenderedPageBreak/>
        <w:t>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05BFC" w:rsidRPr="0083097E" w:rsidRDefault="00E05BFC" w:rsidP="00E05BFC">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E05BFC" w:rsidRPr="0083097E" w:rsidRDefault="00E05BFC" w:rsidP="00E05BFC">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E05BFC" w:rsidRPr="0083097E" w:rsidRDefault="00E05BFC" w:rsidP="00E05BFC">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05BFC" w:rsidRPr="0083097E" w:rsidRDefault="00E05BFC" w:rsidP="00E05BFC">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rsidR="00341F55" w:rsidRPr="00E05BFC"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A7A1E" w:rsidRDefault="002E4F4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A7A1E" w:rsidRDefault="002E4F4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w:t>
      </w:r>
      <w:r w:rsidR="00CA13A3">
        <w:rPr>
          <w:kern w:val="0"/>
          <w:sz w:val="24"/>
        </w:rPr>
        <w:t>定收益品种比重较大，此外还持有银行</w:t>
      </w:r>
      <w:r w:rsidR="00CA13A3">
        <w:rPr>
          <w:kern w:val="0"/>
          <w:sz w:val="24"/>
        </w:rPr>
        <w:lastRenderedPageBreak/>
        <w:t>存款、结算备付金</w:t>
      </w:r>
      <w:r w:rsidR="00CA13A3">
        <w:rPr>
          <w:rFonts w:hint="eastAsia"/>
          <w:kern w:val="0"/>
          <w:sz w:val="24"/>
        </w:rPr>
        <w:t>和</w:t>
      </w:r>
      <w:r w:rsidR="00CA13A3">
        <w:rPr>
          <w:kern w:val="0"/>
          <w:sz w:val="24"/>
        </w:rPr>
        <w:t>存出保证金</w:t>
      </w:r>
      <w:r w:rsidRPr="004C0FEF">
        <w:rPr>
          <w:kern w:val="0"/>
          <w:sz w:val="24"/>
        </w:rPr>
        <w:t>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A7A1E">
        <w:tc>
          <w:tcPr>
            <w:tcW w:w="1499" w:type="dxa"/>
            <w:vAlign w:val="center"/>
          </w:tcPr>
          <w:p w:rsidR="007A7A1E" w:rsidRDefault="002E4F49">
            <w:pPr>
              <w:jc w:val="center"/>
            </w:pPr>
            <w:r>
              <w:rPr>
                <w:color w:val="000000"/>
                <w:sz w:val="18"/>
                <w:szCs w:val="18"/>
              </w:rPr>
              <w:t>银行存款</w:t>
            </w:r>
          </w:p>
        </w:tc>
        <w:tc>
          <w:tcPr>
            <w:tcW w:w="1499" w:type="dxa"/>
            <w:vAlign w:val="center"/>
          </w:tcPr>
          <w:p w:rsidR="007A7A1E" w:rsidRDefault="002E4F49">
            <w:pPr>
              <w:jc w:val="right"/>
            </w:pPr>
            <w:r>
              <w:rPr>
                <w:color w:val="000000"/>
                <w:sz w:val="18"/>
                <w:szCs w:val="18"/>
              </w:rPr>
              <w:t>539,595.31</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539,595.31</w:t>
            </w:r>
          </w:p>
        </w:tc>
      </w:tr>
      <w:tr w:rsidR="007A7A1E">
        <w:tc>
          <w:tcPr>
            <w:tcW w:w="1499" w:type="dxa"/>
            <w:vAlign w:val="center"/>
          </w:tcPr>
          <w:p w:rsidR="007A7A1E" w:rsidRDefault="002E4F49">
            <w:pPr>
              <w:jc w:val="center"/>
            </w:pPr>
            <w:r>
              <w:rPr>
                <w:color w:val="000000"/>
                <w:sz w:val="18"/>
                <w:szCs w:val="18"/>
              </w:rPr>
              <w:t>结算备付金</w:t>
            </w:r>
          </w:p>
        </w:tc>
        <w:tc>
          <w:tcPr>
            <w:tcW w:w="1499" w:type="dxa"/>
            <w:vAlign w:val="center"/>
          </w:tcPr>
          <w:p w:rsidR="007A7A1E" w:rsidRDefault="002E4F49">
            <w:pPr>
              <w:jc w:val="right"/>
            </w:pPr>
            <w:r>
              <w:rPr>
                <w:color w:val="000000"/>
                <w:sz w:val="18"/>
                <w:szCs w:val="18"/>
              </w:rPr>
              <w:t>1,696,108.64</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1,696,108.64</w:t>
            </w:r>
          </w:p>
        </w:tc>
      </w:tr>
      <w:tr w:rsidR="007A7A1E">
        <w:tc>
          <w:tcPr>
            <w:tcW w:w="1499" w:type="dxa"/>
            <w:vAlign w:val="center"/>
          </w:tcPr>
          <w:p w:rsidR="007A7A1E" w:rsidRDefault="002E4F49">
            <w:pPr>
              <w:jc w:val="center"/>
            </w:pPr>
            <w:r>
              <w:rPr>
                <w:color w:val="000000"/>
                <w:sz w:val="18"/>
                <w:szCs w:val="18"/>
              </w:rPr>
              <w:t>存出保证金</w:t>
            </w:r>
          </w:p>
        </w:tc>
        <w:tc>
          <w:tcPr>
            <w:tcW w:w="1499" w:type="dxa"/>
            <w:vAlign w:val="center"/>
          </w:tcPr>
          <w:p w:rsidR="007A7A1E" w:rsidRDefault="002E4F49">
            <w:pPr>
              <w:jc w:val="right"/>
            </w:pPr>
            <w:r>
              <w:rPr>
                <w:color w:val="000000"/>
                <w:sz w:val="18"/>
                <w:szCs w:val="18"/>
              </w:rPr>
              <w:t>8,424.79</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8,424.79</w:t>
            </w:r>
          </w:p>
        </w:tc>
      </w:tr>
      <w:tr w:rsidR="007A7A1E">
        <w:tc>
          <w:tcPr>
            <w:tcW w:w="1499" w:type="dxa"/>
            <w:vAlign w:val="center"/>
          </w:tcPr>
          <w:p w:rsidR="007A7A1E" w:rsidRDefault="002E4F49">
            <w:pPr>
              <w:jc w:val="center"/>
            </w:pPr>
            <w:r>
              <w:rPr>
                <w:color w:val="000000"/>
                <w:sz w:val="18"/>
                <w:szCs w:val="18"/>
              </w:rPr>
              <w:t>交易性金融资产</w:t>
            </w:r>
          </w:p>
        </w:tc>
        <w:tc>
          <w:tcPr>
            <w:tcW w:w="1499" w:type="dxa"/>
            <w:vAlign w:val="center"/>
          </w:tcPr>
          <w:p w:rsidR="007A7A1E" w:rsidRDefault="002E4F49">
            <w:pPr>
              <w:jc w:val="right"/>
            </w:pPr>
            <w:r>
              <w:rPr>
                <w:color w:val="000000"/>
                <w:sz w:val="18"/>
                <w:szCs w:val="18"/>
              </w:rPr>
              <w:t>1,422,084,015.00</w:t>
            </w:r>
          </w:p>
        </w:tc>
        <w:tc>
          <w:tcPr>
            <w:tcW w:w="1500" w:type="dxa"/>
            <w:vAlign w:val="center"/>
          </w:tcPr>
          <w:p w:rsidR="007A7A1E" w:rsidRDefault="002E4F49">
            <w:pPr>
              <w:jc w:val="right"/>
            </w:pPr>
            <w:r>
              <w:rPr>
                <w:color w:val="000000"/>
                <w:sz w:val="18"/>
                <w:szCs w:val="18"/>
              </w:rPr>
              <w:t>514,763,000.00</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1,936,847,015.00</w:t>
            </w:r>
          </w:p>
        </w:tc>
      </w:tr>
      <w:tr w:rsidR="007A7A1E">
        <w:tc>
          <w:tcPr>
            <w:tcW w:w="1499" w:type="dxa"/>
            <w:vAlign w:val="center"/>
          </w:tcPr>
          <w:p w:rsidR="007A7A1E" w:rsidRDefault="002E4F49">
            <w:pPr>
              <w:jc w:val="center"/>
            </w:pPr>
            <w:r>
              <w:rPr>
                <w:color w:val="000000"/>
                <w:sz w:val="18"/>
                <w:szCs w:val="18"/>
              </w:rPr>
              <w:t>应收证券清算款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27,000,000.00</w:t>
            </w:r>
          </w:p>
        </w:tc>
        <w:tc>
          <w:tcPr>
            <w:tcW w:w="1500" w:type="dxa"/>
            <w:vAlign w:val="center"/>
          </w:tcPr>
          <w:p w:rsidR="007A7A1E" w:rsidRDefault="002E4F49">
            <w:pPr>
              <w:jc w:val="right"/>
            </w:pPr>
            <w:r>
              <w:rPr>
                <w:color w:val="000000"/>
                <w:sz w:val="18"/>
                <w:szCs w:val="18"/>
              </w:rPr>
              <w:t>27,000,000.00</w:t>
            </w:r>
          </w:p>
        </w:tc>
      </w:tr>
      <w:tr w:rsidR="007A7A1E">
        <w:tc>
          <w:tcPr>
            <w:tcW w:w="1499" w:type="dxa"/>
            <w:vAlign w:val="center"/>
          </w:tcPr>
          <w:p w:rsidR="007A7A1E" w:rsidRDefault="002E4F49">
            <w:pPr>
              <w:jc w:val="center"/>
            </w:pPr>
            <w:r>
              <w:rPr>
                <w:color w:val="000000"/>
                <w:sz w:val="18"/>
                <w:szCs w:val="18"/>
              </w:rPr>
              <w:t>应收利息</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35,586,895.33</w:t>
            </w:r>
          </w:p>
        </w:tc>
        <w:tc>
          <w:tcPr>
            <w:tcW w:w="1500" w:type="dxa"/>
            <w:vAlign w:val="center"/>
          </w:tcPr>
          <w:p w:rsidR="007A7A1E" w:rsidRDefault="002E4F49">
            <w:pPr>
              <w:jc w:val="right"/>
            </w:pPr>
            <w:r>
              <w:rPr>
                <w:color w:val="000000"/>
                <w:sz w:val="18"/>
                <w:szCs w:val="18"/>
              </w:rPr>
              <w:t>35,586,895.33</w:t>
            </w:r>
          </w:p>
        </w:tc>
      </w:tr>
      <w:tr w:rsidR="007A7A1E">
        <w:tc>
          <w:tcPr>
            <w:tcW w:w="1499" w:type="dxa"/>
            <w:vAlign w:val="center"/>
          </w:tcPr>
          <w:p w:rsidR="007A7A1E" w:rsidRDefault="002E4F49">
            <w:pPr>
              <w:jc w:val="center"/>
            </w:pPr>
            <w:r>
              <w:rPr>
                <w:color w:val="000000"/>
                <w:sz w:val="18"/>
                <w:szCs w:val="18"/>
              </w:rPr>
              <w:t>应收申购款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22,490.03</w:t>
            </w:r>
          </w:p>
        </w:tc>
        <w:tc>
          <w:tcPr>
            <w:tcW w:w="1500" w:type="dxa"/>
            <w:vAlign w:val="center"/>
          </w:tcPr>
          <w:p w:rsidR="007A7A1E" w:rsidRDefault="002E4F49">
            <w:pPr>
              <w:jc w:val="right"/>
            </w:pPr>
            <w:r>
              <w:rPr>
                <w:color w:val="000000"/>
                <w:sz w:val="18"/>
                <w:szCs w:val="18"/>
              </w:rPr>
              <w:t>22,490.03</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1,424,328,143.74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514,763,000.00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62,609,385.36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2,001,700,529.10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A7A1E">
        <w:tc>
          <w:tcPr>
            <w:tcW w:w="1499" w:type="dxa"/>
            <w:vAlign w:val="center"/>
          </w:tcPr>
          <w:p w:rsidR="007A7A1E" w:rsidRDefault="002E4F49">
            <w:pPr>
              <w:jc w:val="center"/>
            </w:pPr>
            <w:r>
              <w:rPr>
                <w:color w:val="000000"/>
                <w:sz w:val="18"/>
                <w:szCs w:val="18"/>
              </w:rPr>
              <w:t>卖出回购金融资产款</w:t>
            </w:r>
          </w:p>
        </w:tc>
        <w:tc>
          <w:tcPr>
            <w:tcW w:w="1499" w:type="dxa"/>
            <w:vAlign w:val="center"/>
          </w:tcPr>
          <w:p w:rsidR="007A7A1E" w:rsidRDefault="002E4F49">
            <w:pPr>
              <w:jc w:val="right"/>
            </w:pPr>
            <w:r>
              <w:rPr>
                <w:color w:val="000000"/>
                <w:sz w:val="18"/>
                <w:szCs w:val="18"/>
              </w:rPr>
              <w:t>363,055,167.92</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363,055,167.92</w:t>
            </w:r>
          </w:p>
        </w:tc>
      </w:tr>
      <w:tr w:rsidR="007A7A1E">
        <w:tc>
          <w:tcPr>
            <w:tcW w:w="1499" w:type="dxa"/>
            <w:vAlign w:val="center"/>
          </w:tcPr>
          <w:p w:rsidR="007A7A1E" w:rsidRDefault="002E4F49">
            <w:pPr>
              <w:jc w:val="center"/>
            </w:pPr>
            <w:r>
              <w:rPr>
                <w:color w:val="000000"/>
                <w:sz w:val="18"/>
                <w:szCs w:val="18"/>
              </w:rPr>
              <w:t>应付证券清算款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26,179,059.79</w:t>
            </w:r>
          </w:p>
        </w:tc>
        <w:tc>
          <w:tcPr>
            <w:tcW w:w="1500" w:type="dxa"/>
            <w:vAlign w:val="center"/>
          </w:tcPr>
          <w:p w:rsidR="007A7A1E" w:rsidRDefault="002E4F49">
            <w:pPr>
              <w:jc w:val="right"/>
            </w:pPr>
            <w:r>
              <w:rPr>
                <w:color w:val="000000"/>
                <w:sz w:val="18"/>
                <w:szCs w:val="18"/>
              </w:rPr>
              <w:t>26,179,059.79</w:t>
            </w:r>
          </w:p>
        </w:tc>
      </w:tr>
      <w:tr w:rsidR="007A7A1E">
        <w:tc>
          <w:tcPr>
            <w:tcW w:w="1499" w:type="dxa"/>
            <w:vAlign w:val="center"/>
          </w:tcPr>
          <w:p w:rsidR="007A7A1E" w:rsidRDefault="002E4F49">
            <w:pPr>
              <w:jc w:val="center"/>
            </w:pPr>
            <w:r>
              <w:rPr>
                <w:color w:val="000000"/>
                <w:sz w:val="18"/>
                <w:szCs w:val="18"/>
              </w:rPr>
              <w:t>应付赎回款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230,012.31</w:t>
            </w:r>
          </w:p>
        </w:tc>
        <w:tc>
          <w:tcPr>
            <w:tcW w:w="1500" w:type="dxa"/>
            <w:vAlign w:val="center"/>
          </w:tcPr>
          <w:p w:rsidR="007A7A1E" w:rsidRDefault="002E4F49">
            <w:pPr>
              <w:jc w:val="right"/>
            </w:pPr>
            <w:r>
              <w:rPr>
                <w:color w:val="000000"/>
                <w:sz w:val="18"/>
                <w:szCs w:val="18"/>
              </w:rPr>
              <w:t>230,012.31</w:t>
            </w:r>
          </w:p>
        </w:tc>
      </w:tr>
      <w:tr w:rsidR="007A7A1E">
        <w:tc>
          <w:tcPr>
            <w:tcW w:w="1499" w:type="dxa"/>
            <w:vAlign w:val="center"/>
          </w:tcPr>
          <w:p w:rsidR="007A7A1E" w:rsidRDefault="002E4F49">
            <w:pPr>
              <w:jc w:val="center"/>
            </w:pPr>
            <w:r>
              <w:rPr>
                <w:color w:val="000000"/>
                <w:sz w:val="18"/>
                <w:szCs w:val="18"/>
              </w:rPr>
              <w:t>应付管理人报酬</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820,258.63</w:t>
            </w:r>
          </w:p>
        </w:tc>
        <w:tc>
          <w:tcPr>
            <w:tcW w:w="1500" w:type="dxa"/>
            <w:vAlign w:val="center"/>
          </w:tcPr>
          <w:p w:rsidR="007A7A1E" w:rsidRDefault="002E4F49">
            <w:pPr>
              <w:jc w:val="right"/>
            </w:pPr>
            <w:r>
              <w:rPr>
                <w:color w:val="000000"/>
                <w:sz w:val="18"/>
                <w:szCs w:val="18"/>
              </w:rPr>
              <w:t>820,258.63</w:t>
            </w:r>
          </w:p>
        </w:tc>
      </w:tr>
      <w:tr w:rsidR="007A7A1E">
        <w:tc>
          <w:tcPr>
            <w:tcW w:w="1499" w:type="dxa"/>
            <w:vAlign w:val="center"/>
          </w:tcPr>
          <w:p w:rsidR="007A7A1E" w:rsidRDefault="002E4F49">
            <w:pPr>
              <w:jc w:val="center"/>
            </w:pPr>
            <w:r>
              <w:rPr>
                <w:color w:val="000000"/>
                <w:sz w:val="18"/>
                <w:szCs w:val="18"/>
              </w:rPr>
              <w:t>应付托管费</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273,419.52</w:t>
            </w:r>
          </w:p>
        </w:tc>
        <w:tc>
          <w:tcPr>
            <w:tcW w:w="1500" w:type="dxa"/>
            <w:vAlign w:val="center"/>
          </w:tcPr>
          <w:p w:rsidR="007A7A1E" w:rsidRDefault="002E4F49">
            <w:pPr>
              <w:jc w:val="right"/>
            </w:pPr>
            <w:r>
              <w:rPr>
                <w:color w:val="000000"/>
                <w:sz w:val="18"/>
                <w:szCs w:val="18"/>
              </w:rPr>
              <w:t>273,419.52</w:t>
            </w:r>
          </w:p>
        </w:tc>
      </w:tr>
      <w:tr w:rsidR="007A7A1E">
        <w:tc>
          <w:tcPr>
            <w:tcW w:w="1499" w:type="dxa"/>
            <w:vAlign w:val="center"/>
          </w:tcPr>
          <w:p w:rsidR="007A7A1E" w:rsidRDefault="002E4F49">
            <w:pPr>
              <w:jc w:val="center"/>
            </w:pPr>
            <w:r>
              <w:rPr>
                <w:color w:val="000000"/>
                <w:sz w:val="18"/>
                <w:szCs w:val="18"/>
              </w:rPr>
              <w:t>应付销售服务费</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2,228.59</w:t>
            </w:r>
          </w:p>
        </w:tc>
        <w:tc>
          <w:tcPr>
            <w:tcW w:w="1500" w:type="dxa"/>
            <w:vAlign w:val="center"/>
          </w:tcPr>
          <w:p w:rsidR="007A7A1E" w:rsidRDefault="002E4F49">
            <w:pPr>
              <w:jc w:val="right"/>
            </w:pPr>
            <w:r>
              <w:rPr>
                <w:color w:val="000000"/>
                <w:sz w:val="18"/>
                <w:szCs w:val="18"/>
              </w:rPr>
              <w:t>2,228.59</w:t>
            </w:r>
          </w:p>
        </w:tc>
      </w:tr>
      <w:tr w:rsidR="007A7A1E">
        <w:tc>
          <w:tcPr>
            <w:tcW w:w="1499" w:type="dxa"/>
            <w:vAlign w:val="center"/>
          </w:tcPr>
          <w:p w:rsidR="007A7A1E" w:rsidRDefault="002E4F49">
            <w:pPr>
              <w:jc w:val="center"/>
            </w:pPr>
            <w:r>
              <w:rPr>
                <w:color w:val="000000"/>
                <w:sz w:val="18"/>
                <w:szCs w:val="18"/>
              </w:rPr>
              <w:t>应付交易费用</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25,955.58</w:t>
            </w:r>
          </w:p>
        </w:tc>
        <w:tc>
          <w:tcPr>
            <w:tcW w:w="1500" w:type="dxa"/>
            <w:vAlign w:val="center"/>
          </w:tcPr>
          <w:p w:rsidR="007A7A1E" w:rsidRDefault="002E4F49">
            <w:pPr>
              <w:jc w:val="right"/>
            </w:pPr>
            <w:r>
              <w:rPr>
                <w:color w:val="000000"/>
                <w:sz w:val="18"/>
                <w:szCs w:val="18"/>
              </w:rPr>
              <w:t>25,955.58</w:t>
            </w:r>
          </w:p>
        </w:tc>
      </w:tr>
      <w:tr w:rsidR="007A7A1E">
        <w:tc>
          <w:tcPr>
            <w:tcW w:w="1499" w:type="dxa"/>
            <w:vAlign w:val="center"/>
          </w:tcPr>
          <w:p w:rsidR="007A7A1E" w:rsidRDefault="002E4F49">
            <w:pPr>
              <w:jc w:val="center"/>
            </w:pPr>
            <w:r>
              <w:rPr>
                <w:color w:val="000000"/>
                <w:sz w:val="18"/>
                <w:szCs w:val="18"/>
              </w:rPr>
              <w:t>应交税费</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84,558.27</w:t>
            </w:r>
          </w:p>
        </w:tc>
        <w:tc>
          <w:tcPr>
            <w:tcW w:w="1500" w:type="dxa"/>
            <w:vAlign w:val="center"/>
          </w:tcPr>
          <w:p w:rsidR="007A7A1E" w:rsidRDefault="002E4F49">
            <w:pPr>
              <w:jc w:val="right"/>
            </w:pPr>
            <w:r>
              <w:rPr>
                <w:color w:val="000000"/>
                <w:sz w:val="18"/>
                <w:szCs w:val="18"/>
              </w:rPr>
              <w:t>84,558.27</w:t>
            </w:r>
          </w:p>
        </w:tc>
      </w:tr>
      <w:tr w:rsidR="007A7A1E">
        <w:tc>
          <w:tcPr>
            <w:tcW w:w="1499" w:type="dxa"/>
            <w:vAlign w:val="center"/>
          </w:tcPr>
          <w:p w:rsidR="007A7A1E" w:rsidRDefault="002E4F49">
            <w:pPr>
              <w:jc w:val="center"/>
            </w:pPr>
            <w:r>
              <w:rPr>
                <w:color w:val="000000"/>
                <w:sz w:val="18"/>
                <w:szCs w:val="18"/>
              </w:rPr>
              <w:t>应付利息</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524,120.78</w:t>
            </w:r>
          </w:p>
        </w:tc>
        <w:tc>
          <w:tcPr>
            <w:tcW w:w="1500" w:type="dxa"/>
            <w:vAlign w:val="center"/>
          </w:tcPr>
          <w:p w:rsidR="007A7A1E" w:rsidRDefault="002E4F49">
            <w:pPr>
              <w:jc w:val="right"/>
            </w:pPr>
            <w:r>
              <w:rPr>
                <w:color w:val="000000"/>
                <w:sz w:val="18"/>
                <w:szCs w:val="18"/>
              </w:rPr>
              <w:t>524,120.78</w:t>
            </w:r>
          </w:p>
        </w:tc>
      </w:tr>
      <w:tr w:rsidR="007A7A1E">
        <w:tc>
          <w:tcPr>
            <w:tcW w:w="1499" w:type="dxa"/>
            <w:vAlign w:val="center"/>
          </w:tcPr>
          <w:p w:rsidR="007A7A1E" w:rsidRDefault="002E4F49">
            <w:pPr>
              <w:jc w:val="center"/>
            </w:pPr>
            <w:r>
              <w:rPr>
                <w:color w:val="000000"/>
                <w:sz w:val="18"/>
                <w:szCs w:val="18"/>
              </w:rPr>
              <w:t>其他负债</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330,204.68</w:t>
            </w:r>
          </w:p>
        </w:tc>
        <w:tc>
          <w:tcPr>
            <w:tcW w:w="1500" w:type="dxa"/>
            <w:vAlign w:val="center"/>
          </w:tcPr>
          <w:p w:rsidR="007A7A1E" w:rsidRDefault="002E4F49">
            <w:pPr>
              <w:jc w:val="right"/>
            </w:pPr>
            <w:r>
              <w:rPr>
                <w:color w:val="000000"/>
                <w:sz w:val="18"/>
                <w:szCs w:val="18"/>
              </w:rPr>
              <w:t>330,204.68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363,055,167.92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28,469,818.15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391,524,986.07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1,061,272,975.82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514,763,000.00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34,139,567.21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1,610,175,543.03</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A7A1E">
        <w:tc>
          <w:tcPr>
            <w:tcW w:w="1499" w:type="dxa"/>
            <w:vAlign w:val="center"/>
          </w:tcPr>
          <w:p w:rsidR="007A7A1E" w:rsidRDefault="002E4F49">
            <w:pPr>
              <w:jc w:val="center"/>
            </w:pPr>
            <w:r>
              <w:rPr>
                <w:color w:val="000000"/>
                <w:sz w:val="18"/>
                <w:szCs w:val="18"/>
              </w:rPr>
              <w:t>银行存款</w:t>
            </w:r>
          </w:p>
        </w:tc>
        <w:tc>
          <w:tcPr>
            <w:tcW w:w="1499" w:type="dxa"/>
            <w:vAlign w:val="center"/>
          </w:tcPr>
          <w:p w:rsidR="007A7A1E" w:rsidRDefault="002E4F49">
            <w:pPr>
              <w:jc w:val="right"/>
            </w:pPr>
            <w:r>
              <w:rPr>
                <w:color w:val="000000"/>
                <w:sz w:val="18"/>
                <w:szCs w:val="18"/>
              </w:rPr>
              <w:t>301,382,557.33</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301,382,557.33</w:t>
            </w:r>
          </w:p>
        </w:tc>
      </w:tr>
      <w:tr w:rsidR="007A7A1E">
        <w:tc>
          <w:tcPr>
            <w:tcW w:w="1499" w:type="dxa"/>
            <w:vAlign w:val="center"/>
          </w:tcPr>
          <w:p w:rsidR="007A7A1E" w:rsidRDefault="002E4F49">
            <w:pPr>
              <w:jc w:val="center"/>
            </w:pPr>
            <w:r>
              <w:rPr>
                <w:color w:val="000000"/>
                <w:sz w:val="18"/>
                <w:szCs w:val="18"/>
              </w:rPr>
              <w:t>结算备付金</w:t>
            </w:r>
          </w:p>
        </w:tc>
        <w:tc>
          <w:tcPr>
            <w:tcW w:w="1499" w:type="dxa"/>
            <w:vAlign w:val="center"/>
          </w:tcPr>
          <w:p w:rsidR="007A7A1E" w:rsidRDefault="002E4F49">
            <w:pPr>
              <w:jc w:val="right"/>
            </w:pPr>
            <w:r>
              <w:rPr>
                <w:color w:val="000000"/>
                <w:sz w:val="18"/>
                <w:szCs w:val="18"/>
              </w:rPr>
              <w:t>8,514,061.80</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8,514,061.80</w:t>
            </w:r>
          </w:p>
        </w:tc>
      </w:tr>
      <w:tr w:rsidR="007A7A1E">
        <w:tc>
          <w:tcPr>
            <w:tcW w:w="1499" w:type="dxa"/>
            <w:vAlign w:val="center"/>
          </w:tcPr>
          <w:p w:rsidR="007A7A1E" w:rsidRDefault="002E4F49">
            <w:pPr>
              <w:jc w:val="center"/>
            </w:pPr>
            <w:r>
              <w:rPr>
                <w:color w:val="000000"/>
                <w:sz w:val="18"/>
                <w:szCs w:val="18"/>
              </w:rPr>
              <w:t>交易性金融资产</w:t>
            </w:r>
          </w:p>
        </w:tc>
        <w:tc>
          <w:tcPr>
            <w:tcW w:w="1499" w:type="dxa"/>
            <w:vAlign w:val="center"/>
          </w:tcPr>
          <w:p w:rsidR="007A7A1E" w:rsidRDefault="002E4F49">
            <w:pPr>
              <w:jc w:val="right"/>
            </w:pPr>
            <w:r>
              <w:rPr>
                <w:color w:val="000000"/>
                <w:sz w:val="18"/>
                <w:szCs w:val="18"/>
              </w:rPr>
              <w:t>1,505,732,000.00</w:t>
            </w:r>
          </w:p>
        </w:tc>
        <w:tc>
          <w:tcPr>
            <w:tcW w:w="1500" w:type="dxa"/>
            <w:vAlign w:val="center"/>
          </w:tcPr>
          <w:p w:rsidR="007A7A1E" w:rsidRDefault="002E4F49">
            <w:pPr>
              <w:jc w:val="right"/>
            </w:pPr>
            <w:r>
              <w:rPr>
                <w:color w:val="000000"/>
                <w:sz w:val="18"/>
                <w:szCs w:val="18"/>
              </w:rPr>
              <w:t>1,910,377,487.90</w:t>
            </w:r>
          </w:p>
        </w:tc>
        <w:tc>
          <w:tcPr>
            <w:tcW w:w="1500" w:type="dxa"/>
            <w:vAlign w:val="center"/>
          </w:tcPr>
          <w:p w:rsidR="007A7A1E" w:rsidRDefault="002E4F49">
            <w:pPr>
              <w:jc w:val="right"/>
            </w:pPr>
            <w:r>
              <w:rPr>
                <w:color w:val="000000"/>
                <w:sz w:val="18"/>
                <w:szCs w:val="18"/>
              </w:rPr>
              <w:t>19,618,000.00</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3,435,727,487.90</w:t>
            </w:r>
          </w:p>
        </w:tc>
      </w:tr>
      <w:tr w:rsidR="007A7A1E">
        <w:tc>
          <w:tcPr>
            <w:tcW w:w="1499" w:type="dxa"/>
            <w:vAlign w:val="center"/>
          </w:tcPr>
          <w:p w:rsidR="007A7A1E" w:rsidRDefault="002E4F49">
            <w:pPr>
              <w:jc w:val="center"/>
            </w:pPr>
            <w:r>
              <w:rPr>
                <w:color w:val="000000"/>
                <w:sz w:val="18"/>
                <w:szCs w:val="18"/>
              </w:rPr>
              <w:t>应收利息</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67,146,666.71</w:t>
            </w:r>
          </w:p>
        </w:tc>
        <w:tc>
          <w:tcPr>
            <w:tcW w:w="1500" w:type="dxa"/>
            <w:vAlign w:val="center"/>
          </w:tcPr>
          <w:p w:rsidR="007A7A1E" w:rsidRDefault="002E4F49">
            <w:pPr>
              <w:jc w:val="right"/>
            </w:pPr>
            <w:r>
              <w:rPr>
                <w:color w:val="000000"/>
                <w:sz w:val="18"/>
                <w:szCs w:val="18"/>
              </w:rPr>
              <w:t>67,146,666.71</w:t>
            </w:r>
          </w:p>
        </w:tc>
      </w:tr>
      <w:tr w:rsidR="007A7A1E">
        <w:tc>
          <w:tcPr>
            <w:tcW w:w="1499" w:type="dxa"/>
            <w:vAlign w:val="center"/>
          </w:tcPr>
          <w:p w:rsidR="007A7A1E" w:rsidRDefault="002E4F49">
            <w:pPr>
              <w:jc w:val="center"/>
            </w:pPr>
            <w:r>
              <w:rPr>
                <w:color w:val="000000"/>
                <w:sz w:val="18"/>
                <w:szCs w:val="18"/>
              </w:rPr>
              <w:t>应收申购款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4,600.00</w:t>
            </w:r>
          </w:p>
        </w:tc>
        <w:tc>
          <w:tcPr>
            <w:tcW w:w="1500" w:type="dxa"/>
            <w:vAlign w:val="center"/>
          </w:tcPr>
          <w:p w:rsidR="007A7A1E" w:rsidRDefault="002E4F49">
            <w:pPr>
              <w:jc w:val="right"/>
            </w:pPr>
            <w:r>
              <w:rPr>
                <w:color w:val="000000"/>
                <w:sz w:val="18"/>
                <w:szCs w:val="18"/>
              </w:rPr>
              <w:t>4,600.00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1,815,628,619.13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1,910,377,487.90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19,618,000.00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67,151,266.71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3,812,775,373.74</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lastRenderedPageBreak/>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A7A1E">
        <w:tc>
          <w:tcPr>
            <w:tcW w:w="1499" w:type="dxa"/>
            <w:vAlign w:val="center"/>
          </w:tcPr>
          <w:p w:rsidR="007A7A1E" w:rsidRDefault="002E4F49">
            <w:pPr>
              <w:jc w:val="center"/>
            </w:pPr>
            <w:r>
              <w:rPr>
                <w:color w:val="000000"/>
                <w:sz w:val="18"/>
                <w:szCs w:val="18"/>
              </w:rPr>
              <w:t>卖出回购金融资产款</w:t>
            </w:r>
          </w:p>
        </w:tc>
        <w:tc>
          <w:tcPr>
            <w:tcW w:w="1499" w:type="dxa"/>
            <w:vAlign w:val="center"/>
          </w:tcPr>
          <w:p w:rsidR="007A7A1E" w:rsidRDefault="002E4F49">
            <w:pPr>
              <w:jc w:val="right"/>
            </w:pPr>
            <w:r>
              <w:rPr>
                <w:color w:val="000000"/>
                <w:sz w:val="18"/>
                <w:szCs w:val="18"/>
              </w:rPr>
              <w:t>515,078,827.38</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515,078,827.38</w:t>
            </w:r>
          </w:p>
        </w:tc>
      </w:tr>
      <w:tr w:rsidR="007A7A1E">
        <w:tc>
          <w:tcPr>
            <w:tcW w:w="1499" w:type="dxa"/>
            <w:vAlign w:val="center"/>
          </w:tcPr>
          <w:p w:rsidR="007A7A1E" w:rsidRDefault="002E4F49">
            <w:pPr>
              <w:jc w:val="center"/>
            </w:pPr>
            <w:r>
              <w:rPr>
                <w:color w:val="000000"/>
                <w:sz w:val="18"/>
                <w:szCs w:val="18"/>
              </w:rPr>
              <w:t>应付证券清算款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300,016,582.79</w:t>
            </w:r>
          </w:p>
        </w:tc>
        <w:tc>
          <w:tcPr>
            <w:tcW w:w="1500" w:type="dxa"/>
            <w:vAlign w:val="center"/>
          </w:tcPr>
          <w:p w:rsidR="007A7A1E" w:rsidRDefault="002E4F49">
            <w:pPr>
              <w:jc w:val="right"/>
            </w:pPr>
            <w:r>
              <w:rPr>
                <w:color w:val="000000"/>
                <w:sz w:val="18"/>
                <w:szCs w:val="18"/>
              </w:rPr>
              <w:t>300,016,582.79</w:t>
            </w:r>
          </w:p>
        </w:tc>
      </w:tr>
      <w:tr w:rsidR="007A7A1E">
        <w:tc>
          <w:tcPr>
            <w:tcW w:w="1499" w:type="dxa"/>
            <w:vAlign w:val="center"/>
          </w:tcPr>
          <w:p w:rsidR="007A7A1E" w:rsidRDefault="002E4F49">
            <w:pPr>
              <w:jc w:val="center"/>
            </w:pPr>
            <w:r>
              <w:rPr>
                <w:color w:val="000000"/>
                <w:sz w:val="18"/>
                <w:szCs w:val="18"/>
              </w:rPr>
              <w:t>应付赎回款</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639.31</w:t>
            </w:r>
          </w:p>
        </w:tc>
        <w:tc>
          <w:tcPr>
            <w:tcW w:w="1500" w:type="dxa"/>
            <w:vAlign w:val="center"/>
          </w:tcPr>
          <w:p w:rsidR="007A7A1E" w:rsidRDefault="002E4F49">
            <w:pPr>
              <w:jc w:val="right"/>
            </w:pPr>
            <w:r>
              <w:rPr>
                <w:color w:val="000000"/>
                <w:sz w:val="18"/>
                <w:szCs w:val="18"/>
              </w:rPr>
              <w:t>639.31</w:t>
            </w:r>
          </w:p>
        </w:tc>
      </w:tr>
      <w:tr w:rsidR="007A7A1E">
        <w:tc>
          <w:tcPr>
            <w:tcW w:w="1499" w:type="dxa"/>
            <w:vAlign w:val="center"/>
          </w:tcPr>
          <w:p w:rsidR="007A7A1E" w:rsidRDefault="002E4F49">
            <w:pPr>
              <w:jc w:val="center"/>
            </w:pPr>
            <w:r>
              <w:rPr>
                <w:color w:val="000000"/>
                <w:sz w:val="18"/>
                <w:szCs w:val="18"/>
              </w:rPr>
              <w:t>应付管理人报酬</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1,578,108.02</w:t>
            </w:r>
          </w:p>
        </w:tc>
        <w:tc>
          <w:tcPr>
            <w:tcW w:w="1500" w:type="dxa"/>
            <w:vAlign w:val="center"/>
          </w:tcPr>
          <w:p w:rsidR="007A7A1E" w:rsidRDefault="002E4F49">
            <w:pPr>
              <w:jc w:val="right"/>
            </w:pPr>
            <w:r>
              <w:rPr>
                <w:color w:val="000000"/>
                <w:sz w:val="18"/>
                <w:szCs w:val="18"/>
              </w:rPr>
              <w:t>1,578,108.02</w:t>
            </w:r>
          </w:p>
        </w:tc>
      </w:tr>
      <w:tr w:rsidR="007A7A1E">
        <w:tc>
          <w:tcPr>
            <w:tcW w:w="1499" w:type="dxa"/>
            <w:vAlign w:val="center"/>
          </w:tcPr>
          <w:p w:rsidR="007A7A1E" w:rsidRDefault="002E4F49">
            <w:pPr>
              <w:jc w:val="center"/>
            </w:pPr>
            <w:r>
              <w:rPr>
                <w:color w:val="000000"/>
                <w:sz w:val="18"/>
                <w:szCs w:val="18"/>
              </w:rPr>
              <w:t>应付托管费</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526,036.04</w:t>
            </w:r>
          </w:p>
        </w:tc>
        <w:tc>
          <w:tcPr>
            <w:tcW w:w="1500" w:type="dxa"/>
            <w:vAlign w:val="center"/>
          </w:tcPr>
          <w:p w:rsidR="007A7A1E" w:rsidRDefault="002E4F49">
            <w:pPr>
              <w:jc w:val="right"/>
            </w:pPr>
            <w:r>
              <w:rPr>
                <w:color w:val="000000"/>
                <w:sz w:val="18"/>
                <w:szCs w:val="18"/>
              </w:rPr>
              <w:t>526,036.04</w:t>
            </w:r>
          </w:p>
        </w:tc>
      </w:tr>
      <w:tr w:rsidR="007A7A1E">
        <w:tc>
          <w:tcPr>
            <w:tcW w:w="1499" w:type="dxa"/>
            <w:vAlign w:val="center"/>
          </w:tcPr>
          <w:p w:rsidR="007A7A1E" w:rsidRDefault="002E4F49">
            <w:pPr>
              <w:jc w:val="center"/>
            </w:pPr>
            <w:r>
              <w:rPr>
                <w:color w:val="000000"/>
                <w:sz w:val="18"/>
                <w:szCs w:val="18"/>
              </w:rPr>
              <w:t>应付销售服务费</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2,717.97</w:t>
            </w:r>
          </w:p>
        </w:tc>
        <w:tc>
          <w:tcPr>
            <w:tcW w:w="1500" w:type="dxa"/>
            <w:vAlign w:val="center"/>
          </w:tcPr>
          <w:p w:rsidR="007A7A1E" w:rsidRDefault="002E4F49">
            <w:pPr>
              <w:jc w:val="right"/>
            </w:pPr>
            <w:r>
              <w:rPr>
                <w:color w:val="000000"/>
                <w:sz w:val="18"/>
                <w:szCs w:val="18"/>
              </w:rPr>
              <w:t>2,717.97</w:t>
            </w:r>
          </w:p>
        </w:tc>
      </w:tr>
      <w:tr w:rsidR="007A7A1E">
        <w:tc>
          <w:tcPr>
            <w:tcW w:w="1499" w:type="dxa"/>
            <w:vAlign w:val="center"/>
          </w:tcPr>
          <w:p w:rsidR="007A7A1E" w:rsidRDefault="002E4F49">
            <w:pPr>
              <w:jc w:val="center"/>
            </w:pPr>
            <w:r>
              <w:rPr>
                <w:color w:val="000000"/>
                <w:sz w:val="18"/>
                <w:szCs w:val="18"/>
              </w:rPr>
              <w:t>应付交易费用</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30,171.35</w:t>
            </w:r>
          </w:p>
        </w:tc>
        <w:tc>
          <w:tcPr>
            <w:tcW w:w="1500" w:type="dxa"/>
            <w:vAlign w:val="center"/>
          </w:tcPr>
          <w:p w:rsidR="007A7A1E" w:rsidRDefault="002E4F49">
            <w:pPr>
              <w:jc w:val="right"/>
            </w:pPr>
            <w:r>
              <w:rPr>
                <w:color w:val="000000"/>
                <w:sz w:val="18"/>
                <w:szCs w:val="18"/>
              </w:rPr>
              <w:t>30,171.35</w:t>
            </w:r>
          </w:p>
        </w:tc>
      </w:tr>
      <w:tr w:rsidR="007A7A1E">
        <w:tc>
          <w:tcPr>
            <w:tcW w:w="1499" w:type="dxa"/>
            <w:vAlign w:val="center"/>
          </w:tcPr>
          <w:p w:rsidR="007A7A1E" w:rsidRDefault="002E4F49">
            <w:pPr>
              <w:jc w:val="center"/>
            </w:pPr>
            <w:r>
              <w:rPr>
                <w:color w:val="000000"/>
                <w:sz w:val="18"/>
                <w:szCs w:val="18"/>
              </w:rPr>
              <w:t>应交税费</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84,558.27</w:t>
            </w:r>
          </w:p>
        </w:tc>
        <w:tc>
          <w:tcPr>
            <w:tcW w:w="1500" w:type="dxa"/>
            <w:vAlign w:val="center"/>
          </w:tcPr>
          <w:p w:rsidR="007A7A1E" w:rsidRDefault="002E4F49">
            <w:pPr>
              <w:jc w:val="right"/>
            </w:pPr>
            <w:r>
              <w:rPr>
                <w:color w:val="000000"/>
                <w:sz w:val="18"/>
                <w:szCs w:val="18"/>
              </w:rPr>
              <w:t>84,558.27</w:t>
            </w:r>
          </w:p>
        </w:tc>
      </w:tr>
      <w:tr w:rsidR="007A7A1E">
        <w:tc>
          <w:tcPr>
            <w:tcW w:w="1499" w:type="dxa"/>
            <w:vAlign w:val="center"/>
          </w:tcPr>
          <w:p w:rsidR="007A7A1E" w:rsidRDefault="002E4F49">
            <w:pPr>
              <w:jc w:val="center"/>
            </w:pPr>
            <w:r>
              <w:rPr>
                <w:color w:val="000000"/>
                <w:sz w:val="18"/>
                <w:szCs w:val="18"/>
              </w:rPr>
              <w:t>应付利息</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202,524.50</w:t>
            </w:r>
          </w:p>
        </w:tc>
        <w:tc>
          <w:tcPr>
            <w:tcW w:w="1500" w:type="dxa"/>
            <w:vAlign w:val="center"/>
          </w:tcPr>
          <w:p w:rsidR="007A7A1E" w:rsidRDefault="002E4F49">
            <w:pPr>
              <w:jc w:val="right"/>
            </w:pPr>
            <w:r>
              <w:rPr>
                <w:color w:val="000000"/>
                <w:sz w:val="18"/>
                <w:szCs w:val="18"/>
              </w:rPr>
              <w:t>202,524.50</w:t>
            </w:r>
          </w:p>
        </w:tc>
      </w:tr>
      <w:tr w:rsidR="007A7A1E">
        <w:tc>
          <w:tcPr>
            <w:tcW w:w="1499" w:type="dxa"/>
            <w:vAlign w:val="center"/>
          </w:tcPr>
          <w:p w:rsidR="007A7A1E" w:rsidRDefault="002E4F49">
            <w:pPr>
              <w:jc w:val="center"/>
            </w:pPr>
            <w:r>
              <w:rPr>
                <w:color w:val="000000"/>
                <w:sz w:val="18"/>
                <w:szCs w:val="18"/>
              </w:rPr>
              <w:t>其他负债</w:t>
            </w:r>
          </w:p>
        </w:tc>
        <w:tc>
          <w:tcPr>
            <w:tcW w:w="1499"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w:t>
            </w:r>
          </w:p>
        </w:tc>
        <w:tc>
          <w:tcPr>
            <w:tcW w:w="1500" w:type="dxa"/>
            <w:vAlign w:val="center"/>
          </w:tcPr>
          <w:p w:rsidR="007A7A1E" w:rsidRDefault="002E4F49">
            <w:pPr>
              <w:jc w:val="right"/>
            </w:pPr>
            <w:r>
              <w:rPr>
                <w:color w:val="000000"/>
                <w:sz w:val="18"/>
                <w:szCs w:val="18"/>
              </w:rPr>
              <w:t>330,000.02</w:t>
            </w:r>
          </w:p>
        </w:tc>
        <w:tc>
          <w:tcPr>
            <w:tcW w:w="1500" w:type="dxa"/>
            <w:vAlign w:val="center"/>
          </w:tcPr>
          <w:p w:rsidR="007A7A1E" w:rsidRDefault="002E4F49">
            <w:pPr>
              <w:jc w:val="right"/>
            </w:pPr>
            <w:r>
              <w:rPr>
                <w:color w:val="000000"/>
                <w:sz w:val="18"/>
                <w:szCs w:val="18"/>
              </w:rPr>
              <w:t>330,000.02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515,078,827.38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302,771,338.27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817,850,165.65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1,300,549,791.75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1,910,377,487.90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19,618,000.00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-235,620,071.56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2,994,925,208.09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7A7A1E">
        <w:tc>
          <w:tcPr>
            <w:tcW w:w="1276" w:type="dxa"/>
            <w:vAlign w:val="center"/>
          </w:tcPr>
          <w:p w:rsidR="007A7A1E" w:rsidRDefault="002E4F49">
            <w:pPr>
              <w:jc w:val="left"/>
            </w:pPr>
            <w:r>
              <w:rPr>
                <w:color w:val="000000"/>
                <w:sz w:val="24"/>
              </w:rPr>
              <w:t>假设</w:t>
            </w:r>
          </w:p>
        </w:tc>
        <w:tc>
          <w:tcPr>
            <w:tcW w:w="7722" w:type="dxa"/>
            <w:gridSpan w:val="3"/>
            <w:vAlign w:val="center"/>
          </w:tcPr>
          <w:p w:rsidR="007A7A1E" w:rsidRDefault="002E4F4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A7A1E">
        <w:tc>
          <w:tcPr>
            <w:tcW w:w="1276" w:type="dxa"/>
            <w:vMerge/>
          </w:tcPr>
          <w:p w:rsidR="007A7A1E" w:rsidRDefault="007A7A1E"/>
        </w:tc>
        <w:tc>
          <w:tcPr>
            <w:tcW w:w="2693" w:type="dxa"/>
            <w:vAlign w:val="center"/>
          </w:tcPr>
          <w:p w:rsidR="007A7A1E" w:rsidRDefault="002E4F49">
            <w:pPr>
              <w:jc w:val="left"/>
            </w:pPr>
            <w:r>
              <w:rPr>
                <w:color w:val="000000"/>
                <w:sz w:val="24"/>
              </w:rPr>
              <w:t>市场利率下降</w:t>
            </w:r>
            <w:r>
              <w:rPr>
                <w:color w:val="000000"/>
                <w:sz w:val="24"/>
              </w:rPr>
              <w:t>25</w:t>
            </w:r>
            <w:r>
              <w:rPr>
                <w:color w:val="000000"/>
                <w:sz w:val="24"/>
              </w:rPr>
              <w:t>个基点</w:t>
            </w:r>
          </w:p>
        </w:tc>
        <w:tc>
          <w:tcPr>
            <w:tcW w:w="2780" w:type="dxa"/>
            <w:vAlign w:val="center"/>
          </w:tcPr>
          <w:p w:rsidR="007A7A1E" w:rsidRDefault="002E4F49">
            <w:pPr>
              <w:jc w:val="right"/>
            </w:pPr>
            <w:r>
              <w:rPr>
                <w:color w:val="000000"/>
                <w:sz w:val="24"/>
              </w:rPr>
              <w:t>增加约</w:t>
            </w:r>
            <w:r>
              <w:rPr>
                <w:color w:val="000000"/>
                <w:sz w:val="24"/>
              </w:rPr>
              <w:t>322</w:t>
            </w:r>
          </w:p>
        </w:tc>
        <w:tc>
          <w:tcPr>
            <w:tcW w:w="2249" w:type="dxa"/>
            <w:vAlign w:val="center"/>
          </w:tcPr>
          <w:p w:rsidR="007A7A1E" w:rsidRDefault="002E4F49">
            <w:pPr>
              <w:jc w:val="right"/>
            </w:pPr>
            <w:r>
              <w:rPr>
                <w:color w:val="000000"/>
                <w:sz w:val="24"/>
              </w:rPr>
              <w:t>增加约</w:t>
            </w:r>
            <w:r>
              <w:rPr>
                <w:color w:val="000000"/>
                <w:sz w:val="24"/>
              </w:rPr>
              <w:t>1,135</w:t>
            </w:r>
          </w:p>
        </w:tc>
      </w:tr>
      <w:tr w:rsidR="007A7A1E">
        <w:tc>
          <w:tcPr>
            <w:tcW w:w="1276" w:type="dxa"/>
            <w:vMerge/>
          </w:tcPr>
          <w:p w:rsidR="007A7A1E" w:rsidRDefault="007A7A1E"/>
        </w:tc>
        <w:tc>
          <w:tcPr>
            <w:tcW w:w="2693" w:type="dxa"/>
            <w:vAlign w:val="center"/>
          </w:tcPr>
          <w:p w:rsidR="007A7A1E" w:rsidRDefault="002E4F49">
            <w:pPr>
              <w:jc w:val="left"/>
            </w:pPr>
            <w:r>
              <w:rPr>
                <w:color w:val="000000"/>
                <w:sz w:val="24"/>
              </w:rPr>
              <w:t>市场利率上升</w:t>
            </w:r>
            <w:r>
              <w:rPr>
                <w:color w:val="000000"/>
                <w:sz w:val="24"/>
              </w:rPr>
              <w:t>25</w:t>
            </w:r>
            <w:r>
              <w:rPr>
                <w:color w:val="000000"/>
                <w:sz w:val="24"/>
              </w:rPr>
              <w:t>个基点</w:t>
            </w:r>
          </w:p>
        </w:tc>
        <w:tc>
          <w:tcPr>
            <w:tcW w:w="2780" w:type="dxa"/>
            <w:vAlign w:val="center"/>
          </w:tcPr>
          <w:p w:rsidR="007A7A1E" w:rsidRDefault="002E4F49">
            <w:pPr>
              <w:jc w:val="right"/>
            </w:pPr>
            <w:r>
              <w:rPr>
                <w:color w:val="000000"/>
                <w:sz w:val="24"/>
              </w:rPr>
              <w:t>减少约</w:t>
            </w:r>
            <w:r>
              <w:rPr>
                <w:color w:val="000000"/>
                <w:sz w:val="24"/>
              </w:rPr>
              <w:t>320</w:t>
            </w:r>
          </w:p>
        </w:tc>
        <w:tc>
          <w:tcPr>
            <w:tcW w:w="2249" w:type="dxa"/>
            <w:vAlign w:val="center"/>
          </w:tcPr>
          <w:p w:rsidR="007A7A1E" w:rsidRDefault="002E4F49">
            <w:pPr>
              <w:jc w:val="right"/>
            </w:pPr>
            <w:r>
              <w:rPr>
                <w:color w:val="000000"/>
                <w:sz w:val="24"/>
              </w:rPr>
              <w:t>减少约</w:t>
            </w:r>
            <w:r>
              <w:rPr>
                <w:color w:val="000000"/>
                <w:sz w:val="24"/>
              </w:rPr>
              <w:t>1,126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7A7A1E" w:rsidRDefault="002E4F49">
      <w:pPr>
        <w:spacing w:before="29" w:line="288" w:lineRule="auto"/>
        <w:ind w:firstLineChars="200" w:firstLine="480"/>
        <w:rPr>
          <w:kern w:val="0"/>
          <w:sz w:val="24"/>
        </w:rPr>
      </w:pPr>
      <w:r>
        <w:rPr>
          <w:kern w:val="0"/>
          <w:sz w:val="24"/>
        </w:rPr>
        <w:t>(1)</w:t>
      </w:r>
      <w:r>
        <w:rPr>
          <w:kern w:val="0"/>
          <w:sz w:val="24"/>
        </w:rPr>
        <w:t>公允价值</w:t>
      </w:r>
    </w:p>
    <w:p w:rsidR="007A7A1E" w:rsidRDefault="002E4F49">
      <w:pPr>
        <w:spacing w:before="29" w:line="288" w:lineRule="auto"/>
        <w:ind w:firstLineChars="200" w:firstLine="480"/>
        <w:rPr>
          <w:kern w:val="0"/>
          <w:sz w:val="24"/>
        </w:rPr>
      </w:pPr>
      <w:r>
        <w:rPr>
          <w:kern w:val="0"/>
          <w:sz w:val="24"/>
        </w:rPr>
        <w:lastRenderedPageBreak/>
        <w:t>(a)</w:t>
      </w:r>
      <w:r>
        <w:rPr>
          <w:kern w:val="0"/>
          <w:sz w:val="24"/>
        </w:rPr>
        <w:t>金融工具公允价值计量的方法</w:t>
      </w:r>
    </w:p>
    <w:p w:rsidR="007A7A1E" w:rsidRDefault="002E4F4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7A7A1E" w:rsidRDefault="002E4F49">
      <w:pPr>
        <w:spacing w:before="29" w:line="288" w:lineRule="auto"/>
        <w:ind w:firstLineChars="200" w:firstLine="480"/>
        <w:rPr>
          <w:kern w:val="0"/>
          <w:sz w:val="24"/>
        </w:rPr>
      </w:pPr>
      <w:r>
        <w:rPr>
          <w:kern w:val="0"/>
          <w:sz w:val="24"/>
        </w:rPr>
        <w:t>第一层次：相同资产或负债在活跃市场上未经调整的报价。</w:t>
      </w:r>
    </w:p>
    <w:p w:rsidR="007A7A1E" w:rsidRDefault="002E4F49">
      <w:pPr>
        <w:spacing w:before="29" w:line="288" w:lineRule="auto"/>
        <w:ind w:firstLineChars="200" w:firstLine="480"/>
        <w:rPr>
          <w:kern w:val="0"/>
          <w:sz w:val="24"/>
        </w:rPr>
      </w:pPr>
      <w:r>
        <w:rPr>
          <w:kern w:val="0"/>
          <w:sz w:val="24"/>
        </w:rPr>
        <w:t>第二层次：除第一层次输入值外相关资产或负债直接或间接可观察的输入值。</w:t>
      </w:r>
    </w:p>
    <w:p w:rsidR="007A7A1E" w:rsidRDefault="002E4F49">
      <w:pPr>
        <w:spacing w:before="29" w:line="288" w:lineRule="auto"/>
        <w:ind w:firstLineChars="200" w:firstLine="480"/>
        <w:rPr>
          <w:kern w:val="0"/>
          <w:sz w:val="24"/>
        </w:rPr>
      </w:pPr>
      <w:r>
        <w:rPr>
          <w:kern w:val="0"/>
          <w:sz w:val="24"/>
        </w:rPr>
        <w:t>第三层次：相关资产或负债的不可观察输入值。</w:t>
      </w:r>
    </w:p>
    <w:p w:rsidR="007A7A1E" w:rsidRDefault="002E4F49">
      <w:pPr>
        <w:spacing w:before="29" w:line="288" w:lineRule="auto"/>
        <w:ind w:firstLineChars="200" w:firstLine="480"/>
        <w:rPr>
          <w:kern w:val="0"/>
          <w:sz w:val="24"/>
        </w:rPr>
      </w:pPr>
      <w:r>
        <w:rPr>
          <w:kern w:val="0"/>
          <w:sz w:val="24"/>
        </w:rPr>
        <w:t>(b)</w:t>
      </w:r>
      <w:r>
        <w:rPr>
          <w:kern w:val="0"/>
          <w:sz w:val="24"/>
        </w:rPr>
        <w:t>持续的以公允价值计量的金融工具</w:t>
      </w:r>
    </w:p>
    <w:p w:rsidR="007A7A1E" w:rsidRDefault="002E4F49">
      <w:pPr>
        <w:spacing w:before="29" w:line="288" w:lineRule="auto"/>
        <w:ind w:firstLineChars="200" w:firstLine="480"/>
        <w:rPr>
          <w:kern w:val="0"/>
          <w:sz w:val="24"/>
        </w:rPr>
      </w:pPr>
      <w:r>
        <w:rPr>
          <w:kern w:val="0"/>
          <w:sz w:val="24"/>
        </w:rPr>
        <w:t>(i)</w:t>
      </w:r>
      <w:r>
        <w:rPr>
          <w:kern w:val="0"/>
          <w:sz w:val="24"/>
        </w:rPr>
        <w:t>各层次金融工具公允价值</w:t>
      </w:r>
    </w:p>
    <w:p w:rsidR="007A7A1E" w:rsidRDefault="004D5ED6">
      <w:pPr>
        <w:spacing w:before="29" w:line="288" w:lineRule="auto"/>
        <w:ind w:firstLineChars="200" w:firstLine="480"/>
        <w:rPr>
          <w:kern w:val="0"/>
          <w:sz w:val="24"/>
        </w:rPr>
      </w:pPr>
      <w:r w:rsidRPr="004D5ED6">
        <w:rPr>
          <w:rFonts w:hint="eastAsia"/>
          <w:kern w:val="0"/>
          <w:sz w:val="24"/>
        </w:rPr>
        <w:t>于</w:t>
      </w:r>
      <w:r w:rsidRPr="004D5ED6">
        <w:rPr>
          <w:rFonts w:hint="eastAsia"/>
          <w:kern w:val="0"/>
          <w:sz w:val="24"/>
        </w:rPr>
        <w:t>2017</w:t>
      </w:r>
      <w:r w:rsidRPr="004D5ED6">
        <w:rPr>
          <w:rFonts w:hint="eastAsia"/>
          <w:kern w:val="0"/>
          <w:sz w:val="24"/>
        </w:rPr>
        <w:t>年</w:t>
      </w:r>
      <w:r w:rsidRPr="004D5ED6">
        <w:rPr>
          <w:rFonts w:hint="eastAsia"/>
          <w:kern w:val="0"/>
          <w:sz w:val="24"/>
        </w:rPr>
        <w:t>12</w:t>
      </w:r>
      <w:r w:rsidRPr="004D5ED6">
        <w:rPr>
          <w:rFonts w:hint="eastAsia"/>
          <w:kern w:val="0"/>
          <w:sz w:val="24"/>
        </w:rPr>
        <w:t>月</w:t>
      </w:r>
      <w:r w:rsidRPr="004D5ED6">
        <w:rPr>
          <w:rFonts w:hint="eastAsia"/>
          <w:kern w:val="0"/>
          <w:sz w:val="24"/>
        </w:rPr>
        <w:t>31</w:t>
      </w:r>
      <w:r w:rsidRPr="004D5ED6">
        <w:rPr>
          <w:rFonts w:hint="eastAsia"/>
          <w:kern w:val="0"/>
          <w:sz w:val="24"/>
        </w:rPr>
        <w:t>日，本基金持有的以公允价值计量且其变动计入当期损益的金融资产中属于第二层次的余额为</w:t>
      </w:r>
      <w:r w:rsidRPr="004D5ED6">
        <w:rPr>
          <w:rFonts w:hint="eastAsia"/>
          <w:kern w:val="0"/>
          <w:sz w:val="24"/>
        </w:rPr>
        <w:t xml:space="preserve">  1,936,847,015.00</w:t>
      </w:r>
      <w:r w:rsidRPr="004D5ED6">
        <w:rPr>
          <w:rFonts w:hint="eastAsia"/>
          <w:kern w:val="0"/>
          <w:sz w:val="24"/>
        </w:rPr>
        <w:t>元，无属于第一层次以及第三层次的余额</w:t>
      </w:r>
      <w:r w:rsidRPr="004D5ED6">
        <w:rPr>
          <w:rFonts w:hint="eastAsia"/>
          <w:kern w:val="0"/>
          <w:sz w:val="24"/>
        </w:rPr>
        <w:t>(2016</w:t>
      </w:r>
      <w:r w:rsidRPr="004D5ED6">
        <w:rPr>
          <w:rFonts w:hint="eastAsia"/>
          <w:kern w:val="0"/>
          <w:sz w:val="24"/>
        </w:rPr>
        <w:t>年</w:t>
      </w:r>
      <w:r w:rsidRPr="004D5ED6">
        <w:rPr>
          <w:rFonts w:hint="eastAsia"/>
          <w:kern w:val="0"/>
          <w:sz w:val="24"/>
        </w:rPr>
        <w:t>12</w:t>
      </w:r>
      <w:r w:rsidRPr="004D5ED6">
        <w:rPr>
          <w:rFonts w:hint="eastAsia"/>
          <w:kern w:val="0"/>
          <w:sz w:val="24"/>
        </w:rPr>
        <w:t>月</w:t>
      </w:r>
      <w:r w:rsidRPr="004D5ED6">
        <w:rPr>
          <w:rFonts w:hint="eastAsia"/>
          <w:kern w:val="0"/>
          <w:sz w:val="24"/>
        </w:rPr>
        <w:t>31</w:t>
      </w:r>
      <w:r w:rsidRPr="004D5ED6">
        <w:rPr>
          <w:rFonts w:hint="eastAsia"/>
          <w:kern w:val="0"/>
          <w:sz w:val="24"/>
        </w:rPr>
        <w:t>日：第二层次</w:t>
      </w:r>
      <w:r w:rsidRPr="004D5ED6">
        <w:rPr>
          <w:rFonts w:hint="eastAsia"/>
          <w:kern w:val="0"/>
          <w:sz w:val="24"/>
        </w:rPr>
        <w:t>3,435,727,487.90</w:t>
      </w:r>
      <w:r w:rsidRPr="004D5ED6">
        <w:rPr>
          <w:rFonts w:hint="eastAsia"/>
          <w:kern w:val="0"/>
          <w:sz w:val="24"/>
        </w:rPr>
        <w:t>元，无第一层次以及第三层次</w:t>
      </w:r>
      <w:r w:rsidRPr="004D5ED6">
        <w:rPr>
          <w:rFonts w:hint="eastAsia"/>
          <w:kern w:val="0"/>
          <w:sz w:val="24"/>
        </w:rPr>
        <w:t>)</w:t>
      </w:r>
      <w:r w:rsidRPr="004D5ED6">
        <w:rPr>
          <w:rFonts w:hint="eastAsia"/>
          <w:kern w:val="0"/>
          <w:sz w:val="24"/>
        </w:rPr>
        <w:t>。</w:t>
      </w:r>
    </w:p>
    <w:p w:rsidR="007A7A1E" w:rsidRDefault="002E4F4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A7A1E" w:rsidRDefault="004D5ED6">
      <w:pPr>
        <w:spacing w:before="29" w:line="288" w:lineRule="auto"/>
        <w:ind w:firstLineChars="200" w:firstLine="480"/>
        <w:rPr>
          <w:kern w:val="0"/>
          <w:sz w:val="24"/>
        </w:rPr>
      </w:pPr>
      <w:r w:rsidRPr="004D5ED6">
        <w:rPr>
          <w:rFonts w:hint="eastAsia"/>
          <w:kern w:val="0"/>
          <w:sz w:val="24"/>
        </w:rPr>
        <w:t>本基金本期及上年度可比期间持有的以公允价值计量的金融工具的公允价值所属层次未发生重大变动</w:t>
      </w:r>
      <w:r w:rsidR="002E4F49">
        <w:rPr>
          <w:kern w:val="0"/>
          <w:sz w:val="24"/>
        </w:rPr>
        <w:t>。</w:t>
      </w:r>
    </w:p>
    <w:p w:rsidR="007A7A1E" w:rsidRDefault="002E4F49">
      <w:pPr>
        <w:spacing w:before="29" w:line="288" w:lineRule="auto"/>
        <w:ind w:firstLineChars="200" w:firstLine="480"/>
        <w:rPr>
          <w:kern w:val="0"/>
          <w:sz w:val="24"/>
        </w:rPr>
      </w:pPr>
      <w:r>
        <w:rPr>
          <w:kern w:val="0"/>
          <w:sz w:val="24"/>
        </w:rPr>
        <w:t xml:space="preserve"> (iii)</w:t>
      </w:r>
      <w:r>
        <w:rPr>
          <w:kern w:val="0"/>
          <w:sz w:val="24"/>
        </w:rPr>
        <w:t>第三层次公允价值余额和本期变动金额</w:t>
      </w:r>
    </w:p>
    <w:p w:rsidR="007A7A1E" w:rsidRDefault="002E4F49">
      <w:pPr>
        <w:spacing w:before="29" w:line="288" w:lineRule="auto"/>
        <w:ind w:firstLineChars="200" w:firstLine="480"/>
        <w:rPr>
          <w:kern w:val="0"/>
          <w:sz w:val="24"/>
        </w:rPr>
      </w:pPr>
      <w:r>
        <w:rPr>
          <w:kern w:val="0"/>
          <w:sz w:val="24"/>
        </w:rPr>
        <w:t>无。</w:t>
      </w:r>
    </w:p>
    <w:p w:rsidR="007A7A1E" w:rsidRDefault="002E4F49">
      <w:pPr>
        <w:spacing w:before="29" w:line="288" w:lineRule="auto"/>
        <w:ind w:firstLineChars="200" w:firstLine="480"/>
        <w:rPr>
          <w:kern w:val="0"/>
          <w:sz w:val="24"/>
        </w:rPr>
      </w:pPr>
      <w:r>
        <w:rPr>
          <w:kern w:val="0"/>
          <w:sz w:val="24"/>
        </w:rPr>
        <w:t>(c)</w:t>
      </w:r>
      <w:r>
        <w:rPr>
          <w:kern w:val="0"/>
          <w:sz w:val="24"/>
        </w:rPr>
        <w:t>非持续的以公允价值计量的金融工具</w:t>
      </w:r>
    </w:p>
    <w:p w:rsidR="007A7A1E" w:rsidRDefault="002E4F49">
      <w:pPr>
        <w:spacing w:before="29" w:line="288" w:lineRule="auto"/>
        <w:ind w:firstLineChars="200" w:firstLine="480"/>
        <w:rPr>
          <w:kern w:val="0"/>
          <w:sz w:val="24"/>
        </w:rPr>
      </w:pPr>
      <w:r>
        <w:rPr>
          <w:kern w:val="0"/>
          <w:sz w:val="24"/>
        </w:rPr>
        <w:t>于</w:t>
      </w:r>
      <w:r w:rsidR="004D5ED6">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w:t>
      </w:r>
      <w:r w:rsidR="004D5ED6">
        <w:rPr>
          <w:kern w:val="0"/>
          <w:sz w:val="24"/>
        </w:rPr>
        <w:t>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7A7A1E" w:rsidRDefault="002E4F49">
      <w:pPr>
        <w:spacing w:before="29" w:line="288" w:lineRule="auto"/>
        <w:ind w:firstLineChars="200" w:firstLine="480"/>
        <w:rPr>
          <w:kern w:val="0"/>
          <w:sz w:val="24"/>
        </w:rPr>
      </w:pPr>
      <w:r>
        <w:rPr>
          <w:kern w:val="0"/>
          <w:sz w:val="24"/>
        </w:rPr>
        <w:t>(d)</w:t>
      </w:r>
      <w:r>
        <w:rPr>
          <w:kern w:val="0"/>
          <w:sz w:val="24"/>
        </w:rPr>
        <w:t>不以公允价值计量的金融工具</w:t>
      </w:r>
    </w:p>
    <w:p w:rsidR="007A7A1E" w:rsidRDefault="002E4F4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4D5ED6" w:rsidRPr="002425EF" w:rsidRDefault="004D5ED6" w:rsidP="004D5ED6">
      <w:pPr>
        <w:spacing w:before="29" w:line="288" w:lineRule="auto"/>
        <w:ind w:firstLineChars="200" w:firstLine="480"/>
        <w:rPr>
          <w:kern w:val="0"/>
          <w:sz w:val="24"/>
        </w:rPr>
      </w:pPr>
      <w:r w:rsidRPr="002425EF">
        <w:rPr>
          <w:rFonts w:hint="eastAsia"/>
          <w:kern w:val="0"/>
          <w:sz w:val="24"/>
        </w:rPr>
        <w:t>(2)</w:t>
      </w:r>
      <w:r w:rsidRPr="002425EF">
        <w:rPr>
          <w:rFonts w:hint="eastAsia"/>
          <w:kern w:val="0"/>
          <w:sz w:val="24"/>
        </w:rPr>
        <w:tab/>
      </w:r>
      <w:r w:rsidRPr="002425EF">
        <w:rPr>
          <w:rFonts w:hint="eastAsia"/>
          <w:kern w:val="0"/>
          <w:sz w:val="24"/>
        </w:rPr>
        <w:t>增值税</w:t>
      </w:r>
    </w:p>
    <w:p w:rsidR="004D5ED6" w:rsidRPr="002425EF" w:rsidRDefault="004D5ED6" w:rsidP="004D5ED6">
      <w:pPr>
        <w:spacing w:before="29" w:line="288" w:lineRule="auto"/>
        <w:ind w:firstLineChars="200" w:firstLine="480"/>
        <w:rPr>
          <w:kern w:val="0"/>
          <w:sz w:val="24"/>
        </w:rPr>
      </w:pPr>
      <w:r w:rsidRPr="002425EF">
        <w:rPr>
          <w:rFonts w:hint="eastAsia"/>
          <w:kern w:val="0"/>
          <w:sz w:val="24"/>
        </w:rPr>
        <w:t>根据财政部、国家税务总局于</w:t>
      </w:r>
      <w:r w:rsidRPr="002425EF">
        <w:rPr>
          <w:rFonts w:hint="eastAsia"/>
          <w:kern w:val="0"/>
          <w:sz w:val="24"/>
        </w:rPr>
        <w:t>2016</w:t>
      </w:r>
      <w:r w:rsidRPr="002425EF">
        <w:rPr>
          <w:rFonts w:hint="eastAsia"/>
          <w:kern w:val="0"/>
          <w:sz w:val="24"/>
        </w:rPr>
        <w:t>年</w:t>
      </w:r>
      <w:r w:rsidRPr="002425EF">
        <w:rPr>
          <w:rFonts w:hint="eastAsia"/>
          <w:kern w:val="0"/>
          <w:sz w:val="24"/>
        </w:rPr>
        <w:t>12</w:t>
      </w:r>
      <w:r w:rsidRPr="002425EF">
        <w:rPr>
          <w:rFonts w:hint="eastAsia"/>
          <w:kern w:val="0"/>
          <w:sz w:val="24"/>
        </w:rPr>
        <w:t>月</w:t>
      </w:r>
      <w:r w:rsidRPr="002425EF">
        <w:rPr>
          <w:rFonts w:hint="eastAsia"/>
          <w:kern w:val="0"/>
          <w:sz w:val="24"/>
        </w:rPr>
        <w:t>21</w:t>
      </w:r>
      <w:r w:rsidRPr="002425EF">
        <w:rPr>
          <w:rFonts w:hint="eastAsia"/>
          <w:kern w:val="0"/>
          <w:sz w:val="24"/>
        </w:rPr>
        <w:t>日颁布的财税</w:t>
      </w:r>
      <w:r w:rsidRPr="002425EF">
        <w:rPr>
          <w:rFonts w:hint="eastAsia"/>
          <w:kern w:val="0"/>
          <w:sz w:val="24"/>
        </w:rPr>
        <w:t>[2016]140</w:t>
      </w:r>
      <w:r w:rsidRPr="002425EF">
        <w:rPr>
          <w:rFonts w:hint="eastAsia"/>
          <w:kern w:val="0"/>
          <w:sz w:val="24"/>
        </w:rPr>
        <w:t>号《关于明确金融</w:t>
      </w:r>
      <w:r w:rsidRPr="002425EF">
        <w:rPr>
          <w:rFonts w:hint="eastAsia"/>
          <w:kern w:val="0"/>
          <w:sz w:val="24"/>
        </w:rPr>
        <w:t xml:space="preserve"> </w:t>
      </w:r>
      <w:r w:rsidRPr="002425EF">
        <w:rPr>
          <w:rFonts w:hint="eastAsia"/>
          <w:kern w:val="0"/>
          <w:sz w:val="24"/>
        </w:rPr>
        <w:t>房地产开发</w:t>
      </w:r>
      <w:r w:rsidRPr="002425EF">
        <w:rPr>
          <w:rFonts w:hint="eastAsia"/>
          <w:kern w:val="0"/>
          <w:sz w:val="24"/>
        </w:rPr>
        <w:t xml:space="preserve"> </w:t>
      </w:r>
      <w:r w:rsidRPr="002425EF">
        <w:rPr>
          <w:rFonts w:hint="eastAsia"/>
          <w:kern w:val="0"/>
          <w:sz w:val="24"/>
        </w:rPr>
        <w:t>教育辅助服务等增值税政策的通知》的规定，资管产品运营过程中发生的增值税应税行为，以资管产品管理人为增值税纳税人。</w:t>
      </w:r>
    </w:p>
    <w:p w:rsidR="004D5ED6" w:rsidRPr="002425EF" w:rsidRDefault="004D5ED6" w:rsidP="004D5ED6">
      <w:pPr>
        <w:spacing w:before="29" w:line="288" w:lineRule="auto"/>
        <w:ind w:firstLineChars="200" w:firstLine="480"/>
        <w:rPr>
          <w:kern w:val="0"/>
          <w:sz w:val="24"/>
        </w:rPr>
      </w:pPr>
      <w:r w:rsidRPr="002425EF">
        <w:rPr>
          <w:rFonts w:hint="eastAsia"/>
          <w:kern w:val="0"/>
          <w:sz w:val="24"/>
        </w:rPr>
        <w:t>根据财政部、国家税务总局于</w:t>
      </w:r>
      <w:r w:rsidRPr="002425EF">
        <w:rPr>
          <w:rFonts w:hint="eastAsia"/>
          <w:kern w:val="0"/>
          <w:sz w:val="24"/>
        </w:rPr>
        <w:t>2017</w:t>
      </w:r>
      <w:r w:rsidRPr="002425EF">
        <w:rPr>
          <w:rFonts w:hint="eastAsia"/>
          <w:kern w:val="0"/>
          <w:sz w:val="24"/>
        </w:rPr>
        <w:t>年</w:t>
      </w:r>
      <w:r w:rsidRPr="002425EF">
        <w:rPr>
          <w:rFonts w:hint="eastAsia"/>
          <w:kern w:val="0"/>
          <w:sz w:val="24"/>
        </w:rPr>
        <w:t>6</w:t>
      </w:r>
      <w:r w:rsidRPr="002425EF">
        <w:rPr>
          <w:rFonts w:hint="eastAsia"/>
          <w:kern w:val="0"/>
          <w:sz w:val="24"/>
        </w:rPr>
        <w:t>月</w:t>
      </w:r>
      <w:r w:rsidRPr="002425EF">
        <w:rPr>
          <w:rFonts w:hint="eastAsia"/>
          <w:kern w:val="0"/>
          <w:sz w:val="24"/>
        </w:rPr>
        <w:t>30</w:t>
      </w:r>
      <w:r w:rsidRPr="002425EF">
        <w:rPr>
          <w:rFonts w:hint="eastAsia"/>
          <w:kern w:val="0"/>
          <w:sz w:val="24"/>
        </w:rPr>
        <w:t>日颁布的财税</w:t>
      </w:r>
      <w:r w:rsidRPr="002425EF">
        <w:rPr>
          <w:rFonts w:hint="eastAsia"/>
          <w:kern w:val="0"/>
          <w:sz w:val="24"/>
        </w:rPr>
        <w:t>[2017]56</w:t>
      </w:r>
      <w:r w:rsidRPr="002425EF">
        <w:rPr>
          <w:rFonts w:hint="eastAsia"/>
          <w:kern w:val="0"/>
          <w:sz w:val="24"/>
        </w:rPr>
        <w:t>号《关于资管产品增值税有关问题的通知》的规定，资管产品管理人运营资管产品过程中发生的增值税应税行为，暂适用简易计税方法，按照</w:t>
      </w:r>
      <w:r w:rsidRPr="002425EF">
        <w:rPr>
          <w:rFonts w:hint="eastAsia"/>
          <w:kern w:val="0"/>
          <w:sz w:val="24"/>
        </w:rPr>
        <w:t>3%</w:t>
      </w:r>
      <w:r w:rsidRPr="002425EF">
        <w:rPr>
          <w:rFonts w:hint="eastAsia"/>
          <w:kern w:val="0"/>
          <w:sz w:val="24"/>
        </w:rPr>
        <w:t>的征收率缴纳增值税。对资管产品在</w:t>
      </w:r>
      <w:r w:rsidRPr="002425EF">
        <w:rPr>
          <w:rFonts w:hint="eastAsia"/>
          <w:kern w:val="0"/>
          <w:sz w:val="24"/>
        </w:rPr>
        <w:t>2018</w:t>
      </w:r>
      <w:r w:rsidRPr="002425EF">
        <w:rPr>
          <w:rFonts w:hint="eastAsia"/>
          <w:kern w:val="0"/>
          <w:sz w:val="24"/>
        </w:rPr>
        <w:t>年</w:t>
      </w:r>
      <w:r w:rsidRPr="002425EF">
        <w:rPr>
          <w:rFonts w:hint="eastAsia"/>
          <w:kern w:val="0"/>
          <w:sz w:val="24"/>
        </w:rPr>
        <w:t>1</w:t>
      </w:r>
      <w:r w:rsidRPr="002425EF">
        <w:rPr>
          <w:rFonts w:hint="eastAsia"/>
          <w:kern w:val="0"/>
          <w:sz w:val="24"/>
        </w:rPr>
        <w:t>月</w:t>
      </w:r>
      <w:r w:rsidRPr="002425EF">
        <w:rPr>
          <w:rFonts w:hint="eastAsia"/>
          <w:kern w:val="0"/>
          <w:sz w:val="24"/>
        </w:rPr>
        <w:t>1</w:t>
      </w:r>
      <w:r w:rsidRPr="002425EF">
        <w:rPr>
          <w:rFonts w:hint="eastAsia"/>
          <w:kern w:val="0"/>
          <w:sz w:val="24"/>
        </w:rPr>
        <w:t>日前运营过程中发生的增值税应税行为，未缴纳增值税的，不再缴纳；已缴纳增值税的，已纳税额从资管产品管理人以后月份的增值税应纳税额中抵减。</w:t>
      </w:r>
    </w:p>
    <w:p w:rsidR="004D5ED6" w:rsidRPr="002425EF" w:rsidRDefault="004D5ED6" w:rsidP="004D5ED6">
      <w:pPr>
        <w:spacing w:before="29" w:line="288" w:lineRule="auto"/>
        <w:ind w:firstLineChars="200" w:firstLine="480"/>
        <w:rPr>
          <w:kern w:val="0"/>
          <w:sz w:val="24"/>
        </w:rPr>
      </w:pPr>
      <w:r w:rsidRPr="002425EF">
        <w:rPr>
          <w:rFonts w:hint="eastAsia"/>
          <w:kern w:val="0"/>
          <w:sz w:val="24"/>
        </w:rPr>
        <w:t>此外，财政部、国家税务总局于</w:t>
      </w:r>
      <w:r w:rsidRPr="002425EF">
        <w:rPr>
          <w:rFonts w:hint="eastAsia"/>
          <w:kern w:val="0"/>
          <w:sz w:val="24"/>
        </w:rPr>
        <w:t>2017</w:t>
      </w:r>
      <w:r w:rsidRPr="002425EF">
        <w:rPr>
          <w:rFonts w:hint="eastAsia"/>
          <w:kern w:val="0"/>
          <w:sz w:val="24"/>
        </w:rPr>
        <w:t>年</w:t>
      </w:r>
      <w:r w:rsidRPr="002425EF">
        <w:rPr>
          <w:rFonts w:hint="eastAsia"/>
          <w:kern w:val="0"/>
          <w:sz w:val="24"/>
        </w:rPr>
        <w:t>12</w:t>
      </w:r>
      <w:r w:rsidRPr="002425EF">
        <w:rPr>
          <w:rFonts w:hint="eastAsia"/>
          <w:kern w:val="0"/>
          <w:sz w:val="24"/>
        </w:rPr>
        <w:t>月</w:t>
      </w:r>
      <w:r w:rsidRPr="002425EF">
        <w:rPr>
          <w:rFonts w:hint="eastAsia"/>
          <w:kern w:val="0"/>
          <w:sz w:val="24"/>
        </w:rPr>
        <w:t>25</w:t>
      </w:r>
      <w:r w:rsidRPr="002425EF">
        <w:rPr>
          <w:rFonts w:hint="eastAsia"/>
          <w:kern w:val="0"/>
          <w:sz w:val="24"/>
        </w:rPr>
        <w:t>日颁布的财税</w:t>
      </w:r>
      <w:r w:rsidRPr="002425EF">
        <w:rPr>
          <w:rFonts w:hint="eastAsia"/>
          <w:kern w:val="0"/>
          <w:sz w:val="24"/>
        </w:rPr>
        <w:t>[2017]90</w:t>
      </w:r>
      <w:r w:rsidRPr="002425EF">
        <w:rPr>
          <w:rFonts w:hint="eastAsia"/>
          <w:kern w:val="0"/>
          <w:sz w:val="24"/>
        </w:rPr>
        <w:t>号《关于租入固定资产进行税额抵扣等增值税政策的通知》对资管产品管理人自</w:t>
      </w:r>
      <w:r w:rsidRPr="002425EF">
        <w:rPr>
          <w:rFonts w:hint="eastAsia"/>
          <w:kern w:val="0"/>
          <w:sz w:val="24"/>
        </w:rPr>
        <w:t>2018</w:t>
      </w:r>
      <w:r w:rsidRPr="002425EF">
        <w:rPr>
          <w:rFonts w:hint="eastAsia"/>
          <w:kern w:val="0"/>
          <w:sz w:val="24"/>
        </w:rPr>
        <w:t>年</w:t>
      </w:r>
      <w:r w:rsidRPr="002425EF">
        <w:rPr>
          <w:rFonts w:hint="eastAsia"/>
          <w:kern w:val="0"/>
          <w:sz w:val="24"/>
        </w:rPr>
        <w:t>1</w:t>
      </w:r>
      <w:r w:rsidRPr="002425EF">
        <w:rPr>
          <w:rFonts w:hint="eastAsia"/>
          <w:kern w:val="0"/>
          <w:sz w:val="24"/>
        </w:rPr>
        <w:t>月</w:t>
      </w:r>
      <w:r w:rsidRPr="002425EF">
        <w:rPr>
          <w:rFonts w:hint="eastAsia"/>
          <w:kern w:val="0"/>
          <w:sz w:val="24"/>
        </w:rPr>
        <w:t>1</w:t>
      </w:r>
      <w:r w:rsidRPr="002425EF">
        <w:rPr>
          <w:rFonts w:hint="eastAsia"/>
          <w:kern w:val="0"/>
          <w:sz w:val="24"/>
        </w:rPr>
        <w:t>日起运营资管产品提供的贷款服务、发生的部分金融商品转让业务的销售额确定做出规定。</w:t>
      </w:r>
    </w:p>
    <w:p w:rsidR="004D5ED6" w:rsidRPr="002425EF" w:rsidRDefault="004D5ED6" w:rsidP="004D5ED6">
      <w:pPr>
        <w:spacing w:before="29" w:line="288" w:lineRule="auto"/>
        <w:ind w:firstLineChars="200" w:firstLine="480"/>
        <w:rPr>
          <w:kern w:val="0"/>
          <w:sz w:val="24"/>
        </w:rPr>
      </w:pPr>
      <w:r w:rsidRPr="002425EF">
        <w:rPr>
          <w:rFonts w:hint="eastAsia"/>
          <w:kern w:val="0"/>
          <w:sz w:val="24"/>
        </w:rPr>
        <w:t>上述税收政策对本基金截至</w:t>
      </w:r>
      <w:r w:rsidRPr="002425EF">
        <w:rPr>
          <w:rFonts w:hint="eastAsia"/>
          <w:kern w:val="0"/>
          <w:sz w:val="24"/>
        </w:rPr>
        <w:t>2017</w:t>
      </w:r>
      <w:r w:rsidRPr="002425EF">
        <w:rPr>
          <w:rFonts w:hint="eastAsia"/>
          <w:kern w:val="0"/>
          <w:sz w:val="24"/>
        </w:rPr>
        <w:t>年</w:t>
      </w:r>
      <w:r w:rsidRPr="002425EF">
        <w:rPr>
          <w:rFonts w:hint="eastAsia"/>
          <w:kern w:val="0"/>
          <w:sz w:val="24"/>
        </w:rPr>
        <w:t>12</w:t>
      </w:r>
      <w:r w:rsidRPr="002425EF">
        <w:rPr>
          <w:rFonts w:hint="eastAsia"/>
          <w:kern w:val="0"/>
          <w:sz w:val="24"/>
        </w:rPr>
        <w:t>月</w:t>
      </w:r>
      <w:r w:rsidRPr="002425EF">
        <w:rPr>
          <w:rFonts w:hint="eastAsia"/>
          <w:kern w:val="0"/>
          <w:sz w:val="24"/>
        </w:rPr>
        <w:t>31</w:t>
      </w:r>
      <w:r w:rsidRPr="002425EF">
        <w:rPr>
          <w:rFonts w:hint="eastAsia"/>
          <w:kern w:val="0"/>
          <w:sz w:val="24"/>
        </w:rPr>
        <w:t>日止的财务状况和经营成果无影响。</w:t>
      </w:r>
    </w:p>
    <w:p w:rsidR="004D5ED6" w:rsidRPr="00841931" w:rsidRDefault="004D5ED6" w:rsidP="004D5ED6">
      <w:pPr>
        <w:spacing w:before="29" w:line="288" w:lineRule="auto"/>
        <w:ind w:firstLineChars="200" w:firstLine="480"/>
        <w:rPr>
          <w:kern w:val="0"/>
          <w:sz w:val="24"/>
        </w:rPr>
      </w:pPr>
      <w:r w:rsidRPr="002425EF">
        <w:rPr>
          <w:rFonts w:hint="eastAsia"/>
          <w:kern w:val="0"/>
          <w:sz w:val="24"/>
        </w:rPr>
        <w:lastRenderedPageBreak/>
        <w:t>(3)</w:t>
      </w:r>
      <w:r w:rsidRPr="002425EF">
        <w:rPr>
          <w:rFonts w:hint="eastAsia"/>
          <w:kern w:val="0"/>
          <w:sz w:val="24"/>
        </w:rPr>
        <w:tab/>
      </w:r>
      <w:r w:rsidRPr="002425EF">
        <w:rPr>
          <w:rFonts w:hint="eastAsia"/>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8" w:name="_Toc225498272"/>
      <w:bookmarkStart w:id="109" w:name="_Toc361324877"/>
      <w:bookmarkStart w:id="110" w:name="_Toc50975137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08"/>
      <w:bookmarkEnd w:id="109"/>
      <w:bookmarkEnd w:id="110"/>
    </w:p>
    <w:p w:rsidR="00DB6EA0" w:rsidRPr="00DB6EA0" w:rsidRDefault="00DB6EA0" w:rsidP="00DB6EA0"/>
    <w:p w:rsidR="001A59F9" w:rsidRPr="00D23C24" w:rsidRDefault="001A59F9" w:rsidP="00D23C24">
      <w:pPr>
        <w:pStyle w:val="20"/>
        <w:spacing w:before="29" w:after="0" w:line="288" w:lineRule="auto"/>
        <w:rPr>
          <w:b w:val="0"/>
          <w:kern w:val="0"/>
        </w:rPr>
      </w:pPr>
      <w:bookmarkStart w:id="111" w:name="_Toc225498273"/>
      <w:bookmarkStart w:id="112" w:name="_Toc361324878"/>
      <w:bookmarkStart w:id="113" w:name="_Toc509751375"/>
      <w:r w:rsidRPr="00D23C24">
        <w:rPr>
          <w:rFonts w:ascii="Times New Roman" w:hAnsi="Times New Roman"/>
          <w:kern w:val="0"/>
          <w:szCs w:val="24"/>
        </w:rPr>
        <w:t>8.1</w:t>
      </w:r>
      <w:r w:rsidRPr="00D23C24">
        <w:rPr>
          <w:rFonts w:ascii="Times New Roman" w:hAnsi="Times New Roman" w:hint="eastAsia"/>
          <w:kern w:val="0"/>
          <w:szCs w:val="24"/>
        </w:rPr>
        <w:t>期末基金资产组合情况</w:t>
      </w:r>
      <w:bookmarkEnd w:id="111"/>
      <w:bookmarkEnd w:id="112"/>
      <w:bookmarkEnd w:id="113"/>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1,936,847,015.00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96.76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1,924,147,015.00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96.13</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12,700,000.00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0.63</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2,235,703.95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0.11</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62,617,810.15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3.13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2,001,700,529.10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114" w:name="_Toc225498274"/>
      <w:bookmarkStart w:id="115" w:name="_Toc361324879"/>
      <w:bookmarkStart w:id="116" w:name="_Toc509751376"/>
      <w:r w:rsidRPr="00D23C24">
        <w:rPr>
          <w:rFonts w:ascii="Times New Roman" w:hAnsi="Times New Roman"/>
          <w:kern w:val="0"/>
          <w:szCs w:val="24"/>
        </w:rPr>
        <w:t>8.2</w:t>
      </w:r>
      <w:r w:rsidRPr="00D23C24">
        <w:rPr>
          <w:rFonts w:ascii="Times New Roman" w:hAnsi="Times New Roman" w:hint="eastAsia"/>
          <w:kern w:val="0"/>
          <w:szCs w:val="24"/>
        </w:rPr>
        <w:t>期末按行业分类的股票投资组合</w:t>
      </w:r>
      <w:bookmarkEnd w:id="114"/>
      <w:bookmarkEnd w:id="115"/>
      <w:bookmarkEnd w:id="116"/>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D23C24" w:rsidRDefault="001A59F9" w:rsidP="00D23C24">
      <w:pPr>
        <w:pStyle w:val="20"/>
        <w:spacing w:before="29" w:after="0" w:line="288" w:lineRule="auto"/>
        <w:rPr>
          <w:b w:val="0"/>
          <w:kern w:val="0"/>
        </w:rPr>
      </w:pPr>
      <w:bookmarkStart w:id="117" w:name="_Toc361324881"/>
      <w:bookmarkStart w:id="118" w:name="_Toc509751377"/>
      <w:r w:rsidRPr="00D23C24">
        <w:rPr>
          <w:rFonts w:ascii="Times New Roman" w:hAnsi="Times New Roman"/>
          <w:kern w:val="0"/>
          <w:szCs w:val="24"/>
        </w:rPr>
        <w:t>8.3</w:t>
      </w:r>
      <w:r w:rsidRPr="00D23C24">
        <w:rPr>
          <w:rFonts w:ascii="Times New Roman" w:hAnsi="Times New Roman" w:hint="eastAsia"/>
          <w:kern w:val="0"/>
          <w:szCs w:val="24"/>
        </w:rPr>
        <w:t>期末按公允价值占基金资产净值比例大小排序的所有股票投资明细</w:t>
      </w:r>
      <w:bookmarkEnd w:id="117"/>
      <w:bookmarkEnd w:id="118"/>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D23C24" w:rsidRDefault="001A59F9" w:rsidP="00D23C24">
      <w:pPr>
        <w:pStyle w:val="20"/>
        <w:spacing w:before="29" w:after="0" w:line="288" w:lineRule="auto"/>
        <w:rPr>
          <w:b w:val="0"/>
          <w:kern w:val="0"/>
        </w:rPr>
      </w:pPr>
      <w:bookmarkStart w:id="119" w:name="_Toc361324882"/>
      <w:bookmarkStart w:id="120" w:name="_Toc509751378"/>
      <w:r w:rsidRPr="00D23C24">
        <w:rPr>
          <w:rFonts w:ascii="Times New Roman" w:hAnsi="Times New Roman"/>
          <w:kern w:val="0"/>
          <w:szCs w:val="24"/>
        </w:rPr>
        <w:lastRenderedPageBreak/>
        <w:t>8.4</w:t>
      </w:r>
      <w:bookmarkStart w:id="121" w:name="_Toc234814103"/>
      <w:r w:rsidRPr="00D23C24">
        <w:rPr>
          <w:rFonts w:ascii="Times New Roman" w:hAnsi="Times New Roman" w:hint="eastAsia"/>
          <w:kern w:val="0"/>
          <w:szCs w:val="24"/>
        </w:rPr>
        <w:t>报告期内股票投资组合的重大变动</w:t>
      </w:r>
      <w:bookmarkEnd w:id="119"/>
      <w:bookmarkEnd w:id="120"/>
      <w:bookmarkEnd w:id="121"/>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本基金本报告期末未持有股票。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本基金本报告期末未持有股票。</w:t>
      </w:r>
      <w:r w:rsidR="009F08DC">
        <w:rPr>
          <w:rFonts w:hint="eastAsia"/>
          <w:kern w:val="0"/>
          <w:sz w:val="24"/>
        </w:rPr>
        <w:br/>
      </w:r>
    </w:p>
    <w:p w:rsidR="001A59F9" w:rsidRPr="00D23C24" w:rsidRDefault="001A59F9" w:rsidP="00D23C24">
      <w:pPr>
        <w:pStyle w:val="20"/>
        <w:spacing w:before="29" w:after="0" w:line="288" w:lineRule="auto"/>
        <w:rPr>
          <w:b w:val="0"/>
          <w:kern w:val="0"/>
        </w:rPr>
      </w:pPr>
      <w:bookmarkStart w:id="122" w:name="_Toc234814104"/>
      <w:bookmarkStart w:id="123" w:name="_Toc361324883"/>
      <w:bookmarkStart w:id="124" w:name="_Toc509751379"/>
      <w:r w:rsidRPr="00D23C24">
        <w:rPr>
          <w:rFonts w:ascii="Times New Roman" w:hAnsi="Times New Roman"/>
          <w:kern w:val="0"/>
          <w:szCs w:val="24"/>
        </w:rPr>
        <w:t>8.5</w:t>
      </w:r>
      <w:r w:rsidRPr="00D23C24">
        <w:rPr>
          <w:rFonts w:ascii="Times New Roman" w:hAnsi="Times New Roman" w:hint="eastAsia"/>
          <w:kern w:val="0"/>
          <w:szCs w:val="24"/>
        </w:rPr>
        <w:t>期末按债券品种分类的债券投资组合</w:t>
      </w:r>
      <w:bookmarkEnd w:id="122"/>
      <w:bookmarkEnd w:id="123"/>
      <w:bookmarkEnd w:id="12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7,179,615.00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0.45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79,633,000.00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79,633,000.00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527,880,400.00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750,984,000.00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293,450,000.00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18.22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6F24C9">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265,020,000.00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16.46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1,924,147,015.00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119.50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23C24" w:rsidRDefault="001A59F9" w:rsidP="00D23C24">
      <w:pPr>
        <w:pStyle w:val="20"/>
        <w:spacing w:before="29" w:after="0" w:line="288" w:lineRule="auto"/>
        <w:rPr>
          <w:b w:val="0"/>
          <w:kern w:val="0"/>
        </w:rPr>
      </w:pPr>
      <w:bookmarkStart w:id="125" w:name="_Toc361324884"/>
      <w:bookmarkStart w:id="126" w:name="_Toc509751380"/>
      <w:r w:rsidRPr="00D23C24">
        <w:rPr>
          <w:rFonts w:ascii="Times New Roman" w:hAnsi="Times New Roman"/>
          <w:kern w:val="0"/>
          <w:szCs w:val="24"/>
        </w:rPr>
        <w:t>8.6</w:t>
      </w:r>
      <w:bookmarkStart w:id="127" w:name="_Toc234814105"/>
      <w:r w:rsidRPr="00D23C24">
        <w:rPr>
          <w:rFonts w:ascii="Times New Roman" w:hAnsi="Times New Roman" w:hint="eastAsia"/>
          <w:kern w:val="0"/>
          <w:szCs w:val="24"/>
        </w:rPr>
        <w:t>期末按公允价值占基金资产净值比例大小</w:t>
      </w:r>
      <w:r w:rsidR="0055511D" w:rsidRPr="00D23C24">
        <w:rPr>
          <w:rFonts w:ascii="Times New Roman" w:hAnsi="Times New Roman" w:hint="eastAsia"/>
          <w:kern w:val="0"/>
          <w:szCs w:val="24"/>
        </w:rPr>
        <w:t>排序</w:t>
      </w:r>
      <w:r w:rsidRPr="00D23C24">
        <w:rPr>
          <w:rFonts w:ascii="Times New Roman" w:hAnsi="Times New Roman" w:hint="eastAsia"/>
          <w:kern w:val="0"/>
          <w:szCs w:val="24"/>
        </w:rPr>
        <w:t>的前五名债券投资明细</w:t>
      </w:r>
      <w:bookmarkEnd w:id="125"/>
      <w:bookmarkEnd w:id="126"/>
      <w:bookmarkEnd w:id="12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A7A1E">
        <w:trPr>
          <w:jc w:val="center"/>
        </w:trPr>
        <w:tc>
          <w:tcPr>
            <w:tcW w:w="788" w:type="dxa"/>
            <w:vAlign w:val="center"/>
          </w:tcPr>
          <w:p w:rsidR="007A7A1E" w:rsidRDefault="002E4F49">
            <w:pPr>
              <w:jc w:val="center"/>
            </w:pPr>
            <w:r>
              <w:rPr>
                <w:color w:val="000000"/>
                <w:sz w:val="24"/>
              </w:rPr>
              <w:t>1</w:t>
            </w:r>
          </w:p>
        </w:tc>
        <w:tc>
          <w:tcPr>
            <w:tcW w:w="1774" w:type="dxa"/>
            <w:vAlign w:val="center"/>
          </w:tcPr>
          <w:p w:rsidR="007A7A1E" w:rsidRDefault="002E4F49">
            <w:pPr>
              <w:jc w:val="center"/>
            </w:pPr>
            <w:r>
              <w:rPr>
                <w:color w:val="000000"/>
                <w:sz w:val="24"/>
              </w:rPr>
              <w:t>091506001</w:t>
            </w:r>
          </w:p>
        </w:tc>
        <w:tc>
          <w:tcPr>
            <w:tcW w:w="1282" w:type="dxa"/>
            <w:vAlign w:val="center"/>
          </w:tcPr>
          <w:p w:rsidR="007A7A1E" w:rsidRDefault="002E4F49">
            <w:pPr>
              <w:jc w:val="center"/>
            </w:pPr>
            <w:r>
              <w:rPr>
                <w:color w:val="000000"/>
                <w:sz w:val="24"/>
              </w:rPr>
              <w:t>15</w:t>
            </w:r>
            <w:r>
              <w:rPr>
                <w:color w:val="000000"/>
                <w:sz w:val="24"/>
              </w:rPr>
              <w:t>汇丰香港债</w:t>
            </w:r>
            <w:r>
              <w:rPr>
                <w:color w:val="000000"/>
                <w:sz w:val="24"/>
              </w:rPr>
              <w:t>01</w:t>
            </w:r>
          </w:p>
        </w:tc>
        <w:tc>
          <w:tcPr>
            <w:tcW w:w="1763" w:type="dxa"/>
            <w:vAlign w:val="center"/>
          </w:tcPr>
          <w:p w:rsidR="007A7A1E" w:rsidRDefault="002E4F49">
            <w:pPr>
              <w:jc w:val="right"/>
            </w:pPr>
            <w:r>
              <w:rPr>
                <w:color w:val="000000"/>
                <w:sz w:val="24"/>
              </w:rPr>
              <w:t>1,000,000</w:t>
            </w:r>
          </w:p>
        </w:tc>
        <w:tc>
          <w:tcPr>
            <w:tcW w:w="1843" w:type="dxa"/>
            <w:vAlign w:val="center"/>
          </w:tcPr>
          <w:p w:rsidR="007A7A1E" w:rsidRDefault="002E4F49">
            <w:pPr>
              <w:jc w:val="right"/>
            </w:pPr>
            <w:r>
              <w:rPr>
                <w:color w:val="000000"/>
                <w:sz w:val="24"/>
              </w:rPr>
              <w:t>98,920,000.00</w:t>
            </w:r>
          </w:p>
        </w:tc>
        <w:tc>
          <w:tcPr>
            <w:tcW w:w="1493" w:type="dxa"/>
            <w:vAlign w:val="center"/>
          </w:tcPr>
          <w:p w:rsidR="007A7A1E" w:rsidRDefault="002E4F49">
            <w:pPr>
              <w:jc w:val="right"/>
            </w:pPr>
            <w:r>
              <w:rPr>
                <w:color w:val="000000"/>
                <w:sz w:val="24"/>
              </w:rPr>
              <w:t>6.14</w:t>
            </w:r>
          </w:p>
        </w:tc>
      </w:tr>
      <w:tr w:rsidR="007A7A1E">
        <w:trPr>
          <w:jc w:val="center"/>
        </w:trPr>
        <w:tc>
          <w:tcPr>
            <w:tcW w:w="788" w:type="dxa"/>
            <w:vAlign w:val="center"/>
          </w:tcPr>
          <w:p w:rsidR="007A7A1E" w:rsidRDefault="002E4F49">
            <w:pPr>
              <w:jc w:val="center"/>
            </w:pPr>
            <w:r>
              <w:rPr>
                <w:color w:val="000000"/>
                <w:sz w:val="24"/>
              </w:rPr>
              <w:t>2</w:t>
            </w:r>
          </w:p>
        </w:tc>
        <w:tc>
          <w:tcPr>
            <w:tcW w:w="1774" w:type="dxa"/>
            <w:vAlign w:val="center"/>
          </w:tcPr>
          <w:p w:rsidR="007A7A1E" w:rsidRDefault="002E4F49">
            <w:pPr>
              <w:jc w:val="center"/>
            </w:pPr>
            <w:r>
              <w:rPr>
                <w:color w:val="000000"/>
                <w:sz w:val="24"/>
              </w:rPr>
              <w:t>1280212</w:t>
            </w:r>
          </w:p>
        </w:tc>
        <w:tc>
          <w:tcPr>
            <w:tcW w:w="1282" w:type="dxa"/>
            <w:vAlign w:val="center"/>
          </w:tcPr>
          <w:p w:rsidR="007A7A1E" w:rsidRDefault="002E4F49">
            <w:pPr>
              <w:jc w:val="center"/>
            </w:pPr>
            <w:r>
              <w:rPr>
                <w:color w:val="000000"/>
                <w:sz w:val="24"/>
              </w:rPr>
              <w:t>12</w:t>
            </w:r>
            <w:r>
              <w:rPr>
                <w:color w:val="000000"/>
                <w:sz w:val="24"/>
              </w:rPr>
              <w:t>北汽债</w:t>
            </w:r>
          </w:p>
        </w:tc>
        <w:tc>
          <w:tcPr>
            <w:tcW w:w="1763" w:type="dxa"/>
            <w:vAlign w:val="center"/>
          </w:tcPr>
          <w:p w:rsidR="007A7A1E" w:rsidRDefault="002E4F49">
            <w:pPr>
              <w:jc w:val="right"/>
            </w:pPr>
            <w:r>
              <w:rPr>
                <w:color w:val="000000"/>
                <w:sz w:val="24"/>
              </w:rPr>
              <w:t>900,000</w:t>
            </w:r>
          </w:p>
        </w:tc>
        <w:tc>
          <w:tcPr>
            <w:tcW w:w="1843" w:type="dxa"/>
            <w:vAlign w:val="center"/>
          </w:tcPr>
          <w:p w:rsidR="007A7A1E" w:rsidRDefault="002E4F49">
            <w:pPr>
              <w:jc w:val="right"/>
            </w:pPr>
            <w:r>
              <w:rPr>
                <w:color w:val="000000"/>
                <w:sz w:val="24"/>
              </w:rPr>
              <w:t>89,406,000.00</w:t>
            </w:r>
          </w:p>
        </w:tc>
        <w:tc>
          <w:tcPr>
            <w:tcW w:w="1493" w:type="dxa"/>
            <w:vAlign w:val="center"/>
          </w:tcPr>
          <w:p w:rsidR="007A7A1E" w:rsidRDefault="002E4F49">
            <w:pPr>
              <w:jc w:val="right"/>
            </w:pPr>
            <w:r>
              <w:rPr>
                <w:color w:val="000000"/>
                <w:sz w:val="24"/>
              </w:rPr>
              <w:t>5.55</w:t>
            </w:r>
          </w:p>
        </w:tc>
      </w:tr>
      <w:tr w:rsidR="007A7A1E">
        <w:trPr>
          <w:jc w:val="center"/>
        </w:trPr>
        <w:tc>
          <w:tcPr>
            <w:tcW w:w="788" w:type="dxa"/>
            <w:vAlign w:val="center"/>
          </w:tcPr>
          <w:p w:rsidR="007A7A1E" w:rsidRDefault="002E4F49">
            <w:pPr>
              <w:jc w:val="center"/>
            </w:pPr>
            <w:r>
              <w:rPr>
                <w:color w:val="000000"/>
                <w:sz w:val="24"/>
              </w:rPr>
              <w:t>3</w:t>
            </w:r>
          </w:p>
        </w:tc>
        <w:tc>
          <w:tcPr>
            <w:tcW w:w="1774" w:type="dxa"/>
            <w:vAlign w:val="center"/>
          </w:tcPr>
          <w:p w:rsidR="007A7A1E" w:rsidRDefault="002E4F49">
            <w:pPr>
              <w:jc w:val="center"/>
            </w:pPr>
            <w:r>
              <w:rPr>
                <w:color w:val="000000"/>
                <w:sz w:val="24"/>
              </w:rPr>
              <w:t>101460011</w:t>
            </w:r>
          </w:p>
        </w:tc>
        <w:tc>
          <w:tcPr>
            <w:tcW w:w="1282" w:type="dxa"/>
            <w:vAlign w:val="center"/>
          </w:tcPr>
          <w:p w:rsidR="007A7A1E" w:rsidRDefault="002E4F49">
            <w:pPr>
              <w:jc w:val="center"/>
            </w:pPr>
            <w:r>
              <w:rPr>
                <w:color w:val="000000"/>
                <w:sz w:val="24"/>
              </w:rPr>
              <w:t>14</w:t>
            </w:r>
            <w:r>
              <w:rPr>
                <w:color w:val="000000"/>
                <w:sz w:val="24"/>
              </w:rPr>
              <w:t>合国资</w:t>
            </w:r>
            <w:r>
              <w:rPr>
                <w:color w:val="000000"/>
                <w:sz w:val="24"/>
              </w:rPr>
              <w:t>MTN001</w:t>
            </w:r>
          </w:p>
        </w:tc>
        <w:tc>
          <w:tcPr>
            <w:tcW w:w="1763" w:type="dxa"/>
            <w:vAlign w:val="center"/>
          </w:tcPr>
          <w:p w:rsidR="007A7A1E" w:rsidRDefault="002E4F49">
            <w:pPr>
              <w:jc w:val="right"/>
            </w:pPr>
            <w:r>
              <w:rPr>
                <w:color w:val="000000"/>
                <w:sz w:val="24"/>
              </w:rPr>
              <w:t>800,000</w:t>
            </w:r>
          </w:p>
        </w:tc>
        <w:tc>
          <w:tcPr>
            <w:tcW w:w="1843" w:type="dxa"/>
            <w:vAlign w:val="center"/>
          </w:tcPr>
          <w:p w:rsidR="007A7A1E" w:rsidRDefault="002E4F49">
            <w:pPr>
              <w:jc w:val="right"/>
            </w:pPr>
            <w:r>
              <w:rPr>
                <w:color w:val="000000"/>
                <w:sz w:val="24"/>
              </w:rPr>
              <w:t>81,520,000.00</w:t>
            </w:r>
          </w:p>
        </w:tc>
        <w:tc>
          <w:tcPr>
            <w:tcW w:w="1493" w:type="dxa"/>
            <w:vAlign w:val="center"/>
          </w:tcPr>
          <w:p w:rsidR="007A7A1E" w:rsidRDefault="002E4F49">
            <w:pPr>
              <w:jc w:val="right"/>
            </w:pPr>
            <w:r>
              <w:rPr>
                <w:color w:val="000000"/>
                <w:sz w:val="24"/>
              </w:rPr>
              <w:t>5.06</w:t>
            </w:r>
          </w:p>
        </w:tc>
      </w:tr>
      <w:tr w:rsidR="007A7A1E">
        <w:trPr>
          <w:jc w:val="center"/>
        </w:trPr>
        <w:tc>
          <w:tcPr>
            <w:tcW w:w="788" w:type="dxa"/>
            <w:vAlign w:val="center"/>
          </w:tcPr>
          <w:p w:rsidR="007A7A1E" w:rsidRDefault="002E4F49">
            <w:pPr>
              <w:jc w:val="center"/>
            </w:pPr>
            <w:r>
              <w:rPr>
                <w:color w:val="000000"/>
                <w:sz w:val="24"/>
              </w:rPr>
              <w:lastRenderedPageBreak/>
              <w:t>4</w:t>
            </w:r>
          </w:p>
        </w:tc>
        <w:tc>
          <w:tcPr>
            <w:tcW w:w="1774" w:type="dxa"/>
            <w:vAlign w:val="center"/>
          </w:tcPr>
          <w:p w:rsidR="007A7A1E" w:rsidRDefault="002E4F49">
            <w:pPr>
              <w:jc w:val="center"/>
            </w:pPr>
            <w:r>
              <w:rPr>
                <w:color w:val="000000"/>
                <w:sz w:val="24"/>
              </w:rPr>
              <w:t>041756017</w:t>
            </w:r>
          </w:p>
        </w:tc>
        <w:tc>
          <w:tcPr>
            <w:tcW w:w="1282" w:type="dxa"/>
            <w:vAlign w:val="center"/>
          </w:tcPr>
          <w:p w:rsidR="007A7A1E" w:rsidRDefault="002E4F49">
            <w:pPr>
              <w:jc w:val="center"/>
            </w:pPr>
            <w:r>
              <w:rPr>
                <w:color w:val="000000"/>
                <w:sz w:val="24"/>
              </w:rPr>
              <w:t>17</w:t>
            </w:r>
            <w:r>
              <w:rPr>
                <w:color w:val="000000"/>
                <w:sz w:val="24"/>
              </w:rPr>
              <w:t>城发投资</w:t>
            </w:r>
            <w:r>
              <w:rPr>
                <w:color w:val="000000"/>
                <w:sz w:val="24"/>
              </w:rPr>
              <w:t>CP001</w:t>
            </w:r>
          </w:p>
        </w:tc>
        <w:tc>
          <w:tcPr>
            <w:tcW w:w="1763" w:type="dxa"/>
            <w:vAlign w:val="center"/>
          </w:tcPr>
          <w:p w:rsidR="007A7A1E" w:rsidRDefault="002E4F49">
            <w:pPr>
              <w:jc w:val="right"/>
            </w:pPr>
            <w:r>
              <w:rPr>
                <w:color w:val="000000"/>
                <w:sz w:val="24"/>
              </w:rPr>
              <w:t>800,000</w:t>
            </w:r>
          </w:p>
        </w:tc>
        <w:tc>
          <w:tcPr>
            <w:tcW w:w="1843" w:type="dxa"/>
            <w:vAlign w:val="center"/>
          </w:tcPr>
          <w:p w:rsidR="007A7A1E" w:rsidRDefault="002E4F49">
            <w:pPr>
              <w:jc w:val="right"/>
            </w:pPr>
            <w:r>
              <w:rPr>
                <w:color w:val="000000"/>
                <w:sz w:val="24"/>
              </w:rPr>
              <w:t>79,712,000.00</w:t>
            </w:r>
          </w:p>
        </w:tc>
        <w:tc>
          <w:tcPr>
            <w:tcW w:w="1493" w:type="dxa"/>
            <w:vAlign w:val="center"/>
          </w:tcPr>
          <w:p w:rsidR="007A7A1E" w:rsidRDefault="002E4F49">
            <w:pPr>
              <w:jc w:val="right"/>
            </w:pPr>
            <w:r>
              <w:rPr>
                <w:color w:val="000000"/>
                <w:sz w:val="24"/>
              </w:rPr>
              <w:t>4.95</w:t>
            </w:r>
          </w:p>
        </w:tc>
      </w:tr>
      <w:tr w:rsidR="007A7A1E">
        <w:trPr>
          <w:jc w:val="center"/>
        </w:trPr>
        <w:tc>
          <w:tcPr>
            <w:tcW w:w="788" w:type="dxa"/>
            <w:vAlign w:val="center"/>
          </w:tcPr>
          <w:p w:rsidR="007A7A1E" w:rsidRDefault="002E4F49">
            <w:pPr>
              <w:jc w:val="center"/>
            </w:pPr>
            <w:r>
              <w:rPr>
                <w:color w:val="000000"/>
                <w:sz w:val="24"/>
              </w:rPr>
              <w:t>5</w:t>
            </w:r>
          </w:p>
        </w:tc>
        <w:tc>
          <w:tcPr>
            <w:tcW w:w="1774" w:type="dxa"/>
            <w:vAlign w:val="center"/>
          </w:tcPr>
          <w:p w:rsidR="007A7A1E" w:rsidRDefault="002E4F49">
            <w:pPr>
              <w:jc w:val="center"/>
            </w:pPr>
            <w:r>
              <w:rPr>
                <w:color w:val="000000"/>
                <w:sz w:val="24"/>
              </w:rPr>
              <w:t>111789053</w:t>
            </w:r>
          </w:p>
        </w:tc>
        <w:tc>
          <w:tcPr>
            <w:tcW w:w="1282" w:type="dxa"/>
            <w:vAlign w:val="center"/>
          </w:tcPr>
          <w:p w:rsidR="007A7A1E" w:rsidRDefault="002E4F49">
            <w:pPr>
              <w:jc w:val="center"/>
            </w:pPr>
            <w:r>
              <w:rPr>
                <w:color w:val="000000"/>
                <w:sz w:val="24"/>
              </w:rPr>
              <w:t>17</w:t>
            </w:r>
            <w:r>
              <w:rPr>
                <w:color w:val="000000"/>
                <w:sz w:val="24"/>
              </w:rPr>
              <w:t>东莞银行</w:t>
            </w:r>
            <w:r>
              <w:rPr>
                <w:color w:val="000000"/>
                <w:sz w:val="24"/>
              </w:rPr>
              <w:t>CD111</w:t>
            </w:r>
          </w:p>
        </w:tc>
        <w:tc>
          <w:tcPr>
            <w:tcW w:w="1763" w:type="dxa"/>
            <w:vAlign w:val="center"/>
          </w:tcPr>
          <w:p w:rsidR="007A7A1E" w:rsidRDefault="002E4F49">
            <w:pPr>
              <w:jc w:val="right"/>
            </w:pPr>
            <w:r>
              <w:rPr>
                <w:color w:val="000000"/>
                <w:sz w:val="24"/>
              </w:rPr>
              <w:t>800,000</w:t>
            </w:r>
          </w:p>
        </w:tc>
        <w:tc>
          <w:tcPr>
            <w:tcW w:w="1843" w:type="dxa"/>
            <w:vAlign w:val="center"/>
          </w:tcPr>
          <w:p w:rsidR="007A7A1E" w:rsidRDefault="002E4F49">
            <w:pPr>
              <w:jc w:val="right"/>
            </w:pPr>
            <w:r>
              <w:rPr>
                <w:color w:val="000000"/>
                <w:sz w:val="24"/>
              </w:rPr>
              <w:t>77,936,000.00</w:t>
            </w:r>
          </w:p>
        </w:tc>
        <w:tc>
          <w:tcPr>
            <w:tcW w:w="1493" w:type="dxa"/>
            <w:vAlign w:val="center"/>
          </w:tcPr>
          <w:p w:rsidR="007A7A1E" w:rsidRDefault="002E4F49">
            <w:pPr>
              <w:jc w:val="right"/>
            </w:pPr>
            <w:r>
              <w:rPr>
                <w:color w:val="000000"/>
                <w:sz w:val="24"/>
              </w:rPr>
              <w:t>4.84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23C24" w:rsidRDefault="001A59F9" w:rsidP="00D23C24">
      <w:pPr>
        <w:pStyle w:val="20"/>
        <w:spacing w:before="29" w:after="0" w:line="288" w:lineRule="auto"/>
        <w:rPr>
          <w:b w:val="0"/>
          <w:kern w:val="0"/>
        </w:rPr>
      </w:pPr>
      <w:bookmarkStart w:id="128" w:name="_Toc361324885"/>
      <w:bookmarkStart w:id="129" w:name="_Toc509751381"/>
      <w:r w:rsidRPr="00D23C24">
        <w:rPr>
          <w:rFonts w:ascii="Times New Roman" w:hAnsi="Times New Roman"/>
          <w:kern w:val="0"/>
          <w:szCs w:val="24"/>
        </w:rPr>
        <w:t>8.7</w:t>
      </w:r>
      <w:r w:rsidRPr="00D23C24">
        <w:rPr>
          <w:rFonts w:ascii="Times New Roman" w:hAnsi="Times New Roman" w:hint="eastAsia"/>
          <w:kern w:val="0"/>
          <w:szCs w:val="24"/>
        </w:rPr>
        <w:t>期末按公允价值占基金资产净值比例大小</w:t>
      </w:r>
      <w:r w:rsidR="009819C9" w:rsidRPr="00D23C24">
        <w:rPr>
          <w:rFonts w:ascii="Times New Roman" w:hAnsi="Times New Roman" w:hint="eastAsia"/>
          <w:kern w:val="0"/>
          <w:szCs w:val="24"/>
        </w:rPr>
        <w:t>排序</w:t>
      </w:r>
      <w:r w:rsidRPr="00D23C24">
        <w:rPr>
          <w:rFonts w:ascii="Times New Roman" w:hAnsi="Times New Roman" w:hint="eastAsia"/>
          <w:kern w:val="0"/>
          <w:szCs w:val="24"/>
        </w:rPr>
        <w:t>的所有资产支持证券投资明细</w:t>
      </w:r>
      <w:bookmarkEnd w:id="128"/>
      <w:bookmarkEnd w:id="12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A7A1E">
        <w:trPr>
          <w:jc w:val="center"/>
        </w:trPr>
        <w:tc>
          <w:tcPr>
            <w:tcW w:w="786" w:type="dxa"/>
            <w:vAlign w:val="center"/>
          </w:tcPr>
          <w:p w:rsidR="007A7A1E" w:rsidRDefault="002E4F49">
            <w:pPr>
              <w:jc w:val="center"/>
            </w:pPr>
            <w:r>
              <w:rPr>
                <w:color w:val="000000"/>
                <w:sz w:val="24"/>
              </w:rPr>
              <w:t>1</w:t>
            </w:r>
          </w:p>
        </w:tc>
        <w:tc>
          <w:tcPr>
            <w:tcW w:w="1276" w:type="dxa"/>
            <w:vAlign w:val="center"/>
          </w:tcPr>
          <w:p w:rsidR="007A7A1E" w:rsidRDefault="002E4F49">
            <w:pPr>
              <w:jc w:val="center"/>
            </w:pPr>
            <w:r>
              <w:rPr>
                <w:color w:val="000000"/>
                <w:sz w:val="24"/>
              </w:rPr>
              <w:t>123928</w:t>
            </w:r>
          </w:p>
        </w:tc>
        <w:tc>
          <w:tcPr>
            <w:tcW w:w="1417" w:type="dxa"/>
            <w:vAlign w:val="center"/>
          </w:tcPr>
          <w:p w:rsidR="007A7A1E" w:rsidRDefault="002E4F49">
            <w:pPr>
              <w:jc w:val="center"/>
            </w:pPr>
            <w:r>
              <w:rPr>
                <w:color w:val="000000"/>
                <w:sz w:val="24"/>
              </w:rPr>
              <w:t>高新热</w:t>
            </w:r>
            <w:r>
              <w:rPr>
                <w:color w:val="000000"/>
                <w:sz w:val="24"/>
              </w:rPr>
              <w:t>03</w:t>
            </w:r>
          </w:p>
        </w:tc>
        <w:tc>
          <w:tcPr>
            <w:tcW w:w="1833" w:type="dxa"/>
            <w:vAlign w:val="center"/>
          </w:tcPr>
          <w:p w:rsidR="007A7A1E" w:rsidRDefault="002E4F49">
            <w:pPr>
              <w:jc w:val="right"/>
            </w:pPr>
            <w:r>
              <w:rPr>
                <w:color w:val="000000"/>
                <w:sz w:val="24"/>
              </w:rPr>
              <w:t>70,000</w:t>
            </w:r>
          </w:p>
        </w:tc>
        <w:tc>
          <w:tcPr>
            <w:tcW w:w="1994" w:type="dxa"/>
            <w:vAlign w:val="center"/>
          </w:tcPr>
          <w:p w:rsidR="007A7A1E" w:rsidRDefault="002E4F49">
            <w:pPr>
              <w:jc w:val="right"/>
            </w:pPr>
            <w:r>
              <w:rPr>
                <w:color w:val="000000"/>
                <w:sz w:val="24"/>
              </w:rPr>
              <w:t>7,000,000.00</w:t>
            </w:r>
          </w:p>
        </w:tc>
        <w:tc>
          <w:tcPr>
            <w:tcW w:w="1633" w:type="dxa"/>
            <w:vAlign w:val="center"/>
          </w:tcPr>
          <w:p w:rsidR="007A7A1E" w:rsidRDefault="002E4F49">
            <w:pPr>
              <w:jc w:val="right"/>
            </w:pPr>
            <w:r>
              <w:rPr>
                <w:color w:val="000000"/>
                <w:sz w:val="24"/>
              </w:rPr>
              <w:t>0.43</w:t>
            </w:r>
          </w:p>
        </w:tc>
      </w:tr>
      <w:tr w:rsidR="007A7A1E">
        <w:trPr>
          <w:jc w:val="center"/>
        </w:trPr>
        <w:tc>
          <w:tcPr>
            <w:tcW w:w="786" w:type="dxa"/>
            <w:vAlign w:val="center"/>
          </w:tcPr>
          <w:p w:rsidR="007A7A1E" w:rsidRDefault="002E4F49">
            <w:pPr>
              <w:jc w:val="center"/>
            </w:pPr>
            <w:r>
              <w:rPr>
                <w:color w:val="000000"/>
                <w:sz w:val="24"/>
              </w:rPr>
              <w:t>2</w:t>
            </w:r>
          </w:p>
        </w:tc>
        <w:tc>
          <w:tcPr>
            <w:tcW w:w="1276" w:type="dxa"/>
            <w:vAlign w:val="center"/>
          </w:tcPr>
          <w:p w:rsidR="007A7A1E" w:rsidRDefault="002E4F49">
            <w:pPr>
              <w:jc w:val="center"/>
            </w:pPr>
            <w:r>
              <w:rPr>
                <w:color w:val="000000"/>
                <w:sz w:val="24"/>
              </w:rPr>
              <w:t>123929</w:t>
            </w:r>
          </w:p>
        </w:tc>
        <w:tc>
          <w:tcPr>
            <w:tcW w:w="1417" w:type="dxa"/>
            <w:vAlign w:val="center"/>
          </w:tcPr>
          <w:p w:rsidR="007A7A1E" w:rsidRDefault="002E4F49">
            <w:pPr>
              <w:jc w:val="center"/>
            </w:pPr>
            <w:r>
              <w:rPr>
                <w:color w:val="000000"/>
                <w:sz w:val="24"/>
              </w:rPr>
              <w:t>高新热</w:t>
            </w:r>
            <w:r>
              <w:rPr>
                <w:color w:val="000000"/>
                <w:sz w:val="24"/>
              </w:rPr>
              <w:t>04</w:t>
            </w:r>
          </w:p>
        </w:tc>
        <w:tc>
          <w:tcPr>
            <w:tcW w:w="1833" w:type="dxa"/>
            <w:vAlign w:val="center"/>
          </w:tcPr>
          <w:p w:rsidR="007A7A1E" w:rsidRDefault="002E4F49">
            <w:pPr>
              <w:jc w:val="right"/>
            </w:pPr>
            <w:r>
              <w:rPr>
                <w:color w:val="000000"/>
                <w:sz w:val="24"/>
              </w:rPr>
              <w:t>50,000</w:t>
            </w:r>
          </w:p>
        </w:tc>
        <w:tc>
          <w:tcPr>
            <w:tcW w:w="1994" w:type="dxa"/>
            <w:vAlign w:val="center"/>
          </w:tcPr>
          <w:p w:rsidR="007A7A1E" w:rsidRDefault="002E4F49">
            <w:pPr>
              <w:jc w:val="right"/>
            </w:pPr>
            <w:r>
              <w:rPr>
                <w:color w:val="000000"/>
                <w:sz w:val="24"/>
              </w:rPr>
              <w:t>5,000,000.00</w:t>
            </w:r>
          </w:p>
        </w:tc>
        <w:tc>
          <w:tcPr>
            <w:tcW w:w="1633" w:type="dxa"/>
            <w:vAlign w:val="center"/>
          </w:tcPr>
          <w:p w:rsidR="007A7A1E" w:rsidRDefault="002E4F49">
            <w:pPr>
              <w:jc w:val="right"/>
            </w:pPr>
            <w:r>
              <w:rPr>
                <w:color w:val="000000"/>
                <w:sz w:val="24"/>
              </w:rPr>
              <w:t>0.31</w:t>
            </w:r>
          </w:p>
        </w:tc>
      </w:tr>
      <w:tr w:rsidR="007A7A1E">
        <w:trPr>
          <w:jc w:val="center"/>
        </w:trPr>
        <w:tc>
          <w:tcPr>
            <w:tcW w:w="786" w:type="dxa"/>
            <w:vAlign w:val="center"/>
          </w:tcPr>
          <w:p w:rsidR="007A7A1E" w:rsidRDefault="002E4F49">
            <w:pPr>
              <w:jc w:val="center"/>
            </w:pPr>
            <w:r>
              <w:rPr>
                <w:color w:val="000000"/>
                <w:sz w:val="24"/>
              </w:rPr>
              <w:t>3</w:t>
            </w:r>
          </w:p>
        </w:tc>
        <w:tc>
          <w:tcPr>
            <w:tcW w:w="1276" w:type="dxa"/>
            <w:vAlign w:val="center"/>
          </w:tcPr>
          <w:p w:rsidR="007A7A1E" w:rsidRDefault="002E4F49">
            <w:pPr>
              <w:jc w:val="center"/>
            </w:pPr>
            <w:r>
              <w:rPr>
                <w:color w:val="000000"/>
                <w:sz w:val="24"/>
              </w:rPr>
              <w:t>1689247</w:t>
            </w:r>
          </w:p>
        </w:tc>
        <w:tc>
          <w:tcPr>
            <w:tcW w:w="1417" w:type="dxa"/>
            <w:vAlign w:val="center"/>
          </w:tcPr>
          <w:p w:rsidR="007A7A1E" w:rsidRDefault="002E4F49">
            <w:pPr>
              <w:jc w:val="center"/>
            </w:pPr>
            <w:r>
              <w:rPr>
                <w:color w:val="000000"/>
                <w:sz w:val="24"/>
              </w:rPr>
              <w:t>16</w:t>
            </w:r>
            <w:r>
              <w:rPr>
                <w:color w:val="000000"/>
                <w:sz w:val="24"/>
              </w:rPr>
              <w:t>上和</w:t>
            </w:r>
            <w:r>
              <w:rPr>
                <w:color w:val="000000"/>
                <w:sz w:val="24"/>
              </w:rPr>
              <w:t>1A2</w:t>
            </w:r>
          </w:p>
        </w:tc>
        <w:tc>
          <w:tcPr>
            <w:tcW w:w="1833" w:type="dxa"/>
            <w:vAlign w:val="center"/>
          </w:tcPr>
          <w:p w:rsidR="007A7A1E" w:rsidRDefault="002E4F49">
            <w:pPr>
              <w:jc w:val="right"/>
            </w:pPr>
            <w:r>
              <w:rPr>
                <w:color w:val="000000"/>
                <w:sz w:val="24"/>
              </w:rPr>
              <w:t>200,000</w:t>
            </w:r>
          </w:p>
        </w:tc>
        <w:tc>
          <w:tcPr>
            <w:tcW w:w="1994" w:type="dxa"/>
            <w:vAlign w:val="center"/>
          </w:tcPr>
          <w:p w:rsidR="007A7A1E" w:rsidRDefault="002E4F49">
            <w:pPr>
              <w:jc w:val="right"/>
            </w:pPr>
            <w:r>
              <w:rPr>
                <w:color w:val="000000"/>
                <w:sz w:val="24"/>
              </w:rPr>
              <w:t>700,000.00</w:t>
            </w:r>
          </w:p>
        </w:tc>
        <w:tc>
          <w:tcPr>
            <w:tcW w:w="1633" w:type="dxa"/>
            <w:vAlign w:val="center"/>
          </w:tcPr>
          <w:p w:rsidR="007A7A1E" w:rsidRDefault="002E4F49">
            <w:pPr>
              <w:jc w:val="right"/>
            </w:pPr>
            <w:r>
              <w:rPr>
                <w:color w:val="000000"/>
                <w:sz w:val="24"/>
              </w:rPr>
              <w:t>0.04</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D23C24" w:rsidRDefault="001B3C1C" w:rsidP="00D23C24">
      <w:pPr>
        <w:pStyle w:val="20"/>
        <w:spacing w:before="29" w:after="0" w:line="288" w:lineRule="auto"/>
        <w:rPr>
          <w:b w:val="0"/>
          <w:kern w:val="0"/>
        </w:rPr>
      </w:pPr>
      <w:bookmarkStart w:id="130" w:name="_Toc509751382"/>
      <w:r w:rsidRPr="00D23C24">
        <w:rPr>
          <w:rFonts w:ascii="Times New Roman" w:hAnsi="Times New Roman"/>
          <w:kern w:val="0"/>
          <w:szCs w:val="24"/>
        </w:rPr>
        <w:t>8.8</w:t>
      </w:r>
      <w:r w:rsidRPr="00D23C24">
        <w:rPr>
          <w:rFonts w:ascii="Times New Roman" w:hAnsi="Times New Roman" w:hint="eastAsia"/>
          <w:kern w:val="0"/>
          <w:szCs w:val="24"/>
        </w:rPr>
        <w:t>报告期末按公允价值占基金资产净值比例大小排序的前五名贵金属投资明细</w:t>
      </w:r>
      <w:bookmarkEnd w:id="130"/>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23C24" w:rsidRDefault="001A59F9" w:rsidP="00D23C24">
      <w:pPr>
        <w:pStyle w:val="20"/>
        <w:spacing w:before="29" w:after="0" w:line="288" w:lineRule="auto"/>
        <w:rPr>
          <w:b w:val="0"/>
          <w:kern w:val="0"/>
        </w:rPr>
      </w:pPr>
      <w:bookmarkStart w:id="131" w:name="_Toc361324886"/>
      <w:bookmarkStart w:id="132" w:name="_Toc509751383"/>
      <w:r w:rsidRPr="00D23C24">
        <w:rPr>
          <w:rFonts w:ascii="Times New Roman" w:hAnsi="Times New Roman"/>
          <w:kern w:val="0"/>
          <w:szCs w:val="24"/>
        </w:rPr>
        <w:t>8.9</w:t>
      </w:r>
      <w:r w:rsidRPr="00D23C24">
        <w:rPr>
          <w:rFonts w:ascii="Times New Roman" w:hAnsi="Times New Roman" w:hint="eastAsia"/>
          <w:kern w:val="0"/>
          <w:szCs w:val="24"/>
        </w:rPr>
        <w:t>期末按公允价值占基金资产净值比例大小排</w:t>
      </w:r>
      <w:r w:rsidR="00A63E24" w:rsidRPr="00D23C24">
        <w:rPr>
          <w:rFonts w:ascii="Times New Roman" w:hAnsi="Times New Roman" w:hint="eastAsia"/>
          <w:kern w:val="0"/>
          <w:szCs w:val="24"/>
        </w:rPr>
        <w:t>序</w:t>
      </w:r>
      <w:r w:rsidRPr="00D23C24">
        <w:rPr>
          <w:rFonts w:ascii="Times New Roman" w:hAnsi="Times New Roman" w:hint="eastAsia"/>
          <w:kern w:val="0"/>
          <w:szCs w:val="24"/>
        </w:rPr>
        <w:t>的前五名权证投资明细</w:t>
      </w:r>
      <w:bookmarkEnd w:id="131"/>
      <w:bookmarkEnd w:id="13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D23C24" w:rsidRDefault="005D072B" w:rsidP="00D23C24">
      <w:pPr>
        <w:pStyle w:val="20"/>
        <w:spacing w:before="29" w:after="0" w:line="288" w:lineRule="auto"/>
        <w:rPr>
          <w:b w:val="0"/>
          <w:kern w:val="0"/>
        </w:rPr>
      </w:pPr>
      <w:bookmarkStart w:id="133" w:name="_Toc509751384"/>
      <w:r w:rsidRPr="00D23C24">
        <w:rPr>
          <w:rFonts w:ascii="Times New Roman" w:hAnsi="Times New Roman"/>
          <w:kern w:val="0"/>
          <w:szCs w:val="24"/>
        </w:rPr>
        <w:t xml:space="preserve">8.10 </w:t>
      </w:r>
      <w:r w:rsidRPr="00D23C24">
        <w:rPr>
          <w:rFonts w:ascii="Times New Roman" w:hAnsi="Times New Roman" w:hint="eastAsia"/>
          <w:kern w:val="0"/>
          <w:szCs w:val="24"/>
        </w:rPr>
        <w:t>报告期末本基金投资的股指期货交易情况说明</w:t>
      </w:r>
      <w:bookmarkEnd w:id="13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23C24" w:rsidRDefault="00FF26CE" w:rsidP="00D23C24">
      <w:pPr>
        <w:pStyle w:val="20"/>
        <w:spacing w:before="29" w:after="0" w:line="288" w:lineRule="auto"/>
        <w:rPr>
          <w:b w:val="0"/>
          <w:kern w:val="0"/>
        </w:rPr>
      </w:pPr>
      <w:bookmarkStart w:id="134" w:name="_Toc509751385"/>
      <w:r w:rsidRPr="00D23C24">
        <w:rPr>
          <w:rFonts w:ascii="Times New Roman" w:hAnsi="Times New Roman"/>
          <w:kern w:val="0"/>
          <w:szCs w:val="24"/>
        </w:rPr>
        <w:t>8.11</w:t>
      </w:r>
      <w:r w:rsidRPr="00D23C24">
        <w:rPr>
          <w:rFonts w:ascii="Times New Roman" w:hAnsi="Times New Roman" w:hint="eastAsia"/>
          <w:kern w:val="0"/>
          <w:szCs w:val="24"/>
        </w:rPr>
        <w:t>报告期末本基金投资的国债期货交易情况说明</w:t>
      </w:r>
      <w:bookmarkEnd w:id="13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23C24" w:rsidRDefault="001A59F9" w:rsidP="00D23C24">
      <w:pPr>
        <w:pStyle w:val="20"/>
        <w:spacing w:before="29" w:after="0" w:line="288" w:lineRule="auto"/>
        <w:rPr>
          <w:b w:val="0"/>
          <w:kern w:val="0"/>
        </w:rPr>
      </w:pPr>
      <w:bookmarkStart w:id="135" w:name="_Toc361324887"/>
      <w:bookmarkStart w:id="136" w:name="_Toc509751386"/>
      <w:r w:rsidRPr="00D23C24">
        <w:rPr>
          <w:rFonts w:ascii="Times New Roman" w:hAnsi="Times New Roman"/>
          <w:kern w:val="0"/>
          <w:szCs w:val="24"/>
        </w:rPr>
        <w:t xml:space="preserve">8.12 </w:t>
      </w:r>
      <w:r w:rsidRPr="00D23C24">
        <w:rPr>
          <w:rFonts w:ascii="Times New Roman" w:hAnsi="Times New Roman" w:hint="eastAsia"/>
          <w:kern w:val="0"/>
          <w:szCs w:val="24"/>
        </w:rPr>
        <w:t>投资组合报告附注</w:t>
      </w:r>
      <w:bookmarkEnd w:id="135"/>
      <w:bookmarkEnd w:id="13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8,424.79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27,000,000.00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35,586,895.33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22,490.03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62,617,810.15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7" w:name="_Toc225500050"/>
      <w:bookmarkStart w:id="138" w:name="_Toc361324888"/>
      <w:bookmarkStart w:id="139" w:name="_Toc509751387"/>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37"/>
      <w:bookmarkEnd w:id="138"/>
      <w:bookmarkEnd w:id="139"/>
    </w:p>
    <w:p w:rsidR="001A59F9" w:rsidRPr="00D23C24" w:rsidRDefault="001A59F9" w:rsidP="00D23C24">
      <w:pPr>
        <w:pStyle w:val="20"/>
        <w:spacing w:before="29" w:after="0" w:line="288" w:lineRule="auto"/>
        <w:rPr>
          <w:b w:val="0"/>
          <w:kern w:val="0"/>
        </w:rPr>
      </w:pPr>
      <w:bookmarkStart w:id="140" w:name="_Toc225500051"/>
      <w:bookmarkStart w:id="141" w:name="_Toc361324889"/>
      <w:bookmarkStart w:id="142" w:name="_Toc509751388"/>
      <w:r w:rsidRPr="00D23C24">
        <w:rPr>
          <w:rFonts w:ascii="Times New Roman" w:hAnsi="Times New Roman"/>
          <w:kern w:val="0"/>
          <w:szCs w:val="24"/>
        </w:rPr>
        <w:t xml:space="preserve">9.1 </w:t>
      </w:r>
      <w:r w:rsidRPr="00D23C24">
        <w:rPr>
          <w:rFonts w:ascii="Times New Roman" w:hAnsi="Times New Roman" w:hint="eastAsia"/>
          <w:kern w:val="0"/>
          <w:szCs w:val="24"/>
        </w:rPr>
        <w:t>期末基金份额持有人户数及持有人结构</w:t>
      </w:r>
      <w:bookmarkEnd w:id="140"/>
      <w:bookmarkEnd w:id="141"/>
      <w:bookmarkEnd w:id="14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交银双轮动债券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1,411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1,090,140.00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1,520,409,861.44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98.84%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17,777,682.31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交银双轮动债券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2,029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3,057.05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6,202,760.57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3,440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448,950.67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1,520,409,861.44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98.45%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23,980,442.88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1.55%</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143" w:name="_Toc361324891"/>
      <w:bookmarkStart w:id="144" w:name="_Toc509751389"/>
      <w:r w:rsidRPr="00D23C24">
        <w:rPr>
          <w:rFonts w:ascii="Times New Roman" w:hAnsi="Times New Roman"/>
          <w:kern w:val="0"/>
          <w:szCs w:val="24"/>
        </w:rPr>
        <w:t>9.2</w:t>
      </w:r>
      <w:r w:rsidRPr="00D23C24">
        <w:rPr>
          <w:rFonts w:ascii="Times New Roman" w:hAnsi="Times New Roman" w:hint="eastAsia"/>
          <w:kern w:val="0"/>
          <w:szCs w:val="24"/>
        </w:rPr>
        <w:t>期末基金管理人的从业人员持有本基金的情况</w:t>
      </w:r>
      <w:bookmarkEnd w:id="143"/>
      <w:bookmarkEnd w:id="1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w:t>
            </w:r>
            <w:r w:rsidRPr="00640CFF">
              <w:rPr>
                <w:rFonts w:hint="eastAsia"/>
                <w:color w:val="000000"/>
                <w:sz w:val="24"/>
              </w:rPr>
              <w:lastRenderedPageBreak/>
              <w:t>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5,054.46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1A59F9" w:rsidRPr="006E3F38" w:rsidRDefault="006C3A6C"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rsidR="001A59F9" w:rsidRPr="006E3F38" w:rsidRDefault="006C3A6C" w:rsidP="006E3F38">
            <w:pPr>
              <w:widowControl/>
              <w:spacing w:before="29" w:line="288" w:lineRule="auto"/>
              <w:jc w:val="right"/>
              <w:rPr>
                <w:color w:val="000000"/>
                <w:kern w:val="0"/>
                <w:sz w:val="24"/>
              </w:rPr>
            </w:pPr>
            <w:r>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5,054.46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23C24" w:rsidRDefault="001C1C7F" w:rsidP="00D23C24">
      <w:pPr>
        <w:pStyle w:val="20"/>
        <w:spacing w:before="29" w:after="0" w:line="288" w:lineRule="auto"/>
        <w:rPr>
          <w:b w:val="0"/>
          <w:kern w:val="0"/>
        </w:rPr>
      </w:pPr>
      <w:bookmarkStart w:id="145" w:name="_Toc509751390"/>
      <w:r w:rsidRPr="00D23C24">
        <w:rPr>
          <w:rFonts w:ascii="Times New Roman" w:hAnsi="Times New Roman"/>
          <w:kern w:val="0"/>
          <w:szCs w:val="24"/>
        </w:rPr>
        <w:t>9.3</w:t>
      </w:r>
      <w:r w:rsidRPr="00D23C24">
        <w:rPr>
          <w:rFonts w:ascii="Times New Roman" w:hAnsi="Times New Roman" w:hint="eastAsia"/>
          <w:kern w:val="0"/>
          <w:szCs w:val="24"/>
        </w:rPr>
        <w:t>期末基金管理人的从业人员持有本开放式基金份额总量区间的情况</w:t>
      </w:r>
      <w:bookmarkEnd w:id="14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6" w:name="_Toc225500053"/>
      <w:bookmarkStart w:id="147" w:name="_Toc361324892"/>
      <w:bookmarkStart w:id="148" w:name="_Toc50975139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46"/>
      <w:bookmarkEnd w:id="147"/>
      <w:bookmarkEnd w:id="14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4</w:t>
            </w:r>
            <w:r w:rsidR="00146153" w:rsidRPr="00133414">
              <w:rPr>
                <w:sz w:val="24"/>
              </w:rPr>
              <w:t>月</w:t>
            </w:r>
            <w:r w:rsidR="00146153" w:rsidRPr="00133414">
              <w:rPr>
                <w:sz w:val="24"/>
              </w:rPr>
              <w:t>18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1,391,814,043.87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474,676,027.56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2,893,591,437.94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7,522,188.78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443,720,578.80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5,452,398.93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1,799,124,472.99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6,771,827.14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1,538,187,543.75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6,202,760.57</w:t>
            </w:r>
          </w:p>
        </w:tc>
      </w:tr>
    </w:tbl>
    <w:p w:rsidR="007A7A1E" w:rsidRDefault="002E4F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9" w:name="_Toc225500054"/>
      <w:bookmarkStart w:id="150" w:name="_Toc361324893"/>
      <w:bookmarkStart w:id="151" w:name="_Toc50975139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49"/>
      <w:bookmarkEnd w:id="150"/>
      <w:bookmarkEnd w:id="151"/>
    </w:p>
    <w:p w:rsidR="00DB6EA0" w:rsidRPr="00DB6EA0" w:rsidRDefault="00DB6EA0" w:rsidP="00DB6EA0"/>
    <w:p w:rsidR="001A59F9" w:rsidRPr="00D23C24" w:rsidRDefault="001A59F9" w:rsidP="00D23C24">
      <w:pPr>
        <w:pStyle w:val="20"/>
        <w:spacing w:before="29" w:after="0" w:line="288" w:lineRule="auto"/>
        <w:rPr>
          <w:b w:val="0"/>
          <w:kern w:val="0"/>
        </w:rPr>
      </w:pPr>
      <w:bookmarkStart w:id="152" w:name="_Toc361324894"/>
      <w:bookmarkStart w:id="153" w:name="_Toc509751393"/>
      <w:r w:rsidRPr="00D23C24">
        <w:rPr>
          <w:rFonts w:ascii="Times New Roman" w:hAnsi="Times New Roman"/>
          <w:kern w:val="0"/>
          <w:szCs w:val="24"/>
        </w:rPr>
        <w:lastRenderedPageBreak/>
        <w:t>11.1</w:t>
      </w:r>
      <w:r w:rsidRPr="00D23C24">
        <w:rPr>
          <w:rFonts w:ascii="Times New Roman" w:hAnsi="Times New Roman" w:hint="eastAsia"/>
          <w:kern w:val="0"/>
          <w:szCs w:val="24"/>
        </w:rPr>
        <w:t>基金份额持有人大会决议</w:t>
      </w:r>
      <w:bookmarkEnd w:id="152"/>
      <w:bookmarkEnd w:id="153"/>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23C24" w:rsidRDefault="001A59F9" w:rsidP="00D23C24">
      <w:pPr>
        <w:pStyle w:val="20"/>
        <w:spacing w:before="29" w:after="0" w:line="288" w:lineRule="auto"/>
        <w:rPr>
          <w:rFonts w:ascii="Times New Roman" w:hAnsi="Times New Roman"/>
          <w:kern w:val="0"/>
          <w:szCs w:val="24"/>
        </w:rPr>
      </w:pPr>
      <w:bookmarkStart w:id="154" w:name="_Toc361324895"/>
      <w:bookmarkStart w:id="155" w:name="_Toc509751394"/>
      <w:r w:rsidRPr="00D23C24">
        <w:rPr>
          <w:rFonts w:ascii="Times New Roman" w:hAnsi="Times New Roman"/>
          <w:kern w:val="0"/>
          <w:szCs w:val="24"/>
        </w:rPr>
        <w:t xml:space="preserve">11.2 </w:t>
      </w:r>
      <w:r w:rsidRPr="00D23C24">
        <w:rPr>
          <w:rFonts w:ascii="Times New Roman" w:hAnsi="Times New Roman" w:hint="eastAsia"/>
          <w:kern w:val="0"/>
          <w:szCs w:val="24"/>
        </w:rPr>
        <w:t>基金管理人、基金托管人的专门基金托管部门的重大人事变动</w:t>
      </w:r>
      <w:bookmarkEnd w:id="154"/>
      <w:bookmarkEnd w:id="155"/>
    </w:p>
    <w:p w:rsidR="007A7A1E" w:rsidRDefault="002E4F4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23C24" w:rsidRDefault="001A59F9" w:rsidP="00D23C24">
      <w:pPr>
        <w:pStyle w:val="20"/>
        <w:spacing w:before="29" w:after="0" w:line="288" w:lineRule="auto"/>
        <w:rPr>
          <w:b w:val="0"/>
          <w:kern w:val="0"/>
        </w:rPr>
      </w:pPr>
      <w:bookmarkStart w:id="156" w:name="_Toc361324896"/>
      <w:bookmarkStart w:id="157" w:name="_Toc509751395"/>
      <w:r w:rsidRPr="00D23C24">
        <w:rPr>
          <w:rFonts w:ascii="Times New Roman" w:hAnsi="Times New Roman"/>
          <w:kern w:val="0"/>
          <w:szCs w:val="24"/>
        </w:rPr>
        <w:t xml:space="preserve">11.3 </w:t>
      </w:r>
      <w:r w:rsidRPr="00D23C24">
        <w:rPr>
          <w:rFonts w:ascii="Times New Roman" w:hAnsi="Times New Roman" w:hint="eastAsia"/>
          <w:kern w:val="0"/>
          <w:szCs w:val="24"/>
        </w:rPr>
        <w:t>涉及基金管理人、基金财产、基金托管业务的诉讼</w:t>
      </w:r>
      <w:bookmarkEnd w:id="156"/>
      <w:bookmarkEnd w:id="157"/>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23C24" w:rsidRDefault="001A59F9" w:rsidP="00D23C24">
      <w:pPr>
        <w:pStyle w:val="20"/>
        <w:spacing w:before="29" w:after="0" w:line="288" w:lineRule="auto"/>
        <w:rPr>
          <w:b w:val="0"/>
          <w:kern w:val="0"/>
        </w:rPr>
      </w:pPr>
      <w:bookmarkStart w:id="158" w:name="_Toc361324897"/>
      <w:bookmarkStart w:id="159" w:name="_Toc509751396"/>
      <w:r w:rsidRPr="00D23C24">
        <w:rPr>
          <w:rFonts w:ascii="Times New Roman" w:hAnsi="Times New Roman"/>
          <w:kern w:val="0"/>
          <w:szCs w:val="24"/>
        </w:rPr>
        <w:t xml:space="preserve">11.4 </w:t>
      </w:r>
      <w:r w:rsidRPr="00D23C24">
        <w:rPr>
          <w:rFonts w:ascii="Times New Roman" w:hAnsi="Times New Roman" w:hint="eastAsia"/>
          <w:kern w:val="0"/>
          <w:szCs w:val="24"/>
        </w:rPr>
        <w:t>基金投资策略的改变</w:t>
      </w:r>
      <w:bookmarkEnd w:id="158"/>
      <w:bookmarkEnd w:id="15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23C24" w:rsidRDefault="001A59F9" w:rsidP="00D23C24">
      <w:pPr>
        <w:pStyle w:val="20"/>
        <w:spacing w:before="29" w:after="0" w:line="288" w:lineRule="auto"/>
        <w:rPr>
          <w:b w:val="0"/>
          <w:kern w:val="0"/>
        </w:rPr>
      </w:pPr>
      <w:bookmarkStart w:id="160" w:name="_Toc361324898"/>
      <w:bookmarkStart w:id="161" w:name="_Toc509751397"/>
      <w:r w:rsidRPr="00D23C24">
        <w:rPr>
          <w:rFonts w:ascii="Times New Roman" w:hAnsi="Times New Roman"/>
          <w:kern w:val="0"/>
          <w:szCs w:val="24"/>
        </w:rPr>
        <w:t>11.5</w:t>
      </w:r>
      <w:bookmarkEnd w:id="160"/>
      <w:r w:rsidR="001134F0" w:rsidRPr="00D23C24">
        <w:rPr>
          <w:rFonts w:ascii="Times New Roman" w:hAnsi="Times New Roman" w:hint="eastAsia"/>
          <w:kern w:val="0"/>
          <w:szCs w:val="24"/>
        </w:rPr>
        <w:t>为基金进行审计的会计师事务所情况</w:t>
      </w:r>
      <w:bookmarkEnd w:id="161"/>
    </w:p>
    <w:p w:rsidR="001A59F9" w:rsidRPr="00E87573" w:rsidRDefault="001A59F9" w:rsidP="00E87573">
      <w:pPr>
        <w:spacing w:before="29" w:line="288" w:lineRule="auto"/>
        <w:ind w:firstLineChars="200" w:firstLine="480"/>
        <w:rPr>
          <w:kern w:val="0"/>
          <w:sz w:val="24"/>
        </w:rPr>
      </w:pPr>
      <w:bookmarkStart w:id="162"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90,000.00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23C24" w:rsidRDefault="001A59F9" w:rsidP="00D23C24">
      <w:pPr>
        <w:pStyle w:val="20"/>
        <w:spacing w:before="29" w:after="0" w:line="288" w:lineRule="auto"/>
        <w:rPr>
          <w:b w:val="0"/>
          <w:kern w:val="0"/>
        </w:rPr>
      </w:pPr>
      <w:bookmarkStart w:id="163" w:name="_Toc361324899"/>
      <w:bookmarkStart w:id="164" w:name="_Toc509751398"/>
      <w:bookmarkEnd w:id="162"/>
      <w:r w:rsidRPr="00D23C24">
        <w:rPr>
          <w:rFonts w:ascii="Times New Roman" w:hAnsi="Times New Roman"/>
          <w:kern w:val="0"/>
          <w:szCs w:val="24"/>
        </w:rPr>
        <w:t xml:space="preserve">11.6 </w:t>
      </w:r>
      <w:r w:rsidRPr="00D23C24">
        <w:rPr>
          <w:rFonts w:ascii="Times New Roman" w:hAnsi="Times New Roman" w:hint="eastAsia"/>
          <w:kern w:val="0"/>
          <w:szCs w:val="24"/>
        </w:rPr>
        <w:t>管理人、托管人及其高级管理人员受稽查或处罚等情况</w:t>
      </w:r>
      <w:bookmarkEnd w:id="163"/>
      <w:bookmarkEnd w:id="164"/>
    </w:p>
    <w:p w:rsidR="007A7A1E" w:rsidRDefault="002E4F4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7A7A1E" w:rsidRDefault="002E4F49">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A7A1E" w:rsidRDefault="002E4F4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23C24" w:rsidRDefault="001A59F9" w:rsidP="00D23C24">
      <w:pPr>
        <w:pStyle w:val="20"/>
        <w:spacing w:before="29" w:after="0" w:line="288" w:lineRule="auto"/>
        <w:rPr>
          <w:b w:val="0"/>
          <w:kern w:val="0"/>
        </w:rPr>
      </w:pPr>
      <w:bookmarkStart w:id="165" w:name="_Toc361324900"/>
      <w:bookmarkStart w:id="166" w:name="_Toc509751399"/>
      <w:r w:rsidRPr="00D23C24">
        <w:rPr>
          <w:rFonts w:ascii="Times New Roman" w:hAnsi="Times New Roman"/>
          <w:kern w:val="0"/>
          <w:szCs w:val="24"/>
        </w:rPr>
        <w:t xml:space="preserve">11.7 </w:t>
      </w:r>
      <w:r w:rsidRPr="00D23C24">
        <w:rPr>
          <w:rFonts w:ascii="Times New Roman" w:hAnsi="Times New Roman" w:hint="eastAsia"/>
          <w:kern w:val="0"/>
          <w:szCs w:val="24"/>
        </w:rPr>
        <w:t>基金租用证券公司交易单元的有关情况</w:t>
      </w:r>
      <w:bookmarkEnd w:id="165"/>
      <w:bookmarkEnd w:id="166"/>
    </w:p>
    <w:p w:rsidR="001A59F9" w:rsidRPr="00D758D9" w:rsidRDefault="001A59F9" w:rsidP="00D758D9">
      <w:pPr>
        <w:spacing w:before="29" w:line="288" w:lineRule="auto"/>
        <w:rPr>
          <w:rFonts w:eastAsiaTheme="minorEastAsia"/>
          <w:b/>
          <w:sz w:val="24"/>
        </w:rPr>
      </w:pPr>
      <w:bookmarkStart w:id="167"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6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8"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w:t>
            </w:r>
            <w:r w:rsidRPr="00561C48">
              <w:rPr>
                <w:rFonts w:hint="eastAsia"/>
                <w:color w:val="000000"/>
                <w:szCs w:val="21"/>
              </w:rPr>
              <w:lastRenderedPageBreak/>
              <w:t>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w:t>
            </w:r>
            <w:r w:rsidRPr="00561C48">
              <w:rPr>
                <w:rFonts w:hint="eastAsia"/>
                <w:color w:val="000000"/>
                <w:szCs w:val="21"/>
              </w:rPr>
              <w:lastRenderedPageBreak/>
              <w:t>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w:t>
            </w:r>
            <w:r w:rsidRPr="00561C48">
              <w:rPr>
                <w:rFonts w:hint="eastAsia"/>
                <w:color w:val="000000"/>
                <w:szCs w:val="21"/>
              </w:rPr>
              <w:lastRenderedPageBreak/>
              <w:t>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7A7A1E">
        <w:tc>
          <w:tcPr>
            <w:tcW w:w="1560" w:type="dxa"/>
            <w:vAlign w:val="center"/>
          </w:tcPr>
          <w:p w:rsidR="007A7A1E" w:rsidRDefault="002E4F49">
            <w:pPr>
              <w:jc w:val="left"/>
            </w:pPr>
            <w:r>
              <w:rPr>
                <w:color w:val="000000"/>
                <w:szCs w:val="21"/>
              </w:rPr>
              <w:t>安信证券股份有限公司</w:t>
            </w:r>
          </w:p>
        </w:tc>
        <w:tc>
          <w:tcPr>
            <w:tcW w:w="780" w:type="dxa"/>
            <w:vAlign w:val="center"/>
          </w:tcPr>
          <w:p w:rsidR="007A7A1E" w:rsidRDefault="002E4F49">
            <w:pPr>
              <w:jc w:val="right"/>
            </w:pPr>
            <w:r>
              <w:rPr>
                <w:color w:val="000000"/>
                <w:szCs w:val="21"/>
              </w:rPr>
              <w:t>2</w:t>
            </w:r>
          </w:p>
        </w:tc>
        <w:tc>
          <w:tcPr>
            <w:tcW w:w="1800" w:type="dxa"/>
            <w:vAlign w:val="center"/>
          </w:tcPr>
          <w:p w:rsidR="007A7A1E" w:rsidRDefault="002E4F49">
            <w:pPr>
              <w:jc w:val="right"/>
            </w:pPr>
            <w:r>
              <w:rPr>
                <w:color w:val="000000"/>
                <w:szCs w:val="21"/>
              </w:rPr>
              <w:t>-</w:t>
            </w:r>
          </w:p>
        </w:tc>
        <w:tc>
          <w:tcPr>
            <w:tcW w:w="1080" w:type="dxa"/>
            <w:vAlign w:val="center"/>
          </w:tcPr>
          <w:p w:rsidR="007A7A1E" w:rsidRDefault="002E4F49">
            <w:pPr>
              <w:jc w:val="right"/>
            </w:pPr>
            <w:r>
              <w:rPr>
                <w:color w:val="000000"/>
                <w:szCs w:val="21"/>
              </w:rPr>
              <w:t>-</w:t>
            </w:r>
          </w:p>
        </w:tc>
        <w:tc>
          <w:tcPr>
            <w:tcW w:w="1620" w:type="dxa"/>
            <w:vAlign w:val="center"/>
          </w:tcPr>
          <w:p w:rsidR="007A7A1E" w:rsidRDefault="002E4F49">
            <w:pPr>
              <w:jc w:val="right"/>
            </w:pPr>
            <w:r>
              <w:rPr>
                <w:color w:val="000000"/>
                <w:szCs w:val="21"/>
              </w:rPr>
              <w:t>-</w:t>
            </w:r>
          </w:p>
        </w:tc>
        <w:tc>
          <w:tcPr>
            <w:tcW w:w="1080" w:type="dxa"/>
            <w:vAlign w:val="center"/>
          </w:tcPr>
          <w:p w:rsidR="007A7A1E" w:rsidRDefault="002E4F49">
            <w:pPr>
              <w:jc w:val="right"/>
            </w:pPr>
            <w:r>
              <w:rPr>
                <w:color w:val="000000"/>
                <w:szCs w:val="21"/>
              </w:rPr>
              <w:t>-</w:t>
            </w:r>
          </w:p>
        </w:tc>
        <w:tc>
          <w:tcPr>
            <w:tcW w:w="1080" w:type="dxa"/>
            <w:vAlign w:val="center"/>
          </w:tcPr>
          <w:p w:rsidR="007A7A1E" w:rsidRDefault="002E4F49">
            <w:pPr>
              <w:jc w:val="left"/>
            </w:pPr>
            <w:r>
              <w:rPr>
                <w:color w:val="000000"/>
                <w:szCs w:val="21"/>
              </w:rPr>
              <w:t>-</w:t>
            </w:r>
          </w:p>
        </w:tc>
      </w:tr>
      <w:tr w:rsidR="007A7A1E">
        <w:tc>
          <w:tcPr>
            <w:tcW w:w="1560" w:type="dxa"/>
            <w:vAlign w:val="center"/>
          </w:tcPr>
          <w:p w:rsidR="007A7A1E" w:rsidRDefault="002E4F49">
            <w:pPr>
              <w:jc w:val="left"/>
            </w:pPr>
            <w:r>
              <w:rPr>
                <w:color w:val="000000"/>
                <w:szCs w:val="21"/>
              </w:rPr>
              <w:t>国金证券股份有限公司</w:t>
            </w:r>
          </w:p>
        </w:tc>
        <w:tc>
          <w:tcPr>
            <w:tcW w:w="780" w:type="dxa"/>
            <w:vAlign w:val="center"/>
          </w:tcPr>
          <w:p w:rsidR="007A7A1E" w:rsidRDefault="002E4F49">
            <w:pPr>
              <w:jc w:val="right"/>
            </w:pPr>
            <w:r>
              <w:rPr>
                <w:color w:val="000000"/>
                <w:szCs w:val="21"/>
              </w:rPr>
              <w:t>2</w:t>
            </w:r>
          </w:p>
        </w:tc>
        <w:tc>
          <w:tcPr>
            <w:tcW w:w="1800" w:type="dxa"/>
            <w:vAlign w:val="center"/>
          </w:tcPr>
          <w:p w:rsidR="007A7A1E" w:rsidRDefault="002E4F49">
            <w:pPr>
              <w:jc w:val="right"/>
            </w:pPr>
            <w:r>
              <w:rPr>
                <w:color w:val="000000"/>
                <w:szCs w:val="21"/>
              </w:rPr>
              <w:t>-</w:t>
            </w:r>
          </w:p>
        </w:tc>
        <w:tc>
          <w:tcPr>
            <w:tcW w:w="1080" w:type="dxa"/>
            <w:vAlign w:val="center"/>
          </w:tcPr>
          <w:p w:rsidR="007A7A1E" w:rsidRDefault="002E4F49">
            <w:pPr>
              <w:jc w:val="right"/>
            </w:pPr>
            <w:r>
              <w:rPr>
                <w:color w:val="000000"/>
                <w:szCs w:val="21"/>
              </w:rPr>
              <w:t>-</w:t>
            </w:r>
          </w:p>
        </w:tc>
        <w:tc>
          <w:tcPr>
            <w:tcW w:w="1620" w:type="dxa"/>
            <w:vAlign w:val="center"/>
          </w:tcPr>
          <w:p w:rsidR="007A7A1E" w:rsidRDefault="002E4F49">
            <w:pPr>
              <w:jc w:val="right"/>
            </w:pPr>
            <w:r>
              <w:rPr>
                <w:color w:val="000000"/>
                <w:szCs w:val="21"/>
              </w:rPr>
              <w:t>-</w:t>
            </w:r>
          </w:p>
        </w:tc>
        <w:tc>
          <w:tcPr>
            <w:tcW w:w="1080" w:type="dxa"/>
            <w:vAlign w:val="center"/>
          </w:tcPr>
          <w:p w:rsidR="007A7A1E" w:rsidRDefault="002E4F49">
            <w:pPr>
              <w:jc w:val="right"/>
            </w:pPr>
            <w:r>
              <w:rPr>
                <w:color w:val="000000"/>
                <w:szCs w:val="21"/>
              </w:rPr>
              <w:t>-</w:t>
            </w:r>
          </w:p>
        </w:tc>
        <w:tc>
          <w:tcPr>
            <w:tcW w:w="1080" w:type="dxa"/>
            <w:vAlign w:val="center"/>
          </w:tcPr>
          <w:p w:rsidR="007A7A1E" w:rsidRDefault="002E4F49">
            <w:pPr>
              <w:jc w:val="left"/>
            </w:pPr>
            <w:r>
              <w:rPr>
                <w:color w:val="000000"/>
                <w:szCs w:val="21"/>
              </w:rPr>
              <w:t>-</w:t>
            </w:r>
          </w:p>
        </w:tc>
      </w:tr>
      <w:tr w:rsidR="007A7A1E">
        <w:tc>
          <w:tcPr>
            <w:tcW w:w="1560" w:type="dxa"/>
            <w:vAlign w:val="center"/>
          </w:tcPr>
          <w:p w:rsidR="007A7A1E" w:rsidRDefault="002E4F49">
            <w:pPr>
              <w:jc w:val="left"/>
            </w:pPr>
            <w:r>
              <w:rPr>
                <w:color w:val="000000"/>
                <w:szCs w:val="21"/>
              </w:rPr>
              <w:t>中泰证券股份有限公司</w:t>
            </w:r>
          </w:p>
        </w:tc>
        <w:tc>
          <w:tcPr>
            <w:tcW w:w="780" w:type="dxa"/>
            <w:vAlign w:val="center"/>
          </w:tcPr>
          <w:p w:rsidR="007A7A1E" w:rsidRDefault="002E4F49">
            <w:pPr>
              <w:jc w:val="right"/>
            </w:pPr>
            <w:r>
              <w:rPr>
                <w:color w:val="000000"/>
                <w:szCs w:val="21"/>
              </w:rPr>
              <w:t>2</w:t>
            </w:r>
          </w:p>
        </w:tc>
        <w:tc>
          <w:tcPr>
            <w:tcW w:w="1800" w:type="dxa"/>
            <w:vAlign w:val="center"/>
          </w:tcPr>
          <w:p w:rsidR="007A7A1E" w:rsidRDefault="002E4F49">
            <w:pPr>
              <w:jc w:val="right"/>
            </w:pPr>
            <w:r>
              <w:rPr>
                <w:color w:val="000000"/>
                <w:szCs w:val="21"/>
              </w:rPr>
              <w:t>-</w:t>
            </w:r>
          </w:p>
        </w:tc>
        <w:tc>
          <w:tcPr>
            <w:tcW w:w="1080" w:type="dxa"/>
            <w:vAlign w:val="center"/>
          </w:tcPr>
          <w:p w:rsidR="007A7A1E" w:rsidRDefault="002E4F49">
            <w:pPr>
              <w:jc w:val="right"/>
            </w:pPr>
            <w:r>
              <w:rPr>
                <w:color w:val="000000"/>
                <w:szCs w:val="21"/>
              </w:rPr>
              <w:t>-</w:t>
            </w:r>
          </w:p>
        </w:tc>
        <w:tc>
          <w:tcPr>
            <w:tcW w:w="1620" w:type="dxa"/>
            <w:vAlign w:val="center"/>
          </w:tcPr>
          <w:p w:rsidR="007A7A1E" w:rsidRDefault="002E4F49">
            <w:pPr>
              <w:jc w:val="right"/>
            </w:pPr>
            <w:r>
              <w:rPr>
                <w:color w:val="000000"/>
                <w:szCs w:val="21"/>
              </w:rPr>
              <w:t>-</w:t>
            </w:r>
          </w:p>
        </w:tc>
        <w:tc>
          <w:tcPr>
            <w:tcW w:w="1080" w:type="dxa"/>
            <w:vAlign w:val="center"/>
          </w:tcPr>
          <w:p w:rsidR="007A7A1E" w:rsidRDefault="002E4F49">
            <w:pPr>
              <w:jc w:val="right"/>
            </w:pPr>
            <w:r>
              <w:rPr>
                <w:color w:val="000000"/>
                <w:szCs w:val="21"/>
              </w:rPr>
              <w:t>-</w:t>
            </w:r>
          </w:p>
        </w:tc>
        <w:tc>
          <w:tcPr>
            <w:tcW w:w="1080" w:type="dxa"/>
            <w:vAlign w:val="center"/>
          </w:tcPr>
          <w:p w:rsidR="007A7A1E" w:rsidRDefault="002E4F49">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8"/>
    </w:p>
    <w:p w:rsidR="001A59F9" w:rsidRPr="00406F2D" w:rsidRDefault="001A59F9" w:rsidP="00406F2D">
      <w:pPr>
        <w:autoSpaceDE w:val="0"/>
        <w:autoSpaceDN w:val="0"/>
        <w:adjustRightInd w:val="0"/>
        <w:spacing w:before="29" w:line="288" w:lineRule="auto"/>
        <w:ind w:left="15"/>
        <w:jc w:val="right"/>
        <w:rPr>
          <w:bCs/>
          <w:color w:val="000000"/>
          <w:sz w:val="24"/>
        </w:rPr>
      </w:pPr>
      <w:bookmarkStart w:id="169" w:name="_Toc249707408"/>
      <w:r w:rsidRPr="00406F2D">
        <w:rPr>
          <w:rFonts w:hint="eastAsia"/>
          <w:bCs/>
          <w:color w:val="000000"/>
          <w:sz w:val="24"/>
        </w:rPr>
        <w:t>金额单位：人民币元</w:t>
      </w:r>
      <w:bookmarkEnd w:id="16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7A7A1E">
        <w:tc>
          <w:tcPr>
            <w:tcW w:w="1559" w:type="dxa"/>
            <w:vAlign w:val="center"/>
          </w:tcPr>
          <w:p w:rsidR="007A7A1E" w:rsidRDefault="002E4F49">
            <w:pPr>
              <w:jc w:val="left"/>
            </w:pPr>
            <w:r>
              <w:rPr>
                <w:color w:val="000000"/>
                <w:szCs w:val="21"/>
              </w:rPr>
              <w:t>安信证券股份有限公司</w:t>
            </w:r>
          </w:p>
        </w:tc>
        <w:tc>
          <w:tcPr>
            <w:tcW w:w="1319" w:type="dxa"/>
            <w:vAlign w:val="center"/>
          </w:tcPr>
          <w:p w:rsidR="007A7A1E" w:rsidRDefault="002E4F49">
            <w:pPr>
              <w:jc w:val="right"/>
            </w:pPr>
            <w:r>
              <w:rPr>
                <w:color w:val="000000"/>
                <w:szCs w:val="21"/>
              </w:rPr>
              <w:t>242,863,114.53</w:t>
            </w:r>
          </w:p>
        </w:tc>
        <w:tc>
          <w:tcPr>
            <w:tcW w:w="1080" w:type="dxa"/>
            <w:vAlign w:val="center"/>
          </w:tcPr>
          <w:p w:rsidR="007A7A1E" w:rsidRDefault="002E4F49">
            <w:pPr>
              <w:jc w:val="right"/>
            </w:pPr>
            <w:r>
              <w:rPr>
                <w:color w:val="000000"/>
                <w:szCs w:val="21"/>
              </w:rPr>
              <w:t>100.00%</w:t>
            </w:r>
          </w:p>
        </w:tc>
        <w:tc>
          <w:tcPr>
            <w:tcW w:w="1143" w:type="dxa"/>
            <w:vAlign w:val="center"/>
          </w:tcPr>
          <w:p w:rsidR="007A7A1E" w:rsidRDefault="002E4F49">
            <w:pPr>
              <w:jc w:val="right"/>
            </w:pPr>
            <w:r>
              <w:rPr>
                <w:color w:val="000000"/>
                <w:szCs w:val="21"/>
              </w:rPr>
              <w:t>10,851,954,000.00</w:t>
            </w:r>
          </w:p>
        </w:tc>
        <w:tc>
          <w:tcPr>
            <w:tcW w:w="1197" w:type="dxa"/>
            <w:vAlign w:val="center"/>
          </w:tcPr>
          <w:p w:rsidR="007A7A1E" w:rsidRDefault="002E4F49">
            <w:pPr>
              <w:jc w:val="right"/>
            </w:pPr>
            <w:r>
              <w:rPr>
                <w:color w:val="000000"/>
                <w:szCs w:val="21"/>
              </w:rPr>
              <w:t>100.00%</w:t>
            </w:r>
          </w:p>
        </w:tc>
        <w:tc>
          <w:tcPr>
            <w:tcW w:w="1497" w:type="dxa"/>
            <w:vAlign w:val="center"/>
          </w:tcPr>
          <w:p w:rsidR="007A7A1E" w:rsidRDefault="002E4F49">
            <w:pPr>
              <w:jc w:val="right"/>
            </w:pPr>
            <w:r>
              <w:rPr>
                <w:color w:val="000000"/>
                <w:szCs w:val="21"/>
              </w:rPr>
              <w:t>-</w:t>
            </w:r>
          </w:p>
        </w:tc>
        <w:tc>
          <w:tcPr>
            <w:tcW w:w="1203" w:type="dxa"/>
            <w:vAlign w:val="center"/>
          </w:tcPr>
          <w:p w:rsidR="007A7A1E" w:rsidRDefault="002E4F49">
            <w:pPr>
              <w:jc w:val="right"/>
            </w:pPr>
            <w:r>
              <w:rPr>
                <w:color w:val="000000"/>
                <w:szCs w:val="21"/>
              </w:rPr>
              <w:t>-</w:t>
            </w:r>
          </w:p>
        </w:tc>
      </w:tr>
    </w:tbl>
    <w:p w:rsidR="007A7A1E" w:rsidRDefault="002E4F4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A7A1E" w:rsidRDefault="002E4F4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23C24" w:rsidRDefault="001A59F9" w:rsidP="00D23C24">
      <w:pPr>
        <w:pStyle w:val="20"/>
        <w:spacing w:before="29" w:after="0" w:line="288" w:lineRule="auto"/>
        <w:rPr>
          <w:b w:val="0"/>
          <w:kern w:val="0"/>
        </w:rPr>
      </w:pPr>
      <w:bookmarkStart w:id="170" w:name="_Toc361324901"/>
      <w:bookmarkStart w:id="171" w:name="_Toc509751400"/>
      <w:r w:rsidRPr="00D23C24">
        <w:rPr>
          <w:rFonts w:ascii="Times New Roman" w:hAnsi="Times New Roman"/>
          <w:kern w:val="0"/>
          <w:szCs w:val="24"/>
        </w:rPr>
        <w:t>11.8</w:t>
      </w:r>
      <w:r w:rsidRPr="00D23C24">
        <w:rPr>
          <w:rFonts w:ascii="Times New Roman" w:hAnsi="Times New Roman" w:hint="eastAsia"/>
          <w:kern w:val="0"/>
          <w:szCs w:val="24"/>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A7A1E">
        <w:tc>
          <w:tcPr>
            <w:tcW w:w="720" w:type="dxa"/>
            <w:vAlign w:val="center"/>
          </w:tcPr>
          <w:p w:rsidR="007A7A1E" w:rsidRDefault="002E4F49">
            <w:pPr>
              <w:jc w:val="center"/>
            </w:pPr>
            <w:r>
              <w:rPr>
                <w:color w:val="000000"/>
                <w:sz w:val="24"/>
              </w:rPr>
              <w:t>1</w:t>
            </w:r>
          </w:p>
        </w:tc>
        <w:tc>
          <w:tcPr>
            <w:tcW w:w="4320" w:type="dxa"/>
            <w:vAlign w:val="center"/>
          </w:tcPr>
          <w:p w:rsidR="007A7A1E" w:rsidRDefault="002E4F49">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2017-01-09</w:t>
            </w:r>
          </w:p>
        </w:tc>
      </w:tr>
      <w:tr w:rsidR="007A7A1E">
        <w:tc>
          <w:tcPr>
            <w:tcW w:w="720" w:type="dxa"/>
            <w:vAlign w:val="center"/>
          </w:tcPr>
          <w:p w:rsidR="007A7A1E" w:rsidRDefault="002E4F49">
            <w:pPr>
              <w:jc w:val="center"/>
            </w:pPr>
            <w:r>
              <w:rPr>
                <w:color w:val="000000"/>
                <w:sz w:val="24"/>
              </w:rPr>
              <w:t>2</w:t>
            </w:r>
          </w:p>
        </w:tc>
        <w:tc>
          <w:tcPr>
            <w:tcW w:w="4320" w:type="dxa"/>
            <w:vAlign w:val="center"/>
          </w:tcPr>
          <w:p w:rsidR="007A7A1E" w:rsidRDefault="002E4F49">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2017-01-09</w:t>
            </w:r>
          </w:p>
        </w:tc>
      </w:tr>
      <w:tr w:rsidR="007A7A1E">
        <w:tc>
          <w:tcPr>
            <w:tcW w:w="720" w:type="dxa"/>
            <w:vAlign w:val="center"/>
          </w:tcPr>
          <w:p w:rsidR="007A7A1E" w:rsidRDefault="002E4F49">
            <w:pPr>
              <w:jc w:val="center"/>
            </w:pPr>
            <w:r>
              <w:rPr>
                <w:color w:val="000000"/>
                <w:sz w:val="24"/>
              </w:rPr>
              <w:t>3</w:t>
            </w:r>
          </w:p>
        </w:tc>
        <w:tc>
          <w:tcPr>
            <w:tcW w:w="4320" w:type="dxa"/>
            <w:vAlign w:val="center"/>
          </w:tcPr>
          <w:p w:rsidR="007A7A1E" w:rsidRDefault="002E4F49">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2017-01-09</w:t>
            </w:r>
          </w:p>
        </w:tc>
      </w:tr>
      <w:tr w:rsidR="007A7A1E">
        <w:tc>
          <w:tcPr>
            <w:tcW w:w="720" w:type="dxa"/>
            <w:vAlign w:val="center"/>
          </w:tcPr>
          <w:p w:rsidR="007A7A1E" w:rsidRDefault="002E4F49">
            <w:pPr>
              <w:jc w:val="center"/>
            </w:pPr>
            <w:r>
              <w:rPr>
                <w:color w:val="000000"/>
                <w:sz w:val="24"/>
              </w:rPr>
              <w:lastRenderedPageBreak/>
              <w:t>4</w:t>
            </w:r>
          </w:p>
        </w:tc>
        <w:tc>
          <w:tcPr>
            <w:tcW w:w="4320" w:type="dxa"/>
            <w:vAlign w:val="center"/>
          </w:tcPr>
          <w:p w:rsidR="007A7A1E" w:rsidRDefault="002E4F49">
            <w:pPr>
              <w:jc w:val="left"/>
            </w:pPr>
            <w:r>
              <w:rPr>
                <w:color w:val="000000"/>
                <w:sz w:val="24"/>
              </w:rPr>
              <w:t>交银施罗德基金管理有限公司关于交银施罗德双轮动债券型证券投资</w:t>
            </w:r>
            <w:r>
              <w:rPr>
                <w:color w:val="000000"/>
                <w:sz w:val="24"/>
              </w:rPr>
              <w:t>A/B</w:t>
            </w:r>
            <w:r>
              <w:rPr>
                <w:color w:val="000000"/>
                <w:sz w:val="24"/>
              </w:rPr>
              <w:t>类基金份额分红的公告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2017-01-12</w:t>
            </w:r>
          </w:p>
        </w:tc>
      </w:tr>
      <w:tr w:rsidR="007A7A1E">
        <w:tc>
          <w:tcPr>
            <w:tcW w:w="720" w:type="dxa"/>
            <w:vAlign w:val="center"/>
          </w:tcPr>
          <w:p w:rsidR="007A7A1E" w:rsidRDefault="002E4F49">
            <w:pPr>
              <w:jc w:val="center"/>
            </w:pPr>
            <w:r>
              <w:rPr>
                <w:color w:val="000000"/>
                <w:sz w:val="24"/>
              </w:rPr>
              <w:t>5</w:t>
            </w:r>
          </w:p>
        </w:tc>
        <w:tc>
          <w:tcPr>
            <w:tcW w:w="4320" w:type="dxa"/>
            <w:vAlign w:val="center"/>
          </w:tcPr>
          <w:p w:rsidR="007A7A1E" w:rsidRDefault="002E4F49">
            <w:pPr>
              <w:jc w:val="left"/>
            </w:pPr>
            <w:r>
              <w:rPr>
                <w:color w:val="000000"/>
                <w:sz w:val="24"/>
              </w:rPr>
              <w:t>交银施罗德双轮动债券型证券投资基金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2017-01-19</w:t>
            </w:r>
          </w:p>
        </w:tc>
      </w:tr>
      <w:tr w:rsidR="007A7A1E">
        <w:tc>
          <w:tcPr>
            <w:tcW w:w="720" w:type="dxa"/>
            <w:vAlign w:val="center"/>
          </w:tcPr>
          <w:p w:rsidR="007A7A1E" w:rsidRDefault="002E4F49">
            <w:pPr>
              <w:jc w:val="center"/>
            </w:pPr>
            <w:r>
              <w:rPr>
                <w:color w:val="000000"/>
                <w:sz w:val="24"/>
              </w:rPr>
              <w:t>6</w:t>
            </w:r>
          </w:p>
        </w:tc>
        <w:tc>
          <w:tcPr>
            <w:tcW w:w="4320" w:type="dxa"/>
            <w:vAlign w:val="center"/>
          </w:tcPr>
          <w:p w:rsidR="007A7A1E" w:rsidRDefault="002E4F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2017-02-23</w:t>
            </w:r>
          </w:p>
        </w:tc>
      </w:tr>
      <w:tr w:rsidR="007A7A1E">
        <w:tc>
          <w:tcPr>
            <w:tcW w:w="720" w:type="dxa"/>
            <w:vAlign w:val="center"/>
          </w:tcPr>
          <w:p w:rsidR="007A7A1E" w:rsidRDefault="002E4F49">
            <w:pPr>
              <w:jc w:val="center"/>
            </w:pPr>
            <w:r>
              <w:rPr>
                <w:color w:val="000000"/>
                <w:sz w:val="24"/>
              </w:rPr>
              <w:t>7</w:t>
            </w:r>
          </w:p>
        </w:tc>
        <w:tc>
          <w:tcPr>
            <w:tcW w:w="4320" w:type="dxa"/>
            <w:vAlign w:val="center"/>
          </w:tcPr>
          <w:p w:rsidR="007A7A1E" w:rsidRDefault="002E4F49">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2017-02-24</w:t>
            </w:r>
          </w:p>
        </w:tc>
      </w:tr>
      <w:tr w:rsidR="007A7A1E">
        <w:tc>
          <w:tcPr>
            <w:tcW w:w="720" w:type="dxa"/>
            <w:vAlign w:val="center"/>
          </w:tcPr>
          <w:p w:rsidR="007A7A1E" w:rsidRDefault="002E4F49">
            <w:pPr>
              <w:jc w:val="center"/>
            </w:pPr>
            <w:r>
              <w:rPr>
                <w:color w:val="000000"/>
                <w:sz w:val="24"/>
              </w:rPr>
              <w:t>8</w:t>
            </w:r>
          </w:p>
        </w:tc>
        <w:tc>
          <w:tcPr>
            <w:tcW w:w="4320" w:type="dxa"/>
            <w:vAlign w:val="center"/>
          </w:tcPr>
          <w:p w:rsidR="007A7A1E" w:rsidRDefault="002E4F49">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2017-02-24</w:t>
            </w:r>
          </w:p>
        </w:tc>
      </w:tr>
      <w:tr w:rsidR="007A7A1E">
        <w:tc>
          <w:tcPr>
            <w:tcW w:w="720" w:type="dxa"/>
            <w:vAlign w:val="center"/>
          </w:tcPr>
          <w:p w:rsidR="007A7A1E" w:rsidRDefault="002E4F49">
            <w:pPr>
              <w:jc w:val="center"/>
            </w:pPr>
            <w:r>
              <w:rPr>
                <w:color w:val="000000"/>
                <w:sz w:val="24"/>
              </w:rPr>
              <w:t>9</w:t>
            </w:r>
          </w:p>
        </w:tc>
        <w:tc>
          <w:tcPr>
            <w:tcW w:w="4320" w:type="dxa"/>
            <w:vAlign w:val="center"/>
          </w:tcPr>
          <w:p w:rsidR="007A7A1E" w:rsidRDefault="002E4F49">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2017-03-03</w:t>
            </w:r>
          </w:p>
        </w:tc>
      </w:tr>
      <w:tr w:rsidR="007A7A1E">
        <w:tc>
          <w:tcPr>
            <w:tcW w:w="720" w:type="dxa"/>
            <w:vAlign w:val="center"/>
          </w:tcPr>
          <w:p w:rsidR="007A7A1E" w:rsidRDefault="002E4F49">
            <w:pPr>
              <w:jc w:val="center"/>
            </w:pPr>
            <w:r>
              <w:rPr>
                <w:color w:val="000000"/>
                <w:sz w:val="24"/>
              </w:rPr>
              <w:t>10</w:t>
            </w:r>
          </w:p>
        </w:tc>
        <w:tc>
          <w:tcPr>
            <w:tcW w:w="4320" w:type="dxa"/>
            <w:vAlign w:val="center"/>
          </w:tcPr>
          <w:p w:rsidR="007A7A1E" w:rsidRDefault="002E4F49">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2017-03-15</w:t>
            </w:r>
          </w:p>
        </w:tc>
      </w:tr>
      <w:tr w:rsidR="007A7A1E">
        <w:tc>
          <w:tcPr>
            <w:tcW w:w="720" w:type="dxa"/>
            <w:vAlign w:val="center"/>
          </w:tcPr>
          <w:p w:rsidR="007A7A1E" w:rsidRDefault="002E4F49">
            <w:pPr>
              <w:jc w:val="center"/>
            </w:pPr>
            <w:r>
              <w:rPr>
                <w:color w:val="000000"/>
                <w:sz w:val="24"/>
              </w:rPr>
              <w:t>11</w:t>
            </w:r>
          </w:p>
        </w:tc>
        <w:tc>
          <w:tcPr>
            <w:tcW w:w="4320" w:type="dxa"/>
            <w:vAlign w:val="center"/>
          </w:tcPr>
          <w:p w:rsidR="007A7A1E" w:rsidRDefault="002E4F49">
            <w:pPr>
              <w:jc w:val="left"/>
            </w:pPr>
            <w:r>
              <w:rPr>
                <w:color w:val="000000"/>
                <w:sz w:val="24"/>
              </w:rPr>
              <w:t>交银施罗德双轮动债券型证券投资基金</w:t>
            </w:r>
            <w:r>
              <w:rPr>
                <w:color w:val="000000"/>
                <w:sz w:val="24"/>
              </w:rPr>
              <w:t>2016</w:t>
            </w:r>
            <w:r>
              <w:rPr>
                <w:color w:val="000000"/>
                <w:sz w:val="24"/>
              </w:rPr>
              <w:t>年年度报告摘要</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2017-03-29</w:t>
            </w:r>
          </w:p>
        </w:tc>
      </w:tr>
      <w:tr w:rsidR="007A7A1E">
        <w:tc>
          <w:tcPr>
            <w:tcW w:w="720" w:type="dxa"/>
            <w:vAlign w:val="center"/>
          </w:tcPr>
          <w:p w:rsidR="007A7A1E" w:rsidRDefault="002E4F49">
            <w:pPr>
              <w:jc w:val="center"/>
            </w:pPr>
            <w:r>
              <w:rPr>
                <w:color w:val="000000"/>
                <w:sz w:val="24"/>
              </w:rPr>
              <w:t>12</w:t>
            </w:r>
          </w:p>
        </w:tc>
        <w:tc>
          <w:tcPr>
            <w:tcW w:w="4320" w:type="dxa"/>
            <w:vAlign w:val="center"/>
          </w:tcPr>
          <w:p w:rsidR="007A7A1E" w:rsidRDefault="002E4F49">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2017-04-07</w:t>
            </w:r>
          </w:p>
        </w:tc>
      </w:tr>
      <w:tr w:rsidR="007A7A1E">
        <w:tc>
          <w:tcPr>
            <w:tcW w:w="720" w:type="dxa"/>
            <w:vAlign w:val="center"/>
          </w:tcPr>
          <w:p w:rsidR="007A7A1E" w:rsidRDefault="002E4F49">
            <w:pPr>
              <w:jc w:val="center"/>
            </w:pPr>
            <w:r>
              <w:rPr>
                <w:color w:val="000000"/>
                <w:sz w:val="24"/>
              </w:rPr>
              <w:t>13</w:t>
            </w:r>
          </w:p>
        </w:tc>
        <w:tc>
          <w:tcPr>
            <w:tcW w:w="4320" w:type="dxa"/>
            <w:vAlign w:val="center"/>
          </w:tcPr>
          <w:p w:rsidR="007A7A1E" w:rsidRDefault="002E4F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2017-04-22</w:t>
            </w:r>
          </w:p>
        </w:tc>
      </w:tr>
      <w:tr w:rsidR="007A7A1E">
        <w:tc>
          <w:tcPr>
            <w:tcW w:w="720" w:type="dxa"/>
            <w:vAlign w:val="center"/>
          </w:tcPr>
          <w:p w:rsidR="007A7A1E" w:rsidRDefault="002E4F49">
            <w:pPr>
              <w:jc w:val="center"/>
            </w:pPr>
            <w:r>
              <w:rPr>
                <w:color w:val="000000"/>
                <w:sz w:val="24"/>
              </w:rPr>
              <w:t>14</w:t>
            </w:r>
          </w:p>
        </w:tc>
        <w:tc>
          <w:tcPr>
            <w:tcW w:w="4320" w:type="dxa"/>
            <w:vAlign w:val="center"/>
          </w:tcPr>
          <w:p w:rsidR="007A7A1E" w:rsidRDefault="002E4F49">
            <w:pPr>
              <w:jc w:val="left"/>
            </w:pPr>
            <w:r>
              <w:rPr>
                <w:color w:val="000000"/>
                <w:sz w:val="24"/>
              </w:rPr>
              <w:t>交银施罗德双轮动债券型证券投资基金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2017-04-24</w:t>
            </w:r>
          </w:p>
        </w:tc>
      </w:tr>
      <w:tr w:rsidR="007A7A1E">
        <w:tc>
          <w:tcPr>
            <w:tcW w:w="720" w:type="dxa"/>
            <w:vAlign w:val="center"/>
          </w:tcPr>
          <w:p w:rsidR="007A7A1E" w:rsidRDefault="002E4F49">
            <w:pPr>
              <w:jc w:val="center"/>
            </w:pPr>
            <w:r>
              <w:rPr>
                <w:color w:val="000000"/>
                <w:sz w:val="24"/>
              </w:rPr>
              <w:t>15</w:t>
            </w:r>
          </w:p>
        </w:tc>
        <w:tc>
          <w:tcPr>
            <w:tcW w:w="4320" w:type="dxa"/>
            <w:vAlign w:val="center"/>
          </w:tcPr>
          <w:p w:rsidR="007A7A1E" w:rsidRDefault="002E4F49">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2017-05-22</w:t>
            </w:r>
          </w:p>
        </w:tc>
      </w:tr>
      <w:tr w:rsidR="007A7A1E">
        <w:tc>
          <w:tcPr>
            <w:tcW w:w="720" w:type="dxa"/>
            <w:vAlign w:val="center"/>
          </w:tcPr>
          <w:p w:rsidR="007A7A1E" w:rsidRDefault="002E4F49">
            <w:pPr>
              <w:jc w:val="center"/>
            </w:pPr>
            <w:r>
              <w:rPr>
                <w:color w:val="000000"/>
                <w:sz w:val="24"/>
              </w:rPr>
              <w:t>16</w:t>
            </w:r>
          </w:p>
        </w:tc>
        <w:tc>
          <w:tcPr>
            <w:tcW w:w="4320" w:type="dxa"/>
            <w:vAlign w:val="center"/>
          </w:tcPr>
          <w:p w:rsidR="007A7A1E" w:rsidRDefault="002E4F49">
            <w:pPr>
              <w:jc w:val="left"/>
            </w:pPr>
            <w:r>
              <w:rPr>
                <w:color w:val="000000"/>
                <w:sz w:val="24"/>
              </w:rPr>
              <w:t>交银施罗德双轮动债券型证券投资基金（更新）招募说明书摘要（</w:t>
            </w:r>
            <w:r>
              <w:rPr>
                <w:color w:val="000000"/>
                <w:sz w:val="24"/>
              </w:rPr>
              <w:t>2017</w:t>
            </w:r>
            <w:r>
              <w:rPr>
                <w:color w:val="000000"/>
                <w:sz w:val="24"/>
              </w:rPr>
              <w:t>年第</w:t>
            </w:r>
            <w:r>
              <w:rPr>
                <w:color w:val="000000"/>
                <w:sz w:val="24"/>
              </w:rPr>
              <w:t>1</w:t>
            </w:r>
            <w:r>
              <w:rPr>
                <w:color w:val="000000"/>
                <w:sz w:val="24"/>
              </w:rPr>
              <w:lastRenderedPageBreak/>
              <w:t>号）</w:t>
            </w:r>
          </w:p>
        </w:tc>
        <w:tc>
          <w:tcPr>
            <w:tcW w:w="2331" w:type="dxa"/>
            <w:vAlign w:val="center"/>
          </w:tcPr>
          <w:p w:rsidR="007A7A1E" w:rsidRDefault="002E4F49">
            <w:pPr>
              <w:jc w:val="center"/>
            </w:pPr>
            <w:r>
              <w:rPr>
                <w:color w:val="000000"/>
                <w:sz w:val="24"/>
              </w:rPr>
              <w:lastRenderedPageBreak/>
              <w:t>中国证券报、上海证券报、证券时报</w:t>
            </w:r>
          </w:p>
        </w:tc>
        <w:tc>
          <w:tcPr>
            <w:tcW w:w="1629" w:type="dxa"/>
            <w:vAlign w:val="center"/>
          </w:tcPr>
          <w:p w:rsidR="007A7A1E" w:rsidRDefault="002E4F49">
            <w:pPr>
              <w:jc w:val="center"/>
            </w:pPr>
            <w:r>
              <w:rPr>
                <w:color w:val="000000"/>
                <w:sz w:val="24"/>
              </w:rPr>
              <w:t>2017-06-02</w:t>
            </w:r>
          </w:p>
        </w:tc>
      </w:tr>
      <w:tr w:rsidR="007A7A1E">
        <w:tc>
          <w:tcPr>
            <w:tcW w:w="720" w:type="dxa"/>
            <w:vAlign w:val="center"/>
          </w:tcPr>
          <w:p w:rsidR="007A7A1E" w:rsidRDefault="002E4F49">
            <w:pPr>
              <w:jc w:val="center"/>
            </w:pPr>
            <w:r>
              <w:rPr>
                <w:color w:val="000000"/>
                <w:sz w:val="24"/>
              </w:rPr>
              <w:t>17</w:t>
            </w:r>
          </w:p>
        </w:tc>
        <w:tc>
          <w:tcPr>
            <w:tcW w:w="4320" w:type="dxa"/>
            <w:vAlign w:val="center"/>
          </w:tcPr>
          <w:p w:rsidR="007A7A1E" w:rsidRDefault="002E4F49">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2017-06-16</w:t>
            </w:r>
          </w:p>
        </w:tc>
      </w:tr>
      <w:tr w:rsidR="007A7A1E">
        <w:tc>
          <w:tcPr>
            <w:tcW w:w="720" w:type="dxa"/>
            <w:vAlign w:val="center"/>
          </w:tcPr>
          <w:p w:rsidR="007A7A1E" w:rsidRDefault="002E4F49">
            <w:pPr>
              <w:jc w:val="center"/>
            </w:pPr>
            <w:r>
              <w:rPr>
                <w:color w:val="000000"/>
                <w:sz w:val="24"/>
              </w:rPr>
              <w:t>18</w:t>
            </w:r>
          </w:p>
        </w:tc>
        <w:tc>
          <w:tcPr>
            <w:tcW w:w="4320" w:type="dxa"/>
            <w:vAlign w:val="center"/>
          </w:tcPr>
          <w:p w:rsidR="007A7A1E" w:rsidRDefault="002E4F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2017-06-30</w:t>
            </w:r>
          </w:p>
        </w:tc>
      </w:tr>
      <w:tr w:rsidR="007A7A1E">
        <w:tc>
          <w:tcPr>
            <w:tcW w:w="720" w:type="dxa"/>
            <w:vAlign w:val="center"/>
          </w:tcPr>
          <w:p w:rsidR="007A7A1E" w:rsidRDefault="002E4F49">
            <w:pPr>
              <w:jc w:val="center"/>
            </w:pPr>
            <w:r>
              <w:rPr>
                <w:color w:val="000000"/>
                <w:sz w:val="24"/>
              </w:rPr>
              <w:t>19</w:t>
            </w:r>
          </w:p>
        </w:tc>
        <w:tc>
          <w:tcPr>
            <w:tcW w:w="4320" w:type="dxa"/>
            <w:vAlign w:val="center"/>
          </w:tcPr>
          <w:p w:rsidR="007A7A1E" w:rsidRDefault="002E4F49">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2017-07-01</w:t>
            </w:r>
          </w:p>
        </w:tc>
      </w:tr>
      <w:tr w:rsidR="007A7A1E">
        <w:tc>
          <w:tcPr>
            <w:tcW w:w="720" w:type="dxa"/>
            <w:vAlign w:val="center"/>
          </w:tcPr>
          <w:p w:rsidR="007A7A1E" w:rsidRDefault="002E4F49">
            <w:pPr>
              <w:jc w:val="center"/>
            </w:pPr>
            <w:r>
              <w:rPr>
                <w:color w:val="000000"/>
                <w:sz w:val="24"/>
              </w:rPr>
              <w:t>20</w:t>
            </w:r>
          </w:p>
        </w:tc>
        <w:tc>
          <w:tcPr>
            <w:tcW w:w="4320" w:type="dxa"/>
            <w:vAlign w:val="center"/>
          </w:tcPr>
          <w:p w:rsidR="007A7A1E" w:rsidRDefault="002E4F49">
            <w:pPr>
              <w:jc w:val="left"/>
            </w:pPr>
            <w:r>
              <w:rPr>
                <w:color w:val="000000"/>
                <w:sz w:val="24"/>
              </w:rPr>
              <w:t>交银施罗德基金管理有限公司关于直销柜台开展旗下基金前端收费模式下申购费率优惠活动的公告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2017-07-06</w:t>
            </w:r>
          </w:p>
        </w:tc>
      </w:tr>
      <w:tr w:rsidR="007A7A1E">
        <w:tc>
          <w:tcPr>
            <w:tcW w:w="720" w:type="dxa"/>
            <w:vAlign w:val="center"/>
          </w:tcPr>
          <w:p w:rsidR="007A7A1E" w:rsidRDefault="002E4F49">
            <w:pPr>
              <w:jc w:val="center"/>
            </w:pPr>
            <w:r>
              <w:rPr>
                <w:color w:val="000000"/>
                <w:sz w:val="24"/>
              </w:rPr>
              <w:t>21</w:t>
            </w:r>
          </w:p>
        </w:tc>
        <w:tc>
          <w:tcPr>
            <w:tcW w:w="4320" w:type="dxa"/>
            <w:vAlign w:val="center"/>
          </w:tcPr>
          <w:p w:rsidR="007A7A1E" w:rsidRDefault="002E4F49">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2017-07-17</w:t>
            </w:r>
          </w:p>
        </w:tc>
      </w:tr>
      <w:tr w:rsidR="007A7A1E">
        <w:tc>
          <w:tcPr>
            <w:tcW w:w="720" w:type="dxa"/>
            <w:vAlign w:val="center"/>
          </w:tcPr>
          <w:p w:rsidR="007A7A1E" w:rsidRDefault="002E4F49">
            <w:pPr>
              <w:jc w:val="center"/>
            </w:pPr>
            <w:r>
              <w:rPr>
                <w:color w:val="000000"/>
                <w:sz w:val="24"/>
              </w:rPr>
              <w:t>22</w:t>
            </w:r>
          </w:p>
        </w:tc>
        <w:tc>
          <w:tcPr>
            <w:tcW w:w="4320" w:type="dxa"/>
            <w:vAlign w:val="center"/>
          </w:tcPr>
          <w:p w:rsidR="007A7A1E" w:rsidRDefault="002E4F49">
            <w:pPr>
              <w:jc w:val="left"/>
            </w:pPr>
            <w:r>
              <w:rPr>
                <w:color w:val="000000"/>
                <w:sz w:val="24"/>
              </w:rPr>
              <w:t>交银施罗德双轮动债券型证券投资基金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2017-07-20</w:t>
            </w:r>
          </w:p>
        </w:tc>
      </w:tr>
      <w:tr w:rsidR="007A7A1E">
        <w:tc>
          <w:tcPr>
            <w:tcW w:w="720" w:type="dxa"/>
            <w:vAlign w:val="center"/>
          </w:tcPr>
          <w:p w:rsidR="007A7A1E" w:rsidRDefault="002E4F49">
            <w:pPr>
              <w:jc w:val="center"/>
            </w:pPr>
            <w:r>
              <w:rPr>
                <w:color w:val="000000"/>
                <w:sz w:val="24"/>
              </w:rPr>
              <w:t>23</w:t>
            </w:r>
          </w:p>
        </w:tc>
        <w:tc>
          <w:tcPr>
            <w:tcW w:w="4320" w:type="dxa"/>
            <w:vAlign w:val="center"/>
          </w:tcPr>
          <w:p w:rsidR="007A7A1E" w:rsidRDefault="002E4F49">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2017-07-21</w:t>
            </w:r>
          </w:p>
        </w:tc>
      </w:tr>
      <w:tr w:rsidR="007A7A1E">
        <w:tc>
          <w:tcPr>
            <w:tcW w:w="720" w:type="dxa"/>
            <w:vAlign w:val="center"/>
          </w:tcPr>
          <w:p w:rsidR="007A7A1E" w:rsidRDefault="002E4F49">
            <w:pPr>
              <w:jc w:val="center"/>
            </w:pPr>
            <w:r>
              <w:rPr>
                <w:color w:val="000000"/>
                <w:sz w:val="24"/>
              </w:rPr>
              <w:t>24</w:t>
            </w:r>
          </w:p>
        </w:tc>
        <w:tc>
          <w:tcPr>
            <w:tcW w:w="4320" w:type="dxa"/>
            <w:vAlign w:val="center"/>
          </w:tcPr>
          <w:p w:rsidR="007A7A1E" w:rsidRDefault="002E4F49">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2017-08-01</w:t>
            </w:r>
          </w:p>
        </w:tc>
      </w:tr>
      <w:tr w:rsidR="007A7A1E">
        <w:tc>
          <w:tcPr>
            <w:tcW w:w="720" w:type="dxa"/>
            <w:vAlign w:val="center"/>
          </w:tcPr>
          <w:p w:rsidR="007A7A1E" w:rsidRDefault="002E4F49">
            <w:pPr>
              <w:jc w:val="center"/>
            </w:pPr>
            <w:r>
              <w:rPr>
                <w:color w:val="000000"/>
                <w:sz w:val="24"/>
              </w:rPr>
              <w:t>25</w:t>
            </w:r>
          </w:p>
        </w:tc>
        <w:tc>
          <w:tcPr>
            <w:tcW w:w="4320" w:type="dxa"/>
            <w:vAlign w:val="center"/>
          </w:tcPr>
          <w:p w:rsidR="007A7A1E" w:rsidRDefault="002E4F49">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2017-08-14</w:t>
            </w:r>
          </w:p>
        </w:tc>
      </w:tr>
      <w:tr w:rsidR="007A7A1E">
        <w:tc>
          <w:tcPr>
            <w:tcW w:w="720" w:type="dxa"/>
            <w:vAlign w:val="center"/>
          </w:tcPr>
          <w:p w:rsidR="007A7A1E" w:rsidRDefault="002E4F49">
            <w:pPr>
              <w:jc w:val="center"/>
            </w:pPr>
            <w:r>
              <w:rPr>
                <w:color w:val="000000"/>
                <w:sz w:val="24"/>
              </w:rPr>
              <w:t>26</w:t>
            </w:r>
          </w:p>
        </w:tc>
        <w:tc>
          <w:tcPr>
            <w:tcW w:w="4320" w:type="dxa"/>
            <w:vAlign w:val="center"/>
          </w:tcPr>
          <w:p w:rsidR="007A7A1E" w:rsidRDefault="002E4F49">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2017-08-25</w:t>
            </w:r>
          </w:p>
        </w:tc>
      </w:tr>
      <w:tr w:rsidR="007A7A1E">
        <w:tc>
          <w:tcPr>
            <w:tcW w:w="720" w:type="dxa"/>
            <w:vAlign w:val="center"/>
          </w:tcPr>
          <w:p w:rsidR="007A7A1E" w:rsidRDefault="002E4F49">
            <w:pPr>
              <w:jc w:val="center"/>
            </w:pPr>
            <w:r>
              <w:rPr>
                <w:color w:val="000000"/>
                <w:sz w:val="24"/>
              </w:rPr>
              <w:t>27</w:t>
            </w:r>
          </w:p>
        </w:tc>
        <w:tc>
          <w:tcPr>
            <w:tcW w:w="4320" w:type="dxa"/>
            <w:vAlign w:val="center"/>
          </w:tcPr>
          <w:p w:rsidR="007A7A1E" w:rsidRDefault="002E4F49">
            <w:pPr>
              <w:jc w:val="left"/>
            </w:pPr>
            <w:r>
              <w:rPr>
                <w:color w:val="000000"/>
                <w:sz w:val="24"/>
              </w:rPr>
              <w:t>交银施罗德双轮动债券型证券投资基金</w:t>
            </w:r>
            <w:r>
              <w:rPr>
                <w:color w:val="000000"/>
                <w:sz w:val="24"/>
              </w:rPr>
              <w:t>2017</w:t>
            </w:r>
            <w:r>
              <w:rPr>
                <w:color w:val="000000"/>
                <w:sz w:val="24"/>
              </w:rPr>
              <w:t>年半年度报告摘要</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2017-08-26</w:t>
            </w:r>
          </w:p>
        </w:tc>
      </w:tr>
      <w:tr w:rsidR="007A7A1E">
        <w:tc>
          <w:tcPr>
            <w:tcW w:w="720" w:type="dxa"/>
            <w:vAlign w:val="center"/>
          </w:tcPr>
          <w:p w:rsidR="007A7A1E" w:rsidRDefault="002E4F49">
            <w:pPr>
              <w:jc w:val="center"/>
            </w:pPr>
            <w:r>
              <w:rPr>
                <w:color w:val="000000"/>
                <w:sz w:val="24"/>
              </w:rPr>
              <w:t>28</w:t>
            </w:r>
          </w:p>
        </w:tc>
        <w:tc>
          <w:tcPr>
            <w:tcW w:w="4320" w:type="dxa"/>
            <w:vAlign w:val="center"/>
          </w:tcPr>
          <w:p w:rsidR="007A7A1E" w:rsidRDefault="002E4F49">
            <w:pPr>
              <w:jc w:val="left"/>
            </w:pPr>
            <w:r>
              <w:rPr>
                <w:color w:val="000000"/>
                <w:sz w:val="24"/>
              </w:rPr>
              <w:t>交银施罗德基金管理有限公司关于增加中民财富管理（上海）有限公司为旗下部分基金的场外销售机构并参与其基金</w:t>
            </w:r>
            <w:r>
              <w:rPr>
                <w:color w:val="000000"/>
                <w:sz w:val="24"/>
              </w:rPr>
              <w:lastRenderedPageBreak/>
              <w:t>前端申购（含定期定额投资）费率优惠活动的公告</w:t>
            </w:r>
          </w:p>
        </w:tc>
        <w:tc>
          <w:tcPr>
            <w:tcW w:w="2331" w:type="dxa"/>
            <w:vAlign w:val="center"/>
          </w:tcPr>
          <w:p w:rsidR="007A7A1E" w:rsidRDefault="002E4F49">
            <w:pPr>
              <w:jc w:val="center"/>
            </w:pPr>
            <w:r>
              <w:rPr>
                <w:color w:val="000000"/>
                <w:sz w:val="24"/>
              </w:rPr>
              <w:lastRenderedPageBreak/>
              <w:t>中国证券报、上海证券报、证券时报</w:t>
            </w:r>
          </w:p>
        </w:tc>
        <w:tc>
          <w:tcPr>
            <w:tcW w:w="1629" w:type="dxa"/>
            <w:vAlign w:val="center"/>
          </w:tcPr>
          <w:p w:rsidR="007A7A1E" w:rsidRDefault="002E4F49">
            <w:pPr>
              <w:jc w:val="center"/>
            </w:pPr>
            <w:r>
              <w:rPr>
                <w:color w:val="000000"/>
                <w:sz w:val="24"/>
              </w:rPr>
              <w:t>2017-09-15</w:t>
            </w:r>
          </w:p>
        </w:tc>
      </w:tr>
      <w:tr w:rsidR="007A7A1E">
        <w:tc>
          <w:tcPr>
            <w:tcW w:w="720" w:type="dxa"/>
            <w:vAlign w:val="center"/>
          </w:tcPr>
          <w:p w:rsidR="007A7A1E" w:rsidRDefault="002E4F49">
            <w:pPr>
              <w:jc w:val="center"/>
            </w:pPr>
            <w:r>
              <w:rPr>
                <w:color w:val="000000"/>
                <w:sz w:val="24"/>
              </w:rPr>
              <w:t>29</w:t>
            </w:r>
          </w:p>
        </w:tc>
        <w:tc>
          <w:tcPr>
            <w:tcW w:w="4320" w:type="dxa"/>
            <w:vAlign w:val="center"/>
          </w:tcPr>
          <w:p w:rsidR="007A7A1E" w:rsidRDefault="002E4F49">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2017-09-22</w:t>
            </w:r>
          </w:p>
        </w:tc>
      </w:tr>
      <w:tr w:rsidR="007A7A1E">
        <w:tc>
          <w:tcPr>
            <w:tcW w:w="720" w:type="dxa"/>
            <w:vAlign w:val="center"/>
          </w:tcPr>
          <w:p w:rsidR="007A7A1E" w:rsidRDefault="002E4F49">
            <w:pPr>
              <w:jc w:val="center"/>
            </w:pPr>
            <w:r>
              <w:rPr>
                <w:color w:val="000000"/>
                <w:sz w:val="24"/>
              </w:rPr>
              <w:t>30</w:t>
            </w:r>
          </w:p>
        </w:tc>
        <w:tc>
          <w:tcPr>
            <w:tcW w:w="4320" w:type="dxa"/>
            <w:vAlign w:val="center"/>
          </w:tcPr>
          <w:p w:rsidR="007A7A1E" w:rsidRDefault="002E4F4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2017-10-13</w:t>
            </w:r>
          </w:p>
        </w:tc>
      </w:tr>
      <w:tr w:rsidR="007A7A1E">
        <w:tc>
          <w:tcPr>
            <w:tcW w:w="720" w:type="dxa"/>
            <w:vAlign w:val="center"/>
          </w:tcPr>
          <w:p w:rsidR="007A7A1E" w:rsidRDefault="002E4F49">
            <w:pPr>
              <w:jc w:val="center"/>
            </w:pPr>
            <w:r>
              <w:rPr>
                <w:color w:val="000000"/>
                <w:sz w:val="24"/>
              </w:rPr>
              <w:t>31</w:t>
            </w:r>
          </w:p>
        </w:tc>
        <w:tc>
          <w:tcPr>
            <w:tcW w:w="4320" w:type="dxa"/>
            <w:vAlign w:val="center"/>
          </w:tcPr>
          <w:p w:rsidR="007A7A1E" w:rsidRDefault="002E4F49">
            <w:pPr>
              <w:jc w:val="left"/>
            </w:pPr>
            <w:r>
              <w:rPr>
                <w:color w:val="000000"/>
                <w:sz w:val="24"/>
              </w:rPr>
              <w:t>交银施罗德基金管理有限公司关于交银施罗德双轮动债券型证券投资</w:t>
            </w:r>
            <w:r>
              <w:rPr>
                <w:color w:val="000000"/>
                <w:sz w:val="24"/>
              </w:rPr>
              <w:t>AB</w:t>
            </w:r>
            <w:r>
              <w:rPr>
                <w:color w:val="000000"/>
                <w:sz w:val="24"/>
              </w:rPr>
              <w:t>类基金份额分红的公告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2017-10-17</w:t>
            </w:r>
          </w:p>
        </w:tc>
      </w:tr>
      <w:tr w:rsidR="007A7A1E">
        <w:tc>
          <w:tcPr>
            <w:tcW w:w="720" w:type="dxa"/>
            <w:vAlign w:val="center"/>
          </w:tcPr>
          <w:p w:rsidR="007A7A1E" w:rsidRDefault="002E4F49">
            <w:pPr>
              <w:jc w:val="center"/>
            </w:pPr>
            <w:r>
              <w:rPr>
                <w:color w:val="000000"/>
                <w:sz w:val="24"/>
              </w:rPr>
              <w:t>32</w:t>
            </w:r>
          </w:p>
        </w:tc>
        <w:tc>
          <w:tcPr>
            <w:tcW w:w="4320" w:type="dxa"/>
            <w:vAlign w:val="center"/>
          </w:tcPr>
          <w:p w:rsidR="007A7A1E" w:rsidRDefault="002E4F49">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2017-10-20</w:t>
            </w:r>
          </w:p>
        </w:tc>
      </w:tr>
      <w:tr w:rsidR="007A7A1E">
        <w:tc>
          <w:tcPr>
            <w:tcW w:w="720" w:type="dxa"/>
            <w:vAlign w:val="center"/>
          </w:tcPr>
          <w:p w:rsidR="007A7A1E" w:rsidRDefault="002E4F49">
            <w:pPr>
              <w:jc w:val="center"/>
            </w:pPr>
            <w:r>
              <w:rPr>
                <w:color w:val="000000"/>
                <w:sz w:val="24"/>
              </w:rPr>
              <w:t>33</w:t>
            </w:r>
          </w:p>
        </w:tc>
        <w:tc>
          <w:tcPr>
            <w:tcW w:w="4320" w:type="dxa"/>
            <w:vAlign w:val="center"/>
          </w:tcPr>
          <w:p w:rsidR="007A7A1E" w:rsidRDefault="002E4F49">
            <w:pPr>
              <w:jc w:val="left"/>
            </w:pPr>
            <w:r>
              <w:rPr>
                <w:color w:val="000000"/>
                <w:sz w:val="24"/>
              </w:rPr>
              <w:t>交银施罗德双轮动债券型证券投资基金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2017-10-25</w:t>
            </w:r>
          </w:p>
        </w:tc>
      </w:tr>
      <w:tr w:rsidR="007A7A1E">
        <w:tc>
          <w:tcPr>
            <w:tcW w:w="720" w:type="dxa"/>
            <w:vAlign w:val="center"/>
          </w:tcPr>
          <w:p w:rsidR="007A7A1E" w:rsidRDefault="002E4F49">
            <w:pPr>
              <w:jc w:val="center"/>
            </w:pPr>
            <w:r>
              <w:rPr>
                <w:color w:val="000000"/>
                <w:sz w:val="24"/>
              </w:rPr>
              <w:t>34</w:t>
            </w:r>
          </w:p>
        </w:tc>
        <w:tc>
          <w:tcPr>
            <w:tcW w:w="4320" w:type="dxa"/>
            <w:vAlign w:val="center"/>
          </w:tcPr>
          <w:p w:rsidR="007A7A1E" w:rsidRDefault="002E4F4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2017-11-22</w:t>
            </w:r>
          </w:p>
        </w:tc>
      </w:tr>
      <w:tr w:rsidR="007A7A1E">
        <w:tc>
          <w:tcPr>
            <w:tcW w:w="720" w:type="dxa"/>
            <w:vAlign w:val="center"/>
          </w:tcPr>
          <w:p w:rsidR="007A7A1E" w:rsidRDefault="002E4F49">
            <w:pPr>
              <w:jc w:val="center"/>
            </w:pPr>
            <w:r>
              <w:rPr>
                <w:color w:val="000000"/>
                <w:sz w:val="24"/>
              </w:rPr>
              <w:t>35</w:t>
            </w:r>
          </w:p>
        </w:tc>
        <w:tc>
          <w:tcPr>
            <w:tcW w:w="4320" w:type="dxa"/>
            <w:vAlign w:val="center"/>
          </w:tcPr>
          <w:p w:rsidR="007A7A1E" w:rsidRDefault="002E4F49">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2017-11-29</w:t>
            </w:r>
          </w:p>
        </w:tc>
      </w:tr>
      <w:tr w:rsidR="007A7A1E">
        <w:tc>
          <w:tcPr>
            <w:tcW w:w="720" w:type="dxa"/>
            <w:vAlign w:val="center"/>
          </w:tcPr>
          <w:p w:rsidR="007A7A1E" w:rsidRDefault="002E4F49">
            <w:pPr>
              <w:jc w:val="center"/>
            </w:pPr>
            <w:r>
              <w:rPr>
                <w:color w:val="000000"/>
                <w:sz w:val="24"/>
              </w:rPr>
              <w:t>36</w:t>
            </w:r>
          </w:p>
        </w:tc>
        <w:tc>
          <w:tcPr>
            <w:tcW w:w="4320" w:type="dxa"/>
            <w:vAlign w:val="center"/>
          </w:tcPr>
          <w:p w:rsidR="007A7A1E" w:rsidRDefault="002E4F49">
            <w:pPr>
              <w:jc w:val="left"/>
            </w:pPr>
            <w:r>
              <w:rPr>
                <w:color w:val="000000"/>
                <w:sz w:val="24"/>
              </w:rPr>
              <w:t>交银施罗德双轮动债券型证券投资基金（更新）招募说明书摘要（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2017-12-02</w:t>
            </w:r>
          </w:p>
        </w:tc>
      </w:tr>
      <w:tr w:rsidR="007A7A1E">
        <w:tc>
          <w:tcPr>
            <w:tcW w:w="720" w:type="dxa"/>
            <w:vAlign w:val="center"/>
          </w:tcPr>
          <w:p w:rsidR="007A7A1E" w:rsidRDefault="002E4F49">
            <w:pPr>
              <w:jc w:val="center"/>
            </w:pPr>
            <w:r>
              <w:rPr>
                <w:color w:val="000000"/>
                <w:sz w:val="24"/>
              </w:rPr>
              <w:t>37</w:t>
            </w:r>
          </w:p>
        </w:tc>
        <w:tc>
          <w:tcPr>
            <w:tcW w:w="4320" w:type="dxa"/>
            <w:vAlign w:val="center"/>
          </w:tcPr>
          <w:p w:rsidR="007A7A1E" w:rsidRDefault="002E4F4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2017-12-14</w:t>
            </w:r>
          </w:p>
        </w:tc>
      </w:tr>
      <w:tr w:rsidR="007A7A1E">
        <w:tc>
          <w:tcPr>
            <w:tcW w:w="720" w:type="dxa"/>
            <w:vAlign w:val="center"/>
          </w:tcPr>
          <w:p w:rsidR="007A7A1E" w:rsidRDefault="002E4F49">
            <w:pPr>
              <w:jc w:val="center"/>
            </w:pPr>
            <w:r>
              <w:rPr>
                <w:color w:val="000000"/>
                <w:sz w:val="24"/>
              </w:rPr>
              <w:t>38</w:t>
            </w:r>
          </w:p>
        </w:tc>
        <w:tc>
          <w:tcPr>
            <w:tcW w:w="4320" w:type="dxa"/>
            <w:vAlign w:val="center"/>
          </w:tcPr>
          <w:p w:rsidR="007A7A1E" w:rsidRDefault="002E4F49">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2017-12-22</w:t>
            </w:r>
          </w:p>
        </w:tc>
      </w:tr>
      <w:tr w:rsidR="007A7A1E">
        <w:tc>
          <w:tcPr>
            <w:tcW w:w="720" w:type="dxa"/>
            <w:vAlign w:val="center"/>
          </w:tcPr>
          <w:p w:rsidR="007A7A1E" w:rsidRDefault="002E4F49">
            <w:pPr>
              <w:jc w:val="center"/>
            </w:pPr>
            <w:r>
              <w:rPr>
                <w:color w:val="000000"/>
                <w:sz w:val="24"/>
              </w:rPr>
              <w:t>39</w:t>
            </w:r>
          </w:p>
        </w:tc>
        <w:tc>
          <w:tcPr>
            <w:tcW w:w="4320" w:type="dxa"/>
            <w:vAlign w:val="center"/>
          </w:tcPr>
          <w:p w:rsidR="007A7A1E" w:rsidRDefault="002E4F4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A7A1E" w:rsidRDefault="002E4F49">
            <w:pPr>
              <w:jc w:val="center"/>
            </w:pPr>
            <w:r>
              <w:rPr>
                <w:color w:val="000000"/>
                <w:sz w:val="24"/>
              </w:rPr>
              <w:t>中国证券报、上海证券报、证券时报</w:t>
            </w:r>
          </w:p>
        </w:tc>
        <w:tc>
          <w:tcPr>
            <w:tcW w:w="1629" w:type="dxa"/>
            <w:vAlign w:val="center"/>
          </w:tcPr>
          <w:p w:rsidR="007A7A1E" w:rsidRDefault="002E4F49">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723729" w:rsidRDefault="00E605B0"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374532345"/>
      <w:bookmarkStart w:id="173" w:name="_Toc509751401"/>
      <w:r w:rsidRPr="00A77EF9">
        <w:rPr>
          <w:rFonts w:hint="eastAsia"/>
          <w:b/>
          <w:bCs/>
          <w:szCs w:val="24"/>
          <w:lang w:val="en-US"/>
        </w:rPr>
        <w:lastRenderedPageBreak/>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72"/>
      <w:bookmarkEnd w:id="173"/>
    </w:p>
    <w:p w:rsidR="00BC645C" w:rsidRPr="00D23C24" w:rsidRDefault="00BC645C" w:rsidP="00D23C24">
      <w:pPr>
        <w:pStyle w:val="20"/>
        <w:spacing w:before="29" w:after="0" w:line="288" w:lineRule="auto"/>
        <w:rPr>
          <w:rFonts w:ascii="Times New Roman" w:hAnsi="Times New Roman"/>
          <w:b w:val="0"/>
          <w:bCs w:val="0"/>
          <w:kern w:val="0"/>
          <w:szCs w:val="24"/>
        </w:rPr>
      </w:pPr>
      <w:bookmarkStart w:id="174" w:name="_Toc509751402"/>
      <w:r w:rsidRPr="00D23C24">
        <w:rPr>
          <w:rFonts w:ascii="Times New Roman" w:hAnsi="Times New Roman"/>
          <w:kern w:val="0"/>
          <w:szCs w:val="24"/>
        </w:rPr>
        <w:t xml:space="preserve">12.1 </w:t>
      </w:r>
      <w:r w:rsidRPr="00D23C24">
        <w:rPr>
          <w:rFonts w:ascii="Times New Roman" w:hAnsi="Times New Roman" w:hint="eastAsia"/>
          <w:kern w:val="0"/>
          <w:szCs w:val="24"/>
        </w:rPr>
        <w:t>报告期内单一投资者持有基金份额比例达到或超过</w:t>
      </w:r>
      <w:r w:rsidRPr="00D23C24">
        <w:rPr>
          <w:rFonts w:ascii="Times New Roman" w:hAnsi="Times New Roman"/>
          <w:kern w:val="0"/>
          <w:szCs w:val="24"/>
        </w:rPr>
        <w:t>20%</w:t>
      </w:r>
      <w:r w:rsidRPr="00D23C24">
        <w:rPr>
          <w:rFonts w:ascii="Times New Roman" w:hAnsi="Times New Roman" w:hint="eastAsia"/>
          <w:kern w:val="0"/>
          <w:szCs w:val="24"/>
        </w:rPr>
        <w:t>的情况</w:t>
      </w:r>
      <w:bookmarkEnd w:id="17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6F24C9">
        <w:tc>
          <w:tcPr>
            <w:tcW w:w="993" w:type="dxa"/>
            <w:vMerge w:val="restart"/>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6F24C9">
        <w:tc>
          <w:tcPr>
            <w:tcW w:w="993" w:type="dxa"/>
            <w:vMerge/>
            <w:vAlign w:val="center"/>
          </w:tcPr>
          <w:p w:rsidR="00BC645C" w:rsidRPr="004F0662" w:rsidRDefault="00BC645C" w:rsidP="006F24C9">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6F24C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6F24C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6F24C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6F24C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A7A1E">
        <w:tc>
          <w:tcPr>
            <w:tcW w:w="993" w:type="dxa"/>
          </w:tcPr>
          <w:p w:rsidR="007A7A1E" w:rsidRDefault="007A7A1E"/>
          <w:p w:rsidR="007A7A1E" w:rsidRDefault="002E4F49">
            <w:r>
              <w:rPr>
                <w:rFonts w:ascii="宋体" w:hAnsi="宋体" w:hint="eastAsia"/>
                <w:bCs/>
                <w:color w:val="000000"/>
                <w:kern w:val="0"/>
                <w:szCs w:val="21"/>
              </w:rPr>
              <w:t>机构</w:t>
            </w:r>
          </w:p>
        </w:tc>
        <w:tc>
          <w:tcPr>
            <w:tcW w:w="992" w:type="dxa"/>
            <w:vAlign w:val="center"/>
          </w:tcPr>
          <w:p w:rsidR="007A7A1E" w:rsidRDefault="002E4F49">
            <w:pPr>
              <w:jc w:val="center"/>
            </w:pPr>
            <w:r>
              <w:rPr>
                <w:rFonts w:ascii="宋体" w:hAnsi="宋体"/>
                <w:color w:val="000000"/>
                <w:kern w:val="0"/>
                <w:szCs w:val="21"/>
              </w:rPr>
              <w:t>1</w:t>
            </w:r>
          </w:p>
        </w:tc>
        <w:tc>
          <w:tcPr>
            <w:tcW w:w="1843" w:type="dxa"/>
            <w:vAlign w:val="center"/>
          </w:tcPr>
          <w:p w:rsidR="007A7A1E" w:rsidRDefault="002E4F49">
            <w:pPr>
              <w:jc w:val="center"/>
            </w:pPr>
            <w:r>
              <w:rPr>
                <w:rFonts w:ascii="宋体" w:hAnsi="宋体"/>
                <w:color w:val="000000"/>
                <w:kern w:val="0"/>
                <w:szCs w:val="21"/>
              </w:rPr>
              <w:t>2017/1/1-2017/12/31</w:t>
            </w:r>
          </w:p>
        </w:tc>
        <w:tc>
          <w:tcPr>
            <w:tcW w:w="851" w:type="dxa"/>
            <w:vAlign w:val="center"/>
          </w:tcPr>
          <w:p w:rsidR="007A7A1E" w:rsidRDefault="002E4F49">
            <w:pPr>
              <w:jc w:val="center"/>
            </w:pPr>
            <w:r>
              <w:rPr>
                <w:rFonts w:ascii="宋体" w:hAnsi="宋体"/>
                <w:color w:val="000000"/>
                <w:kern w:val="0"/>
                <w:szCs w:val="21"/>
              </w:rPr>
              <w:t>2,834,761,675.03</w:t>
            </w:r>
          </w:p>
        </w:tc>
        <w:tc>
          <w:tcPr>
            <w:tcW w:w="850" w:type="dxa"/>
            <w:vAlign w:val="center"/>
          </w:tcPr>
          <w:p w:rsidR="007A7A1E" w:rsidRDefault="002E4F49">
            <w:pPr>
              <w:jc w:val="center"/>
            </w:pPr>
            <w:r>
              <w:rPr>
                <w:rFonts w:ascii="宋体" w:hAnsi="宋体"/>
                <w:color w:val="000000"/>
                <w:kern w:val="0"/>
                <w:szCs w:val="21"/>
              </w:rPr>
              <w:t>-</w:t>
            </w:r>
          </w:p>
        </w:tc>
        <w:tc>
          <w:tcPr>
            <w:tcW w:w="1134" w:type="dxa"/>
            <w:vAlign w:val="center"/>
          </w:tcPr>
          <w:p w:rsidR="007A7A1E" w:rsidRDefault="002E4F49">
            <w:pPr>
              <w:jc w:val="center"/>
            </w:pPr>
            <w:r>
              <w:rPr>
                <w:rFonts w:ascii="宋体" w:hAnsi="宋体"/>
                <w:color w:val="000000"/>
                <w:kern w:val="0"/>
                <w:szCs w:val="21"/>
              </w:rPr>
              <w:t>1,500,000,000.00</w:t>
            </w:r>
          </w:p>
        </w:tc>
        <w:tc>
          <w:tcPr>
            <w:tcW w:w="1419" w:type="dxa"/>
            <w:vAlign w:val="center"/>
          </w:tcPr>
          <w:p w:rsidR="007A7A1E" w:rsidRDefault="002E4F49">
            <w:pPr>
              <w:jc w:val="center"/>
            </w:pPr>
            <w:r>
              <w:rPr>
                <w:rFonts w:ascii="宋体" w:hAnsi="宋体"/>
                <w:color w:val="000000"/>
                <w:kern w:val="0"/>
                <w:szCs w:val="21"/>
              </w:rPr>
              <w:t>1,334,761,675.03</w:t>
            </w:r>
          </w:p>
        </w:tc>
        <w:tc>
          <w:tcPr>
            <w:tcW w:w="1130" w:type="dxa"/>
            <w:vAlign w:val="center"/>
          </w:tcPr>
          <w:p w:rsidR="007A7A1E" w:rsidRDefault="002E4F49">
            <w:pPr>
              <w:jc w:val="center"/>
            </w:pPr>
            <w:r>
              <w:rPr>
                <w:rFonts w:ascii="宋体" w:hAnsi="宋体"/>
                <w:color w:val="000000"/>
                <w:kern w:val="0"/>
                <w:szCs w:val="21"/>
              </w:rPr>
              <w:t>86.43%</w:t>
            </w:r>
          </w:p>
        </w:tc>
      </w:tr>
      <w:tr w:rsidR="00BC645C" w:rsidRPr="004F0662" w:rsidTr="006F24C9">
        <w:tc>
          <w:tcPr>
            <w:tcW w:w="9212" w:type="dxa"/>
            <w:gridSpan w:val="8"/>
            <w:vAlign w:val="center"/>
          </w:tcPr>
          <w:p w:rsidR="00BC645C" w:rsidRPr="004F0662" w:rsidRDefault="00BC645C" w:rsidP="006F24C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6F24C9">
        <w:tc>
          <w:tcPr>
            <w:tcW w:w="9212" w:type="dxa"/>
            <w:gridSpan w:val="8"/>
            <w:vAlign w:val="center"/>
          </w:tcPr>
          <w:p w:rsidR="00BC645C" w:rsidRPr="004F0662" w:rsidRDefault="00BC645C" w:rsidP="006F24C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5" w:name="_Toc225500055"/>
      <w:bookmarkStart w:id="176" w:name="_Toc361324903"/>
      <w:bookmarkStart w:id="177" w:name="_Toc50975140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75"/>
      <w:bookmarkEnd w:id="176"/>
      <w:bookmarkEnd w:id="177"/>
    </w:p>
    <w:p w:rsidR="00DB6EA0" w:rsidRPr="00DB6EA0" w:rsidRDefault="00DB6EA0" w:rsidP="00DB6EA0"/>
    <w:p w:rsidR="001A59F9" w:rsidRPr="00D23C24" w:rsidRDefault="001A59F9" w:rsidP="00D23C24">
      <w:pPr>
        <w:pStyle w:val="20"/>
        <w:spacing w:before="29" w:after="0" w:line="288" w:lineRule="auto"/>
        <w:rPr>
          <w:b w:val="0"/>
          <w:bCs w:val="0"/>
          <w:kern w:val="0"/>
        </w:rPr>
      </w:pPr>
      <w:bookmarkStart w:id="178" w:name="_Toc361324904"/>
      <w:bookmarkStart w:id="179" w:name="_Toc509751404"/>
      <w:r w:rsidRPr="00D23C24">
        <w:rPr>
          <w:rFonts w:ascii="Times New Roman" w:hAnsi="Times New Roman"/>
          <w:kern w:val="0"/>
          <w:szCs w:val="24"/>
        </w:rPr>
        <w:t xml:space="preserve">13.1 </w:t>
      </w:r>
      <w:r w:rsidRPr="00D23C24">
        <w:rPr>
          <w:rFonts w:ascii="Times New Roman" w:hAnsi="Times New Roman" w:hint="eastAsia"/>
          <w:kern w:val="0"/>
          <w:szCs w:val="24"/>
        </w:rPr>
        <w:t>备查文件目录</w:t>
      </w:r>
      <w:bookmarkEnd w:id="178"/>
      <w:bookmarkEnd w:id="179"/>
    </w:p>
    <w:p w:rsidR="007A7A1E" w:rsidRDefault="002E4F49">
      <w:pPr>
        <w:spacing w:before="29" w:line="288" w:lineRule="auto"/>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7A7A1E" w:rsidRDefault="002E4F49">
      <w:pPr>
        <w:spacing w:before="29" w:line="288" w:lineRule="auto"/>
        <w:rPr>
          <w:kern w:val="0"/>
          <w:sz w:val="24"/>
        </w:rPr>
      </w:pPr>
      <w:r>
        <w:rPr>
          <w:kern w:val="0"/>
          <w:sz w:val="24"/>
        </w:rPr>
        <w:t>2</w:t>
      </w:r>
      <w:r>
        <w:rPr>
          <w:kern w:val="0"/>
          <w:sz w:val="24"/>
        </w:rPr>
        <w:t>、《交银施罗德双轮动债券型证券投资基金基金合同》；</w:t>
      </w:r>
      <w:r>
        <w:rPr>
          <w:kern w:val="0"/>
          <w:sz w:val="24"/>
        </w:rPr>
        <w:t xml:space="preserve"> </w:t>
      </w:r>
    </w:p>
    <w:p w:rsidR="007A7A1E" w:rsidRDefault="002E4F49">
      <w:pPr>
        <w:spacing w:before="29" w:line="288" w:lineRule="auto"/>
        <w:rPr>
          <w:kern w:val="0"/>
          <w:sz w:val="24"/>
        </w:rPr>
      </w:pPr>
      <w:r>
        <w:rPr>
          <w:kern w:val="0"/>
          <w:sz w:val="24"/>
        </w:rPr>
        <w:t>3</w:t>
      </w:r>
      <w:r>
        <w:rPr>
          <w:kern w:val="0"/>
          <w:sz w:val="24"/>
        </w:rPr>
        <w:t>、《交银施罗德双轮动债券型证券投资基金招募说明书》；</w:t>
      </w:r>
      <w:r>
        <w:rPr>
          <w:kern w:val="0"/>
          <w:sz w:val="24"/>
        </w:rPr>
        <w:t xml:space="preserve"> </w:t>
      </w:r>
    </w:p>
    <w:p w:rsidR="007A7A1E" w:rsidRDefault="002E4F49">
      <w:pPr>
        <w:spacing w:before="29" w:line="288" w:lineRule="auto"/>
        <w:rPr>
          <w:kern w:val="0"/>
          <w:sz w:val="24"/>
        </w:rPr>
      </w:pPr>
      <w:r>
        <w:rPr>
          <w:kern w:val="0"/>
          <w:sz w:val="24"/>
        </w:rPr>
        <w:t>4</w:t>
      </w:r>
      <w:r>
        <w:rPr>
          <w:kern w:val="0"/>
          <w:sz w:val="24"/>
        </w:rPr>
        <w:t>、《交银施罗德双轮动债券型证券投资基金托管协议》；</w:t>
      </w:r>
      <w:r>
        <w:rPr>
          <w:kern w:val="0"/>
          <w:sz w:val="24"/>
        </w:rPr>
        <w:t xml:space="preserve"> </w:t>
      </w:r>
    </w:p>
    <w:p w:rsidR="007A7A1E" w:rsidRDefault="002E4F49">
      <w:pPr>
        <w:spacing w:before="29" w:line="288" w:lineRule="auto"/>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7A7A1E" w:rsidRDefault="002E4F4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7A7A1E" w:rsidRDefault="002E4F4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、报告期内交银施罗德双轮动债券型证券投资基金在指定报刊上各项公告的原稿。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23C24" w:rsidRDefault="001A59F9" w:rsidP="00D23C24">
      <w:pPr>
        <w:pStyle w:val="20"/>
        <w:spacing w:before="29" w:after="0" w:line="288" w:lineRule="auto"/>
        <w:rPr>
          <w:b w:val="0"/>
          <w:bCs w:val="0"/>
          <w:kern w:val="0"/>
        </w:rPr>
      </w:pPr>
      <w:bookmarkStart w:id="180" w:name="_Toc361324905"/>
      <w:bookmarkStart w:id="181" w:name="_Toc509751405"/>
      <w:r w:rsidRPr="00D23C24">
        <w:rPr>
          <w:rFonts w:ascii="Times New Roman" w:hAnsi="Times New Roman"/>
          <w:kern w:val="0"/>
          <w:szCs w:val="24"/>
        </w:rPr>
        <w:t>13.2</w:t>
      </w:r>
      <w:r w:rsidRPr="00D23C24">
        <w:rPr>
          <w:rFonts w:ascii="Times New Roman" w:hAnsi="Times New Roman" w:hint="eastAsia"/>
          <w:kern w:val="0"/>
          <w:szCs w:val="24"/>
        </w:rPr>
        <w:t>存放地点</w:t>
      </w:r>
      <w:bookmarkEnd w:id="180"/>
      <w:bookmarkEnd w:id="18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D23C24" w:rsidRDefault="001A59F9" w:rsidP="00D23C24">
      <w:pPr>
        <w:pStyle w:val="20"/>
        <w:spacing w:before="29" w:after="0" w:line="288" w:lineRule="auto"/>
        <w:rPr>
          <w:b w:val="0"/>
          <w:bCs w:val="0"/>
          <w:kern w:val="0"/>
        </w:rPr>
      </w:pPr>
      <w:bookmarkStart w:id="182" w:name="_Toc361324906"/>
      <w:bookmarkStart w:id="183" w:name="_Toc509751406"/>
      <w:r w:rsidRPr="00D23C24">
        <w:rPr>
          <w:rFonts w:ascii="Times New Roman" w:hAnsi="Times New Roman"/>
          <w:kern w:val="0"/>
          <w:szCs w:val="24"/>
        </w:rPr>
        <w:t>13.3</w:t>
      </w:r>
      <w:r w:rsidRPr="00D23C24">
        <w:rPr>
          <w:rFonts w:ascii="Times New Roman" w:hAnsi="Times New Roman" w:hint="eastAsia"/>
          <w:kern w:val="0"/>
          <w:szCs w:val="24"/>
        </w:rPr>
        <w:t>查阅方式</w:t>
      </w:r>
      <w:bookmarkEnd w:id="182"/>
      <w:bookmarkEnd w:id="183"/>
    </w:p>
    <w:p w:rsidR="007A7A1E" w:rsidRDefault="002E4F4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54" w:rsidRDefault="00561054">
      <w:r>
        <w:separator/>
      </w:r>
    </w:p>
  </w:endnote>
  <w:endnote w:type="continuationSeparator" w:id="0">
    <w:p w:rsidR="00561054" w:rsidRDefault="0056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01" w:rsidRDefault="004F480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F4801" w:rsidRDefault="004F480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01" w:rsidRDefault="004F480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3C2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23C24">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54" w:rsidRDefault="00561054">
      <w:r>
        <w:separator/>
      </w:r>
    </w:p>
  </w:footnote>
  <w:footnote w:type="continuationSeparator" w:id="0">
    <w:p w:rsidR="00561054" w:rsidRDefault="0056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01" w:rsidRPr="00C2542B" w:rsidRDefault="004F4801"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2F07"/>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98A"/>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5B0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2E3C"/>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0AA8"/>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4F49"/>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705"/>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1AA1"/>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5ED6"/>
    <w:rsid w:val="004D607E"/>
    <w:rsid w:val="004D650F"/>
    <w:rsid w:val="004D71F6"/>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48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061"/>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054"/>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501B"/>
    <w:rsid w:val="006B62F0"/>
    <w:rsid w:val="006B6C6B"/>
    <w:rsid w:val="006B7F37"/>
    <w:rsid w:val="006C013C"/>
    <w:rsid w:val="006C09B6"/>
    <w:rsid w:val="006C168D"/>
    <w:rsid w:val="006C2116"/>
    <w:rsid w:val="006C2BF5"/>
    <w:rsid w:val="006C3415"/>
    <w:rsid w:val="006C3A6C"/>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24C9"/>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180"/>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7F9"/>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A1E"/>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0A3"/>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55E2"/>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59BE"/>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3A3"/>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3C24"/>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BFC"/>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47EE6"/>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05B0"/>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47A"/>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18204F4-9F9F-46AB-8F8B-C09030E2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basedOn w:val="a"/>
    <w:qFormat/>
    <w:rsid w:val="006F24C9"/>
    <w:pPr>
      <w:widowControl/>
      <w:jc w:val="left"/>
    </w:pPr>
    <w:rPr>
      <w:rFonts w:asci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388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4314971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A551-E832-4624-914E-71A94B34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Pages>
  <Words>7647</Words>
  <Characters>43590</Characters>
  <Application>Microsoft Office Word</Application>
  <DocSecurity>0</DocSecurity>
  <Lines>363</Lines>
  <Paragraphs>102</Paragraphs>
  <ScaleCrop>false</ScaleCrop>
  <Company/>
  <LinksUpToDate>false</LinksUpToDate>
  <CharactersWithSpaces>51135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1296</cp:revision>
  <cp:lastPrinted>2007-07-19T00:46:00Z</cp:lastPrinted>
  <dcterms:created xsi:type="dcterms:W3CDTF">2013-08-19T02:39:00Z</dcterms:created>
  <dcterms:modified xsi:type="dcterms:W3CDTF">2018-03-26T08:19:00Z</dcterms:modified>
</cp:coreProperties>
</file>