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1" w:name="_Toc361324840"/>
      <w:r w:rsidRPr="00D319C5">
        <w:rPr>
          <w:b/>
          <w:sz w:val="36"/>
          <w:szCs w:val="36"/>
        </w:rPr>
        <w:t>交银施罗德消费新驱动股票型证券投资基金</w:t>
      </w:r>
      <w:bookmarkEnd w:id="1"/>
    </w:p>
    <w:p w:rsidR="001A59F9" w:rsidRPr="00D319C5" w:rsidRDefault="001A59F9" w:rsidP="00D319C5">
      <w:pPr>
        <w:spacing w:before="29" w:line="288" w:lineRule="auto"/>
        <w:jc w:val="center"/>
        <w:rPr>
          <w:b/>
          <w:sz w:val="36"/>
          <w:szCs w:val="36"/>
        </w:rPr>
      </w:pPr>
      <w:bookmarkStart w:id="2" w:name="_Toc361324841"/>
      <w:r w:rsidRPr="00D319C5">
        <w:rPr>
          <w:b/>
          <w:sz w:val="36"/>
          <w:szCs w:val="36"/>
        </w:rPr>
        <w:t>2017</w:t>
      </w:r>
      <w:r w:rsidRPr="00D319C5">
        <w:rPr>
          <w:b/>
          <w:sz w:val="36"/>
          <w:szCs w:val="36"/>
        </w:rPr>
        <w:t>年年度报告</w:t>
      </w:r>
      <w:bookmarkEnd w:id="2"/>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509781895"/>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509781896"/>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p>
    <w:p w:rsidR="00406F03" w:rsidRDefault="006F236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406F03" w:rsidRDefault="006F2368">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06F03" w:rsidRDefault="006F236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06F03" w:rsidRDefault="006F236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C0A10">
      <w:pPr>
        <w:pStyle w:val="20"/>
        <w:spacing w:before="29" w:after="0" w:line="288" w:lineRule="auto"/>
        <w:rPr>
          <w:kern w:val="0"/>
        </w:rPr>
      </w:pPr>
      <w:r w:rsidRPr="0091212A">
        <w:rPr>
          <w:rFonts w:asciiTheme="minorEastAsia" w:eastAsiaTheme="minorEastAsia" w:hAnsiTheme="minorEastAsia"/>
          <w:szCs w:val="21"/>
        </w:rPr>
        <w:br w:type="page"/>
      </w:r>
      <w:bookmarkStart w:id="8" w:name="_Toc245193808"/>
      <w:bookmarkStart w:id="9" w:name="_Toc509781897"/>
      <w:r w:rsidR="00352EBB" w:rsidRPr="00B82B84">
        <w:rPr>
          <w:rFonts w:ascii="Times New Roman" w:hAnsi="Times New Roman"/>
          <w:kern w:val="0"/>
          <w:szCs w:val="24"/>
        </w:rPr>
        <w:lastRenderedPageBreak/>
        <w:t>1.2</w:t>
      </w:r>
      <w:r w:rsidR="00352EBB" w:rsidRPr="00B82B84">
        <w:rPr>
          <w:rFonts w:ascii="Times New Roman" w:hAnsi="Times New Roman" w:hint="eastAsia"/>
          <w:kern w:val="0"/>
          <w:szCs w:val="24"/>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5F1F8E"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781895" w:history="1">
        <w:r w:rsidR="005F1F8E" w:rsidRPr="00C45902">
          <w:rPr>
            <w:rStyle w:val="a9"/>
            <w:b/>
            <w:bCs/>
            <w:noProof/>
          </w:rPr>
          <w:t xml:space="preserve">§1  </w:t>
        </w:r>
        <w:r w:rsidR="005F1F8E" w:rsidRPr="00C45902">
          <w:rPr>
            <w:rStyle w:val="a9"/>
            <w:rFonts w:hint="eastAsia"/>
            <w:b/>
            <w:bCs/>
            <w:noProof/>
          </w:rPr>
          <w:t>重要提示及目录</w:t>
        </w:r>
        <w:r w:rsidR="005F1F8E">
          <w:rPr>
            <w:noProof/>
            <w:webHidden/>
          </w:rPr>
          <w:tab/>
        </w:r>
        <w:r w:rsidR="005F1F8E">
          <w:rPr>
            <w:noProof/>
            <w:webHidden/>
          </w:rPr>
          <w:fldChar w:fldCharType="begin"/>
        </w:r>
        <w:r w:rsidR="005F1F8E">
          <w:rPr>
            <w:noProof/>
            <w:webHidden/>
          </w:rPr>
          <w:instrText xml:space="preserve"> PAGEREF _Toc509781895 \h </w:instrText>
        </w:r>
        <w:r w:rsidR="005F1F8E">
          <w:rPr>
            <w:noProof/>
            <w:webHidden/>
          </w:rPr>
        </w:r>
        <w:r w:rsidR="005F1F8E">
          <w:rPr>
            <w:noProof/>
            <w:webHidden/>
          </w:rPr>
          <w:fldChar w:fldCharType="separate"/>
        </w:r>
        <w:r w:rsidR="005F1F8E">
          <w:rPr>
            <w:noProof/>
            <w:webHidden/>
          </w:rPr>
          <w:t>2</w:t>
        </w:r>
        <w:r w:rsidR="005F1F8E">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896" w:history="1">
        <w:r w:rsidRPr="00C45902">
          <w:rPr>
            <w:rStyle w:val="a9"/>
            <w:noProof/>
          </w:rPr>
          <w:t xml:space="preserve">1.1 </w:t>
        </w:r>
        <w:r w:rsidRPr="00C45902">
          <w:rPr>
            <w:rStyle w:val="a9"/>
            <w:rFonts w:hint="eastAsia"/>
            <w:noProof/>
          </w:rPr>
          <w:t>重要提示</w:t>
        </w:r>
        <w:r>
          <w:rPr>
            <w:noProof/>
            <w:webHidden/>
          </w:rPr>
          <w:tab/>
        </w:r>
        <w:r>
          <w:rPr>
            <w:noProof/>
            <w:webHidden/>
          </w:rPr>
          <w:fldChar w:fldCharType="begin"/>
        </w:r>
        <w:r>
          <w:rPr>
            <w:noProof/>
            <w:webHidden/>
          </w:rPr>
          <w:instrText xml:space="preserve"> PAGEREF _Toc509781896 \h </w:instrText>
        </w:r>
        <w:r>
          <w:rPr>
            <w:noProof/>
            <w:webHidden/>
          </w:rPr>
        </w:r>
        <w:r>
          <w:rPr>
            <w:noProof/>
            <w:webHidden/>
          </w:rPr>
          <w:fldChar w:fldCharType="separate"/>
        </w:r>
        <w:r>
          <w:rPr>
            <w:noProof/>
            <w:webHidden/>
          </w:rPr>
          <w:t>2</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897" w:history="1">
        <w:r w:rsidRPr="00C45902">
          <w:rPr>
            <w:rStyle w:val="a9"/>
            <w:noProof/>
          </w:rPr>
          <w:t>1.2</w:t>
        </w:r>
        <w:r w:rsidRPr="00C45902">
          <w:rPr>
            <w:rStyle w:val="a9"/>
            <w:rFonts w:hint="eastAsia"/>
            <w:noProof/>
          </w:rPr>
          <w:t>目录</w:t>
        </w:r>
        <w:r>
          <w:rPr>
            <w:noProof/>
            <w:webHidden/>
          </w:rPr>
          <w:tab/>
        </w:r>
        <w:r>
          <w:rPr>
            <w:noProof/>
            <w:webHidden/>
          </w:rPr>
          <w:fldChar w:fldCharType="begin"/>
        </w:r>
        <w:r>
          <w:rPr>
            <w:noProof/>
            <w:webHidden/>
          </w:rPr>
          <w:instrText xml:space="preserve"> PAGEREF _Toc509781897 \h </w:instrText>
        </w:r>
        <w:r>
          <w:rPr>
            <w:noProof/>
            <w:webHidden/>
          </w:rPr>
        </w:r>
        <w:r>
          <w:rPr>
            <w:noProof/>
            <w:webHidden/>
          </w:rPr>
          <w:fldChar w:fldCharType="separate"/>
        </w:r>
        <w:r>
          <w:rPr>
            <w:noProof/>
            <w:webHidden/>
          </w:rPr>
          <w:t>3</w:t>
        </w:r>
        <w:r>
          <w:rPr>
            <w:noProof/>
            <w:webHidden/>
          </w:rPr>
          <w:fldChar w:fldCharType="end"/>
        </w:r>
      </w:hyperlink>
    </w:p>
    <w:p w:rsidR="005F1F8E" w:rsidRDefault="005F1F8E">
      <w:pPr>
        <w:pStyle w:val="11"/>
        <w:rPr>
          <w:rFonts w:asciiTheme="minorHAnsi" w:eastAsiaTheme="minorEastAsia" w:hAnsiTheme="minorHAnsi" w:cstheme="minorBidi"/>
          <w:noProof/>
          <w:szCs w:val="22"/>
        </w:rPr>
      </w:pPr>
      <w:hyperlink w:anchor="_Toc509781898" w:history="1">
        <w:r w:rsidRPr="00C45902">
          <w:rPr>
            <w:rStyle w:val="a9"/>
            <w:b/>
            <w:bCs/>
            <w:noProof/>
          </w:rPr>
          <w:t xml:space="preserve">§2  </w:t>
        </w:r>
        <w:r w:rsidRPr="00C45902">
          <w:rPr>
            <w:rStyle w:val="a9"/>
            <w:rFonts w:hint="eastAsia"/>
            <w:b/>
            <w:bCs/>
            <w:noProof/>
          </w:rPr>
          <w:t>基金简介</w:t>
        </w:r>
        <w:r>
          <w:rPr>
            <w:noProof/>
            <w:webHidden/>
          </w:rPr>
          <w:tab/>
        </w:r>
        <w:r>
          <w:rPr>
            <w:noProof/>
            <w:webHidden/>
          </w:rPr>
          <w:fldChar w:fldCharType="begin"/>
        </w:r>
        <w:r>
          <w:rPr>
            <w:noProof/>
            <w:webHidden/>
          </w:rPr>
          <w:instrText xml:space="preserve"> PAGEREF _Toc509781898 \h </w:instrText>
        </w:r>
        <w:r>
          <w:rPr>
            <w:noProof/>
            <w:webHidden/>
          </w:rPr>
        </w:r>
        <w:r>
          <w:rPr>
            <w:noProof/>
            <w:webHidden/>
          </w:rPr>
          <w:fldChar w:fldCharType="separate"/>
        </w:r>
        <w:r>
          <w:rPr>
            <w:noProof/>
            <w:webHidden/>
          </w:rPr>
          <w:t>8</w:t>
        </w:r>
        <w:r>
          <w:rPr>
            <w:noProof/>
            <w:webHidden/>
          </w:rPr>
          <w:fldChar w:fldCharType="end"/>
        </w:r>
      </w:hyperlink>
    </w:p>
    <w:p w:rsidR="005F1F8E" w:rsidRDefault="005F1F8E">
      <w:pPr>
        <w:pStyle w:val="22"/>
        <w:tabs>
          <w:tab w:val="left" w:pos="1260"/>
        </w:tabs>
        <w:rPr>
          <w:rFonts w:asciiTheme="minorHAnsi" w:eastAsiaTheme="minorEastAsia" w:hAnsiTheme="minorHAnsi" w:cstheme="minorBidi"/>
          <w:noProof/>
          <w:kern w:val="2"/>
          <w:szCs w:val="22"/>
        </w:rPr>
      </w:pPr>
      <w:hyperlink w:anchor="_Toc509781899" w:history="1">
        <w:r w:rsidRPr="00C45902">
          <w:rPr>
            <w:rStyle w:val="a9"/>
            <w:noProof/>
          </w:rPr>
          <w:t>2.1</w:t>
        </w:r>
        <w:r>
          <w:rPr>
            <w:rFonts w:asciiTheme="minorHAnsi" w:eastAsiaTheme="minorEastAsia" w:hAnsiTheme="minorHAnsi" w:cstheme="minorBidi"/>
            <w:noProof/>
            <w:kern w:val="2"/>
            <w:szCs w:val="22"/>
          </w:rPr>
          <w:t xml:space="preserve"> </w:t>
        </w:r>
        <w:r w:rsidRPr="00C45902">
          <w:rPr>
            <w:rStyle w:val="a9"/>
            <w:rFonts w:hint="eastAsia"/>
            <w:noProof/>
          </w:rPr>
          <w:t>基金基本情况</w:t>
        </w:r>
        <w:r>
          <w:rPr>
            <w:noProof/>
            <w:webHidden/>
          </w:rPr>
          <w:tab/>
        </w:r>
        <w:r>
          <w:rPr>
            <w:noProof/>
            <w:webHidden/>
          </w:rPr>
          <w:fldChar w:fldCharType="begin"/>
        </w:r>
        <w:r>
          <w:rPr>
            <w:noProof/>
            <w:webHidden/>
          </w:rPr>
          <w:instrText xml:space="preserve"> PAGEREF _Toc509781899 \h </w:instrText>
        </w:r>
        <w:r>
          <w:rPr>
            <w:noProof/>
            <w:webHidden/>
          </w:rPr>
        </w:r>
        <w:r>
          <w:rPr>
            <w:noProof/>
            <w:webHidden/>
          </w:rPr>
          <w:fldChar w:fldCharType="separate"/>
        </w:r>
        <w:r>
          <w:rPr>
            <w:noProof/>
            <w:webHidden/>
          </w:rPr>
          <w:t>8</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00" w:history="1">
        <w:r w:rsidRPr="00C45902">
          <w:rPr>
            <w:rStyle w:val="a9"/>
            <w:noProof/>
          </w:rPr>
          <w:t xml:space="preserve">2.2 </w:t>
        </w:r>
        <w:r w:rsidRPr="00C45902">
          <w:rPr>
            <w:rStyle w:val="a9"/>
            <w:rFonts w:hint="eastAsia"/>
            <w:noProof/>
          </w:rPr>
          <w:t>基金产品说明</w:t>
        </w:r>
        <w:r>
          <w:rPr>
            <w:noProof/>
            <w:webHidden/>
          </w:rPr>
          <w:tab/>
        </w:r>
        <w:r>
          <w:rPr>
            <w:noProof/>
            <w:webHidden/>
          </w:rPr>
          <w:fldChar w:fldCharType="begin"/>
        </w:r>
        <w:r>
          <w:rPr>
            <w:noProof/>
            <w:webHidden/>
          </w:rPr>
          <w:instrText xml:space="preserve"> PAGEREF _Toc509781900 \h </w:instrText>
        </w:r>
        <w:r>
          <w:rPr>
            <w:noProof/>
            <w:webHidden/>
          </w:rPr>
        </w:r>
        <w:r>
          <w:rPr>
            <w:noProof/>
            <w:webHidden/>
          </w:rPr>
          <w:fldChar w:fldCharType="separate"/>
        </w:r>
        <w:r>
          <w:rPr>
            <w:noProof/>
            <w:webHidden/>
          </w:rPr>
          <w:t>8</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01" w:history="1">
        <w:r w:rsidRPr="00C45902">
          <w:rPr>
            <w:rStyle w:val="a9"/>
            <w:noProof/>
          </w:rPr>
          <w:t xml:space="preserve">2.3 </w:t>
        </w:r>
        <w:r w:rsidRPr="00C45902">
          <w:rPr>
            <w:rStyle w:val="a9"/>
            <w:rFonts w:hint="eastAsia"/>
            <w:noProof/>
          </w:rPr>
          <w:t>基金管理人和基金托管人</w:t>
        </w:r>
        <w:r>
          <w:rPr>
            <w:noProof/>
            <w:webHidden/>
          </w:rPr>
          <w:tab/>
        </w:r>
        <w:r>
          <w:rPr>
            <w:noProof/>
            <w:webHidden/>
          </w:rPr>
          <w:fldChar w:fldCharType="begin"/>
        </w:r>
        <w:r>
          <w:rPr>
            <w:noProof/>
            <w:webHidden/>
          </w:rPr>
          <w:instrText xml:space="preserve"> PAGEREF _Toc509781901 \h </w:instrText>
        </w:r>
        <w:r>
          <w:rPr>
            <w:noProof/>
            <w:webHidden/>
          </w:rPr>
        </w:r>
        <w:r>
          <w:rPr>
            <w:noProof/>
            <w:webHidden/>
          </w:rPr>
          <w:fldChar w:fldCharType="separate"/>
        </w:r>
        <w:r>
          <w:rPr>
            <w:noProof/>
            <w:webHidden/>
          </w:rPr>
          <w:t>9</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02" w:history="1">
        <w:r w:rsidRPr="00C45902">
          <w:rPr>
            <w:rStyle w:val="a9"/>
            <w:noProof/>
          </w:rPr>
          <w:t xml:space="preserve">2.4 </w:t>
        </w:r>
        <w:r w:rsidRPr="00C45902">
          <w:rPr>
            <w:rStyle w:val="a9"/>
            <w:rFonts w:hint="eastAsia"/>
            <w:noProof/>
          </w:rPr>
          <w:t>信息披露方式</w:t>
        </w:r>
        <w:r>
          <w:rPr>
            <w:noProof/>
            <w:webHidden/>
          </w:rPr>
          <w:tab/>
        </w:r>
        <w:r>
          <w:rPr>
            <w:noProof/>
            <w:webHidden/>
          </w:rPr>
          <w:fldChar w:fldCharType="begin"/>
        </w:r>
        <w:r>
          <w:rPr>
            <w:noProof/>
            <w:webHidden/>
          </w:rPr>
          <w:instrText xml:space="preserve"> PAGEREF _Toc509781902 \h </w:instrText>
        </w:r>
        <w:r>
          <w:rPr>
            <w:noProof/>
            <w:webHidden/>
          </w:rPr>
        </w:r>
        <w:r>
          <w:rPr>
            <w:noProof/>
            <w:webHidden/>
          </w:rPr>
          <w:fldChar w:fldCharType="separate"/>
        </w:r>
        <w:r>
          <w:rPr>
            <w:noProof/>
            <w:webHidden/>
          </w:rPr>
          <w:t>9</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03" w:history="1">
        <w:r w:rsidRPr="00C45902">
          <w:rPr>
            <w:rStyle w:val="a9"/>
            <w:noProof/>
          </w:rPr>
          <w:t xml:space="preserve">2.5 </w:t>
        </w:r>
        <w:r w:rsidRPr="00C45902">
          <w:rPr>
            <w:rStyle w:val="a9"/>
            <w:rFonts w:hint="eastAsia"/>
            <w:noProof/>
          </w:rPr>
          <w:t>其他相关资料</w:t>
        </w:r>
        <w:r>
          <w:rPr>
            <w:noProof/>
            <w:webHidden/>
          </w:rPr>
          <w:tab/>
        </w:r>
        <w:r>
          <w:rPr>
            <w:noProof/>
            <w:webHidden/>
          </w:rPr>
          <w:fldChar w:fldCharType="begin"/>
        </w:r>
        <w:r>
          <w:rPr>
            <w:noProof/>
            <w:webHidden/>
          </w:rPr>
          <w:instrText xml:space="preserve"> PAGEREF _Toc509781903 \h </w:instrText>
        </w:r>
        <w:r>
          <w:rPr>
            <w:noProof/>
            <w:webHidden/>
          </w:rPr>
        </w:r>
        <w:r>
          <w:rPr>
            <w:noProof/>
            <w:webHidden/>
          </w:rPr>
          <w:fldChar w:fldCharType="separate"/>
        </w:r>
        <w:r>
          <w:rPr>
            <w:noProof/>
            <w:webHidden/>
          </w:rPr>
          <w:t>9</w:t>
        </w:r>
        <w:r>
          <w:rPr>
            <w:noProof/>
            <w:webHidden/>
          </w:rPr>
          <w:fldChar w:fldCharType="end"/>
        </w:r>
      </w:hyperlink>
    </w:p>
    <w:p w:rsidR="005F1F8E" w:rsidRDefault="005F1F8E">
      <w:pPr>
        <w:pStyle w:val="11"/>
        <w:rPr>
          <w:rFonts w:asciiTheme="minorHAnsi" w:eastAsiaTheme="minorEastAsia" w:hAnsiTheme="minorHAnsi" w:cstheme="minorBidi"/>
          <w:noProof/>
          <w:szCs w:val="22"/>
        </w:rPr>
      </w:pPr>
      <w:hyperlink w:anchor="_Toc509781904" w:history="1">
        <w:r w:rsidRPr="00C45902">
          <w:rPr>
            <w:rStyle w:val="a9"/>
            <w:b/>
            <w:bCs/>
            <w:noProof/>
          </w:rPr>
          <w:t xml:space="preserve">§3 </w:t>
        </w:r>
        <w:r w:rsidRPr="00C45902">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_Toc509781904 \h </w:instrText>
        </w:r>
        <w:r>
          <w:rPr>
            <w:noProof/>
            <w:webHidden/>
          </w:rPr>
        </w:r>
        <w:r>
          <w:rPr>
            <w:noProof/>
            <w:webHidden/>
          </w:rPr>
          <w:fldChar w:fldCharType="separate"/>
        </w:r>
        <w:r>
          <w:rPr>
            <w:noProof/>
            <w:webHidden/>
          </w:rPr>
          <w:t>10</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05" w:history="1">
        <w:r w:rsidRPr="00C45902">
          <w:rPr>
            <w:rStyle w:val="a9"/>
            <w:noProof/>
          </w:rPr>
          <w:t xml:space="preserve">3.1 </w:t>
        </w:r>
        <w:r w:rsidRPr="00C45902">
          <w:rPr>
            <w:rStyle w:val="a9"/>
            <w:rFonts w:hint="eastAsia"/>
            <w:noProof/>
          </w:rPr>
          <w:t>主要会计数据和财务指标</w:t>
        </w:r>
        <w:r>
          <w:rPr>
            <w:noProof/>
            <w:webHidden/>
          </w:rPr>
          <w:tab/>
        </w:r>
        <w:r>
          <w:rPr>
            <w:noProof/>
            <w:webHidden/>
          </w:rPr>
          <w:fldChar w:fldCharType="begin"/>
        </w:r>
        <w:r>
          <w:rPr>
            <w:noProof/>
            <w:webHidden/>
          </w:rPr>
          <w:instrText xml:space="preserve"> PAGEREF _Toc509781905 \h </w:instrText>
        </w:r>
        <w:r>
          <w:rPr>
            <w:noProof/>
            <w:webHidden/>
          </w:rPr>
        </w:r>
        <w:r>
          <w:rPr>
            <w:noProof/>
            <w:webHidden/>
          </w:rPr>
          <w:fldChar w:fldCharType="separate"/>
        </w:r>
        <w:r>
          <w:rPr>
            <w:noProof/>
            <w:webHidden/>
          </w:rPr>
          <w:t>10</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06" w:history="1">
        <w:r w:rsidRPr="00C45902">
          <w:rPr>
            <w:rStyle w:val="a9"/>
            <w:noProof/>
          </w:rPr>
          <w:t xml:space="preserve">3.2 </w:t>
        </w:r>
        <w:r w:rsidRPr="00C45902">
          <w:rPr>
            <w:rStyle w:val="a9"/>
            <w:rFonts w:hint="eastAsia"/>
            <w:noProof/>
          </w:rPr>
          <w:t>基金净值表现</w:t>
        </w:r>
        <w:r>
          <w:rPr>
            <w:noProof/>
            <w:webHidden/>
          </w:rPr>
          <w:tab/>
        </w:r>
        <w:r>
          <w:rPr>
            <w:noProof/>
            <w:webHidden/>
          </w:rPr>
          <w:fldChar w:fldCharType="begin"/>
        </w:r>
        <w:r>
          <w:rPr>
            <w:noProof/>
            <w:webHidden/>
          </w:rPr>
          <w:instrText xml:space="preserve"> PAGEREF _Toc509781906 \h </w:instrText>
        </w:r>
        <w:r>
          <w:rPr>
            <w:noProof/>
            <w:webHidden/>
          </w:rPr>
        </w:r>
        <w:r>
          <w:rPr>
            <w:noProof/>
            <w:webHidden/>
          </w:rPr>
          <w:fldChar w:fldCharType="separate"/>
        </w:r>
        <w:r>
          <w:rPr>
            <w:noProof/>
            <w:webHidden/>
          </w:rPr>
          <w:t>10</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08" w:history="1">
        <w:r w:rsidRPr="00C45902">
          <w:rPr>
            <w:rStyle w:val="a9"/>
            <w:noProof/>
          </w:rPr>
          <w:t>3.3</w:t>
        </w:r>
        <w:r w:rsidRPr="00C45902">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_Toc509781908 \h </w:instrText>
        </w:r>
        <w:r>
          <w:rPr>
            <w:noProof/>
            <w:webHidden/>
          </w:rPr>
        </w:r>
        <w:r>
          <w:rPr>
            <w:noProof/>
            <w:webHidden/>
          </w:rPr>
          <w:fldChar w:fldCharType="separate"/>
        </w:r>
        <w:r>
          <w:rPr>
            <w:noProof/>
            <w:webHidden/>
          </w:rPr>
          <w:t>12</w:t>
        </w:r>
        <w:r>
          <w:rPr>
            <w:noProof/>
            <w:webHidden/>
          </w:rPr>
          <w:fldChar w:fldCharType="end"/>
        </w:r>
      </w:hyperlink>
    </w:p>
    <w:p w:rsidR="005F1F8E" w:rsidRDefault="005F1F8E">
      <w:pPr>
        <w:pStyle w:val="11"/>
        <w:rPr>
          <w:rFonts w:asciiTheme="minorHAnsi" w:eastAsiaTheme="minorEastAsia" w:hAnsiTheme="minorHAnsi" w:cstheme="minorBidi"/>
          <w:noProof/>
          <w:szCs w:val="22"/>
        </w:rPr>
      </w:pPr>
      <w:hyperlink w:anchor="_Toc509781909" w:history="1">
        <w:r w:rsidRPr="00C45902">
          <w:rPr>
            <w:rStyle w:val="a9"/>
            <w:b/>
            <w:bCs/>
            <w:noProof/>
          </w:rPr>
          <w:t xml:space="preserve">§4  </w:t>
        </w:r>
        <w:r w:rsidRPr="00C45902">
          <w:rPr>
            <w:rStyle w:val="a9"/>
            <w:rFonts w:hint="eastAsia"/>
            <w:b/>
            <w:bCs/>
            <w:noProof/>
          </w:rPr>
          <w:t>管理人报告</w:t>
        </w:r>
        <w:r>
          <w:rPr>
            <w:noProof/>
            <w:webHidden/>
          </w:rPr>
          <w:tab/>
        </w:r>
        <w:r>
          <w:rPr>
            <w:noProof/>
            <w:webHidden/>
          </w:rPr>
          <w:fldChar w:fldCharType="begin"/>
        </w:r>
        <w:r>
          <w:rPr>
            <w:noProof/>
            <w:webHidden/>
          </w:rPr>
          <w:instrText xml:space="preserve"> PAGEREF _Toc509781909 \h </w:instrText>
        </w:r>
        <w:r>
          <w:rPr>
            <w:noProof/>
            <w:webHidden/>
          </w:rPr>
        </w:r>
        <w:r>
          <w:rPr>
            <w:noProof/>
            <w:webHidden/>
          </w:rPr>
          <w:fldChar w:fldCharType="separate"/>
        </w:r>
        <w:r>
          <w:rPr>
            <w:noProof/>
            <w:webHidden/>
          </w:rPr>
          <w:t>12</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10" w:history="1">
        <w:r w:rsidRPr="00C45902">
          <w:rPr>
            <w:rStyle w:val="a9"/>
            <w:noProof/>
          </w:rPr>
          <w:t xml:space="preserve">4.1 </w:t>
        </w:r>
        <w:r w:rsidRPr="00C45902">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_Toc509781910 \h </w:instrText>
        </w:r>
        <w:r>
          <w:rPr>
            <w:noProof/>
            <w:webHidden/>
          </w:rPr>
        </w:r>
        <w:r>
          <w:rPr>
            <w:noProof/>
            <w:webHidden/>
          </w:rPr>
          <w:fldChar w:fldCharType="separate"/>
        </w:r>
        <w:r>
          <w:rPr>
            <w:noProof/>
            <w:webHidden/>
          </w:rPr>
          <w:t>13</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13" w:history="1">
        <w:r w:rsidRPr="00C45902">
          <w:rPr>
            <w:rStyle w:val="a9"/>
            <w:noProof/>
          </w:rPr>
          <w:t xml:space="preserve">4.2 </w:t>
        </w:r>
        <w:r w:rsidRPr="00C45902">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_Toc509781913 \h </w:instrText>
        </w:r>
        <w:r>
          <w:rPr>
            <w:noProof/>
            <w:webHidden/>
          </w:rPr>
        </w:r>
        <w:r>
          <w:rPr>
            <w:noProof/>
            <w:webHidden/>
          </w:rPr>
          <w:fldChar w:fldCharType="separate"/>
        </w:r>
        <w:r>
          <w:rPr>
            <w:noProof/>
            <w:webHidden/>
          </w:rPr>
          <w:t>13</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14" w:history="1">
        <w:r w:rsidRPr="00C45902">
          <w:rPr>
            <w:rStyle w:val="a9"/>
            <w:noProof/>
          </w:rPr>
          <w:t xml:space="preserve">4.3 </w:t>
        </w:r>
        <w:r w:rsidRPr="00C45902">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_Toc509781914 \h </w:instrText>
        </w:r>
        <w:r>
          <w:rPr>
            <w:noProof/>
            <w:webHidden/>
          </w:rPr>
        </w:r>
        <w:r>
          <w:rPr>
            <w:noProof/>
            <w:webHidden/>
          </w:rPr>
          <w:fldChar w:fldCharType="separate"/>
        </w:r>
        <w:r>
          <w:rPr>
            <w:noProof/>
            <w:webHidden/>
          </w:rPr>
          <w:t>14</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18" w:history="1">
        <w:r w:rsidRPr="00C45902">
          <w:rPr>
            <w:rStyle w:val="a9"/>
            <w:noProof/>
          </w:rPr>
          <w:t xml:space="preserve">4.4 </w:t>
        </w:r>
        <w:r w:rsidRPr="00C45902">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_Toc509781918 \h </w:instrText>
        </w:r>
        <w:r>
          <w:rPr>
            <w:noProof/>
            <w:webHidden/>
          </w:rPr>
        </w:r>
        <w:r>
          <w:rPr>
            <w:noProof/>
            <w:webHidden/>
          </w:rPr>
          <w:fldChar w:fldCharType="separate"/>
        </w:r>
        <w:r>
          <w:rPr>
            <w:noProof/>
            <w:webHidden/>
          </w:rPr>
          <w:t>15</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21" w:history="1">
        <w:r w:rsidRPr="00C45902">
          <w:rPr>
            <w:rStyle w:val="a9"/>
            <w:noProof/>
          </w:rPr>
          <w:t xml:space="preserve">4.5 </w:t>
        </w:r>
        <w:r w:rsidRPr="00C45902">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_Toc509781921 \h </w:instrText>
        </w:r>
        <w:r>
          <w:rPr>
            <w:noProof/>
            <w:webHidden/>
          </w:rPr>
        </w:r>
        <w:r>
          <w:rPr>
            <w:noProof/>
            <w:webHidden/>
          </w:rPr>
          <w:fldChar w:fldCharType="separate"/>
        </w:r>
        <w:r>
          <w:rPr>
            <w:noProof/>
            <w:webHidden/>
          </w:rPr>
          <w:t>15</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22" w:history="1">
        <w:r w:rsidRPr="00C45902">
          <w:rPr>
            <w:rStyle w:val="a9"/>
            <w:noProof/>
          </w:rPr>
          <w:t xml:space="preserve">4.6 </w:t>
        </w:r>
        <w:r w:rsidRPr="00C45902">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_Toc509781922 \h </w:instrText>
        </w:r>
        <w:r>
          <w:rPr>
            <w:noProof/>
            <w:webHidden/>
          </w:rPr>
        </w:r>
        <w:r>
          <w:rPr>
            <w:noProof/>
            <w:webHidden/>
          </w:rPr>
          <w:fldChar w:fldCharType="separate"/>
        </w:r>
        <w:r>
          <w:rPr>
            <w:noProof/>
            <w:webHidden/>
          </w:rPr>
          <w:t>15</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23" w:history="1">
        <w:r w:rsidRPr="00C45902">
          <w:rPr>
            <w:rStyle w:val="a9"/>
            <w:noProof/>
          </w:rPr>
          <w:t xml:space="preserve">4.7 </w:t>
        </w:r>
        <w:r w:rsidRPr="00C45902">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_Toc509781923 \h </w:instrText>
        </w:r>
        <w:r>
          <w:rPr>
            <w:noProof/>
            <w:webHidden/>
          </w:rPr>
        </w:r>
        <w:r>
          <w:rPr>
            <w:noProof/>
            <w:webHidden/>
          </w:rPr>
          <w:fldChar w:fldCharType="separate"/>
        </w:r>
        <w:r>
          <w:rPr>
            <w:noProof/>
            <w:webHidden/>
          </w:rPr>
          <w:t>16</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24" w:history="1">
        <w:r w:rsidRPr="00C45902">
          <w:rPr>
            <w:rStyle w:val="a9"/>
            <w:noProof/>
          </w:rPr>
          <w:t>4.8</w:t>
        </w:r>
        <w:r w:rsidRPr="00C45902">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_Toc509781924 \h </w:instrText>
        </w:r>
        <w:r>
          <w:rPr>
            <w:noProof/>
            <w:webHidden/>
          </w:rPr>
        </w:r>
        <w:r>
          <w:rPr>
            <w:noProof/>
            <w:webHidden/>
          </w:rPr>
          <w:fldChar w:fldCharType="separate"/>
        </w:r>
        <w:r>
          <w:rPr>
            <w:noProof/>
            <w:webHidden/>
          </w:rPr>
          <w:t>16</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25" w:history="1">
        <w:r w:rsidRPr="00C45902">
          <w:rPr>
            <w:rStyle w:val="a9"/>
            <w:noProof/>
          </w:rPr>
          <w:t>4.9</w:t>
        </w:r>
        <w:r w:rsidRPr="00C45902">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_Toc509781925 \h </w:instrText>
        </w:r>
        <w:r>
          <w:rPr>
            <w:noProof/>
            <w:webHidden/>
          </w:rPr>
        </w:r>
        <w:r>
          <w:rPr>
            <w:noProof/>
            <w:webHidden/>
          </w:rPr>
          <w:fldChar w:fldCharType="separate"/>
        </w:r>
        <w:r>
          <w:rPr>
            <w:noProof/>
            <w:webHidden/>
          </w:rPr>
          <w:t>17</w:t>
        </w:r>
        <w:r>
          <w:rPr>
            <w:noProof/>
            <w:webHidden/>
          </w:rPr>
          <w:fldChar w:fldCharType="end"/>
        </w:r>
      </w:hyperlink>
    </w:p>
    <w:p w:rsidR="005F1F8E" w:rsidRDefault="005F1F8E">
      <w:pPr>
        <w:pStyle w:val="11"/>
        <w:rPr>
          <w:rFonts w:asciiTheme="minorHAnsi" w:eastAsiaTheme="minorEastAsia" w:hAnsiTheme="minorHAnsi" w:cstheme="minorBidi"/>
          <w:noProof/>
          <w:szCs w:val="22"/>
        </w:rPr>
      </w:pPr>
      <w:hyperlink w:anchor="_Toc509781926" w:history="1">
        <w:r w:rsidRPr="00C45902">
          <w:rPr>
            <w:rStyle w:val="a9"/>
            <w:b/>
            <w:bCs/>
            <w:noProof/>
          </w:rPr>
          <w:t xml:space="preserve">§5  </w:t>
        </w:r>
        <w:r w:rsidRPr="00C45902">
          <w:rPr>
            <w:rStyle w:val="a9"/>
            <w:rFonts w:hint="eastAsia"/>
            <w:b/>
            <w:bCs/>
            <w:noProof/>
          </w:rPr>
          <w:t>托管人报告</w:t>
        </w:r>
        <w:r>
          <w:rPr>
            <w:noProof/>
            <w:webHidden/>
          </w:rPr>
          <w:tab/>
        </w:r>
        <w:r>
          <w:rPr>
            <w:noProof/>
            <w:webHidden/>
          </w:rPr>
          <w:fldChar w:fldCharType="begin"/>
        </w:r>
        <w:r>
          <w:rPr>
            <w:noProof/>
            <w:webHidden/>
          </w:rPr>
          <w:instrText xml:space="preserve"> PAGEREF _Toc509781926 \h </w:instrText>
        </w:r>
        <w:r>
          <w:rPr>
            <w:noProof/>
            <w:webHidden/>
          </w:rPr>
        </w:r>
        <w:r>
          <w:rPr>
            <w:noProof/>
            <w:webHidden/>
          </w:rPr>
          <w:fldChar w:fldCharType="separate"/>
        </w:r>
        <w:r>
          <w:rPr>
            <w:noProof/>
            <w:webHidden/>
          </w:rPr>
          <w:t>17</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27" w:history="1">
        <w:r w:rsidRPr="00C45902">
          <w:rPr>
            <w:rStyle w:val="a9"/>
            <w:noProof/>
          </w:rPr>
          <w:t xml:space="preserve">5.1 </w:t>
        </w:r>
        <w:r w:rsidRPr="00C45902">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_Toc509781927 \h </w:instrText>
        </w:r>
        <w:r>
          <w:rPr>
            <w:noProof/>
            <w:webHidden/>
          </w:rPr>
        </w:r>
        <w:r>
          <w:rPr>
            <w:noProof/>
            <w:webHidden/>
          </w:rPr>
          <w:fldChar w:fldCharType="separate"/>
        </w:r>
        <w:r>
          <w:rPr>
            <w:noProof/>
            <w:webHidden/>
          </w:rPr>
          <w:t>17</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28" w:history="1">
        <w:r w:rsidRPr="00C45902">
          <w:rPr>
            <w:rStyle w:val="a9"/>
            <w:noProof/>
          </w:rPr>
          <w:t xml:space="preserve">5.2 </w:t>
        </w:r>
        <w:r w:rsidRPr="00C45902">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_Toc509781928 \h </w:instrText>
        </w:r>
        <w:r>
          <w:rPr>
            <w:noProof/>
            <w:webHidden/>
          </w:rPr>
        </w:r>
        <w:r>
          <w:rPr>
            <w:noProof/>
            <w:webHidden/>
          </w:rPr>
          <w:fldChar w:fldCharType="separate"/>
        </w:r>
        <w:r>
          <w:rPr>
            <w:noProof/>
            <w:webHidden/>
          </w:rPr>
          <w:t>17</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29" w:history="1">
        <w:r w:rsidRPr="00C45902">
          <w:rPr>
            <w:rStyle w:val="a9"/>
            <w:noProof/>
          </w:rPr>
          <w:t xml:space="preserve">5.3 </w:t>
        </w:r>
        <w:r w:rsidRPr="00C45902">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_Toc509781929 \h </w:instrText>
        </w:r>
        <w:r>
          <w:rPr>
            <w:noProof/>
            <w:webHidden/>
          </w:rPr>
        </w:r>
        <w:r>
          <w:rPr>
            <w:noProof/>
            <w:webHidden/>
          </w:rPr>
          <w:fldChar w:fldCharType="separate"/>
        </w:r>
        <w:r>
          <w:rPr>
            <w:noProof/>
            <w:webHidden/>
          </w:rPr>
          <w:t>17</w:t>
        </w:r>
        <w:r>
          <w:rPr>
            <w:noProof/>
            <w:webHidden/>
          </w:rPr>
          <w:fldChar w:fldCharType="end"/>
        </w:r>
      </w:hyperlink>
    </w:p>
    <w:p w:rsidR="005F1F8E" w:rsidRDefault="005F1F8E">
      <w:pPr>
        <w:pStyle w:val="11"/>
        <w:rPr>
          <w:rFonts w:asciiTheme="minorHAnsi" w:eastAsiaTheme="minorEastAsia" w:hAnsiTheme="minorHAnsi" w:cstheme="minorBidi"/>
          <w:noProof/>
          <w:szCs w:val="22"/>
        </w:rPr>
      </w:pPr>
      <w:hyperlink w:anchor="_Toc509781930" w:history="1">
        <w:r w:rsidRPr="00C45902">
          <w:rPr>
            <w:rStyle w:val="a9"/>
            <w:b/>
            <w:bCs/>
            <w:noProof/>
            <w:kern w:val="0"/>
          </w:rPr>
          <w:t xml:space="preserve">§6  </w:t>
        </w:r>
        <w:r w:rsidRPr="00C45902">
          <w:rPr>
            <w:rStyle w:val="a9"/>
            <w:rFonts w:hint="eastAsia"/>
            <w:b/>
            <w:bCs/>
            <w:noProof/>
            <w:kern w:val="0"/>
          </w:rPr>
          <w:t>审计报告</w:t>
        </w:r>
        <w:r>
          <w:rPr>
            <w:noProof/>
            <w:webHidden/>
          </w:rPr>
          <w:tab/>
        </w:r>
        <w:r>
          <w:rPr>
            <w:noProof/>
            <w:webHidden/>
          </w:rPr>
          <w:fldChar w:fldCharType="begin"/>
        </w:r>
        <w:r>
          <w:rPr>
            <w:noProof/>
            <w:webHidden/>
          </w:rPr>
          <w:instrText xml:space="preserve"> PAGEREF _Toc509781930 \h </w:instrText>
        </w:r>
        <w:r>
          <w:rPr>
            <w:noProof/>
            <w:webHidden/>
          </w:rPr>
        </w:r>
        <w:r>
          <w:rPr>
            <w:noProof/>
            <w:webHidden/>
          </w:rPr>
          <w:fldChar w:fldCharType="separate"/>
        </w:r>
        <w:r>
          <w:rPr>
            <w:noProof/>
            <w:webHidden/>
          </w:rPr>
          <w:t>17</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32" w:history="1">
        <w:r w:rsidRPr="00C45902">
          <w:rPr>
            <w:rStyle w:val="a9"/>
            <w:rFonts w:hint="eastAsia"/>
            <w:b/>
            <w:bCs/>
            <w:noProof/>
          </w:rPr>
          <w:t>一、</w:t>
        </w:r>
        <w:r w:rsidRPr="00C45902">
          <w:rPr>
            <w:rStyle w:val="a9"/>
            <w:b/>
            <w:bCs/>
            <w:noProof/>
          </w:rPr>
          <w:t xml:space="preserve"> </w:t>
        </w:r>
        <w:r w:rsidRPr="00C45902">
          <w:rPr>
            <w:rStyle w:val="a9"/>
            <w:rFonts w:hint="eastAsia"/>
            <w:b/>
            <w:bCs/>
            <w:noProof/>
          </w:rPr>
          <w:t>审计意见</w:t>
        </w:r>
        <w:r>
          <w:rPr>
            <w:noProof/>
            <w:webHidden/>
          </w:rPr>
          <w:tab/>
        </w:r>
        <w:r>
          <w:rPr>
            <w:noProof/>
            <w:webHidden/>
          </w:rPr>
          <w:fldChar w:fldCharType="begin"/>
        </w:r>
        <w:r>
          <w:rPr>
            <w:noProof/>
            <w:webHidden/>
          </w:rPr>
          <w:instrText xml:space="preserve"> PAGEREF _Toc509781932 \h </w:instrText>
        </w:r>
        <w:r>
          <w:rPr>
            <w:noProof/>
            <w:webHidden/>
          </w:rPr>
        </w:r>
        <w:r>
          <w:rPr>
            <w:noProof/>
            <w:webHidden/>
          </w:rPr>
          <w:fldChar w:fldCharType="separate"/>
        </w:r>
        <w:r>
          <w:rPr>
            <w:noProof/>
            <w:webHidden/>
          </w:rPr>
          <w:t>17</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33" w:history="1">
        <w:r w:rsidRPr="00C45902">
          <w:rPr>
            <w:rStyle w:val="a9"/>
            <w:rFonts w:hint="eastAsia"/>
            <w:b/>
            <w:bCs/>
            <w:noProof/>
          </w:rPr>
          <w:t>二、</w:t>
        </w:r>
        <w:r w:rsidRPr="00C45902">
          <w:rPr>
            <w:rStyle w:val="a9"/>
            <w:b/>
            <w:bCs/>
            <w:noProof/>
          </w:rPr>
          <w:t xml:space="preserve"> </w:t>
        </w:r>
        <w:r w:rsidRPr="00C45902">
          <w:rPr>
            <w:rStyle w:val="a9"/>
            <w:rFonts w:hint="eastAsia"/>
            <w:b/>
            <w:bCs/>
            <w:noProof/>
          </w:rPr>
          <w:t>形成审计意见的基础</w:t>
        </w:r>
        <w:r>
          <w:rPr>
            <w:noProof/>
            <w:webHidden/>
          </w:rPr>
          <w:tab/>
        </w:r>
        <w:r>
          <w:rPr>
            <w:noProof/>
            <w:webHidden/>
          </w:rPr>
          <w:fldChar w:fldCharType="begin"/>
        </w:r>
        <w:r>
          <w:rPr>
            <w:noProof/>
            <w:webHidden/>
          </w:rPr>
          <w:instrText xml:space="preserve"> PAGEREF _Toc509781933 \h </w:instrText>
        </w:r>
        <w:r>
          <w:rPr>
            <w:noProof/>
            <w:webHidden/>
          </w:rPr>
        </w:r>
        <w:r>
          <w:rPr>
            <w:noProof/>
            <w:webHidden/>
          </w:rPr>
          <w:fldChar w:fldCharType="separate"/>
        </w:r>
        <w:r>
          <w:rPr>
            <w:noProof/>
            <w:webHidden/>
          </w:rPr>
          <w:t>18</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34" w:history="1">
        <w:r w:rsidRPr="00C45902">
          <w:rPr>
            <w:rStyle w:val="a9"/>
            <w:rFonts w:hint="eastAsia"/>
            <w:b/>
            <w:bCs/>
            <w:noProof/>
          </w:rPr>
          <w:t>三、</w:t>
        </w:r>
        <w:r w:rsidRPr="00C45902">
          <w:rPr>
            <w:rStyle w:val="a9"/>
            <w:b/>
            <w:bCs/>
            <w:noProof/>
          </w:rPr>
          <w:t xml:space="preserve"> </w:t>
        </w:r>
        <w:r w:rsidRPr="00C45902">
          <w:rPr>
            <w:rStyle w:val="a9"/>
            <w:rFonts w:hint="eastAsia"/>
            <w:b/>
            <w:bCs/>
            <w:noProof/>
          </w:rPr>
          <w:t>管理层和治理层对财务报表的责任</w:t>
        </w:r>
        <w:r>
          <w:rPr>
            <w:noProof/>
            <w:webHidden/>
          </w:rPr>
          <w:tab/>
        </w:r>
        <w:r>
          <w:rPr>
            <w:noProof/>
            <w:webHidden/>
          </w:rPr>
          <w:fldChar w:fldCharType="begin"/>
        </w:r>
        <w:r>
          <w:rPr>
            <w:noProof/>
            <w:webHidden/>
          </w:rPr>
          <w:instrText xml:space="preserve"> PAGEREF _Toc509781934 \h </w:instrText>
        </w:r>
        <w:r>
          <w:rPr>
            <w:noProof/>
            <w:webHidden/>
          </w:rPr>
        </w:r>
        <w:r>
          <w:rPr>
            <w:noProof/>
            <w:webHidden/>
          </w:rPr>
          <w:fldChar w:fldCharType="separate"/>
        </w:r>
        <w:r>
          <w:rPr>
            <w:noProof/>
            <w:webHidden/>
          </w:rPr>
          <w:t>18</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35" w:history="1">
        <w:r w:rsidRPr="00C45902">
          <w:rPr>
            <w:rStyle w:val="a9"/>
            <w:rFonts w:hint="eastAsia"/>
            <w:b/>
            <w:bCs/>
            <w:noProof/>
          </w:rPr>
          <w:t>四、</w:t>
        </w:r>
        <w:r w:rsidRPr="00C45902">
          <w:rPr>
            <w:rStyle w:val="a9"/>
            <w:b/>
            <w:bCs/>
            <w:noProof/>
          </w:rPr>
          <w:t xml:space="preserve"> </w:t>
        </w:r>
        <w:r w:rsidRPr="00C45902">
          <w:rPr>
            <w:rStyle w:val="a9"/>
            <w:rFonts w:hint="eastAsia"/>
            <w:b/>
            <w:bCs/>
            <w:noProof/>
          </w:rPr>
          <w:t>注册会计师对财务报表审计的责任</w:t>
        </w:r>
        <w:r>
          <w:rPr>
            <w:noProof/>
            <w:webHidden/>
          </w:rPr>
          <w:tab/>
        </w:r>
        <w:r>
          <w:rPr>
            <w:noProof/>
            <w:webHidden/>
          </w:rPr>
          <w:fldChar w:fldCharType="begin"/>
        </w:r>
        <w:r>
          <w:rPr>
            <w:noProof/>
            <w:webHidden/>
          </w:rPr>
          <w:instrText xml:space="preserve"> PAGEREF _Toc509781935 \h </w:instrText>
        </w:r>
        <w:r>
          <w:rPr>
            <w:noProof/>
            <w:webHidden/>
          </w:rPr>
        </w:r>
        <w:r>
          <w:rPr>
            <w:noProof/>
            <w:webHidden/>
          </w:rPr>
          <w:fldChar w:fldCharType="separate"/>
        </w:r>
        <w:r>
          <w:rPr>
            <w:noProof/>
            <w:webHidden/>
          </w:rPr>
          <w:t>18</w:t>
        </w:r>
        <w:r>
          <w:rPr>
            <w:noProof/>
            <w:webHidden/>
          </w:rPr>
          <w:fldChar w:fldCharType="end"/>
        </w:r>
      </w:hyperlink>
    </w:p>
    <w:p w:rsidR="005F1F8E" w:rsidRDefault="005F1F8E">
      <w:pPr>
        <w:pStyle w:val="11"/>
        <w:rPr>
          <w:rFonts w:asciiTheme="minorHAnsi" w:eastAsiaTheme="minorEastAsia" w:hAnsiTheme="minorHAnsi" w:cstheme="minorBidi"/>
          <w:noProof/>
          <w:szCs w:val="22"/>
        </w:rPr>
      </w:pPr>
      <w:hyperlink w:anchor="_Toc509781936" w:history="1">
        <w:r w:rsidRPr="00C45902">
          <w:rPr>
            <w:rStyle w:val="a9"/>
            <w:b/>
            <w:bCs/>
            <w:noProof/>
          </w:rPr>
          <w:t>§7</w:t>
        </w:r>
        <w:r w:rsidRPr="00C45902">
          <w:rPr>
            <w:rStyle w:val="a9"/>
            <w:rFonts w:hint="eastAsia"/>
            <w:b/>
            <w:bCs/>
            <w:noProof/>
          </w:rPr>
          <w:t>年度财务报表</w:t>
        </w:r>
        <w:r>
          <w:rPr>
            <w:noProof/>
            <w:webHidden/>
          </w:rPr>
          <w:tab/>
        </w:r>
        <w:r>
          <w:rPr>
            <w:noProof/>
            <w:webHidden/>
          </w:rPr>
          <w:fldChar w:fldCharType="begin"/>
        </w:r>
        <w:r>
          <w:rPr>
            <w:noProof/>
            <w:webHidden/>
          </w:rPr>
          <w:instrText xml:space="preserve"> PAGEREF _Toc509781936 \h </w:instrText>
        </w:r>
        <w:r>
          <w:rPr>
            <w:noProof/>
            <w:webHidden/>
          </w:rPr>
        </w:r>
        <w:r>
          <w:rPr>
            <w:noProof/>
            <w:webHidden/>
          </w:rPr>
          <w:fldChar w:fldCharType="separate"/>
        </w:r>
        <w:r>
          <w:rPr>
            <w:noProof/>
            <w:webHidden/>
          </w:rPr>
          <w:t>19</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37" w:history="1">
        <w:r w:rsidRPr="00C45902">
          <w:rPr>
            <w:rStyle w:val="a9"/>
            <w:noProof/>
          </w:rPr>
          <w:t xml:space="preserve">7.1 </w:t>
        </w:r>
        <w:r w:rsidRPr="00C45902">
          <w:rPr>
            <w:rStyle w:val="a9"/>
            <w:rFonts w:hint="eastAsia"/>
            <w:noProof/>
          </w:rPr>
          <w:t>资产负债表</w:t>
        </w:r>
        <w:r>
          <w:rPr>
            <w:noProof/>
            <w:webHidden/>
          </w:rPr>
          <w:tab/>
        </w:r>
        <w:r>
          <w:rPr>
            <w:noProof/>
            <w:webHidden/>
          </w:rPr>
          <w:fldChar w:fldCharType="begin"/>
        </w:r>
        <w:r>
          <w:rPr>
            <w:noProof/>
            <w:webHidden/>
          </w:rPr>
          <w:instrText xml:space="preserve"> PAGEREF _Toc509781937 \h </w:instrText>
        </w:r>
        <w:r>
          <w:rPr>
            <w:noProof/>
            <w:webHidden/>
          </w:rPr>
        </w:r>
        <w:r>
          <w:rPr>
            <w:noProof/>
            <w:webHidden/>
          </w:rPr>
          <w:fldChar w:fldCharType="separate"/>
        </w:r>
        <w:r>
          <w:rPr>
            <w:noProof/>
            <w:webHidden/>
          </w:rPr>
          <w:t>19</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38" w:history="1">
        <w:r w:rsidRPr="00C45902">
          <w:rPr>
            <w:rStyle w:val="a9"/>
            <w:noProof/>
          </w:rPr>
          <w:t xml:space="preserve">7.2 </w:t>
        </w:r>
        <w:r w:rsidRPr="00C45902">
          <w:rPr>
            <w:rStyle w:val="a9"/>
            <w:rFonts w:hint="eastAsia"/>
            <w:noProof/>
          </w:rPr>
          <w:t>利润表</w:t>
        </w:r>
        <w:r>
          <w:rPr>
            <w:noProof/>
            <w:webHidden/>
          </w:rPr>
          <w:tab/>
        </w:r>
        <w:r>
          <w:rPr>
            <w:noProof/>
            <w:webHidden/>
          </w:rPr>
          <w:fldChar w:fldCharType="begin"/>
        </w:r>
        <w:r>
          <w:rPr>
            <w:noProof/>
            <w:webHidden/>
          </w:rPr>
          <w:instrText xml:space="preserve"> PAGEREF _Toc509781938 \h </w:instrText>
        </w:r>
        <w:r>
          <w:rPr>
            <w:noProof/>
            <w:webHidden/>
          </w:rPr>
        </w:r>
        <w:r>
          <w:rPr>
            <w:noProof/>
            <w:webHidden/>
          </w:rPr>
          <w:fldChar w:fldCharType="separate"/>
        </w:r>
        <w:r>
          <w:rPr>
            <w:noProof/>
            <w:webHidden/>
          </w:rPr>
          <w:t>21</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39" w:history="1">
        <w:r w:rsidRPr="00C45902">
          <w:rPr>
            <w:rStyle w:val="a9"/>
            <w:noProof/>
          </w:rPr>
          <w:t xml:space="preserve">7.3 </w:t>
        </w:r>
        <w:r w:rsidRPr="00C45902">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_Toc509781939 \h </w:instrText>
        </w:r>
        <w:r>
          <w:rPr>
            <w:noProof/>
            <w:webHidden/>
          </w:rPr>
        </w:r>
        <w:r>
          <w:rPr>
            <w:noProof/>
            <w:webHidden/>
          </w:rPr>
          <w:fldChar w:fldCharType="separate"/>
        </w:r>
        <w:r>
          <w:rPr>
            <w:noProof/>
            <w:webHidden/>
          </w:rPr>
          <w:t>22</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1940" w:history="1">
        <w:r w:rsidRPr="00C45902">
          <w:rPr>
            <w:rStyle w:val="a9"/>
            <w:noProof/>
          </w:rPr>
          <w:t xml:space="preserve">7.4 </w:t>
        </w:r>
        <w:r w:rsidRPr="00C45902">
          <w:rPr>
            <w:rStyle w:val="a9"/>
            <w:rFonts w:hint="eastAsia"/>
            <w:noProof/>
          </w:rPr>
          <w:t>报表附注</w:t>
        </w:r>
        <w:r>
          <w:rPr>
            <w:noProof/>
            <w:webHidden/>
          </w:rPr>
          <w:tab/>
        </w:r>
        <w:r>
          <w:rPr>
            <w:noProof/>
            <w:webHidden/>
          </w:rPr>
          <w:fldChar w:fldCharType="begin"/>
        </w:r>
        <w:r>
          <w:rPr>
            <w:noProof/>
            <w:webHidden/>
          </w:rPr>
          <w:instrText xml:space="preserve"> PAGEREF _Toc509781940 \h </w:instrText>
        </w:r>
        <w:r>
          <w:rPr>
            <w:noProof/>
            <w:webHidden/>
          </w:rPr>
        </w:r>
        <w:r>
          <w:rPr>
            <w:noProof/>
            <w:webHidden/>
          </w:rPr>
          <w:fldChar w:fldCharType="separate"/>
        </w:r>
        <w:r>
          <w:rPr>
            <w:noProof/>
            <w:webHidden/>
          </w:rPr>
          <w:t>23</w:t>
        </w:r>
        <w:r>
          <w:rPr>
            <w:noProof/>
            <w:webHidden/>
          </w:rPr>
          <w:fldChar w:fldCharType="end"/>
        </w:r>
      </w:hyperlink>
    </w:p>
    <w:p w:rsidR="005F1F8E" w:rsidRDefault="005F1F8E">
      <w:pPr>
        <w:pStyle w:val="11"/>
        <w:rPr>
          <w:rFonts w:asciiTheme="minorHAnsi" w:eastAsiaTheme="minorEastAsia" w:hAnsiTheme="minorHAnsi" w:cstheme="minorBidi"/>
          <w:noProof/>
          <w:szCs w:val="22"/>
        </w:rPr>
      </w:pPr>
      <w:hyperlink w:anchor="_Toc509782019" w:history="1">
        <w:r w:rsidRPr="00C45902">
          <w:rPr>
            <w:rStyle w:val="a9"/>
            <w:b/>
            <w:noProof/>
          </w:rPr>
          <w:t>§8</w:t>
        </w:r>
        <w:r w:rsidRPr="00C45902">
          <w:rPr>
            <w:rStyle w:val="a9"/>
            <w:rFonts w:hint="eastAsia"/>
            <w:b/>
            <w:noProof/>
          </w:rPr>
          <w:t>投资组合报告</w:t>
        </w:r>
        <w:r>
          <w:rPr>
            <w:noProof/>
            <w:webHidden/>
          </w:rPr>
          <w:tab/>
        </w:r>
        <w:r>
          <w:rPr>
            <w:noProof/>
            <w:webHidden/>
          </w:rPr>
          <w:fldChar w:fldCharType="begin"/>
        </w:r>
        <w:r>
          <w:rPr>
            <w:noProof/>
            <w:webHidden/>
          </w:rPr>
          <w:instrText xml:space="preserve"> PAGEREF _Toc509782019 \h </w:instrText>
        </w:r>
        <w:r>
          <w:rPr>
            <w:noProof/>
            <w:webHidden/>
          </w:rPr>
        </w:r>
        <w:r>
          <w:rPr>
            <w:noProof/>
            <w:webHidden/>
          </w:rPr>
          <w:fldChar w:fldCharType="separate"/>
        </w:r>
        <w:r>
          <w:rPr>
            <w:noProof/>
            <w:webHidden/>
          </w:rPr>
          <w:t>47</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20" w:history="1">
        <w:r w:rsidRPr="00C45902">
          <w:rPr>
            <w:rStyle w:val="a9"/>
            <w:noProof/>
          </w:rPr>
          <w:t>8.1</w:t>
        </w:r>
        <w:r w:rsidRPr="00C45902">
          <w:rPr>
            <w:rStyle w:val="a9"/>
            <w:rFonts w:hint="eastAsia"/>
            <w:noProof/>
          </w:rPr>
          <w:t>期末基金资产组合情况</w:t>
        </w:r>
        <w:r>
          <w:rPr>
            <w:noProof/>
            <w:webHidden/>
          </w:rPr>
          <w:tab/>
        </w:r>
        <w:r>
          <w:rPr>
            <w:noProof/>
            <w:webHidden/>
          </w:rPr>
          <w:fldChar w:fldCharType="begin"/>
        </w:r>
        <w:r>
          <w:rPr>
            <w:noProof/>
            <w:webHidden/>
          </w:rPr>
          <w:instrText xml:space="preserve"> PAGEREF _Toc509782020 \h </w:instrText>
        </w:r>
        <w:r>
          <w:rPr>
            <w:noProof/>
            <w:webHidden/>
          </w:rPr>
        </w:r>
        <w:r>
          <w:rPr>
            <w:noProof/>
            <w:webHidden/>
          </w:rPr>
          <w:fldChar w:fldCharType="separate"/>
        </w:r>
        <w:r>
          <w:rPr>
            <w:noProof/>
            <w:webHidden/>
          </w:rPr>
          <w:t>47</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21" w:history="1">
        <w:r w:rsidRPr="00C45902">
          <w:rPr>
            <w:rStyle w:val="a9"/>
            <w:noProof/>
          </w:rPr>
          <w:t>8.2</w:t>
        </w:r>
        <w:r w:rsidRPr="00C45902">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_Toc509782021 \h </w:instrText>
        </w:r>
        <w:r>
          <w:rPr>
            <w:noProof/>
            <w:webHidden/>
          </w:rPr>
        </w:r>
        <w:r>
          <w:rPr>
            <w:noProof/>
            <w:webHidden/>
          </w:rPr>
          <w:fldChar w:fldCharType="separate"/>
        </w:r>
        <w:r>
          <w:rPr>
            <w:noProof/>
            <w:webHidden/>
          </w:rPr>
          <w:t>48</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22" w:history="1">
        <w:r w:rsidRPr="00C45902">
          <w:rPr>
            <w:rStyle w:val="a9"/>
            <w:noProof/>
          </w:rPr>
          <w:t>8.3</w:t>
        </w:r>
        <w:r w:rsidRPr="00C45902">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_Toc509782022 \h </w:instrText>
        </w:r>
        <w:r>
          <w:rPr>
            <w:noProof/>
            <w:webHidden/>
          </w:rPr>
        </w:r>
        <w:r>
          <w:rPr>
            <w:noProof/>
            <w:webHidden/>
          </w:rPr>
          <w:fldChar w:fldCharType="separate"/>
        </w:r>
        <w:r>
          <w:rPr>
            <w:noProof/>
            <w:webHidden/>
          </w:rPr>
          <w:t>49</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23" w:history="1">
        <w:r w:rsidRPr="00C45902">
          <w:rPr>
            <w:rStyle w:val="a9"/>
            <w:noProof/>
          </w:rPr>
          <w:t>8.4</w:t>
        </w:r>
        <w:r w:rsidRPr="00C45902">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_Toc509782023 \h </w:instrText>
        </w:r>
        <w:r>
          <w:rPr>
            <w:noProof/>
            <w:webHidden/>
          </w:rPr>
        </w:r>
        <w:r>
          <w:rPr>
            <w:noProof/>
            <w:webHidden/>
          </w:rPr>
          <w:fldChar w:fldCharType="separate"/>
        </w:r>
        <w:r>
          <w:rPr>
            <w:noProof/>
            <w:webHidden/>
          </w:rPr>
          <w:t>50</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27" w:history="1">
        <w:r w:rsidRPr="00C45902">
          <w:rPr>
            <w:rStyle w:val="a9"/>
            <w:noProof/>
          </w:rPr>
          <w:t>8.5</w:t>
        </w:r>
        <w:r w:rsidRPr="00C45902">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_Toc509782027 \h </w:instrText>
        </w:r>
        <w:r>
          <w:rPr>
            <w:noProof/>
            <w:webHidden/>
          </w:rPr>
        </w:r>
        <w:r>
          <w:rPr>
            <w:noProof/>
            <w:webHidden/>
          </w:rPr>
          <w:fldChar w:fldCharType="separate"/>
        </w:r>
        <w:r>
          <w:rPr>
            <w:noProof/>
            <w:webHidden/>
          </w:rPr>
          <w:t>53</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28" w:history="1">
        <w:r w:rsidRPr="00C45902">
          <w:rPr>
            <w:rStyle w:val="a9"/>
            <w:noProof/>
          </w:rPr>
          <w:t>8.6</w:t>
        </w:r>
        <w:r w:rsidRPr="00C45902">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_Toc509782028 \h </w:instrText>
        </w:r>
        <w:r>
          <w:rPr>
            <w:noProof/>
            <w:webHidden/>
          </w:rPr>
        </w:r>
        <w:r>
          <w:rPr>
            <w:noProof/>
            <w:webHidden/>
          </w:rPr>
          <w:fldChar w:fldCharType="separate"/>
        </w:r>
        <w:r>
          <w:rPr>
            <w:noProof/>
            <w:webHidden/>
          </w:rPr>
          <w:t>53</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29" w:history="1">
        <w:r w:rsidRPr="00C45902">
          <w:rPr>
            <w:rStyle w:val="a9"/>
            <w:noProof/>
          </w:rPr>
          <w:t>8.7</w:t>
        </w:r>
        <w:r w:rsidRPr="00C45902">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_Toc509782029 \h </w:instrText>
        </w:r>
        <w:r>
          <w:rPr>
            <w:noProof/>
            <w:webHidden/>
          </w:rPr>
        </w:r>
        <w:r>
          <w:rPr>
            <w:noProof/>
            <w:webHidden/>
          </w:rPr>
          <w:fldChar w:fldCharType="separate"/>
        </w:r>
        <w:r>
          <w:rPr>
            <w:noProof/>
            <w:webHidden/>
          </w:rPr>
          <w:t>53</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30" w:history="1">
        <w:r w:rsidRPr="00C45902">
          <w:rPr>
            <w:rStyle w:val="a9"/>
            <w:noProof/>
          </w:rPr>
          <w:t>8.8</w:t>
        </w:r>
        <w:r w:rsidRPr="00C45902">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_Toc509782030 \h </w:instrText>
        </w:r>
        <w:r>
          <w:rPr>
            <w:noProof/>
            <w:webHidden/>
          </w:rPr>
        </w:r>
        <w:r>
          <w:rPr>
            <w:noProof/>
            <w:webHidden/>
          </w:rPr>
          <w:fldChar w:fldCharType="separate"/>
        </w:r>
        <w:r>
          <w:rPr>
            <w:noProof/>
            <w:webHidden/>
          </w:rPr>
          <w:t>53</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31" w:history="1">
        <w:r w:rsidRPr="00C45902">
          <w:rPr>
            <w:rStyle w:val="a9"/>
            <w:noProof/>
          </w:rPr>
          <w:t>8.9</w:t>
        </w:r>
        <w:r w:rsidRPr="00C45902">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_Toc509782031 \h </w:instrText>
        </w:r>
        <w:r>
          <w:rPr>
            <w:noProof/>
            <w:webHidden/>
          </w:rPr>
        </w:r>
        <w:r>
          <w:rPr>
            <w:noProof/>
            <w:webHidden/>
          </w:rPr>
          <w:fldChar w:fldCharType="separate"/>
        </w:r>
        <w:r>
          <w:rPr>
            <w:noProof/>
            <w:webHidden/>
          </w:rPr>
          <w:t>53</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32" w:history="1">
        <w:r w:rsidRPr="00C45902">
          <w:rPr>
            <w:rStyle w:val="a9"/>
            <w:noProof/>
          </w:rPr>
          <w:t xml:space="preserve">8.10 </w:t>
        </w:r>
        <w:r w:rsidRPr="00C45902">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_Toc509782032 \h </w:instrText>
        </w:r>
        <w:r>
          <w:rPr>
            <w:noProof/>
            <w:webHidden/>
          </w:rPr>
        </w:r>
        <w:r>
          <w:rPr>
            <w:noProof/>
            <w:webHidden/>
          </w:rPr>
          <w:fldChar w:fldCharType="separate"/>
        </w:r>
        <w:r>
          <w:rPr>
            <w:noProof/>
            <w:webHidden/>
          </w:rPr>
          <w:t>53</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33" w:history="1">
        <w:r w:rsidRPr="00C45902">
          <w:rPr>
            <w:rStyle w:val="a9"/>
            <w:noProof/>
          </w:rPr>
          <w:t>8.11</w:t>
        </w:r>
        <w:r w:rsidRPr="00C45902">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_Toc509782033 \h </w:instrText>
        </w:r>
        <w:r>
          <w:rPr>
            <w:noProof/>
            <w:webHidden/>
          </w:rPr>
        </w:r>
        <w:r>
          <w:rPr>
            <w:noProof/>
            <w:webHidden/>
          </w:rPr>
          <w:fldChar w:fldCharType="separate"/>
        </w:r>
        <w:r>
          <w:rPr>
            <w:noProof/>
            <w:webHidden/>
          </w:rPr>
          <w:t>53</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34" w:history="1">
        <w:r w:rsidRPr="00C45902">
          <w:rPr>
            <w:rStyle w:val="a9"/>
            <w:noProof/>
          </w:rPr>
          <w:t xml:space="preserve">8.12 </w:t>
        </w:r>
        <w:r w:rsidRPr="00C45902">
          <w:rPr>
            <w:rStyle w:val="a9"/>
            <w:rFonts w:hint="eastAsia"/>
            <w:noProof/>
          </w:rPr>
          <w:t>投资组合报告附注</w:t>
        </w:r>
        <w:r>
          <w:rPr>
            <w:noProof/>
            <w:webHidden/>
          </w:rPr>
          <w:tab/>
        </w:r>
        <w:r>
          <w:rPr>
            <w:noProof/>
            <w:webHidden/>
          </w:rPr>
          <w:fldChar w:fldCharType="begin"/>
        </w:r>
        <w:r>
          <w:rPr>
            <w:noProof/>
            <w:webHidden/>
          </w:rPr>
          <w:instrText xml:space="preserve"> PAGEREF _Toc509782034 \h </w:instrText>
        </w:r>
        <w:r>
          <w:rPr>
            <w:noProof/>
            <w:webHidden/>
          </w:rPr>
        </w:r>
        <w:r>
          <w:rPr>
            <w:noProof/>
            <w:webHidden/>
          </w:rPr>
          <w:fldChar w:fldCharType="separate"/>
        </w:r>
        <w:r>
          <w:rPr>
            <w:noProof/>
            <w:webHidden/>
          </w:rPr>
          <w:t>53</w:t>
        </w:r>
        <w:r>
          <w:rPr>
            <w:noProof/>
            <w:webHidden/>
          </w:rPr>
          <w:fldChar w:fldCharType="end"/>
        </w:r>
      </w:hyperlink>
    </w:p>
    <w:p w:rsidR="005F1F8E" w:rsidRDefault="005F1F8E">
      <w:pPr>
        <w:pStyle w:val="11"/>
        <w:rPr>
          <w:rFonts w:asciiTheme="minorHAnsi" w:eastAsiaTheme="minorEastAsia" w:hAnsiTheme="minorHAnsi" w:cstheme="minorBidi"/>
          <w:noProof/>
          <w:szCs w:val="22"/>
        </w:rPr>
      </w:pPr>
      <w:hyperlink w:anchor="_Toc509782039" w:history="1">
        <w:r w:rsidRPr="00C45902">
          <w:rPr>
            <w:rStyle w:val="a9"/>
            <w:b/>
            <w:noProof/>
          </w:rPr>
          <w:t>§9</w:t>
        </w:r>
        <w:r w:rsidRPr="00C45902">
          <w:rPr>
            <w:rStyle w:val="a9"/>
            <w:rFonts w:hint="eastAsia"/>
            <w:b/>
            <w:noProof/>
          </w:rPr>
          <w:t>基金份额持有人信息</w:t>
        </w:r>
        <w:r>
          <w:rPr>
            <w:noProof/>
            <w:webHidden/>
          </w:rPr>
          <w:tab/>
        </w:r>
        <w:r>
          <w:rPr>
            <w:noProof/>
            <w:webHidden/>
          </w:rPr>
          <w:fldChar w:fldCharType="begin"/>
        </w:r>
        <w:r>
          <w:rPr>
            <w:noProof/>
            <w:webHidden/>
          </w:rPr>
          <w:instrText xml:space="preserve"> PAGEREF _Toc509782039 \h </w:instrText>
        </w:r>
        <w:r>
          <w:rPr>
            <w:noProof/>
            <w:webHidden/>
          </w:rPr>
        </w:r>
        <w:r>
          <w:rPr>
            <w:noProof/>
            <w:webHidden/>
          </w:rPr>
          <w:fldChar w:fldCharType="separate"/>
        </w:r>
        <w:r>
          <w:rPr>
            <w:noProof/>
            <w:webHidden/>
          </w:rPr>
          <w:t>54</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40" w:history="1">
        <w:r w:rsidRPr="00C45902">
          <w:rPr>
            <w:rStyle w:val="a9"/>
            <w:noProof/>
          </w:rPr>
          <w:t xml:space="preserve">9.1 </w:t>
        </w:r>
        <w:r w:rsidRPr="00C45902">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_Toc509782040 \h </w:instrText>
        </w:r>
        <w:r>
          <w:rPr>
            <w:noProof/>
            <w:webHidden/>
          </w:rPr>
        </w:r>
        <w:r>
          <w:rPr>
            <w:noProof/>
            <w:webHidden/>
          </w:rPr>
          <w:fldChar w:fldCharType="separate"/>
        </w:r>
        <w:r>
          <w:rPr>
            <w:noProof/>
            <w:webHidden/>
          </w:rPr>
          <w:t>54</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41" w:history="1">
        <w:r w:rsidRPr="00C45902">
          <w:rPr>
            <w:rStyle w:val="a9"/>
            <w:noProof/>
          </w:rPr>
          <w:t>9.2</w:t>
        </w:r>
        <w:r w:rsidRPr="00C45902">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_Toc509782041 \h </w:instrText>
        </w:r>
        <w:r>
          <w:rPr>
            <w:noProof/>
            <w:webHidden/>
          </w:rPr>
        </w:r>
        <w:r>
          <w:rPr>
            <w:noProof/>
            <w:webHidden/>
          </w:rPr>
          <w:fldChar w:fldCharType="separate"/>
        </w:r>
        <w:r>
          <w:rPr>
            <w:noProof/>
            <w:webHidden/>
          </w:rPr>
          <w:t>55</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42" w:history="1">
        <w:r w:rsidRPr="00C45902">
          <w:rPr>
            <w:rStyle w:val="a9"/>
            <w:noProof/>
          </w:rPr>
          <w:t>9.3</w:t>
        </w:r>
        <w:r w:rsidRPr="00C45902">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_Toc509782042 \h </w:instrText>
        </w:r>
        <w:r>
          <w:rPr>
            <w:noProof/>
            <w:webHidden/>
          </w:rPr>
        </w:r>
        <w:r>
          <w:rPr>
            <w:noProof/>
            <w:webHidden/>
          </w:rPr>
          <w:fldChar w:fldCharType="separate"/>
        </w:r>
        <w:r>
          <w:rPr>
            <w:noProof/>
            <w:webHidden/>
          </w:rPr>
          <w:t>55</w:t>
        </w:r>
        <w:r>
          <w:rPr>
            <w:noProof/>
            <w:webHidden/>
          </w:rPr>
          <w:fldChar w:fldCharType="end"/>
        </w:r>
      </w:hyperlink>
    </w:p>
    <w:p w:rsidR="005F1F8E" w:rsidRDefault="005F1F8E">
      <w:pPr>
        <w:pStyle w:val="11"/>
        <w:rPr>
          <w:rFonts w:asciiTheme="minorHAnsi" w:eastAsiaTheme="minorEastAsia" w:hAnsiTheme="minorHAnsi" w:cstheme="minorBidi"/>
          <w:noProof/>
          <w:szCs w:val="22"/>
        </w:rPr>
      </w:pPr>
      <w:hyperlink w:anchor="_Toc509782043" w:history="1">
        <w:r w:rsidRPr="00C45902">
          <w:rPr>
            <w:rStyle w:val="a9"/>
            <w:b/>
            <w:bCs/>
            <w:noProof/>
          </w:rPr>
          <w:t>§10</w:t>
        </w:r>
        <w:r w:rsidRPr="00C45902">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_Toc509782043 \h </w:instrText>
        </w:r>
        <w:r>
          <w:rPr>
            <w:noProof/>
            <w:webHidden/>
          </w:rPr>
        </w:r>
        <w:r>
          <w:rPr>
            <w:noProof/>
            <w:webHidden/>
          </w:rPr>
          <w:fldChar w:fldCharType="separate"/>
        </w:r>
        <w:r>
          <w:rPr>
            <w:noProof/>
            <w:webHidden/>
          </w:rPr>
          <w:t>55</w:t>
        </w:r>
        <w:r>
          <w:rPr>
            <w:noProof/>
            <w:webHidden/>
          </w:rPr>
          <w:fldChar w:fldCharType="end"/>
        </w:r>
      </w:hyperlink>
    </w:p>
    <w:p w:rsidR="005F1F8E" w:rsidRDefault="005F1F8E">
      <w:pPr>
        <w:pStyle w:val="11"/>
        <w:rPr>
          <w:rFonts w:asciiTheme="minorHAnsi" w:eastAsiaTheme="minorEastAsia" w:hAnsiTheme="minorHAnsi" w:cstheme="minorBidi"/>
          <w:noProof/>
          <w:szCs w:val="22"/>
        </w:rPr>
      </w:pPr>
      <w:hyperlink w:anchor="_Toc509782044" w:history="1">
        <w:r w:rsidRPr="00C45902">
          <w:rPr>
            <w:rStyle w:val="a9"/>
            <w:b/>
            <w:bCs/>
            <w:noProof/>
          </w:rPr>
          <w:t>§11</w:t>
        </w:r>
        <w:r w:rsidRPr="00C45902">
          <w:rPr>
            <w:rStyle w:val="a9"/>
            <w:rFonts w:hint="eastAsia"/>
            <w:b/>
            <w:bCs/>
            <w:noProof/>
          </w:rPr>
          <w:t>重大事件揭示</w:t>
        </w:r>
        <w:r>
          <w:rPr>
            <w:noProof/>
            <w:webHidden/>
          </w:rPr>
          <w:tab/>
        </w:r>
        <w:r>
          <w:rPr>
            <w:noProof/>
            <w:webHidden/>
          </w:rPr>
          <w:fldChar w:fldCharType="begin"/>
        </w:r>
        <w:r>
          <w:rPr>
            <w:noProof/>
            <w:webHidden/>
          </w:rPr>
          <w:instrText xml:space="preserve"> PAGEREF _Toc509782044 \h </w:instrText>
        </w:r>
        <w:r>
          <w:rPr>
            <w:noProof/>
            <w:webHidden/>
          </w:rPr>
        </w:r>
        <w:r>
          <w:rPr>
            <w:noProof/>
            <w:webHidden/>
          </w:rPr>
          <w:fldChar w:fldCharType="separate"/>
        </w:r>
        <w:r>
          <w:rPr>
            <w:noProof/>
            <w:webHidden/>
          </w:rPr>
          <w:t>55</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45" w:history="1">
        <w:r w:rsidRPr="00C45902">
          <w:rPr>
            <w:rStyle w:val="a9"/>
            <w:noProof/>
          </w:rPr>
          <w:t>11.1</w:t>
        </w:r>
        <w:r w:rsidRPr="00C45902">
          <w:rPr>
            <w:rStyle w:val="a9"/>
            <w:rFonts w:hint="eastAsia"/>
            <w:noProof/>
          </w:rPr>
          <w:t>基金份额持有人大会决议</w:t>
        </w:r>
        <w:r>
          <w:rPr>
            <w:noProof/>
            <w:webHidden/>
          </w:rPr>
          <w:tab/>
        </w:r>
        <w:r>
          <w:rPr>
            <w:noProof/>
            <w:webHidden/>
          </w:rPr>
          <w:fldChar w:fldCharType="begin"/>
        </w:r>
        <w:r>
          <w:rPr>
            <w:noProof/>
            <w:webHidden/>
          </w:rPr>
          <w:instrText xml:space="preserve"> PAGEREF _Toc509782045 \h </w:instrText>
        </w:r>
        <w:r>
          <w:rPr>
            <w:noProof/>
            <w:webHidden/>
          </w:rPr>
        </w:r>
        <w:r>
          <w:rPr>
            <w:noProof/>
            <w:webHidden/>
          </w:rPr>
          <w:fldChar w:fldCharType="separate"/>
        </w:r>
        <w:r>
          <w:rPr>
            <w:noProof/>
            <w:webHidden/>
          </w:rPr>
          <w:t>56</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46" w:history="1">
        <w:r w:rsidRPr="00C45902">
          <w:rPr>
            <w:rStyle w:val="a9"/>
            <w:noProof/>
          </w:rPr>
          <w:t xml:space="preserve">11.2 </w:t>
        </w:r>
        <w:r w:rsidRPr="00C45902">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_Toc509782046 \h </w:instrText>
        </w:r>
        <w:r>
          <w:rPr>
            <w:noProof/>
            <w:webHidden/>
          </w:rPr>
        </w:r>
        <w:r>
          <w:rPr>
            <w:noProof/>
            <w:webHidden/>
          </w:rPr>
          <w:fldChar w:fldCharType="separate"/>
        </w:r>
        <w:r>
          <w:rPr>
            <w:noProof/>
            <w:webHidden/>
          </w:rPr>
          <w:t>56</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47" w:history="1">
        <w:r w:rsidRPr="00C45902">
          <w:rPr>
            <w:rStyle w:val="a9"/>
            <w:noProof/>
          </w:rPr>
          <w:t xml:space="preserve">11.3 </w:t>
        </w:r>
        <w:r w:rsidRPr="00C45902">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_Toc509782047 \h </w:instrText>
        </w:r>
        <w:r>
          <w:rPr>
            <w:noProof/>
            <w:webHidden/>
          </w:rPr>
        </w:r>
        <w:r>
          <w:rPr>
            <w:noProof/>
            <w:webHidden/>
          </w:rPr>
          <w:fldChar w:fldCharType="separate"/>
        </w:r>
        <w:r>
          <w:rPr>
            <w:noProof/>
            <w:webHidden/>
          </w:rPr>
          <w:t>56</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48" w:history="1">
        <w:r w:rsidRPr="00C45902">
          <w:rPr>
            <w:rStyle w:val="a9"/>
            <w:noProof/>
          </w:rPr>
          <w:t xml:space="preserve">11.4 </w:t>
        </w:r>
        <w:r w:rsidRPr="00C45902">
          <w:rPr>
            <w:rStyle w:val="a9"/>
            <w:rFonts w:hint="eastAsia"/>
            <w:noProof/>
          </w:rPr>
          <w:t>基金投资策略的改变</w:t>
        </w:r>
        <w:r>
          <w:rPr>
            <w:noProof/>
            <w:webHidden/>
          </w:rPr>
          <w:tab/>
        </w:r>
        <w:r>
          <w:rPr>
            <w:noProof/>
            <w:webHidden/>
          </w:rPr>
          <w:fldChar w:fldCharType="begin"/>
        </w:r>
        <w:r>
          <w:rPr>
            <w:noProof/>
            <w:webHidden/>
          </w:rPr>
          <w:instrText xml:space="preserve"> PAGEREF _Toc509782048 \h </w:instrText>
        </w:r>
        <w:r>
          <w:rPr>
            <w:noProof/>
            <w:webHidden/>
          </w:rPr>
        </w:r>
        <w:r>
          <w:rPr>
            <w:noProof/>
            <w:webHidden/>
          </w:rPr>
          <w:fldChar w:fldCharType="separate"/>
        </w:r>
        <w:r>
          <w:rPr>
            <w:noProof/>
            <w:webHidden/>
          </w:rPr>
          <w:t>56</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49" w:history="1">
        <w:r w:rsidRPr="00C45902">
          <w:rPr>
            <w:rStyle w:val="a9"/>
            <w:noProof/>
          </w:rPr>
          <w:t>11.5</w:t>
        </w:r>
        <w:r w:rsidRPr="00C45902">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_Toc509782049 \h </w:instrText>
        </w:r>
        <w:r>
          <w:rPr>
            <w:noProof/>
            <w:webHidden/>
          </w:rPr>
        </w:r>
        <w:r>
          <w:rPr>
            <w:noProof/>
            <w:webHidden/>
          </w:rPr>
          <w:fldChar w:fldCharType="separate"/>
        </w:r>
        <w:r>
          <w:rPr>
            <w:noProof/>
            <w:webHidden/>
          </w:rPr>
          <w:t>56</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50" w:history="1">
        <w:r w:rsidRPr="00C45902">
          <w:rPr>
            <w:rStyle w:val="a9"/>
            <w:noProof/>
          </w:rPr>
          <w:t xml:space="preserve">11.6 </w:t>
        </w:r>
        <w:r w:rsidRPr="00C45902">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_Toc509782050 \h </w:instrText>
        </w:r>
        <w:r>
          <w:rPr>
            <w:noProof/>
            <w:webHidden/>
          </w:rPr>
        </w:r>
        <w:r>
          <w:rPr>
            <w:noProof/>
            <w:webHidden/>
          </w:rPr>
          <w:fldChar w:fldCharType="separate"/>
        </w:r>
        <w:r>
          <w:rPr>
            <w:noProof/>
            <w:webHidden/>
          </w:rPr>
          <w:t>56</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51" w:history="1">
        <w:r w:rsidRPr="00C45902">
          <w:rPr>
            <w:rStyle w:val="a9"/>
            <w:noProof/>
          </w:rPr>
          <w:t xml:space="preserve">11.7 </w:t>
        </w:r>
        <w:r w:rsidRPr="00C45902">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_Toc509782051 \h </w:instrText>
        </w:r>
        <w:r>
          <w:rPr>
            <w:noProof/>
            <w:webHidden/>
          </w:rPr>
        </w:r>
        <w:r>
          <w:rPr>
            <w:noProof/>
            <w:webHidden/>
          </w:rPr>
          <w:fldChar w:fldCharType="separate"/>
        </w:r>
        <w:r>
          <w:rPr>
            <w:noProof/>
            <w:webHidden/>
          </w:rPr>
          <w:t>56</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54" w:history="1">
        <w:r w:rsidRPr="00C45902">
          <w:rPr>
            <w:rStyle w:val="a9"/>
            <w:noProof/>
          </w:rPr>
          <w:t>11.8</w:t>
        </w:r>
        <w:r w:rsidRPr="00C45902">
          <w:rPr>
            <w:rStyle w:val="a9"/>
            <w:rFonts w:hint="eastAsia"/>
            <w:noProof/>
          </w:rPr>
          <w:t>其他重大事件</w:t>
        </w:r>
        <w:r>
          <w:rPr>
            <w:noProof/>
            <w:webHidden/>
          </w:rPr>
          <w:tab/>
        </w:r>
        <w:r>
          <w:rPr>
            <w:noProof/>
            <w:webHidden/>
          </w:rPr>
          <w:fldChar w:fldCharType="begin"/>
        </w:r>
        <w:r>
          <w:rPr>
            <w:noProof/>
            <w:webHidden/>
          </w:rPr>
          <w:instrText xml:space="preserve"> PAGEREF _Toc509782054 \h </w:instrText>
        </w:r>
        <w:r>
          <w:rPr>
            <w:noProof/>
            <w:webHidden/>
          </w:rPr>
        </w:r>
        <w:r>
          <w:rPr>
            <w:noProof/>
            <w:webHidden/>
          </w:rPr>
          <w:fldChar w:fldCharType="separate"/>
        </w:r>
        <w:r>
          <w:rPr>
            <w:noProof/>
            <w:webHidden/>
          </w:rPr>
          <w:t>58</w:t>
        </w:r>
        <w:r>
          <w:rPr>
            <w:noProof/>
            <w:webHidden/>
          </w:rPr>
          <w:fldChar w:fldCharType="end"/>
        </w:r>
      </w:hyperlink>
    </w:p>
    <w:p w:rsidR="005F1F8E" w:rsidRDefault="005F1F8E">
      <w:pPr>
        <w:pStyle w:val="11"/>
        <w:rPr>
          <w:rFonts w:asciiTheme="minorHAnsi" w:eastAsiaTheme="minorEastAsia" w:hAnsiTheme="minorHAnsi" w:cstheme="minorBidi"/>
          <w:noProof/>
          <w:szCs w:val="22"/>
        </w:rPr>
      </w:pPr>
      <w:hyperlink w:anchor="_Toc509782055" w:history="1">
        <w:r w:rsidRPr="00C45902">
          <w:rPr>
            <w:rStyle w:val="a9"/>
            <w:b/>
            <w:bCs/>
            <w:noProof/>
          </w:rPr>
          <w:t xml:space="preserve">12  </w:t>
        </w:r>
        <w:r w:rsidRPr="00C45902">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_Toc509782055 \h </w:instrText>
        </w:r>
        <w:r>
          <w:rPr>
            <w:noProof/>
            <w:webHidden/>
          </w:rPr>
        </w:r>
        <w:r>
          <w:rPr>
            <w:noProof/>
            <w:webHidden/>
          </w:rPr>
          <w:fldChar w:fldCharType="separate"/>
        </w:r>
        <w:r>
          <w:rPr>
            <w:noProof/>
            <w:webHidden/>
          </w:rPr>
          <w:t>62</w:t>
        </w:r>
        <w:r>
          <w:rPr>
            <w:noProof/>
            <w:webHidden/>
          </w:rPr>
          <w:fldChar w:fldCharType="end"/>
        </w:r>
      </w:hyperlink>
    </w:p>
    <w:p w:rsidR="005F1F8E" w:rsidRDefault="005F1F8E">
      <w:pPr>
        <w:pStyle w:val="11"/>
        <w:rPr>
          <w:rFonts w:asciiTheme="minorHAnsi" w:eastAsiaTheme="minorEastAsia" w:hAnsiTheme="minorHAnsi" w:cstheme="minorBidi"/>
          <w:noProof/>
          <w:szCs w:val="22"/>
        </w:rPr>
      </w:pPr>
      <w:hyperlink w:anchor="_Toc509782056" w:history="1">
        <w:r w:rsidRPr="00C45902">
          <w:rPr>
            <w:rStyle w:val="a9"/>
            <w:b/>
            <w:bCs/>
            <w:noProof/>
          </w:rPr>
          <w:t>§13</w:t>
        </w:r>
        <w:r w:rsidRPr="00C45902">
          <w:rPr>
            <w:rStyle w:val="a9"/>
            <w:rFonts w:hint="eastAsia"/>
            <w:b/>
            <w:bCs/>
            <w:noProof/>
          </w:rPr>
          <w:t>备查文件目录</w:t>
        </w:r>
        <w:r>
          <w:rPr>
            <w:noProof/>
            <w:webHidden/>
          </w:rPr>
          <w:tab/>
        </w:r>
        <w:r>
          <w:rPr>
            <w:noProof/>
            <w:webHidden/>
          </w:rPr>
          <w:fldChar w:fldCharType="begin"/>
        </w:r>
        <w:r>
          <w:rPr>
            <w:noProof/>
            <w:webHidden/>
          </w:rPr>
          <w:instrText xml:space="preserve"> PAGEREF _Toc509782056 \h </w:instrText>
        </w:r>
        <w:r>
          <w:rPr>
            <w:noProof/>
            <w:webHidden/>
          </w:rPr>
        </w:r>
        <w:r>
          <w:rPr>
            <w:noProof/>
            <w:webHidden/>
          </w:rPr>
          <w:fldChar w:fldCharType="separate"/>
        </w:r>
        <w:r>
          <w:rPr>
            <w:noProof/>
            <w:webHidden/>
          </w:rPr>
          <w:t>62</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57" w:history="1">
        <w:r w:rsidRPr="00C45902">
          <w:rPr>
            <w:rStyle w:val="a9"/>
            <w:noProof/>
          </w:rPr>
          <w:t xml:space="preserve">13.1 </w:t>
        </w:r>
        <w:r w:rsidRPr="00C45902">
          <w:rPr>
            <w:rStyle w:val="a9"/>
            <w:rFonts w:hint="eastAsia"/>
            <w:noProof/>
          </w:rPr>
          <w:t>备查文件目录</w:t>
        </w:r>
        <w:r>
          <w:rPr>
            <w:noProof/>
            <w:webHidden/>
          </w:rPr>
          <w:tab/>
        </w:r>
        <w:r>
          <w:rPr>
            <w:noProof/>
            <w:webHidden/>
          </w:rPr>
          <w:fldChar w:fldCharType="begin"/>
        </w:r>
        <w:r>
          <w:rPr>
            <w:noProof/>
            <w:webHidden/>
          </w:rPr>
          <w:instrText xml:space="preserve"> PAGEREF _Toc509782057 \h </w:instrText>
        </w:r>
        <w:r>
          <w:rPr>
            <w:noProof/>
            <w:webHidden/>
          </w:rPr>
        </w:r>
        <w:r>
          <w:rPr>
            <w:noProof/>
            <w:webHidden/>
          </w:rPr>
          <w:fldChar w:fldCharType="separate"/>
        </w:r>
        <w:r>
          <w:rPr>
            <w:noProof/>
            <w:webHidden/>
          </w:rPr>
          <w:t>62</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58" w:history="1">
        <w:r w:rsidRPr="00C45902">
          <w:rPr>
            <w:rStyle w:val="a9"/>
            <w:noProof/>
          </w:rPr>
          <w:t>13.2</w:t>
        </w:r>
        <w:r w:rsidRPr="00C45902">
          <w:rPr>
            <w:rStyle w:val="a9"/>
            <w:rFonts w:hint="eastAsia"/>
            <w:noProof/>
          </w:rPr>
          <w:t>存放地点</w:t>
        </w:r>
        <w:r>
          <w:rPr>
            <w:noProof/>
            <w:webHidden/>
          </w:rPr>
          <w:tab/>
        </w:r>
        <w:r>
          <w:rPr>
            <w:noProof/>
            <w:webHidden/>
          </w:rPr>
          <w:fldChar w:fldCharType="begin"/>
        </w:r>
        <w:r>
          <w:rPr>
            <w:noProof/>
            <w:webHidden/>
          </w:rPr>
          <w:instrText xml:space="preserve"> PAGEREF _Toc509782058 \h </w:instrText>
        </w:r>
        <w:r>
          <w:rPr>
            <w:noProof/>
            <w:webHidden/>
          </w:rPr>
        </w:r>
        <w:r>
          <w:rPr>
            <w:noProof/>
            <w:webHidden/>
          </w:rPr>
          <w:fldChar w:fldCharType="separate"/>
        </w:r>
        <w:r>
          <w:rPr>
            <w:noProof/>
            <w:webHidden/>
          </w:rPr>
          <w:t>63</w:t>
        </w:r>
        <w:r>
          <w:rPr>
            <w:noProof/>
            <w:webHidden/>
          </w:rPr>
          <w:fldChar w:fldCharType="end"/>
        </w:r>
      </w:hyperlink>
    </w:p>
    <w:p w:rsidR="005F1F8E" w:rsidRDefault="005F1F8E">
      <w:pPr>
        <w:pStyle w:val="22"/>
        <w:rPr>
          <w:rFonts w:asciiTheme="minorHAnsi" w:eastAsiaTheme="minorEastAsia" w:hAnsiTheme="minorHAnsi" w:cstheme="minorBidi"/>
          <w:noProof/>
          <w:kern w:val="2"/>
          <w:szCs w:val="22"/>
        </w:rPr>
      </w:pPr>
      <w:hyperlink w:anchor="_Toc509782059" w:history="1">
        <w:r w:rsidRPr="00C45902">
          <w:rPr>
            <w:rStyle w:val="a9"/>
            <w:noProof/>
          </w:rPr>
          <w:t>13.3</w:t>
        </w:r>
        <w:r w:rsidRPr="00C45902">
          <w:rPr>
            <w:rStyle w:val="a9"/>
            <w:rFonts w:hint="eastAsia"/>
            <w:noProof/>
          </w:rPr>
          <w:t>查阅方式</w:t>
        </w:r>
        <w:r>
          <w:rPr>
            <w:noProof/>
            <w:webHidden/>
          </w:rPr>
          <w:tab/>
        </w:r>
        <w:r>
          <w:rPr>
            <w:noProof/>
            <w:webHidden/>
          </w:rPr>
          <w:fldChar w:fldCharType="begin"/>
        </w:r>
        <w:r>
          <w:rPr>
            <w:noProof/>
            <w:webHidden/>
          </w:rPr>
          <w:instrText xml:space="preserve"> PAGEREF _Toc509782059 \h </w:instrText>
        </w:r>
        <w:r>
          <w:rPr>
            <w:noProof/>
            <w:webHidden/>
          </w:rPr>
        </w:r>
        <w:r>
          <w:rPr>
            <w:noProof/>
            <w:webHidden/>
          </w:rPr>
          <w:fldChar w:fldCharType="separate"/>
        </w:r>
        <w:r>
          <w:rPr>
            <w:noProof/>
            <w:webHidden/>
          </w:rPr>
          <w:t>63</w:t>
        </w:r>
        <w:r>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0" w:name="_Toc225498244"/>
      <w:bookmarkStart w:id="11" w:name="_Toc361324844"/>
      <w:bookmarkStart w:id="12" w:name="_Toc509781898"/>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10"/>
      <w:bookmarkEnd w:id="11"/>
      <w:bookmarkEnd w:id="12"/>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3" w:name="_Toc361324845"/>
      <w:bookmarkStart w:id="14" w:name="_Toc50978189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交银施罗德消费新驱动股票型证券投资基金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交银消费新驱动股票</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519714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519714(</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519715(</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2015</w:t>
            </w:r>
            <w:r w:rsidRPr="0038115A">
              <w:rPr>
                <w:sz w:val="24"/>
              </w:rPr>
              <w:t>年</w:t>
            </w:r>
            <w:r w:rsidRPr="0038115A">
              <w:rPr>
                <w:sz w:val="24"/>
              </w:rPr>
              <w:t>7</w:t>
            </w:r>
            <w:r w:rsidRPr="0038115A">
              <w:rPr>
                <w:sz w:val="24"/>
              </w:rPr>
              <w:t>月</w:t>
            </w:r>
            <w:r w:rsidRPr="0038115A">
              <w:rPr>
                <w:sz w:val="24"/>
              </w:rPr>
              <w:t>1</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747,417,968.09</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1A59F9" w:rsidRPr="0038115A" w:rsidRDefault="001A59F9" w:rsidP="00A41B7D">
      <w:pPr>
        <w:spacing w:before="29" w:line="288" w:lineRule="auto"/>
        <w:jc w:val="left"/>
        <w:rPr>
          <w:kern w:val="0"/>
          <w:sz w:val="24"/>
        </w:rPr>
      </w:pPr>
      <w:r w:rsidRPr="0038115A">
        <w:rPr>
          <w:kern w:val="0"/>
          <w:sz w:val="24"/>
        </w:rPr>
        <w:t>注：交银施罗德沪深</w:t>
      </w:r>
      <w:r w:rsidRPr="0038115A">
        <w:rPr>
          <w:kern w:val="0"/>
          <w:sz w:val="24"/>
        </w:rPr>
        <w:t>300</w:t>
      </w:r>
      <w:r w:rsidRPr="0038115A">
        <w:rPr>
          <w:kern w:val="0"/>
          <w:sz w:val="24"/>
        </w:rPr>
        <w:t>行业分层等权重指数证券投资基金从</w:t>
      </w:r>
      <w:r w:rsidRPr="0038115A">
        <w:rPr>
          <w:kern w:val="0"/>
          <w:sz w:val="24"/>
        </w:rPr>
        <w:t>2015</w:t>
      </w:r>
      <w:r w:rsidRPr="0038115A">
        <w:rPr>
          <w:kern w:val="0"/>
          <w:sz w:val="24"/>
        </w:rPr>
        <w:t>年</w:t>
      </w:r>
      <w:r w:rsidRPr="0038115A">
        <w:rPr>
          <w:kern w:val="0"/>
          <w:sz w:val="24"/>
        </w:rPr>
        <w:t>7</w:t>
      </w:r>
      <w:r w:rsidRPr="0038115A">
        <w:rPr>
          <w:kern w:val="0"/>
          <w:sz w:val="24"/>
        </w:rPr>
        <w:t>月</w:t>
      </w:r>
      <w:r w:rsidRPr="0038115A">
        <w:rPr>
          <w:kern w:val="0"/>
          <w:sz w:val="24"/>
        </w:rPr>
        <w:t>1</w:t>
      </w:r>
      <w:r w:rsidRPr="0038115A">
        <w:rPr>
          <w:kern w:val="0"/>
          <w:sz w:val="24"/>
        </w:rPr>
        <w:t>日起正式转型为交银施罗德消费新驱动股票型证券投资基金，本表列示的基金合同生效日及本报告列示的基金转型日、转型生效日均指</w:t>
      </w:r>
      <w:r w:rsidRPr="0038115A">
        <w:rPr>
          <w:kern w:val="0"/>
          <w:sz w:val="24"/>
        </w:rPr>
        <w:t>2015</w:t>
      </w:r>
      <w:r w:rsidRPr="0038115A">
        <w:rPr>
          <w:kern w:val="0"/>
          <w:sz w:val="24"/>
        </w:rPr>
        <w:t>年</w:t>
      </w:r>
      <w:r w:rsidRPr="0038115A">
        <w:rPr>
          <w:kern w:val="0"/>
          <w:sz w:val="24"/>
        </w:rPr>
        <w:t>7</w:t>
      </w:r>
      <w:r w:rsidRPr="0038115A">
        <w:rPr>
          <w:kern w:val="0"/>
          <w:sz w:val="24"/>
        </w:rPr>
        <w:t>月</w:t>
      </w:r>
      <w:r w:rsidRPr="0038115A">
        <w:rPr>
          <w:kern w:val="0"/>
          <w:sz w:val="24"/>
        </w:rPr>
        <w:t>1</w:t>
      </w:r>
      <w:r w:rsidRPr="0038115A">
        <w:rPr>
          <w:kern w:val="0"/>
          <w:sz w:val="24"/>
        </w:rPr>
        <w:t>日。</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D02CF" w:rsidRDefault="001A59F9" w:rsidP="005C0A10">
      <w:pPr>
        <w:pStyle w:val="20"/>
        <w:spacing w:before="29" w:after="0" w:line="288" w:lineRule="auto"/>
      </w:pPr>
      <w:bookmarkStart w:id="15" w:name="_Toc361324846"/>
      <w:bookmarkStart w:id="16" w:name="_Toc509781900"/>
      <w:r w:rsidRPr="002D02CF">
        <w:t xml:space="preserve">2.2 </w:t>
      </w:r>
      <w:r w:rsidRPr="002D02CF">
        <w:rPr>
          <w:rFonts w:hint="eastAsia"/>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85%×</w:t>
            </w:r>
            <w:r w:rsidRPr="002A7419">
              <w:rPr>
                <w:sz w:val="24"/>
              </w:rPr>
              <w:t>中证内地消费主题指数</w:t>
            </w:r>
            <w:r w:rsidRPr="002A7419">
              <w:rPr>
                <w:sz w:val="24"/>
              </w:rPr>
              <w:t>+15%×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本基金是一只股票型基金，其预期风险与预期收益高于混合型基金、债券型基金和货币市场基金，属于承担较高预期风险、预期收益较高的证券投资基金品种。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5C0A10" w:rsidRDefault="001A59F9" w:rsidP="005C0A10">
      <w:pPr>
        <w:pStyle w:val="20"/>
        <w:spacing w:before="29" w:after="0" w:line="288" w:lineRule="auto"/>
        <w:rPr>
          <w:b w:val="0"/>
          <w:kern w:val="0"/>
        </w:rPr>
      </w:pPr>
      <w:bookmarkStart w:id="17" w:name="_Toc225498247"/>
      <w:bookmarkStart w:id="18" w:name="_Toc361324847"/>
      <w:bookmarkStart w:id="19" w:name="_Toc509781901"/>
      <w:r w:rsidRPr="005C0A10">
        <w:rPr>
          <w:rFonts w:ascii="Times New Roman" w:hAnsi="Times New Roman"/>
          <w:kern w:val="0"/>
          <w:szCs w:val="24"/>
        </w:rPr>
        <w:lastRenderedPageBreak/>
        <w:t xml:space="preserve">2.3 </w:t>
      </w:r>
      <w:r w:rsidRPr="005C0A10">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6F2368" w:rsidP="002A7419">
            <w:pPr>
              <w:spacing w:before="29" w:line="288" w:lineRule="auto"/>
              <w:jc w:val="center"/>
              <w:rPr>
                <w:sz w:val="24"/>
              </w:rPr>
            </w:pPr>
            <w:r w:rsidRPr="006F2368">
              <w:rPr>
                <w:rFonts w:hint="eastAsia"/>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5C0A10" w:rsidRDefault="001A59F9" w:rsidP="005C0A10">
      <w:pPr>
        <w:pStyle w:val="20"/>
        <w:spacing w:before="29" w:after="0" w:line="288" w:lineRule="auto"/>
        <w:rPr>
          <w:b w:val="0"/>
          <w:kern w:val="0"/>
        </w:rPr>
      </w:pPr>
      <w:bookmarkStart w:id="20" w:name="_Toc225498248"/>
      <w:bookmarkStart w:id="21" w:name="_Toc361324848"/>
      <w:bookmarkStart w:id="22" w:name="_Toc509781902"/>
      <w:r w:rsidRPr="005C0A10">
        <w:rPr>
          <w:rFonts w:ascii="Times New Roman" w:hAnsi="Times New Roman"/>
          <w:kern w:val="0"/>
          <w:szCs w:val="24"/>
        </w:rPr>
        <w:t xml:space="preserve">2.4 </w:t>
      </w:r>
      <w:r w:rsidRPr="005C0A10">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5C0A10" w:rsidRDefault="001A59F9" w:rsidP="005C0A10">
      <w:pPr>
        <w:pStyle w:val="20"/>
        <w:spacing w:before="29" w:after="0" w:line="288" w:lineRule="auto"/>
        <w:rPr>
          <w:b w:val="0"/>
          <w:kern w:val="0"/>
        </w:rPr>
      </w:pPr>
      <w:bookmarkStart w:id="23" w:name="_Toc225498249"/>
      <w:bookmarkStart w:id="24" w:name="_Toc361324849"/>
      <w:bookmarkStart w:id="25" w:name="_Toc509781903"/>
      <w:r w:rsidRPr="005C0A10">
        <w:rPr>
          <w:rFonts w:ascii="Times New Roman" w:hAnsi="Times New Roman"/>
          <w:kern w:val="0"/>
          <w:szCs w:val="24"/>
        </w:rPr>
        <w:t xml:space="preserve">2.5 </w:t>
      </w:r>
      <w:r w:rsidRPr="005C0A10">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509781904"/>
      <w:r w:rsidRPr="000F7358">
        <w:rPr>
          <w:rFonts w:hint="eastAsia"/>
          <w:b/>
          <w:bCs/>
          <w:szCs w:val="24"/>
          <w:lang w:val="en-US"/>
        </w:rPr>
        <w:lastRenderedPageBreak/>
        <w:t>§</w:t>
      </w:r>
      <w:r w:rsidRPr="000F7358">
        <w:rPr>
          <w:b/>
          <w:bCs/>
          <w:szCs w:val="24"/>
          <w:lang w:val="en-US"/>
        </w:rPr>
        <w:t xml:space="preserve">3 </w:t>
      </w:r>
      <w:r w:rsidRPr="000F7358">
        <w:rPr>
          <w:rFonts w:hint="eastAsia"/>
          <w:b/>
          <w:bCs/>
          <w:szCs w:val="24"/>
          <w:lang w:val="en-US"/>
        </w:rPr>
        <w:t>主要财务指标、基金净值表现</w:t>
      </w:r>
      <w:bookmarkEnd w:id="26"/>
      <w:r w:rsidRPr="000F7358">
        <w:rPr>
          <w:rFonts w:hint="eastAsia"/>
          <w:b/>
          <w:bCs/>
          <w:szCs w:val="24"/>
          <w:lang w:val="en-US"/>
        </w:rPr>
        <w:t>及利润分配情况</w:t>
      </w:r>
      <w:bookmarkEnd w:id="27"/>
      <w:bookmarkEnd w:id="28"/>
    </w:p>
    <w:p w:rsidR="00A8283B" w:rsidRPr="00A8283B" w:rsidRDefault="00A8283B" w:rsidP="00A8283B"/>
    <w:p w:rsidR="001A59F9" w:rsidRPr="005C0A10" w:rsidRDefault="001A59F9" w:rsidP="005C0A10">
      <w:pPr>
        <w:pStyle w:val="20"/>
        <w:spacing w:before="29" w:after="0" w:line="288" w:lineRule="auto"/>
        <w:rPr>
          <w:b w:val="0"/>
          <w:kern w:val="0"/>
        </w:rPr>
      </w:pPr>
      <w:bookmarkStart w:id="29" w:name="_Toc286996129"/>
      <w:bookmarkStart w:id="30" w:name="_Toc361324851"/>
      <w:bookmarkStart w:id="31" w:name="_Toc509781905"/>
      <w:r w:rsidRPr="005C0A10">
        <w:rPr>
          <w:rFonts w:ascii="Times New Roman" w:hAnsi="Times New Roman"/>
          <w:kern w:val="0"/>
          <w:szCs w:val="24"/>
        </w:rPr>
        <w:t xml:space="preserve">3.1 </w:t>
      </w:r>
      <w:r w:rsidRPr="005C0A10">
        <w:rPr>
          <w:rFonts w:ascii="Times New Roman" w:hAnsi="Times New Roman" w:hint="eastAsia"/>
          <w:kern w:val="0"/>
          <w:szCs w:val="24"/>
        </w:rPr>
        <w:t>主要会计数据和财务指标</w:t>
      </w:r>
      <w:bookmarkEnd w:id="29"/>
      <w:bookmarkEnd w:id="30"/>
      <w:bookmarkEnd w:id="31"/>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r w:rsidRPr="00251D94">
              <w:rPr>
                <w:b/>
                <w:szCs w:val="21"/>
              </w:rPr>
              <w:t>7</w:t>
            </w:r>
            <w:r w:rsidRPr="00251D94">
              <w:rPr>
                <w:b/>
                <w:szCs w:val="21"/>
              </w:rPr>
              <w:t>月</w:t>
            </w:r>
            <w:r w:rsidRPr="00251D94">
              <w:rPr>
                <w:b/>
                <w:szCs w:val="21"/>
              </w:rPr>
              <w:t>1</w:t>
            </w:r>
            <w:r w:rsidRPr="00251D94">
              <w:rPr>
                <w:b/>
                <w:szCs w:val="21"/>
              </w:rPr>
              <w:t>日（</w:t>
            </w:r>
            <w:r w:rsidR="00CC6A8C">
              <w:rPr>
                <w:rFonts w:hint="eastAsia"/>
                <w:b/>
                <w:szCs w:val="21"/>
              </w:rPr>
              <w:t>转型</w:t>
            </w:r>
            <w:r w:rsidRPr="00251D94">
              <w:rPr>
                <w:b/>
                <w:szCs w:val="21"/>
              </w:rPr>
              <w:t>基金合同生效日）至</w:t>
            </w:r>
            <w:r w:rsidRPr="00251D94">
              <w:rPr>
                <w:b/>
                <w:szCs w:val="21"/>
              </w:rPr>
              <w:t>2015</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86,247,812.97</w:t>
            </w:r>
          </w:p>
        </w:tc>
        <w:tc>
          <w:tcPr>
            <w:tcW w:w="1297" w:type="pct"/>
            <w:vAlign w:val="center"/>
          </w:tcPr>
          <w:p w:rsidR="0040141B" w:rsidRPr="00251D94" w:rsidRDefault="0040141B" w:rsidP="004E3EF9">
            <w:pPr>
              <w:spacing w:before="29" w:line="288" w:lineRule="auto"/>
              <w:jc w:val="right"/>
              <w:rPr>
                <w:szCs w:val="21"/>
              </w:rPr>
            </w:pPr>
            <w:r w:rsidRPr="00251D94">
              <w:rPr>
                <w:szCs w:val="21"/>
              </w:rPr>
              <w:t>840,494.57</w:t>
            </w:r>
          </w:p>
        </w:tc>
        <w:tc>
          <w:tcPr>
            <w:tcW w:w="1278" w:type="pct"/>
            <w:vAlign w:val="center"/>
          </w:tcPr>
          <w:p w:rsidR="0040141B" w:rsidRPr="00251D94" w:rsidRDefault="0040141B" w:rsidP="004E3EF9">
            <w:pPr>
              <w:spacing w:before="29" w:line="288" w:lineRule="auto"/>
              <w:jc w:val="right"/>
              <w:rPr>
                <w:szCs w:val="21"/>
              </w:rPr>
            </w:pPr>
            <w:r w:rsidRPr="00251D94">
              <w:rPr>
                <w:szCs w:val="21"/>
              </w:rPr>
              <w:t>3,282,292.34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136,491,018.45</w:t>
            </w:r>
          </w:p>
        </w:tc>
        <w:tc>
          <w:tcPr>
            <w:tcW w:w="1297" w:type="pct"/>
            <w:vAlign w:val="center"/>
          </w:tcPr>
          <w:p w:rsidR="0040141B" w:rsidRPr="00251D94" w:rsidRDefault="0040141B" w:rsidP="004E3EF9">
            <w:pPr>
              <w:spacing w:before="29" w:line="288" w:lineRule="auto"/>
              <w:jc w:val="right"/>
              <w:rPr>
                <w:szCs w:val="21"/>
              </w:rPr>
            </w:pPr>
            <w:r w:rsidRPr="00251D94">
              <w:rPr>
                <w:szCs w:val="21"/>
              </w:rPr>
              <w:t>1,803,301.55</w:t>
            </w:r>
          </w:p>
        </w:tc>
        <w:tc>
          <w:tcPr>
            <w:tcW w:w="1278" w:type="pct"/>
            <w:vAlign w:val="center"/>
          </w:tcPr>
          <w:p w:rsidR="0040141B" w:rsidRPr="00251D94" w:rsidRDefault="0040141B" w:rsidP="004E3EF9">
            <w:pPr>
              <w:spacing w:before="29" w:line="288" w:lineRule="auto"/>
              <w:jc w:val="right"/>
              <w:rPr>
                <w:szCs w:val="21"/>
              </w:rPr>
            </w:pPr>
            <w:r w:rsidRPr="00251D94">
              <w:rPr>
                <w:szCs w:val="21"/>
              </w:rPr>
              <w:t>3,067,648.91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11280A">
            <w:pPr>
              <w:spacing w:before="29" w:line="288" w:lineRule="auto"/>
              <w:jc w:val="right"/>
              <w:rPr>
                <w:szCs w:val="21"/>
              </w:rPr>
            </w:pPr>
            <w:r w:rsidRPr="00251D94">
              <w:rPr>
                <w:szCs w:val="21"/>
              </w:rPr>
              <w:t>0.25</w:t>
            </w:r>
            <w:r w:rsidR="0011280A">
              <w:rPr>
                <w:szCs w:val="21"/>
              </w:rPr>
              <w:t>43</w:t>
            </w:r>
          </w:p>
        </w:tc>
        <w:tc>
          <w:tcPr>
            <w:tcW w:w="1297" w:type="pct"/>
            <w:vAlign w:val="center"/>
          </w:tcPr>
          <w:p w:rsidR="0040141B" w:rsidRPr="00251D94" w:rsidRDefault="0040141B" w:rsidP="004E3EF9">
            <w:pPr>
              <w:spacing w:before="29" w:line="288" w:lineRule="auto"/>
              <w:jc w:val="right"/>
              <w:rPr>
                <w:szCs w:val="21"/>
              </w:rPr>
            </w:pPr>
            <w:r w:rsidRPr="00251D94">
              <w:rPr>
                <w:szCs w:val="21"/>
              </w:rPr>
              <w:t>0.0417</w:t>
            </w:r>
          </w:p>
        </w:tc>
        <w:tc>
          <w:tcPr>
            <w:tcW w:w="1278" w:type="pct"/>
            <w:vAlign w:val="center"/>
          </w:tcPr>
          <w:p w:rsidR="0040141B" w:rsidRPr="00251D94" w:rsidRDefault="0040141B" w:rsidP="004E3EF9">
            <w:pPr>
              <w:spacing w:before="29" w:line="288" w:lineRule="auto"/>
              <w:jc w:val="right"/>
              <w:rPr>
                <w:szCs w:val="21"/>
              </w:rPr>
            </w:pPr>
            <w:r w:rsidRPr="00251D94">
              <w:rPr>
                <w:szCs w:val="21"/>
              </w:rPr>
              <w:t>0.1083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11280A">
            <w:pPr>
              <w:spacing w:before="29" w:line="288" w:lineRule="auto"/>
              <w:jc w:val="right"/>
              <w:rPr>
                <w:szCs w:val="21"/>
              </w:rPr>
            </w:pPr>
            <w:r w:rsidRPr="00251D94">
              <w:rPr>
                <w:szCs w:val="21"/>
              </w:rPr>
              <w:t>25.</w:t>
            </w:r>
            <w:r w:rsidR="0011280A">
              <w:rPr>
                <w:szCs w:val="21"/>
              </w:rPr>
              <w:t>88</w:t>
            </w:r>
            <w:r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4.51%</w:t>
            </w:r>
          </w:p>
        </w:tc>
        <w:tc>
          <w:tcPr>
            <w:tcW w:w="1278" w:type="pct"/>
            <w:vAlign w:val="center"/>
          </w:tcPr>
          <w:p w:rsidR="0040141B" w:rsidRPr="00251D94" w:rsidRDefault="0040141B" w:rsidP="004E3EF9">
            <w:pPr>
              <w:spacing w:before="29" w:line="288" w:lineRule="auto"/>
              <w:jc w:val="right"/>
              <w:rPr>
                <w:szCs w:val="21"/>
              </w:rPr>
            </w:pPr>
            <w:r w:rsidRPr="00251D94">
              <w:rPr>
                <w:szCs w:val="21"/>
              </w:rPr>
              <w:t>11.74%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28.24%</w:t>
            </w:r>
          </w:p>
        </w:tc>
        <w:tc>
          <w:tcPr>
            <w:tcW w:w="1297" w:type="pct"/>
            <w:vAlign w:val="center"/>
          </w:tcPr>
          <w:p w:rsidR="0040141B" w:rsidRPr="00251D94" w:rsidRDefault="0040141B" w:rsidP="004E3EF9">
            <w:pPr>
              <w:spacing w:before="29" w:line="288" w:lineRule="auto"/>
              <w:jc w:val="right"/>
              <w:rPr>
                <w:szCs w:val="21"/>
              </w:rPr>
            </w:pPr>
            <w:r w:rsidRPr="00251D94">
              <w:rPr>
                <w:szCs w:val="21"/>
              </w:rPr>
              <w:t>2.14%</w:t>
            </w:r>
          </w:p>
        </w:tc>
        <w:tc>
          <w:tcPr>
            <w:tcW w:w="1278" w:type="pct"/>
            <w:vAlign w:val="center"/>
          </w:tcPr>
          <w:p w:rsidR="0040141B" w:rsidRPr="00251D94" w:rsidRDefault="0040141B" w:rsidP="004E3EF9">
            <w:pPr>
              <w:spacing w:before="29" w:line="288" w:lineRule="auto"/>
              <w:jc w:val="right"/>
              <w:rPr>
                <w:szCs w:val="21"/>
              </w:rPr>
            </w:pPr>
            <w:r w:rsidRPr="00251D94">
              <w:rPr>
                <w:szCs w:val="21"/>
              </w:rPr>
              <w:t>-1.70%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384,401,623.38</w:t>
            </w:r>
          </w:p>
        </w:tc>
        <w:tc>
          <w:tcPr>
            <w:tcW w:w="1297" w:type="pct"/>
            <w:vAlign w:val="center"/>
          </w:tcPr>
          <w:p w:rsidR="0040141B" w:rsidRPr="00251D94" w:rsidRDefault="0040141B" w:rsidP="004E3EF9">
            <w:pPr>
              <w:spacing w:before="29" w:line="288" w:lineRule="auto"/>
              <w:jc w:val="right"/>
              <w:rPr>
                <w:szCs w:val="21"/>
              </w:rPr>
            </w:pPr>
            <w:r w:rsidRPr="00251D94">
              <w:rPr>
                <w:szCs w:val="21"/>
              </w:rPr>
              <w:t>22,650,863.84</w:t>
            </w:r>
          </w:p>
        </w:tc>
        <w:tc>
          <w:tcPr>
            <w:tcW w:w="1278" w:type="pct"/>
            <w:vAlign w:val="center"/>
          </w:tcPr>
          <w:p w:rsidR="0040141B" w:rsidRPr="00251D94" w:rsidRDefault="0040141B" w:rsidP="004E3EF9">
            <w:pPr>
              <w:spacing w:before="29" w:line="288" w:lineRule="auto"/>
              <w:jc w:val="right"/>
              <w:rPr>
                <w:szCs w:val="21"/>
              </w:rPr>
            </w:pPr>
            <w:r w:rsidRPr="00251D94">
              <w:rPr>
                <w:szCs w:val="21"/>
              </w:rPr>
              <w:t>17,576,856.63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0.514</w:t>
            </w:r>
          </w:p>
        </w:tc>
        <w:tc>
          <w:tcPr>
            <w:tcW w:w="1297" w:type="pct"/>
            <w:vAlign w:val="center"/>
          </w:tcPr>
          <w:p w:rsidR="0040141B" w:rsidRPr="00251D94" w:rsidRDefault="0040141B" w:rsidP="004E3EF9">
            <w:pPr>
              <w:spacing w:before="29" w:line="288" w:lineRule="auto"/>
              <w:jc w:val="right"/>
              <w:rPr>
                <w:szCs w:val="21"/>
              </w:rPr>
            </w:pPr>
            <w:r w:rsidRPr="00251D94">
              <w:rPr>
                <w:szCs w:val="21"/>
              </w:rPr>
              <w:t>0.494</w:t>
            </w:r>
          </w:p>
        </w:tc>
        <w:tc>
          <w:tcPr>
            <w:tcW w:w="1278" w:type="pct"/>
            <w:vAlign w:val="center"/>
          </w:tcPr>
          <w:p w:rsidR="0040141B" w:rsidRPr="00251D94" w:rsidRDefault="0040141B" w:rsidP="004E3EF9">
            <w:pPr>
              <w:spacing w:before="29" w:line="288" w:lineRule="auto"/>
              <w:jc w:val="right"/>
              <w:rPr>
                <w:szCs w:val="21"/>
              </w:rPr>
            </w:pPr>
            <w:r w:rsidRPr="00251D94">
              <w:rPr>
                <w:szCs w:val="21"/>
              </w:rPr>
              <w:t>0.472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774,224,232.62</w:t>
            </w:r>
          </w:p>
        </w:tc>
        <w:tc>
          <w:tcPr>
            <w:tcW w:w="1297" w:type="pct"/>
            <w:vAlign w:val="center"/>
          </w:tcPr>
          <w:p w:rsidR="0040141B" w:rsidRPr="00251D94" w:rsidRDefault="0040141B" w:rsidP="004E3EF9">
            <w:pPr>
              <w:spacing w:before="29" w:line="288" w:lineRule="auto"/>
              <w:jc w:val="right"/>
              <w:rPr>
                <w:szCs w:val="21"/>
              </w:rPr>
            </w:pPr>
            <w:r w:rsidRPr="00251D94">
              <w:rPr>
                <w:szCs w:val="21"/>
              </w:rPr>
              <w:t>46,077,560.09</w:t>
            </w:r>
          </w:p>
        </w:tc>
        <w:tc>
          <w:tcPr>
            <w:tcW w:w="1278" w:type="pct"/>
            <w:vAlign w:val="center"/>
          </w:tcPr>
          <w:p w:rsidR="0040141B" w:rsidRPr="00251D94" w:rsidRDefault="0040141B" w:rsidP="004E3EF9">
            <w:pPr>
              <w:spacing w:before="29" w:line="288" w:lineRule="auto"/>
              <w:jc w:val="right"/>
              <w:rPr>
                <w:szCs w:val="21"/>
              </w:rPr>
            </w:pPr>
            <w:r w:rsidRPr="00251D94">
              <w:rPr>
                <w:szCs w:val="21"/>
              </w:rPr>
              <w:t>36,574,694.93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1.036</w:t>
            </w:r>
          </w:p>
        </w:tc>
        <w:tc>
          <w:tcPr>
            <w:tcW w:w="1297" w:type="pct"/>
            <w:vAlign w:val="center"/>
          </w:tcPr>
          <w:p w:rsidR="0040141B" w:rsidRPr="00251D94" w:rsidRDefault="0040141B" w:rsidP="004E3EF9">
            <w:pPr>
              <w:spacing w:before="29" w:line="288" w:lineRule="auto"/>
              <w:jc w:val="right"/>
              <w:rPr>
                <w:szCs w:val="21"/>
              </w:rPr>
            </w:pPr>
            <w:r w:rsidRPr="00251D94">
              <w:rPr>
                <w:szCs w:val="21"/>
              </w:rPr>
              <w:t>1.004</w:t>
            </w:r>
          </w:p>
        </w:tc>
        <w:tc>
          <w:tcPr>
            <w:tcW w:w="1278" w:type="pct"/>
            <w:vAlign w:val="center"/>
          </w:tcPr>
          <w:p w:rsidR="0040141B" w:rsidRPr="00251D94" w:rsidRDefault="0040141B" w:rsidP="004E3EF9">
            <w:pPr>
              <w:spacing w:before="29" w:line="288" w:lineRule="auto"/>
              <w:jc w:val="right"/>
              <w:rPr>
                <w:szCs w:val="21"/>
              </w:rPr>
            </w:pPr>
            <w:r w:rsidRPr="00251D94">
              <w:rPr>
                <w:szCs w:val="21"/>
              </w:rPr>
              <w:t>0.983</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1801B6" w:rsidP="004E3EF9">
            <w:pPr>
              <w:spacing w:before="29" w:line="288" w:lineRule="auto"/>
              <w:jc w:val="right"/>
              <w:rPr>
                <w:szCs w:val="21"/>
              </w:rPr>
            </w:pPr>
            <w:r w:rsidRPr="005C0A10">
              <w:rPr>
                <w:szCs w:val="21"/>
              </w:rPr>
              <w:t>28.76%</w:t>
            </w:r>
          </w:p>
        </w:tc>
        <w:tc>
          <w:tcPr>
            <w:tcW w:w="1297" w:type="pct"/>
            <w:vAlign w:val="center"/>
          </w:tcPr>
          <w:p w:rsidR="0040141B" w:rsidRPr="00251D94" w:rsidRDefault="0040141B" w:rsidP="004E3EF9">
            <w:pPr>
              <w:spacing w:before="29" w:line="288" w:lineRule="auto"/>
              <w:jc w:val="right"/>
              <w:rPr>
                <w:szCs w:val="21"/>
              </w:rPr>
            </w:pPr>
            <w:r w:rsidRPr="00251D94">
              <w:rPr>
                <w:szCs w:val="21"/>
              </w:rPr>
              <w:t>0.40%</w:t>
            </w:r>
          </w:p>
        </w:tc>
        <w:tc>
          <w:tcPr>
            <w:tcW w:w="1278" w:type="pct"/>
            <w:vAlign w:val="center"/>
          </w:tcPr>
          <w:p w:rsidR="0040141B" w:rsidRPr="00251D94" w:rsidRDefault="0040141B" w:rsidP="004E3EF9">
            <w:pPr>
              <w:spacing w:before="29" w:line="288" w:lineRule="auto"/>
              <w:jc w:val="right"/>
              <w:rPr>
                <w:szCs w:val="21"/>
              </w:rPr>
            </w:pPr>
            <w:r w:rsidRPr="00251D94">
              <w:rPr>
                <w:szCs w:val="21"/>
              </w:rPr>
              <w:t>-1.70%</w:t>
            </w:r>
          </w:p>
        </w:tc>
      </w:tr>
    </w:tbl>
    <w:p w:rsidR="00406F03" w:rsidRDefault="006F236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50978190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2"/>
      <w:bookmarkEnd w:id="33"/>
      <w:bookmarkEnd w:id="34"/>
    </w:p>
    <w:p w:rsidR="001A59F9" w:rsidRPr="009421FD" w:rsidRDefault="001A59F9" w:rsidP="009421FD">
      <w:pPr>
        <w:pStyle w:val="20"/>
        <w:spacing w:before="29" w:after="0" w:line="288" w:lineRule="auto"/>
        <w:rPr>
          <w:rFonts w:ascii="Times New Roman" w:hAnsi="Times New Roman"/>
          <w:kern w:val="0"/>
          <w:szCs w:val="24"/>
        </w:rPr>
      </w:pPr>
      <w:bookmarkStart w:id="35" w:name="_Toc509781907"/>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w:t>
            </w:r>
            <w:r w:rsidRPr="009421FD">
              <w:rPr>
                <w:rFonts w:hint="eastAsia"/>
                <w:color w:val="000000"/>
                <w:sz w:val="24"/>
              </w:rPr>
              <w:lastRenderedPageBreak/>
              <w:t>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lastRenderedPageBreak/>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406F03">
        <w:tc>
          <w:tcPr>
            <w:tcW w:w="1286" w:type="dxa"/>
            <w:vAlign w:val="center"/>
          </w:tcPr>
          <w:p w:rsidR="00406F03" w:rsidRDefault="006F2368">
            <w:pPr>
              <w:jc w:val="left"/>
            </w:pPr>
            <w:r>
              <w:rPr>
                <w:color w:val="000000"/>
                <w:sz w:val="24"/>
              </w:rPr>
              <w:t>过去三个月</w:t>
            </w:r>
          </w:p>
        </w:tc>
        <w:tc>
          <w:tcPr>
            <w:tcW w:w="1286" w:type="dxa"/>
            <w:vAlign w:val="center"/>
          </w:tcPr>
          <w:p w:rsidR="00406F03" w:rsidRDefault="006F2368">
            <w:pPr>
              <w:jc w:val="center"/>
            </w:pPr>
            <w:r>
              <w:rPr>
                <w:color w:val="000000"/>
                <w:sz w:val="24"/>
              </w:rPr>
              <w:t>5.61%</w:t>
            </w:r>
          </w:p>
        </w:tc>
        <w:tc>
          <w:tcPr>
            <w:tcW w:w="1286" w:type="dxa"/>
            <w:vAlign w:val="center"/>
          </w:tcPr>
          <w:p w:rsidR="00406F03" w:rsidRDefault="006F2368">
            <w:pPr>
              <w:jc w:val="center"/>
            </w:pPr>
            <w:r>
              <w:rPr>
                <w:color w:val="000000"/>
                <w:sz w:val="24"/>
              </w:rPr>
              <w:t>0.88%</w:t>
            </w:r>
          </w:p>
        </w:tc>
        <w:tc>
          <w:tcPr>
            <w:tcW w:w="1285" w:type="dxa"/>
            <w:vAlign w:val="center"/>
          </w:tcPr>
          <w:p w:rsidR="00406F03" w:rsidRDefault="006F2368">
            <w:pPr>
              <w:jc w:val="center"/>
            </w:pPr>
            <w:r>
              <w:rPr>
                <w:color w:val="000000"/>
                <w:sz w:val="24"/>
              </w:rPr>
              <w:t>12.25%</w:t>
            </w:r>
          </w:p>
        </w:tc>
        <w:tc>
          <w:tcPr>
            <w:tcW w:w="1285" w:type="dxa"/>
            <w:vAlign w:val="center"/>
          </w:tcPr>
          <w:p w:rsidR="00406F03" w:rsidRDefault="006F2368">
            <w:pPr>
              <w:jc w:val="center"/>
            </w:pPr>
            <w:r>
              <w:rPr>
                <w:color w:val="000000"/>
                <w:sz w:val="24"/>
              </w:rPr>
              <w:t>1.16%</w:t>
            </w:r>
          </w:p>
        </w:tc>
        <w:tc>
          <w:tcPr>
            <w:tcW w:w="1285" w:type="dxa"/>
            <w:vAlign w:val="center"/>
          </w:tcPr>
          <w:p w:rsidR="00406F03" w:rsidRDefault="006F2368">
            <w:pPr>
              <w:jc w:val="center"/>
            </w:pPr>
            <w:r>
              <w:rPr>
                <w:color w:val="000000"/>
                <w:sz w:val="24"/>
              </w:rPr>
              <w:t>-6.64%</w:t>
            </w:r>
          </w:p>
        </w:tc>
        <w:tc>
          <w:tcPr>
            <w:tcW w:w="1285" w:type="dxa"/>
            <w:vAlign w:val="center"/>
          </w:tcPr>
          <w:p w:rsidR="00406F03" w:rsidRDefault="006F2368">
            <w:pPr>
              <w:jc w:val="center"/>
            </w:pPr>
            <w:r>
              <w:rPr>
                <w:color w:val="000000"/>
                <w:sz w:val="24"/>
              </w:rPr>
              <w:t>-0.28%</w:t>
            </w:r>
          </w:p>
        </w:tc>
      </w:tr>
      <w:tr w:rsidR="00406F03">
        <w:tc>
          <w:tcPr>
            <w:tcW w:w="1286" w:type="dxa"/>
            <w:vAlign w:val="center"/>
          </w:tcPr>
          <w:p w:rsidR="00406F03" w:rsidRDefault="006F2368">
            <w:pPr>
              <w:jc w:val="left"/>
            </w:pPr>
            <w:r>
              <w:rPr>
                <w:color w:val="000000"/>
                <w:sz w:val="24"/>
              </w:rPr>
              <w:t>过去六个月</w:t>
            </w:r>
          </w:p>
        </w:tc>
        <w:tc>
          <w:tcPr>
            <w:tcW w:w="1286" w:type="dxa"/>
            <w:vAlign w:val="center"/>
          </w:tcPr>
          <w:p w:rsidR="00406F03" w:rsidRDefault="006F2368">
            <w:pPr>
              <w:jc w:val="center"/>
            </w:pPr>
            <w:r>
              <w:rPr>
                <w:color w:val="000000"/>
                <w:sz w:val="24"/>
              </w:rPr>
              <w:t>13.47%</w:t>
            </w:r>
          </w:p>
        </w:tc>
        <w:tc>
          <w:tcPr>
            <w:tcW w:w="1286" w:type="dxa"/>
            <w:vAlign w:val="center"/>
          </w:tcPr>
          <w:p w:rsidR="00406F03" w:rsidRDefault="006F2368">
            <w:pPr>
              <w:jc w:val="center"/>
            </w:pPr>
            <w:r>
              <w:rPr>
                <w:color w:val="000000"/>
                <w:sz w:val="24"/>
              </w:rPr>
              <w:t>0.76%</w:t>
            </w:r>
          </w:p>
        </w:tc>
        <w:tc>
          <w:tcPr>
            <w:tcW w:w="1285" w:type="dxa"/>
            <w:vAlign w:val="center"/>
          </w:tcPr>
          <w:p w:rsidR="00406F03" w:rsidRDefault="006F2368">
            <w:pPr>
              <w:jc w:val="center"/>
            </w:pPr>
            <w:r>
              <w:rPr>
                <w:color w:val="000000"/>
                <w:sz w:val="24"/>
              </w:rPr>
              <w:t>16.48%</w:t>
            </w:r>
          </w:p>
        </w:tc>
        <w:tc>
          <w:tcPr>
            <w:tcW w:w="1285" w:type="dxa"/>
            <w:vAlign w:val="center"/>
          </w:tcPr>
          <w:p w:rsidR="00406F03" w:rsidRDefault="006F2368">
            <w:pPr>
              <w:jc w:val="center"/>
            </w:pPr>
            <w:r>
              <w:rPr>
                <w:color w:val="000000"/>
                <w:sz w:val="24"/>
              </w:rPr>
              <w:t>0.94%</w:t>
            </w:r>
          </w:p>
        </w:tc>
        <w:tc>
          <w:tcPr>
            <w:tcW w:w="1285" w:type="dxa"/>
            <w:vAlign w:val="center"/>
          </w:tcPr>
          <w:p w:rsidR="00406F03" w:rsidRDefault="006F2368">
            <w:pPr>
              <w:jc w:val="center"/>
            </w:pPr>
            <w:r>
              <w:rPr>
                <w:color w:val="000000"/>
                <w:sz w:val="24"/>
              </w:rPr>
              <w:t>-3.01%</w:t>
            </w:r>
          </w:p>
        </w:tc>
        <w:tc>
          <w:tcPr>
            <w:tcW w:w="1285" w:type="dxa"/>
            <w:vAlign w:val="center"/>
          </w:tcPr>
          <w:p w:rsidR="00406F03" w:rsidRDefault="006F2368">
            <w:pPr>
              <w:jc w:val="center"/>
            </w:pPr>
            <w:r>
              <w:rPr>
                <w:color w:val="000000"/>
                <w:sz w:val="24"/>
              </w:rPr>
              <w:t>-0.18%</w:t>
            </w:r>
          </w:p>
        </w:tc>
      </w:tr>
      <w:tr w:rsidR="00406F03">
        <w:tc>
          <w:tcPr>
            <w:tcW w:w="1286" w:type="dxa"/>
            <w:vAlign w:val="center"/>
          </w:tcPr>
          <w:p w:rsidR="00406F03" w:rsidRDefault="006F2368">
            <w:pPr>
              <w:jc w:val="left"/>
            </w:pPr>
            <w:r>
              <w:rPr>
                <w:color w:val="000000"/>
                <w:sz w:val="24"/>
              </w:rPr>
              <w:t>过去一年</w:t>
            </w:r>
          </w:p>
        </w:tc>
        <w:tc>
          <w:tcPr>
            <w:tcW w:w="1286" w:type="dxa"/>
            <w:vAlign w:val="center"/>
          </w:tcPr>
          <w:p w:rsidR="00406F03" w:rsidRDefault="006F2368">
            <w:pPr>
              <w:jc w:val="center"/>
            </w:pPr>
            <w:r>
              <w:rPr>
                <w:color w:val="000000"/>
                <w:sz w:val="24"/>
              </w:rPr>
              <w:t>28.24%</w:t>
            </w:r>
          </w:p>
        </w:tc>
        <w:tc>
          <w:tcPr>
            <w:tcW w:w="1286" w:type="dxa"/>
            <w:vAlign w:val="center"/>
          </w:tcPr>
          <w:p w:rsidR="00406F03" w:rsidRDefault="006F2368">
            <w:pPr>
              <w:jc w:val="center"/>
            </w:pPr>
            <w:r>
              <w:rPr>
                <w:color w:val="000000"/>
                <w:sz w:val="24"/>
              </w:rPr>
              <w:t>0.69%</w:t>
            </w:r>
          </w:p>
        </w:tc>
        <w:tc>
          <w:tcPr>
            <w:tcW w:w="1285" w:type="dxa"/>
            <w:vAlign w:val="center"/>
          </w:tcPr>
          <w:p w:rsidR="00406F03" w:rsidRDefault="006F2368">
            <w:pPr>
              <w:jc w:val="center"/>
            </w:pPr>
            <w:r>
              <w:rPr>
                <w:color w:val="000000"/>
                <w:sz w:val="24"/>
              </w:rPr>
              <w:t>41.26%</w:t>
            </w:r>
          </w:p>
        </w:tc>
        <w:tc>
          <w:tcPr>
            <w:tcW w:w="1285" w:type="dxa"/>
            <w:vAlign w:val="center"/>
          </w:tcPr>
          <w:p w:rsidR="00406F03" w:rsidRDefault="006F2368">
            <w:pPr>
              <w:jc w:val="center"/>
            </w:pPr>
            <w:r>
              <w:rPr>
                <w:color w:val="000000"/>
                <w:sz w:val="24"/>
              </w:rPr>
              <w:t>0.84%</w:t>
            </w:r>
          </w:p>
        </w:tc>
        <w:tc>
          <w:tcPr>
            <w:tcW w:w="1285" w:type="dxa"/>
            <w:vAlign w:val="center"/>
          </w:tcPr>
          <w:p w:rsidR="00406F03" w:rsidRDefault="006F2368">
            <w:pPr>
              <w:jc w:val="center"/>
            </w:pPr>
            <w:r>
              <w:rPr>
                <w:color w:val="000000"/>
                <w:sz w:val="24"/>
              </w:rPr>
              <w:t>-13.02%</w:t>
            </w:r>
          </w:p>
        </w:tc>
        <w:tc>
          <w:tcPr>
            <w:tcW w:w="1285" w:type="dxa"/>
            <w:vAlign w:val="center"/>
          </w:tcPr>
          <w:p w:rsidR="00406F03" w:rsidRDefault="006F2368">
            <w:pPr>
              <w:jc w:val="center"/>
            </w:pPr>
            <w:r>
              <w:rPr>
                <w:color w:val="000000"/>
                <w:sz w:val="24"/>
              </w:rPr>
              <w:t>-0.15%</w:t>
            </w:r>
          </w:p>
        </w:tc>
      </w:tr>
      <w:tr w:rsidR="00406F03">
        <w:tc>
          <w:tcPr>
            <w:tcW w:w="1286" w:type="dxa"/>
            <w:vAlign w:val="center"/>
          </w:tcPr>
          <w:p w:rsidR="00406F03" w:rsidRDefault="006F2368">
            <w:pPr>
              <w:jc w:val="left"/>
            </w:pPr>
            <w:r>
              <w:rPr>
                <w:color w:val="000000"/>
                <w:sz w:val="24"/>
              </w:rPr>
              <w:t>自基金合同生效起至今</w:t>
            </w:r>
          </w:p>
        </w:tc>
        <w:tc>
          <w:tcPr>
            <w:tcW w:w="1286" w:type="dxa"/>
            <w:vAlign w:val="center"/>
          </w:tcPr>
          <w:p w:rsidR="00406F03" w:rsidRDefault="006F2368">
            <w:pPr>
              <w:jc w:val="center"/>
            </w:pPr>
            <w:r>
              <w:rPr>
                <w:color w:val="000000"/>
                <w:sz w:val="24"/>
              </w:rPr>
              <w:t>28.76%</w:t>
            </w:r>
          </w:p>
        </w:tc>
        <w:tc>
          <w:tcPr>
            <w:tcW w:w="1286" w:type="dxa"/>
            <w:vAlign w:val="center"/>
          </w:tcPr>
          <w:p w:rsidR="00406F03" w:rsidRDefault="006F2368">
            <w:pPr>
              <w:jc w:val="center"/>
            </w:pPr>
            <w:r>
              <w:rPr>
                <w:color w:val="000000"/>
                <w:sz w:val="24"/>
              </w:rPr>
              <w:t>1.23%</w:t>
            </w:r>
          </w:p>
        </w:tc>
        <w:tc>
          <w:tcPr>
            <w:tcW w:w="1285" w:type="dxa"/>
            <w:vAlign w:val="center"/>
          </w:tcPr>
          <w:p w:rsidR="00406F03" w:rsidRDefault="006F2368">
            <w:pPr>
              <w:jc w:val="center"/>
            </w:pPr>
            <w:r>
              <w:rPr>
                <w:color w:val="000000"/>
                <w:sz w:val="24"/>
              </w:rPr>
              <w:t>20.08%</w:t>
            </w:r>
          </w:p>
        </w:tc>
        <w:tc>
          <w:tcPr>
            <w:tcW w:w="1285" w:type="dxa"/>
            <w:vAlign w:val="center"/>
          </w:tcPr>
          <w:p w:rsidR="00406F03" w:rsidRDefault="006F2368">
            <w:pPr>
              <w:jc w:val="center"/>
            </w:pPr>
            <w:r>
              <w:rPr>
                <w:color w:val="000000"/>
                <w:sz w:val="24"/>
              </w:rPr>
              <w:t>1.40%</w:t>
            </w:r>
          </w:p>
        </w:tc>
        <w:tc>
          <w:tcPr>
            <w:tcW w:w="1285" w:type="dxa"/>
            <w:vAlign w:val="center"/>
          </w:tcPr>
          <w:p w:rsidR="00406F03" w:rsidRDefault="006F2368">
            <w:pPr>
              <w:jc w:val="center"/>
            </w:pPr>
            <w:r>
              <w:rPr>
                <w:color w:val="000000"/>
                <w:sz w:val="24"/>
              </w:rPr>
              <w:t>8.68%</w:t>
            </w:r>
          </w:p>
        </w:tc>
        <w:tc>
          <w:tcPr>
            <w:tcW w:w="1285" w:type="dxa"/>
            <w:vAlign w:val="center"/>
          </w:tcPr>
          <w:p w:rsidR="00406F03" w:rsidRDefault="006F2368">
            <w:pPr>
              <w:jc w:val="center"/>
            </w:pPr>
            <w:r>
              <w:rPr>
                <w:color w:val="000000"/>
                <w:sz w:val="24"/>
              </w:rPr>
              <w:t>-0.17%</w:t>
            </w:r>
          </w:p>
        </w:tc>
      </w:tr>
    </w:tbl>
    <w:p w:rsidR="00406F03" w:rsidRDefault="006F2368">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、交银施罗德沪深</w:t>
      </w:r>
      <w:r>
        <w:rPr>
          <w:kern w:val="0"/>
          <w:sz w:val="24"/>
        </w:rPr>
        <w:t>300</w:t>
      </w:r>
      <w:r>
        <w:rPr>
          <w:kern w:val="0"/>
          <w:sz w:val="24"/>
        </w:rPr>
        <w:t>行业分层等权重指数证券投资基金从</w:t>
      </w:r>
      <w:r>
        <w:rPr>
          <w:kern w:val="0"/>
          <w:sz w:val="24"/>
        </w:rPr>
        <w:t>2015</w:t>
      </w:r>
      <w:r>
        <w:rPr>
          <w:kern w:val="0"/>
          <w:sz w:val="24"/>
        </w:rPr>
        <w:t>年</w:t>
      </w:r>
      <w:r>
        <w:rPr>
          <w:kern w:val="0"/>
          <w:sz w:val="24"/>
        </w:rPr>
        <w:t>7</w:t>
      </w:r>
      <w:r>
        <w:rPr>
          <w:kern w:val="0"/>
          <w:sz w:val="24"/>
        </w:rPr>
        <w:t>月</w:t>
      </w:r>
      <w:r>
        <w:rPr>
          <w:kern w:val="0"/>
          <w:sz w:val="24"/>
        </w:rPr>
        <w:t>1</w:t>
      </w:r>
      <w:r>
        <w:rPr>
          <w:kern w:val="0"/>
          <w:sz w:val="24"/>
        </w:rPr>
        <w:t>日起正式转型为交银施罗德消费新驱动股票型证券投资基金，本表列示的是基金转型后的基金净值表现，转型后基金的业绩比较基准为</w:t>
      </w:r>
      <w:r>
        <w:rPr>
          <w:kern w:val="0"/>
          <w:sz w:val="24"/>
        </w:rPr>
        <w:t>85%×</w:t>
      </w:r>
      <w:r>
        <w:rPr>
          <w:kern w:val="0"/>
          <w:sz w:val="24"/>
        </w:rPr>
        <w:t>中证内地消费主题指数</w:t>
      </w:r>
      <w:r>
        <w:rPr>
          <w:kern w:val="0"/>
          <w:sz w:val="24"/>
        </w:rPr>
        <w:t>+15%×</w:t>
      </w:r>
      <w:r>
        <w:rPr>
          <w:kern w:val="0"/>
          <w:sz w:val="24"/>
        </w:rPr>
        <w:t>中信标普全债指数，每日进行再平衡。</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2</w:t>
      </w:r>
      <w:r w:rsidRPr="00EF1D48">
        <w:rPr>
          <w:kern w:val="0"/>
          <w:sz w:val="24"/>
        </w:rPr>
        <w:t>、自</w:t>
      </w:r>
      <w:r w:rsidRPr="00EF1D48">
        <w:rPr>
          <w:kern w:val="0"/>
          <w:sz w:val="24"/>
        </w:rPr>
        <w:t>2015</w:t>
      </w:r>
      <w:r w:rsidRPr="00EF1D48">
        <w:rPr>
          <w:kern w:val="0"/>
          <w:sz w:val="24"/>
        </w:rPr>
        <w:t>年</w:t>
      </w:r>
      <w:r w:rsidRPr="00EF1D48">
        <w:rPr>
          <w:kern w:val="0"/>
          <w:sz w:val="24"/>
        </w:rPr>
        <w:t>10</w:t>
      </w:r>
      <w:r w:rsidRPr="00EF1D48">
        <w:rPr>
          <w:kern w:val="0"/>
          <w:sz w:val="24"/>
        </w:rPr>
        <w:t>月</w:t>
      </w:r>
      <w:r w:rsidRPr="00EF1D48">
        <w:rPr>
          <w:kern w:val="0"/>
          <w:sz w:val="24"/>
        </w:rPr>
        <w:t>1</w:t>
      </w:r>
      <w:r w:rsidRPr="00EF1D48">
        <w:rPr>
          <w:kern w:val="0"/>
          <w:sz w:val="24"/>
        </w:rPr>
        <w:t>日起，本基金业绩比较基准由</w:t>
      </w:r>
      <w:r w:rsidRPr="00EF1D48">
        <w:rPr>
          <w:kern w:val="0"/>
          <w:sz w:val="24"/>
        </w:rPr>
        <w:t>“85%×</w:t>
      </w:r>
      <w:r w:rsidRPr="00EF1D48">
        <w:rPr>
          <w:kern w:val="0"/>
          <w:sz w:val="24"/>
        </w:rPr>
        <w:t>中证内地消费主题指数</w:t>
      </w:r>
      <w:r w:rsidRPr="00EF1D48">
        <w:rPr>
          <w:kern w:val="0"/>
          <w:sz w:val="24"/>
        </w:rPr>
        <w:t>+15%×</w:t>
      </w:r>
      <w:r w:rsidRPr="00EF1D48">
        <w:rPr>
          <w:kern w:val="0"/>
          <w:sz w:val="24"/>
        </w:rPr>
        <w:t>中信标普全债指数</w:t>
      </w:r>
      <w:r w:rsidRPr="00EF1D48">
        <w:rPr>
          <w:kern w:val="0"/>
          <w:sz w:val="24"/>
        </w:rPr>
        <w:t>”</w:t>
      </w:r>
      <w:r w:rsidRPr="00EF1D48">
        <w:rPr>
          <w:kern w:val="0"/>
          <w:sz w:val="24"/>
        </w:rPr>
        <w:t>变更为</w:t>
      </w:r>
      <w:r w:rsidRPr="00EF1D48">
        <w:rPr>
          <w:kern w:val="0"/>
          <w:sz w:val="24"/>
        </w:rPr>
        <w:t>“85%×</w:t>
      </w:r>
      <w:r w:rsidRPr="00EF1D48">
        <w:rPr>
          <w:kern w:val="0"/>
          <w:sz w:val="24"/>
        </w:rPr>
        <w:t>中证内地消费主题指数</w:t>
      </w:r>
      <w:r w:rsidRPr="00EF1D48">
        <w:rPr>
          <w:kern w:val="0"/>
          <w:sz w:val="24"/>
        </w:rPr>
        <w:t>+15%×</w:t>
      </w:r>
      <w:r w:rsidRPr="00EF1D48">
        <w:rPr>
          <w:kern w:val="0"/>
          <w:sz w:val="24"/>
        </w:rPr>
        <w:t>中证综合债券指数</w:t>
      </w:r>
      <w:r w:rsidRPr="00EF1D48">
        <w:rPr>
          <w:kern w:val="0"/>
          <w:sz w:val="24"/>
        </w:rPr>
        <w:t>”</w:t>
      </w:r>
      <w:r w:rsidRPr="00EF1D48">
        <w:rPr>
          <w:kern w:val="0"/>
          <w:sz w:val="24"/>
        </w:rPr>
        <w:t>，</w:t>
      </w:r>
      <w:r w:rsidRPr="00EF1D48">
        <w:rPr>
          <w:kern w:val="0"/>
          <w:sz w:val="24"/>
        </w:rPr>
        <w:t>3.1.2.2</w:t>
      </w:r>
      <w:r w:rsidRPr="00EF1D48">
        <w:rPr>
          <w:kern w:val="0"/>
          <w:sz w:val="24"/>
        </w:rPr>
        <w:t>与</w:t>
      </w:r>
      <w:r w:rsidRPr="00EF1D48">
        <w:rPr>
          <w:kern w:val="0"/>
          <w:sz w:val="24"/>
        </w:rPr>
        <w:t>3.1.2.3</w:t>
      </w:r>
      <w:r w:rsidRPr="00EF1D48">
        <w:rPr>
          <w:kern w:val="0"/>
          <w:sz w:val="24"/>
        </w:rPr>
        <w:t>同。详情见本基金管理人于</w:t>
      </w:r>
      <w:r w:rsidRPr="00EF1D48">
        <w:rPr>
          <w:kern w:val="0"/>
          <w:sz w:val="24"/>
        </w:rPr>
        <w:t>2015</w:t>
      </w:r>
      <w:r w:rsidRPr="00EF1D48">
        <w:rPr>
          <w:kern w:val="0"/>
          <w:sz w:val="24"/>
        </w:rPr>
        <w:t>年</w:t>
      </w:r>
      <w:r w:rsidRPr="00EF1D48">
        <w:rPr>
          <w:kern w:val="0"/>
          <w:sz w:val="24"/>
        </w:rPr>
        <w:t>9</w:t>
      </w:r>
      <w:r w:rsidRPr="00EF1D48">
        <w:rPr>
          <w:kern w:val="0"/>
          <w:sz w:val="24"/>
        </w:rPr>
        <w:t>月</w:t>
      </w:r>
      <w:r w:rsidRPr="00EF1D48">
        <w:rPr>
          <w:kern w:val="0"/>
          <w:sz w:val="24"/>
        </w:rPr>
        <w:t>28</w:t>
      </w:r>
      <w:r w:rsidRPr="00EF1D48">
        <w:rPr>
          <w:kern w:val="0"/>
          <w:sz w:val="24"/>
        </w:rPr>
        <w:t>日发布的《交银施罗德基金管理有限公司关于旗下部分基金业绩比较基准变更并修改基金合同相关内容的公告》。每日进行再平衡过程。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注：本基金由交银施罗德沪深</w:t>
      </w:r>
      <w:r w:rsidRPr="00E15CED">
        <w:rPr>
          <w:kern w:val="0"/>
          <w:sz w:val="24"/>
        </w:rPr>
        <w:t>300</w:t>
      </w:r>
      <w:r w:rsidRPr="00E15CED">
        <w:rPr>
          <w:kern w:val="0"/>
          <w:sz w:val="24"/>
        </w:rPr>
        <w:t>行业分层等权重指数证券投资基金转型而来。基金转型日为</w:t>
      </w:r>
      <w:r w:rsidRPr="00E15CED">
        <w:rPr>
          <w:kern w:val="0"/>
          <w:sz w:val="24"/>
        </w:rPr>
        <w:t>2015</w:t>
      </w:r>
      <w:r w:rsidRPr="00E15CED">
        <w:rPr>
          <w:kern w:val="0"/>
          <w:sz w:val="24"/>
        </w:rPr>
        <w:t>年</w:t>
      </w:r>
      <w:r w:rsidRPr="00E15CED">
        <w:rPr>
          <w:kern w:val="0"/>
          <w:sz w:val="24"/>
        </w:rPr>
        <w:t>7</w:t>
      </w:r>
      <w:r w:rsidRPr="00E15CED">
        <w:rPr>
          <w:kern w:val="0"/>
          <w:sz w:val="24"/>
        </w:rPr>
        <w:t>月</w:t>
      </w:r>
      <w:r w:rsidRPr="00E15CED">
        <w:rPr>
          <w:kern w:val="0"/>
          <w:sz w:val="24"/>
        </w:rPr>
        <w:t>1</w:t>
      </w:r>
      <w:r w:rsidRPr="00E15CED">
        <w:rPr>
          <w:kern w:val="0"/>
          <w:sz w:val="24"/>
        </w:rPr>
        <w:t>日。本基金的投资转型期为交银施罗德沪深</w:t>
      </w:r>
      <w:r w:rsidRPr="00E15CED">
        <w:rPr>
          <w:kern w:val="0"/>
          <w:sz w:val="24"/>
        </w:rPr>
        <w:t>300</w:t>
      </w:r>
      <w:r w:rsidRPr="00E15CED">
        <w:rPr>
          <w:kern w:val="0"/>
          <w:sz w:val="24"/>
        </w:rPr>
        <w:t>行业分层等权重</w:t>
      </w:r>
      <w:r w:rsidRPr="00E15CED">
        <w:rPr>
          <w:kern w:val="0"/>
          <w:sz w:val="24"/>
        </w:rPr>
        <w:lastRenderedPageBreak/>
        <w:t>指数证券投资基金转型实施日（即</w:t>
      </w:r>
      <w:r w:rsidRPr="00E15CED">
        <w:rPr>
          <w:kern w:val="0"/>
          <w:sz w:val="24"/>
        </w:rPr>
        <w:t>2015</w:t>
      </w:r>
      <w:r w:rsidRPr="00E15CED">
        <w:rPr>
          <w:kern w:val="0"/>
          <w:sz w:val="24"/>
        </w:rPr>
        <w:t>年</w:t>
      </w:r>
      <w:r w:rsidRPr="00E15CED">
        <w:rPr>
          <w:kern w:val="0"/>
          <w:sz w:val="24"/>
        </w:rPr>
        <w:t>7</w:t>
      </w:r>
      <w:r w:rsidRPr="00E15CED">
        <w:rPr>
          <w:kern w:val="0"/>
          <w:sz w:val="24"/>
        </w:rPr>
        <w:t>月</w:t>
      </w:r>
      <w:r w:rsidRPr="00E15CED">
        <w:rPr>
          <w:kern w:val="0"/>
          <w:sz w:val="24"/>
        </w:rPr>
        <w:t>1</w:t>
      </w:r>
      <w:r w:rsidRPr="00E15CED">
        <w:rPr>
          <w:kern w:val="0"/>
          <w:sz w:val="24"/>
        </w:rPr>
        <w:t>日）起的</w:t>
      </w:r>
      <w:r w:rsidRPr="00E15CED">
        <w:rPr>
          <w:kern w:val="0"/>
          <w:sz w:val="24"/>
        </w:rPr>
        <w:t>6</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自基金转型以来</w:t>
      </w:r>
      <w:r w:rsidRPr="008635C9">
        <w:rPr>
          <w:rFonts w:hint="eastAsia"/>
          <w:b/>
          <w:bCs/>
          <w:color w:val="000000"/>
          <w:kern w:val="0"/>
          <w:sz w:val="24"/>
        </w:rPr>
        <w:t>基金每年净值增长率及其与同期业绩比较基准收益率的比较</w:t>
      </w:r>
    </w:p>
    <w:p w:rsidR="00A0223F" w:rsidRPr="00CC26A4" w:rsidRDefault="00242588" w:rsidP="00A225D8">
      <w:pPr>
        <w:spacing w:line="360" w:lineRule="auto"/>
        <w:jc w:val="center"/>
        <w:rPr>
          <w:rFonts w:ascii="宋体" w:hAnsi="宋体"/>
          <w:b/>
          <w:bCs/>
          <w:color w:val="000000"/>
          <w:szCs w:val="21"/>
          <w:vertAlign w:val="superscript"/>
        </w:rPr>
      </w:pPr>
      <w:r>
        <w:rPr>
          <w:noProof/>
        </w:rPr>
        <w:drawing>
          <wp:inline distT="0" distB="0" distL="0" distR="0" wp14:anchorId="7FFA22BE" wp14:editId="3A13D22D">
            <wp:extent cx="5759450" cy="3372485"/>
            <wp:effectExtent l="0" t="0" r="0" b="0"/>
            <wp:docPr id="4" name="图片 4" descr="C:\Users\bonnieliu\Desktop\走势图柱状图\柱状图1.jpg"/>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2015</w:t>
      </w:r>
      <w:r w:rsidRPr="00E15CED">
        <w:rPr>
          <w:kern w:val="0"/>
          <w:sz w:val="24"/>
        </w:rPr>
        <w:t>年</w:t>
      </w:r>
      <w:r w:rsidRPr="00E15CED">
        <w:rPr>
          <w:kern w:val="0"/>
          <w:sz w:val="24"/>
        </w:rPr>
        <w:t>7</w:t>
      </w:r>
      <w:r w:rsidRPr="00E15CED">
        <w:rPr>
          <w:kern w:val="0"/>
          <w:sz w:val="24"/>
        </w:rPr>
        <w:t>月</w:t>
      </w:r>
      <w:r w:rsidRPr="00E15CED">
        <w:rPr>
          <w:kern w:val="0"/>
          <w:sz w:val="24"/>
        </w:rPr>
        <w:t>1</w:t>
      </w:r>
      <w:r w:rsidRPr="00E15CED">
        <w:rPr>
          <w:kern w:val="0"/>
          <w:sz w:val="24"/>
        </w:rPr>
        <w:t>日至</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日。基金转型当年的净值增长率按照当年基金转型后的实际存续期计算。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5C0A10" w:rsidRDefault="00E63239" w:rsidP="005C0A10">
      <w:pPr>
        <w:pStyle w:val="20"/>
        <w:spacing w:before="29" w:after="0" w:line="288" w:lineRule="auto"/>
        <w:rPr>
          <w:rFonts w:ascii="Times New Roman" w:hAnsi="Times New Roman"/>
          <w:kern w:val="0"/>
          <w:szCs w:val="24"/>
        </w:rPr>
      </w:pPr>
      <w:bookmarkStart w:id="36" w:name="_Toc249760033"/>
      <w:bookmarkStart w:id="37" w:name="_Toc361324853"/>
      <w:bookmarkStart w:id="38" w:name="_Toc509781908"/>
      <w:r w:rsidRPr="005C0A10">
        <w:rPr>
          <w:rFonts w:ascii="Times New Roman" w:hAnsi="Times New Roman"/>
          <w:kern w:val="0"/>
          <w:szCs w:val="24"/>
        </w:rPr>
        <w:t>3.3</w:t>
      </w:r>
      <w:r w:rsidRPr="005C0A10">
        <w:rPr>
          <w:rFonts w:ascii="Times New Roman" w:hAnsi="Times New Roman" w:hint="eastAsia"/>
          <w:kern w:val="0"/>
          <w:szCs w:val="24"/>
        </w:rPr>
        <w:t>过去三年基金的利润分配情况</w:t>
      </w:r>
      <w:bookmarkEnd w:id="36"/>
      <w:bookmarkEnd w:id="37"/>
      <w:bookmarkEnd w:id="38"/>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406F03">
        <w:trPr>
          <w:jc w:val="center"/>
        </w:trPr>
        <w:tc>
          <w:tcPr>
            <w:tcW w:w="1157" w:type="dxa"/>
            <w:vAlign w:val="center"/>
          </w:tcPr>
          <w:p w:rsidR="00406F03" w:rsidRDefault="006F2368">
            <w:pPr>
              <w:jc w:val="center"/>
            </w:pPr>
            <w:r>
              <w:rPr>
                <w:color w:val="000000"/>
                <w:sz w:val="24"/>
              </w:rPr>
              <w:t>2017</w:t>
            </w:r>
            <w:r>
              <w:rPr>
                <w:color w:val="000000"/>
                <w:sz w:val="24"/>
              </w:rPr>
              <w:t>年</w:t>
            </w:r>
          </w:p>
        </w:tc>
        <w:tc>
          <w:tcPr>
            <w:tcW w:w="1378" w:type="dxa"/>
            <w:vAlign w:val="center"/>
          </w:tcPr>
          <w:p w:rsidR="00406F03" w:rsidRDefault="006F2368">
            <w:pPr>
              <w:jc w:val="right"/>
            </w:pPr>
            <w:r>
              <w:rPr>
                <w:color w:val="000000"/>
                <w:sz w:val="24"/>
              </w:rPr>
              <w:t>2.200</w:t>
            </w:r>
          </w:p>
        </w:tc>
        <w:tc>
          <w:tcPr>
            <w:tcW w:w="1839" w:type="dxa"/>
            <w:vAlign w:val="center"/>
          </w:tcPr>
          <w:p w:rsidR="00406F03" w:rsidRDefault="006F2368">
            <w:pPr>
              <w:jc w:val="right"/>
            </w:pPr>
            <w:r>
              <w:rPr>
                <w:color w:val="000000"/>
                <w:sz w:val="24"/>
              </w:rPr>
              <w:t>247,334,398.79</w:t>
            </w:r>
          </w:p>
        </w:tc>
        <w:tc>
          <w:tcPr>
            <w:tcW w:w="1950" w:type="dxa"/>
            <w:vAlign w:val="center"/>
          </w:tcPr>
          <w:p w:rsidR="00406F03" w:rsidRDefault="006F2368">
            <w:pPr>
              <w:jc w:val="right"/>
            </w:pPr>
            <w:r>
              <w:rPr>
                <w:color w:val="000000"/>
                <w:sz w:val="24"/>
              </w:rPr>
              <w:t>6,421,598.71</w:t>
            </w:r>
          </w:p>
        </w:tc>
        <w:tc>
          <w:tcPr>
            <w:tcW w:w="1894" w:type="dxa"/>
            <w:vAlign w:val="center"/>
          </w:tcPr>
          <w:p w:rsidR="00406F03" w:rsidRDefault="006F2368">
            <w:pPr>
              <w:jc w:val="right"/>
            </w:pPr>
            <w:r>
              <w:rPr>
                <w:color w:val="000000"/>
                <w:sz w:val="24"/>
              </w:rPr>
              <w:t>253,755,997.50</w:t>
            </w:r>
          </w:p>
        </w:tc>
        <w:tc>
          <w:tcPr>
            <w:tcW w:w="1068" w:type="dxa"/>
            <w:vAlign w:val="center"/>
          </w:tcPr>
          <w:p w:rsidR="00406F03" w:rsidRDefault="006F2368">
            <w:pPr>
              <w:jc w:val="left"/>
            </w:pPr>
            <w:r>
              <w:rPr>
                <w:color w:val="000000"/>
                <w:sz w:val="24"/>
              </w:rPr>
              <w:t>-</w:t>
            </w:r>
          </w:p>
        </w:tc>
      </w:tr>
      <w:tr w:rsidR="00406F03">
        <w:trPr>
          <w:jc w:val="center"/>
        </w:trPr>
        <w:tc>
          <w:tcPr>
            <w:tcW w:w="1157" w:type="dxa"/>
            <w:vAlign w:val="center"/>
          </w:tcPr>
          <w:p w:rsidR="00406F03" w:rsidRDefault="006F2368">
            <w:pPr>
              <w:jc w:val="center"/>
            </w:pPr>
            <w:r>
              <w:rPr>
                <w:color w:val="000000"/>
                <w:sz w:val="24"/>
              </w:rPr>
              <w:t>2016</w:t>
            </w:r>
            <w:r w:rsidR="00242588">
              <w:rPr>
                <w:rFonts w:hint="eastAsia"/>
                <w:color w:val="000000"/>
                <w:sz w:val="24"/>
              </w:rPr>
              <w:t>年</w:t>
            </w:r>
          </w:p>
        </w:tc>
        <w:tc>
          <w:tcPr>
            <w:tcW w:w="1378" w:type="dxa"/>
            <w:vAlign w:val="center"/>
          </w:tcPr>
          <w:p w:rsidR="00406F03" w:rsidRDefault="006F2368">
            <w:pPr>
              <w:jc w:val="right"/>
            </w:pPr>
            <w:r>
              <w:rPr>
                <w:color w:val="000000"/>
                <w:sz w:val="24"/>
              </w:rPr>
              <w:t>-</w:t>
            </w:r>
          </w:p>
        </w:tc>
        <w:tc>
          <w:tcPr>
            <w:tcW w:w="1839" w:type="dxa"/>
            <w:vAlign w:val="center"/>
          </w:tcPr>
          <w:p w:rsidR="00406F03" w:rsidRDefault="006F2368">
            <w:pPr>
              <w:jc w:val="right"/>
            </w:pPr>
            <w:r>
              <w:rPr>
                <w:color w:val="000000"/>
                <w:sz w:val="24"/>
              </w:rPr>
              <w:t>-</w:t>
            </w:r>
          </w:p>
        </w:tc>
        <w:tc>
          <w:tcPr>
            <w:tcW w:w="1950" w:type="dxa"/>
            <w:vAlign w:val="center"/>
          </w:tcPr>
          <w:p w:rsidR="00406F03" w:rsidRDefault="006F2368">
            <w:pPr>
              <w:jc w:val="right"/>
            </w:pPr>
            <w:r>
              <w:rPr>
                <w:color w:val="000000"/>
                <w:sz w:val="24"/>
              </w:rPr>
              <w:t>-</w:t>
            </w:r>
          </w:p>
        </w:tc>
        <w:tc>
          <w:tcPr>
            <w:tcW w:w="1894" w:type="dxa"/>
            <w:vAlign w:val="center"/>
          </w:tcPr>
          <w:p w:rsidR="00406F03" w:rsidRDefault="006F2368">
            <w:pPr>
              <w:jc w:val="right"/>
            </w:pPr>
            <w:r>
              <w:rPr>
                <w:color w:val="000000"/>
                <w:sz w:val="24"/>
              </w:rPr>
              <w:t>-</w:t>
            </w:r>
          </w:p>
        </w:tc>
        <w:tc>
          <w:tcPr>
            <w:tcW w:w="1068" w:type="dxa"/>
            <w:vAlign w:val="center"/>
          </w:tcPr>
          <w:p w:rsidR="00406F03" w:rsidRDefault="006F2368">
            <w:pPr>
              <w:jc w:val="left"/>
            </w:pPr>
            <w:r>
              <w:rPr>
                <w:color w:val="000000"/>
                <w:sz w:val="24"/>
              </w:rPr>
              <w:t>-</w:t>
            </w:r>
          </w:p>
        </w:tc>
      </w:tr>
      <w:tr w:rsidR="00406F03">
        <w:trPr>
          <w:jc w:val="center"/>
        </w:trPr>
        <w:tc>
          <w:tcPr>
            <w:tcW w:w="1157" w:type="dxa"/>
            <w:vAlign w:val="center"/>
          </w:tcPr>
          <w:p w:rsidR="00406F03" w:rsidRDefault="006F2368">
            <w:pPr>
              <w:jc w:val="center"/>
            </w:pPr>
            <w:r>
              <w:rPr>
                <w:color w:val="000000"/>
                <w:sz w:val="24"/>
              </w:rPr>
              <w:t>2015</w:t>
            </w:r>
            <w:r w:rsidR="00242588">
              <w:rPr>
                <w:rFonts w:hint="eastAsia"/>
                <w:color w:val="000000"/>
                <w:sz w:val="24"/>
              </w:rPr>
              <w:t>年</w:t>
            </w:r>
          </w:p>
        </w:tc>
        <w:tc>
          <w:tcPr>
            <w:tcW w:w="1378" w:type="dxa"/>
            <w:vAlign w:val="center"/>
          </w:tcPr>
          <w:p w:rsidR="00406F03" w:rsidRDefault="006F2368">
            <w:pPr>
              <w:jc w:val="right"/>
            </w:pPr>
            <w:r>
              <w:rPr>
                <w:color w:val="000000"/>
                <w:sz w:val="24"/>
              </w:rPr>
              <w:t>-</w:t>
            </w:r>
          </w:p>
        </w:tc>
        <w:tc>
          <w:tcPr>
            <w:tcW w:w="1839" w:type="dxa"/>
            <w:vAlign w:val="center"/>
          </w:tcPr>
          <w:p w:rsidR="00406F03" w:rsidRDefault="006F2368">
            <w:pPr>
              <w:jc w:val="right"/>
            </w:pPr>
            <w:r>
              <w:rPr>
                <w:color w:val="000000"/>
                <w:sz w:val="24"/>
              </w:rPr>
              <w:t>-</w:t>
            </w:r>
          </w:p>
        </w:tc>
        <w:tc>
          <w:tcPr>
            <w:tcW w:w="1950" w:type="dxa"/>
            <w:vAlign w:val="center"/>
          </w:tcPr>
          <w:p w:rsidR="00406F03" w:rsidRDefault="006F2368">
            <w:pPr>
              <w:jc w:val="right"/>
            </w:pPr>
            <w:r>
              <w:rPr>
                <w:color w:val="000000"/>
                <w:sz w:val="24"/>
              </w:rPr>
              <w:t>-</w:t>
            </w:r>
          </w:p>
        </w:tc>
        <w:tc>
          <w:tcPr>
            <w:tcW w:w="1894" w:type="dxa"/>
            <w:vAlign w:val="center"/>
          </w:tcPr>
          <w:p w:rsidR="00406F03" w:rsidRDefault="006F2368">
            <w:pPr>
              <w:jc w:val="right"/>
            </w:pPr>
            <w:r>
              <w:rPr>
                <w:color w:val="000000"/>
                <w:sz w:val="24"/>
              </w:rPr>
              <w:t>-</w:t>
            </w:r>
          </w:p>
        </w:tc>
        <w:tc>
          <w:tcPr>
            <w:tcW w:w="1068" w:type="dxa"/>
            <w:vAlign w:val="center"/>
          </w:tcPr>
          <w:p w:rsidR="00406F03" w:rsidRDefault="006F2368">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2.200</w:t>
            </w:r>
          </w:p>
        </w:tc>
        <w:tc>
          <w:tcPr>
            <w:tcW w:w="1839" w:type="dxa"/>
            <w:vAlign w:val="center"/>
          </w:tcPr>
          <w:p w:rsidR="00E63239" w:rsidRPr="00483AAF" w:rsidRDefault="00E63239" w:rsidP="00483AAF">
            <w:pPr>
              <w:spacing w:before="29" w:line="288" w:lineRule="auto"/>
              <w:jc w:val="right"/>
              <w:rPr>
                <w:sz w:val="24"/>
              </w:rPr>
            </w:pPr>
            <w:r w:rsidRPr="00483AAF">
              <w:rPr>
                <w:sz w:val="24"/>
              </w:rPr>
              <w:t>247,334,398.79</w:t>
            </w:r>
          </w:p>
        </w:tc>
        <w:tc>
          <w:tcPr>
            <w:tcW w:w="1950" w:type="dxa"/>
            <w:vAlign w:val="center"/>
          </w:tcPr>
          <w:p w:rsidR="00E63239" w:rsidRPr="00483AAF" w:rsidRDefault="00E63239" w:rsidP="00483AAF">
            <w:pPr>
              <w:spacing w:before="29" w:line="288" w:lineRule="auto"/>
              <w:jc w:val="right"/>
              <w:rPr>
                <w:sz w:val="24"/>
              </w:rPr>
            </w:pPr>
            <w:r w:rsidRPr="00483AAF">
              <w:rPr>
                <w:sz w:val="24"/>
              </w:rPr>
              <w:t>6,421,598.71</w:t>
            </w:r>
          </w:p>
        </w:tc>
        <w:tc>
          <w:tcPr>
            <w:tcW w:w="1894" w:type="dxa"/>
            <w:vAlign w:val="center"/>
          </w:tcPr>
          <w:p w:rsidR="00E63239" w:rsidRPr="00483AAF" w:rsidRDefault="00E63239" w:rsidP="00483AAF">
            <w:pPr>
              <w:spacing w:before="29" w:line="288" w:lineRule="auto"/>
              <w:jc w:val="right"/>
              <w:rPr>
                <w:sz w:val="24"/>
              </w:rPr>
            </w:pPr>
            <w:r w:rsidRPr="00483AAF">
              <w:rPr>
                <w:sz w:val="24"/>
              </w:rPr>
              <w:t>253,755,997.50</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78190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9"/>
      <w:bookmarkEnd w:id="40"/>
      <w:bookmarkEnd w:id="41"/>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361324855"/>
      <w:bookmarkStart w:id="43" w:name="_Toc509781910"/>
      <w:r w:rsidRPr="000E6433">
        <w:rPr>
          <w:rFonts w:ascii="Times New Roman" w:hAnsi="Times New Roman"/>
          <w:kern w:val="0"/>
          <w:szCs w:val="24"/>
        </w:rPr>
        <w:lastRenderedPageBreak/>
        <w:t xml:space="preserve">4.1 </w:t>
      </w:r>
      <w:r w:rsidRPr="000E6433">
        <w:rPr>
          <w:rFonts w:ascii="Times New Roman" w:hAnsi="Times New Roman" w:hint="eastAsia"/>
          <w:kern w:val="0"/>
          <w:szCs w:val="24"/>
        </w:rPr>
        <w:t>基金管理人及基金经理情况</w:t>
      </w:r>
      <w:bookmarkEnd w:id="42"/>
      <w:bookmarkEnd w:id="43"/>
    </w:p>
    <w:p w:rsidR="001A59F9" w:rsidRPr="000E6433" w:rsidRDefault="001A59F9" w:rsidP="000E6433">
      <w:pPr>
        <w:pStyle w:val="20"/>
        <w:spacing w:before="29" w:after="0" w:line="288" w:lineRule="auto"/>
        <w:rPr>
          <w:rFonts w:ascii="Times New Roman" w:hAnsi="Times New Roman"/>
          <w:kern w:val="0"/>
          <w:szCs w:val="24"/>
        </w:rPr>
      </w:pPr>
      <w:bookmarkStart w:id="44" w:name="_Toc509781911"/>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4"/>
    </w:p>
    <w:p w:rsidR="00406F03" w:rsidRDefault="006F236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509781912"/>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406F03">
        <w:tc>
          <w:tcPr>
            <w:tcW w:w="1032" w:type="dxa"/>
            <w:vAlign w:val="center"/>
          </w:tcPr>
          <w:p w:rsidR="00406F03" w:rsidRDefault="006F2368">
            <w:pPr>
              <w:jc w:val="center"/>
            </w:pPr>
            <w:r>
              <w:rPr>
                <w:color w:val="000000"/>
                <w:sz w:val="24"/>
              </w:rPr>
              <w:t>盖婷婷</w:t>
            </w:r>
          </w:p>
        </w:tc>
        <w:tc>
          <w:tcPr>
            <w:tcW w:w="1416" w:type="dxa"/>
            <w:vAlign w:val="center"/>
          </w:tcPr>
          <w:p w:rsidR="00406F03" w:rsidRDefault="006F2368">
            <w:pPr>
              <w:jc w:val="center"/>
            </w:pPr>
            <w:r>
              <w:rPr>
                <w:color w:val="000000"/>
                <w:sz w:val="24"/>
              </w:rPr>
              <w:t>交银消费新驱动股票、交银医药创新股票、交银恒益灵活配置混合的基金经理</w:t>
            </w:r>
          </w:p>
        </w:tc>
        <w:tc>
          <w:tcPr>
            <w:tcW w:w="1238" w:type="dxa"/>
            <w:vAlign w:val="center"/>
          </w:tcPr>
          <w:p w:rsidR="00406F03" w:rsidRDefault="006F2368">
            <w:pPr>
              <w:jc w:val="center"/>
            </w:pPr>
            <w:r>
              <w:rPr>
                <w:color w:val="000000"/>
                <w:sz w:val="24"/>
              </w:rPr>
              <w:t>2015-07-01</w:t>
            </w:r>
          </w:p>
        </w:tc>
        <w:tc>
          <w:tcPr>
            <w:tcW w:w="1276" w:type="dxa"/>
            <w:vAlign w:val="center"/>
          </w:tcPr>
          <w:p w:rsidR="00406F03" w:rsidRDefault="006F2368">
            <w:pPr>
              <w:jc w:val="center"/>
            </w:pPr>
            <w:r>
              <w:rPr>
                <w:color w:val="000000"/>
                <w:sz w:val="24"/>
              </w:rPr>
              <w:t>-</w:t>
            </w:r>
          </w:p>
        </w:tc>
        <w:tc>
          <w:tcPr>
            <w:tcW w:w="996" w:type="dxa"/>
            <w:vAlign w:val="center"/>
          </w:tcPr>
          <w:p w:rsidR="00406F03" w:rsidRDefault="006F2368">
            <w:pPr>
              <w:jc w:val="center"/>
            </w:pPr>
            <w:r>
              <w:rPr>
                <w:color w:val="000000"/>
                <w:sz w:val="24"/>
              </w:rPr>
              <w:t>11</w:t>
            </w:r>
            <w:r>
              <w:rPr>
                <w:color w:val="000000"/>
                <w:sz w:val="24"/>
              </w:rPr>
              <w:t>年</w:t>
            </w:r>
          </w:p>
        </w:tc>
        <w:tc>
          <w:tcPr>
            <w:tcW w:w="3040" w:type="dxa"/>
            <w:vAlign w:val="center"/>
          </w:tcPr>
          <w:p w:rsidR="00406F03" w:rsidRDefault="006F2368">
            <w:r>
              <w:rPr>
                <w:color w:val="000000"/>
                <w:sz w:val="24"/>
              </w:rPr>
              <w:t>盖婷婷女士，上海交通大学硕士。历任信诚基金管理有限公司分析师、研究总监助理。</w:t>
            </w:r>
            <w:r>
              <w:rPr>
                <w:color w:val="000000"/>
                <w:sz w:val="24"/>
              </w:rPr>
              <w:t>2011</w:t>
            </w:r>
            <w:r>
              <w:rPr>
                <w:color w:val="000000"/>
                <w:sz w:val="24"/>
              </w:rPr>
              <w:t>年加入交银施罗德基金管理有限公司，历任行业分析师。</w:t>
            </w:r>
          </w:p>
        </w:tc>
      </w:tr>
    </w:tbl>
    <w:p w:rsidR="00406F03" w:rsidRDefault="006F2368">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406F03" w:rsidRDefault="006F2368">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225498256"/>
      <w:bookmarkStart w:id="47" w:name="_Toc361324856"/>
      <w:bookmarkStart w:id="48" w:name="_Toc50978191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6"/>
      <w:bookmarkEnd w:id="47"/>
      <w:bookmarkEnd w:id="48"/>
    </w:p>
    <w:p w:rsidR="00406F03" w:rsidRDefault="006F236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225498257"/>
      <w:bookmarkStart w:id="50" w:name="_Toc361324857"/>
      <w:bookmarkStart w:id="51" w:name="_Toc50978191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9"/>
      <w:bookmarkEnd w:id="50"/>
      <w:bookmarkEnd w:id="51"/>
    </w:p>
    <w:p w:rsidR="001A59F9" w:rsidRPr="000E6433" w:rsidRDefault="001A59F9" w:rsidP="000E6433">
      <w:pPr>
        <w:pStyle w:val="20"/>
        <w:spacing w:before="29" w:after="0" w:line="288" w:lineRule="auto"/>
        <w:rPr>
          <w:rFonts w:ascii="Times New Roman" w:hAnsi="Times New Roman"/>
          <w:kern w:val="0"/>
          <w:szCs w:val="24"/>
        </w:rPr>
      </w:pPr>
      <w:bookmarkStart w:id="52" w:name="_Toc509781915"/>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2"/>
    </w:p>
    <w:p w:rsidR="00406F03" w:rsidRDefault="006F2368">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06F03" w:rsidRDefault="006F2368">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06F03" w:rsidRDefault="006F2368">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06F03" w:rsidRDefault="006F2368">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06F03" w:rsidRDefault="006F2368">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509781916"/>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3"/>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509781917"/>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4"/>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225498258"/>
      <w:bookmarkStart w:id="56" w:name="_Toc361324858"/>
      <w:bookmarkStart w:id="57" w:name="_Toc50978191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5"/>
      <w:bookmarkEnd w:id="56"/>
      <w:bookmarkEnd w:id="57"/>
    </w:p>
    <w:p w:rsidR="001A59F9" w:rsidRPr="000E6433" w:rsidRDefault="001A59F9" w:rsidP="000E6433">
      <w:pPr>
        <w:pStyle w:val="20"/>
        <w:spacing w:before="29" w:after="0" w:line="288" w:lineRule="auto"/>
        <w:rPr>
          <w:rFonts w:ascii="Times New Roman" w:hAnsi="Times New Roman"/>
          <w:kern w:val="0"/>
          <w:szCs w:val="24"/>
        </w:rPr>
      </w:pPr>
      <w:bookmarkStart w:id="58" w:name="_Toc509781919"/>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8"/>
    </w:p>
    <w:p w:rsidR="00406F03" w:rsidRDefault="006F2368">
      <w:pPr>
        <w:spacing w:before="29" w:line="288" w:lineRule="auto"/>
        <w:ind w:firstLineChars="200" w:firstLine="480"/>
        <w:rPr>
          <w:color w:val="000000"/>
          <w:sz w:val="24"/>
        </w:rPr>
      </w:pPr>
      <w:r>
        <w:rPr>
          <w:color w:val="000000"/>
          <w:sz w:val="24"/>
        </w:rPr>
        <w:t>2017</w:t>
      </w:r>
      <w:r>
        <w:rPr>
          <w:color w:val="000000"/>
          <w:sz w:val="24"/>
        </w:rPr>
        <w:t>年市场表现分化严重，上证</w:t>
      </w:r>
      <w:r>
        <w:rPr>
          <w:color w:val="000000"/>
          <w:sz w:val="24"/>
        </w:rPr>
        <w:t>50</w:t>
      </w:r>
      <w:r>
        <w:rPr>
          <w:color w:val="000000"/>
          <w:sz w:val="24"/>
        </w:rPr>
        <w:t>代表的核心资产上涨幅度达到</w:t>
      </w:r>
      <w:r>
        <w:rPr>
          <w:color w:val="000000"/>
          <w:sz w:val="24"/>
        </w:rPr>
        <w:t>25.1%</w:t>
      </w:r>
      <w:r>
        <w:rPr>
          <w:color w:val="000000"/>
          <w:sz w:val="24"/>
        </w:rPr>
        <w:t>，而创业板指数下滑</w:t>
      </w:r>
      <w:r>
        <w:rPr>
          <w:color w:val="000000"/>
          <w:sz w:val="24"/>
        </w:rPr>
        <w:t>10.7%</w:t>
      </w:r>
      <w:r>
        <w:rPr>
          <w:color w:val="000000"/>
          <w:sz w:val="24"/>
        </w:rPr>
        <w:t>。造成这种分化的局面主要有两方面的原因：一是从基本面的角度看，确实在经济增速放缓的背景下，优秀龙头公司的价值显现出来，不论是品牌力、产品力、成本控制力等等，从各个方面超越竞争对手，表现为市占率的显著提升；二是整个资本市场的资金结构发生了较大变化，在金融去杠杆背景下，国内资金面紧张，而海外资金加大布局中国股市持仓，海外资金带来的边际增量拥有了定价权，从而带动整个</w:t>
      </w:r>
      <w:r>
        <w:rPr>
          <w:color w:val="000000"/>
          <w:sz w:val="24"/>
        </w:rPr>
        <w:t>A</w:t>
      </w:r>
      <w:r>
        <w:rPr>
          <w:color w:val="000000"/>
          <w:sz w:val="24"/>
        </w:rPr>
        <w:t>股估值体系发生了重大变化。</w:t>
      </w:r>
    </w:p>
    <w:p w:rsidR="001A59F9" w:rsidRPr="00125363" w:rsidRDefault="001A59F9" w:rsidP="00125363">
      <w:pPr>
        <w:spacing w:before="29" w:line="288" w:lineRule="auto"/>
        <w:ind w:firstLineChars="200" w:firstLine="480"/>
        <w:rPr>
          <w:color w:val="000000"/>
          <w:sz w:val="24"/>
        </w:rPr>
      </w:pPr>
      <w:r w:rsidRPr="00125363">
        <w:rPr>
          <w:color w:val="000000"/>
          <w:sz w:val="24"/>
        </w:rPr>
        <w:t>2017</w:t>
      </w:r>
      <w:r w:rsidRPr="00125363">
        <w:rPr>
          <w:color w:val="000000"/>
          <w:sz w:val="24"/>
        </w:rPr>
        <w:t>年，本基金立足于整个大消费行业，主要思路也是寻找各个细分领域的龙头公司配置，主要配置了食品饮料、医药等行业。</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509781920"/>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9"/>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日，交银施罗德消费新驱动股票型证券投资基金份额净值为</w:t>
      </w:r>
      <w:r w:rsidRPr="00125363">
        <w:rPr>
          <w:color w:val="000000"/>
          <w:sz w:val="24"/>
        </w:rPr>
        <w:t>1.036</w:t>
      </w:r>
      <w:r w:rsidRPr="00125363">
        <w:rPr>
          <w:color w:val="000000"/>
          <w:sz w:val="24"/>
        </w:rPr>
        <w:t>元，自</w:t>
      </w:r>
      <w:r w:rsidRPr="00125363">
        <w:rPr>
          <w:color w:val="000000"/>
          <w:sz w:val="24"/>
        </w:rPr>
        <w:t>2017</w:t>
      </w:r>
      <w:r w:rsidRPr="00125363">
        <w:rPr>
          <w:color w:val="000000"/>
          <w:sz w:val="24"/>
        </w:rPr>
        <w:t>年</w:t>
      </w:r>
      <w:r w:rsidRPr="00125363">
        <w:rPr>
          <w:color w:val="000000"/>
          <w:sz w:val="24"/>
        </w:rPr>
        <w:t>1</w:t>
      </w:r>
      <w:r w:rsidRPr="00125363">
        <w:rPr>
          <w:color w:val="000000"/>
          <w:sz w:val="24"/>
        </w:rPr>
        <w:t>月</w:t>
      </w:r>
      <w:r w:rsidRPr="00125363">
        <w:rPr>
          <w:color w:val="000000"/>
          <w:sz w:val="24"/>
        </w:rPr>
        <w:t>1</w:t>
      </w:r>
      <w:r w:rsidRPr="00125363">
        <w:rPr>
          <w:color w:val="000000"/>
          <w:sz w:val="24"/>
        </w:rPr>
        <w:t>日至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日其份额净值增长率为</w:t>
      </w:r>
      <w:r w:rsidRPr="00125363">
        <w:rPr>
          <w:color w:val="000000"/>
          <w:sz w:val="24"/>
        </w:rPr>
        <w:t>28.24%</w:t>
      </w:r>
      <w:r w:rsidRPr="00125363">
        <w:rPr>
          <w:color w:val="000000"/>
          <w:sz w:val="24"/>
        </w:rPr>
        <w:t>，同期业绩比较基准增长率为</w:t>
      </w:r>
      <w:r w:rsidRPr="00125363">
        <w:rPr>
          <w:color w:val="000000"/>
          <w:sz w:val="24"/>
        </w:rPr>
        <w:t>42.26%</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9"/>
      <w:bookmarkStart w:id="61" w:name="_Toc361324859"/>
      <w:bookmarkStart w:id="62" w:name="_Toc509781921"/>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0"/>
      <w:bookmarkEnd w:id="61"/>
      <w:bookmarkEnd w:id="62"/>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年，综合考量</w:t>
      </w:r>
      <w:r w:rsidRPr="00125363">
        <w:rPr>
          <w:color w:val="000000"/>
          <w:sz w:val="24"/>
        </w:rPr>
        <w:t>A</w:t>
      </w:r>
      <w:r w:rsidRPr="00125363">
        <w:rPr>
          <w:color w:val="000000"/>
          <w:sz w:val="24"/>
        </w:rPr>
        <w:t>股市场的估值水平、盈利增速等，我们预计</w:t>
      </w:r>
      <w:r w:rsidRPr="00125363">
        <w:rPr>
          <w:color w:val="000000"/>
          <w:sz w:val="24"/>
        </w:rPr>
        <w:t>A</w:t>
      </w:r>
      <w:r w:rsidRPr="00125363">
        <w:rPr>
          <w:color w:val="000000"/>
          <w:sz w:val="24"/>
        </w:rPr>
        <w:t>股的收益率水平仍然会比较好。市场的分化有望进一步加大，细分行业的龙头公司仍然是最主要的投资标的。本基金将更多立足于大消费行业，寻找市场空间大、集中度低、龙头公司优势突出的个股配置。</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509781922"/>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406F03" w:rsidRDefault="006F2368">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406F03" w:rsidRDefault="006F2368">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406F03" w:rsidRDefault="006F2368">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406F03" w:rsidRDefault="006F2368">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w:t>
      </w:r>
      <w:r>
        <w:rPr>
          <w:color w:val="000000"/>
          <w:sz w:val="24"/>
        </w:rPr>
        <w:lastRenderedPageBreak/>
        <w:t>程的研究、梳理、再造等过程实现管理上风险和回报的平衡。</w:t>
      </w:r>
    </w:p>
    <w:p w:rsidR="00406F03" w:rsidRDefault="006F2368">
      <w:pPr>
        <w:spacing w:before="29" w:line="288" w:lineRule="auto"/>
        <w:ind w:firstLineChars="200" w:firstLine="480"/>
        <w:rPr>
          <w:color w:val="000000"/>
          <w:sz w:val="24"/>
        </w:rPr>
      </w:pPr>
      <w:r>
        <w:rPr>
          <w:color w:val="000000"/>
          <w:sz w:val="24"/>
        </w:rPr>
        <w:t>（二）深化事前事中合规及风险管理，提高合规管理及风险控制有效性。</w:t>
      </w:r>
    </w:p>
    <w:p w:rsidR="00406F03" w:rsidRDefault="006F2368">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406F03" w:rsidRDefault="006F2368">
      <w:pPr>
        <w:spacing w:before="29" w:line="288" w:lineRule="auto"/>
        <w:ind w:firstLineChars="200" w:firstLine="480"/>
        <w:rPr>
          <w:color w:val="000000"/>
          <w:sz w:val="24"/>
        </w:rPr>
      </w:pPr>
      <w:r>
        <w:rPr>
          <w:color w:val="000000"/>
          <w:sz w:val="24"/>
        </w:rPr>
        <w:t>（三）全面开展内部监督检查，强化公司内部控制。</w:t>
      </w:r>
    </w:p>
    <w:p w:rsidR="00406F03" w:rsidRDefault="006F2368">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406F03" w:rsidRDefault="006F2368">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50978192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406F03" w:rsidRDefault="006F236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06F03" w:rsidRDefault="006F236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5C0A10" w:rsidRDefault="00486CC6" w:rsidP="005C0A10">
      <w:pPr>
        <w:pStyle w:val="20"/>
        <w:spacing w:before="29" w:after="0" w:line="288" w:lineRule="auto"/>
        <w:rPr>
          <w:b w:val="0"/>
          <w:kern w:val="0"/>
        </w:rPr>
      </w:pPr>
      <w:bookmarkStart w:id="71" w:name="_Toc247959458"/>
      <w:bookmarkStart w:id="72" w:name="_Toc225570084"/>
      <w:bookmarkStart w:id="73" w:name="_Toc361324862"/>
      <w:bookmarkStart w:id="74" w:name="_Toc374374942"/>
      <w:bookmarkStart w:id="75" w:name="_Toc509781924"/>
      <w:r w:rsidRPr="005C0A10">
        <w:rPr>
          <w:rFonts w:ascii="Times New Roman" w:hAnsi="Times New Roman"/>
          <w:kern w:val="0"/>
          <w:szCs w:val="24"/>
        </w:rPr>
        <w:t>4.8</w:t>
      </w:r>
      <w:r w:rsidRPr="005C0A10">
        <w:rPr>
          <w:rFonts w:ascii="Times New Roman" w:hAnsi="Times New Roman" w:hint="eastAsia"/>
          <w:kern w:val="0"/>
          <w:szCs w:val="24"/>
        </w:rPr>
        <w:t>管理人对报告期内基金利润分配情况的说明</w:t>
      </w:r>
      <w:bookmarkEnd w:id="71"/>
      <w:bookmarkEnd w:id="72"/>
      <w:bookmarkEnd w:id="73"/>
      <w:bookmarkEnd w:id="74"/>
      <w:bookmarkEnd w:id="75"/>
    </w:p>
    <w:p w:rsidR="00F819E0" w:rsidRPr="00F819E0" w:rsidRDefault="00F819E0" w:rsidP="005C0A10">
      <w:pPr>
        <w:spacing w:before="29" w:line="288" w:lineRule="auto"/>
        <w:ind w:firstLineChars="200" w:firstLine="480"/>
        <w:rPr>
          <w:color w:val="000000"/>
          <w:sz w:val="24"/>
        </w:rPr>
      </w:pPr>
      <w:r w:rsidRPr="00F819E0">
        <w:rPr>
          <w:rFonts w:hint="eastAsia"/>
          <w:color w:val="000000"/>
          <w:sz w:val="24"/>
        </w:rPr>
        <w:t>根据相关法律法规和基金合同要求，本基金本报告期内对本报告期可供分配利润进行了收益分配，具体情况参见</w:t>
      </w:r>
      <w:r w:rsidRPr="00F819E0">
        <w:rPr>
          <w:rFonts w:hint="eastAsia"/>
          <w:color w:val="000000"/>
          <w:sz w:val="24"/>
        </w:rPr>
        <w:t>7.4.11</w:t>
      </w:r>
      <w:r w:rsidRPr="00F819E0">
        <w:rPr>
          <w:rFonts w:hint="eastAsia"/>
          <w:color w:val="000000"/>
          <w:sz w:val="24"/>
        </w:rPr>
        <w:t>利润分配情况。</w:t>
      </w:r>
    </w:p>
    <w:p w:rsidR="00486CC6" w:rsidRPr="00F819E0" w:rsidRDefault="00486CC6" w:rsidP="00486CC6">
      <w:pPr>
        <w:spacing w:line="360" w:lineRule="auto"/>
        <w:ind w:firstLineChars="200" w:firstLine="420"/>
        <w:rPr>
          <w:rFonts w:eastAsiaTheme="minorEastAsia"/>
          <w:color w:val="000000"/>
          <w:szCs w:val="21"/>
        </w:rPr>
      </w:pPr>
    </w:p>
    <w:p w:rsidR="00486CC6" w:rsidRPr="00BB731C" w:rsidRDefault="00486CC6" w:rsidP="005C0A10">
      <w:pPr>
        <w:pStyle w:val="20"/>
        <w:spacing w:before="29" w:after="0" w:line="288" w:lineRule="auto"/>
        <w:rPr>
          <w:rFonts w:eastAsiaTheme="minorEastAsia"/>
        </w:rPr>
      </w:pPr>
      <w:bookmarkStart w:id="76" w:name="_Toc509781925"/>
      <w:r w:rsidRPr="005C0A10">
        <w:rPr>
          <w:rFonts w:ascii="Times New Roman" w:hAnsi="Times New Roman"/>
          <w:kern w:val="0"/>
          <w:szCs w:val="24"/>
        </w:rPr>
        <w:lastRenderedPageBreak/>
        <w:t>4.9</w:t>
      </w:r>
      <w:r w:rsidRPr="005C0A10">
        <w:rPr>
          <w:rFonts w:ascii="Times New Roman" w:hAnsi="Times New Roman" w:hint="eastAsia"/>
          <w:kern w:val="0"/>
          <w:szCs w:val="24"/>
        </w:rPr>
        <w:t>报告期内管理人对本基金持有人数或基金资产净值预警情形的说明</w:t>
      </w:r>
      <w:bookmarkEnd w:id="76"/>
    </w:p>
    <w:p w:rsidR="0038561F" w:rsidRPr="0038561F" w:rsidRDefault="0038561F" w:rsidP="005C0A10">
      <w:pPr>
        <w:spacing w:before="29" w:line="288" w:lineRule="auto"/>
        <w:ind w:firstLineChars="200" w:firstLine="480"/>
        <w:rPr>
          <w:color w:val="000000"/>
          <w:sz w:val="24"/>
        </w:rPr>
      </w:pPr>
      <w:r w:rsidRPr="0038561F">
        <w:rPr>
          <w:rFonts w:hint="eastAsia"/>
          <w:color w:val="000000"/>
          <w:sz w:val="24"/>
        </w:rPr>
        <w:t>本基金本报告期内曾连续二十个工作日以上出现基金资产净值低于</w:t>
      </w:r>
      <w:r w:rsidRPr="0038561F">
        <w:rPr>
          <w:rFonts w:hint="eastAsia"/>
          <w:color w:val="000000"/>
          <w:sz w:val="24"/>
        </w:rPr>
        <w:t>5</w:t>
      </w:r>
      <w:r w:rsidRPr="0038561F">
        <w:rPr>
          <w:color w:val="000000"/>
          <w:sz w:val="24"/>
        </w:rPr>
        <w:t>000</w:t>
      </w:r>
      <w:r w:rsidRPr="0038561F">
        <w:rPr>
          <w:rFonts w:hint="eastAsia"/>
          <w:color w:val="000000"/>
          <w:sz w:val="24"/>
        </w:rPr>
        <w:t>万元的情形，但截至本报告期末，本基金基金资产净值已高于</w:t>
      </w:r>
      <w:r w:rsidRPr="0038561F">
        <w:rPr>
          <w:rFonts w:hint="eastAsia"/>
          <w:color w:val="000000"/>
          <w:sz w:val="24"/>
        </w:rPr>
        <w:t>5</w:t>
      </w:r>
      <w:r w:rsidRPr="0038561F">
        <w:rPr>
          <w:color w:val="000000"/>
          <w:sz w:val="24"/>
        </w:rPr>
        <w:t>000</w:t>
      </w:r>
      <w:r w:rsidRPr="0038561F">
        <w:rPr>
          <w:rFonts w:hint="eastAsia"/>
          <w:color w:val="000000"/>
          <w:sz w:val="24"/>
        </w:rPr>
        <w:t>万元。</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50978192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2A494B" w:rsidRPr="00A8283B" w:rsidRDefault="002A494B" w:rsidP="002A494B">
      <w:bookmarkStart w:id="80" w:name="_Toc225498264"/>
      <w:bookmarkStart w:id="81" w:name="_Toc361324865"/>
    </w:p>
    <w:p w:rsidR="002A494B" w:rsidRPr="007455A2" w:rsidRDefault="002A494B" w:rsidP="002A494B">
      <w:pPr>
        <w:pStyle w:val="20"/>
        <w:spacing w:before="29" w:after="0" w:line="288" w:lineRule="auto"/>
        <w:rPr>
          <w:rFonts w:ascii="Times New Roman" w:hAnsi="Times New Roman"/>
          <w:kern w:val="0"/>
          <w:szCs w:val="24"/>
        </w:rPr>
      </w:pPr>
      <w:bookmarkStart w:id="82" w:name="_Toc509781927"/>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2"/>
    </w:p>
    <w:p w:rsidR="002A494B" w:rsidRPr="007455A2" w:rsidRDefault="002A494B" w:rsidP="002A494B">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A494B" w:rsidRPr="0091212A" w:rsidRDefault="002A494B" w:rsidP="002A494B">
      <w:pPr>
        <w:spacing w:line="360" w:lineRule="auto"/>
        <w:ind w:firstLineChars="200" w:firstLine="420"/>
        <w:rPr>
          <w:rFonts w:asciiTheme="minorEastAsia" w:hAnsiTheme="minorEastAsia"/>
          <w:color w:val="000000"/>
          <w:kern w:val="0"/>
          <w:szCs w:val="21"/>
        </w:rPr>
      </w:pPr>
    </w:p>
    <w:p w:rsidR="002A494B" w:rsidRPr="007455A2" w:rsidRDefault="002A494B" w:rsidP="002A494B">
      <w:pPr>
        <w:pStyle w:val="20"/>
        <w:spacing w:before="29" w:after="0" w:line="288" w:lineRule="auto"/>
        <w:rPr>
          <w:rFonts w:ascii="Times New Roman" w:hAnsi="Times New Roman"/>
          <w:kern w:val="0"/>
          <w:szCs w:val="24"/>
        </w:rPr>
      </w:pPr>
      <w:bookmarkStart w:id="83" w:name="_Toc509781928"/>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托管人对报告期内本基金投资运作遵规守信、净值计算、利润分配等情况的说明</w:t>
      </w:r>
      <w:bookmarkEnd w:id="83"/>
    </w:p>
    <w:p w:rsidR="002A494B" w:rsidRDefault="002A494B" w:rsidP="002A494B">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A494B" w:rsidRPr="003C0F88" w:rsidRDefault="002A494B" w:rsidP="005C0A10">
      <w:pPr>
        <w:ind w:firstLineChars="200" w:firstLine="480"/>
        <w:rPr>
          <w:rFonts w:ascii="宋体" w:hAnsi="宋体"/>
          <w:color w:val="000000"/>
          <w:kern w:val="0"/>
          <w:sz w:val="18"/>
          <w:szCs w:val="18"/>
        </w:rPr>
      </w:pPr>
      <w:r w:rsidRPr="007455A2">
        <w:rPr>
          <w:color w:val="000000"/>
          <w:sz w:val="24"/>
        </w:rPr>
        <w:t>报告期内，本基金实施利润分配的金额：</w:t>
      </w:r>
      <w:r w:rsidRPr="000B5558">
        <w:rPr>
          <w:rFonts w:hint="eastAsia"/>
          <w:color w:val="000000"/>
          <w:sz w:val="24"/>
        </w:rPr>
        <w:t>253,755,997.5</w:t>
      </w:r>
      <w:r w:rsidRPr="007455A2">
        <w:rPr>
          <w:color w:val="000000"/>
          <w:sz w:val="24"/>
        </w:rPr>
        <w:t>元。</w:t>
      </w:r>
    </w:p>
    <w:p w:rsidR="002A494B" w:rsidRPr="00CB1936" w:rsidRDefault="002A494B" w:rsidP="002A494B">
      <w:pPr>
        <w:spacing w:before="29" w:line="288" w:lineRule="auto"/>
        <w:ind w:firstLineChars="200" w:firstLine="480"/>
        <w:rPr>
          <w:color w:val="000000"/>
          <w:sz w:val="24"/>
        </w:rPr>
      </w:pPr>
    </w:p>
    <w:p w:rsidR="002A494B" w:rsidRPr="007455A2" w:rsidRDefault="002A494B" w:rsidP="002A494B">
      <w:pPr>
        <w:pStyle w:val="20"/>
        <w:spacing w:before="29" w:after="0" w:line="288" w:lineRule="auto"/>
        <w:rPr>
          <w:rFonts w:ascii="Times New Roman" w:hAnsi="Times New Roman"/>
          <w:kern w:val="0"/>
          <w:szCs w:val="24"/>
        </w:rPr>
      </w:pPr>
      <w:bookmarkStart w:id="84" w:name="_Toc509781929"/>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p>
    <w:p w:rsidR="002A494B" w:rsidRDefault="002A494B" w:rsidP="002A494B">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bookmarkEnd w:id="80"/>
    <w:bookmarkEnd w:id="81"/>
    <w:p w:rsidR="00F41B52" w:rsidRPr="007455A2" w:rsidRDefault="00F41B52" w:rsidP="007455A2">
      <w:pPr>
        <w:spacing w:before="29" w:line="288" w:lineRule="auto"/>
        <w:ind w:firstLineChars="200" w:firstLine="480"/>
        <w:rPr>
          <w:color w:val="000000"/>
          <w:sz w:val="24"/>
        </w:rPr>
      </w:pPr>
    </w:p>
    <w:p w:rsidR="0063679F" w:rsidRPr="0063679F" w:rsidRDefault="0063679F" w:rsidP="0063679F">
      <w:pPr>
        <w:keepNext/>
        <w:keepLines/>
        <w:adjustRightInd w:val="0"/>
        <w:snapToGrid w:val="0"/>
        <w:spacing w:beforeLines="100" w:before="312" w:afterLines="100" w:after="312" w:line="360" w:lineRule="auto"/>
        <w:jc w:val="center"/>
        <w:outlineLvl w:val="0"/>
        <w:rPr>
          <w:b/>
          <w:bCs/>
          <w:kern w:val="0"/>
          <w:sz w:val="24"/>
        </w:rPr>
      </w:pPr>
      <w:bookmarkStart w:id="85" w:name="_Toc245801814"/>
      <w:bookmarkStart w:id="86" w:name="_Toc247959464"/>
      <w:bookmarkStart w:id="87" w:name="_Toc352255986"/>
      <w:bookmarkStart w:id="88" w:name="_Toc352256054"/>
      <w:bookmarkStart w:id="89" w:name="_Toc352331232"/>
      <w:bookmarkStart w:id="90" w:name="_Toc362424010"/>
      <w:bookmarkStart w:id="91" w:name="_Toc374459272"/>
      <w:bookmarkStart w:id="92" w:name="_Toc509781930"/>
      <w:bookmarkStart w:id="93" w:name="_Toc361324872"/>
      <w:r w:rsidRPr="0063679F">
        <w:rPr>
          <w:b/>
          <w:bCs/>
          <w:kern w:val="0"/>
          <w:sz w:val="24"/>
        </w:rPr>
        <w:t xml:space="preserve">§6  </w:t>
      </w:r>
      <w:r w:rsidRPr="0063679F">
        <w:rPr>
          <w:b/>
          <w:bCs/>
          <w:kern w:val="0"/>
          <w:sz w:val="24"/>
        </w:rPr>
        <w:t>审计报告</w:t>
      </w:r>
      <w:bookmarkEnd w:id="85"/>
      <w:bookmarkEnd w:id="86"/>
      <w:bookmarkEnd w:id="87"/>
      <w:bookmarkEnd w:id="88"/>
      <w:bookmarkEnd w:id="89"/>
      <w:bookmarkEnd w:id="90"/>
      <w:bookmarkEnd w:id="91"/>
      <w:bookmarkEnd w:id="92"/>
    </w:p>
    <w:p w:rsidR="0063679F" w:rsidRPr="0063679F" w:rsidRDefault="0063679F" w:rsidP="0063679F">
      <w:pPr>
        <w:widowControl/>
        <w:spacing w:line="288" w:lineRule="auto"/>
        <w:jc w:val="right"/>
        <w:rPr>
          <w:color w:val="000000"/>
          <w:sz w:val="24"/>
        </w:rPr>
      </w:pPr>
      <w:r w:rsidRPr="0063679F">
        <w:rPr>
          <w:color w:val="000000"/>
          <w:sz w:val="24"/>
        </w:rPr>
        <w:t>普华永道中天审字</w:t>
      </w:r>
      <w:r w:rsidRPr="0063679F">
        <w:rPr>
          <w:color w:val="000000"/>
          <w:sz w:val="24"/>
        </w:rPr>
        <w:t>(2018)</w:t>
      </w:r>
      <w:r w:rsidRPr="0063679F">
        <w:rPr>
          <w:color w:val="000000"/>
          <w:sz w:val="24"/>
        </w:rPr>
        <w:t>第</w:t>
      </w:r>
      <w:r w:rsidRPr="0063679F">
        <w:rPr>
          <w:color w:val="000000"/>
          <w:sz w:val="24"/>
        </w:rPr>
        <w:t>21967</w:t>
      </w:r>
      <w:r w:rsidRPr="0063679F">
        <w:rPr>
          <w:color w:val="000000"/>
          <w:sz w:val="24"/>
        </w:rPr>
        <w:t>号</w:t>
      </w:r>
    </w:p>
    <w:p w:rsidR="00D938C5" w:rsidRDefault="00D938C5" w:rsidP="0063679F">
      <w:pPr>
        <w:keepNext/>
        <w:keepLines/>
        <w:spacing w:beforeLines="50" w:before="156" w:line="288" w:lineRule="auto"/>
        <w:outlineLvl w:val="1"/>
        <w:rPr>
          <w:color w:val="000000"/>
          <w:sz w:val="24"/>
        </w:rPr>
      </w:pPr>
      <w:bookmarkStart w:id="94" w:name="_Toc509781931"/>
      <w:bookmarkStart w:id="95" w:name="_Toc286996149"/>
      <w:bookmarkStart w:id="96" w:name="_Toc352255989"/>
      <w:bookmarkStart w:id="97" w:name="_Toc352256057"/>
      <w:bookmarkStart w:id="98" w:name="_Toc352331235"/>
      <w:bookmarkStart w:id="99" w:name="_Toc362424013"/>
      <w:bookmarkStart w:id="100" w:name="_Toc374459275"/>
      <w:bookmarkStart w:id="101" w:name="_Toc286996147"/>
      <w:bookmarkStart w:id="102" w:name="_Toc352255987"/>
      <w:bookmarkStart w:id="103" w:name="_Toc352256055"/>
      <w:bookmarkStart w:id="104" w:name="_Toc352331233"/>
      <w:bookmarkStart w:id="105" w:name="_Toc362424011"/>
      <w:bookmarkStart w:id="106" w:name="_Toc374459273"/>
      <w:r w:rsidRPr="00D938C5">
        <w:rPr>
          <w:rFonts w:hint="eastAsia"/>
          <w:color w:val="000000"/>
          <w:sz w:val="24"/>
        </w:rPr>
        <w:t>交银施罗德消费新驱动股票型证券投资基金全体基金份额持有人：</w:t>
      </w:r>
      <w:bookmarkEnd w:id="94"/>
    </w:p>
    <w:p w:rsidR="0063679F" w:rsidRPr="0063679F" w:rsidRDefault="0063679F" w:rsidP="0063679F">
      <w:pPr>
        <w:keepNext/>
        <w:keepLines/>
        <w:spacing w:beforeLines="50" w:before="156" w:line="288" w:lineRule="auto"/>
        <w:outlineLvl w:val="1"/>
        <w:rPr>
          <w:b/>
          <w:bCs/>
          <w:kern w:val="0"/>
          <w:sz w:val="24"/>
        </w:rPr>
      </w:pPr>
      <w:bookmarkStart w:id="107" w:name="_Toc509781932"/>
      <w:r w:rsidRPr="0063679F">
        <w:rPr>
          <w:rFonts w:hint="eastAsia"/>
          <w:b/>
          <w:bCs/>
          <w:kern w:val="0"/>
          <w:sz w:val="24"/>
        </w:rPr>
        <w:t>一、</w:t>
      </w:r>
      <w:r w:rsidRPr="0063679F">
        <w:rPr>
          <w:rFonts w:hint="eastAsia"/>
          <w:b/>
          <w:bCs/>
          <w:kern w:val="0"/>
          <w:sz w:val="24"/>
        </w:rPr>
        <w:t xml:space="preserve"> </w:t>
      </w:r>
      <w:r w:rsidRPr="0063679F">
        <w:rPr>
          <w:b/>
          <w:bCs/>
          <w:kern w:val="0"/>
          <w:sz w:val="24"/>
        </w:rPr>
        <w:t>审计意见</w:t>
      </w:r>
      <w:bookmarkEnd w:id="95"/>
      <w:bookmarkEnd w:id="96"/>
      <w:bookmarkEnd w:id="97"/>
      <w:bookmarkEnd w:id="98"/>
      <w:bookmarkEnd w:id="99"/>
      <w:bookmarkEnd w:id="100"/>
      <w:bookmarkEnd w:id="107"/>
    </w:p>
    <w:p w:rsidR="0063679F" w:rsidRPr="0063679F" w:rsidRDefault="0063679F" w:rsidP="0063679F">
      <w:pPr>
        <w:widowControl/>
        <w:spacing w:line="288" w:lineRule="auto"/>
        <w:ind w:firstLine="420"/>
        <w:rPr>
          <w:color w:val="000000"/>
          <w:sz w:val="24"/>
        </w:rPr>
      </w:pPr>
      <w:r w:rsidRPr="0063679F">
        <w:rPr>
          <w:color w:val="000000"/>
          <w:sz w:val="24"/>
        </w:rPr>
        <w:t>(</w:t>
      </w:r>
      <w:r w:rsidRPr="0063679F">
        <w:rPr>
          <w:color w:val="000000"/>
          <w:sz w:val="24"/>
        </w:rPr>
        <w:t>一</w:t>
      </w:r>
      <w:r w:rsidRPr="0063679F">
        <w:rPr>
          <w:color w:val="000000"/>
          <w:sz w:val="24"/>
        </w:rPr>
        <w:t xml:space="preserve">) </w:t>
      </w:r>
      <w:r w:rsidRPr="0063679F">
        <w:rPr>
          <w:color w:val="000000"/>
          <w:sz w:val="24"/>
        </w:rPr>
        <w:t>我们审计的内容</w:t>
      </w:r>
    </w:p>
    <w:p w:rsidR="00D938C5" w:rsidRDefault="00D938C5" w:rsidP="0063679F">
      <w:pPr>
        <w:widowControl/>
        <w:spacing w:line="288" w:lineRule="auto"/>
        <w:ind w:firstLine="420"/>
        <w:rPr>
          <w:color w:val="000000"/>
          <w:sz w:val="24"/>
          <w:lang w:val="en-GB"/>
        </w:rPr>
      </w:pPr>
      <w:r w:rsidRPr="00D938C5">
        <w:rPr>
          <w:color w:val="000000"/>
          <w:sz w:val="24"/>
          <w:lang w:val="en-GB"/>
        </w:rPr>
        <w:t>我们审计了</w:t>
      </w:r>
      <w:r w:rsidRPr="00D938C5">
        <w:rPr>
          <w:rFonts w:hint="eastAsia"/>
          <w:color w:val="000000"/>
          <w:sz w:val="24"/>
          <w:lang w:val="en-GB"/>
        </w:rPr>
        <w:t>交银施罗德消费新驱动股票型证券投资基金</w:t>
      </w:r>
      <w:r w:rsidRPr="00D938C5">
        <w:rPr>
          <w:color w:val="000000"/>
          <w:sz w:val="24"/>
          <w:lang w:val="en-GB"/>
        </w:rPr>
        <w:t>(</w:t>
      </w:r>
      <w:r w:rsidRPr="00D938C5">
        <w:rPr>
          <w:color w:val="000000"/>
          <w:sz w:val="24"/>
          <w:lang w:val="en-AU"/>
        </w:rPr>
        <w:t>以下简称</w:t>
      </w:r>
      <w:r w:rsidRPr="00D938C5">
        <w:rPr>
          <w:color w:val="000000"/>
          <w:sz w:val="24"/>
          <w:lang w:val="en-AU"/>
        </w:rPr>
        <w:t>“</w:t>
      </w:r>
      <w:r w:rsidRPr="00D938C5">
        <w:rPr>
          <w:rFonts w:hint="eastAsia"/>
          <w:color w:val="000000"/>
          <w:sz w:val="24"/>
          <w:lang w:val="en-AU"/>
        </w:rPr>
        <w:t>交银施罗德消费基金</w:t>
      </w:r>
      <w:r w:rsidRPr="00D938C5">
        <w:rPr>
          <w:color w:val="000000"/>
          <w:sz w:val="24"/>
          <w:lang w:val="en-AU"/>
        </w:rPr>
        <w:t>”)</w:t>
      </w:r>
      <w:r w:rsidRPr="00D938C5">
        <w:rPr>
          <w:color w:val="000000"/>
          <w:sz w:val="24"/>
          <w:lang w:val="en-GB"/>
        </w:rPr>
        <w:t>的财务报表，包括</w:t>
      </w:r>
      <w:r w:rsidRPr="00D938C5">
        <w:rPr>
          <w:rFonts w:hint="eastAsia"/>
          <w:color w:val="000000"/>
          <w:sz w:val="24"/>
          <w:lang w:val="en-GB"/>
        </w:rPr>
        <w:t>2017</w:t>
      </w:r>
      <w:r w:rsidRPr="00D938C5">
        <w:rPr>
          <w:rFonts w:hint="eastAsia"/>
          <w:color w:val="000000"/>
          <w:sz w:val="24"/>
          <w:lang w:val="en-GB"/>
        </w:rPr>
        <w:t>年</w:t>
      </w:r>
      <w:r w:rsidRPr="00D938C5">
        <w:rPr>
          <w:rFonts w:hint="eastAsia"/>
          <w:color w:val="000000"/>
          <w:sz w:val="24"/>
          <w:lang w:val="en-GB"/>
        </w:rPr>
        <w:t>12</w:t>
      </w:r>
      <w:r w:rsidRPr="00D938C5">
        <w:rPr>
          <w:rFonts w:hint="eastAsia"/>
          <w:color w:val="000000"/>
          <w:sz w:val="24"/>
          <w:lang w:val="en-GB"/>
        </w:rPr>
        <w:t>月</w:t>
      </w:r>
      <w:r w:rsidRPr="00D938C5">
        <w:rPr>
          <w:rFonts w:hint="eastAsia"/>
          <w:color w:val="000000"/>
          <w:sz w:val="24"/>
          <w:lang w:val="en-GB"/>
        </w:rPr>
        <w:t>31</w:t>
      </w:r>
      <w:r w:rsidRPr="00D938C5">
        <w:rPr>
          <w:rFonts w:hint="eastAsia"/>
          <w:color w:val="000000"/>
          <w:sz w:val="24"/>
          <w:lang w:val="en-GB"/>
        </w:rPr>
        <w:t>日</w:t>
      </w:r>
      <w:r w:rsidRPr="00D938C5">
        <w:rPr>
          <w:color w:val="000000"/>
          <w:sz w:val="24"/>
          <w:lang w:val="en-GB"/>
        </w:rPr>
        <w:t>的资产负债表，</w:t>
      </w:r>
      <w:r w:rsidRPr="00D938C5">
        <w:rPr>
          <w:rFonts w:hint="eastAsia"/>
          <w:color w:val="000000"/>
          <w:sz w:val="24"/>
          <w:lang w:val="en-GB"/>
        </w:rPr>
        <w:t>2017</w:t>
      </w:r>
      <w:r w:rsidRPr="00D938C5">
        <w:rPr>
          <w:rFonts w:hint="eastAsia"/>
          <w:color w:val="000000"/>
          <w:sz w:val="24"/>
          <w:lang w:val="en-GB"/>
        </w:rPr>
        <w:t>年度</w:t>
      </w:r>
      <w:r w:rsidRPr="00D938C5">
        <w:rPr>
          <w:color w:val="000000"/>
          <w:sz w:val="24"/>
          <w:lang w:val="en-GB"/>
        </w:rPr>
        <w:t>的利润表和所有者权益</w:t>
      </w:r>
      <w:r w:rsidRPr="00D938C5">
        <w:rPr>
          <w:color w:val="000000"/>
          <w:sz w:val="24"/>
          <w:lang w:val="en-GB"/>
        </w:rPr>
        <w:t>(</w:t>
      </w:r>
      <w:r w:rsidRPr="00D938C5">
        <w:rPr>
          <w:color w:val="000000"/>
          <w:sz w:val="24"/>
          <w:lang w:val="en-GB"/>
        </w:rPr>
        <w:t>基金净值</w:t>
      </w:r>
      <w:r w:rsidRPr="00D938C5">
        <w:rPr>
          <w:color w:val="000000"/>
          <w:sz w:val="24"/>
          <w:lang w:val="en-GB"/>
        </w:rPr>
        <w:t>)</w:t>
      </w:r>
      <w:r w:rsidRPr="00D938C5">
        <w:rPr>
          <w:color w:val="000000"/>
          <w:sz w:val="24"/>
          <w:lang w:val="en-GB"/>
        </w:rPr>
        <w:t>变动表以及财务报表附注。</w:t>
      </w:r>
    </w:p>
    <w:p w:rsidR="0063679F" w:rsidRPr="0063679F" w:rsidRDefault="0063679F" w:rsidP="0063679F">
      <w:pPr>
        <w:widowControl/>
        <w:spacing w:line="288" w:lineRule="auto"/>
        <w:ind w:firstLine="420"/>
        <w:rPr>
          <w:color w:val="000000"/>
          <w:sz w:val="24"/>
        </w:rPr>
      </w:pPr>
      <w:r w:rsidRPr="0063679F">
        <w:rPr>
          <w:color w:val="000000"/>
          <w:sz w:val="24"/>
        </w:rPr>
        <w:t>(</w:t>
      </w:r>
      <w:r w:rsidRPr="0063679F">
        <w:rPr>
          <w:color w:val="000000"/>
          <w:sz w:val="24"/>
        </w:rPr>
        <w:t>二</w:t>
      </w:r>
      <w:r w:rsidRPr="0063679F">
        <w:rPr>
          <w:color w:val="000000"/>
          <w:sz w:val="24"/>
        </w:rPr>
        <w:t xml:space="preserve">) </w:t>
      </w:r>
      <w:r w:rsidRPr="0063679F">
        <w:rPr>
          <w:color w:val="000000"/>
          <w:sz w:val="24"/>
        </w:rPr>
        <w:t>我们的意见</w:t>
      </w:r>
    </w:p>
    <w:p w:rsidR="0063679F" w:rsidRPr="0063679F" w:rsidRDefault="00D938C5" w:rsidP="0063679F">
      <w:pPr>
        <w:widowControl/>
        <w:spacing w:line="288" w:lineRule="auto"/>
        <w:ind w:firstLine="420"/>
        <w:rPr>
          <w:color w:val="000000"/>
          <w:sz w:val="24"/>
        </w:rPr>
      </w:pPr>
      <w:r w:rsidRPr="00D938C5">
        <w:rPr>
          <w:rFonts w:hint="eastAsia"/>
          <w:color w:val="000000"/>
          <w:sz w:val="24"/>
        </w:rPr>
        <w:t>我们认为，后附的财务报表在所有重大方面按照企业会计准则和在财务报表附注中所列示的中国证券监督管理委员会</w:t>
      </w:r>
      <w:r w:rsidRPr="00D938C5">
        <w:rPr>
          <w:rFonts w:hint="eastAsia"/>
          <w:color w:val="000000"/>
          <w:sz w:val="24"/>
        </w:rPr>
        <w:t>(</w:t>
      </w:r>
      <w:r w:rsidRPr="00D938C5">
        <w:rPr>
          <w:rFonts w:hint="eastAsia"/>
          <w:color w:val="000000"/>
          <w:sz w:val="24"/>
        </w:rPr>
        <w:t>以下简称“中国证监会”</w:t>
      </w:r>
      <w:r w:rsidRPr="00D938C5">
        <w:rPr>
          <w:rFonts w:hint="eastAsia"/>
          <w:color w:val="000000"/>
          <w:sz w:val="24"/>
        </w:rPr>
        <w:t>)</w:t>
      </w:r>
      <w:r w:rsidRPr="00D938C5">
        <w:rPr>
          <w:rFonts w:hint="eastAsia"/>
          <w:color w:val="000000"/>
          <w:sz w:val="24"/>
        </w:rPr>
        <w:t>、中国证券投资基金业协</w:t>
      </w:r>
      <w:r w:rsidRPr="00D938C5">
        <w:rPr>
          <w:rFonts w:hint="eastAsia"/>
          <w:color w:val="000000"/>
          <w:sz w:val="24"/>
        </w:rPr>
        <w:lastRenderedPageBreak/>
        <w:t>会</w:t>
      </w:r>
      <w:r w:rsidRPr="00D938C5">
        <w:rPr>
          <w:rFonts w:hint="eastAsia"/>
          <w:color w:val="000000"/>
          <w:sz w:val="24"/>
        </w:rPr>
        <w:t>(</w:t>
      </w:r>
      <w:r w:rsidRPr="00D938C5">
        <w:rPr>
          <w:rFonts w:hint="eastAsia"/>
          <w:color w:val="000000"/>
          <w:sz w:val="24"/>
        </w:rPr>
        <w:t>以下简称“中国基金业协会”</w:t>
      </w:r>
      <w:r w:rsidRPr="00D938C5">
        <w:rPr>
          <w:rFonts w:hint="eastAsia"/>
          <w:color w:val="000000"/>
          <w:sz w:val="24"/>
        </w:rPr>
        <w:t>)</w:t>
      </w:r>
      <w:r w:rsidRPr="00D938C5">
        <w:rPr>
          <w:rFonts w:hint="eastAsia"/>
          <w:color w:val="000000"/>
          <w:sz w:val="24"/>
        </w:rPr>
        <w:t>发布的有关规定及允许的基金行业实务操作编制，公允反映了交银施罗德消费基金</w:t>
      </w:r>
      <w:r w:rsidRPr="00D938C5">
        <w:rPr>
          <w:rFonts w:hint="eastAsia"/>
          <w:color w:val="000000"/>
          <w:sz w:val="24"/>
        </w:rPr>
        <w:t>2017</w:t>
      </w:r>
      <w:r w:rsidRPr="00D938C5">
        <w:rPr>
          <w:rFonts w:hint="eastAsia"/>
          <w:color w:val="000000"/>
          <w:sz w:val="24"/>
        </w:rPr>
        <w:t>年</w:t>
      </w:r>
      <w:r w:rsidRPr="00D938C5">
        <w:rPr>
          <w:rFonts w:hint="eastAsia"/>
          <w:color w:val="000000"/>
          <w:sz w:val="24"/>
        </w:rPr>
        <w:t>12</w:t>
      </w:r>
      <w:r w:rsidRPr="00D938C5">
        <w:rPr>
          <w:rFonts w:hint="eastAsia"/>
          <w:color w:val="000000"/>
          <w:sz w:val="24"/>
        </w:rPr>
        <w:t>月</w:t>
      </w:r>
      <w:r w:rsidRPr="00D938C5">
        <w:rPr>
          <w:rFonts w:hint="eastAsia"/>
          <w:color w:val="000000"/>
          <w:sz w:val="24"/>
        </w:rPr>
        <w:t>31</w:t>
      </w:r>
      <w:r w:rsidRPr="00D938C5">
        <w:rPr>
          <w:rFonts w:hint="eastAsia"/>
          <w:color w:val="000000"/>
          <w:sz w:val="24"/>
        </w:rPr>
        <w:t>日的财务状况以及</w:t>
      </w:r>
      <w:r w:rsidRPr="00D938C5">
        <w:rPr>
          <w:rFonts w:hint="eastAsia"/>
          <w:color w:val="000000"/>
          <w:sz w:val="24"/>
        </w:rPr>
        <w:t>2017</w:t>
      </w:r>
      <w:r w:rsidRPr="00D938C5">
        <w:rPr>
          <w:rFonts w:hint="eastAsia"/>
          <w:color w:val="000000"/>
          <w:sz w:val="24"/>
        </w:rPr>
        <w:t>年度的经营成果和基金净值变动情况。</w:t>
      </w:r>
    </w:p>
    <w:p w:rsidR="0063679F" w:rsidRPr="0063679F" w:rsidRDefault="0063679F" w:rsidP="0063679F">
      <w:pPr>
        <w:widowControl/>
        <w:spacing w:line="288" w:lineRule="auto"/>
        <w:ind w:firstLine="420"/>
        <w:rPr>
          <w:rFonts w:eastAsiaTheme="minorEastAsia"/>
          <w:color w:val="000000" w:themeColor="text1"/>
          <w:kern w:val="0"/>
          <w:szCs w:val="21"/>
        </w:rPr>
      </w:pPr>
    </w:p>
    <w:p w:rsidR="0063679F" w:rsidRPr="0063679F" w:rsidRDefault="0063679F" w:rsidP="0063679F">
      <w:pPr>
        <w:keepNext/>
        <w:keepLines/>
        <w:spacing w:beforeLines="50" w:before="156" w:line="288" w:lineRule="auto"/>
        <w:outlineLvl w:val="1"/>
        <w:rPr>
          <w:b/>
          <w:bCs/>
          <w:kern w:val="0"/>
          <w:sz w:val="24"/>
        </w:rPr>
      </w:pPr>
      <w:bookmarkStart w:id="108" w:name="_Toc509781933"/>
      <w:r w:rsidRPr="0063679F">
        <w:rPr>
          <w:rFonts w:hint="eastAsia"/>
          <w:b/>
          <w:bCs/>
          <w:kern w:val="0"/>
          <w:sz w:val="24"/>
        </w:rPr>
        <w:t>二、</w:t>
      </w:r>
      <w:r w:rsidRPr="0063679F">
        <w:rPr>
          <w:rFonts w:hint="eastAsia"/>
          <w:b/>
          <w:bCs/>
          <w:kern w:val="0"/>
          <w:sz w:val="24"/>
        </w:rPr>
        <w:t xml:space="preserve"> </w:t>
      </w:r>
      <w:r w:rsidRPr="0063679F">
        <w:rPr>
          <w:rFonts w:hint="eastAsia"/>
          <w:b/>
          <w:bCs/>
          <w:kern w:val="0"/>
          <w:sz w:val="24"/>
        </w:rPr>
        <w:t>形成审计意见的基础</w:t>
      </w:r>
      <w:bookmarkEnd w:id="108"/>
    </w:p>
    <w:p w:rsidR="00D938C5" w:rsidRPr="00D938C5" w:rsidRDefault="00D938C5" w:rsidP="00D938C5">
      <w:pPr>
        <w:widowControl/>
        <w:spacing w:line="288" w:lineRule="auto"/>
        <w:ind w:firstLine="420"/>
        <w:rPr>
          <w:color w:val="000000"/>
          <w:sz w:val="24"/>
        </w:rPr>
      </w:pPr>
      <w:r w:rsidRPr="00D938C5">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D938C5" w:rsidRPr="00D938C5" w:rsidRDefault="00D938C5" w:rsidP="00D938C5">
      <w:pPr>
        <w:widowControl/>
        <w:spacing w:line="288" w:lineRule="auto"/>
        <w:ind w:firstLine="420"/>
        <w:rPr>
          <w:color w:val="000000"/>
          <w:sz w:val="24"/>
        </w:rPr>
      </w:pPr>
    </w:p>
    <w:p w:rsidR="0063679F" w:rsidRPr="0063679F" w:rsidRDefault="00D938C5" w:rsidP="00D938C5">
      <w:pPr>
        <w:widowControl/>
        <w:spacing w:line="288" w:lineRule="auto"/>
        <w:ind w:firstLine="420"/>
        <w:rPr>
          <w:color w:val="000000"/>
          <w:sz w:val="24"/>
        </w:rPr>
      </w:pPr>
      <w:r w:rsidRPr="00D938C5">
        <w:rPr>
          <w:rFonts w:hint="eastAsia"/>
          <w:color w:val="000000"/>
          <w:sz w:val="24"/>
        </w:rPr>
        <w:t>按照中国注册会计师职业道德守则，我们独立于交银施罗德消费基金，并履行了职业道德方面的其他责任。</w:t>
      </w:r>
    </w:p>
    <w:p w:rsidR="0063679F" w:rsidRPr="0063679F" w:rsidRDefault="0063679F" w:rsidP="0063679F">
      <w:pPr>
        <w:widowControl/>
        <w:spacing w:line="288" w:lineRule="auto"/>
        <w:ind w:firstLine="420"/>
        <w:rPr>
          <w:rFonts w:eastAsiaTheme="minorEastAsia"/>
          <w:color w:val="000000" w:themeColor="text1"/>
          <w:szCs w:val="21"/>
        </w:rPr>
      </w:pPr>
    </w:p>
    <w:p w:rsidR="0063679F" w:rsidRPr="0063679F" w:rsidRDefault="0063679F" w:rsidP="0063679F">
      <w:pPr>
        <w:keepNext/>
        <w:keepLines/>
        <w:spacing w:beforeLines="50" w:before="156" w:line="288" w:lineRule="auto"/>
        <w:outlineLvl w:val="1"/>
        <w:rPr>
          <w:b/>
          <w:bCs/>
          <w:kern w:val="0"/>
          <w:sz w:val="24"/>
        </w:rPr>
      </w:pPr>
      <w:bookmarkStart w:id="109" w:name="_Toc509781934"/>
      <w:r w:rsidRPr="0063679F">
        <w:rPr>
          <w:rFonts w:hint="eastAsia"/>
          <w:b/>
          <w:bCs/>
          <w:kern w:val="0"/>
          <w:sz w:val="24"/>
        </w:rPr>
        <w:t>三、</w:t>
      </w:r>
      <w:r w:rsidRPr="0063679F">
        <w:rPr>
          <w:rFonts w:hint="eastAsia"/>
          <w:b/>
          <w:bCs/>
          <w:kern w:val="0"/>
          <w:sz w:val="24"/>
        </w:rPr>
        <w:t xml:space="preserve"> </w:t>
      </w:r>
      <w:r w:rsidRPr="0063679F">
        <w:rPr>
          <w:b/>
          <w:bCs/>
          <w:kern w:val="0"/>
          <w:sz w:val="24"/>
        </w:rPr>
        <w:t>管理层</w:t>
      </w:r>
      <w:r w:rsidRPr="0063679F">
        <w:rPr>
          <w:rFonts w:hint="eastAsia"/>
          <w:b/>
          <w:bCs/>
          <w:kern w:val="0"/>
          <w:sz w:val="24"/>
        </w:rPr>
        <w:t>和治理层</w:t>
      </w:r>
      <w:r w:rsidRPr="0063679F">
        <w:rPr>
          <w:b/>
          <w:bCs/>
          <w:kern w:val="0"/>
          <w:sz w:val="24"/>
        </w:rPr>
        <w:t>对财务报表的责任</w:t>
      </w:r>
      <w:bookmarkEnd w:id="101"/>
      <w:bookmarkEnd w:id="102"/>
      <w:bookmarkEnd w:id="103"/>
      <w:bookmarkEnd w:id="104"/>
      <w:bookmarkEnd w:id="105"/>
      <w:bookmarkEnd w:id="106"/>
      <w:bookmarkEnd w:id="109"/>
    </w:p>
    <w:p w:rsidR="00D938C5" w:rsidRPr="00D938C5" w:rsidRDefault="00D938C5" w:rsidP="00D938C5">
      <w:pPr>
        <w:widowControl/>
        <w:spacing w:line="288" w:lineRule="auto"/>
        <w:ind w:firstLine="420"/>
        <w:rPr>
          <w:color w:val="000000"/>
          <w:sz w:val="24"/>
        </w:rPr>
      </w:pPr>
      <w:r w:rsidRPr="00D938C5">
        <w:rPr>
          <w:rFonts w:hint="eastAsia"/>
          <w:color w:val="000000"/>
          <w:sz w:val="24"/>
        </w:rPr>
        <w:t>交银施罗德消费基金的基金管理人交银施罗德基金管理有限公司</w:t>
      </w:r>
      <w:r w:rsidRPr="00D938C5">
        <w:rPr>
          <w:rFonts w:hint="eastAsia"/>
          <w:color w:val="000000"/>
          <w:sz w:val="24"/>
        </w:rPr>
        <w:t>(</w:t>
      </w:r>
      <w:r w:rsidRPr="00D938C5">
        <w:rPr>
          <w:rFonts w:hint="eastAsia"/>
          <w:color w:val="000000"/>
          <w:sz w:val="24"/>
        </w:rPr>
        <w:t>以下简称“基金管理人”</w:t>
      </w:r>
      <w:r w:rsidRPr="00D938C5">
        <w:rPr>
          <w:rFonts w:hint="eastAsia"/>
          <w:color w:val="000000"/>
          <w:sz w:val="24"/>
        </w:rPr>
        <w:t>)</w:t>
      </w:r>
      <w:r w:rsidRPr="00D938C5">
        <w:rPr>
          <w:rFonts w:hint="eastAsia"/>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938C5" w:rsidRPr="00D938C5" w:rsidRDefault="00D938C5" w:rsidP="00D938C5">
      <w:pPr>
        <w:widowControl/>
        <w:spacing w:line="288" w:lineRule="auto"/>
        <w:ind w:firstLine="420"/>
        <w:rPr>
          <w:color w:val="000000"/>
          <w:sz w:val="24"/>
        </w:rPr>
      </w:pPr>
    </w:p>
    <w:p w:rsidR="00D938C5" w:rsidRPr="00D938C5" w:rsidRDefault="00D938C5" w:rsidP="00D938C5">
      <w:pPr>
        <w:widowControl/>
        <w:spacing w:line="288" w:lineRule="auto"/>
        <w:ind w:firstLine="420"/>
        <w:rPr>
          <w:color w:val="000000"/>
          <w:sz w:val="24"/>
        </w:rPr>
      </w:pPr>
      <w:r w:rsidRPr="00D938C5">
        <w:rPr>
          <w:rFonts w:hint="eastAsia"/>
          <w:color w:val="000000"/>
          <w:sz w:val="24"/>
        </w:rPr>
        <w:t>在编制财务报表时，基金管理人管理层负责评估交银施罗德消费基金的持续经营能力，披露与持续经营相关的事项</w:t>
      </w:r>
      <w:r w:rsidRPr="00D938C5">
        <w:rPr>
          <w:rFonts w:hint="eastAsia"/>
          <w:color w:val="000000"/>
          <w:sz w:val="24"/>
        </w:rPr>
        <w:t>(</w:t>
      </w:r>
      <w:r w:rsidRPr="00D938C5">
        <w:rPr>
          <w:rFonts w:hint="eastAsia"/>
          <w:color w:val="000000"/>
          <w:sz w:val="24"/>
        </w:rPr>
        <w:t>如适用</w:t>
      </w:r>
      <w:r w:rsidRPr="00D938C5">
        <w:rPr>
          <w:rFonts w:hint="eastAsia"/>
          <w:color w:val="000000"/>
          <w:sz w:val="24"/>
        </w:rPr>
        <w:t>)</w:t>
      </w:r>
      <w:r w:rsidRPr="00D938C5">
        <w:rPr>
          <w:rFonts w:hint="eastAsia"/>
          <w:color w:val="000000"/>
          <w:sz w:val="24"/>
        </w:rPr>
        <w:t>，并运用持续经营假设，除非基金管理人管理层计划清算交银施罗德消费基金、终止运营或别无其他现实的选择。</w:t>
      </w:r>
    </w:p>
    <w:p w:rsidR="00D938C5" w:rsidRPr="00D938C5" w:rsidRDefault="00D938C5" w:rsidP="00D938C5">
      <w:pPr>
        <w:widowControl/>
        <w:spacing w:line="288" w:lineRule="auto"/>
        <w:ind w:firstLine="420"/>
        <w:rPr>
          <w:color w:val="000000"/>
          <w:sz w:val="24"/>
        </w:rPr>
      </w:pPr>
    </w:p>
    <w:p w:rsidR="0063679F" w:rsidRPr="0063679F" w:rsidRDefault="00D938C5" w:rsidP="00D938C5">
      <w:pPr>
        <w:widowControl/>
        <w:spacing w:line="288" w:lineRule="auto"/>
        <w:ind w:firstLine="420"/>
        <w:rPr>
          <w:color w:val="000000"/>
          <w:sz w:val="24"/>
        </w:rPr>
      </w:pPr>
      <w:r w:rsidRPr="00D938C5">
        <w:rPr>
          <w:rFonts w:hint="eastAsia"/>
          <w:color w:val="000000"/>
          <w:sz w:val="24"/>
        </w:rPr>
        <w:t>基金管理人治理层负责监督交银施罗德消费基金的财务报告过程</w:t>
      </w:r>
    </w:p>
    <w:p w:rsidR="0063679F" w:rsidRPr="0063679F" w:rsidRDefault="0063679F" w:rsidP="0063679F">
      <w:pPr>
        <w:widowControl/>
        <w:spacing w:line="288" w:lineRule="auto"/>
        <w:ind w:firstLine="420"/>
        <w:rPr>
          <w:rFonts w:eastAsiaTheme="minorEastAsia"/>
          <w:color w:val="000000" w:themeColor="text1"/>
          <w:szCs w:val="21"/>
        </w:rPr>
      </w:pPr>
    </w:p>
    <w:p w:rsidR="0063679F" w:rsidRPr="0063679F" w:rsidRDefault="0063679F" w:rsidP="0063679F">
      <w:pPr>
        <w:keepNext/>
        <w:keepLines/>
        <w:spacing w:beforeLines="50" w:before="156" w:line="288" w:lineRule="auto"/>
        <w:outlineLvl w:val="1"/>
        <w:rPr>
          <w:b/>
          <w:bCs/>
          <w:kern w:val="0"/>
          <w:sz w:val="24"/>
        </w:rPr>
      </w:pPr>
      <w:bookmarkStart w:id="110" w:name="_Toc286996148"/>
      <w:bookmarkStart w:id="111" w:name="_Toc352255988"/>
      <w:bookmarkStart w:id="112" w:name="_Toc352256056"/>
      <w:bookmarkStart w:id="113" w:name="_Toc352331234"/>
      <w:bookmarkStart w:id="114" w:name="_Toc362424012"/>
      <w:bookmarkStart w:id="115" w:name="_Toc374459274"/>
      <w:bookmarkStart w:id="116" w:name="_Toc509781935"/>
      <w:r w:rsidRPr="0063679F">
        <w:rPr>
          <w:rFonts w:hint="eastAsia"/>
          <w:b/>
          <w:bCs/>
          <w:kern w:val="0"/>
          <w:sz w:val="24"/>
        </w:rPr>
        <w:t>四、</w:t>
      </w:r>
      <w:r w:rsidRPr="0063679F">
        <w:rPr>
          <w:rFonts w:hint="eastAsia"/>
          <w:b/>
          <w:bCs/>
          <w:kern w:val="0"/>
          <w:sz w:val="24"/>
        </w:rPr>
        <w:t xml:space="preserve"> </w:t>
      </w:r>
      <w:r w:rsidRPr="0063679F">
        <w:rPr>
          <w:b/>
          <w:bCs/>
          <w:kern w:val="0"/>
          <w:sz w:val="24"/>
        </w:rPr>
        <w:t>注册会计师</w:t>
      </w:r>
      <w:r w:rsidRPr="0063679F">
        <w:rPr>
          <w:rFonts w:hint="eastAsia"/>
          <w:b/>
          <w:bCs/>
          <w:kern w:val="0"/>
          <w:sz w:val="24"/>
        </w:rPr>
        <w:t>对财务报表审计</w:t>
      </w:r>
      <w:r w:rsidRPr="0063679F">
        <w:rPr>
          <w:b/>
          <w:bCs/>
          <w:kern w:val="0"/>
          <w:sz w:val="24"/>
        </w:rPr>
        <w:t>的责任</w:t>
      </w:r>
      <w:bookmarkEnd w:id="110"/>
      <w:bookmarkEnd w:id="111"/>
      <w:bookmarkEnd w:id="112"/>
      <w:bookmarkEnd w:id="113"/>
      <w:bookmarkEnd w:id="114"/>
      <w:bookmarkEnd w:id="115"/>
      <w:bookmarkEnd w:id="116"/>
    </w:p>
    <w:p w:rsidR="00D938C5" w:rsidRPr="00D938C5" w:rsidRDefault="00D938C5" w:rsidP="00D938C5">
      <w:pPr>
        <w:spacing w:line="288" w:lineRule="auto"/>
        <w:ind w:firstLineChars="200" w:firstLine="480"/>
        <w:rPr>
          <w:color w:val="000000"/>
          <w:sz w:val="24"/>
        </w:rPr>
      </w:pPr>
      <w:r w:rsidRPr="00D938C5">
        <w:rPr>
          <w:rFonts w:hint="eastAsia"/>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938C5" w:rsidRPr="00D938C5" w:rsidRDefault="00D938C5" w:rsidP="00D938C5">
      <w:pPr>
        <w:spacing w:line="288" w:lineRule="auto"/>
        <w:ind w:firstLineChars="200" w:firstLine="480"/>
        <w:rPr>
          <w:color w:val="000000"/>
          <w:sz w:val="24"/>
        </w:rPr>
      </w:pPr>
    </w:p>
    <w:p w:rsidR="00D938C5" w:rsidRPr="00D938C5" w:rsidRDefault="00D938C5" w:rsidP="00D938C5">
      <w:pPr>
        <w:spacing w:line="288" w:lineRule="auto"/>
        <w:ind w:firstLineChars="200" w:firstLine="480"/>
        <w:rPr>
          <w:color w:val="000000"/>
          <w:sz w:val="24"/>
        </w:rPr>
      </w:pPr>
      <w:r w:rsidRPr="00D938C5">
        <w:rPr>
          <w:rFonts w:hint="eastAsia"/>
          <w:color w:val="000000"/>
          <w:sz w:val="24"/>
        </w:rPr>
        <w:t>在按照审计准则执行审计工作的过程中，我们运用职业判断，并保持职业怀疑。同时，我们也执行以下工作：</w:t>
      </w:r>
    </w:p>
    <w:p w:rsidR="00D938C5" w:rsidRPr="00D938C5" w:rsidRDefault="00D938C5" w:rsidP="00D938C5">
      <w:pPr>
        <w:spacing w:line="288" w:lineRule="auto"/>
        <w:ind w:firstLineChars="200" w:firstLine="480"/>
        <w:rPr>
          <w:color w:val="000000"/>
          <w:sz w:val="24"/>
        </w:rPr>
      </w:pPr>
      <w:r w:rsidRPr="00D938C5">
        <w:rPr>
          <w:color w:val="000000"/>
          <w:sz w:val="24"/>
        </w:rPr>
        <w:tab/>
      </w:r>
    </w:p>
    <w:p w:rsidR="0063679F" w:rsidRPr="00D938C5" w:rsidRDefault="00D938C5" w:rsidP="00D938C5">
      <w:pPr>
        <w:spacing w:line="288" w:lineRule="auto"/>
        <w:ind w:firstLine="480"/>
        <w:rPr>
          <w:color w:val="000000"/>
          <w:sz w:val="24"/>
        </w:rPr>
      </w:pPr>
      <w:r w:rsidRPr="00D938C5">
        <w:rPr>
          <w:rFonts w:hint="eastAsia"/>
          <w:color w:val="000000"/>
          <w:sz w:val="24"/>
        </w:rPr>
        <w:t>(</w:t>
      </w:r>
      <w:r w:rsidRPr="00D938C5">
        <w:rPr>
          <w:rFonts w:hint="eastAsia"/>
          <w:color w:val="000000"/>
          <w:sz w:val="24"/>
        </w:rPr>
        <w:t>一</w:t>
      </w:r>
      <w:r>
        <w:rPr>
          <w:rFonts w:hint="eastAsia"/>
          <w:color w:val="000000"/>
          <w:sz w:val="24"/>
        </w:rPr>
        <w:t xml:space="preserve">) </w:t>
      </w:r>
      <w:r w:rsidRPr="00D938C5">
        <w:rPr>
          <w:rFonts w:hint="eastAsia"/>
          <w:color w:val="000000"/>
          <w:sz w:val="24"/>
        </w:rPr>
        <w:t>识别和评估由于舞弊或错误导致的财务报表重大错报风险；设计和实施审计程序以应对这些风险，并获取充分、适当的审计证据，作为发表审计意见的基础。由于舞</w:t>
      </w:r>
      <w:r w:rsidRPr="00D938C5">
        <w:rPr>
          <w:rFonts w:hint="eastAsia"/>
          <w:color w:val="000000"/>
          <w:sz w:val="24"/>
        </w:rPr>
        <w:lastRenderedPageBreak/>
        <w:t>弊可能涉及串通、伪造、故意遗漏、虚假陈述或凌驾于内部控制之上，未能发现由于舞弊导致的重大错报的风险高于未能发现由于错误导致的重大错报的风险。</w:t>
      </w:r>
    </w:p>
    <w:p w:rsidR="00D938C5" w:rsidRPr="00D938C5" w:rsidRDefault="00D938C5" w:rsidP="00D938C5">
      <w:pPr>
        <w:spacing w:line="288" w:lineRule="auto"/>
        <w:ind w:firstLine="480"/>
        <w:rPr>
          <w:color w:val="000000"/>
          <w:sz w:val="24"/>
        </w:rPr>
      </w:pPr>
      <w:r w:rsidRPr="00D938C5">
        <w:rPr>
          <w:rFonts w:hint="eastAsia"/>
          <w:color w:val="000000"/>
          <w:sz w:val="24"/>
        </w:rPr>
        <w:t>(</w:t>
      </w:r>
      <w:r w:rsidRPr="00D938C5">
        <w:rPr>
          <w:rFonts w:hint="eastAsia"/>
          <w:color w:val="000000"/>
          <w:sz w:val="24"/>
        </w:rPr>
        <w:t>二</w:t>
      </w:r>
      <w:r w:rsidRPr="00D938C5">
        <w:rPr>
          <w:rFonts w:hint="eastAsia"/>
          <w:color w:val="000000"/>
          <w:sz w:val="24"/>
        </w:rPr>
        <w:t xml:space="preserve">) </w:t>
      </w:r>
      <w:r w:rsidRPr="00D938C5">
        <w:rPr>
          <w:rFonts w:hint="eastAsia"/>
          <w:color w:val="000000"/>
          <w:sz w:val="24"/>
        </w:rPr>
        <w:t>了解与审计相关的内部控制，以设计恰当的审计程序，但目的并非对内部控制的有效性发表意见。</w:t>
      </w:r>
    </w:p>
    <w:p w:rsidR="00D938C5" w:rsidRPr="00D938C5" w:rsidRDefault="00D938C5" w:rsidP="00D938C5">
      <w:pPr>
        <w:spacing w:line="288" w:lineRule="auto"/>
        <w:ind w:firstLine="480"/>
        <w:rPr>
          <w:color w:val="000000"/>
          <w:sz w:val="24"/>
        </w:rPr>
      </w:pPr>
    </w:p>
    <w:p w:rsidR="00D938C5" w:rsidRPr="00D938C5" w:rsidRDefault="00D938C5" w:rsidP="00D938C5">
      <w:pPr>
        <w:spacing w:line="288" w:lineRule="auto"/>
        <w:ind w:firstLine="480"/>
        <w:rPr>
          <w:color w:val="000000"/>
          <w:sz w:val="24"/>
        </w:rPr>
      </w:pPr>
      <w:r w:rsidRPr="00D938C5">
        <w:rPr>
          <w:rFonts w:hint="eastAsia"/>
          <w:color w:val="000000"/>
          <w:sz w:val="24"/>
        </w:rPr>
        <w:t>(</w:t>
      </w:r>
      <w:r w:rsidRPr="00D938C5">
        <w:rPr>
          <w:rFonts w:hint="eastAsia"/>
          <w:color w:val="000000"/>
          <w:sz w:val="24"/>
        </w:rPr>
        <w:t>三</w:t>
      </w:r>
      <w:r w:rsidRPr="00D938C5">
        <w:rPr>
          <w:rFonts w:hint="eastAsia"/>
          <w:color w:val="000000"/>
          <w:sz w:val="24"/>
        </w:rPr>
        <w:t xml:space="preserve">) </w:t>
      </w:r>
      <w:r w:rsidRPr="00D938C5">
        <w:rPr>
          <w:rFonts w:hint="eastAsia"/>
          <w:color w:val="000000"/>
          <w:sz w:val="24"/>
        </w:rPr>
        <w:t>评价基金管理人管理层选用会计政策的恰当性和作出会计估计及相关披露的合理性。</w:t>
      </w:r>
    </w:p>
    <w:p w:rsidR="00D938C5" w:rsidRPr="00D938C5" w:rsidRDefault="00D938C5" w:rsidP="00D938C5">
      <w:pPr>
        <w:spacing w:line="288" w:lineRule="auto"/>
        <w:ind w:firstLine="480"/>
        <w:rPr>
          <w:color w:val="000000"/>
          <w:sz w:val="24"/>
        </w:rPr>
      </w:pPr>
    </w:p>
    <w:p w:rsidR="00D938C5" w:rsidRPr="00D938C5" w:rsidRDefault="00D938C5" w:rsidP="00D938C5">
      <w:pPr>
        <w:spacing w:line="288" w:lineRule="auto"/>
        <w:ind w:firstLine="480"/>
        <w:rPr>
          <w:color w:val="000000"/>
          <w:sz w:val="24"/>
        </w:rPr>
      </w:pPr>
      <w:r w:rsidRPr="00D938C5">
        <w:rPr>
          <w:rFonts w:hint="eastAsia"/>
          <w:color w:val="000000"/>
          <w:sz w:val="24"/>
        </w:rPr>
        <w:t>(</w:t>
      </w:r>
      <w:r w:rsidRPr="00D938C5">
        <w:rPr>
          <w:rFonts w:hint="eastAsia"/>
          <w:color w:val="000000"/>
          <w:sz w:val="24"/>
        </w:rPr>
        <w:t>四</w:t>
      </w:r>
      <w:r w:rsidRPr="00D938C5">
        <w:rPr>
          <w:rFonts w:hint="eastAsia"/>
          <w:color w:val="000000"/>
          <w:sz w:val="24"/>
        </w:rPr>
        <w:t xml:space="preserve">) </w:t>
      </w:r>
      <w:r w:rsidRPr="00D938C5">
        <w:rPr>
          <w:rFonts w:hint="eastAsia"/>
          <w:color w:val="000000"/>
          <w:sz w:val="24"/>
        </w:rPr>
        <w:t>对基金管理人管理层使用持续经营假设的恰当性得出结论。同时，根据获取的审计证据，就可能导致对交银施罗德消费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消费基金不能持续经营。</w:t>
      </w:r>
    </w:p>
    <w:p w:rsidR="00D938C5" w:rsidRPr="00D938C5" w:rsidRDefault="00D938C5" w:rsidP="00D938C5">
      <w:pPr>
        <w:spacing w:line="288" w:lineRule="auto"/>
        <w:ind w:firstLine="480"/>
        <w:rPr>
          <w:color w:val="000000"/>
          <w:sz w:val="24"/>
        </w:rPr>
      </w:pPr>
    </w:p>
    <w:p w:rsidR="00D938C5" w:rsidRPr="00D938C5" w:rsidRDefault="00D938C5" w:rsidP="00D938C5">
      <w:pPr>
        <w:spacing w:line="288" w:lineRule="auto"/>
        <w:ind w:firstLine="480"/>
        <w:rPr>
          <w:color w:val="000000"/>
          <w:sz w:val="24"/>
        </w:rPr>
      </w:pPr>
      <w:r w:rsidRPr="00D938C5">
        <w:rPr>
          <w:rFonts w:hint="eastAsia"/>
          <w:color w:val="000000"/>
          <w:sz w:val="24"/>
        </w:rPr>
        <w:t>(</w:t>
      </w:r>
      <w:r w:rsidRPr="00D938C5">
        <w:rPr>
          <w:rFonts w:hint="eastAsia"/>
          <w:color w:val="000000"/>
          <w:sz w:val="24"/>
        </w:rPr>
        <w:t>五</w:t>
      </w:r>
      <w:r w:rsidRPr="00D938C5">
        <w:rPr>
          <w:rFonts w:hint="eastAsia"/>
          <w:color w:val="000000"/>
          <w:sz w:val="24"/>
        </w:rPr>
        <w:t xml:space="preserve">) </w:t>
      </w:r>
      <w:r w:rsidRPr="00D938C5">
        <w:rPr>
          <w:rFonts w:hint="eastAsia"/>
          <w:color w:val="000000"/>
          <w:sz w:val="24"/>
        </w:rPr>
        <w:t>评价财务报表的总体列报、结构和内容</w:t>
      </w:r>
      <w:r w:rsidRPr="00D938C5">
        <w:rPr>
          <w:rFonts w:hint="eastAsia"/>
          <w:color w:val="000000"/>
          <w:sz w:val="24"/>
        </w:rPr>
        <w:t>(</w:t>
      </w:r>
      <w:r w:rsidRPr="00D938C5">
        <w:rPr>
          <w:rFonts w:hint="eastAsia"/>
          <w:color w:val="000000"/>
          <w:sz w:val="24"/>
        </w:rPr>
        <w:t>包括披露</w:t>
      </w:r>
      <w:r w:rsidRPr="00D938C5">
        <w:rPr>
          <w:rFonts w:hint="eastAsia"/>
          <w:color w:val="000000"/>
          <w:sz w:val="24"/>
        </w:rPr>
        <w:t>)</w:t>
      </w:r>
      <w:r w:rsidRPr="00D938C5">
        <w:rPr>
          <w:rFonts w:hint="eastAsia"/>
          <w:color w:val="000000"/>
          <w:sz w:val="24"/>
        </w:rPr>
        <w:t>，并评价财务报表是否公允反映相关交易和事项。</w:t>
      </w:r>
    </w:p>
    <w:p w:rsidR="00D938C5" w:rsidRPr="00D938C5" w:rsidRDefault="00D938C5" w:rsidP="00D938C5">
      <w:pPr>
        <w:spacing w:line="288" w:lineRule="auto"/>
        <w:ind w:firstLine="480"/>
        <w:rPr>
          <w:color w:val="000000"/>
          <w:sz w:val="24"/>
        </w:rPr>
      </w:pPr>
    </w:p>
    <w:p w:rsidR="00D938C5" w:rsidRPr="00D938C5" w:rsidRDefault="00D938C5" w:rsidP="00D938C5">
      <w:pPr>
        <w:spacing w:line="288" w:lineRule="auto"/>
        <w:ind w:firstLine="480"/>
        <w:rPr>
          <w:color w:val="000000"/>
          <w:sz w:val="24"/>
        </w:rPr>
      </w:pPr>
      <w:r w:rsidRPr="00D938C5">
        <w:rPr>
          <w:rFonts w:hint="eastAsia"/>
          <w:color w:val="00000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63679F" w:rsidRPr="0063679F" w:rsidTr="00F936D3">
        <w:tc>
          <w:tcPr>
            <w:tcW w:w="5778" w:type="dxa"/>
          </w:tcPr>
          <w:p w:rsidR="0063679F" w:rsidRPr="0063679F" w:rsidRDefault="0063679F" w:rsidP="0063679F">
            <w:pPr>
              <w:spacing w:before="29" w:line="288" w:lineRule="auto"/>
              <w:jc w:val="left"/>
              <w:rPr>
                <w:color w:val="000000"/>
                <w:sz w:val="24"/>
              </w:rPr>
            </w:pPr>
            <w:r w:rsidRPr="0063679F">
              <w:rPr>
                <w:color w:val="000000"/>
                <w:sz w:val="24"/>
              </w:rPr>
              <w:t>普华永道中天会计师事务所（特殊普通合伙）</w:t>
            </w:r>
          </w:p>
        </w:tc>
        <w:tc>
          <w:tcPr>
            <w:tcW w:w="3508" w:type="dxa"/>
          </w:tcPr>
          <w:p w:rsidR="0063679F" w:rsidRPr="0063679F" w:rsidRDefault="0063679F" w:rsidP="0063679F">
            <w:pPr>
              <w:spacing w:before="29" w:line="288" w:lineRule="auto"/>
              <w:jc w:val="right"/>
              <w:rPr>
                <w:color w:val="000000"/>
                <w:sz w:val="24"/>
              </w:rPr>
            </w:pPr>
            <w:r w:rsidRPr="0063679F">
              <w:rPr>
                <w:rFonts w:hint="eastAsia"/>
                <w:color w:val="000000"/>
                <w:sz w:val="24"/>
              </w:rPr>
              <w:t>中国注册会计师</w:t>
            </w:r>
          </w:p>
        </w:tc>
      </w:tr>
    </w:tbl>
    <w:p w:rsidR="0063679F" w:rsidRPr="0063679F" w:rsidRDefault="0063679F" w:rsidP="0063679F">
      <w:pPr>
        <w:spacing w:line="288" w:lineRule="auto"/>
        <w:jc w:val="right"/>
        <w:rPr>
          <w:color w:val="000000"/>
          <w:sz w:val="24"/>
        </w:rPr>
      </w:pPr>
      <w:r w:rsidRPr="0063679F">
        <w:rPr>
          <w:color w:val="000000"/>
          <w:sz w:val="24"/>
        </w:rPr>
        <w:t xml:space="preserve">  </w:t>
      </w:r>
      <w:r w:rsidRPr="0063679F">
        <w:rPr>
          <w:color w:val="000000"/>
          <w:sz w:val="24"/>
        </w:rPr>
        <w:t>薛竞</w:t>
      </w:r>
      <w:r w:rsidRPr="0063679F">
        <w:rPr>
          <w:color w:val="000000"/>
          <w:sz w:val="24"/>
        </w:rPr>
        <w:t xml:space="preserve">  </w:t>
      </w:r>
      <w:r w:rsidRPr="0063679F">
        <w:rPr>
          <w:color w:val="000000"/>
          <w:sz w:val="24"/>
        </w:rPr>
        <w:t>朱宏宇</w:t>
      </w:r>
    </w:p>
    <w:p w:rsidR="0063679F" w:rsidRPr="0063679F" w:rsidRDefault="0063679F" w:rsidP="0063679F">
      <w:pPr>
        <w:widowControl/>
        <w:spacing w:line="288" w:lineRule="auto"/>
        <w:jc w:val="right"/>
        <w:rPr>
          <w:color w:val="000000"/>
          <w:sz w:val="24"/>
        </w:rPr>
      </w:pPr>
      <w:r w:rsidRPr="0063679F">
        <w:rPr>
          <w:color w:val="000000"/>
          <w:sz w:val="24"/>
        </w:rPr>
        <w:t>上海市湖滨路</w:t>
      </w:r>
      <w:r w:rsidRPr="0063679F">
        <w:rPr>
          <w:color w:val="000000"/>
          <w:sz w:val="24"/>
        </w:rPr>
        <w:t>202</w:t>
      </w:r>
      <w:r w:rsidRPr="0063679F">
        <w:rPr>
          <w:color w:val="000000"/>
          <w:sz w:val="24"/>
        </w:rPr>
        <w:t>号普华永道中心</w:t>
      </w:r>
      <w:r w:rsidRPr="0063679F">
        <w:rPr>
          <w:color w:val="000000"/>
          <w:sz w:val="24"/>
        </w:rPr>
        <w:t>11</w:t>
      </w:r>
      <w:r w:rsidRPr="0063679F">
        <w:rPr>
          <w:color w:val="000000"/>
          <w:sz w:val="24"/>
        </w:rPr>
        <w:t>楼</w:t>
      </w:r>
    </w:p>
    <w:p w:rsidR="0063679F" w:rsidRPr="0063679F" w:rsidRDefault="0063679F" w:rsidP="0063679F">
      <w:pPr>
        <w:widowControl/>
        <w:spacing w:line="288" w:lineRule="auto"/>
        <w:jc w:val="right"/>
        <w:rPr>
          <w:rFonts w:eastAsiaTheme="minorEastAsia"/>
          <w:color w:val="000000" w:themeColor="text1"/>
          <w:szCs w:val="21"/>
        </w:rPr>
      </w:pPr>
      <w:r w:rsidRPr="0063679F">
        <w:rPr>
          <w:color w:val="000000"/>
          <w:sz w:val="24"/>
        </w:rPr>
        <w:t>2018</w:t>
      </w:r>
      <w:r w:rsidRPr="0063679F">
        <w:rPr>
          <w:color w:val="000000"/>
          <w:sz w:val="24"/>
        </w:rPr>
        <w:t>年</w:t>
      </w:r>
      <w:r w:rsidRPr="0063679F">
        <w:rPr>
          <w:color w:val="000000"/>
          <w:sz w:val="24"/>
        </w:rPr>
        <w:t>3</w:t>
      </w:r>
      <w:r w:rsidRPr="0063679F">
        <w:rPr>
          <w:color w:val="000000"/>
          <w:sz w:val="24"/>
        </w:rPr>
        <w:t>月</w:t>
      </w:r>
      <w:r w:rsidRPr="0063679F">
        <w:rPr>
          <w:color w:val="000000"/>
          <w:sz w:val="24"/>
        </w:rPr>
        <w:t>26</w:t>
      </w:r>
      <w:r w:rsidRPr="0063679F">
        <w:rPr>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17" w:name="_Toc509781936"/>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3"/>
      <w:bookmarkEnd w:id="117"/>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8" w:name="_Toc225498268"/>
      <w:bookmarkStart w:id="119" w:name="_Toc361324873"/>
      <w:bookmarkStart w:id="120" w:name="_Toc50978193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8"/>
      <w:bookmarkEnd w:id="119"/>
      <w:bookmarkEnd w:id="120"/>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交银施罗德消费新驱动股票型证券投资基金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122,797,243.79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5,769,212.65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1,061,781.88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90,045.14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339,616.52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18,002.71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652,450,842.91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40,411,284.40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652,450,842.91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40,411,284.40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26,052.37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1,554.58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265,463.96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27,579.16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776,941,001.43</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46,317,678.64</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843.12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498,831.07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40,018.70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973,245.73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58,568.94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162,207.62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9,761.51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840,884.31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61,708.69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240,756.96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70,060.71</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2,716,768.81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240,118.55</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381,617,530.85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23,426,696.25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392,606,701.77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22,650,863.84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774,224,232.62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46,077,560.09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776,941,001.43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46,317,678.64</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1.036</w:t>
      </w:r>
      <w:r w:rsidRPr="00BF6D11">
        <w:rPr>
          <w:kern w:val="0"/>
          <w:sz w:val="24"/>
        </w:rPr>
        <w:t>元，基金份额总额</w:t>
      </w:r>
      <w:r w:rsidRPr="00BF6D11">
        <w:rPr>
          <w:kern w:val="0"/>
          <w:sz w:val="24"/>
        </w:rPr>
        <w:t>747,417,968.09</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1" w:name="_Toc225498269"/>
      <w:bookmarkStart w:id="122" w:name="_Toc361324874"/>
      <w:bookmarkStart w:id="123" w:name="_Toc50978193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1"/>
      <w:bookmarkEnd w:id="122"/>
      <w:bookmarkEnd w:id="123"/>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交银施罗德消费新驱动股票型证券投资基金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149,117,039.76</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2,891,878.53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849,182.95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53,819.14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816,122.31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53,819.14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17,534.25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15,526.39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95,247,853.31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1,778,736.07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89,600,546.68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1,446,625.53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-16,800.00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5,664,106.63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332,110.54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50,243,205.48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962,806.98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lastRenderedPageBreak/>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2,776,798.02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96,516.34</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12,626,021.31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1,088,576.98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7,702,674.54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598,486.66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1,283,779.18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99,747.88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3,373,719.22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299,427.36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265,848.37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90,915.08</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136,491,018.45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1,803,301.55</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136,491,018.45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1,803,301.55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4" w:name="_Toc225498270"/>
      <w:bookmarkStart w:id="125" w:name="_Toc361324875"/>
      <w:bookmarkStart w:id="126" w:name="_Toc50978193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4"/>
      <w:bookmarkEnd w:id="125"/>
      <w:bookmarkEnd w:id="126"/>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交银施罗德消费新驱动股票型证券投资基金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23,426,696.25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22,650,863.84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46,077,560.09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136,491,018.45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136,491,018.45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358,190,834.60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487,220,816.98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845,411,651.58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711,747,186.58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815,859,118.53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1,527,606,305.11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-353,556,351.98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-328,638,301.55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-682,194,653.53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lastRenderedPageBreak/>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-253,755,997.50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-253,755,997.50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381,617,530.85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392,606,701.77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774,224,232.62</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18,997,838.30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17,576,856.63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36,574,694.93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1,803,301.55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1,803,301.55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4,428,857.95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3,270,705.66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7,699,563.61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18,098,844.69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15,021,428.27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33,120,272.96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-13,669,986.74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-11,750,722.61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-25,420,709.35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23,426,696.25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22,650,863.84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46,077,560.09</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7" w:name="_Toc225498271"/>
      <w:bookmarkStart w:id="128" w:name="_Toc361324876"/>
      <w:bookmarkStart w:id="129" w:name="_Toc50978194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7"/>
      <w:bookmarkEnd w:id="128"/>
      <w:bookmarkEnd w:id="129"/>
    </w:p>
    <w:p w:rsidR="001A59F9" w:rsidRPr="00AD0E47" w:rsidRDefault="001A59F9" w:rsidP="00AD0E47">
      <w:pPr>
        <w:pStyle w:val="20"/>
        <w:spacing w:before="29" w:after="0" w:line="288" w:lineRule="auto"/>
        <w:rPr>
          <w:rFonts w:ascii="Times New Roman" w:hAnsi="Times New Roman"/>
          <w:kern w:val="0"/>
          <w:szCs w:val="24"/>
        </w:rPr>
      </w:pPr>
      <w:bookmarkStart w:id="130" w:name="_Toc509781941"/>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0"/>
    </w:p>
    <w:p w:rsidR="00406F03" w:rsidRDefault="006F2368">
      <w:pPr>
        <w:spacing w:before="29" w:line="288" w:lineRule="auto"/>
        <w:ind w:firstLineChars="200" w:firstLine="480"/>
        <w:rPr>
          <w:color w:val="000000"/>
          <w:sz w:val="24"/>
        </w:rPr>
      </w:pPr>
      <w:r>
        <w:rPr>
          <w:color w:val="000000"/>
          <w:sz w:val="24"/>
        </w:rPr>
        <w:t>交银施罗德消费新驱动股票型证券投资基金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是由交银施罗德沪深</w:t>
      </w:r>
      <w:r>
        <w:rPr>
          <w:color w:val="000000"/>
          <w:sz w:val="24"/>
        </w:rPr>
        <w:t>300</w:t>
      </w:r>
      <w:r>
        <w:rPr>
          <w:color w:val="000000"/>
          <w:sz w:val="24"/>
        </w:rPr>
        <w:t>行业分层等权重指数证券投资基金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626</w:t>
      </w:r>
      <w:r>
        <w:rPr>
          <w:color w:val="000000"/>
          <w:sz w:val="24"/>
        </w:rPr>
        <w:lastRenderedPageBreak/>
        <w:t>号《关于核准交银施罗德沪深</w:t>
      </w:r>
      <w:r>
        <w:rPr>
          <w:color w:val="000000"/>
          <w:sz w:val="24"/>
        </w:rPr>
        <w:t>300</w:t>
      </w:r>
      <w:r>
        <w:rPr>
          <w:color w:val="000000"/>
          <w:sz w:val="24"/>
        </w:rPr>
        <w:t>行业分层等权重指数证券投资基金募集的批复》核准，由交银施罗德基金管理有限公司依照《中华人民共和国证券投资基金法》和《交银施罗德沪深</w:t>
      </w:r>
      <w:r>
        <w:rPr>
          <w:color w:val="000000"/>
          <w:sz w:val="24"/>
        </w:rPr>
        <w:t>300</w:t>
      </w:r>
      <w:r>
        <w:rPr>
          <w:color w:val="000000"/>
          <w:sz w:val="24"/>
        </w:rPr>
        <w:t>行业分层等权重指数证券投资基金基金合同》负责公开募集。原基金为契约型开放式基金，存续期限不定，首次设立募集不包括认购资金利息共募集</w:t>
      </w:r>
      <w:r>
        <w:rPr>
          <w:color w:val="000000"/>
          <w:sz w:val="24"/>
        </w:rPr>
        <w:t>300,448,538.13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433</w:t>
      </w:r>
      <w:r>
        <w:rPr>
          <w:color w:val="000000"/>
          <w:sz w:val="24"/>
        </w:rPr>
        <w:t>号验资报告予以验证。经向中国证监会备案，《交银施罗德沪深</w:t>
      </w:r>
      <w:r>
        <w:rPr>
          <w:color w:val="000000"/>
          <w:sz w:val="24"/>
        </w:rPr>
        <w:t>300</w:t>
      </w:r>
      <w:r>
        <w:rPr>
          <w:color w:val="000000"/>
          <w:sz w:val="24"/>
        </w:rPr>
        <w:t>行业分层等权重指数证券投资基金基金合同》于</w:t>
      </w:r>
      <w:r>
        <w:rPr>
          <w:color w:val="000000"/>
          <w:sz w:val="24"/>
        </w:rPr>
        <w:t>2012</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300,537,913.91</w:t>
      </w:r>
      <w:r>
        <w:rPr>
          <w:color w:val="000000"/>
          <w:sz w:val="24"/>
        </w:rPr>
        <w:t>份基金份额，其中认购资金利息折合</w:t>
      </w:r>
      <w:r>
        <w:rPr>
          <w:color w:val="000000"/>
          <w:sz w:val="24"/>
        </w:rPr>
        <w:t>89,375.78</w:t>
      </w:r>
      <w:r>
        <w:rPr>
          <w:color w:val="000000"/>
          <w:sz w:val="24"/>
        </w:rPr>
        <w:t>份基金份额。</w:t>
      </w:r>
    </w:p>
    <w:p w:rsidR="00406F03" w:rsidRDefault="006F2368">
      <w:pPr>
        <w:spacing w:before="29" w:line="288" w:lineRule="auto"/>
        <w:ind w:firstLineChars="200" w:firstLine="480"/>
        <w:rPr>
          <w:color w:val="000000"/>
          <w:sz w:val="24"/>
        </w:rPr>
      </w:pPr>
      <w:r>
        <w:rPr>
          <w:color w:val="000000"/>
          <w:sz w:val="24"/>
        </w:rPr>
        <w:t>原基金基金份额持有人大会自</w:t>
      </w:r>
      <w:r>
        <w:rPr>
          <w:color w:val="000000"/>
          <w:sz w:val="24"/>
        </w:rPr>
        <w:t>2015</w:t>
      </w:r>
      <w:r>
        <w:rPr>
          <w:color w:val="000000"/>
          <w:sz w:val="24"/>
        </w:rPr>
        <w:t>年</w:t>
      </w:r>
      <w:r>
        <w:rPr>
          <w:color w:val="000000"/>
          <w:sz w:val="24"/>
        </w:rPr>
        <w:t>5</w:t>
      </w:r>
      <w:r>
        <w:rPr>
          <w:color w:val="000000"/>
          <w:sz w:val="24"/>
        </w:rPr>
        <w:t>月</w:t>
      </w:r>
      <w:r>
        <w:rPr>
          <w:color w:val="000000"/>
          <w:sz w:val="24"/>
        </w:rPr>
        <w:t>1</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25</w:t>
      </w:r>
      <w:r>
        <w:rPr>
          <w:color w:val="000000"/>
          <w:sz w:val="24"/>
        </w:rPr>
        <w:t>日止以通讯方式召开，会议审议通过了《关于交银施罗德沪深</w:t>
      </w:r>
      <w:r>
        <w:rPr>
          <w:color w:val="000000"/>
          <w:sz w:val="24"/>
        </w:rPr>
        <w:t>300</w:t>
      </w:r>
      <w:r>
        <w:rPr>
          <w:color w:val="000000"/>
          <w:sz w:val="24"/>
        </w:rPr>
        <w:t>行业分层等权重指数证券投资基金转型及基金合同修改有关事项的议案》，经中国证监会备案后决议生效。根据原基金基金份额持有人大会决议，《交银施罗德消费新驱动股票型证券投资基金基金合同》自</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日生效，同时《交银施罗德沪深</w:t>
      </w:r>
      <w:r>
        <w:rPr>
          <w:color w:val="000000"/>
          <w:sz w:val="24"/>
        </w:rPr>
        <w:t>300</w:t>
      </w:r>
      <w:r>
        <w:rPr>
          <w:color w:val="000000"/>
          <w:sz w:val="24"/>
        </w:rPr>
        <w:t>行业分层等权重指数证券投资基金基金合同》失效，交银施罗德沪深</w:t>
      </w:r>
      <w:r>
        <w:rPr>
          <w:color w:val="000000"/>
          <w:sz w:val="24"/>
        </w:rPr>
        <w:t>300</w:t>
      </w:r>
      <w:r>
        <w:rPr>
          <w:color w:val="000000"/>
          <w:sz w:val="24"/>
        </w:rPr>
        <w:t>行业分层等权重指数证券投资基金正式变更为交银施罗德消费新驱动股票型证券投资基金。本基金的基金管理人为交银施罗德基金管理有限公司，基金托管人为中国建设银行股份有限公司。</w:t>
      </w:r>
    </w:p>
    <w:p w:rsidR="00406F03" w:rsidRDefault="006F2368">
      <w:pPr>
        <w:spacing w:before="29" w:line="288" w:lineRule="auto"/>
        <w:ind w:firstLineChars="200" w:firstLine="480"/>
        <w:rPr>
          <w:color w:val="000000"/>
          <w:sz w:val="24"/>
        </w:rPr>
      </w:pPr>
      <w:r>
        <w:rPr>
          <w:color w:val="000000"/>
          <w:sz w:val="24"/>
        </w:rPr>
        <w:t>根据《中华人民共和国证券投资基金法》和《交银施罗德消费新驱动股票型证券投资基金基金合同》的有关规定，本基金的投资范围为具有良好流动性的金融工具，包括国内依法发行上市的股票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、债券、中期票据、货币市场工具、权证、资产支持证券、股指期货以及法律法规或中国证监会允许基金投资的其他金融工具。本基金的投资组合比例为：股票资产占基金资产的</w:t>
      </w:r>
      <w:r>
        <w:rPr>
          <w:color w:val="000000"/>
          <w:sz w:val="24"/>
        </w:rPr>
        <w:t>80%-95%</w:t>
      </w:r>
      <w:r>
        <w:rPr>
          <w:color w:val="000000"/>
          <w:sz w:val="24"/>
        </w:rPr>
        <w:t>，其中投资于消费服务类行业的公司股票不低于非现金基金资产的</w:t>
      </w:r>
      <w:r>
        <w:rPr>
          <w:color w:val="000000"/>
          <w:sz w:val="24"/>
        </w:rPr>
        <w:t>80%</w:t>
      </w:r>
      <w:r>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。自转型生效日至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85%×</w:t>
      </w:r>
      <w:r>
        <w:rPr>
          <w:color w:val="000000"/>
          <w:sz w:val="24"/>
        </w:rPr>
        <w:t>中证内地消费主题指数</w:t>
      </w:r>
      <w:r>
        <w:rPr>
          <w:color w:val="000000"/>
          <w:sz w:val="24"/>
        </w:rPr>
        <w:t>+15%×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85%×</w:t>
      </w:r>
      <w:r>
        <w:rPr>
          <w:color w:val="000000"/>
          <w:sz w:val="24"/>
        </w:rPr>
        <w:t>中证内地消费主题指数</w:t>
      </w:r>
      <w:r>
        <w:rPr>
          <w:color w:val="000000"/>
          <w:sz w:val="24"/>
        </w:rPr>
        <w:t>+15%×</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509781942"/>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1"/>
    </w:p>
    <w:p w:rsidR="00406F03" w:rsidRDefault="006F2368">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w:t>
      </w:r>
      <w:r>
        <w:rPr>
          <w:color w:val="000000"/>
          <w:sz w:val="24"/>
        </w:rPr>
        <w:lastRenderedPageBreak/>
        <w:t>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颁布的《证券投资基金会计核算业务指引》、《交银施罗德消费新驱动股票型证券投资基金基金合同》和在财务报表附注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509781943"/>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509781944"/>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3"/>
    </w:p>
    <w:p w:rsidR="001A59F9" w:rsidRPr="00AD0E47" w:rsidRDefault="001A59F9" w:rsidP="00AD0E47">
      <w:pPr>
        <w:pStyle w:val="20"/>
        <w:spacing w:before="29" w:after="0" w:line="288" w:lineRule="auto"/>
        <w:rPr>
          <w:rFonts w:ascii="Times New Roman" w:hAnsi="Times New Roman"/>
          <w:kern w:val="0"/>
          <w:szCs w:val="24"/>
        </w:rPr>
      </w:pPr>
      <w:bookmarkStart w:id="134" w:name="_Toc509781945"/>
      <w:r w:rsidRPr="00AD0E47">
        <w:rPr>
          <w:rFonts w:ascii="Times New Roman" w:hAnsi="Times New Roman"/>
          <w:kern w:val="0"/>
          <w:szCs w:val="24"/>
        </w:rPr>
        <w:t>7.4.4.1</w:t>
      </w:r>
      <w:r w:rsidRPr="00AD0E47">
        <w:rPr>
          <w:rFonts w:ascii="Times New Roman" w:hAnsi="Times New Roman" w:hint="eastAsia"/>
          <w:kern w:val="0"/>
          <w:szCs w:val="24"/>
        </w:rPr>
        <w:t>会计年度</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78194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50978194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6"/>
    </w:p>
    <w:p w:rsidR="00406F03" w:rsidRDefault="006F2368">
      <w:pPr>
        <w:spacing w:before="29" w:line="288" w:lineRule="auto"/>
        <w:ind w:firstLineChars="200" w:firstLine="480"/>
        <w:rPr>
          <w:color w:val="000000"/>
          <w:sz w:val="24"/>
        </w:rPr>
      </w:pPr>
      <w:r>
        <w:rPr>
          <w:color w:val="000000"/>
          <w:sz w:val="24"/>
        </w:rPr>
        <w:t>(1)</w:t>
      </w:r>
      <w:r>
        <w:rPr>
          <w:color w:val="000000"/>
          <w:sz w:val="24"/>
        </w:rPr>
        <w:t>金融资产的分类</w:t>
      </w:r>
    </w:p>
    <w:p w:rsidR="00406F03" w:rsidRDefault="006F2368">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06F03" w:rsidRDefault="006F2368">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406F03" w:rsidRDefault="006F2368">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406F03" w:rsidRDefault="006F2368">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50978194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7"/>
    </w:p>
    <w:p w:rsidR="00406F03" w:rsidRDefault="006F2368">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06F03" w:rsidRDefault="006F2368">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406F03" w:rsidRDefault="006F2368">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406F03" w:rsidRDefault="006F2368">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50978194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8"/>
    </w:p>
    <w:p w:rsidR="00406F03" w:rsidRDefault="006F2368">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406F03" w:rsidRDefault="006F2368">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06F03" w:rsidRDefault="00406F03">
      <w:pPr>
        <w:spacing w:before="29" w:line="288" w:lineRule="auto"/>
        <w:ind w:firstLineChars="200" w:firstLine="480"/>
        <w:rPr>
          <w:color w:val="000000"/>
          <w:sz w:val="24"/>
        </w:rPr>
      </w:pPr>
    </w:p>
    <w:p w:rsidR="00406F03" w:rsidRDefault="006F2368">
      <w:pPr>
        <w:spacing w:before="29" w:line="288" w:lineRule="auto"/>
        <w:ind w:firstLineChars="200" w:firstLine="480"/>
        <w:rPr>
          <w:color w:val="000000"/>
          <w:sz w:val="24"/>
        </w:rPr>
      </w:pPr>
      <w:r>
        <w:rPr>
          <w:color w:val="000000"/>
          <w:sz w:val="24"/>
        </w:rPr>
        <w:t xml:space="preserve"> (2)</w:t>
      </w:r>
      <w:r>
        <w:rPr>
          <w:color w:val="000000"/>
          <w:sz w:val="24"/>
        </w:rPr>
        <w:tab/>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406F03" w:rsidRDefault="00406F0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ab/>
      </w:r>
      <w:r w:rsidRPr="00AC056D">
        <w:rPr>
          <w:color w:val="000000"/>
          <w:sz w:val="24"/>
        </w:rPr>
        <w:t>如经济环境发生重大变化或证券发行人发生影响金融工具价格的重大事件，应对估值进行调整并确定公允价值。</w:t>
      </w:r>
      <w:r w:rsidRPr="00AC056D">
        <w:rPr>
          <w:color w:val="000000"/>
          <w:sz w:val="24"/>
        </w:rPr>
        <w:t xml:space="preserve"> </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50978195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39"/>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78195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w:t>
      </w:r>
      <w:r w:rsidR="00D159A8" w:rsidRPr="00D159A8">
        <w:rPr>
          <w:rFonts w:hint="eastAsia"/>
          <w:color w:val="000000"/>
          <w:sz w:val="24"/>
        </w:rPr>
        <w:t>由于基金份额折算引起的实收基金份额变动于基金份额折算日根据折算前的基金份额数及确定的折算比例计算日认列。</w:t>
      </w:r>
      <w:r w:rsidRPr="00AC056D">
        <w:rPr>
          <w:color w:val="000000"/>
          <w:sz w:val="24"/>
        </w:rPr>
        <w:t>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781952"/>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2" w:name="_Toc509781953"/>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2"/>
    </w:p>
    <w:p w:rsidR="00406F03" w:rsidRDefault="006F2368">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406F03" w:rsidRDefault="006F2368">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78195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3"/>
    </w:p>
    <w:p w:rsidR="00406F03" w:rsidRDefault="006F2368">
      <w:pPr>
        <w:spacing w:before="29" w:line="288" w:lineRule="auto"/>
        <w:ind w:firstLineChars="200" w:firstLine="480"/>
        <w:rPr>
          <w:color w:val="000000"/>
          <w:sz w:val="24"/>
        </w:rPr>
      </w:pPr>
      <w:r>
        <w:rPr>
          <w:color w:val="000000"/>
          <w:sz w:val="24"/>
        </w:rPr>
        <w:t>本基金的管理人报酬和托管费在费用涵盖期间按基金合同约定的费率和计算方法</w:t>
      </w:r>
      <w:r>
        <w:rPr>
          <w:color w:val="000000"/>
          <w:sz w:val="24"/>
        </w:rPr>
        <w:lastRenderedPageBreak/>
        <w:t>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50978195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4"/>
    </w:p>
    <w:p w:rsidR="00406F03" w:rsidRDefault="006F2368">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781956"/>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5"/>
    </w:p>
    <w:p w:rsidR="00406F03" w:rsidRDefault="006F2368">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781957"/>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6"/>
    </w:p>
    <w:p w:rsidR="00406F03" w:rsidRDefault="006F2368">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406F03" w:rsidRDefault="006F2368">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406F03" w:rsidRDefault="006F2368">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w:t>
      </w:r>
      <w:r>
        <w:rPr>
          <w:color w:val="000000"/>
          <w:sz w:val="24"/>
        </w:rPr>
        <w:lastRenderedPageBreak/>
        <w:t>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781958"/>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7"/>
    </w:p>
    <w:p w:rsidR="001A59F9" w:rsidRPr="00AD0E47" w:rsidRDefault="001A59F9" w:rsidP="00AD0E47">
      <w:pPr>
        <w:pStyle w:val="20"/>
        <w:spacing w:before="29" w:after="0" w:line="288" w:lineRule="auto"/>
        <w:rPr>
          <w:rFonts w:ascii="Times New Roman" w:hAnsi="Times New Roman"/>
          <w:kern w:val="0"/>
          <w:szCs w:val="24"/>
        </w:rPr>
      </w:pPr>
      <w:bookmarkStart w:id="148" w:name="_Toc50978195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8"/>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50978196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00EB3DB1" w:rsidRPr="00C86A29">
        <w:rPr>
          <w:rFonts w:hint="eastAsia"/>
          <w:color w:val="000000"/>
          <w:sz w:val="24"/>
        </w:rPr>
        <w:t>该估值技术变更使本基金</w:t>
      </w:r>
      <w:r w:rsidR="00EB3DB1" w:rsidRPr="00C86A29">
        <w:rPr>
          <w:rFonts w:hint="eastAsia"/>
          <w:color w:val="000000"/>
          <w:sz w:val="24"/>
        </w:rPr>
        <w:t>2017</w:t>
      </w:r>
      <w:r w:rsidR="00EB3DB1" w:rsidRPr="00C86A29">
        <w:rPr>
          <w:rFonts w:hint="eastAsia"/>
          <w:color w:val="000000"/>
          <w:sz w:val="24"/>
        </w:rPr>
        <w:t>年</w:t>
      </w:r>
      <w:r w:rsidR="00EB3DB1" w:rsidRPr="00C86A29">
        <w:rPr>
          <w:rFonts w:hint="eastAsia"/>
          <w:color w:val="000000"/>
          <w:sz w:val="24"/>
        </w:rPr>
        <w:t>12</w:t>
      </w:r>
      <w:r w:rsidR="00EB3DB1" w:rsidRPr="00C86A29">
        <w:rPr>
          <w:rFonts w:hint="eastAsia"/>
          <w:color w:val="000000"/>
          <w:sz w:val="24"/>
        </w:rPr>
        <w:t>月</w:t>
      </w:r>
      <w:r w:rsidR="00EB3DB1" w:rsidRPr="00C86A29">
        <w:rPr>
          <w:rFonts w:hint="eastAsia"/>
          <w:color w:val="000000"/>
          <w:sz w:val="24"/>
        </w:rPr>
        <w:t>31</w:t>
      </w:r>
      <w:r w:rsidR="00EB3DB1" w:rsidRPr="00C86A29">
        <w:rPr>
          <w:rFonts w:hint="eastAsia"/>
          <w:color w:val="000000"/>
          <w:sz w:val="24"/>
        </w:rPr>
        <w:t>日的基金资产净值及</w:t>
      </w:r>
      <w:r w:rsidR="00EB3DB1" w:rsidRPr="00C86A29">
        <w:rPr>
          <w:rFonts w:hint="eastAsia"/>
          <w:color w:val="000000"/>
          <w:sz w:val="24"/>
        </w:rPr>
        <w:t>2017</w:t>
      </w:r>
      <w:r w:rsidR="00EB3DB1" w:rsidRPr="00C86A29">
        <w:rPr>
          <w:rFonts w:hint="eastAsia"/>
          <w:color w:val="000000"/>
          <w:sz w:val="24"/>
        </w:rPr>
        <w:t>年度净损益增加</w:t>
      </w:r>
      <w:r w:rsidR="00EB3DB1" w:rsidRPr="00C86A29">
        <w:rPr>
          <w:rFonts w:hint="eastAsia"/>
          <w:color w:val="000000"/>
          <w:sz w:val="24"/>
        </w:rPr>
        <w:t>1,734,049.59</w:t>
      </w:r>
      <w:r w:rsidR="00EB3DB1" w:rsidRPr="00C86A29">
        <w:rPr>
          <w:rFonts w:hint="eastAsia"/>
          <w:color w:val="000000"/>
          <w:sz w:val="24"/>
        </w:rPr>
        <w:t>元。</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50978196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509781962"/>
      <w:r w:rsidRPr="00AD0E47">
        <w:rPr>
          <w:rFonts w:ascii="Times New Roman" w:hAnsi="Times New Roman"/>
          <w:kern w:val="0"/>
          <w:szCs w:val="24"/>
        </w:rPr>
        <w:t>7.4.6</w:t>
      </w:r>
      <w:r w:rsidRPr="00AD0E47">
        <w:rPr>
          <w:rFonts w:ascii="Times New Roman" w:hAnsi="Times New Roman" w:hint="eastAsia"/>
          <w:kern w:val="0"/>
          <w:szCs w:val="24"/>
        </w:rPr>
        <w:t>税项</w:t>
      </w:r>
      <w:bookmarkEnd w:id="151"/>
    </w:p>
    <w:p w:rsidR="00406F03" w:rsidRDefault="006F2368">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lastRenderedPageBreak/>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406F03" w:rsidRDefault="006F2368">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406F03" w:rsidRDefault="006F236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06F03" w:rsidRDefault="006F236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509781963"/>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52"/>
    </w:p>
    <w:p w:rsidR="001A59F9" w:rsidRPr="00AD0E47" w:rsidRDefault="001A59F9" w:rsidP="00AD0E47">
      <w:pPr>
        <w:pStyle w:val="20"/>
        <w:spacing w:before="29" w:after="0" w:line="288" w:lineRule="auto"/>
        <w:rPr>
          <w:rFonts w:ascii="Times New Roman" w:hAnsi="Times New Roman"/>
          <w:kern w:val="0"/>
          <w:szCs w:val="24"/>
        </w:rPr>
      </w:pPr>
      <w:bookmarkStart w:id="153" w:name="_Toc509781964"/>
      <w:r w:rsidRPr="00AD0E47">
        <w:rPr>
          <w:rFonts w:ascii="Times New Roman" w:hAnsi="Times New Roman"/>
          <w:kern w:val="0"/>
          <w:szCs w:val="24"/>
        </w:rPr>
        <w:t>7.4.7.1</w:t>
      </w:r>
      <w:r w:rsidRPr="00AD0E47">
        <w:rPr>
          <w:rFonts w:ascii="Times New Roman" w:hAnsi="Times New Roman" w:hint="eastAsia"/>
          <w:kern w:val="0"/>
          <w:szCs w:val="24"/>
        </w:rPr>
        <w:t>银行存款</w:t>
      </w:r>
      <w:bookmarkEnd w:id="153"/>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122,797,243.79</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5,769,212.65</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122,797,243.79</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5,769,212.65</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509781965"/>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lastRenderedPageBreak/>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600,179,769.29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652,450,842.91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52,271,073.62</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600,179,769.29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652,450,842.91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52,271,073.62</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38,383,416.26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40,411,284.40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2,027,868.14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38,383,416.26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40,411,284.40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2,027,868.14</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509781966"/>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509781967"/>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509781968"/>
      <w:r w:rsidRPr="00AD0E47">
        <w:rPr>
          <w:rFonts w:ascii="Times New Roman" w:hAnsi="Times New Roman"/>
          <w:kern w:val="0"/>
          <w:szCs w:val="24"/>
        </w:rPr>
        <w:lastRenderedPageBreak/>
        <w:t>7.4.7.5</w:t>
      </w:r>
      <w:r w:rsidRPr="00AD0E47">
        <w:rPr>
          <w:rFonts w:ascii="Times New Roman" w:hAnsi="Times New Roman" w:hint="eastAsia"/>
          <w:kern w:val="0"/>
          <w:szCs w:val="24"/>
        </w:rPr>
        <w:t>应收利息</w:t>
      </w:r>
      <w:bookmarkEnd w:id="157"/>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25,348.83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1,499.99</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525.58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44.66</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9.88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1.02</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168.08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8.91</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26,052.37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1,554.58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781969"/>
      <w:r w:rsidRPr="00AD0E47">
        <w:rPr>
          <w:rFonts w:ascii="Times New Roman" w:hAnsi="Times New Roman"/>
          <w:kern w:val="0"/>
          <w:szCs w:val="24"/>
        </w:rPr>
        <w:t>7.4.7.6</w:t>
      </w:r>
      <w:r w:rsidRPr="00AD0E47">
        <w:rPr>
          <w:rFonts w:ascii="Times New Roman" w:hAnsi="Times New Roman" w:hint="eastAsia"/>
          <w:kern w:val="0"/>
          <w:szCs w:val="24"/>
        </w:rPr>
        <w:t>其他资产</w:t>
      </w:r>
      <w:bookmarkEnd w:id="15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509781970"/>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840,884.31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61,708.69</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840,884.31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61,708.69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509781971"/>
      <w:r w:rsidRPr="00AD0E47">
        <w:rPr>
          <w:rFonts w:ascii="Times New Roman" w:hAnsi="Times New Roman"/>
          <w:kern w:val="0"/>
          <w:szCs w:val="24"/>
        </w:rPr>
        <w:t>7.4.7.8</w:t>
      </w:r>
      <w:r w:rsidRPr="00AD0E47">
        <w:rPr>
          <w:rFonts w:ascii="Times New Roman" w:hAnsi="Times New Roman" w:hint="eastAsia"/>
          <w:kern w:val="0"/>
          <w:szCs w:val="24"/>
        </w:rPr>
        <w:t>其他负债</w:t>
      </w:r>
      <w:bookmarkEnd w:id="160"/>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756.96</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60.71</w:t>
            </w:r>
          </w:p>
        </w:tc>
      </w:tr>
      <w:tr w:rsidR="00406F03">
        <w:tc>
          <w:tcPr>
            <w:tcW w:w="2715" w:type="dxa"/>
            <w:vAlign w:val="center"/>
          </w:tcPr>
          <w:p w:rsidR="00406F03" w:rsidRDefault="006F2368">
            <w:pPr>
              <w:jc w:val="left"/>
            </w:pPr>
            <w:r>
              <w:rPr>
                <w:kern w:val="0"/>
                <w:sz w:val="24"/>
              </w:rPr>
              <w:t>预提信息披露费</w:t>
            </w:r>
          </w:p>
        </w:tc>
        <w:tc>
          <w:tcPr>
            <w:tcW w:w="3150" w:type="dxa"/>
            <w:vAlign w:val="center"/>
          </w:tcPr>
          <w:p w:rsidR="00406F03" w:rsidRDefault="006F2368">
            <w:pPr>
              <w:jc w:val="right"/>
            </w:pPr>
            <w:r>
              <w:rPr>
                <w:kern w:val="0"/>
                <w:sz w:val="24"/>
              </w:rPr>
              <w:t>180,000.00</w:t>
            </w:r>
          </w:p>
        </w:tc>
        <w:tc>
          <w:tcPr>
            <w:tcW w:w="3150" w:type="dxa"/>
            <w:vAlign w:val="center"/>
          </w:tcPr>
          <w:p w:rsidR="00406F03" w:rsidRDefault="006F2368">
            <w:pPr>
              <w:jc w:val="right"/>
            </w:pPr>
            <w:r>
              <w:rPr>
                <w:kern w:val="0"/>
                <w:sz w:val="24"/>
              </w:rPr>
              <w:t>30,000.00</w:t>
            </w:r>
          </w:p>
        </w:tc>
      </w:tr>
      <w:tr w:rsidR="00406F03">
        <w:tc>
          <w:tcPr>
            <w:tcW w:w="2715" w:type="dxa"/>
            <w:vAlign w:val="center"/>
          </w:tcPr>
          <w:p w:rsidR="00406F03" w:rsidRDefault="006F2368">
            <w:pPr>
              <w:jc w:val="left"/>
            </w:pPr>
            <w:r>
              <w:rPr>
                <w:kern w:val="0"/>
                <w:sz w:val="24"/>
              </w:rPr>
              <w:t>预提审计费</w:t>
            </w:r>
          </w:p>
        </w:tc>
        <w:tc>
          <w:tcPr>
            <w:tcW w:w="3150" w:type="dxa"/>
            <w:vAlign w:val="center"/>
          </w:tcPr>
          <w:p w:rsidR="00406F03" w:rsidRDefault="006F2368">
            <w:pPr>
              <w:jc w:val="right"/>
            </w:pPr>
            <w:r>
              <w:rPr>
                <w:kern w:val="0"/>
                <w:sz w:val="24"/>
              </w:rPr>
              <w:t>60,000.00</w:t>
            </w:r>
          </w:p>
        </w:tc>
        <w:tc>
          <w:tcPr>
            <w:tcW w:w="3150" w:type="dxa"/>
            <w:vAlign w:val="center"/>
          </w:tcPr>
          <w:p w:rsidR="00406F03" w:rsidRDefault="006F2368">
            <w:pPr>
              <w:jc w:val="right"/>
            </w:pPr>
            <w:r>
              <w:rPr>
                <w:kern w:val="0"/>
                <w:sz w:val="24"/>
              </w:rPr>
              <w:t>40,000.00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lastRenderedPageBreak/>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240,756.96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70,060.71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781972"/>
      <w:r w:rsidRPr="00AD0E47">
        <w:rPr>
          <w:rFonts w:ascii="Times New Roman" w:hAnsi="Times New Roman"/>
          <w:kern w:val="0"/>
          <w:szCs w:val="24"/>
        </w:rPr>
        <w:t>7.4.7.9</w:t>
      </w:r>
      <w:r w:rsidRPr="00AD0E47">
        <w:rPr>
          <w:rFonts w:ascii="Times New Roman" w:hAnsi="Times New Roman" w:hint="eastAsia"/>
          <w:kern w:val="0"/>
          <w:szCs w:val="24"/>
        </w:rPr>
        <w:t>实收基金</w:t>
      </w:r>
      <w:bookmarkEnd w:id="161"/>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45,894,373.04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23,426,696.25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1,394,093,080.19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711,747,186.58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-692,569,485.14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-353,556,351.98</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747,417,968.09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381,617,530.85</w:t>
            </w:r>
          </w:p>
        </w:tc>
      </w:tr>
    </w:tbl>
    <w:p w:rsidR="00406F03" w:rsidRDefault="006F236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2" w:name="_Toc509781973"/>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2"/>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28,316,735.55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-5,665,871.71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22,650,863.84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86,247,812.97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50,243,205.48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136,491,018.45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523,593,072.36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-36,372,255.38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487,220,816.98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846,988,768.25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-31,129,649.72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815,859,118.53</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-323,395,695.89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-5,242,605.66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-328,638,301.55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-253,755,997.50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-253,755,997.50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384,401,623.38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8,205,078.39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392,606,701.77</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781974"/>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3"/>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764,991.92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51,880.78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16,828.27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1,553.69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34,302.12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384.67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816,122.31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53,819.14</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4" w:name="_Toc509781975"/>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4"/>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952,067,090.69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96,066,900.18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862,466,544.01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94,620,274.65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89,600,546.68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1,446,625.53</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5" w:name="_Toc509781976"/>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5"/>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F936D3">
        <w:trPr>
          <w:trHeight w:val="315"/>
        </w:trPr>
        <w:tc>
          <w:tcPr>
            <w:tcW w:w="4129" w:type="dxa"/>
            <w:vAlign w:val="center"/>
          </w:tcPr>
          <w:p w:rsidR="00406BDD" w:rsidRPr="000F1CA9" w:rsidRDefault="00406BDD" w:rsidP="00F936D3">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F936D3">
            <w:pPr>
              <w:widowControl/>
              <w:spacing w:before="29" w:line="288" w:lineRule="auto"/>
              <w:ind w:right="-15"/>
              <w:jc w:val="center"/>
              <w:rPr>
                <w:color w:val="000000"/>
                <w:sz w:val="24"/>
              </w:rPr>
            </w:pPr>
            <w:r w:rsidRPr="000F1CA9">
              <w:rPr>
                <w:color w:val="000000"/>
                <w:sz w:val="24"/>
              </w:rPr>
              <w:t>本期</w:t>
            </w:r>
          </w:p>
          <w:p w:rsidR="00406BDD" w:rsidRPr="000F1CA9" w:rsidRDefault="00406BDD" w:rsidP="00F936D3">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F936D3">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F936D3">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F936D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F936D3">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936D3">
            <w:pPr>
              <w:spacing w:before="29" w:line="288" w:lineRule="auto"/>
              <w:jc w:val="right"/>
              <w:rPr>
                <w:color w:val="000000"/>
                <w:kern w:val="0"/>
                <w:sz w:val="24"/>
              </w:rPr>
            </w:pPr>
            <w:r w:rsidRPr="00F47AFC">
              <w:rPr>
                <w:rFonts w:hint="eastAsia"/>
                <w:color w:val="000000"/>
                <w:kern w:val="0"/>
                <w:sz w:val="24"/>
              </w:rPr>
              <w:t>40,479,723.29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936D3">
            <w:pPr>
              <w:spacing w:before="29" w:line="288" w:lineRule="auto"/>
              <w:jc w:val="right"/>
              <w:rPr>
                <w:color w:val="000000"/>
                <w:kern w:val="0"/>
                <w:sz w:val="24"/>
              </w:rPr>
            </w:pPr>
            <w:r w:rsidRPr="00F47AFC">
              <w:rPr>
                <w:rFonts w:hint="eastAsia"/>
                <w:color w:val="000000"/>
                <w:kern w:val="0"/>
                <w:sz w:val="24"/>
              </w:rPr>
              <w:t>-</w:t>
            </w:r>
          </w:p>
        </w:tc>
      </w:tr>
      <w:tr w:rsidR="00406BDD" w:rsidRPr="005A6E6C" w:rsidTr="00F936D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F936D3">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936D3">
            <w:pPr>
              <w:spacing w:before="29" w:line="288" w:lineRule="auto"/>
              <w:jc w:val="right"/>
              <w:rPr>
                <w:color w:val="000000"/>
                <w:kern w:val="0"/>
                <w:sz w:val="24"/>
              </w:rPr>
            </w:pPr>
            <w:r w:rsidRPr="00F47AFC">
              <w:rPr>
                <w:rFonts w:hint="eastAsia"/>
                <w:color w:val="000000"/>
                <w:kern w:val="0"/>
                <w:sz w:val="24"/>
              </w:rPr>
              <w:t>39,921,400.00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936D3">
            <w:pPr>
              <w:spacing w:before="29" w:line="288" w:lineRule="auto"/>
              <w:jc w:val="right"/>
              <w:rPr>
                <w:color w:val="000000"/>
                <w:kern w:val="0"/>
                <w:sz w:val="24"/>
              </w:rPr>
            </w:pPr>
            <w:r w:rsidRPr="00F47AFC">
              <w:rPr>
                <w:rFonts w:hint="eastAsia"/>
                <w:color w:val="000000"/>
                <w:kern w:val="0"/>
                <w:sz w:val="24"/>
              </w:rPr>
              <w:t>-</w:t>
            </w:r>
          </w:p>
        </w:tc>
      </w:tr>
      <w:tr w:rsidR="00406BDD" w:rsidRPr="005A6E6C" w:rsidTr="00F936D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F936D3">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936D3">
            <w:pPr>
              <w:spacing w:before="29" w:line="288" w:lineRule="auto"/>
              <w:jc w:val="right"/>
              <w:rPr>
                <w:color w:val="000000"/>
                <w:kern w:val="0"/>
                <w:sz w:val="24"/>
              </w:rPr>
            </w:pPr>
            <w:r w:rsidRPr="00F47AFC">
              <w:rPr>
                <w:rFonts w:hint="eastAsia"/>
                <w:color w:val="000000"/>
                <w:kern w:val="0"/>
                <w:sz w:val="24"/>
              </w:rPr>
              <w:t>575,123.29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936D3">
            <w:pPr>
              <w:spacing w:before="29" w:line="288" w:lineRule="auto"/>
              <w:jc w:val="right"/>
              <w:rPr>
                <w:color w:val="000000"/>
                <w:kern w:val="0"/>
                <w:sz w:val="24"/>
              </w:rPr>
            </w:pPr>
            <w:r w:rsidRPr="00F47AFC">
              <w:rPr>
                <w:rFonts w:hint="eastAsia"/>
                <w:color w:val="000000"/>
                <w:kern w:val="0"/>
                <w:sz w:val="24"/>
              </w:rPr>
              <w:t>-</w:t>
            </w:r>
          </w:p>
        </w:tc>
      </w:tr>
      <w:tr w:rsidR="00406BDD" w:rsidRPr="005A6E6C" w:rsidTr="00F936D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936D3">
            <w:pPr>
              <w:spacing w:before="29" w:line="288" w:lineRule="auto"/>
              <w:jc w:val="right"/>
              <w:rPr>
                <w:color w:val="000000"/>
                <w:kern w:val="0"/>
                <w:sz w:val="24"/>
              </w:rPr>
            </w:pPr>
            <w:r w:rsidRPr="00F47AFC">
              <w:rPr>
                <w:rFonts w:hint="eastAsia"/>
                <w:color w:val="000000"/>
                <w:kern w:val="0"/>
                <w:sz w:val="24"/>
              </w:rPr>
              <w:t>-16,800.00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936D3">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509781977"/>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6"/>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509781978"/>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7"/>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8" w:name="_Toc509781979"/>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lastRenderedPageBreak/>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lastRenderedPageBreak/>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lastRenderedPageBreak/>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5,664,106.63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332,110.54</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5,664,106.63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332,110.54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509781980"/>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50,243,205.48</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962,806.98</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50,243,205.48</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962,806.98</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50,243,205.48</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962,806.98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509781981"/>
      <w:r w:rsidRPr="00AD0E47">
        <w:rPr>
          <w:rFonts w:ascii="Times New Roman" w:hAnsi="Times New Roman"/>
          <w:kern w:val="0"/>
          <w:szCs w:val="24"/>
        </w:rPr>
        <w:t>7.4.7.18</w:t>
      </w:r>
      <w:r w:rsidRPr="00AD0E47">
        <w:rPr>
          <w:rFonts w:ascii="Times New Roman" w:hAnsi="Times New Roman" w:hint="eastAsia"/>
          <w:kern w:val="0"/>
          <w:szCs w:val="24"/>
        </w:rPr>
        <w:t>其他收入</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2,758,815.02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63,432.59</w:t>
            </w:r>
          </w:p>
        </w:tc>
      </w:tr>
      <w:tr w:rsidR="00406F03">
        <w:tc>
          <w:tcPr>
            <w:tcW w:w="1984" w:type="dxa"/>
            <w:vAlign w:val="center"/>
          </w:tcPr>
          <w:p w:rsidR="00406F03" w:rsidRDefault="006F2368">
            <w:pPr>
              <w:jc w:val="left"/>
            </w:pPr>
            <w:r>
              <w:rPr>
                <w:sz w:val="24"/>
              </w:rPr>
              <w:t>基金转换费收入</w:t>
            </w:r>
          </w:p>
        </w:tc>
        <w:tc>
          <w:tcPr>
            <w:tcW w:w="3598" w:type="dxa"/>
            <w:vAlign w:val="center"/>
          </w:tcPr>
          <w:p w:rsidR="00406F03" w:rsidRDefault="006F2368">
            <w:pPr>
              <w:jc w:val="right"/>
            </w:pPr>
            <w:r>
              <w:rPr>
                <w:sz w:val="24"/>
              </w:rPr>
              <w:t>17,983.00</w:t>
            </w:r>
          </w:p>
        </w:tc>
        <w:tc>
          <w:tcPr>
            <w:tcW w:w="3598" w:type="dxa"/>
            <w:vAlign w:val="center"/>
          </w:tcPr>
          <w:p w:rsidR="00406F03" w:rsidRDefault="006F2368">
            <w:pPr>
              <w:jc w:val="right"/>
            </w:pPr>
            <w:r>
              <w:rPr>
                <w:sz w:val="24"/>
              </w:rPr>
              <w:t>33,083.75</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2,776,798.02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96,516.34</w:t>
            </w:r>
          </w:p>
        </w:tc>
      </w:tr>
    </w:tbl>
    <w:p w:rsidR="00406F03" w:rsidRDefault="006F2368">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1" w:name="_Toc509781982"/>
      <w:r w:rsidRPr="00AD0E47">
        <w:rPr>
          <w:rFonts w:ascii="Times New Roman" w:hAnsi="Times New Roman"/>
          <w:kern w:val="0"/>
          <w:szCs w:val="24"/>
        </w:rPr>
        <w:t>7.4.7.19</w:t>
      </w:r>
      <w:r w:rsidRPr="00AD0E47">
        <w:rPr>
          <w:rFonts w:ascii="Times New Roman" w:hAnsi="Times New Roman" w:hint="eastAsia"/>
          <w:kern w:val="0"/>
          <w:szCs w:val="24"/>
        </w:rPr>
        <w:t>交易费用</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lastRenderedPageBreak/>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3,373,069.22</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299,427.36</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650.00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3,373,719.22</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299,427.36</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509781983"/>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40,000.00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w:t>
            </w:r>
          </w:p>
        </w:tc>
      </w:tr>
      <w:tr w:rsidR="00406F03">
        <w:trPr>
          <w:jc w:val="center"/>
        </w:trPr>
        <w:tc>
          <w:tcPr>
            <w:tcW w:w="2855" w:type="dxa"/>
            <w:vAlign w:val="center"/>
          </w:tcPr>
          <w:p w:rsidR="00406F03" w:rsidRDefault="006F2368">
            <w:pPr>
              <w:jc w:val="left"/>
            </w:pPr>
            <w:r>
              <w:rPr>
                <w:sz w:val="24"/>
              </w:rPr>
              <w:t>债券账户维护费</w:t>
            </w:r>
          </w:p>
        </w:tc>
        <w:tc>
          <w:tcPr>
            <w:tcW w:w="2893" w:type="dxa"/>
            <w:vAlign w:val="center"/>
          </w:tcPr>
          <w:p w:rsidR="00406F03" w:rsidRDefault="006F2368">
            <w:pPr>
              <w:jc w:val="right"/>
            </w:pPr>
            <w:r>
              <w:rPr>
                <w:sz w:val="24"/>
              </w:rPr>
              <w:t>18,000.00</w:t>
            </w:r>
          </w:p>
        </w:tc>
        <w:tc>
          <w:tcPr>
            <w:tcW w:w="3367" w:type="dxa"/>
            <w:vAlign w:val="center"/>
          </w:tcPr>
          <w:p w:rsidR="00406F03" w:rsidRDefault="006F2368">
            <w:pPr>
              <w:jc w:val="right"/>
            </w:pPr>
            <w:r>
              <w:rPr>
                <w:sz w:val="24"/>
              </w:rPr>
              <w:t>18,200.00</w:t>
            </w:r>
          </w:p>
        </w:tc>
      </w:tr>
      <w:tr w:rsidR="00406F03">
        <w:trPr>
          <w:jc w:val="center"/>
        </w:trPr>
        <w:tc>
          <w:tcPr>
            <w:tcW w:w="2855" w:type="dxa"/>
            <w:vAlign w:val="center"/>
          </w:tcPr>
          <w:p w:rsidR="00406F03" w:rsidRDefault="006F2368">
            <w:pPr>
              <w:jc w:val="left"/>
            </w:pPr>
            <w:r>
              <w:rPr>
                <w:sz w:val="24"/>
              </w:rPr>
              <w:t>银行汇划费</w:t>
            </w:r>
          </w:p>
        </w:tc>
        <w:tc>
          <w:tcPr>
            <w:tcW w:w="2893" w:type="dxa"/>
            <w:vAlign w:val="center"/>
          </w:tcPr>
          <w:p w:rsidR="00406F03" w:rsidRDefault="006F2368">
            <w:pPr>
              <w:jc w:val="right"/>
            </w:pPr>
            <w:r>
              <w:rPr>
                <w:sz w:val="24"/>
              </w:rPr>
              <w:t>7,848.37</w:t>
            </w:r>
          </w:p>
        </w:tc>
        <w:tc>
          <w:tcPr>
            <w:tcW w:w="3367" w:type="dxa"/>
            <w:vAlign w:val="center"/>
          </w:tcPr>
          <w:p w:rsidR="00406F03" w:rsidRDefault="006F2368">
            <w:pPr>
              <w:jc w:val="right"/>
            </w:pPr>
            <w:r>
              <w:rPr>
                <w:sz w:val="24"/>
              </w:rPr>
              <w:t>2,715.08</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265,848.37</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90,915.08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509781984"/>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50978198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4"/>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50978198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5"/>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406F03">
        <w:tc>
          <w:tcPr>
            <w:tcW w:w="5220" w:type="dxa"/>
            <w:vAlign w:val="center"/>
          </w:tcPr>
          <w:p w:rsidR="00406F03" w:rsidRDefault="006F236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06F03" w:rsidRDefault="006F2368">
            <w:pPr>
              <w:jc w:val="center"/>
            </w:pPr>
            <w:r>
              <w:rPr>
                <w:color w:val="000000"/>
                <w:sz w:val="24"/>
              </w:rPr>
              <w:t>基金管理人、基金销售机构</w:t>
            </w:r>
          </w:p>
        </w:tc>
      </w:tr>
      <w:tr w:rsidR="00406F03">
        <w:tc>
          <w:tcPr>
            <w:tcW w:w="5220" w:type="dxa"/>
            <w:vAlign w:val="center"/>
          </w:tcPr>
          <w:p w:rsidR="00406F03" w:rsidRDefault="006F2368">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406F03" w:rsidRDefault="006F2368">
            <w:pPr>
              <w:jc w:val="center"/>
            </w:pPr>
            <w:r>
              <w:rPr>
                <w:color w:val="000000"/>
                <w:sz w:val="24"/>
              </w:rPr>
              <w:t>基金托管人、基金销售机构</w:t>
            </w:r>
          </w:p>
        </w:tc>
      </w:tr>
      <w:tr w:rsidR="00406F03">
        <w:tc>
          <w:tcPr>
            <w:tcW w:w="5220" w:type="dxa"/>
            <w:vAlign w:val="center"/>
          </w:tcPr>
          <w:p w:rsidR="00406F03" w:rsidRDefault="006F236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06F03" w:rsidRDefault="006F2368">
            <w:pPr>
              <w:jc w:val="center"/>
            </w:pPr>
            <w:r>
              <w:rPr>
                <w:color w:val="000000"/>
                <w:sz w:val="24"/>
              </w:rPr>
              <w:t>基金管理人的股东、基金销售机构</w:t>
            </w:r>
          </w:p>
        </w:tc>
      </w:tr>
      <w:tr w:rsidR="00406F03">
        <w:tc>
          <w:tcPr>
            <w:tcW w:w="5220" w:type="dxa"/>
            <w:vAlign w:val="center"/>
          </w:tcPr>
          <w:p w:rsidR="00406F03" w:rsidRDefault="006F2368">
            <w:pPr>
              <w:jc w:val="left"/>
            </w:pPr>
            <w:r>
              <w:rPr>
                <w:color w:val="000000"/>
                <w:sz w:val="24"/>
              </w:rPr>
              <w:t>施罗德投资管理有限公司</w:t>
            </w:r>
          </w:p>
        </w:tc>
        <w:tc>
          <w:tcPr>
            <w:tcW w:w="3780" w:type="dxa"/>
            <w:vAlign w:val="center"/>
          </w:tcPr>
          <w:p w:rsidR="00406F03" w:rsidRDefault="006F2368">
            <w:pPr>
              <w:jc w:val="center"/>
            </w:pPr>
            <w:r>
              <w:rPr>
                <w:color w:val="000000"/>
                <w:sz w:val="24"/>
              </w:rPr>
              <w:t>基金管理人的股东</w:t>
            </w:r>
          </w:p>
        </w:tc>
      </w:tr>
      <w:tr w:rsidR="00406F03">
        <w:tc>
          <w:tcPr>
            <w:tcW w:w="5220" w:type="dxa"/>
            <w:vAlign w:val="center"/>
          </w:tcPr>
          <w:p w:rsidR="00406F03" w:rsidRDefault="006F236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06F03" w:rsidRDefault="006F2368">
            <w:pPr>
              <w:jc w:val="center"/>
            </w:pPr>
            <w:r>
              <w:rPr>
                <w:color w:val="000000"/>
                <w:sz w:val="24"/>
              </w:rPr>
              <w:t>基金管理人的股东</w:t>
            </w:r>
          </w:p>
        </w:tc>
      </w:tr>
      <w:tr w:rsidR="00406F03">
        <w:tc>
          <w:tcPr>
            <w:tcW w:w="5220" w:type="dxa"/>
            <w:vAlign w:val="center"/>
          </w:tcPr>
          <w:p w:rsidR="00406F03" w:rsidRDefault="006F2368">
            <w:pPr>
              <w:jc w:val="left"/>
            </w:pPr>
            <w:r>
              <w:rPr>
                <w:color w:val="000000"/>
                <w:sz w:val="24"/>
              </w:rPr>
              <w:t>交银施罗德资产管理有限公司</w:t>
            </w:r>
          </w:p>
        </w:tc>
        <w:tc>
          <w:tcPr>
            <w:tcW w:w="3780" w:type="dxa"/>
            <w:vAlign w:val="center"/>
          </w:tcPr>
          <w:p w:rsidR="00406F03" w:rsidRDefault="006F2368">
            <w:pPr>
              <w:jc w:val="center"/>
            </w:pPr>
            <w:r>
              <w:rPr>
                <w:color w:val="000000"/>
                <w:sz w:val="24"/>
              </w:rPr>
              <w:t>基金管理人的子公司</w:t>
            </w:r>
          </w:p>
        </w:tc>
      </w:tr>
      <w:tr w:rsidR="00406F03">
        <w:tc>
          <w:tcPr>
            <w:tcW w:w="5220" w:type="dxa"/>
            <w:vAlign w:val="center"/>
          </w:tcPr>
          <w:p w:rsidR="00406F03" w:rsidRDefault="006F2368">
            <w:pPr>
              <w:jc w:val="left"/>
            </w:pPr>
            <w:r>
              <w:rPr>
                <w:color w:val="000000"/>
                <w:sz w:val="24"/>
              </w:rPr>
              <w:t>上海直源投资管理有限公司</w:t>
            </w:r>
          </w:p>
        </w:tc>
        <w:tc>
          <w:tcPr>
            <w:tcW w:w="3780" w:type="dxa"/>
            <w:vAlign w:val="center"/>
          </w:tcPr>
          <w:p w:rsidR="00406F03" w:rsidRDefault="006F2368">
            <w:pPr>
              <w:jc w:val="center"/>
            </w:pPr>
            <w:r>
              <w:rPr>
                <w:color w:val="000000"/>
                <w:sz w:val="24"/>
              </w:rPr>
              <w:t>受基金管理人控制的公司</w:t>
            </w:r>
          </w:p>
        </w:tc>
      </w:tr>
      <w:tr w:rsidR="00406F03">
        <w:tc>
          <w:tcPr>
            <w:tcW w:w="5220" w:type="dxa"/>
            <w:vAlign w:val="center"/>
          </w:tcPr>
          <w:p w:rsidR="00406F03" w:rsidRDefault="006F2368">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406F03" w:rsidRDefault="006F2368">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lastRenderedPageBreak/>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6" w:name="_Toc509781987"/>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509781988"/>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7"/>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509781989"/>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509781990"/>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7,702,674.54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598,486.66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424,248.76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171,308.89</w:t>
            </w:r>
          </w:p>
        </w:tc>
      </w:tr>
    </w:tbl>
    <w:p w:rsidR="00406F03" w:rsidRDefault="006F236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 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509781991"/>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1,283,779.18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99,747.88</w:t>
            </w:r>
          </w:p>
        </w:tc>
      </w:tr>
    </w:tbl>
    <w:p w:rsidR="00406F03" w:rsidRDefault="006F236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1" w:name="_Toc509781992"/>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1"/>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509781993"/>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2"/>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w:t>
      </w:r>
      <w:r w:rsidRPr="00D754A9">
        <w:rPr>
          <w:kern w:val="0"/>
          <w:sz w:val="24"/>
        </w:rPr>
        <w:lastRenderedPageBreak/>
        <w:t>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509781994"/>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509781995"/>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11,889,417.36</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11,889,417.36</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2,887,054.99</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14,776,472.35</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11,889,417.36</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1.98%</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25.91%</w:t>
            </w:r>
          </w:p>
        </w:tc>
      </w:tr>
    </w:tbl>
    <w:p w:rsidR="00406F03" w:rsidRDefault="006F236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406F03" w:rsidRDefault="006F2368">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5" w:name="_Toc509781996"/>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5"/>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6" w:name="_Toc509781997"/>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406F03">
        <w:tc>
          <w:tcPr>
            <w:tcW w:w="2268" w:type="dxa"/>
            <w:vAlign w:val="center"/>
          </w:tcPr>
          <w:p w:rsidR="00406F03" w:rsidRDefault="006F2368">
            <w:pPr>
              <w:jc w:val="left"/>
            </w:pPr>
            <w:r>
              <w:rPr>
                <w:szCs w:val="21"/>
              </w:rPr>
              <w:t>中国建设银行</w:t>
            </w:r>
          </w:p>
        </w:tc>
        <w:tc>
          <w:tcPr>
            <w:tcW w:w="1683" w:type="dxa"/>
            <w:vAlign w:val="center"/>
          </w:tcPr>
          <w:p w:rsidR="00406F03" w:rsidRDefault="006F2368">
            <w:pPr>
              <w:jc w:val="right"/>
            </w:pPr>
            <w:r>
              <w:rPr>
                <w:szCs w:val="21"/>
              </w:rPr>
              <w:t>122,797,243.79</w:t>
            </w:r>
          </w:p>
        </w:tc>
        <w:tc>
          <w:tcPr>
            <w:tcW w:w="1683" w:type="dxa"/>
            <w:vAlign w:val="center"/>
          </w:tcPr>
          <w:p w:rsidR="00406F03" w:rsidRDefault="006F2368">
            <w:pPr>
              <w:jc w:val="right"/>
            </w:pPr>
            <w:r>
              <w:rPr>
                <w:szCs w:val="21"/>
              </w:rPr>
              <w:t>764,991.92</w:t>
            </w:r>
          </w:p>
        </w:tc>
        <w:tc>
          <w:tcPr>
            <w:tcW w:w="1683" w:type="dxa"/>
            <w:vAlign w:val="center"/>
          </w:tcPr>
          <w:p w:rsidR="00406F03" w:rsidRDefault="006F2368">
            <w:pPr>
              <w:jc w:val="right"/>
            </w:pPr>
            <w:r>
              <w:rPr>
                <w:szCs w:val="21"/>
              </w:rPr>
              <w:t>5,769,212.65</w:t>
            </w:r>
          </w:p>
        </w:tc>
        <w:tc>
          <w:tcPr>
            <w:tcW w:w="1683" w:type="dxa"/>
            <w:vAlign w:val="center"/>
          </w:tcPr>
          <w:p w:rsidR="00406F03" w:rsidRDefault="006F2368">
            <w:pPr>
              <w:jc w:val="right"/>
            </w:pPr>
            <w:r>
              <w:rPr>
                <w:szCs w:val="21"/>
              </w:rPr>
              <w:t>51,880.78</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509781998"/>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509781999"/>
      <w:r w:rsidRPr="00AD0E47">
        <w:rPr>
          <w:rFonts w:ascii="Times New Roman" w:hAnsi="Times New Roman"/>
          <w:kern w:val="0"/>
          <w:szCs w:val="24"/>
        </w:rPr>
        <w:lastRenderedPageBreak/>
        <w:t>7.4.10.7</w:t>
      </w:r>
      <w:r w:rsidRPr="00AD0E47">
        <w:rPr>
          <w:rFonts w:ascii="Times New Roman" w:hAnsi="Times New Roman" w:hint="eastAsia"/>
          <w:kern w:val="0"/>
          <w:szCs w:val="24"/>
        </w:rPr>
        <w:t>其他关联交易事项的说明</w:t>
      </w:r>
      <w:bookmarkEnd w:id="188"/>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509782000"/>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9"/>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172"/>
        <w:gridCol w:w="1424"/>
        <w:gridCol w:w="1127"/>
        <w:gridCol w:w="1276"/>
        <w:gridCol w:w="1276"/>
        <w:gridCol w:w="1276"/>
        <w:gridCol w:w="914"/>
      </w:tblGrid>
      <w:tr w:rsidR="00752491" w:rsidRPr="00BC651B" w:rsidTr="005C0A10">
        <w:trPr>
          <w:trHeight w:val="2656"/>
        </w:trPr>
        <w:tc>
          <w:tcPr>
            <w:tcW w:w="442" w:type="pct"/>
            <w:shd w:val="clear" w:color="auto" w:fill="auto"/>
            <w:vAlign w:val="center"/>
          </w:tcPr>
          <w:p w:rsidR="00752491" w:rsidRPr="00BC651B" w:rsidRDefault="00752491" w:rsidP="00E33688">
            <w:pPr>
              <w:spacing w:before="29" w:line="288" w:lineRule="auto"/>
              <w:jc w:val="center"/>
              <w:rPr>
                <w:color w:val="000000"/>
                <w:szCs w:val="21"/>
              </w:rPr>
            </w:pPr>
            <w:r w:rsidRPr="00BC651B">
              <w:rPr>
                <w:color w:val="000000"/>
                <w:szCs w:val="21"/>
              </w:rPr>
              <w:t>序号</w:t>
            </w:r>
          </w:p>
        </w:tc>
        <w:tc>
          <w:tcPr>
            <w:tcW w:w="631" w:type="pct"/>
            <w:shd w:val="clear" w:color="auto" w:fill="auto"/>
            <w:vAlign w:val="center"/>
          </w:tcPr>
          <w:p w:rsidR="00752491" w:rsidRPr="00BC651B" w:rsidRDefault="00752491" w:rsidP="00E33688">
            <w:pPr>
              <w:spacing w:line="288" w:lineRule="auto"/>
              <w:ind w:leftChars="50" w:left="105"/>
              <w:jc w:val="center"/>
              <w:rPr>
                <w:color w:val="000000"/>
                <w:szCs w:val="21"/>
              </w:rPr>
            </w:pPr>
            <w:r w:rsidRPr="00BC651B">
              <w:rPr>
                <w:color w:val="000000"/>
                <w:szCs w:val="21"/>
              </w:rPr>
              <w:t>权益登记日</w:t>
            </w:r>
          </w:p>
        </w:tc>
        <w:tc>
          <w:tcPr>
            <w:tcW w:w="767" w:type="pct"/>
            <w:shd w:val="clear" w:color="auto" w:fill="auto"/>
            <w:vAlign w:val="center"/>
          </w:tcPr>
          <w:p w:rsidR="00752491" w:rsidRPr="00BC651B" w:rsidRDefault="00752491" w:rsidP="00E33688">
            <w:pPr>
              <w:spacing w:line="288" w:lineRule="auto"/>
              <w:ind w:leftChars="50" w:left="105"/>
              <w:jc w:val="center"/>
              <w:rPr>
                <w:color w:val="000000"/>
                <w:szCs w:val="21"/>
              </w:rPr>
            </w:pPr>
            <w:r w:rsidRPr="00BC651B">
              <w:rPr>
                <w:color w:val="000000"/>
                <w:szCs w:val="21"/>
              </w:rPr>
              <w:t>除息日</w:t>
            </w:r>
          </w:p>
          <w:p w:rsidR="00752491" w:rsidRPr="00BC651B" w:rsidRDefault="00752491" w:rsidP="00E33688">
            <w:pPr>
              <w:spacing w:before="29" w:line="288" w:lineRule="auto"/>
              <w:jc w:val="center"/>
              <w:rPr>
                <w:color w:val="000000"/>
                <w:szCs w:val="21"/>
              </w:rPr>
            </w:pPr>
          </w:p>
        </w:tc>
        <w:tc>
          <w:tcPr>
            <w:tcW w:w="607" w:type="pct"/>
            <w:shd w:val="clear" w:color="auto" w:fill="auto"/>
            <w:vAlign w:val="center"/>
          </w:tcPr>
          <w:p w:rsidR="00752491" w:rsidRPr="00BC651B" w:rsidRDefault="00752491"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687" w:type="pct"/>
            <w:shd w:val="clear" w:color="auto" w:fill="auto"/>
            <w:vAlign w:val="center"/>
          </w:tcPr>
          <w:p w:rsidR="00752491" w:rsidRPr="00BC651B" w:rsidRDefault="00752491" w:rsidP="00E33688">
            <w:pPr>
              <w:spacing w:line="288" w:lineRule="auto"/>
              <w:ind w:leftChars="50" w:left="105"/>
              <w:jc w:val="center"/>
              <w:rPr>
                <w:color w:val="000000"/>
                <w:szCs w:val="21"/>
              </w:rPr>
            </w:pPr>
            <w:r w:rsidRPr="00BC651B">
              <w:rPr>
                <w:color w:val="000000"/>
                <w:szCs w:val="21"/>
              </w:rPr>
              <w:t>现金形式发放总额</w:t>
            </w:r>
          </w:p>
        </w:tc>
        <w:tc>
          <w:tcPr>
            <w:tcW w:w="687" w:type="pct"/>
            <w:shd w:val="clear" w:color="auto" w:fill="auto"/>
            <w:vAlign w:val="center"/>
          </w:tcPr>
          <w:p w:rsidR="00752491" w:rsidRPr="00BC651B" w:rsidRDefault="00752491" w:rsidP="00E33688">
            <w:pPr>
              <w:spacing w:line="288" w:lineRule="auto"/>
              <w:ind w:leftChars="50" w:left="105"/>
              <w:jc w:val="center"/>
              <w:rPr>
                <w:color w:val="000000"/>
                <w:szCs w:val="21"/>
              </w:rPr>
            </w:pPr>
            <w:r w:rsidRPr="00BC651B">
              <w:rPr>
                <w:color w:val="000000"/>
                <w:szCs w:val="21"/>
              </w:rPr>
              <w:t>再投资形式发放总额</w:t>
            </w:r>
          </w:p>
        </w:tc>
        <w:tc>
          <w:tcPr>
            <w:tcW w:w="687" w:type="pct"/>
            <w:shd w:val="clear" w:color="auto" w:fill="auto"/>
            <w:vAlign w:val="center"/>
          </w:tcPr>
          <w:p w:rsidR="00752491" w:rsidRPr="00BC651B" w:rsidRDefault="00752491" w:rsidP="00E33688">
            <w:pPr>
              <w:spacing w:line="288" w:lineRule="auto"/>
              <w:jc w:val="center"/>
              <w:rPr>
                <w:color w:val="000000"/>
                <w:szCs w:val="21"/>
              </w:rPr>
            </w:pPr>
            <w:r>
              <w:rPr>
                <w:rFonts w:hint="eastAsia"/>
                <w:color w:val="000000"/>
                <w:szCs w:val="21"/>
              </w:rPr>
              <w:t>本期</w:t>
            </w:r>
            <w:r w:rsidRPr="00BC651B">
              <w:rPr>
                <w:color w:val="000000"/>
                <w:szCs w:val="21"/>
              </w:rPr>
              <w:t>利润分配合计</w:t>
            </w:r>
          </w:p>
        </w:tc>
        <w:tc>
          <w:tcPr>
            <w:tcW w:w="492" w:type="pct"/>
            <w:shd w:val="clear" w:color="auto" w:fill="auto"/>
            <w:vAlign w:val="center"/>
          </w:tcPr>
          <w:p w:rsidR="00752491" w:rsidRPr="00BC651B" w:rsidRDefault="00752491" w:rsidP="00E33688">
            <w:pPr>
              <w:spacing w:line="288" w:lineRule="auto"/>
              <w:jc w:val="center"/>
              <w:rPr>
                <w:color w:val="000000"/>
                <w:szCs w:val="21"/>
              </w:rPr>
            </w:pPr>
            <w:r w:rsidRPr="00BC651B">
              <w:rPr>
                <w:color w:val="000000"/>
                <w:szCs w:val="21"/>
              </w:rPr>
              <w:t>备注</w:t>
            </w:r>
          </w:p>
        </w:tc>
      </w:tr>
      <w:tr w:rsidR="00752491" w:rsidTr="005C0A10">
        <w:tc>
          <w:tcPr>
            <w:tcW w:w="442" w:type="pct"/>
            <w:vAlign w:val="center"/>
          </w:tcPr>
          <w:p w:rsidR="00752491" w:rsidRDefault="00752491">
            <w:pPr>
              <w:jc w:val="center"/>
            </w:pPr>
            <w:r>
              <w:rPr>
                <w:szCs w:val="21"/>
              </w:rPr>
              <w:t>1</w:t>
            </w:r>
          </w:p>
        </w:tc>
        <w:tc>
          <w:tcPr>
            <w:tcW w:w="631" w:type="pct"/>
            <w:vAlign w:val="center"/>
          </w:tcPr>
          <w:p w:rsidR="00752491" w:rsidRDefault="00752491">
            <w:pPr>
              <w:jc w:val="center"/>
            </w:pPr>
            <w:r>
              <w:rPr>
                <w:szCs w:val="21"/>
              </w:rPr>
              <w:t>2017-06-27</w:t>
            </w:r>
          </w:p>
        </w:tc>
        <w:tc>
          <w:tcPr>
            <w:tcW w:w="767" w:type="pct"/>
            <w:vAlign w:val="center"/>
          </w:tcPr>
          <w:p w:rsidR="00752491" w:rsidRDefault="00752491">
            <w:pPr>
              <w:jc w:val="center"/>
            </w:pPr>
            <w:r>
              <w:rPr>
                <w:szCs w:val="21"/>
              </w:rPr>
              <w:t>2017-06-27</w:t>
            </w:r>
          </w:p>
        </w:tc>
        <w:tc>
          <w:tcPr>
            <w:tcW w:w="607" w:type="pct"/>
            <w:vAlign w:val="center"/>
          </w:tcPr>
          <w:p w:rsidR="00752491" w:rsidRDefault="00752491">
            <w:pPr>
              <w:jc w:val="right"/>
            </w:pPr>
            <w:r>
              <w:rPr>
                <w:szCs w:val="21"/>
              </w:rPr>
              <w:t>2.200</w:t>
            </w:r>
          </w:p>
        </w:tc>
        <w:tc>
          <w:tcPr>
            <w:tcW w:w="687" w:type="pct"/>
            <w:vAlign w:val="center"/>
          </w:tcPr>
          <w:p w:rsidR="00752491" w:rsidRDefault="00752491">
            <w:pPr>
              <w:jc w:val="right"/>
            </w:pPr>
            <w:r>
              <w:rPr>
                <w:szCs w:val="21"/>
              </w:rPr>
              <w:t>247,334,398.79</w:t>
            </w:r>
          </w:p>
        </w:tc>
        <w:tc>
          <w:tcPr>
            <w:tcW w:w="687" w:type="pct"/>
            <w:vAlign w:val="center"/>
          </w:tcPr>
          <w:p w:rsidR="00752491" w:rsidRDefault="00752491">
            <w:pPr>
              <w:jc w:val="right"/>
            </w:pPr>
            <w:r>
              <w:rPr>
                <w:szCs w:val="21"/>
              </w:rPr>
              <w:t>6,421,598.71</w:t>
            </w:r>
          </w:p>
        </w:tc>
        <w:tc>
          <w:tcPr>
            <w:tcW w:w="687" w:type="pct"/>
            <w:vAlign w:val="center"/>
          </w:tcPr>
          <w:p w:rsidR="00752491" w:rsidRDefault="00752491">
            <w:pPr>
              <w:jc w:val="right"/>
            </w:pPr>
            <w:r>
              <w:rPr>
                <w:szCs w:val="21"/>
              </w:rPr>
              <w:t>253,755,997.50</w:t>
            </w:r>
          </w:p>
        </w:tc>
        <w:tc>
          <w:tcPr>
            <w:tcW w:w="492" w:type="pct"/>
            <w:vAlign w:val="center"/>
          </w:tcPr>
          <w:p w:rsidR="00752491" w:rsidRDefault="00752491">
            <w:pPr>
              <w:jc w:val="left"/>
            </w:pPr>
            <w:r>
              <w:rPr>
                <w:szCs w:val="21"/>
              </w:rPr>
              <w:t>-</w:t>
            </w:r>
          </w:p>
        </w:tc>
      </w:tr>
      <w:tr w:rsidR="002C4A1B" w:rsidRPr="00BC651B" w:rsidTr="005C0A10">
        <w:tc>
          <w:tcPr>
            <w:tcW w:w="442" w:type="pct"/>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631" w:type="pct"/>
            <w:shd w:val="clear" w:color="auto" w:fill="auto"/>
            <w:vAlign w:val="center"/>
          </w:tcPr>
          <w:p w:rsidR="002C4A1B" w:rsidRPr="00BC651B" w:rsidRDefault="002C4A1B" w:rsidP="00D56622">
            <w:pPr>
              <w:spacing w:before="29" w:line="288" w:lineRule="auto"/>
              <w:ind w:leftChars="50" w:left="105"/>
              <w:jc w:val="right"/>
              <w:rPr>
                <w:szCs w:val="21"/>
              </w:rPr>
            </w:pPr>
          </w:p>
        </w:tc>
        <w:tc>
          <w:tcPr>
            <w:tcW w:w="767" w:type="pct"/>
            <w:shd w:val="clear" w:color="auto" w:fill="auto"/>
            <w:vAlign w:val="center"/>
          </w:tcPr>
          <w:p w:rsidR="002C4A1B" w:rsidRPr="00BC651B" w:rsidRDefault="002C4A1B" w:rsidP="00D56622">
            <w:pPr>
              <w:spacing w:before="29" w:line="288" w:lineRule="auto"/>
              <w:ind w:leftChars="50" w:left="105"/>
              <w:jc w:val="right"/>
              <w:rPr>
                <w:szCs w:val="21"/>
              </w:rPr>
            </w:pPr>
          </w:p>
        </w:tc>
        <w:tc>
          <w:tcPr>
            <w:tcW w:w="607" w:type="pct"/>
            <w:shd w:val="clear" w:color="auto" w:fill="auto"/>
            <w:vAlign w:val="center"/>
          </w:tcPr>
          <w:p w:rsidR="002C4A1B" w:rsidRPr="00BC651B" w:rsidRDefault="002C4A1B" w:rsidP="00D56622">
            <w:pPr>
              <w:spacing w:before="29" w:line="288" w:lineRule="auto"/>
              <w:jc w:val="right"/>
              <w:rPr>
                <w:szCs w:val="21"/>
              </w:rPr>
            </w:pPr>
            <w:r w:rsidRPr="00BC651B">
              <w:rPr>
                <w:szCs w:val="21"/>
              </w:rPr>
              <w:t>2.200</w:t>
            </w:r>
          </w:p>
        </w:tc>
        <w:tc>
          <w:tcPr>
            <w:tcW w:w="687" w:type="pct"/>
            <w:shd w:val="clear" w:color="auto" w:fill="auto"/>
            <w:vAlign w:val="center"/>
          </w:tcPr>
          <w:p w:rsidR="002C4A1B" w:rsidRPr="00BC651B" w:rsidRDefault="002C4A1B" w:rsidP="00D56622">
            <w:pPr>
              <w:spacing w:before="29" w:line="288" w:lineRule="auto"/>
              <w:jc w:val="right"/>
              <w:rPr>
                <w:szCs w:val="21"/>
              </w:rPr>
            </w:pPr>
            <w:r w:rsidRPr="00BC651B">
              <w:rPr>
                <w:szCs w:val="21"/>
              </w:rPr>
              <w:t>247,334,398.79</w:t>
            </w:r>
          </w:p>
        </w:tc>
        <w:tc>
          <w:tcPr>
            <w:tcW w:w="687" w:type="pct"/>
            <w:shd w:val="clear" w:color="auto" w:fill="auto"/>
            <w:vAlign w:val="center"/>
          </w:tcPr>
          <w:p w:rsidR="002C4A1B" w:rsidRPr="00BC651B" w:rsidRDefault="002C4A1B" w:rsidP="00D56622">
            <w:pPr>
              <w:spacing w:before="29" w:line="288" w:lineRule="auto"/>
              <w:jc w:val="right"/>
              <w:rPr>
                <w:szCs w:val="21"/>
              </w:rPr>
            </w:pPr>
            <w:r w:rsidRPr="00BC651B">
              <w:rPr>
                <w:szCs w:val="21"/>
              </w:rPr>
              <w:t>6,421,598.71</w:t>
            </w:r>
          </w:p>
        </w:tc>
        <w:tc>
          <w:tcPr>
            <w:tcW w:w="687" w:type="pct"/>
            <w:shd w:val="clear" w:color="auto" w:fill="auto"/>
            <w:vAlign w:val="center"/>
          </w:tcPr>
          <w:p w:rsidR="002C4A1B" w:rsidRPr="00BC651B" w:rsidRDefault="002C4A1B" w:rsidP="00D56622">
            <w:pPr>
              <w:spacing w:before="29" w:line="288" w:lineRule="auto"/>
              <w:jc w:val="right"/>
              <w:rPr>
                <w:szCs w:val="21"/>
              </w:rPr>
            </w:pPr>
            <w:r w:rsidRPr="00BC651B">
              <w:rPr>
                <w:szCs w:val="21"/>
              </w:rPr>
              <w:t>253,755,997.50</w:t>
            </w:r>
          </w:p>
        </w:tc>
        <w:tc>
          <w:tcPr>
            <w:tcW w:w="492" w:type="pct"/>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DC386D" w:rsidRDefault="00DC386D"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90" w:name="_Toc509782001"/>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0"/>
    </w:p>
    <w:p w:rsidR="001A59F9" w:rsidRPr="00AD0E47" w:rsidRDefault="001A59F9" w:rsidP="00AD0E47">
      <w:pPr>
        <w:pStyle w:val="20"/>
        <w:spacing w:before="29" w:after="0" w:line="288" w:lineRule="auto"/>
        <w:rPr>
          <w:rFonts w:ascii="Times New Roman" w:hAnsi="Times New Roman"/>
          <w:kern w:val="0"/>
          <w:szCs w:val="24"/>
        </w:rPr>
      </w:pPr>
      <w:bookmarkStart w:id="191" w:name="_Toc509782002"/>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406F03">
        <w:tc>
          <w:tcPr>
            <w:tcW w:w="834" w:type="dxa"/>
            <w:vAlign w:val="center"/>
          </w:tcPr>
          <w:p w:rsidR="00406F03" w:rsidRDefault="006F2368">
            <w:pPr>
              <w:jc w:val="center"/>
            </w:pPr>
            <w:r>
              <w:rPr>
                <w:sz w:val="24"/>
              </w:rPr>
              <w:t>002027</w:t>
            </w:r>
          </w:p>
        </w:tc>
        <w:tc>
          <w:tcPr>
            <w:tcW w:w="835" w:type="dxa"/>
            <w:vAlign w:val="center"/>
          </w:tcPr>
          <w:p w:rsidR="00406F03" w:rsidRDefault="006F2368">
            <w:pPr>
              <w:jc w:val="center"/>
            </w:pPr>
            <w:r>
              <w:rPr>
                <w:sz w:val="24"/>
              </w:rPr>
              <w:t>分众传媒</w:t>
            </w:r>
          </w:p>
        </w:tc>
        <w:tc>
          <w:tcPr>
            <w:tcW w:w="834" w:type="dxa"/>
            <w:vAlign w:val="center"/>
          </w:tcPr>
          <w:p w:rsidR="00406F03" w:rsidRDefault="00F936D3">
            <w:pPr>
              <w:jc w:val="center"/>
            </w:pPr>
            <w:r w:rsidRPr="00F936D3">
              <w:rPr>
                <w:sz w:val="24"/>
              </w:rPr>
              <w:t>2017-08-21</w:t>
            </w:r>
          </w:p>
        </w:tc>
        <w:tc>
          <w:tcPr>
            <w:tcW w:w="835" w:type="dxa"/>
            <w:vAlign w:val="center"/>
          </w:tcPr>
          <w:p w:rsidR="00406F03" w:rsidRDefault="00F936D3">
            <w:pPr>
              <w:jc w:val="center"/>
            </w:pPr>
            <w:r w:rsidRPr="00F936D3">
              <w:rPr>
                <w:sz w:val="24"/>
              </w:rPr>
              <w:t>2018-02-22</w:t>
            </w:r>
          </w:p>
        </w:tc>
        <w:tc>
          <w:tcPr>
            <w:tcW w:w="834" w:type="dxa"/>
            <w:vAlign w:val="center"/>
          </w:tcPr>
          <w:p w:rsidR="00406F03" w:rsidRDefault="006F2368">
            <w:pPr>
              <w:jc w:val="center"/>
            </w:pPr>
            <w:r>
              <w:rPr>
                <w:sz w:val="24"/>
              </w:rPr>
              <w:t xml:space="preserve"> </w:t>
            </w:r>
            <w:r>
              <w:rPr>
                <w:sz w:val="24"/>
              </w:rPr>
              <w:t>限售股</w:t>
            </w:r>
          </w:p>
        </w:tc>
        <w:tc>
          <w:tcPr>
            <w:tcW w:w="835" w:type="dxa"/>
            <w:vAlign w:val="center"/>
          </w:tcPr>
          <w:p w:rsidR="00406F03" w:rsidRDefault="006F2368">
            <w:pPr>
              <w:jc w:val="right"/>
            </w:pPr>
            <w:r>
              <w:rPr>
                <w:sz w:val="24"/>
              </w:rPr>
              <w:t>8.60</w:t>
            </w:r>
          </w:p>
        </w:tc>
        <w:tc>
          <w:tcPr>
            <w:tcW w:w="834" w:type="dxa"/>
            <w:vAlign w:val="center"/>
          </w:tcPr>
          <w:p w:rsidR="00406F03" w:rsidRDefault="006F2368">
            <w:pPr>
              <w:jc w:val="right"/>
            </w:pPr>
            <w:r>
              <w:rPr>
                <w:sz w:val="24"/>
              </w:rPr>
              <w:t>13.52</w:t>
            </w:r>
          </w:p>
        </w:tc>
        <w:tc>
          <w:tcPr>
            <w:tcW w:w="835" w:type="dxa"/>
            <w:vAlign w:val="center"/>
          </w:tcPr>
          <w:p w:rsidR="00406F03" w:rsidRDefault="006F2368">
            <w:pPr>
              <w:jc w:val="right"/>
            </w:pPr>
            <w:r>
              <w:rPr>
                <w:sz w:val="24"/>
              </w:rPr>
              <w:t>1,950,000</w:t>
            </w:r>
          </w:p>
        </w:tc>
        <w:tc>
          <w:tcPr>
            <w:tcW w:w="834" w:type="dxa"/>
            <w:vAlign w:val="center"/>
          </w:tcPr>
          <w:p w:rsidR="00406F03" w:rsidRDefault="006F2368">
            <w:pPr>
              <w:jc w:val="right"/>
            </w:pPr>
            <w:r>
              <w:rPr>
                <w:sz w:val="24"/>
              </w:rPr>
              <w:t>16,770,000.00</w:t>
            </w:r>
          </w:p>
        </w:tc>
        <w:tc>
          <w:tcPr>
            <w:tcW w:w="835" w:type="dxa"/>
            <w:vAlign w:val="center"/>
          </w:tcPr>
          <w:p w:rsidR="00406F03" w:rsidRDefault="006F2368">
            <w:pPr>
              <w:jc w:val="right"/>
            </w:pPr>
            <w:r>
              <w:rPr>
                <w:sz w:val="24"/>
              </w:rPr>
              <w:t>26,364,000.00</w:t>
            </w:r>
          </w:p>
        </w:tc>
        <w:tc>
          <w:tcPr>
            <w:tcW w:w="835" w:type="dxa"/>
            <w:vAlign w:val="center"/>
          </w:tcPr>
          <w:p w:rsidR="00406F03" w:rsidRDefault="006F2368">
            <w:pPr>
              <w:jc w:val="center"/>
            </w:pPr>
            <w:r>
              <w:rPr>
                <w:sz w:val="24"/>
              </w:rPr>
              <w:t>-</w:t>
            </w:r>
          </w:p>
        </w:tc>
      </w:tr>
      <w:tr w:rsidR="00406F03">
        <w:tc>
          <w:tcPr>
            <w:tcW w:w="834" w:type="dxa"/>
            <w:vAlign w:val="center"/>
          </w:tcPr>
          <w:p w:rsidR="00406F03" w:rsidRDefault="006F2368">
            <w:pPr>
              <w:jc w:val="center"/>
            </w:pPr>
            <w:r>
              <w:rPr>
                <w:sz w:val="24"/>
              </w:rPr>
              <w:t>002923</w:t>
            </w:r>
          </w:p>
        </w:tc>
        <w:tc>
          <w:tcPr>
            <w:tcW w:w="835" w:type="dxa"/>
            <w:vAlign w:val="center"/>
          </w:tcPr>
          <w:p w:rsidR="00406F03" w:rsidRDefault="006F2368">
            <w:pPr>
              <w:jc w:val="center"/>
            </w:pPr>
            <w:r>
              <w:rPr>
                <w:sz w:val="24"/>
              </w:rPr>
              <w:t>润都股份</w:t>
            </w:r>
          </w:p>
        </w:tc>
        <w:tc>
          <w:tcPr>
            <w:tcW w:w="834" w:type="dxa"/>
            <w:vAlign w:val="center"/>
          </w:tcPr>
          <w:p w:rsidR="00406F03" w:rsidRDefault="006F2368">
            <w:pPr>
              <w:jc w:val="center"/>
            </w:pPr>
            <w:r>
              <w:rPr>
                <w:sz w:val="24"/>
              </w:rPr>
              <w:t>2017-12-28</w:t>
            </w:r>
          </w:p>
        </w:tc>
        <w:tc>
          <w:tcPr>
            <w:tcW w:w="835" w:type="dxa"/>
            <w:vAlign w:val="center"/>
          </w:tcPr>
          <w:p w:rsidR="00406F03" w:rsidRDefault="006F2368">
            <w:pPr>
              <w:jc w:val="center"/>
            </w:pPr>
            <w:r>
              <w:rPr>
                <w:sz w:val="24"/>
              </w:rPr>
              <w:t>2018-01-05</w:t>
            </w:r>
          </w:p>
        </w:tc>
        <w:tc>
          <w:tcPr>
            <w:tcW w:w="834" w:type="dxa"/>
            <w:vAlign w:val="center"/>
          </w:tcPr>
          <w:p w:rsidR="00406F03" w:rsidRDefault="006F2368">
            <w:pPr>
              <w:jc w:val="center"/>
            </w:pPr>
            <w:r>
              <w:rPr>
                <w:sz w:val="24"/>
              </w:rPr>
              <w:t xml:space="preserve"> </w:t>
            </w:r>
            <w:r>
              <w:rPr>
                <w:sz w:val="24"/>
              </w:rPr>
              <w:t>新股未上市</w:t>
            </w:r>
          </w:p>
        </w:tc>
        <w:tc>
          <w:tcPr>
            <w:tcW w:w="835" w:type="dxa"/>
            <w:vAlign w:val="center"/>
          </w:tcPr>
          <w:p w:rsidR="00406F03" w:rsidRDefault="006F2368">
            <w:pPr>
              <w:jc w:val="right"/>
            </w:pPr>
            <w:r>
              <w:rPr>
                <w:sz w:val="24"/>
              </w:rPr>
              <w:t>17.01</w:t>
            </w:r>
          </w:p>
        </w:tc>
        <w:tc>
          <w:tcPr>
            <w:tcW w:w="834" w:type="dxa"/>
            <w:vAlign w:val="center"/>
          </w:tcPr>
          <w:p w:rsidR="00406F03" w:rsidRDefault="006F2368">
            <w:pPr>
              <w:jc w:val="right"/>
            </w:pPr>
            <w:r>
              <w:rPr>
                <w:sz w:val="24"/>
              </w:rPr>
              <w:t>17.01</w:t>
            </w:r>
          </w:p>
        </w:tc>
        <w:tc>
          <w:tcPr>
            <w:tcW w:w="835" w:type="dxa"/>
            <w:vAlign w:val="center"/>
          </w:tcPr>
          <w:p w:rsidR="00406F03" w:rsidRDefault="006F2368">
            <w:pPr>
              <w:jc w:val="right"/>
            </w:pPr>
            <w:r>
              <w:rPr>
                <w:sz w:val="24"/>
              </w:rPr>
              <w:t>954</w:t>
            </w:r>
          </w:p>
        </w:tc>
        <w:tc>
          <w:tcPr>
            <w:tcW w:w="834" w:type="dxa"/>
            <w:vAlign w:val="center"/>
          </w:tcPr>
          <w:p w:rsidR="00406F03" w:rsidRDefault="006F2368">
            <w:pPr>
              <w:jc w:val="right"/>
            </w:pPr>
            <w:r>
              <w:rPr>
                <w:sz w:val="24"/>
              </w:rPr>
              <w:t>16,227.54</w:t>
            </w:r>
          </w:p>
        </w:tc>
        <w:tc>
          <w:tcPr>
            <w:tcW w:w="835" w:type="dxa"/>
            <w:vAlign w:val="center"/>
          </w:tcPr>
          <w:p w:rsidR="00406F03" w:rsidRDefault="006F2368">
            <w:pPr>
              <w:jc w:val="right"/>
            </w:pPr>
            <w:r>
              <w:rPr>
                <w:sz w:val="24"/>
              </w:rPr>
              <w:t>16,227.54</w:t>
            </w:r>
          </w:p>
        </w:tc>
        <w:tc>
          <w:tcPr>
            <w:tcW w:w="835" w:type="dxa"/>
            <w:vAlign w:val="center"/>
          </w:tcPr>
          <w:p w:rsidR="00406F03" w:rsidRDefault="006F2368">
            <w:pPr>
              <w:jc w:val="center"/>
            </w:pPr>
            <w:r>
              <w:rPr>
                <w:sz w:val="24"/>
              </w:rPr>
              <w:t>-</w:t>
            </w:r>
          </w:p>
        </w:tc>
      </w:tr>
      <w:tr w:rsidR="00406F03">
        <w:tc>
          <w:tcPr>
            <w:tcW w:w="834" w:type="dxa"/>
            <w:vAlign w:val="center"/>
          </w:tcPr>
          <w:p w:rsidR="00406F03" w:rsidRDefault="006F2368">
            <w:pPr>
              <w:jc w:val="center"/>
            </w:pPr>
            <w:r>
              <w:rPr>
                <w:sz w:val="24"/>
              </w:rPr>
              <w:t>300664</w:t>
            </w:r>
          </w:p>
        </w:tc>
        <w:tc>
          <w:tcPr>
            <w:tcW w:w="835" w:type="dxa"/>
            <w:vAlign w:val="center"/>
          </w:tcPr>
          <w:p w:rsidR="00406F03" w:rsidRDefault="006F2368">
            <w:pPr>
              <w:jc w:val="center"/>
            </w:pPr>
            <w:r>
              <w:rPr>
                <w:sz w:val="24"/>
              </w:rPr>
              <w:t>鹏鹞环保</w:t>
            </w:r>
          </w:p>
        </w:tc>
        <w:tc>
          <w:tcPr>
            <w:tcW w:w="834" w:type="dxa"/>
            <w:vAlign w:val="center"/>
          </w:tcPr>
          <w:p w:rsidR="00406F03" w:rsidRDefault="006F2368">
            <w:pPr>
              <w:jc w:val="center"/>
            </w:pPr>
            <w:r>
              <w:rPr>
                <w:sz w:val="24"/>
              </w:rPr>
              <w:t>2017-12-28</w:t>
            </w:r>
          </w:p>
        </w:tc>
        <w:tc>
          <w:tcPr>
            <w:tcW w:w="835" w:type="dxa"/>
            <w:vAlign w:val="center"/>
          </w:tcPr>
          <w:p w:rsidR="00406F03" w:rsidRDefault="006F2368">
            <w:pPr>
              <w:jc w:val="center"/>
            </w:pPr>
            <w:r>
              <w:rPr>
                <w:sz w:val="24"/>
              </w:rPr>
              <w:t>2018-01-05</w:t>
            </w:r>
          </w:p>
        </w:tc>
        <w:tc>
          <w:tcPr>
            <w:tcW w:w="834" w:type="dxa"/>
            <w:vAlign w:val="center"/>
          </w:tcPr>
          <w:p w:rsidR="00406F03" w:rsidRDefault="006F2368">
            <w:pPr>
              <w:jc w:val="center"/>
            </w:pPr>
            <w:r>
              <w:rPr>
                <w:sz w:val="24"/>
              </w:rPr>
              <w:t xml:space="preserve"> </w:t>
            </w:r>
            <w:r>
              <w:rPr>
                <w:sz w:val="24"/>
              </w:rPr>
              <w:t>新股未上市</w:t>
            </w:r>
          </w:p>
        </w:tc>
        <w:tc>
          <w:tcPr>
            <w:tcW w:w="835" w:type="dxa"/>
            <w:vAlign w:val="center"/>
          </w:tcPr>
          <w:p w:rsidR="00406F03" w:rsidRDefault="006F2368">
            <w:pPr>
              <w:jc w:val="right"/>
            </w:pPr>
            <w:r>
              <w:rPr>
                <w:sz w:val="24"/>
              </w:rPr>
              <w:t>8.88</w:t>
            </w:r>
          </w:p>
        </w:tc>
        <w:tc>
          <w:tcPr>
            <w:tcW w:w="834" w:type="dxa"/>
            <w:vAlign w:val="center"/>
          </w:tcPr>
          <w:p w:rsidR="00406F03" w:rsidRDefault="006F2368">
            <w:pPr>
              <w:jc w:val="right"/>
            </w:pPr>
            <w:r>
              <w:rPr>
                <w:sz w:val="24"/>
              </w:rPr>
              <w:t>8.88</w:t>
            </w:r>
          </w:p>
        </w:tc>
        <w:tc>
          <w:tcPr>
            <w:tcW w:w="835" w:type="dxa"/>
            <w:vAlign w:val="center"/>
          </w:tcPr>
          <w:p w:rsidR="00406F03" w:rsidRDefault="006F2368">
            <w:pPr>
              <w:jc w:val="right"/>
            </w:pPr>
            <w:r>
              <w:rPr>
                <w:sz w:val="24"/>
              </w:rPr>
              <w:t>3,640</w:t>
            </w:r>
          </w:p>
        </w:tc>
        <w:tc>
          <w:tcPr>
            <w:tcW w:w="834" w:type="dxa"/>
            <w:vAlign w:val="center"/>
          </w:tcPr>
          <w:p w:rsidR="00406F03" w:rsidRDefault="006F2368">
            <w:pPr>
              <w:jc w:val="right"/>
            </w:pPr>
            <w:r>
              <w:rPr>
                <w:sz w:val="24"/>
              </w:rPr>
              <w:t>32,323.20</w:t>
            </w:r>
          </w:p>
        </w:tc>
        <w:tc>
          <w:tcPr>
            <w:tcW w:w="835" w:type="dxa"/>
            <w:vAlign w:val="center"/>
          </w:tcPr>
          <w:p w:rsidR="00406F03" w:rsidRDefault="006F2368">
            <w:pPr>
              <w:jc w:val="right"/>
            </w:pPr>
            <w:r>
              <w:rPr>
                <w:sz w:val="24"/>
              </w:rPr>
              <w:t>32,323.20</w:t>
            </w:r>
          </w:p>
        </w:tc>
        <w:tc>
          <w:tcPr>
            <w:tcW w:w="835" w:type="dxa"/>
            <w:vAlign w:val="center"/>
          </w:tcPr>
          <w:p w:rsidR="00406F03" w:rsidRDefault="006F2368">
            <w:pPr>
              <w:jc w:val="center"/>
            </w:pPr>
            <w:r>
              <w:rPr>
                <w:sz w:val="24"/>
              </w:rPr>
              <w:t>-</w:t>
            </w:r>
          </w:p>
        </w:tc>
      </w:tr>
      <w:tr w:rsidR="00406F03">
        <w:tc>
          <w:tcPr>
            <w:tcW w:w="834" w:type="dxa"/>
            <w:vAlign w:val="center"/>
          </w:tcPr>
          <w:p w:rsidR="00406F03" w:rsidRDefault="006F2368">
            <w:pPr>
              <w:jc w:val="center"/>
            </w:pPr>
            <w:r>
              <w:rPr>
                <w:sz w:val="24"/>
              </w:rPr>
              <w:t>603080</w:t>
            </w:r>
          </w:p>
        </w:tc>
        <w:tc>
          <w:tcPr>
            <w:tcW w:w="835" w:type="dxa"/>
            <w:vAlign w:val="center"/>
          </w:tcPr>
          <w:p w:rsidR="00406F03" w:rsidRDefault="006F2368">
            <w:pPr>
              <w:jc w:val="center"/>
            </w:pPr>
            <w:r>
              <w:rPr>
                <w:sz w:val="24"/>
              </w:rPr>
              <w:t>新疆火炬</w:t>
            </w:r>
          </w:p>
        </w:tc>
        <w:tc>
          <w:tcPr>
            <w:tcW w:w="834" w:type="dxa"/>
            <w:vAlign w:val="center"/>
          </w:tcPr>
          <w:p w:rsidR="00406F03" w:rsidRDefault="006F2368">
            <w:pPr>
              <w:jc w:val="center"/>
            </w:pPr>
            <w:r>
              <w:rPr>
                <w:sz w:val="24"/>
              </w:rPr>
              <w:t>2017-12-25</w:t>
            </w:r>
          </w:p>
        </w:tc>
        <w:tc>
          <w:tcPr>
            <w:tcW w:w="835" w:type="dxa"/>
            <w:vAlign w:val="center"/>
          </w:tcPr>
          <w:p w:rsidR="00406F03" w:rsidRDefault="006F2368">
            <w:pPr>
              <w:jc w:val="center"/>
            </w:pPr>
            <w:r>
              <w:rPr>
                <w:sz w:val="24"/>
              </w:rPr>
              <w:t>2018-01-03</w:t>
            </w:r>
          </w:p>
        </w:tc>
        <w:tc>
          <w:tcPr>
            <w:tcW w:w="834" w:type="dxa"/>
            <w:vAlign w:val="center"/>
          </w:tcPr>
          <w:p w:rsidR="00406F03" w:rsidRDefault="006F2368">
            <w:pPr>
              <w:jc w:val="center"/>
            </w:pPr>
            <w:r>
              <w:rPr>
                <w:sz w:val="24"/>
              </w:rPr>
              <w:t xml:space="preserve"> </w:t>
            </w:r>
            <w:r>
              <w:rPr>
                <w:sz w:val="24"/>
              </w:rPr>
              <w:t>新股未上市</w:t>
            </w:r>
          </w:p>
        </w:tc>
        <w:tc>
          <w:tcPr>
            <w:tcW w:w="835" w:type="dxa"/>
            <w:vAlign w:val="center"/>
          </w:tcPr>
          <w:p w:rsidR="00406F03" w:rsidRDefault="006F2368">
            <w:pPr>
              <w:jc w:val="right"/>
            </w:pPr>
            <w:r>
              <w:rPr>
                <w:sz w:val="24"/>
              </w:rPr>
              <w:t>13.60</w:t>
            </w:r>
          </w:p>
        </w:tc>
        <w:tc>
          <w:tcPr>
            <w:tcW w:w="834" w:type="dxa"/>
            <w:vAlign w:val="center"/>
          </w:tcPr>
          <w:p w:rsidR="00406F03" w:rsidRDefault="006F2368">
            <w:pPr>
              <w:jc w:val="right"/>
            </w:pPr>
            <w:r>
              <w:rPr>
                <w:sz w:val="24"/>
              </w:rPr>
              <w:t>13.60</w:t>
            </w:r>
          </w:p>
        </w:tc>
        <w:tc>
          <w:tcPr>
            <w:tcW w:w="835" w:type="dxa"/>
            <w:vAlign w:val="center"/>
          </w:tcPr>
          <w:p w:rsidR="00406F03" w:rsidRDefault="006F2368">
            <w:pPr>
              <w:jc w:val="right"/>
            </w:pPr>
            <w:r>
              <w:rPr>
                <w:sz w:val="24"/>
              </w:rPr>
              <w:t>1,187</w:t>
            </w:r>
          </w:p>
        </w:tc>
        <w:tc>
          <w:tcPr>
            <w:tcW w:w="834" w:type="dxa"/>
            <w:vAlign w:val="center"/>
          </w:tcPr>
          <w:p w:rsidR="00406F03" w:rsidRDefault="006F2368">
            <w:pPr>
              <w:jc w:val="right"/>
            </w:pPr>
            <w:r>
              <w:rPr>
                <w:sz w:val="24"/>
              </w:rPr>
              <w:t>16,143.20</w:t>
            </w:r>
          </w:p>
        </w:tc>
        <w:tc>
          <w:tcPr>
            <w:tcW w:w="835" w:type="dxa"/>
            <w:vAlign w:val="center"/>
          </w:tcPr>
          <w:p w:rsidR="00406F03" w:rsidRDefault="006F2368">
            <w:pPr>
              <w:jc w:val="right"/>
            </w:pPr>
            <w:r>
              <w:rPr>
                <w:sz w:val="24"/>
              </w:rPr>
              <w:t>16,143.20</w:t>
            </w:r>
          </w:p>
        </w:tc>
        <w:tc>
          <w:tcPr>
            <w:tcW w:w="835" w:type="dxa"/>
            <w:vAlign w:val="center"/>
          </w:tcPr>
          <w:p w:rsidR="00406F03" w:rsidRDefault="006F2368">
            <w:pPr>
              <w:jc w:val="center"/>
            </w:pPr>
            <w:r>
              <w:rPr>
                <w:sz w:val="24"/>
              </w:rPr>
              <w:t>-</w:t>
            </w:r>
          </w:p>
        </w:tc>
      </w:tr>
      <w:tr w:rsidR="00406F03">
        <w:tc>
          <w:tcPr>
            <w:tcW w:w="834" w:type="dxa"/>
            <w:vAlign w:val="center"/>
          </w:tcPr>
          <w:p w:rsidR="00406F03" w:rsidRDefault="006F2368">
            <w:pPr>
              <w:jc w:val="center"/>
            </w:pPr>
            <w:r>
              <w:rPr>
                <w:sz w:val="24"/>
              </w:rPr>
              <w:t>60316</w:t>
            </w:r>
            <w:r>
              <w:rPr>
                <w:sz w:val="24"/>
              </w:rPr>
              <w:lastRenderedPageBreak/>
              <w:t>1</w:t>
            </w:r>
          </w:p>
        </w:tc>
        <w:tc>
          <w:tcPr>
            <w:tcW w:w="835" w:type="dxa"/>
            <w:vAlign w:val="center"/>
          </w:tcPr>
          <w:p w:rsidR="00406F03" w:rsidRDefault="006F2368">
            <w:pPr>
              <w:jc w:val="center"/>
            </w:pPr>
            <w:r>
              <w:rPr>
                <w:sz w:val="24"/>
              </w:rPr>
              <w:lastRenderedPageBreak/>
              <w:t>科华</w:t>
            </w:r>
            <w:r>
              <w:rPr>
                <w:sz w:val="24"/>
              </w:rPr>
              <w:lastRenderedPageBreak/>
              <w:t>控股</w:t>
            </w:r>
          </w:p>
        </w:tc>
        <w:tc>
          <w:tcPr>
            <w:tcW w:w="834" w:type="dxa"/>
            <w:vAlign w:val="center"/>
          </w:tcPr>
          <w:p w:rsidR="00406F03" w:rsidRDefault="006F2368">
            <w:pPr>
              <w:jc w:val="center"/>
            </w:pPr>
            <w:r>
              <w:rPr>
                <w:sz w:val="24"/>
              </w:rPr>
              <w:lastRenderedPageBreak/>
              <w:t>2017-</w:t>
            </w:r>
            <w:r>
              <w:rPr>
                <w:sz w:val="24"/>
              </w:rPr>
              <w:lastRenderedPageBreak/>
              <w:t>12-28</w:t>
            </w:r>
          </w:p>
        </w:tc>
        <w:tc>
          <w:tcPr>
            <w:tcW w:w="835" w:type="dxa"/>
            <w:vAlign w:val="center"/>
          </w:tcPr>
          <w:p w:rsidR="00406F03" w:rsidRDefault="006F2368">
            <w:pPr>
              <w:jc w:val="center"/>
            </w:pPr>
            <w:r>
              <w:rPr>
                <w:sz w:val="24"/>
              </w:rPr>
              <w:lastRenderedPageBreak/>
              <w:t>2018-</w:t>
            </w:r>
            <w:r>
              <w:rPr>
                <w:sz w:val="24"/>
              </w:rPr>
              <w:lastRenderedPageBreak/>
              <w:t>01-05</w:t>
            </w:r>
          </w:p>
        </w:tc>
        <w:tc>
          <w:tcPr>
            <w:tcW w:w="834" w:type="dxa"/>
            <w:vAlign w:val="center"/>
          </w:tcPr>
          <w:p w:rsidR="00406F03" w:rsidRDefault="006F2368">
            <w:pPr>
              <w:jc w:val="center"/>
            </w:pPr>
            <w:r>
              <w:rPr>
                <w:sz w:val="24"/>
              </w:rPr>
              <w:lastRenderedPageBreak/>
              <w:t xml:space="preserve"> </w:t>
            </w:r>
            <w:r>
              <w:rPr>
                <w:sz w:val="24"/>
              </w:rPr>
              <w:t>新股</w:t>
            </w:r>
            <w:r>
              <w:rPr>
                <w:sz w:val="24"/>
              </w:rPr>
              <w:lastRenderedPageBreak/>
              <w:t>未上市</w:t>
            </w:r>
          </w:p>
        </w:tc>
        <w:tc>
          <w:tcPr>
            <w:tcW w:w="835" w:type="dxa"/>
            <w:vAlign w:val="center"/>
          </w:tcPr>
          <w:p w:rsidR="00406F03" w:rsidRDefault="006F2368">
            <w:pPr>
              <w:jc w:val="right"/>
            </w:pPr>
            <w:r>
              <w:rPr>
                <w:sz w:val="24"/>
              </w:rPr>
              <w:lastRenderedPageBreak/>
              <w:t>16.75</w:t>
            </w:r>
          </w:p>
        </w:tc>
        <w:tc>
          <w:tcPr>
            <w:tcW w:w="834" w:type="dxa"/>
            <w:vAlign w:val="center"/>
          </w:tcPr>
          <w:p w:rsidR="00406F03" w:rsidRDefault="006F2368">
            <w:pPr>
              <w:jc w:val="right"/>
            </w:pPr>
            <w:r>
              <w:rPr>
                <w:sz w:val="24"/>
              </w:rPr>
              <w:t>16.75</w:t>
            </w:r>
          </w:p>
        </w:tc>
        <w:tc>
          <w:tcPr>
            <w:tcW w:w="835" w:type="dxa"/>
            <w:vAlign w:val="center"/>
          </w:tcPr>
          <w:p w:rsidR="00406F03" w:rsidRDefault="006F2368">
            <w:pPr>
              <w:jc w:val="right"/>
            </w:pPr>
            <w:r>
              <w:rPr>
                <w:sz w:val="24"/>
              </w:rPr>
              <w:t>1,239</w:t>
            </w:r>
          </w:p>
        </w:tc>
        <w:tc>
          <w:tcPr>
            <w:tcW w:w="834" w:type="dxa"/>
            <w:vAlign w:val="center"/>
          </w:tcPr>
          <w:p w:rsidR="00406F03" w:rsidRDefault="006F2368">
            <w:pPr>
              <w:jc w:val="right"/>
            </w:pPr>
            <w:r>
              <w:rPr>
                <w:sz w:val="24"/>
              </w:rPr>
              <w:t>20,75</w:t>
            </w:r>
            <w:r>
              <w:rPr>
                <w:sz w:val="24"/>
              </w:rPr>
              <w:lastRenderedPageBreak/>
              <w:t>3.25</w:t>
            </w:r>
          </w:p>
        </w:tc>
        <w:tc>
          <w:tcPr>
            <w:tcW w:w="835" w:type="dxa"/>
            <w:vAlign w:val="center"/>
          </w:tcPr>
          <w:p w:rsidR="00406F03" w:rsidRDefault="006F2368">
            <w:pPr>
              <w:jc w:val="right"/>
            </w:pPr>
            <w:r>
              <w:rPr>
                <w:sz w:val="24"/>
              </w:rPr>
              <w:lastRenderedPageBreak/>
              <w:t>20,75</w:t>
            </w:r>
            <w:r>
              <w:rPr>
                <w:sz w:val="24"/>
              </w:rPr>
              <w:lastRenderedPageBreak/>
              <w:t>3.25</w:t>
            </w:r>
          </w:p>
        </w:tc>
        <w:tc>
          <w:tcPr>
            <w:tcW w:w="835" w:type="dxa"/>
            <w:vAlign w:val="center"/>
          </w:tcPr>
          <w:p w:rsidR="00406F03" w:rsidRDefault="006F2368">
            <w:pPr>
              <w:jc w:val="center"/>
            </w:pPr>
            <w:r>
              <w:rPr>
                <w:sz w:val="24"/>
              </w:rPr>
              <w:lastRenderedPageBreak/>
              <w:t>-</w:t>
            </w:r>
          </w:p>
        </w:tc>
      </w:tr>
    </w:tbl>
    <w:p w:rsidR="00406F03" w:rsidRDefault="006F2368">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406F03" w:rsidRDefault="00406F03">
      <w:pPr>
        <w:tabs>
          <w:tab w:val="left" w:pos="426"/>
        </w:tabs>
        <w:spacing w:before="29" w:line="288" w:lineRule="auto"/>
        <w:jc w:val="left"/>
        <w:rPr>
          <w:kern w:val="0"/>
          <w:sz w:val="24"/>
        </w:rPr>
      </w:pP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509782003"/>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406F03">
        <w:tc>
          <w:tcPr>
            <w:tcW w:w="616" w:type="dxa"/>
            <w:vAlign w:val="center"/>
          </w:tcPr>
          <w:p w:rsidR="00406F03" w:rsidRDefault="006F2368">
            <w:pPr>
              <w:jc w:val="center"/>
            </w:pPr>
            <w:r>
              <w:rPr>
                <w:sz w:val="18"/>
                <w:szCs w:val="18"/>
              </w:rPr>
              <w:t>002919</w:t>
            </w:r>
          </w:p>
        </w:tc>
        <w:tc>
          <w:tcPr>
            <w:tcW w:w="686" w:type="dxa"/>
            <w:vAlign w:val="center"/>
          </w:tcPr>
          <w:p w:rsidR="00406F03" w:rsidRDefault="006F2368">
            <w:pPr>
              <w:jc w:val="center"/>
            </w:pPr>
            <w:r>
              <w:rPr>
                <w:sz w:val="18"/>
                <w:szCs w:val="18"/>
              </w:rPr>
              <w:t>名臣健康</w:t>
            </w:r>
          </w:p>
        </w:tc>
        <w:tc>
          <w:tcPr>
            <w:tcW w:w="742" w:type="dxa"/>
            <w:vAlign w:val="center"/>
          </w:tcPr>
          <w:p w:rsidR="00406F03" w:rsidRDefault="006F2368">
            <w:pPr>
              <w:jc w:val="center"/>
            </w:pPr>
            <w:r>
              <w:rPr>
                <w:sz w:val="18"/>
                <w:szCs w:val="18"/>
              </w:rPr>
              <w:t>2017-12-28</w:t>
            </w:r>
          </w:p>
        </w:tc>
        <w:tc>
          <w:tcPr>
            <w:tcW w:w="798" w:type="dxa"/>
            <w:vAlign w:val="center"/>
          </w:tcPr>
          <w:p w:rsidR="00406F03" w:rsidRDefault="006F2368">
            <w:pPr>
              <w:jc w:val="center"/>
            </w:pPr>
            <w:r>
              <w:rPr>
                <w:sz w:val="18"/>
                <w:szCs w:val="18"/>
              </w:rPr>
              <w:t>重大事项</w:t>
            </w:r>
          </w:p>
        </w:tc>
        <w:tc>
          <w:tcPr>
            <w:tcW w:w="798" w:type="dxa"/>
            <w:vAlign w:val="center"/>
          </w:tcPr>
          <w:p w:rsidR="00406F03" w:rsidRDefault="006F2368">
            <w:pPr>
              <w:jc w:val="center"/>
            </w:pPr>
            <w:r>
              <w:rPr>
                <w:sz w:val="18"/>
                <w:szCs w:val="18"/>
              </w:rPr>
              <w:t>35.26</w:t>
            </w:r>
          </w:p>
        </w:tc>
        <w:tc>
          <w:tcPr>
            <w:tcW w:w="686" w:type="dxa"/>
            <w:vAlign w:val="center"/>
          </w:tcPr>
          <w:p w:rsidR="00406F03" w:rsidRDefault="006F2368">
            <w:pPr>
              <w:jc w:val="center"/>
            </w:pPr>
            <w:r>
              <w:rPr>
                <w:sz w:val="18"/>
                <w:szCs w:val="18"/>
              </w:rPr>
              <w:t>2018-01-02</w:t>
            </w:r>
          </w:p>
        </w:tc>
        <w:tc>
          <w:tcPr>
            <w:tcW w:w="658" w:type="dxa"/>
            <w:vAlign w:val="center"/>
          </w:tcPr>
          <w:p w:rsidR="00406F03" w:rsidRDefault="005251C9">
            <w:pPr>
              <w:jc w:val="center"/>
            </w:pPr>
            <w:r>
              <w:rPr>
                <w:sz w:val="18"/>
                <w:szCs w:val="18"/>
              </w:rPr>
              <w:t>38.79</w:t>
            </w:r>
          </w:p>
        </w:tc>
        <w:tc>
          <w:tcPr>
            <w:tcW w:w="1049" w:type="dxa"/>
            <w:vAlign w:val="center"/>
          </w:tcPr>
          <w:p w:rsidR="00406F03" w:rsidRDefault="006F2368">
            <w:pPr>
              <w:jc w:val="center"/>
            </w:pPr>
            <w:r>
              <w:rPr>
                <w:sz w:val="18"/>
                <w:szCs w:val="18"/>
              </w:rPr>
              <w:t>821</w:t>
            </w:r>
          </w:p>
        </w:tc>
        <w:tc>
          <w:tcPr>
            <w:tcW w:w="1218" w:type="dxa"/>
            <w:vAlign w:val="center"/>
          </w:tcPr>
          <w:p w:rsidR="00406F03" w:rsidRDefault="006F2368">
            <w:pPr>
              <w:jc w:val="center"/>
            </w:pPr>
            <w:r>
              <w:rPr>
                <w:sz w:val="18"/>
                <w:szCs w:val="18"/>
              </w:rPr>
              <w:t>10,311.76</w:t>
            </w:r>
          </w:p>
        </w:tc>
        <w:tc>
          <w:tcPr>
            <w:tcW w:w="1160" w:type="dxa"/>
            <w:vAlign w:val="center"/>
          </w:tcPr>
          <w:p w:rsidR="00406F03" w:rsidRDefault="006F2368">
            <w:pPr>
              <w:jc w:val="center"/>
            </w:pPr>
            <w:r>
              <w:rPr>
                <w:sz w:val="18"/>
                <w:szCs w:val="18"/>
              </w:rPr>
              <w:t>28,948.46</w:t>
            </w:r>
          </w:p>
        </w:tc>
        <w:tc>
          <w:tcPr>
            <w:tcW w:w="601" w:type="dxa"/>
            <w:vAlign w:val="center"/>
          </w:tcPr>
          <w:p w:rsidR="00406F03" w:rsidRDefault="006F2368">
            <w:pPr>
              <w:jc w:val="center"/>
            </w:pPr>
            <w:r>
              <w:rPr>
                <w:sz w:val="18"/>
                <w:szCs w:val="18"/>
              </w:rPr>
              <w:t>-</w:t>
            </w:r>
          </w:p>
        </w:tc>
      </w:tr>
      <w:tr w:rsidR="00406F03">
        <w:tc>
          <w:tcPr>
            <w:tcW w:w="616" w:type="dxa"/>
            <w:vAlign w:val="center"/>
          </w:tcPr>
          <w:p w:rsidR="00406F03" w:rsidRDefault="006F2368">
            <w:pPr>
              <w:jc w:val="center"/>
            </w:pPr>
            <w:r>
              <w:rPr>
                <w:sz w:val="18"/>
                <w:szCs w:val="18"/>
              </w:rPr>
              <w:t>300730</w:t>
            </w:r>
          </w:p>
        </w:tc>
        <w:tc>
          <w:tcPr>
            <w:tcW w:w="686" w:type="dxa"/>
            <w:vAlign w:val="center"/>
          </w:tcPr>
          <w:p w:rsidR="00406F03" w:rsidRDefault="006F2368">
            <w:pPr>
              <w:jc w:val="center"/>
            </w:pPr>
            <w:r>
              <w:rPr>
                <w:sz w:val="18"/>
                <w:szCs w:val="18"/>
              </w:rPr>
              <w:t>科创信息</w:t>
            </w:r>
          </w:p>
        </w:tc>
        <w:tc>
          <w:tcPr>
            <w:tcW w:w="742" w:type="dxa"/>
            <w:vAlign w:val="center"/>
          </w:tcPr>
          <w:p w:rsidR="00406F03" w:rsidRDefault="006F2368">
            <w:pPr>
              <w:jc w:val="center"/>
            </w:pPr>
            <w:r>
              <w:rPr>
                <w:sz w:val="18"/>
                <w:szCs w:val="18"/>
              </w:rPr>
              <w:t>2017-12-25</w:t>
            </w:r>
          </w:p>
        </w:tc>
        <w:tc>
          <w:tcPr>
            <w:tcW w:w="798" w:type="dxa"/>
            <w:vAlign w:val="center"/>
          </w:tcPr>
          <w:p w:rsidR="00406F03" w:rsidRDefault="006F2368">
            <w:pPr>
              <w:jc w:val="center"/>
            </w:pPr>
            <w:r>
              <w:rPr>
                <w:sz w:val="18"/>
                <w:szCs w:val="18"/>
              </w:rPr>
              <w:t>重大事项</w:t>
            </w:r>
          </w:p>
        </w:tc>
        <w:tc>
          <w:tcPr>
            <w:tcW w:w="798" w:type="dxa"/>
            <w:vAlign w:val="center"/>
          </w:tcPr>
          <w:p w:rsidR="00406F03" w:rsidRDefault="006F2368">
            <w:pPr>
              <w:jc w:val="center"/>
            </w:pPr>
            <w:r>
              <w:rPr>
                <w:sz w:val="18"/>
                <w:szCs w:val="18"/>
              </w:rPr>
              <w:t>41.55</w:t>
            </w:r>
          </w:p>
        </w:tc>
        <w:tc>
          <w:tcPr>
            <w:tcW w:w="686" w:type="dxa"/>
            <w:vAlign w:val="center"/>
          </w:tcPr>
          <w:p w:rsidR="00406F03" w:rsidRDefault="006F2368">
            <w:pPr>
              <w:jc w:val="center"/>
            </w:pPr>
            <w:r>
              <w:rPr>
                <w:sz w:val="18"/>
                <w:szCs w:val="18"/>
              </w:rPr>
              <w:t>2018-01-02</w:t>
            </w:r>
          </w:p>
        </w:tc>
        <w:tc>
          <w:tcPr>
            <w:tcW w:w="658" w:type="dxa"/>
            <w:vAlign w:val="center"/>
          </w:tcPr>
          <w:p w:rsidR="00406F03" w:rsidRDefault="005251C9">
            <w:pPr>
              <w:jc w:val="center"/>
            </w:pPr>
            <w:r>
              <w:rPr>
                <w:sz w:val="18"/>
                <w:szCs w:val="18"/>
              </w:rPr>
              <w:t>45.71</w:t>
            </w:r>
          </w:p>
        </w:tc>
        <w:tc>
          <w:tcPr>
            <w:tcW w:w="1049" w:type="dxa"/>
            <w:vAlign w:val="center"/>
          </w:tcPr>
          <w:p w:rsidR="00406F03" w:rsidRDefault="006F2368">
            <w:pPr>
              <w:jc w:val="center"/>
            </w:pPr>
            <w:r>
              <w:rPr>
                <w:sz w:val="18"/>
                <w:szCs w:val="18"/>
              </w:rPr>
              <w:t>821</w:t>
            </w:r>
          </w:p>
        </w:tc>
        <w:tc>
          <w:tcPr>
            <w:tcW w:w="1218" w:type="dxa"/>
            <w:vAlign w:val="center"/>
          </w:tcPr>
          <w:p w:rsidR="00406F03" w:rsidRDefault="006F2368">
            <w:pPr>
              <w:jc w:val="center"/>
            </w:pPr>
            <w:r>
              <w:rPr>
                <w:sz w:val="18"/>
                <w:szCs w:val="18"/>
              </w:rPr>
              <w:t>6,863.56</w:t>
            </w:r>
          </w:p>
        </w:tc>
        <w:tc>
          <w:tcPr>
            <w:tcW w:w="1160" w:type="dxa"/>
            <w:vAlign w:val="center"/>
          </w:tcPr>
          <w:p w:rsidR="00406F03" w:rsidRDefault="006F2368">
            <w:pPr>
              <w:jc w:val="center"/>
            </w:pPr>
            <w:r>
              <w:rPr>
                <w:sz w:val="18"/>
                <w:szCs w:val="18"/>
              </w:rPr>
              <w:t>34,112.55</w:t>
            </w:r>
          </w:p>
        </w:tc>
        <w:tc>
          <w:tcPr>
            <w:tcW w:w="601" w:type="dxa"/>
            <w:vAlign w:val="center"/>
          </w:tcPr>
          <w:p w:rsidR="00406F03" w:rsidRDefault="006F2368">
            <w:pPr>
              <w:jc w:val="center"/>
            </w:pPr>
            <w:r>
              <w:rPr>
                <w:sz w:val="18"/>
                <w:szCs w:val="18"/>
              </w:rPr>
              <w:t>-</w:t>
            </w:r>
          </w:p>
        </w:tc>
      </w:tr>
      <w:tr w:rsidR="00406F03">
        <w:tc>
          <w:tcPr>
            <w:tcW w:w="616" w:type="dxa"/>
            <w:vAlign w:val="center"/>
          </w:tcPr>
          <w:p w:rsidR="00406F03" w:rsidRDefault="006F2368">
            <w:pPr>
              <w:jc w:val="center"/>
            </w:pPr>
            <w:r>
              <w:rPr>
                <w:sz w:val="18"/>
                <w:szCs w:val="18"/>
              </w:rPr>
              <w:t>603986</w:t>
            </w:r>
          </w:p>
        </w:tc>
        <w:tc>
          <w:tcPr>
            <w:tcW w:w="686" w:type="dxa"/>
            <w:vAlign w:val="center"/>
          </w:tcPr>
          <w:p w:rsidR="00406F03" w:rsidRDefault="006F2368">
            <w:pPr>
              <w:jc w:val="center"/>
            </w:pPr>
            <w:r>
              <w:rPr>
                <w:sz w:val="18"/>
                <w:szCs w:val="18"/>
              </w:rPr>
              <w:t>兆易创新</w:t>
            </w:r>
          </w:p>
        </w:tc>
        <w:tc>
          <w:tcPr>
            <w:tcW w:w="742" w:type="dxa"/>
            <w:vAlign w:val="center"/>
          </w:tcPr>
          <w:p w:rsidR="00406F03" w:rsidRDefault="006F2368">
            <w:pPr>
              <w:jc w:val="center"/>
            </w:pPr>
            <w:r>
              <w:rPr>
                <w:sz w:val="18"/>
                <w:szCs w:val="18"/>
              </w:rPr>
              <w:t>2017-11-01</w:t>
            </w:r>
          </w:p>
        </w:tc>
        <w:tc>
          <w:tcPr>
            <w:tcW w:w="798" w:type="dxa"/>
            <w:vAlign w:val="center"/>
          </w:tcPr>
          <w:p w:rsidR="00406F03" w:rsidRDefault="006F2368">
            <w:pPr>
              <w:jc w:val="center"/>
            </w:pPr>
            <w:r>
              <w:rPr>
                <w:sz w:val="18"/>
                <w:szCs w:val="18"/>
              </w:rPr>
              <w:t>重大事项</w:t>
            </w:r>
          </w:p>
        </w:tc>
        <w:tc>
          <w:tcPr>
            <w:tcW w:w="798" w:type="dxa"/>
            <w:vAlign w:val="center"/>
          </w:tcPr>
          <w:p w:rsidR="00406F03" w:rsidRDefault="006F2368">
            <w:pPr>
              <w:jc w:val="center"/>
            </w:pPr>
            <w:r>
              <w:rPr>
                <w:sz w:val="18"/>
                <w:szCs w:val="18"/>
              </w:rPr>
              <w:t>153.72</w:t>
            </w:r>
          </w:p>
        </w:tc>
        <w:tc>
          <w:tcPr>
            <w:tcW w:w="686" w:type="dxa"/>
            <w:vAlign w:val="center"/>
          </w:tcPr>
          <w:p w:rsidR="00406F03" w:rsidRDefault="005251C9">
            <w:pPr>
              <w:jc w:val="center"/>
            </w:pPr>
            <w:r>
              <w:rPr>
                <w:sz w:val="18"/>
                <w:szCs w:val="18"/>
              </w:rPr>
              <w:t>2018-03-02</w:t>
            </w:r>
          </w:p>
        </w:tc>
        <w:tc>
          <w:tcPr>
            <w:tcW w:w="658" w:type="dxa"/>
            <w:vAlign w:val="center"/>
          </w:tcPr>
          <w:p w:rsidR="00406F03" w:rsidRDefault="005251C9">
            <w:pPr>
              <w:jc w:val="center"/>
            </w:pPr>
            <w:r>
              <w:rPr>
                <w:sz w:val="18"/>
                <w:szCs w:val="18"/>
              </w:rPr>
              <w:t>150.00</w:t>
            </w:r>
          </w:p>
        </w:tc>
        <w:tc>
          <w:tcPr>
            <w:tcW w:w="1049" w:type="dxa"/>
            <w:vAlign w:val="center"/>
          </w:tcPr>
          <w:p w:rsidR="00406F03" w:rsidRDefault="006F2368">
            <w:pPr>
              <w:jc w:val="center"/>
            </w:pPr>
            <w:r>
              <w:rPr>
                <w:sz w:val="18"/>
                <w:szCs w:val="18"/>
              </w:rPr>
              <w:t>305,266</w:t>
            </w:r>
          </w:p>
        </w:tc>
        <w:tc>
          <w:tcPr>
            <w:tcW w:w="1218" w:type="dxa"/>
            <w:vAlign w:val="center"/>
          </w:tcPr>
          <w:p w:rsidR="00406F03" w:rsidRDefault="006F2368">
            <w:pPr>
              <w:jc w:val="center"/>
            </w:pPr>
            <w:r>
              <w:rPr>
                <w:sz w:val="18"/>
                <w:szCs w:val="18"/>
              </w:rPr>
              <w:t>37,625,013.88</w:t>
            </w:r>
          </w:p>
        </w:tc>
        <w:tc>
          <w:tcPr>
            <w:tcW w:w="1160" w:type="dxa"/>
            <w:vAlign w:val="center"/>
          </w:tcPr>
          <w:p w:rsidR="00406F03" w:rsidRDefault="006F2368">
            <w:pPr>
              <w:jc w:val="center"/>
            </w:pPr>
            <w:r>
              <w:rPr>
                <w:sz w:val="18"/>
                <w:szCs w:val="18"/>
              </w:rPr>
              <w:t>46,925,489.52</w:t>
            </w:r>
          </w:p>
        </w:tc>
        <w:tc>
          <w:tcPr>
            <w:tcW w:w="601" w:type="dxa"/>
            <w:vAlign w:val="center"/>
          </w:tcPr>
          <w:p w:rsidR="00406F03" w:rsidRDefault="006F2368">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509782004"/>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3"/>
    </w:p>
    <w:p w:rsidR="001A59F9" w:rsidRDefault="001A59F9" w:rsidP="00D754A9">
      <w:pPr>
        <w:tabs>
          <w:tab w:val="left" w:pos="426"/>
        </w:tabs>
        <w:spacing w:before="29" w:line="288" w:lineRule="auto"/>
        <w:jc w:val="left"/>
        <w:rPr>
          <w:kern w:val="0"/>
          <w:sz w:val="24"/>
        </w:rPr>
      </w:pPr>
      <w:r w:rsidRPr="00D754A9">
        <w:rPr>
          <w:kern w:val="0"/>
          <w:sz w:val="24"/>
        </w:rPr>
        <w:t>本基金本报告期末无从事债券正回购交易形成的卖出回购证券款余额。</w:t>
      </w:r>
    </w:p>
    <w:p w:rsidR="00DC386D" w:rsidRPr="00D754A9" w:rsidRDefault="00DC386D"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4" w:name="_Toc509782005"/>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4"/>
    </w:p>
    <w:p w:rsidR="001A59F9" w:rsidRPr="00AD0E47" w:rsidRDefault="001A59F9" w:rsidP="00AD0E47">
      <w:pPr>
        <w:pStyle w:val="20"/>
        <w:spacing w:before="29" w:after="0" w:line="288" w:lineRule="auto"/>
        <w:rPr>
          <w:rFonts w:ascii="Times New Roman" w:hAnsi="Times New Roman"/>
          <w:kern w:val="0"/>
          <w:szCs w:val="24"/>
        </w:rPr>
      </w:pPr>
      <w:bookmarkStart w:id="195" w:name="_Toc509782006"/>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5"/>
    </w:p>
    <w:p w:rsidR="00406F03" w:rsidRDefault="006F2368">
      <w:pPr>
        <w:spacing w:before="29" w:line="288" w:lineRule="auto"/>
        <w:ind w:firstLineChars="200" w:firstLine="480"/>
        <w:rPr>
          <w:color w:val="000000"/>
          <w:sz w:val="24"/>
        </w:rPr>
      </w:pPr>
      <w:r>
        <w:rPr>
          <w:color w:val="000000"/>
          <w:sz w:val="24"/>
        </w:rPr>
        <w:t>本基金是一只股票型基金，其预期风险与预期收益高于混合型基金、债券型基金和货币市场基金，属于承担较高预期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w:t>
      </w:r>
      <w:r>
        <w:rPr>
          <w:color w:val="000000"/>
          <w:sz w:val="24"/>
        </w:rPr>
        <w:lastRenderedPageBreak/>
        <w:t>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406F03" w:rsidRDefault="006F236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06F03" w:rsidRDefault="006F2368">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509782007"/>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6"/>
    </w:p>
    <w:p w:rsidR="00406F03" w:rsidRDefault="006F236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406F03" w:rsidRDefault="006F236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00D95DB7">
        <w:rPr>
          <w:rFonts w:hint="eastAsia"/>
          <w:color w:val="000000"/>
          <w:sz w:val="24"/>
        </w:rPr>
        <w:t>：</w:t>
      </w:r>
      <w:r w:rsidRPr="00EB2750">
        <w:rPr>
          <w:color w:val="000000"/>
          <w:sz w:val="24"/>
        </w:rPr>
        <w:t>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D95DB7" w:rsidRPr="00AD0E47" w:rsidRDefault="00D95DB7" w:rsidP="00D95DB7">
      <w:pPr>
        <w:pStyle w:val="20"/>
        <w:spacing w:before="29" w:after="0" w:line="288" w:lineRule="auto"/>
        <w:rPr>
          <w:rFonts w:ascii="Times New Roman" w:hAnsi="Times New Roman"/>
          <w:kern w:val="0"/>
          <w:szCs w:val="24"/>
        </w:rPr>
      </w:pPr>
      <w:bookmarkStart w:id="197" w:name="_Toc509782008"/>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7"/>
    </w:p>
    <w:p w:rsidR="00D95DB7" w:rsidRPr="00EC1706" w:rsidRDefault="00D95DB7" w:rsidP="00D95DB7">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w:t>
      </w:r>
      <w:r w:rsidRPr="00EC1706">
        <w:rPr>
          <w:rFonts w:hint="eastAsia"/>
          <w:color w:val="000000"/>
          <w:sz w:val="24"/>
        </w:rPr>
        <w:lastRenderedPageBreak/>
        <w:t>场出现剧烈波动的情况下以合理的价格变现。</w:t>
      </w:r>
    </w:p>
    <w:p w:rsidR="00D95DB7" w:rsidRDefault="00D95DB7" w:rsidP="00D95DB7">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95DB7" w:rsidRDefault="00D95DB7" w:rsidP="00D95DB7">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D95DB7" w:rsidRPr="00EC1706" w:rsidRDefault="00D95DB7" w:rsidP="00D95DB7">
      <w:pPr>
        <w:spacing w:before="29" w:line="288" w:lineRule="auto"/>
        <w:ind w:firstLineChars="200" w:firstLine="480"/>
        <w:rPr>
          <w:color w:val="000000"/>
          <w:sz w:val="24"/>
        </w:rPr>
      </w:pPr>
    </w:p>
    <w:p w:rsidR="00D95DB7" w:rsidRPr="00EC1706" w:rsidRDefault="00D95DB7" w:rsidP="00D95DB7">
      <w:pPr>
        <w:pStyle w:val="20"/>
        <w:spacing w:before="29" w:after="0" w:line="288" w:lineRule="auto"/>
        <w:rPr>
          <w:rFonts w:ascii="Times New Roman" w:hAnsi="Times New Roman"/>
          <w:kern w:val="0"/>
          <w:szCs w:val="24"/>
        </w:rPr>
      </w:pPr>
      <w:bookmarkStart w:id="198" w:name="_Toc509782009"/>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98"/>
    </w:p>
    <w:p w:rsidR="00D95DB7" w:rsidRPr="00EC1706" w:rsidRDefault="00D95DB7" w:rsidP="00D95DB7">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95DB7" w:rsidRPr="00EC1706" w:rsidRDefault="00D95DB7" w:rsidP="00D95DB7">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D95DB7" w:rsidRPr="00EC1706" w:rsidRDefault="00D95DB7" w:rsidP="00D95DB7">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D95DB7" w:rsidRPr="00EC1706" w:rsidRDefault="00D95DB7" w:rsidP="00D95DB7">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D95DB7" w:rsidRPr="00EC1706" w:rsidRDefault="00D95DB7" w:rsidP="00D95DB7">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w:t>
      </w:r>
      <w:r w:rsidRPr="00EC1706">
        <w:rPr>
          <w:rFonts w:hint="eastAsia"/>
          <w:color w:val="000000"/>
          <w:sz w:val="24"/>
        </w:rPr>
        <w:lastRenderedPageBreak/>
        <w:t>与基金合同约定的投资范围保持一致。</w:t>
      </w:r>
    </w:p>
    <w:p w:rsidR="00D95DB7" w:rsidRDefault="00D95DB7" w:rsidP="00D95DB7">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1A59F9" w:rsidRPr="00D95DB7"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509782010"/>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9"/>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509782011"/>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00"/>
    </w:p>
    <w:p w:rsidR="00406F03" w:rsidRDefault="006F2368">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06F03" w:rsidRDefault="006F2368">
      <w:pPr>
        <w:spacing w:before="29" w:line="288" w:lineRule="auto"/>
        <w:ind w:firstLineChars="200" w:firstLine="480"/>
        <w:rPr>
          <w:color w:val="000000"/>
          <w:sz w:val="24"/>
        </w:rPr>
      </w:pPr>
      <w:r>
        <w:rPr>
          <w:color w:val="000000"/>
          <w:sz w:val="24"/>
        </w:rPr>
        <w:t>本基金的基金管理人定期对本基金面临的利率敏感性缺口进行监控。</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1" w:name="_Toc509782012"/>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0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406F03">
        <w:trPr>
          <w:jc w:val="center"/>
        </w:trPr>
        <w:tc>
          <w:tcPr>
            <w:tcW w:w="1588" w:type="dxa"/>
            <w:vAlign w:val="center"/>
          </w:tcPr>
          <w:p w:rsidR="00406F03" w:rsidRDefault="006F2368">
            <w:pPr>
              <w:jc w:val="center"/>
            </w:pPr>
            <w:r>
              <w:rPr>
                <w:color w:val="000000"/>
                <w:sz w:val="18"/>
                <w:szCs w:val="18"/>
              </w:rPr>
              <w:t>银行存款</w:t>
            </w:r>
          </w:p>
        </w:tc>
        <w:tc>
          <w:tcPr>
            <w:tcW w:w="1701" w:type="dxa"/>
            <w:vAlign w:val="center"/>
          </w:tcPr>
          <w:p w:rsidR="00406F03" w:rsidRDefault="006F2368">
            <w:pPr>
              <w:jc w:val="right"/>
            </w:pPr>
            <w:r>
              <w:rPr>
                <w:color w:val="000000"/>
                <w:sz w:val="18"/>
                <w:szCs w:val="18"/>
              </w:rPr>
              <w:t>122,797,243.79</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301" w:type="dxa"/>
            <w:vAlign w:val="center"/>
          </w:tcPr>
          <w:p w:rsidR="00406F03" w:rsidRDefault="006F2368">
            <w:pPr>
              <w:jc w:val="right"/>
            </w:pPr>
            <w:r>
              <w:rPr>
                <w:color w:val="000000"/>
                <w:sz w:val="18"/>
                <w:szCs w:val="18"/>
              </w:rPr>
              <w:t>122,797,243.79</w:t>
            </w:r>
          </w:p>
        </w:tc>
      </w:tr>
      <w:tr w:rsidR="00406F03">
        <w:trPr>
          <w:jc w:val="center"/>
        </w:trPr>
        <w:tc>
          <w:tcPr>
            <w:tcW w:w="1588" w:type="dxa"/>
            <w:vAlign w:val="center"/>
          </w:tcPr>
          <w:p w:rsidR="00406F03" w:rsidRDefault="006F2368">
            <w:pPr>
              <w:jc w:val="center"/>
            </w:pPr>
            <w:r>
              <w:rPr>
                <w:color w:val="000000"/>
                <w:sz w:val="18"/>
                <w:szCs w:val="18"/>
              </w:rPr>
              <w:t>结算备付金</w:t>
            </w:r>
          </w:p>
        </w:tc>
        <w:tc>
          <w:tcPr>
            <w:tcW w:w="1701" w:type="dxa"/>
            <w:vAlign w:val="center"/>
          </w:tcPr>
          <w:p w:rsidR="00406F03" w:rsidRDefault="006F2368">
            <w:pPr>
              <w:jc w:val="right"/>
            </w:pPr>
            <w:r>
              <w:rPr>
                <w:color w:val="000000"/>
                <w:sz w:val="18"/>
                <w:szCs w:val="18"/>
              </w:rPr>
              <w:t>1,061,781.88</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301" w:type="dxa"/>
            <w:vAlign w:val="center"/>
          </w:tcPr>
          <w:p w:rsidR="00406F03" w:rsidRDefault="006F2368">
            <w:pPr>
              <w:jc w:val="right"/>
            </w:pPr>
            <w:r>
              <w:rPr>
                <w:color w:val="000000"/>
                <w:sz w:val="18"/>
                <w:szCs w:val="18"/>
              </w:rPr>
              <w:t>1,061,781.88</w:t>
            </w:r>
          </w:p>
        </w:tc>
      </w:tr>
      <w:tr w:rsidR="00406F03">
        <w:trPr>
          <w:jc w:val="center"/>
        </w:trPr>
        <w:tc>
          <w:tcPr>
            <w:tcW w:w="1588" w:type="dxa"/>
            <w:vAlign w:val="center"/>
          </w:tcPr>
          <w:p w:rsidR="00406F03" w:rsidRDefault="006F2368">
            <w:pPr>
              <w:jc w:val="center"/>
            </w:pPr>
            <w:r>
              <w:rPr>
                <w:color w:val="000000"/>
                <w:sz w:val="18"/>
                <w:szCs w:val="18"/>
              </w:rPr>
              <w:t>存出保证金</w:t>
            </w:r>
          </w:p>
        </w:tc>
        <w:tc>
          <w:tcPr>
            <w:tcW w:w="1701" w:type="dxa"/>
            <w:vAlign w:val="center"/>
          </w:tcPr>
          <w:p w:rsidR="00406F03" w:rsidRDefault="006F2368">
            <w:pPr>
              <w:jc w:val="right"/>
            </w:pPr>
            <w:r>
              <w:rPr>
                <w:color w:val="000000"/>
                <w:sz w:val="18"/>
                <w:szCs w:val="18"/>
              </w:rPr>
              <w:t>339,616.52</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301" w:type="dxa"/>
            <w:vAlign w:val="center"/>
          </w:tcPr>
          <w:p w:rsidR="00406F03" w:rsidRDefault="006F2368">
            <w:pPr>
              <w:jc w:val="right"/>
            </w:pPr>
            <w:r>
              <w:rPr>
                <w:color w:val="000000"/>
                <w:sz w:val="18"/>
                <w:szCs w:val="18"/>
              </w:rPr>
              <w:t>339,616.52</w:t>
            </w:r>
          </w:p>
        </w:tc>
      </w:tr>
      <w:tr w:rsidR="00406F03">
        <w:trPr>
          <w:jc w:val="center"/>
        </w:trPr>
        <w:tc>
          <w:tcPr>
            <w:tcW w:w="1588" w:type="dxa"/>
            <w:vAlign w:val="center"/>
          </w:tcPr>
          <w:p w:rsidR="00406F03" w:rsidRDefault="006F2368">
            <w:pPr>
              <w:jc w:val="center"/>
            </w:pPr>
            <w:r>
              <w:rPr>
                <w:color w:val="000000"/>
                <w:sz w:val="18"/>
                <w:szCs w:val="18"/>
              </w:rPr>
              <w:t>交易性金融资产</w:t>
            </w:r>
          </w:p>
        </w:tc>
        <w:tc>
          <w:tcPr>
            <w:tcW w:w="1701" w:type="dxa"/>
            <w:vAlign w:val="center"/>
          </w:tcPr>
          <w:p w:rsidR="00406F03" w:rsidRDefault="006F2368">
            <w:pPr>
              <w:jc w:val="right"/>
            </w:pPr>
            <w:r>
              <w:rPr>
                <w:color w:val="000000"/>
                <w:sz w:val="18"/>
                <w:szCs w:val="18"/>
              </w:rPr>
              <w:t>-</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652,450,842.91</w:t>
            </w:r>
          </w:p>
        </w:tc>
        <w:tc>
          <w:tcPr>
            <w:tcW w:w="1301" w:type="dxa"/>
            <w:vAlign w:val="center"/>
          </w:tcPr>
          <w:p w:rsidR="00406F03" w:rsidRDefault="006F2368">
            <w:pPr>
              <w:jc w:val="right"/>
            </w:pPr>
            <w:r>
              <w:rPr>
                <w:color w:val="000000"/>
                <w:sz w:val="18"/>
                <w:szCs w:val="18"/>
              </w:rPr>
              <w:t>652,450,842.91</w:t>
            </w:r>
          </w:p>
        </w:tc>
      </w:tr>
      <w:tr w:rsidR="00406F03">
        <w:trPr>
          <w:jc w:val="center"/>
        </w:trPr>
        <w:tc>
          <w:tcPr>
            <w:tcW w:w="1588" w:type="dxa"/>
            <w:vAlign w:val="center"/>
          </w:tcPr>
          <w:p w:rsidR="00406F03" w:rsidRDefault="006F2368">
            <w:pPr>
              <w:jc w:val="center"/>
            </w:pPr>
            <w:r>
              <w:rPr>
                <w:color w:val="000000"/>
                <w:sz w:val="18"/>
                <w:szCs w:val="18"/>
              </w:rPr>
              <w:t>应收利息</w:t>
            </w:r>
          </w:p>
        </w:tc>
        <w:tc>
          <w:tcPr>
            <w:tcW w:w="1701" w:type="dxa"/>
            <w:vAlign w:val="center"/>
          </w:tcPr>
          <w:p w:rsidR="00406F03" w:rsidRDefault="006F2368">
            <w:pPr>
              <w:jc w:val="right"/>
            </w:pPr>
            <w:r>
              <w:rPr>
                <w:color w:val="000000"/>
                <w:sz w:val="18"/>
                <w:szCs w:val="18"/>
              </w:rPr>
              <w:t>-</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26,052.37</w:t>
            </w:r>
          </w:p>
        </w:tc>
        <w:tc>
          <w:tcPr>
            <w:tcW w:w="1301" w:type="dxa"/>
            <w:vAlign w:val="center"/>
          </w:tcPr>
          <w:p w:rsidR="00406F03" w:rsidRDefault="006F2368">
            <w:pPr>
              <w:jc w:val="right"/>
            </w:pPr>
            <w:r>
              <w:rPr>
                <w:color w:val="000000"/>
                <w:sz w:val="18"/>
                <w:szCs w:val="18"/>
              </w:rPr>
              <w:t>26,052.37</w:t>
            </w:r>
          </w:p>
        </w:tc>
      </w:tr>
      <w:tr w:rsidR="00406F03">
        <w:trPr>
          <w:jc w:val="center"/>
        </w:trPr>
        <w:tc>
          <w:tcPr>
            <w:tcW w:w="1588" w:type="dxa"/>
            <w:vAlign w:val="center"/>
          </w:tcPr>
          <w:p w:rsidR="00406F03" w:rsidRDefault="006F2368">
            <w:pPr>
              <w:jc w:val="center"/>
            </w:pPr>
            <w:r>
              <w:rPr>
                <w:color w:val="000000"/>
                <w:sz w:val="18"/>
                <w:szCs w:val="18"/>
              </w:rPr>
              <w:t>应收申购款</w:t>
            </w:r>
          </w:p>
        </w:tc>
        <w:tc>
          <w:tcPr>
            <w:tcW w:w="1701" w:type="dxa"/>
            <w:vAlign w:val="center"/>
          </w:tcPr>
          <w:p w:rsidR="00406F03" w:rsidRDefault="006F2368">
            <w:pPr>
              <w:jc w:val="right"/>
            </w:pPr>
            <w:r>
              <w:rPr>
                <w:color w:val="000000"/>
                <w:sz w:val="18"/>
                <w:szCs w:val="18"/>
              </w:rPr>
              <w:t>84,373.44</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181,090.52</w:t>
            </w:r>
          </w:p>
        </w:tc>
        <w:tc>
          <w:tcPr>
            <w:tcW w:w="1301" w:type="dxa"/>
            <w:vAlign w:val="center"/>
          </w:tcPr>
          <w:p w:rsidR="00406F03" w:rsidRDefault="006F2368">
            <w:pPr>
              <w:jc w:val="right"/>
            </w:pPr>
            <w:r>
              <w:rPr>
                <w:color w:val="000000"/>
                <w:sz w:val="18"/>
                <w:szCs w:val="18"/>
              </w:rPr>
              <w:t>265,463.96</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124,283,015.63</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652,657,985.80</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776,941,001.43</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406F03">
        <w:trPr>
          <w:jc w:val="center"/>
        </w:trPr>
        <w:tc>
          <w:tcPr>
            <w:tcW w:w="1588" w:type="dxa"/>
            <w:vAlign w:val="center"/>
          </w:tcPr>
          <w:p w:rsidR="00406F03" w:rsidRDefault="006F2368">
            <w:pPr>
              <w:jc w:val="center"/>
            </w:pPr>
            <w:r>
              <w:rPr>
                <w:color w:val="000000"/>
                <w:sz w:val="18"/>
                <w:szCs w:val="18"/>
              </w:rPr>
              <w:t>应付证券清算款</w:t>
            </w:r>
          </w:p>
        </w:tc>
        <w:tc>
          <w:tcPr>
            <w:tcW w:w="1701" w:type="dxa"/>
            <w:vAlign w:val="center"/>
          </w:tcPr>
          <w:p w:rsidR="00406F03" w:rsidRDefault="006F2368">
            <w:pPr>
              <w:jc w:val="right"/>
            </w:pPr>
            <w:r>
              <w:rPr>
                <w:color w:val="000000"/>
                <w:sz w:val="18"/>
                <w:szCs w:val="18"/>
              </w:rPr>
              <w:t>-</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843.12</w:t>
            </w:r>
          </w:p>
        </w:tc>
        <w:tc>
          <w:tcPr>
            <w:tcW w:w="1301" w:type="dxa"/>
            <w:vAlign w:val="center"/>
          </w:tcPr>
          <w:p w:rsidR="00406F03" w:rsidRDefault="006F2368">
            <w:pPr>
              <w:jc w:val="right"/>
            </w:pPr>
            <w:r>
              <w:rPr>
                <w:color w:val="000000"/>
                <w:sz w:val="18"/>
                <w:szCs w:val="18"/>
              </w:rPr>
              <w:t>843.12</w:t>
            </w:r>
          </w:p>
        </w:tc>
      </w:tr>
      <w:tr w:rsidR="00406F03">
        <w:trPr>
          <w:jc w:val="center"/>
        </w:trPr>
        <w:tc>
          <w:tcPr>
            <w:tcW w:w="1588" w:type="dxa"/>
            <w:vAlign w:val="center"/>
          </w:tcPr>
          <w:p w:rsidR="00406F03" w:rsidRDefault="006F2368">
            <w:pPr>
              <w:jc w:val="center"/>
            </w:pPr>
            <w:r>
              <w:rPr>
                <w:color w:val="000000"/>
                <w:sz w:val="18"/>
                <w:szCs w:val="18"/>
              </w:rPr>
              <w:t>应付赎回款</w:t>
            </w:r>
          </w:p>
        </w:tc>
        <w:tc>
          <w:tcPr>
            <w:tcW w:w="1701" w:type="dxa"/>
            <w:vAlign w:val="center"/>
          </w:tcPr>
          <w:p w:rsidR="00406F03" w:rsidRDefault="006F2368">
            <w:pPr>
              <w:jc w:val="right"/>
            </w:pPr>
            <w:r>
              <w:rPr>
                <w:color w:val="000000"/>
                <w:sz w:val="18"/>
                <w:szCs w:val="18"/>
              </w:rPr>
              <w:t>-</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498,831.07</w:t>
            </w:r>
          </w:p>
        </w:tc>
        <w:tc>
          <w:tcPr>
            <w:tcW w:w="1301" w:type="dxa"/>
            <w:vAlign w:val="center"/>
          </w:tcPr>
          <w:p w:rsidR="00406F03" w:rsidRDefault="006F2368">
            <w:pPr>
              <w:jc w:val="right"/>
            </w:pPr>
            <w:r>
              <w:rPr>
                <w:color w:val="000000"/>
                <w:sz w:val="18"/>
                <w:szCs w:val="18"/>
              </w:rPr>
              <w:t>498,831.07</w:t>
            </w:r>
          </w:p>
        </w:tc>
      </w:tr>
      <w:tr w:rsidR="00406F03">
        <w:trPr>
          <w:jc w:val="center"/>
        </w:trPr>
        <w:tc>
          <w:tcPr>
            <w:tcW w:w="1588" w:type="dxa"/>
            <w:vAlign w:val="center"/>
          </w:tcPr>
          <w:p w:rsidR="00406F03" w:rsidRDefault="006F2368">
            <w:pPr>
              <w:jc w:val="center"/>
            </w:pPr>
            <w:r>
              <w:rPr>
                <w:color w:val="000000"/>
                <w:sz w:val="18"/>
                <w:szCs w:val="18"/>
              </w:rPr>
              <w:t>应付管理人报酬</w:t>
            </w:r>
          </w:p>
        </w:tc>
        <w:tc>
          <w:tcPr>
            <w:tcW w:w="1701" w:type="dxa"/>
            <w:vAlign w:val="center"/>
          </w:tcPr>
          <w:p w:rsidR="00406F03" w:rsidRDefault="006F2368">
            <w:pPr>
              <w:jc w:val="right"/>
            </w:pPr>
            <w:r>
              <w:rPr>
                <w:color w:val="000000"/>
                <w:sz w:val="18"/>
                <w:szCs w:val="18"/>
              </w:rPr>
              <w:t>-</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973,245.73</w:t>
            </w:r>
          </w:p>
        </w:tc>
        <w:tc>
          <w:tcPr>
            <w:tcW w:w="1301" w:type="dxa"/>
            <w:vAlign w:val="center"/>
          </w:tcPr>
          <w:p w:rsidR="00406F03" w:rsidRDefault="006F2368">
            <w:pPr>
              <w:jc w:val="right"/>
            </w:pPr>
            <w:r>
              <w:rPr>
                <w:color w:val="000000"/>
                <w:sz w:val="18"/>
                <w:szCs w:val="18"/>
              </w:rPr>
              <w:t>973,245.73</w:t>
            </w:r>
          </w:p>
        </w:tc>
      </w:tr>
      <w:tr w:rsidR="00406F03">
        <w:trPr>
          <w:jc w:val="center"/>
        </w:trPr>
        <w:tc>
          <w:tcPr>
            <w:tcW w:w="1588" w:type="dxa"/>
            <w:vAlign w:val="center"/>
          </w:tcPr>
          <w:p w:rsidR="00406F03" w:rsidRDefault="006F2368">
            <w:pPr>
              <w:jc w:val="center"/>
            </w:pPr>
            <w:r>
              <w:rPr>
                <w:color w:val="000000"/>
                <w:sz w:val="18"/>
                <w:szCs w:val="18"/>
              </w:rPr>
              <w:t>应付托管费</w:t>
            </w:r>
          </w:p>
        </w:tc>
        <w:tc>
          <w:tcPr>
            <w:tcW w:w="1701" w:type="dxa"/>
            <w:vAlign w:val="center"/>
          </w:tcPr>
          <w:p w:rsidR="00406F03" w:rsidRDefault="006F2368">
            <w:pPr>
              <w:jc w:val="right"/>
            </w:pPr>
            <w:r>
              <w:rPr>
                <w:color w:val="000000"/>
                <w:sz w:val="18"/>
                <w:szCs w:val="18"/>
              </w:rPr>
              <w:t>-</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162,207.62</w:t>
            </w:r>
          </w:p>
        </w:tc>
        <w:tc>
          <w:tcPr>
            <w:tcW w:w="1301" w:type="dxa"/>
            <w:vAlign w:val="center"/>
          </w:tcPr>
          <w:p w:rsidR="00406F03" w:rsidRDefault="006F2368">
            <w:pPr>
              <w:jc w:val="right"/>
            </w:pPr>
            <w:r>
              <w:rPr>
                <w:color w:val="000000"/>
                <w:sz w:val="18"/>
                <w:szCs w:val="18"/>
              </w:rPr>
              <w:t>162,207.62</w:t>
            </w:r>
          </w:p>
        </w:tc>
      </w:tr>
      <w:tr w:rsidR="00406F03">
        <w:trPr>
          <w:jc w:val="center"/>
        </w:trPr>
        <w:tc>
          <w:tcPr>
            <w:tcW w:w="1588" w:type="dxa"/>
            <w:vAlign w:val="center"/>
          </w:tcPr>
          <w:p w:rsidR="00406F03" w:rsidRDefault="006F2368">
            <w:pPr>
              <w:jc w:val="center"/>
            </w:pPr>
            <w:r>
              <w:rPr>
                <w:color w:val="000000"/>
                <w:sz w:val="18"/>
                <w:szCs w:val="18"/>
              </w:rPr>
              <w:t>应付交易费用</w:t>
            </w:r>
          </w:p>
        </w:tc>
        <w:tc>
          <w:tcPr>
            <w:tcW w:w="1701" w:type="dxa"/>
            <w:vAlign w:val="center"/>
          </w:tcPr>
          <w:p w:rsidR="00406F03" w:rsidRDefault="006F2368">
            <w:pPr>
              <w:jc w:val="right"/>
            </w:pPr>
            <w:r>
              <w:rPr>
                <w:color w:val="000000"/>
                <w:sz w:val="18"/>
                <w:szCs w:val="18"/>
              </w:rPr>
              <w:t>-</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840,884.31</w:t>
            </w:r>
          </w:p>
        </w:tc>
        <w:tc>
          <w:tcPr>
            <w:tcW w:w="1301" w:type="dxa"/>
            <w:vAlign w:val="center"/>
          </w:tcPr>
          <w:p w:rsidR="00406F03" w:rsidRDefault="006F2368">
            <w:pPr>
              <w:jc w:val="right"/>
            </w:pPr>
            <w:r>
              <w:rPr>
                <w:color w:val="000000"/>
                <w:sz w:val="18"/>
                <w:szCs w:val="18"/>
              </w:rPr>
              <w:t>840,884.31</w:t>
            </w:r>
          </w:p>
        </w:tc>
      </w:tr>
      <w:tr w:rsidR="00406F03">
        <w:trPr>
          <w:jc w:val="center"/>
        </w:trPr>
        <w:tc>
          <w:tcPr>
            <w:tcW w:w="1588" w:type="dxa"/>
            <w:vAlign w:val="center"/>
          </w:tcPr>
          <w:p w:rsidR="00406F03" w:rsidRDefault="006F2368">
            <w:pPr>
              <w:jc w:val="center"/>
            </w:pPr>
            <w:r>
              <w:rPr>
                <w:color w:val="000000"/>
                <w:sz w:val="18"/>
                <w:szCs w:val="18"/>
              </w:rPr>
              <w:t>其他负债</w:t>
            </w:r>
          </w:p>
        </w:tc>
        <w:tc>
          <w:tcPr>
            <w:tcW w:w="1701" w:type="dxa"/>
            <w:vAlign w:val="center"/>
          </w:tcPr>
          <w:p w:rsidR="00406F03" w:rsidRDefault="006F2368">
            <w:pPr>
              <w:jc w:val="right"/>
            </w:pPr>
            <w:r>
              <w:rPr>
                <w:color w:val="000000"/>
                <w:sz w:val="18"/>
                <w:szCs w:val="18"/>
              </w:rPr>
              <w:t>-</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240,756.96</w:t>
            </w:r>
          </w:p>
        </w:tc>
        <w:tc>
          <w:tcPr>
            <w:tcW w:w="1301" w:type="dxa"/>
            <w:vAlign w:val="center"/>
          </w:tcPr>
          <w:p w:rsidR="00406F03" w:rsidRDefault="006F2368">
            <w:pPr>
              <w:jc w:val="right"/>
            </w:pPr>
            <w:r>
              <w:rPr>
                <w:color w:val="000000"/>
                <w:sz w:val="18"/>
                <w:szCs w:val="18"/>
              </w:rPr>
              <w:t>240,756.96</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lastRenderedPageBreak/>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2,716,768.81</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2,716,768.81</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124,283,015.63</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649,941,216.99</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774,224,232.62</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406F03">
        <w:trPr>
          <w:jc w:val="center"/>
        </w:trPr>
        <w:tc>
          <w:tcPr>
            <w:tcW w:w="1588" w:type="dxa"/>
            <w:vAlign w:val="center"/>
          </w:tcPr>
          <w:p w:rsidR="00406F03" w:rsidRDefault="006F2368">
            <w:pPr>
              <w:jc w:val="center"/>
            </w:pPr>
            <w:r>
              <w:rPr>
                <w:color w:val="000000"/>
                <w:sz w:val="18"/>
                <w:szCs w:val="18"/>
              </w:rPr>
              <w:t>银行存款</w:t>
            </w:r>
          </w:p>
        </w:tc>
        <w:tc>
          <w:tcPr>
            <w:tcW w:w="1701" w:type="dxa"/>
            <w:vAlign w:val="center"/>
          </w:tcPr>
          <w:p w:rsidR="00406F03" w:rsidRDefault="006F2368">
            <w:pPr>
              <w:jc w:val="right"/>
            </w:pPr>
            <w:r>
              <w:rPr>
                <w:color w:val="000000"/>
                <w:sz w:val="18"/>
                <w:szCs w:val="18"/>
              </w:rPr>
              <w:t>5,769,212.65</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301" w:type="dxa"/>
            <w:vAlign w:val="center"/>
          </w:tcPr>
          <w:p w:rsidR="00406F03" w:rsidRDefault="006F2368">
            <w:pPr>
              <w:jc w:val="right"/>
            </w:pPr>
            <w:r>
              <w:rPr>
                <w:color w:val="000000"/>
                <w:sz w:val="18"/>
                <w:szCs w:val="18"/>
              </w:rPr>
              <w:t>5,769,212.65</w:t>
            </w:r>
          </w:p>
        </w:tc>
      </w:tr>
      <w:tr w:rsidR="00406F03">
        <w:trPr>
          <w:jc w:val="center"/>
        </w:trPr>
        <w:tc>
          <w:tcPr>
            <w:tcW w:w="1588" w:type="dxa"/>
            <w:vAlign w:val="center"/>
          </w:tcPr>
          <w:p w:rsidR="00406F03" w:rsidRDefault="006F2368">
            <w:pPr>
              <w:jc w:val="center"/>
            </w:pPr>
            <w:r>
              <w:rPr>
                <w:color w:val="000000"/>
                <w:sz w:val="18"/>
                <w:szCs w:val="18"/>
              </w:rPr>
              <w:t>结算备付金</w:t>
            </w:r>
          </w:p>
        </w:tc>
        <w:tc>
          <w:tcPr>
            <w:tcW w:w="1701" w:type="dxa"/>
            <w:vAlign w:val="center"/>
          </w:tcPr>
          <w:p w:rsidR="00406F03" w:rsidRDefault="006F2368">
            <w:pPr>
              <w:jc w:val="right"/>
            </w:pPr>
            <w:r>
              <w:rPr>
                <w:color w:val="000000"/>
                <w:sz w:val="18"/>
                <w:szCs w:val="18"/>
              </w:rPr>
              <w:t>90,045.14</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301" w:type="dxa"/>
            <w:vAlign w:val="center"/>
          </w:tcPr>
          <w:p w:rsidR="00406F03" w:rsidRDefault="006F2368">
            <w:pPr>
              <w:jc w:val="right"/>
            </w:pPr>
            <w:r>
              <w:rPr>
                <w:color w:val="000000"/>
                <w:sz w:val="18"/>
                <w:szCs w:val="18"/>
              </w:rPr>
              <w:t>90,045.14</w:t>
            </w:r>
          </w:p>
        </w:tc>
      </w:tr>
      <w:tr w:rsidR="00406F03">
        <w:trPr>
          <w:jc w:val="center"/>
        </w:trPr>
        <w:tc>
          <w:tcPr>
            <w:tcW w:w="1588" w:type="dxa"/>
            <w:vAlign w:val="center"/>
          </w:tcPr>
          <w:p w:rsidR="00406F03" w:rsidRDefault="006F2368">
            <w:pPr>
              <w:jc w:val="center"/>
            </w:pPr>
            <w:r>
              <w:rPr>
                <w:color w:val="000000"/>
                <w:sz w:val="18"/>
                <w:szCs w:val="18"/>
              </w:rPr>
              <w:t>存出保证金</w:t>
            </w:r>
          </w:p>
        </w:tc>
        <w:tc>
          <w:tcPr>
            <w:tcW w:w="1701" w:type="dxa"/>
            <w:vAlign w:val="center"/>
          </w:tcPr>
          <w:p w:rsidR="00406F03" w:rsidRDefault="006F2368">
            <w:pPr>
              <w:jc w:val="right"/>
            </w:pPr>
            <w:r>
              <w:rPr>
                <w:color w:val="000000"/>
                <w:sz w:val="18"/>
                <w:szCs w:val="18"/>
              </w:rPr>
              <w:t>18,002.71</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301" w:type="dxa"/>
            <w:vAlign w:val="center"/>
          </w:tcPr>
          <w:p w:rsidR="00406F03" w:rsidRDefault="006F2368">
            <w:pPr>
              <w:jc w:val="right"/>
            </w:pPr>
            <w:r>
              <w:rPr>
                <w:color w:val="000000"/>
                <w:sz w:val="18"/>
                <w:szCs w:val="18"/>
              </w:rPr>
              <w:t>18,002.71</w:t>
            </w:r>
          </w:p>
        </w:tc>
      </w:tr>
      <w:tr w:rsidR="00406F03">
        <w:trPr>
          <w:jc w:val="center"/>
        </w:trPr>
        <w:tc>
          <w:tcPr>
            <w:tcW w:w="1588" w:type="dxa"/>
            <w:vAlign w:val="center"/>
          </w:tcPr>
          <w:p w:rsidR="00406F03" w:rsidRDefault="006F2368">
            <w:pPr>
              <w:jc w:val="center"/>
            </w:pPr>
            <w:r>
              <w:rPr>
                <w:color w:val="000000"/>
                <w:sz w:val="18"/>
                <w:szCs w:val="18"/>
              </w:rPr>
              <w:t>交易性金融资产</w:t>
            </w:r>
          </w:p>
        </w:tc>
        <w:tc>
          <w:tcPr>
            <w:tcW w:w="1701" w:type="dxa"/>
            <w:vAlign w:val="center"/>
          </w:tcPr>
          <w:p w:rsidR="00406F03" w:rsidRDefault="006F2368">
            <w:pPr>
              <w:jc w:val="right"/>
            </w:pPr>
            <w:r>
              <w:rPr>
                <w:color w:val="000000"/>
                <w:sz w:val="18"/>
                <w:szCs w:val="18"/>
              </w:rPr>
              <w:t>-</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40,411,284.40</w:t>
            </w:r>
          </w:p>
        </w:tc>
        <w:tc>
          <w:tcPr>
            <w:tcW w:w="1301" w:type="dxa"/>
            <w:vAlign w:val="center"/>
          </w:tcPr>
          <w:p w:rsidR="00406F03" w:rsidRDefault="006F2368">
            <w:pPr>
              <w:jc w:val="right"/>
            </w:pPr>
            <w:r>
              <w:rPr>
                <w:color w:val="000000"/>
                <w:sz w:val="18"/>
                <w:szCs w:val="18"/>
              </w:rPr>
              <w:t>40,411,284.40</w:t>
            </w:r>
          </w:p>
        </w:tc>
      </w:tr>
      <w:tr w:rsidR="00406F03">
        <w:trPr>
          <w:jc w:val="center"/>
        </w:trPr>
        <w:tc>
          <w:tcPr>
            <w:tcW w:w="1588" w:type="dxa"/>
            <w:vAlign w:val="center"/>
          </w:tcPr>
          <w:p w:rsidR="00406F03" w:rsidRDefault="006F2368">
            <w:pPr>
              <w:jc w:val="center"/>
            </w:pPr>
            <w:r>
              <w:rPr>
                <w:color w:val="000000"/>
                <w:sz w:val="18"/>
                <w:szCs w:val="18"/>
              </w:rPr>
              <w:t>应收利息</w:t>
            </w:r>
          </w:p>
        </w:tc>
        <w:tc>
          <w:tcPr>
            <w:tcW w:w="1701" w:type="dxa"/>
            <w:vAlign w:val="center"/>
          </w:tcPr>
          <w:p w:rsidR="00406F03" w:rsidRDefault="006F2368">
            <w:pPr>
              <w:jc w:val="right"/>
            </w:pPr>
            <w:r>
              <w:rPr>
                <w:color w:val="000000"/>
                <w:sz w:val="18"/>
                <w:szCs w:val="18"/>
              </w:rPr>
              <w:t>-</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1,554.58</w:t>
            </w:r>
          </w:p>
        </w:tc>
        <w:tc>
          <w:tcPr>
            <w:tcW w:w="1301" w:type="dxa"/>
            <w:vAlign w:val="center"/>
          </w:tcPr>
          <w:p w:rsidR="00406F03" w:rsidRDefault="006F2368">
            <w:pPr>
              <w:jc w:val="right"/>
            </w:pPr>
            <w:r>
              <w:rPr>
                <w:color w:val="000000"/>
                <w:sz w:val="18"/>
                <w:szCs w:val="18"/>
              </w:rPr>
              <w:t>1,554.58</w:t>
            </w:r>
          </w:p>
        </w:tc>
      </w:tr>
      <w:tr w:rsidR="00406F03">
        <w:trPr>
          <w:jc w:val="center"/>
        </w:trPr>
        <w:tc>
          <w:tcPr>
            <w:tcW w:w="1588" w:type="dxa"/>
            <w:vAlign w:val="center"/>
          </w:tcPr>
          <w:p w:rsidR="00406F03" w:rsidRDefault="006F2368">
            <w:pPr>
              <w:jc w:val="center"/>
            </w:pPr>
            <w:r>
              <w:rPr>
                <w:color w:val="000000"/>
                <w:sz w:val="18"/>
                <w:szCs w:val="18"/>
              </w:rPr>
              <w:t>应收申购款</w:t>
            </w:r>
          </w:p>
        </w:tc>
        <w:tc>
          <w:tcPr>
            <w:tcW w:w="1701" w:type="dxa"/>
            <w:vAlign w:val="center"/>
          </w:tcPr>
          <w:p w:rsidR="00406F03" w:rsidRDefault="006F2368">
            <w:pPr>
              <w:jc w:val="right"/>
            </w:pPr>
            <w:r>
              <w:rPr>
                <w:color w:val="000000"/>
                <w:sz w:val="18"/>
                <w:szCs w:val="18"/>
              </w:rPr>
              <w:t>99.85</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27,479.31</w:t>
            </w:r>
          </w:p>
        </w:tc>
        <w:tc>
          <w:tcPr>
            <w:tcW w:w="1301" w:type="dxa"/>
            <w:vAlign w:val="center"/>
          </w:tcPr>
          <w:p w:rsidR="00406F03" w:rsidRDefault="006F2368">
            <w:pPr>
              <w:jc w:val="right"/>
            </w:pPr>
            <w:r>
              <w:rPr>
                <w:color w:val="000000"/>
                <w:sz w:val="18"/>
                <w:szCs w:val="18"/>
              </w:rPr>
              <w:t>27,579.16</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5,877,360.35</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40,440,318.29</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46,317,678.64</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406F03">
        <w:trPr>
          <w:jc w:val="center"/>
        </w:trPr>
        <w:tc>
          <w:tcPr>
            <w:tcW w:w="1588" w:type="dxa"/>
            <w:vAlign w:val="center"/>
          </w:tcPr>
          <w:p w:rsidR="00406F03" w:rsidRDefault="006F2368">
            <w:pPr>
              <w:jc w:val="center"/>
            </w:pPr>
            <w:r>
              <w:rPr>
                <w:color w:val="000000"/>
                <w:sz w:val="18"/>
                <w:szCs w:val="18"/>
              </w:rPr>
              <w:t>应付赎回款</w:t>
            </w:r>
          </w:p>
        </w:tc>
        <w:tc>
          <w:tcPr>
            <w:tcW w:w="1701" w:type="dxa"/>
            <w:vAlign w:val="center"/>
          </w:tcPr>
          <w:p w:rsidR="00406F03" w:rsidRDefault="006F2368">
            <w:pPr>
              <w:jc w:val="right"/>
            </w:pPr>
            <w:r>
              <w:rPr>
                <w:color w:val="000000"/>
                <w:sz w:val="18"/>
                <w:szCs w:val="18"/>
              </w:rPr>
              <w:t>-</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40,018.70</w:t>
            </w:r>
          </w:p>
        </w:tc>
        <w:tc>
          <w:tcPr>
            <w:tcW w:w="1301" w:type="dxa"/>
            <w:vAlign w:val="center"/>
          </w:tcPr>
          <w:p w:rsidR="00406F03" w:rsidRDefault="006F2368">
            <w:pPr>
              <w:jc w:val="right"/>
            </w:pPr>
            <w:r>
              <w:rPr>
                <w:color w:val="000000"/>
                <w:sz w:val="18"/>
                <w:szCs w:val="18"/>
              </w:rPr>
              <w:t>40,018.70</w:t>
            </w:r>
          </w:p>
        </w:tc>
      </w:tr>
      <w:tr w:rsidR="00406F03">
        <w:trPr>
          <w:jc w:val="center"/>
        </w:trPr>
        <w:tc>
          <w:tcPr>
            <w:tcW w:w="1588" w:type="dxa"/>
            <w:vAlign w:val="center"/>
          </w:tcPr>
          <w:p w:rsidR="00406F03" w:rsidRDefault="006F2368">
            <w:pPr>
              <w:jc w:val="center"/>
            </w:pPr>
            <w:r>
              <w:rPr>
                <w:color w:val="000000"/>
                <w:sz w:val="18"/>
                <w:szCs w:val="18"/>
              </w:rPr>
              <w:t>应付管理人报酬</w:t>
            </w:r>
          </w:p>
        </w:tc>
        <w:tc>
          <w:tcPr>
            <w:tcW w:w="1701" w:type="dxa"/>
            <w:vAlign w:val="center"/>
          </w:tcPr>
          <w:p w:rsidR="00406F03" w:rsidRDefault="006F2368">
            <w:pPr>
              <w:jc w:val="right"/>
            </w:pPr>
            <w:r>
              <w:rPr>
                <w:color w:val="000000"/>
                <w:sz w:val="18"/>
                <w:szCs w:val="18"/>
              </w:rPr>
              <w:t>-</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58,568.94</w:t>
            </w:r>
          </w:p>
        </w:tc>
        <w:tc>
          <w:tcPr>
            <w:tcW w:w="1301" w:type="dxa"/>
            <w:vAlign w:val="center"/>
          </w:tcPr>
          <w:p w:rsidR="00406F03" w:rsidRDefault="006F2368">
            <w:pPr>
              <w:jc w:val="right"/>
            </w:pPr>
            <w:r>
              <w:rPr>
                <w:color w:val="000000"/>
                <w:sz w:val="18"/>
                <w:szCs w:val="18"/>
              </w:rPr>
              <w:t>58,568.94</w:t>
            </w:r>
          </w:p>
        </w:tc>
      </w:tr>
      <w:tr w:rsidR="00406F03">
        <w:trPr>
          <w:jc w:val="center"/>
        </w:trPr>
        <w:tc>
          <w:tcPr>
            <w:tcW w:w="1588" w:type="dxa"/>
            <w:vAlign w:val="center"/>
          </w:tcPr>
          <w:p w:rsidR="00406F03" w:rsidRDefault="006F2368">
            <w:pPr>
              <w:jc w:val="center"/>
            </w:pPr>
            <w:r>
              <w:rPr>
                <w:color w:val="000000"/>
                <w:sz w:val="18"/>
                <w:szCs w:val="18"/>
              </w:rPr>
              <w:t>应付托管费</w:t>
            </w:r>
          </w:p>
        </w:tc>
        <w:tc>
          <w:tcPr>
            <w:tcW w:w="1701" w:type="dxa"/>
            <w:vAlign w:val="center"/>
          </w:tcPr>
          <w:p w:rsidR="00406F03" w:rsidRDefault="006F2368">
            <w:pPr>
              <w:jc w:val="right"/>
            </w:pPr>
            <w:r>
              <w:rPr>
                <w:color w:val="000000"/>
                <w:sz w:val="18"/>
                <w:szCs w:val="18"/>
              </w:rPr>
              <w:t>-</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9,761.51</w:t>
            </w:r>
          </w:p>
        </w:tc>
        <w:tc>
          <w:tcPr>
            <w:tcW w:w="1301" w:type="dxa"/>
            <w:vAlign w:val="center"/>
          </w:tcPr>
          <w:p w:rsidR="00406F03" w:rsidRDefault="006F2368">
            <w:pPr>
              <w:jc w:val="right"/>
            </w:pPr>
            <w:r>
              <w:rPr>
                <w:color w:val="000000"/>
                <w:sz w:val="18"/>
                <w:szCs w:val="18"/>
              </w:rPr>
              <w:t>9,761.51</w:t>
            </w:r>
          </w:p>
        </w:tc>
      </w:tr>
      <w:tr w:rsidR="00406F03">
        <w:trPr>
          <w:jc w:val="center"/>
        </w:trPr>
        <w:tc>
          <w:tcPr>
            <w:tcW w:w="1588" w:type="dxa"/>
            <w:vAlign w:val="center"/>
          </w:tcPr>
          <w:p w:rsidR="00406F03" w:rsidRDefault="006F2368">
            <w:pPr>
              <w:jc w:val="center"/>
            </w:pPr>
            <w:r>
              <w:rPr>
                <w:color w:val="000000"/>
                <w:sz w:val="18"/>
                <w:szCs w:val="18"/>
              </w:rPr>
              <w:t>应付交易费用</w:t>
            </w:r>
          </w:p>
        </w:tc>
        <w:tc>
          <w:tcPr>
            <w:tcW w:w="1701" w:type="dxa"/>
            <w:vAlign w:val="center"/>
          </w:tcPr>
          <w:p w:rsidR="00406F03" w:rsidRDefault="006F2368">
            <w:pPr>
              <w:jc w:val="right"/>
            </w:pPr>
            <w:r>
              <w:rPr>
                <w:color w:val="000000"/>
                <w:sz w:val="18"/>
                <w:szCs w:val="18"/>
              </w:rPr>
              <w:t>-</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61,708.69</w:t>
            </w:r>
          </w:p>
        </w:tc>
        <w:tc>
          <w:tcPr>
            <w:tcW w:w="1301" w:type="dxa"/>
            <w:vAlign w:val="center"/>
          </w:tcPr>
          <w:p w:rsidR="00406F03" w:rsidRDefault="006F2368">
            <w:pPr>
              <w:jc w:val="right"/>
            </w:pPr>
            <w:r>
              <w:rPr>
                <w:color w:val="000000"/>
                <w:sz w:val="18"/>
                <w:szCs w:val="18"/>
              </w:rPr>
              <w:t>61,708.69</w:t>
            </w:r>
          </w:p>
        </w:tc>
      </w:tr>
      <w:tr w:rsidR="00406F03">
        <w:trPr>
          <w:jc w:val="center"/>
        </w:trPr>
        <w:tc>
          <w:tcPr>
            <w:tcW w:w="1588" w:type="dxa"/>
            <w:vAlign w:val="center"/>
          </w:tcPr>
          <w:p w:rsidR="00406F03" w:rsidRDefault="006F2368">
            <w:pPr>
              <w:jc w:val="center"/>
            </w:pPr>
            <w:r>
              <w:rPr>
                <w:color w:val="000000"/>
                <w:sz w:val="18"/>
                <w:szCs w:val="18"/>
              </w:rPr>
              <w:t>其他负债</w:t>
            </w:r>
          </w:p>
        </w:tc>
        <w:tc>
          <w:tcPr>
            <w:tcW w:w="1701" w:type="dxa"/>
            <w:vAlign w:val="center"/>
          </w:tcPr>
          <w:p w:rsidR="00406F03" w:rsidRDefault="006F2368">
            <w:pPr>
              <w:jc w:val="right"/>
            </w:pPr>
            <w:r>
              <w:rPr>
                <w:color w:val="000000"/>
                <w:sz w:val="18"/>
                <w:szCs w:val="18"/>
              </w:rPr>
              <w:t>-</w:t>
            </w:r>
          </w:p>
        </w:tc>
        <w:tc>
          <w:tcPr>
            <w:tcW w:w="1701"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w:t>
            </w:r>
          </w:p>
        </w:tc>
        <w:tc>
          <w:tcPr>
            <w:tcW w:w="1559" w:type="dxa"/>
            <w:vAlign w:val="center"/>
          </w:tcPr>
          <w:p w:rsidR="00406F03" w:rsidRDefault="006F2368">
            <w:pPr>
              <w:jc w:val="right"/>
            </w:pPr>
            <w:r>
              <w:rPr>
                <w:color w:val="000000"/>
                <w:sz w:val="18"/>
                <w:szCs w:val="18"/>
              </w:rPr>
              <w:t>70,060.71</w:t>
            </w:r>
          </w:p>
        </w:tc>
        <w:tc>
          <w:tcPr>
            <w:tcW w:w="1301" w:type="dxa"/>
            <w:vAlign w:val="center"/>
          </w:tcPr>
          <w:p w:rsidR="00406F03" w:rsidRDefault="006F2368">
            <w:pPr>
              <w:jc w:val="right"/>
            </w:pPr>
            <w:r>
              <w:rPr>
                <w:color w:val="000000"/>
                <w:sz w:val="18"/>
                <w:szCs w:val="18"/>
              </w:rPr>
              <w:t>70,060.71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240,118.55</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240,118.55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5,877,360.35</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40,200,199.74</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46,077,560.09</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509782013"/>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02"/>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3" w:name="_Toc509782014"/>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3"/>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509782015"/>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4"/>
    </w:p>
    <w:p w:rsidR="00406F03" w:rsidRDefault="006F236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06F03" w:rsidRDefault="006F2368">
      <w:pPr>
        <w:spacing w:before="29" w:line="288" w:lineRule="auto"/>
        <w:ind w:firstLineChars="200" w:firstLine="480"/>
        <w:rPr>
          <w:color w:val="000000"/>
          <w:sz w:val="24"/>
        </w:rPr>
      </w:pPr>
      <w:r>
        <w:rPr>
          <w:color w:val="000000"/>
          <w:sz w:val="24"/>
        </w:rPr>
        <w:lastRenderedPageBreak/>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80%-95%</w:t>
      </w:r>
      <w:r w:rsidRPr="00C10D71">
        <w:rPr>
          <w:color w:val="000000"/>
          <w:sz w:val="24"/>
        </w:rPr>
        <w:t>，其中投资于消费服务类行业的公司股票不低于非现金基金资产的</w:t>
      </w:r>
      <w:r w:rsidRPr="00C10D71">
        <w:rPr>
          <w:color w:val="000000"/>
          <w:sz w:val="24"/>
        </w:rPr>
        <w:t>80%</w:t>
      </w:r>
      <w:r w:rsidRPr="00C10D71">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509782016"/>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5"/>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652,450,842.91</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84.27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40,411,284.40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87.70</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652,450,842.91</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84.27</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40,411,284.40</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87.70</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509782017"/>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6"/>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406F03">
        <w:tc>
          <w:tcPr>
            <w:tcW w:w="851" w:type="dxa"/>
            <w:vAlign w:val="center"/>
          </w:tcPr>
          <w:p w:rsidR="00406F03" w:rsidRDefault="006F2368">
            <w:pPr>
              <w:jc w:val="left"/>
            </w:pPr>
            <w:r>
              <w:rPr>
                <w:bCs/>
                <w:color w:val="000000"/>
                <w:sz w:val="24"/>
              </w:rPr>
              <w:t>假设</w:t>
            </w:r>
          </w:p>
        </w:tc>
        <w:tc>
          <w:tcPr>
            <w:tcW w:w="8221" w:type="dxa"/>
            <w:gridSpan w:val="3"/>
            <w:vAlign w:val="center"/>
          </w:tcPr>
          <w:p w:rsidR="00406F03" w:rsidRDefault="006F2368">
            <w:pPr>
              <w:jc w:val="center"/>
            </w:pPr>
            <w:r>
              <w:rPr>
                <w:bCs/>
                <w:color w:val="000000"/>
                <w:sz w:val="24"/>
              </w:rPr>
              <w:t>除</w:t>
            </w:r>
            <w:r>
              <w:rPr>
                <w:bCs/>
                <w:color w:val="000000"/>
                <w:sz w:val="24"/>
              </w:rPr>
              <w:t>“</w:t>
            </w:r>
            <w:r>
              <w:rPr>
                <w:bCs/>
                <w:color w:val="000000"/>
                <w:sz w:val="24"/>
              </w:rPr>
              <w:t>中证内地消费主题</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406F03">
        <w:tc>
          <w:tcPr>
            <w:tcW w:w="851" w:type="dxa"/>
            <w:vMerge/>
          </w:tcPr>
          <w:p w:rsidR="00406F03" w:rsidRDefault="00406F03"/>
        </w:tc>
        <w:tc>
          <w:tcPr>
            <w:tcW w:w="3969" w:type="dxa"/>
            <w:vAlign w:val="center"/>
          </w:tcPr>
          <w:p w:rsidR="00406F03" w:rsidRDefault="006F2368">
            <w:r>
              <w:rPr>
                <w:color w:val="000000"/>
                <w:sz w:val="24"/>
              </w:rPr>
              <w:t>1.“</w:t>
            </w:r>
            <w:r>
              <w:rPr>
                <w:color w:val="000000"/>
                <w:sz w:val="24"/>
              </w:rPr>
              <w:t>中证内地消费主题</w:t>
            </w:r>
            <w:r>
              <w:rPr>
                <w:color w:val="000000"/>
                <w:sz w:val="24"/>
              </w:rPr>
              <w:t>”</w:t>
            </w:r>
            <w:r>
              <w:rPr>
                <w:color w:val="000000"/>
                <w:sz w:val="24"/>
              </w:rPr>
              <w:t>指数上升</w:t>
            </w:r>
            <w:r>
              <w:rPr>
                <w:color w:val="000000"/>
                <w:sz w:val="24"/>
              </w:rPr>
              <w:t>5%</w:t>
            </w:r>
          </w:p>
        </w:tc>
        <w:tc>
          <w:tcPr>
            <w:tcW w:w="2126" w:type="dxa"/>
            <w:vAlign w:val="center"/>
          </w:tcPr>
          <w:p w:rsidR="00406F03" w:rsidRDefault="006F2368">
            <w:pPr>
              <w:jc w:val="right"/>
            </w:pPr>
            <w:r>
              <w:rPr>
                <w:color w:val="000000"/>
                <w:sz w:val="24"/>
              </w:rPr>
              <w:t>增加约</w:t>
            </w:r>
            <w:r>
              <w:rPr>
                <w:color w:val="000000"/>
                <w:sz w:val="24"/>
              </w:rPr>
              <w:t>1,880</w:t>
            </w:r>
          </w:p>
        </w:tc>
        <w:tc>
          <w:tcPr>
            <w:tcW w:w="2126" w:type="dxa"/>
            <w:vAlign w:val="center"/>
          </w:tcPr>
          <w:p w:rsidR="00406F03" w:rsidRDefault="006F2368">
            <w:pPr>
              <w:jc w:val="right"/>
            </w:pPr>
            <w:r>
              <w:rPr>
                <w:color w:val="000000"/>
                <w:sz w:val="24"/>
              </w:rPr>
              <w:t>增加约</w:t>
            </w:r>
            <w:r>
              <w:rPr>
                <w:color w:val="000000"/>
                <w:sz w:val="24"/>
              </w:rPr>
              <w:t>202</w:t>
            </w:r>
          </w:p>
        </w:tc>
      </w:tr>
      <w:tr w:rsidR="00406F03">
        <w:tc>
          <w:tcPr>
            <w:tcW w:w="851" w:type="dxa"/>
            <w:vMerge/>
          </w:tcPr>
          <w:p w:rsidR="00406F03" w:rsidRDefault="00406F03"/>
        </w:tc>
        <w:tc>
          <w:tcPr>
            <w:tcW w:w="3969" w:type="dxa"/>
            <w:vAlign w:val="center"/>
          </w:tcPr>
          <w:p w:rsidR="00406F03" w:rsidRDefault="006F2368">
            <w:r>
              <w:rPr>
                <w:color w:val="000000"/>
                <w:sz w:val="24"/>
              </w:rPr>
              <w:t>2.“</w:t>
            </w:r>
            <w:r>
              <w:rPr>
                <w:color w:val="000000"/>
                <w:sz w:val="24"/>
              </w:rPr>
              <w:t>中证内地消费主题</w:t>
            </w:r>
            <w:r>
              <w:rPr>
                <w:color w:val="000000"/>
                <w:sz w:val="24"/>
              </w:rPr>
              <w:t>”</w:t>
            </w:r>
            <w:r>
              <w:rPr>
                <w:color w:val="000000"/>
                <w:sz w:val="24"/>
              </w:rPr>
              <w:t>指数下降</w:t>
            </w:r>
            <w:r>
              <w:rPr>
                <w:color w:val="000000"/>
                <w:sz w:val="24"/>
              </w:rPr>
              <w:t>5%</w:t>
            </w:r>
          </w:p>
        </w:tc>
        <w:tc>
          <w:tcPr>
            <w:tcW w:w="2126" w:type="dxa"/>
            <w:vAlign w:val="center"/>
          </w:tcPr>
          <w:p w:rsidR="00406F03" w:rsidRDefault="006F2368">
            <w:pPr>
              <w:jc w:val="right"/>
            </w:pPr>
            <w:r>
              <w:rPr>
                <w:color w:val="000000"/>
                <w:sz w:val="24"/>
              </w:rPr>
              <w:t>减少约</w:t>
            </w:r>
            <w:r>
              <w:rPr>
                <w:color w:val="000000"/>
                <w:sz w:val="24"/>
              </w:rPr>
              <w:t>1,880</w:t>
            </w:r>
          </w:p>
        </w:tc>
        <w:tc>
          <w:tcPr>
            <w:tcW w:w="2126" w:type="dxa"/>
            <w:vAlign w:val="center"/>
          </w:tcPr>
          <w:p w:rsidR="00406F03" w:rsidRDefault="006F2368">
            <w:pPr>
              <w:jc w:val="right"/>
            </w:pPr>
            <w:r>
              <w:rPr>
                <w:color w:val="000000"/>
                <w:sz w:val="24"/>
              </w:rPr>
              <w:t>减少约</w:t>
            </w:r>
            <w:r>
              <w:rPr>
                <w:color w:val="000000"/>
                <w:sz w:val="24"/>
              </w:rPr>
              <w:t>202</w:t>
            </w:r>
          </w:p>
        </w:tc>
      </w:tr>
    </w:tbl>
    <w:p w:rsidR="001A59F9" w:rsidRPr="00AD0E47" w:rsidRDefault="001A59F9" w:rsidP="00AD0E47">
      <w:pPr>
        <w:pStyle w:val="20"/>
        <w:spacing w:before="29" w:after="0" w:line="288" w:lineRule="auto"/>
        <w:rPr>
          <w:rFonts w:ascii="Times New Roman" w:hAnsi="Times New Roman"/>
          <w:kern w:val="0"/>
          <w:szCs w:val="24"/>
        </w:rPr>
      </w:pPr>
      <w:bookmarkStart w:id="207" w:name="_Toc509782018"/>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7"/>
    </w:p>
    <w:p w:rsidR="00406F03" w:rsidRDefault="006F2368">
      <w:pPr>
        <w:spacing w:before="29" w:line="288" w:lineRule="auto"/>
        <w:ind w:firstLineChars="200" w:firstLine="480"/>
        <w:rPr>
          <w:color w:val="000000"/>
          <w:sz w:val="24"/>
        </w:rPr>
      </w:pPr>
      <w:r>
        <w:rPr>
          <w:color w:val="000000"/>
          <w:sz w:val="24"/>
        </w:rPr>
        <w:t>(1)</w:t>
      </w:r>
      <w:r>
        <w:rPr>
          <w:color w:val="000000"/>
          <w:sz w:val="24"/>
        </w:rPr>
        <w:t>公允价值</w:t>
      </w:r>
    </w:p>
    <w:p w:rsidR="00406F03" w:rsidRDefault="00406F03">
      <w:pPr>
        <w:spacing w:before="29" w:line="288" w:lineRule="auto"/>
        <w:ind w:firstLineChars="200" w:firstLine="480"/>
        <w:rPr>
          <w:color w:val="000000"/>
          <w:sz w:val="24"/>
        </w:rPr>
      </w:pPr>
    </w:p>
    <w:p w:rsidR="00406F03" w:rsidRDefault="006F2368">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406F03" w:rsidRDefault="006F2368">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06F03" w:rsidRDefault="00406F03">
      <w:pPr>
        <w:spacing w:before="29" w:line="288" w:lineRule="auto"/>
        <w:ind w:firstLineChars="200" w:firstLine="480"/>
        <w:rPr>
          <w:color w:val="000000"/>
          <w:sz w:val="24"/>
        </w:rPr>
      </w:pPr>
    </w:p>
    <w:p w:rsidR="00406F03" w:rsidRDefault="006F2368">
      <w:pPr>
        <w:spacing w:before="29" w:line="288" w:lineRule="auto"/>
        <w:ind w:firstLineChars="200" w:firstLine="480"/>
        <w:rPr>
          <w:color w:val="000000"/>
          <w:sz w:val="24"/>
        </w:rPr>
      </w:pPr>
      <w:r>
        <w:rPr>
          <w:color w:val="000000"/>
          <w:sz w:val="24"/>
        </w:rPr>
        <w:t>第一层次：相同资产或负债在活跃市场上未经调整的报价。</w:t>
      </w:r>
    </w:p>
    <w:p w:rsidR="00406F03" w:rsidRDefault="006F2368">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406F03" w:rsidRDefault="006F2368">
      <w:pPr>
        <w:spacing w:before="29" w:line="288" w:lineRule="auto"/>
        <w:ind w:firstLineChars="200" w:firstLine="480"/>
        <w:rPr>
          <w:color w:val="000000"/>
          <w:sz w:val="24"/>
        </w:rPr>
      </w:pPr>
      <w:r>
        <w:rPr>
          <w:color w:val="000000"/>
          <w:sz w:val="24"/>
        </w:rPr>
        <w:t>第三层次：相关资产或负债的不可观察输入值。</w:t>
      </w:r>
    </w:p>
    <w:p w:rsidR="00406F03" w:rsidRDefault="006F2368">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406F03" w:rsidRDefault="006F2368">
      <w:pPr>
        <w:spacing w:before="29" w:line="288" w:lineRule="auto"/>
        <w:ind w:firstLineChars="200" w:firstLine="480"/>
        <w:rPr>
          <w:color w:val="000000"/>
          <w:sz w:val="24"/>
        </w:rPr>
      </w:pPr>
      <w:r>
        <w:rPr>
          <w:color w:val="000000"/>
          <w:sz w:val="24"/>
        </w:rPr>
        <w:t>(i)</w:t>
      </w:r>
      <w:r>
        <w:rPr>
          <w:color w:val="000000"/>
          <w:sz w:val="24"/>
        </w:rPr>
        <w:t>各层次金融工具公允价值</w:t>
      </w:r>
    </w:p>
    <w:p w:rsidR="00406F03" w:rsidRDefault="006F2368">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579,012,845.19</w:t>
      </w:r>
      <w:r>
        <w:rPr>
          <w:color w:val="000000"/>
          <w:sz w:val="24"/>
        </w:rPr>
        <w:t>元，属于第二层次的余额为</w:t>
      </w:r>
      <w:r>
        <w:rPr>
          <w:color w:val="000000"/>
          <w:sz w:val="24"/>
        </w:rPr>
        <w:t>73,437,997.72</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39,929,608.40</w:t>
      </w:r>
      <w:r>
        <w:rPr>
          <w:color w:val="000000"/>
          <w:sz w:val="24"/>
        </w:rPr>
        <w:t>元，第二层次</w:t>
      </w:r>
      <w:r>
        <w:rPr>
          <w:color w:val="000000"/>
          <w:sz w:val="24"/>
        </w:rPr>
        <w:t>481,676.00</w:t>
      </w:r>
      <w:r>
        <w:rPr>
          <w:color w:val="000000"/>
          <w:sz w:val="24"/>
        </w:rPr>
        <w:t>元，无第三层次</w:t>
      </w:r>
      <w:r>
        <w:rPr>
          <w:color w:val="000000"/>
          <w:sz w:val="24"/>
        </w:rPr>
        <w:t>)</w:t>
      </w:r>
      <w:r>
        <w:rPr>
          <w:color w:val="000000"/>
          <w:sz w:val="24"/>
        </w:rPr>
        <w:t>。</w:t>
      </w:r>
    </w:p>
    <w:p w:rsidR="00406F03" w:rsidRDefault="006F2368">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406F03" w:rsidRDefault="006F2368">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06F03" w:rsidRDefault="006F2368">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406F03" w:rsidRDefault="006F2368">
      <w:pPr>
        <w:spacing w:before="29" w:line="288" w:lineRule="auto"/>
        <w:ind w:firstLineChars="200" w:firstLine="480"/>
        <w:rPr>
          <w:color w:val="000000"/>
          <w:sz w:val="24"/>
        </w:rPr>
      </w:pPr>
      <w:r>
        <w:rPr>
          <w:color w:val="000000"/>
          <w:sz w:val="24"/>
        </w:rPr>
        <w:t>无。</w:t>
      </w:r>
    </w:p>
    <w:p w:rsidR="00406F03" w:rsidRDefault="006F2368">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406F03" w:rsidRDefault="006F2368">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406F03" w:rsidRDefault="006F2368">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406F03" w:rsidRDefault="006F2368">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406F03" w:rsidRDefault="006F2368">
      <w:pPr>
        <w:spacing w:before="29" w:line="288" w:lineRule="auto"/>
        <w:ind w:firstLineChars="200" w:firstLine="480"/>
        <w:rPr>
          <w:color w:val="000000"/>
          <w:sz w:val="24"/>
        </w:rPr>
      </w:pPr>
      <w:r>
        <w:rPr>
          <w:color w:val="000000"/>
          <w:sz w:val="24"/>
        </w:rPr>
        <w:t xml:space="preserve">(2) </w:t>
      </w:r>
      <w:r>
        <w:rPr>
          <w:color w:val="000000"/>
          <w:sz w:val="24"/>
        </w:rPr>
        <w:t>增值税</w:t>
      </w:r>
    </w:p>
    <w:p w:rsidR="00406F03" w:rsidRDefault="006F2368">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w:t>
      </w:r>
      <w:r>
        <w:rPr>
          <w:color w:val="000000"/>
          <w:sz w:val="24"/>
        </w:rPr>
        <w:lastRenderedPageBreak/>
        <w:t>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406F03" w:rsidRDefault="00406F03">
      <w:pPr>
        <w:spacing w:before="29" w:line="288" w:lineRule="auto"/>
        <w:ind w:firstLineChars="200" w:firstLine="480"/>
        <w:rPr>
          <w:color w:val="000000"/>
          <w:sz w:val="24"/>
        </w:rPr>
      </w:pPr>
    </w:p>
    <w:p w:rsidR="00406F03" w:rsidRDefault="006F2368">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06F03" w:rsidRDefault="00406F03">
      <w:pPr>
        <w:spacing w:before="29" w:line="288" w:lineRule="auto"/>
        <w:ind w:firstLineChars="200" w:firstLine="480"/>
        <w:rPr>
          <w:color w:val="000000"/>
          <w:sz w:val="24"/>
        </w:rPr>
      </w:pPr>
    </w:p>
    <w:p w:rsidR="00406F03" w:rsidRDefault="006F2368">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406F03" w:rsidRDefault="00406F03">
      <w:pPr>
        <w:spacing w:before="29" w:line="288" w:lineRule="auto"/>
        <w:ind w:firstLineChars="200" w:firstLine="480"/>
        <w:rPr>
          <w:color w:val="000000"/>
          <w:sz w:val="24"/>
        </w:rPr>
      </w:pPr>
    </w:p>
    <w:p w:rsidR="00406F03" w:rsidRDefault="006F2368">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406F03" w:rsidRDefault="00406F03">
      <w:pPr>
        <w:spacing w:before="29" w:line="288" w:lineRule="auto"/>
        <w:ind w:firstLineChars="200" w:firstLine="480"/>
        <w:rPr>
          <w:color w:val="000000"/>
          <w:sz w:val="24"/>
        </w:rPr>
      </w:pPr>
    </w:p>
    <w:p w:rsidR="001A59F9" w:rsidRDefault="001A59F9" w:rsidP="00342ECF">
      <w:pPr>
        <w:spacing w:before="29" w:line="288" w:lineRule="auto"/>
        <w:ind w:firstLineChars="200" w:firstLine="480"/>
        <w:rPr>
          <w:color w:val="000000"/>
          <w:sz w:val="24"/>
        </w:rPr>
      </w:pPr>
      <w:r w:rsidRPr="00342ECF">
        <w:rPr>
          <w:color w:val="000000"/>
          <w:sz w:val="24"/>
        </w:rPr>
        <w:t>(3)</w:t>
      </w:r>
      <w:r w:rsidRPr="00342ECF">
        <w:rPr>
          <w:color w:val="000000"/>
          <w:sz w:val="24"/>
        </w:rPr>
        <w:tab/>
      </w:r>
      <w:r w:rsidRPr="00342ECF">
        <w:rPr>
          <w:color w:val="000000"/>
          <w:sz w:val="24"/>
        </w:rPr>
        <w:t>除公允价值和增值税外，截至资产负债表日本基金无需要说明的其他重要事项。</w:t>
      </w:r>
      <w:r w:rsidRPr="00342ECF">
        <w:rPr>
          <w:color w:val="000000"/>
          <w:sz w:val="24"/>
        </w:rPr>
        <w:t xml:space="preserve"> </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08" w:name="_Toc225498272"/>
      <w:bookmarkStart w:id="209" w:name="_Toc361324877"/>
      <w:bookmarkStart w:id="210" w:name="_Toc509782019"/>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8"/>
      <w:bookmarkEnd w:id="209"/>
      <w:bookmarkEnd w:id="210"/>
    </w:p>
    <w:p w:rsidR="001A59F9" w:rsidRPr="00AD0E47" w:rsidRDefault="001A59F9" w:rsidP="00AD0E47">
      <w:pPr>
        <w:pStyle w:val="20"/>
        <w:spacing w:before="29" w:after="0" w:line="288" w:lineRule="auto"/>
        <w:rPr>
          <w:rFonts w:ascii="Times New Roman" w:hAnsi="Times New Roman"/>
          <w:kern w:val="0"/>
          <w:szCs w:val="24"/>
        </w:rPr>
      </w:pPr>
      <w:bookmarkStart w:id="211" w:name="_Toc225498273"/>
      <w:bookmarkStart w:id="212" w:name="_Toc361324878"/>
      <w:bookmarkStart w:id="213" w:name="_Toc509782020"/>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11"/>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652,450,842.91</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83.98</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652,450,842.91</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83.98</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123,859,025.67</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15.94</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lastRenderedPageBreak/>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631,132.85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0.08</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776,941,001.43</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4" w:name="_Toc225498274"/>
      <w:bookmarkStart w:id="215" w:name="_Toc361324879"/>
      <w:bookmarkStart w:id="216" w:name="_Toc509782021"/>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4"/>
      <w:bookmarkEnd w:id="215"/>
      <w:bookmarkEnd w:id="216"/>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F936D3">
        <w:tc>
          <w:tcPr>
            <w:tcW w:w="851" w:type="dxa"/>
            <w:vAlign w:val="center"/>
          </w:tcPr>
          <w:p w:rsidR="00890545" w:rsidRPr="000C342B" w:rsidRDefault="00890545" w:rsidP="00F936D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F936D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F936D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F936D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A</w:t>
            </w:r>
          </w:p>
        </w:tc>
        <w:tc>
          <w:tcPr>
            <w:tcW w:w="3685" w:type="dxa"/>
            <w:vAlign w:val="center"/>
          </w:tcPr>
          <w:p w:rsidR="00890545" w:rsidRPr="00DD699C" w:rsidRDefault="00890545" w:rsidP="00F936D3">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18,619,839.68</w:t>
            </w:r>
          </w:p>
        </w:tc>
        <w:tc>
          <w:tcPr>
            <w:tcW w:w="1701"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2.40</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B</w:t>
            </w:r>
          </w:p>
        </w:tc>
        <w:tc>
          <w:tcPr>
            <w:tcW w:w="3685" w:type="dxa"/>
            <w:vAlign w:val="center"/>
          </w:tcPr>
          <w:p w:rsidR="00890545" w:rsidRPr="00DD699C" w:rsidRDefault="00890545" w:rsidP="00F936D3">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C</w:t>
            </w:r>
          </w:p>
        </w:tc>
        <w:tc>
          <w:tcPr>
            <w:tcW w:w="3685" w:type="dxa"/>
            <w:vAlign w:val="center"/>
          </w:tcPr>
          <w:p w:rsidR="00890545" w:rsidRPr="00DD699C" w:rsidRDefault="00890545" w:rsidP="00F936D3">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309,608,639.88</w:t>
            </w:r>
          </w:p>
        </w:tc>
        <w:tc>
          <w:tcPr>
            <w:tcW w:w="1701"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39.99</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D</w:t>
            </w:r>
          </w:p>
        </w:tc>
        <w:tc>
          <w:tcPr>
            <w:tcW w:w="3685" w:type="dxa"/>
            <w:vAlign w:val="center"/>
          </w:tcPr>
          <w:p w:rsidR="00890545" w:rsidRPr="00DD699C" w:rsidRDefault="00890545" w:rsidP="00F936D3">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16,143.20</w:t>
            </w:r>
          </w:p>
        </w:tc>
        <w:tc>
          <w:tcPr>
            <w:tcW w:w="1701" w:type="dxa"/>
            <w:vAlign w:val="center"/>
          </w:tcPr>
          <w:p w:rsidR="00890545" w:rsidRPr="004C1637" w:rsidRDefault="009B2EB0" w:rsidP="00F936D3">
            <w:pPr>
              <w:spacing w:before="29" w:line="288" w:lineRule="auto"/>
              <w:jc w:val="right"/>
              <w:rPr>
                <w:color w:val="000000"/>
                <w:kern w:val="0"/>
                <w:sz w:val="24"/>
              </w:rPr>
            </w:pPr>
            <w:r>
              <w:rPr>
                <w:color w:val="000000"/>
                <w:kern w:val="0"/>
                <w:sz w:val="24"/>
              </w:rPr>
              <w:t>0.00</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E</w:t>
            </w:r>
          </w:p>
        </w:tc>
        <w:tc>
          <w:tcPr>
            <w:tcW w:w="3685" w:type="dxa"/>
            <w:vAlign w:val="center"/>
          </w:tcPr>
          <w:p w:rsidR="00890545" w:rsidRPr="00DD699C" w:rsidRDefault="00890545" w:rsidP="00F936D3">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20,301,987.40</w:t>
            </w:r>
          </w:p>
        </w:tc>
        <w:tc>
          <w:tcPr>
            <w:tcW w:w="1701"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2.62</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F</w:t>
            </w:r>
          </w:p>
        </w:tc>
        <w:tc>
          <w:tcPr>
            <w:tcW w:w="3685" w:type="dxa"/>
            <w:vAlign w:val="center"/>
          </w:tcPr>
          <w:p w:rsidR="00890545" w:rsidRPr="00DD699C" w:rsidRDefault="00890545" w:rsidP="00F936D3">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106,508,991.44</w:t>
            </w:r>
          </w:p>
        </w:tc>
        <w:tc>
          <w:tcPr>
            <w:tcW w:w="1701"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13.76</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G</w:t>
            </w:r>
          </w:p>
        </w:tc>
        <w:tc>
          <w:tcPr>
            <w:tcW w:w="3685" w:type="dxa"/>
            <w:vAlign w:val="center"/>
          </w:tcPr>
          <w:p w:rsidR="00890545" w:rsidRPr="00DD699C" w:rsidRDefault="00890545" w:rsidP="00F936D3">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17,942.76</w:t>
            </w:r>
          </w:p>
        </w:tc>
        <w:tc>
          <w:tcPr>
            <w:tcW w:w="1701" w:type="dxa"/>
            <w:vAlign w:val="center"/>
          </w:tcPr>
          <w:p w:rsidR="00890545" w:rsidRPr="004C1637" w:rsidRDefault="009B2EB0" w:rsidP="00F936D3">
            <w:pPr>
              <w:spacing w:before="29" w:line="288" w:lineRule="auto"/>
              <w:jc w:val="right"/>
              <w:rPr>
                <w:color w:val="000000"/>
                <w:kern w:val="0"/>
                <w:sz w:val="24"/>
              </w:rPr>
            </w:pPr>
            <w:r>
              <w:rPr>
                <w:color w:val="000000"/>
                <w:kern w:val="0"/>
                <w:sz w:val="24"/>
              </w:rPr>
              <w:t>0.00</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H</w:t>
            </w:r>
          </w:p>
        </w:tc>
        <w:tc>
          <w:tcPr>
            <w:tcW w:w="3685" w:type="dxa"/>
            <w:vAlign w:val="center"/>
          </w:tcPr>
          <w:p w:rsidR="00890545" w:rsidRPr="00DD699C" w:rsidRDefault="00890545" w:rsidP="00F936D3">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I</w:t>
            </w:r>
          </w:p>
        </w:tc>
        <w:tc>
          <w:tcPr>
            <w:tcW w:w="3685" w:type="dxa"/>
            <w:vAlign w:val="center"/>
          </w:tcPr>
          <w:p w:rsidR="00890545" w:rsidRPr="00DD699C" w:rsidRDefault="00890545" w:rsidP="00F936D3">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21,616,118.45</w:t>
            </w:r>
          </w:p>
        </w:tc>
        <w:tc>
          <w:tcPr>
            <w:tcW w:w="1701"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2.79</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J</w:t>
            </w:r>
          </w:p>
        </w:tc>
        <w:tc>
          <w:tcPr>
            <w:tcW w:w="3685" w:type="dxa"/>
            <w:vAlign w:val="center"/>
          </w:tcPr>
          <w:p w:rsidR="00890545" w:rsidRPr="00DD699C" w:rsidRDefault="00890545" w:rsidP="00F936D3">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76,116,501.32</w:t>
            </w:r>
          </w:p>
        </w:tc>
        <w:tc>
          <w:tcPr>
            <w:tcW w:w="1701"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9.83</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K</w:t>
            </w:r>
          </w:p>
        </w:tc>
        <w:tc>
          <w:tcPr>
            <w:tcW w:w="3685" w:type="dxa"/>
            <w:vAlign w:val="center"/>
          </w:tcPr>
          <w:p w:rsidR="00890545" w:rsidRPr="00DD699C" w:rsidRDefault="00890545" w:rsidP="00F936D3">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L</w:t>
            </w:r>
          </w:p>
        </w:tc>
        <w:tc>
          <w:tcPr>
            <w:tcW w:w="3685" w:type="dxa"/>
            <w:vAlign w:val="center"/>
          </w:tcPr>
          <w:p w:rsidR="00890545" w:rsidRPr="00DD699C" w:rsidRDefault="00890545" w:rsidP="00F936D3">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26,364,000.00</w:t>
            </w:r>
          </w:p>
        </w:tc>
        <w:tc>
          <w:tcPr>
            <w:tcW w:w="1701"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3.41</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M</w:t>
            </w:r>
          </w:p>
        </w:tc>
        <w:tc>
          <w:tcPr>
            <w:tcW w:w="3685" w:type="dxa"/>
            <w:vAlign w:val="center"/>
          </w:tcPr>
          <w:p w:rsidR="00890545" w:rsidRPr="00DD699C" w:rsidRDefault="00890545" w:rsidP="00F936D3">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N</w:t>
            </w:r>
          </w:p>
        </w:tc>
        <w:tc>
          <w:tcPr>
            <w:tcW w:w="3685" w:type="dxa"/>
            <w:vAlign w:val="center"/>
          </w:tcPr>
          <w:p w:rsidR="00890545" w:rsidRPr="00DD699C" w:rsidRDefault="00890545" w:rsidP="00F936D3">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O</w:t>
            </w:r>
          </w:p>
        </w:tc>
        <w:tc>
          <w:tcPr>
            <w:tcW w:w="3685" w:type="dxa"/>
            <w:vAlign w:val="center"/>
          </w:tcPr>
          <w:p w:rsidR="00890545" w:rsidRPr="00DD699C" w:rsidRDefault="00890545" w:rsidP="00F936D3">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P</w:t>
            </w:r>
          </w:p>
        </w:tc>
        <w:tc>
          <w:tcPr>
            <w:tcW w:w="3685" w:type="dxa"/>
            <w:vAlign w:val="center"/>
          </w:tcPr>
          <w:p w:rsidR="00890545" w:rsidRPr="00DD699C" w:rsidRDefault="00890545" w:rsidP="00F936D3">
            <w:pPr>
              <w:spacing w:before="29" w:line="288" w:lineRule="auto"/>
              <w:rPr>
                <w:sz w:val="24"/>
              </w:rPr>
            </w:pPr>
            <w:r w:rsidRPr="00DD699C">
              <w:rPr>
                <w:rFonts w:hint="eastAsia"/>
                <w:sz w:val="24"/>
              </w:rPr>
              <w:t>教育</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Q</w:t>
            </w:r>
          </w:p>
        </w:tc>
        <w:tc>
          <w:tcPr>
            <w:tcW w:w="3685" w:type="dxa"/>
            <w:vAlign w:val="center"/>
          </w:tcPr>
          <w:p w:rsidR="00890545" w:rsidRPr="00DD699C" w:rsidRDefault="00890545" w:rsidP="00F936D3">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73,280,678.78</w:t>
            </w:r>
          </w:p>
        </w:tc>
        <w:tc>
          <w:tcPr>
            <w:tcW w:w="1701"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9.47</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R</w:t>
            </w:r>
          </w:p>
        </w:tc>
        <w:tc>
          <w:tcPr>
            <w:tcW w:w="3685" w:type="dxa"/>
            <w:vAlign w:val="center"/>
          </w:tcPr>
          <w:p w:rsidR="00890545" w:rsidRPr="00DD699C" w:rsidRDefault="00890545" w:rsidP="00F936D3">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r w:rsidRPr="00DD699C">
              <w:rPr>
                <w:sz w:val="24"/>
              </w:rPr>
              <w:t>S</w:t>
            </w:r>
          </w:p>
        </w:tc>
        <w:tc>
          <w:tcPr>
            <w:tcW w:w="3685" w:type="dxa"/>
            <w:vAlign w:val="center"/>
          </w:tcPr>
          <w:p w:rsidR="00890545" w:rsidRPr="00DD699C" w:rsidRDefault="00890545" w:rsidP="00F936D3">
            <w:pPr>
              <w:spacing w:before="29" w:line="288" w:lineRule="auto"/>
              <w:rPr>
                <w:sz w:val="24"/>
              </w:rPr>
            </w:pPr>
            <w:r w:rsidRPr="00DD699C">
              <w:rPr>
                <w:rFonts w:hint="eastAsia"/>
                <w:sz w:val="24"/>
              </w:rPr>
              <w:t>综合</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w:t>
            </w:r>
          </w:p>
        </w:tc>
      </w:tr>
      <w:tr w:rsidR="00890545" w:rsidRPr="00D564C7" w:rsidTr="00F936D3">
        <w:tc>
          <w:tcPr>
            <w:tcW w:w="851" w:type="dxa"/>
            <w:vAlign w:val="center"/>
          </w:tcPr>
          <w:p w:rsidR="00890545" w:rsidRPr="00DD699C" w:rsidRDefault="00890545" w:rsidP="00F936D3">
            <w:pPr>
              <w:spacing w:before="29" w:line="288" w:lineRule="auto"/>
              <w:jc w:val="center"/>
              <w:rPr>
                <w:sz w:val="24"/>
              </w:rPr>
            </w:pPr>
          </w:p>
        </w:tc>
        <w:tc>
          <w:tcPr>
            <w:tcW w:w="3685" w:type="dxa"/>
            <w:vAlign w:val="center"/>
          </w:tcPr>
          <w:p w:rsidR="00890545" w:rsidRPr="00DD699C" w:rsidRDefault="00890545" w:rsidP="00F936D3">
            <w:pPr>
              <w:spacing w:before="29" w:line="288" w:lineRule="auto"/>
              <w:rPr>
                <w:sz w:val="24"/>
              </w:rPr>
            </w:pPr>
            <w:r w:rsidRPr="00DD699C">
              <w:rPr>
                <w:rFonts w:hint="eastAsia"/>
                <w:sz w:val="24"/>
              </w:rPr>
              <w:t>合计</w:t>
            </w:r>
          </w:p>
        </w:tc>
        <w:tc>
          <w:tcPr>
            <w:tcW w:w="2693"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652,450,842.91</w:t>
            </w:r>
          </w:p>
        </w:tc>
        <w:tc>
          <w:tcPr>
            <w:tcW w:w="1701" w:type="dxa"/>
            <w:vAlign w:val="center"/>
          </w:tcPr>
          <w:p w:rsidR="00890545" w:rsidRPr="004C1637" w:rsidRDefault="00890545" w:rsidP="00F936D3">
            <w:pPr>
              <w:spacing w:before="29" w:line="288" w:lineRule="auto"/>
              <w:jc w:val="right"/>
              <w:rPr>
                <w:color w:val="000000"/>
                <w:kern w:val="0"/>
                <w:sz w:val="24"/>
              </w:rPr>
            </w:pPr>
            <w:r w:rsidRPr="004C1637">
              <w:rPr>
                <w:color w:val="000000"/>
                <w:kern w:val="0"/>
                <w:sz w:val="24"/>
              </w:rPr>
              <w:t>84.27</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w:t>
      </w:r>
      <w:r w:rsidR="00670E00" w:rsidRPr="00670E00">
        <w:rPr>
          <w:rFonts w:hint="eastAsia"/>
          <w:color w:val="000000"/>
          <w:sz w:val="24"/>
        </w:rPr>
        <w:t>港股通</w:t>
      </w:r>
      <w:r w:rsidRPr="00905382">
        <w:rPr>
          <w:color w:val="000000"/>
          <w:sz w:val="24"/>
        </w:rPr>
        <w:t>投资的股票。</w:t>
      </w:r>
    </w:p>
    <w:p w:rsidR="00495038" w:rsidRPr="00670E00"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7" w:name="_Toc361324881"/>
      <w:bookmarkStart w:id="218" w:name="_Toc509782022"/>
      <w:r w:rsidRPr="00AD0E47">
        <w:rPr>
          <w:rFonts w:ascii="Times New Roman" w:hAnsi="Times New Roman"/>
          <w:kern w:val="0"/>
          <w:szCs w:val="24"/>
        </w:rPr>
        <w:lastRenderedPageBreak/>
        <w:t>8.3</w:t>
      </w:r>
      <w:r w:rsidRPr="00AD0E47">
        <w:rPr>
          <w:rFonts w:ascii="Times New Roman" w:hAnsi="Times New Roman" w:hint="eastAsia"/>
          <w:kern w:val="0"/>
          <w:szCs w:val="24"/>
        </w:rPr>
        <w:t>期末按公允价值占基金资产净值比例大小排序的所有股票投资明细</w:t>
      </w:r>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406F03">
        <w:trPr>
          <w:jc w:val="center"/>
        </w:trPr>
        <w:tc>
          <w:tcPr>
            <w:tcW w:w="817" w:type="dxa"/>
            <w:vAlign w:val="center"/>
          </w:tcPr>
          <w:p w:rsidR="00406F03" w:rsidRDefault="006F2368">
            <w:pPr>
              <w:jc w:val="center"/>
            </w:pPr>
            <w:r>
              <w:rPr>
                <w:color w:val="000000"/>
                <w:sz w:val="24"/>
              </w:rPr>
              <w:t>1</w:t>
            </w:r>
          </w:p>
        </w:tc>
        <w:tc>
          <w:tcPr>
            <w:tcW w:w="1276" w:type="dxa"/>
            <w:vAlign w:val="center"/>
          </w:tcPr>
          <w:p w:rsidR="00406F03" w:rsidRDefault="006F2368">
            <w:pPr>
              <w:jc w:val="center"/>
            </w:pPr>
            <w:r>
              <w:rPr>
                <w:color w:val="000000"/>
                <w:sz w:val="24"/>
              </w:rPr>
              <w:t>300347</w:t>
            </w:r>
          </w:p>
        </w:tc>
        <w:tc>
          <w:tcPr>
            <w:tcW w:w="1701" w:type="dxa"/>
            <w:vAlign w:val="center"/>
          </w:tcPr>
          <w:p w:rsidR="00406F03" w:rsidRDefault="006F2368">
            <w:pPr>
              <w:jc w:val="center"/>
            </w:pPr>
            <w:r>
              <w:rPr>
                <w:color w:val="000000"/>
                <w:sz w:val="24"/>
              </w:rPr>
              <w:t>泰格医药</w:t>
            </w:r>
          </w:p>
        </w:tc>
        <w:tc>
          <w:tcPr>
            <w:tcW w:w="1559" w:type="dxa"/>
            <w:vAlign w:val="center"/>
          </w:tcPr>
          <w:p w:rsidR="00406F03" w:rsidRDefault="006F2368">
            <w:pPr>
              <w:jc w:val="right"/>
            </w:pPr>
            <w:r>
              <w:rPr>
                <w:color w:val="000000"/>
                <w:sz w:val="24"/>
              </w:rPr>
              <w:t>2,083,021</w:t>
            </w:r>
          </w:p>
        </w:tc>
        <w:tc>
          <w:tcPr>
            <w:tcW w:w="1932" w:type="dxa"/>
            <w:vAlign w:val="center"/>
          </w:tcPr>
          <w:p w:rsidR="00406F03" w:rsidRDefault="006F2368">
            <w:pPr>
              <w:jc w:val="right"/>
            </w:pPr>
            <w:r>
              <w:rPr>
                <w:color w:val="000000"/>
                <w:sz w:val="24"/>
              </w:rPr>
              <w:t>73,280,678.78</w:t>
            </w:r>
          </w:p>
        </w:tc>
        <w:tc>
          <w:tcPr>
            <w:tcW w:w="1612" w:type="dxa"/>
            <w:vAlign w:val="center"/>
          </w:tcPr>
          <w:p w:rsidR="00406F03" w:rsidRDefault="006F2368">
            <w:pPr>
              <w:jc w:val="right"/>
            </w:pPr>
            <w:r>
              <w:rPr>
                <w:color w:val="000000"/>
                <w:sz w:val="24"/>
              </w:rPr>
              <w:t>9.47</w:t>
            </w:r>
          </w:p>
        </w:tc>
      </w:tr>
      <w:tr w:rsidR="00406F03">
        <w:trPr>
          <w:jc w:val="center"/>
        </w:trPr>
        <w:tc>
          <w:tcPr>
            <w:tcW w:w="817" w:type="dxa"/>
            <w:vAlign w:val="center"/>
          </w:tcPr>
          <w:p w:rsidR="00406F03" w:rsidRDefault="006F2368">
            <w:pPr>
              <w:jc w:val="center"/>
            </w:pPr>
            <w:r>
              <w:rPr>
                <w:color w:val="000000"/>
                <w:sz w:val="24"/>
              </w:rPr>
              <w:t>2</w:t>
            </w:r>
          </w:p>
        </w:tc>
        <w:tc>
          <w:tcPr>
            <w:tcW w:w="1276" w:type="dxa"/>
            <w:vAlign w:val="center"/>
          </w:tcPr>
          <w:p w:rsidR="00406F03" w:rsidRDefault="006F2368">
            <w:pPr>
              <w:jc w:val="center"/>
            </w:pPr>
            <w:r>
              <w:rPr>
                <w:color w:val="000000"/>
                <w:sz w:val="24"/>
              </w:rPr>
              <w:t>601607</w:t>
            </w:r>
          </w:p>
        </w:tc>
        <w:tc>
          <w:tcPr>
            <w:tcW w:w="1701" w:type="dxa"/>
            <w:vAlign w:val="center"/>
          </w:tcPr>
          <w:p w:rsidR="00406F03" w:rsidRDefault="006F2368">
            <w:pPr>
              <w:jc w:val="center"/>
            </w:pPr>
            <w:r>
              <w:rPr>
                <w:color w:val="000000"/>
                <w:sz w:val="24"/>
              </w:rPr>
              <w:t>上海医药</w:t>
            </w:r>
          </w:p>
        </w:tc>
        <w:tc>
          <w:tcPr>
            <w:tcW w:w="1559" w:type="dxa"/>
            <w:vAlign w:val="center"/>
          </w:tcPr>
          <w:p w:rsidR="00406F03" w:rsidRDefault="006F2368">
            <w:pPr>
              <w:jc w:val="right"/>
            </w:pPr>
            <w:r>
              <w:rPr>
                <w:color w:val="000000"/>
                <w:sz w:val="24"/>
              </w:rPr>
              <w:t>2,350,012</w:t>
            </w:r>
          </w:p>
        </w:tc>
        <w:tc>
          <w:tcPr>
            <w:tcW w:w="1932" w:type="dxa"/>
            <w:vAlign w:val="center"/>
          </w:tcPr>
          <w:p w:rsidR="00406F03" w:rsidRDefault="006F2368">
            <w:pPr>
              <w:jc w:val="right"/>
            </w:pPr>
            <w:r>
              <w:rPr>
                <w:color w:val="000000"/>
                <w:sz w:val="24"/>
              </w:rPr>
              <w:t>56,846,790.28</w:t>
            </w:r>
          </w:p>
        </w:tc>
        <w:tc>
          <w:tcPr>
            <w:tcW w:w="1612" w:type="dxa"/>
            <w:vAlign w:val="center"/>
          </w:tcPr>
          <w:p w:rsidR="00406F03" w:rsidRDefault="006F2368">
            <w:pPr>
              <w:jc w:val="right"/>
            </w:pPr>
            <w:r>
              <w:rPr>
                <w:color w:val="000000"/>
                <w:sz w:val="24"/>
              </w:rPr>
              <w:t>7.34</w:t>
            </w:r>
          </w:p>
        </w:tc>
      </w:tr>
      <w:tr w:rsidR="00406F03">
        <w:trPr>
          <w:jc w:val="center"/>
        </w:trPr>
        <w:tc>
          <w:tcPr>
            <w:tcW w:w="817" w:type="dxa"/>
            <w:vAlign w:val="center"/>
          </w:tcPr>
          <w:p w:rsidR="00406F03" w:rsidRDefault="006F2368">
            <w:pPr>
              <w:jc w:val="center"/>
            </w:pPr>
            <w:r>
              <w:rPr>
                <w:color w:val="000000"/>
                <w:sz w:val="24"/>
              </w:rPr>
              <w:t>3</w:t>
            </w:r>
          </w:p>
        </w:tc>
        <w:tc>
          <w:tcPr>
            <w:tcW w:w="1276" w:type="dxa"/>
            <w:vAlign w:val="center"/>
          </w:tcPr>
          <w:p w:rsidR="00406F03" w:rsidRDefault="006F2368">
            <w:pPr>
              <w:jc w:val="center"/>
            </w:pPr>
            <w:r>
              <w:rPr>
                <w:color w:val="000000"/>
                <w:sz w:val="24"/>
              </w:rPr>
              <w:t>603986</w:t>
            </w:r>
          </w:p>
        </w:tc>
        <w:tc>
          <w:tcPr>
            <w:tcW w:w="1701" w:type="dxa"/>
            <w:vAlign w:val="center"/>
          </w:tcPr>
          <w:p w:rsidR="00406F03" w:rsidRDefault="006F2368">
            <w:pPr>
              <w:jc w:val="center"/>
            </w:pPr>
            <w:r>
              <w:rPr>
                <w:color w:val="000000"/>
                <w:sz w:val="24"/>
              </w:rPr>
              <w:t>兆易创新</w:t>
            </w:r>
          </w:p>
        </w:tc>
        <w:tc>
          <w:tcPr>
            <w:tcW w:w="1559" w:type="dxa"/>
            <w:vAlign w:val="center"/>
          </w:tcPr>
          <w:p w:rsidR="00406F03" w:rsidRDefault="006F2368">
            <w:pPr>
              <w:jc w:val="right"/>
            </w:pPr>
            <w:r>
              <w:rPr>
                <w:color w:val="000000"/>
                <w:sz w:val="24"/>
              </w:rPr>
              <w:t>305,266</w:t>
            </w:r>
          </w:p>
        </w:tc>
        <w:tc>
          <w:tcPr>
            <w:tcW w:w="1932" w:type="dxa"/>
            <w:vAlign w:val="center"/>
          </w:tcPr>
          <w:p w:rsidR="00406F03" w:rsidRDefault="006F2368">
            <w:pPr>
              <w:jc w:val="right"/>
            </w:pPr>
            <w:r>
              <w:rPr>
                <w:color w:val="000000"/>
                <w:sz w:val="24"/>
              </w:rPr>
              <w:t>46,925,489.52</w:t>
            </w:r>
          </w:p>
        </w:tc>
        <w:tc>
          <w:tcPr>
            <w:tcW w:w="1612" w:type="dxa"/>
            <w:vAlign w:val="center"/>
          </w:tcPr>
          <w:p w:rsidR="00406F03" w:rsidRDefault="006F2368">
            <w:pPr>
              <w:jc w:val="right"/>
            </w:pPr>
            <w:r>
              <w:rPr>
                <w:color w:val="000000"/>
                <w:sz w:val="24"/>
              </w:rPr>
              <w:t>6.06</w:t>
            </w:r>
          </w:p>
        </w:tc>
      </w:tr>
      <w:tr w:rsidR="00406F03">
        <w:trPr>
          <w:jc w:val="center"/>
        </w:trPr>
        <w:tc>
          <w:tcPr>
            <w:tcW w:w="817" w:type="dxa"/>
            <w:vAlign w:val="center"/>
          </w:tcPr>
          <w:p w:rsidR="00406F03" w:rsidRDefault="006F2368">
            <w:pPr>
              <w:jc w:val="center"/>
            </w:pPr>
            <w:r>
              <w:rPr>
                <w:color w:val="000000"/>
                <w:sz w:val="24"/>
              </w:rPr>
              <w:t>4</w:t>
            </w:r>
          </w:p>
        </w:tc>
        <w:tc>
          <w:tcPr>
            <w:tcW w:w="1276" w:type="dxa"/>
            <w:vAlign w:val="center"/>
          </w:tcPr>
          <w:p w:rsidR="00406F03" w:rsidRDefault="006F2368">
            <w:pPr>
              <w:jc w:val="center"/>
            </w:pPr>
            <w:r>
              <w:rPr>
                <w:color w:val="000000"/>
                <w:sz w:val="24"/>
              </w:rPr>
              <w:t>600887</w:t>
            </w:r>
          </w:p>
        </w:tc>
        <w:tc>
          <w:tcPr>
            <w:tcW w:w="1701" w:type="dxa"/>
            <w:vAlign w:val="center"/>
          </w:tcPr>
          <w:p w:rsidR="00406F03" w:rsidRDefault="006F2368">
            <w:pPr>
              <w:jc w:val="center"/>
            </w:pPr>
            <w:r>
              <w:rPr>
                <w:color w:val="000000"/>
                <w:sz w:val="24"/>
              </w:rPr>
              <w:t>伊利股份</w:t>
            </w:r>
          </w:p>
        </w:tc>
        <w:tc>
          <w:tcPr>
            <w:tcW w:w="1559" w:type="dxa"/>
            <w:vAlign w:val="center"/>
          </w:tcPr>
          <w:p w:rsidR="00406F03" w:rsidRDefault="006F2368">
            <w:pPr>
              <w:jc w:val="right"/>
            </w:pPr>
            <w:r>
              <w:rPr>
                <w:color w:val="000000"/>
                <w:sz w:val="24"/>
              </w:rPr>
              <w:t>1,344,422</w:t>
            </w:r>
          </w:p>
        </w:tc>
        <w:tc>
          <w:tcPr>
            <w:tcW w:w="1932" w:type="dxa"/>
            <w:vAlign w:val="center"/>
          </w:tcPr>
          <w:p w:rsidR="00406F03" w:rsidRDefault="006F2368">
            <w:pPr>
              <w:jc w:val="right"/>
            </w:pPr>
            <w:r>
              <w:rPr>
                <w:color w:val="000000"/>
                <w:sz w:val="24"/>
              </w:rPr>
              <w:t>43,276,944.18</w:t>
            </w:r>
          </w:p>
        </w:tc>
        <w:tc>
          <w:tcPr>
            <w:tcW w:w="1612" w:type="dxa"/>
            <w:vAlign w:val="center"/>
          </w:tcPr>
          <w:p w:rsidR="00406F03" w:rsidRDefault="006F2368">
            <w:pPr>
              <w:jc w:val="right"/>
            </w:pPr>
            <w:r>
              <w:rPr>
                <w:color w:val="000000"/>
                <w:sz w:val="24"/>
              </w:rPr>
              <w:t>5.59</w:t>
            </w:r>
          </w:p>
        </w:tc>
      </w:tr>
      <w:tr w:rsidR="00406F03">
        <w:trPr>
          <w:jc w:val="center"/>
        </w:trPr>
        <w:tc>
          <w:tcPr>
            <w:tcW w:w="817" w:type="dxa"/>
            <w:vAlign w:val="center"/>
          </w:tcPr>
          <w:p w:rsidR="00406F03" w:rsidRDefault="006F2368">
            <w:pPr>
              <w:jc w:val="center"/>
            </w:pPr>
            <w:r>
              <w:rPr>
                <w:color w:val="000000"/>
                <w:sz w:val="24"/>
              </w:rPr>
              <w:t>5</w:t>
            </w:r>
          </w:p>
        </w:tc>
        <w:tc>
          <w:tcPr>
            <w:tcW w:w="1276" w:type="dxa"/>
            <w:vAlign w:val="center"/>
          </w:tcPr>
          <w:p w:rsidR="00406F03" w:rsidRDefault="006F2368">
            <w:pPr>
              <w:jc w:val="center"/>
            </w:pPr>
            <w:r>
              <w:rPr>
                <w:color w:val="000000"/>
                <w:sz w:val="24"/>
              </w:rPr>
              <w:t>601398</w:t>
            </w:r>
          </w:p>
        </w:tc>
        <w:tc>
          <w:tcPr>
            <w:tcW w:w="1701" w:type="dxa"/>
            <w:vAlign w:val="center"/>
          </w:tcPr>
          <w:p w:rsidR="00406F03" w:rsidRDefault="006F2368">
            <w:pPr>
              <w:jc w:val="center"/>
            </w:pPr>
            <w:r>
              <w:rPr>
                <w:color w:val="000000"/>
                <w:sz w:val="24"/>
              </w:rPr>
              <w:t>工商银行</w:t>
            </w:r>
          </w:p>
        </w:tc>
        <w:tc>
          <w:tcPr>
            <w:tcW w:w="1559" w:type="dxa"/>
            <w:vAlign w:val="center"/>
          </w:tcPr>
          <w:p w:rsidR="00406F03" w:rsidRDefault="006F2368">
            <w:pPr>
              <w:jc w:val="right"/>
            </w:pPr>
            <w:r>
              <w:rPr>
                <w:color w:val="000000"/>
                <w:sz w:val="24"/>
              </w:rPr>
              <w:t>6,457,100</w:t>
            </w:r>
          </w:p>
        </w:tc>
        <w:tc>
          <w:tcPr>
            <w:tcW w:w="1932" w:type="dxa"/>
            <w:vAlign w:val="center"/>
          </w:tcPr>
          <w:p w:rsidR="00406F03" w:rsidRDefault="006F2368">
            <w:pPr>
              <w:jc w:val="right"/>
            </w:pPr>
            <w:r>
              <w:rPr>
                <w:color w:val="000000"/>
                <w:sz w:val="24"/>
              </w:rPr>
              <w:t>40,034,020.00</w:t>
            </w:r>
          </w:p>
        </w:tc>
        <w:tc>
          <w:tcPr>
            <w:tcW w:w="1612" w:type="dxa"/>
            <w:vAlign w:val="center"/>
          </w:tcPr>
          <w:p w:rsidR="00406F03" w:rsidRDefault="006F2368">
            <w:pPr>
              <w:jc w:val="right"/>
            </w:pPr>
            <w:r>
              <w:rPr>
                <w:color w:val="000000"/>
                <w:sz w:val="24"/>
              </w:rPr>
              <w:t>5.17</w:t>
            </w:r>
          </w:p>
        </w:tc>
      </w:tr>
      <w:tr w:rsidR="00406F03">
        <w:trPr>
          <w:jc w:val="center"/>
        </w:trPr>
        <w:tc>
          <w:tcPr>
            <w:tcW w:w="817" w:type="dxa"/>
            <w:vAlign w:val="center"/>
          </w:tcPr>
          <w:p w:rsidR="00406F03" w:rsidRDefault="006F2368">
            <w:pPr>
              <w:jc w:val="center"/>
            </w:pPr>
            <w:r>
              <w:rPr>
                <w:color w:val="000000"/>
                <w:sz w:val="24"/>
              </w:rPr>
              <w:t>6</w:t>
            </w:r>
          </w:p>
        </w:tc>
        <w:tc>
          <w:tcPr>
            <w:tcW w:w="1276" w:type="dxa"/>
            <w:vAlign w:val="center"/>
          </w:tcPr>
          <w:p w:rsidR="00406F03" w:rsidRDefault="006F2368">
            <w:pPr>
              <w:jc w:val="center"/>
            </w:pPr>
            <w:r>
              <w:rPr>
                <w:color w:val="000000"/>
                <w:sz w:val="24"/>
              </w:rPr>
              <w:t>600486</w:t>
            </w:r>
          </w:p>
        </w:tc>
        <w:tc>
          <w:tcPr>
            <w:tcW w:w="1701" w:type="dxa"/>
            <w:vAlign w:val="center"/>
          </w:tcPr>
          <w:p w:rsidR="00406F03" w:rsidRDefault="006F2368">
            <w:pPr>
              <w:jc w:val="center"/>
            </w:pPr>
            <w:r>
              <w:rPr>
                <w:color w:val="000000"/>
                <w:sz w:val="24"/>
              </w:rPr>
              <w:t>扬农化工</w:t>
            </w:r>
          </w:p>
        </w:tc>
        <w:tc>
          <w:tcPr>
            <w:tcW w:w="1559" w:type="dxa"/>
            <w:vAlign w:val="center"/>
          </w:tcPr>
          <w:p w:rsidR="00406F03" w:rsidRDefault="006F2368">
            <w:pPr>
              <w:jc w:val="right"/>
            </w:pPr>
            <w:r>
              <w:rPr>
                <w:color w:val="000000"/>
                <w:sz w:val="24"/>
              </w:rPr>
              <w:t>781,920</w:t>
            </w:r>
          </w:p>
        </w:tc>
        <w:tc>
          <w:tcPr>
            <w:tcW w:w="1932" w:type="dxa"/>
            <w:vAlign w:val="center"/>
          </w:tcPr>
          <w:p w:rsidR="00406F03" w:rsidRDefault="006F2368">
            <w:pPr>
              <w:jc w:val="right"/>
            </w:pPr>
            <w:r>
              <w:rPr>
                <w:color w:val="000000"/>
                <w:sz w:val="24"/>
              </w:rPr>
              <w:t>38,853,604.80</w:t>
            </w:r>
          </w:p>
        </w:tc>
        <w:tc>
          <w:tcPr>
            <w:tcW w:w="1612" w:type="dxa"/>
            <w:vAlign w:val="center"/>
          </w:tcPr>
          <w:p w:rsidR="00406F03" w:rsidRDefault="006F2368">
            <w:pPr>
              <w:jc w:val="right"/>
            </w:pPr>
            <w:r>
              <w:rPr>
                <w:color w:val="000000"/>
                <w:sz w:val="24"/>
              </w:rPr>
              <w:t>5.02</w:t>
            </w:r>
          </w:p>
        </w:tc>
      </w:tr>
      <w:tr w:rsidR="00406F03">
        <w:trPr>
          <w:jc w:val="center"/>
        </w:trPr>
        <w:tc>
          <w:tcPr>
            <w:tcW w:w="817" w:type="dxa"/>
            <w:vAlign w:val="center"/>
          </w:tcPr>
          <w:p w:rsidR="00406F03" w:rsidRDefault="006F2368">
            <w:pPr>
              <w:jc w:val="center"/>
            </w:pPr>
            <w:r>
              <w:rPr>
                <w:color w:val="000000"/>
                <w:sz w:val="24"/>
              </w:rPr>
              <w:t>7</w:t>
            </w:r>
          </w:p>
        </w:tc>
        <w:tc>
          <w:tcPr>
            <w:tcW w:w="1276" w:type="dxa"/>
            <w:vAlign w:val="center"/>
          </w:tcPr>
          <w:p w:rsidR="00406F03" w:rsidRDefault="006F2368">
            <w:pPr>
              <w:jc w:val="center"/>
            </w:pPr>
            <w:r>
              <w:rPr>
                <w:color w:val="000000"/>
                <w:sz w:val="24"/>
              </w:rPr>
              <w:t>600036</w:t>
            </w:r>
          </w:p>
        </w:tc>
        <w:tc>
          <w:tcPr>
            <w:tcW w:w="1701" w:type="dxa"/>
            <w:vAlign w:val="center"/>
          </w:tcPr>
          <w:p w:rsidR="00406F03" w:rsidRDefault="006F2368">
            <w:pPr>
              <w:jc w:val="center"/>
            </w:pPr>
            <w:r>
              <w:rPr>
                <w:color w:val="000000"/>
                <w:sz w:val="24"/>
              </w:rPr>
              <w:t>招商银行</w:t>
            </w:r>
          </w:p>
        </w:tc>
        <w:tc>
          <w:tcPr>
            <w:tcW w:w="1559" w:type="dxa"/>
            <w:vAlign w:val="center"/>
          </w:tcPr>
          <w:p w:rsidR="00406F03" w:rsidRDefault="006F2368">
            <w:pPr>
              <w:jc w:val="right"/>
            </w:pPr>
            <w:r>
              <w:rPr>
                <w:color w:val="000000"/>
                <w:sz w:val="24"/>
              </w:rPr>
              <w:t>1,243,366</w:t>
            </w:r>
          </w:p>
        </w:tc>
        <w:tc>
          <w:tcPr>
            <w:tcW w:w="1932" w:type="dxa"/>
            <w:vAlign w:val="center"/>
          </w:tcPr>
          <w:p w:rsidR="00406F03" w:rsidRDefault="006F2368">
            <w:pPr>
              <w:jc w:val="right"/>
            </w:pPr>
            <w:r>
              <w:rPr>
                <w:color w:val="000000"/>
                <w:sz w:val="24"/>
              </w:rPr>
              <w:t>36,082,481.32</w:t>
            </w:r>
          </w:p>
        </w:tc>
        <w:tc>
          <w:tcPr>
            <w:tcW w:w="1612" w:type="dxa"/>
            <w:vAlign w:val="center"/>
          </w:tcPr>
          <w:p w:rsidR="00406F03" w:rsidRDefault="006F2368">
            <w:pPr>
              <w:jc w:val="right"/>
            </w:pPr>
            <w:r>
              <w:rPr>
                <w:color w:val="000000"/>
                <w:sz w:val="24"/>
              </w:rPr>
              <w:t>4.66</w:t>
            </w:r>
          </w:p>
        </w:tc>
      </w:tr>
      <w:tr w:rsidR="00406F03">
        <w:trPr>
          <w:jc w:val="center"/>
        </w:trPr>
        <w:tc>
          <w:tcPr>
            <w:tcW w:w="817" w:type="dxa"/>
            <w:vAlign w:val="center"/>
          </w:tcPr>
          <w:p w:rsidR="00406F03" w:rsidRDefault="006F2368">
            <w:pPr>
              <w:jc w:val="center"/>
            </w:pPr>
            <w:r>
              <w:rPr>
                <w:color w:val="000000"/>
                <w:sz w:val="24"/>
              </w:rPr>
              <w:t>8</w:t>
            </w:r>
          </w:p>
        </w:tc>
        <w:tc>
          <w:tcPr>
            <w:tcW w:w="1276" w:type="dxa"/>
            <w:vAlign w:val="center"/>
          </w:tcPr>
          <w:p w:rsidR="00406F03" w:rsidRDefault="006F2368">
            <w:pPr>
              <w:jc w:val="center"/>
            </w:pPr>
            <w:r>
              <w:rPr>
                <w:color w:val="000000"/>
                <w:sz w:val="24"/>
              </w:rPr>
              <w:t>000538</w:t>
            </w:r>
          </w:p>
        </w:tc>
        <w:tc>
          <w:tcPr>
            <w:tcW w:w="1701" w:type="dxa"/>
            <w:vAlign w:val="center"/>
          </w:tcPr>
          <w:p w:rsidR="00406F03" w:rsidRDefault="006F2368">
            <w:pPr>
              <w:jc w:val="center"/>
            </w:pPr>
            <w:r>
              <w:rPr>
                <w:color w:val="000000"/>
                <w:sz w:val="24"/>
              </w:rPr>
              <w:t>云南白药</w:t>
            </w:r>
          </w:p>
        </w:tc>
        <w:tc>
          <w:tcPr>
            <w:tcW w:w="1559" w:type="dxa"/>
            <w:vAlign w:val="center"/>
          </w:tcPr>
          <w:p w:rsidR="00406F03" w:rsidRDefault="006F2368">
            <w:pPr>
              <w:jc w:val="right"/>
            </w:pPr>
            <w:r>
              <w:rPr>
                <w:color w:val="000000"/>
                <w:sz w:val="24"/>
              </w:rPr>
              <w:t>315,443</w:t>
            </w:r>
          </w:p>
        </w:tc>
        <w:tc>
          <w:tcPr>
            <w:tcW w:w="1932" w:type="dxa"/>
            <w:vAlign w:val="center"/>
          </w:tcPr>
          <w:p w:rsidR="00406F03" w:rsidRDefault="006F2368">
            <w:pPr>
              <w:jc w:val="right"/>
            </w:pPr>
            <w:r>
              <w:rPr>
                <w:color w:val="000000"/>
                <w:sz w:val="24"/>
              </w:rPr>
              <w:t>32,108,942.97</w:t>
            </w:r>
          </w:p>
        </w:tc>
        <w:tc>
          <w:tcPr>
            <w:tcW w:w="1612" w:type="dxa"/>
            <w:vAlign w:val="center"/>
          </w:tcPr>
          <w:p w:rsidR="00406F03" w:rsidRDefault="006F2368">
            <w:pPr>
              <w:jc w:val="right"/>
            </w:pPr>
            <w:r>
              <w:rPr>
                <w:color w:val="000000"/>
                <w:sz w:val="24"/>
              </w:rPr>
              <w:t>4.15</w:t>
            </w:r>
          </w:p>
        </w:tc>
      </w:tr>
      <w:tr w:rsidR="00406F03">
        <w:trPr>
          <w:jc w:val="center"/>
        </w:trPr>
        <w:tc>
          <w:tcPr>
            <w:tcW w:w="817" w:type="dxa"/>
            <w:vAlign w:val="center"/>
          </w:tcPr>
          <w:p w:rsidR="00406F03" w:rsidRDefault="006F2368">
            <w:pPr>
              <w:jc w:val="center"/>
            </w:pPr>
            <w:r>
              <w:rPr>
                <w:color w:val="000000"/>
                <w:sz w:val="24"/>
              </w:rPr>
              <w:t>9</w:t>
            </w:r>
          </w:p>
        </w:tc>
        <w:tc>
          <w:tcPr>
            <w:tcW w:w="1276" w:type="dxa"/>
            <w:vAlign w:val="center"/>
          </w:tcPr>
          <w:p w:rsidR="00406F03" w:rsidRDefault="006F2368">
            <w:pPr>
              <w:jc w:val="center"/>
            </w:pPr>
            <w:r>
              <w:rPr>
                <w:color w:val="000000"/>
                <w:sz w:val="24"/>
              </w:rPr>
              <w:t>603108</w:t>
            </w:r>
          </w:p>
        </w:tc>
        <w:tc>
          <w:tcPr>
            <w:tcW w:w="1701" w:type="dxa"/>
            <w:vAlign w:val="center"/>
          </w:tcPr>
          <w:p w:rsidR="00406F03" w:rsidRDefault="006F2368">
            <w:pPr>
              <w:jc w:val="center"/>
            </w:pPr>
            <w:r>
              <w:rPr>
                <w:color w:val="000000"/>
                <w:sz w:val="24"/>
              </w:rPr>
              <w:t>润达医疗</w:t>
            </w:r>
          </w:p>
        </w:tc>
        <w:tc>
          <w:tcPr>
            <w:tcW w:w="1559" w:type="dxa"/>
            <w:vAlign w:val="center"/>
          </w:tcPr>
          <w:p w:rsidR="00406F03" w:rsidRDefault="006F2368">
            <w:pPr>
              <w:jc w:val="right"/>
            </w:pPr>
            <w:r>
              <w:rPr>
                <w:color w:val="000000"/>
                <w:sz w:val="24"/>
              </w:rPr>
              <w:t>2,453,042</w:t>
            </w:r>
          </w:p>
        </w:tc>
        <w:tc>
          <w:tcPr>
            <w:tcW w:w="1932" w:type="dxa"/>
            <w:vAlign w:val="center"/>
          </w:tcPr>
          <w:p w:rsidR="00406F03" w:rsidRDefault="006F2368">
            <w:pPr>
              <w:jc w:val="right"/>
            </w:pPr>
            <w:r>
              <w:rPr>
                <w:color w:val="000000"/>
                <w:sz w:val="24"/>
              </w:rPr>
              <w:t>30,049,764.50</w:t>
            </w:r>
          </w:p>
        </w:tc>
        <w:tc>
          <w:tcPr>
            <w:tcW w:w="1612" w:type="dxa"/>
            <w:vAlign w:val="center"/>
          </w:tcPr>
          <w:p w:rsidR="00406F03" w:rsidRDefault="006F2368">
            <w:pPr>
              <w:jc w:val="right"/>
            </w:pPr>
            <w:r>
              <w:rPr>
                <w:color w:val="000000"/>
                <w:sz w:val="24"/>
              </w:rPr>
              <w:t>3.88</w:t>
            </w:r>
          </w:p>
        </w:tc>
      </w:tr>
      <w:tr w:rsidR="00406F03">
        <w:trPr>
          <w:jc w:val="center"/>
        </w:trPr>
        <w:tc>
          <w:tcPr>
            <w:tcW w:w="817" w:type="dxa"/>
            <w:vAlign w:val="center"/>
          </w:tcPr>
          <w:p w:rsidR="00406F03" w:rsidRDefault="006F2368">
            <w:pPr>
              <w:jc w:val="center"/>
            </w:pPr>
            <w:r>
              <w:rPr>
                <w:color w:val="000000"/>
                <w:sz w:val="24"/>
              </w:rPr>
              <w:t>10</w:t>
            </w:r>
          </w:p>
        </w:tc>
        <w:tc>
          <w:tcPr>
            <w:tcW w:w="1276" w:type="dxa"/>
            <w:vAlign w:val="center"/>
          </w:tcPr>
          <w:p w:rsidR="00406F03" w:rsidRDefault="006F2368">
            <w:pPr>
              <w:jc w:val="center"/>
            </w:pPr>
            <w:r>
              <w:rPr>
                <w:color w:val="000000"/>
                <w:sz w:val="24"/>
              </w:rPr>
              <w:t>002027</w:t>
            </w:r>
          </w:p>
        </w:tc>
        <w:tc>
          <w:tcPr>
            <w:tcW w:w="1701" w:type="dxa"/>
            <w:vAlign w:val="center"/>
          </w:tcPr>
          <w:p w:rsidR="00406F03" w:rsidRDefault="006F2368">
            <w:pPr>
              <w:jc w:val="center"/>
            </w:pPr>
            <w:r>
              <w:rPr>
                <w:color w:val="000000"/>
                <w:sz w:val="24"/>
              </w:rPr>
              <w:t>分众传媒</w:t>
            </w:r>
          </w:p>
        </w:tc>
        <w:tc>
          <w:tcPr>
            <w:tcW w:w="1559" w:type="dxa"/>
            <w:vAlign w:val="center"/>
          </w:tcPr>
          <w:p w:rsidR="00406F03" w:rsidRDefault="006F2368">
            <w:pPr>
              <w:jc w:val="right"/>
            </w:pPr>
            <w:r>
              <w:rPr>
                <w:color w:val="000000"/>
                <w:sz w:val="24"/>
              </w:rPr>
              <w:t>1,950,000</w:t>
            </w:r>
          </w:p>
        </w:tc>
        <w:tc>
          <w:tcPr>
            <w:tcW w:w="1932" w:type="dxa"/>
            <w:vAlign w:val="center"/>
          </w:tcPr>
          <w:p w:rsidR="00406F03" w:rsidRDefault="006F2368">
            <w:pPr>
              <w:jc w:val="right"/>
            </w:pPr>
            <w:r>
              <w:rPr>
                <w:color w:val="000000"/>
                <w:sz w:val="24"/>
              </w:rPr>
              <w:t>26,364,000.00</w:t>
            </w:r>
          </w:p>
        </w:tc>
        <w:tc>
          <w:tcPr>
            <w:tcW w:w="1612" w:type="dxa"/>
            <w:vAlign w:val="center"/>
          </w:tcPr>
          <w:p w:rsidR="00406F03" w:rsidRDefault="006F2368">
            <w:pPr>
              <w:jc w:val="right"/>
            </w:pPr>
            <w:r>
              <w:rPr>
                <w:color w:val="000000"/>
                <w:sz w:val="24"/>
              </w:rPr>
              <w:t>3.41</w:t>
            </w:r>
          </w:p>
        </w:tc>
      </w:tr>
      <w:tr w:rsidR="00406F03">
        <w:trPr>
          <w:jc w:val="center"/>
        </w:trPr>
        <w:tc>
          <w:tcPr>
            <w:tcW w:w="817" w:type="dxa"/>
            <w:vAlign w:val="center"/>
          </w:tcPr>
          <w:p w:rsidR="00406F03" w:rsidRDefault="006F2368">
            <w:pPr>
              <w:jc w:val="center"/>
            </w:pPr>
            <w:r>
              <w:rPr>
                <w:color w:val="000000"/>
                <w:sz w:val="24"/>
              </w:rPr>
              <w:t>11</w:t>
            </w:r>
          </w:p>
        </w:tc>
        <w:tc>
          <w:tcPr>
            <w:tcW w:w="1276" w:type="dxa"/>
            <w:vAlign w:val="center"/>
          </w:tcPr>
          <w:p w:rsidR="00406F03" w:rsidRDefault="006F2368">
            <w:pPr>
              <w:jc w:val="center"/>
            </w:pPr>
            <w:r>
              <w:rPr>
                <w:color w:val="000000"/>
                <w:sz w:val="24"/>
              </w:rPr>
              <w:t>600132</w:t>
            </w:r>
          </w:p>
        </w:tc>
        <w:tc>
          <w:tcPr>
            <w:tcW w:w="1701" w:type="dxa"/>
            <w:vAlign w:val="center"/>
          </w:tcPr>
          <w:p w:rsidR="00406F03" w:rsidRDefault="006F2368">
            <w:pPr>
              <w:jc w:val="center"/>
            </w:pPr>
            <w:r>
              <w:rPr>
                <w:color w:val="000000"/>
                <w:sz w:val="24"/>
              </w:rPr>
              <w:t>重庆啤酒</w:t>
            </w:r>
          </w:p>
        </w:tc>
        <w:tc>
          <w:tcPr>
            <w:tcW w:w="1559" w:type="dxa"/>
            <w:vAlign w:val="center"/>
          </w:tcPr>
          <w:p w:rsidR="00406F03" w:rsidRDefault="006F2368">
            <w:pPr>
              <w:jc w:val="right"/>
            </w:pPr>
            <w:r>
              <w:rPr>
                <w:color w:val="000000"/>
                <w:sz w:val="24"/>
              </w:rPr>
              <w:t>1,232,524</w:t>
            </w:r>
          </w:p>
        </w:tc>
        <w:tc>
          <w:tcPr>
            <w:tcW w:w="1932" w:type="dxa"/>
            <w:vAlign w:val="center"/>
          </w:tcPr>
          <w:p w:rsidR="00406F03" w:rsidRDefault="006F2368">
            <w:pPr>
              <w:jc w:val="right"/>
            </w:pPr>
            <w:r>
              <w:rPr>
                <w:color w:val="000000"/>
                <w:sz w:val="24"/>
              </w:rPr>
              <w:t>25,710,450.64</w:t>
            </w:r>
          </w:p>
        </w:tc>
        <w:tc>
          <w:tcPr>
            <w:tcW w:w="1612" w:type="dxa"/>
            <w:vAlign w:val="center"/>
          </w:tcPr>
          <w:p w:rsidR="00406F03" w:rsidRDefault="006F2368">
            <w:pPr>
              <w:jc w:val="right"/>
            </w:pPr>
            <w:r>
              <w:rPr>
                <w:color w:val="000000"/>
                <w:sz w:val="24"/>
              </w:rPr>
              <w:t>3.32</w:t>
            </w:r>
          </w:p>
        </w:tc>
      </w:tr>
      <w:tr w:rsidR="00406F03">
        <w:trPr>
          <w:jc w:val="center"/>
        </w:trPr>
        <w:tc>
          <w:tcPr>
            <w:tcW w:w="817" w:type="dxa"/>
            <w:vAlign w:val="center"/>
          </w:tcPr>
          <w:p w:rsidR="00406F03" w:rsidRDefault="006F2368">
            <w:pPr>
              <w:jc w:val="center"/>
            </w:pPr>
            <w:r>
              <w:rPr>
                <w:color w:val="000000"/>
                <w:sz w:val="24"/>
              </w:rPr>
              <w:t>12</w:t>
            </w:r>
          </w:p>
        </w:tc>
        <w:tc>
          <w:tcPr>
            <w:tcW w:w="1276" w:type="dxa"/>
            <w:vAlign w:val="center"/>
          </w:tcPr>
          <w:p w:rsidR="00406F03" w:rsidRDefault="006F2368">
            <w:pPr>
              <w:jc w:val="center"/>
            </w:pPr>
            <w:r>
              <w:rPr>
                <w:color w:val="000000"/>
                <w:sz w:val="24"/>
              </w:rPr>
              <w:t>002456</w:t>
            </w:r>
          </w:p>
        </w:tc>
        <w:tc>
          <w:tcPr>
            <w:tcW w:w="1701" w:type="dxa"/>
            <w:vAlign w:val="center"/>
          </w:tcPr>
          <w:p w:rsidR="00406F03" w:rsidRDefault="006F2368">
            <w:pPr>
              <w:jc w:val="center"/>
            </w:pPr>
            <w:r>
              <w:rPr>
                <w:color w:val="000000"/>
                <w:sz w:val="24"/>
              </w:rPr>
              <w:t>欧菲光</w:t>
            </w:r>
          </w:p>
        </w:tc>
        <w:tc>
          <w:tcPr>
            <w:tcW w:w="1559" w:type="dxa"/>
            <w:vAlign w:val="center"/>
          </w:tcPr>
          <w:p w:rsidR="00406F03" w:rsidRDefault="006F2368">
            <w:pPr>
              <w:jc w:val="right"/>
            </w:pPr>
            <w:r>
              <w:rPr>
                <w:color w:val="000000"/>
                <w:sz w:val="24"/>
              </w:rPr>
              <w:t>1,105,400</w:t>
            </w:r>
          </w:p>
        </w:tc>
        <w:tc>
          <w:tcPr>
            <w:tcW w:w="1932" w:type="dxa"/>
            <w:vAlign w:val="center"/>
          </w:tcPr>
          <w:p w:rsidR="00406F03" w:rsidRDefault="006F2368">
            <w:pPr>
              <w:jc w:val="right"/>
            </w:pPr>
            <w:r>
              <w:rPr>
                <w:color w:val="000000"/>
                <w:sz w:val="24"/>
              </w:rPr>
              <w:t>22,760,186.00</w:t>
            </w:r>
          </w:p>
        </w:tc>
        <w:tc>
          <w:tcPr>
            <w:tcW w:w="1612" w:type="dxa"/>
            <w:vAlign w:val="center"/>
          </w:tcPr>
          <w:p w:rsidR="00406F03" w:rsidRDefault="006F2368">
            <w:pPr>
              <w:jc w:val="right"/>
            </w:pPr>
            <w:r>
              <w:rPr>
                <w:color w:val="000000"/>
                <w:sz w:val="24"/>
              </w:rPr>
              <w:t>2.94</w:t>
            </w:r>
          </w:p>
        </w:tc>
      </w:tr>
      <w:tr w:rsidR="00406F03">
        <w:trPr>
          <w:jc w:val="center"/>
        </w:trPr>
        <w:tc>
          <w:tcPr>
            <w:tcW w:w="817" w:type="dxa"/>
            <w:vAlign w:val="center"/>
          </w:tcPr>
          <w:p w:rsidR="00406F03" w:rsidRDefault="006F2368">
            <w:pPr>
              <w:jc w:val="center"/>
            </w:pPr>
            <w:r>
              <w:rPr>
                <w:color w:val="000000"/>
                <w:sz w:val="24"/>
              </w:rPr>
              <w:t>13</w:t>
            </w:r>
          </w:p>
        </w:tc>
        <w:tc>
          <w:tcPr>
            <w:tcW w:w="1276" w:type="dxa"/>
            <w:vAlign w:val="center"/>
          </w:tcPr>
          <w:p w:rsidR="00406F03" w:rsidRDefault="006F2368">
            <w:pPr>
              <w:jc w:val="center"/>
            </w:pPr>
            <w:r>
              <w:rPr>
                <w:color w:val="000000"/>
                <w:sz w:val="24"/>
              </w:rPr>
              <w:t>002384</w:t>
            </w:r>
          </w:p>
        </w:tc>
        <w:tc>
          <w:tcPr>
            <w:tcW w:w="1701" w:type="dxa"/>
            <w:vAlign w:val="center"/>
          </w:tcPr>
          <w:p w:rsidR="00406F03" w:rsidRDefault="006F2368">
            <w:pPr>
              <w:jc w:val="center"/>
            </w:pPr>
            <w:r>
              <w:rPr>
                <w:color w:val="000000"/>
                <w:sz w:val="24"/>
              </w:rPr>
              <w:t>东山精密</w:t>
            </w:r>
          </w:p>
        </w:tc>
        <w:tc>
          <w:tcPr>
            <w:tcW w:w="1559" w:type="dxa"/>
            <w:vAlign w:val="center"/>
          </w:tcPr>
          <w:p w:rsidR="00406F03" w:rsidRDefault="006F2368">
            <w:pPr>
              <w:jc w:val="right"/>
            </w:pPr>
            <w:r>
              <w:rPr>
                <w:color w:val="000000"/>
                <w:sz w:val="24"/>
              </w:rPr>
              <w:t>783,523</w:t>
            </w:r>
          </w:p>
        </w:tc>
        <w:tc>
          <w:tcPr>
            <w:tcW w:w="1932" w:type="dxa"/>
            <w:vAlign w:val="center"/>
          </w:tcPr>
          <w:p w:rsidR="00406F03" w:rsidRDefault="006F2368">
            <w:pPr>
              <w:jc w:val="right"/>
            </w:pPr>
            <w:r>
              <w:rPr>
                <w:color w:val="000000"/>
                <w:sz w:val="24"/>
              </w:rPr>
              <w:t>22,299,064.58</w:t>
            </w:r>
          </w:p>
        </w:tc>
        <w:tc>
          <w:tcPr>
            <w:tcW w:w="1612" w:type="dxa"/>
            <w:vAlign w:val="center"/>
          </w:tcPr>
          <w:p w:rsidR="00406F03" w:rsidRDefault="006F2368">
            <w:pPr>
              <w:jc w:val="right"/>
            </w:pPr>
            <w:r>
              <w:rPr>
                <w:color w:val="000000"/>
                <w:sz w:val="24"/>
              </w:rPr>
              <w:t>2.88</w:t>
            </w:r>
          </w:p>
        </w:tc>
      </w:tr>
      <w:tr w:rsidR="00406F03">
        <w:trPr>
          <w:jc w:val="center"/>
        </w:trPr>
        <w:tc>
          <w:tcPr>
            <w:tcW w:w="817" w:type="dxa"/>
            <w:vAlign w:val="center"/>
          </w:tcPr>
          <w:p w:rsidR="00406F03" w:rsidRDefault="006F2368">
            <w:pPr>
              <w:jc w:val="center"/>
            </w:pPr>
            <w:r>
              <w:rPr>
                <w:color w:val="000000"/>
                <w:sz w:val="24"/>
              </w:rPr>
              <w:t>14</w:t>
            </w:r>
          </w:p>
        </w:tc>
        <w:tc>
          <w:tcPr>
            <w:tcW w:w="1276" w:type="dxa"/>
            <w:vAlign w:val="center"/>
          </w:tcPr>
          <w:p w:rsidR="00406F03" w:rsidRDefault="006F2368">
            <w:pPr>
              <w:jc w:val="center"/>
            </w:pPr>
            <w:r>
              <w:rPr>
                <w:color w:val="000000"/>
                <w:sz w:val="24"/>
              </w:rPr>
              <w:t>002081</w:t>
            </w:r>
          </w:p>
        </w:tc>
        <w:tc>
          <w:tcPr>
            <w:tcW w:w="1701" w:type="dxa"/>
            <w:vAlign w:val="center"/>
          </w:tcPr>
          <w:p w:rsidR="00406F03" w:rsidRDefault="006F2368">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rsidR="00406F03" w:rsidRDefault="006F2368">
            <w:pPr>
              <w:jc w:val="right"/>
            </w:pPr>
            <w:r>
              <w:rPr>
                <w:color w:val="000000"/>
                <w:sz w:val="24"/>
              </w:rPr>
              <w:t>1,325,195</w:t>
            </w:r>
          </w:p>
        </w:tc>
        <w:tc>
          <w:tcPr>
            <w:tcW w:w="1932" w:type="dxa"/>
            <w:vAlign w:val="center"/>
          </w:tcPr>
          <w:p w:rsidR="00406F03" w:rsidRDefault="006F2368">
            <w:pPr>
              <w:jc w:val="right"/>
            </w:pPr>
            <w:r>
              <w:rPr>
                <w:color w:val="000000"/>
                <w:sz w:val="24"/>
              </w:rPr>
              <w:t>20,301,987.40</w:t>
            </w:r>
          </w:p>
        </w:tc>
        <w:tc>
          <w:tcPr>
            <w:tcW w:w="1612" w:type="dxa"/>
            <w:vAlign w:val="center"/>
          </w:tcPr>
          <w:p w:rsidR="00406F03" w:rsidRDefault="006F2368">
            <w:pPr>
              <w:jc w:val="right"/>
            </w:pPr>
            <w:r>
              <w:rPr>
                <w:color w:val="000000"/>
                <w:sz w:val="24"/>
              </w:rPr>
              <w:t>2.62</w:t>
            </w:r>
          </w:p>
        </w:tc>
      </w:tr>
      <w:tr w:rsidR="00406F03">
        <w:trPr>
          <w:jc w:val="center"/>
        </w:trPr>
        <w:tc>
          <w:tcPr>
            <w:tcW w:w="817" w:type="dxa"/>
            <w:vAlign w:val="center"/>
          </w:tcPr>
          <w:p w:rsidR="00406F03" w:rsidRDefault="006F2368">
            <w:pPr>
              <w:jc w:val="center"/>
            </w:pPr>
            <w:r>
              <w:rPr>
                <w:color w:val="000000"/>
                <w:sz w:val="24"/>
              </w:rPr>
              <w:t>15</w:t>
            </w:r>
          </w:p>
        </w:tc>
        <w:tc>
          <w:tcPr>
            <w:tcW w:w="1276" w:type="dxa"/>
            <w:vAlign w:val="center"/>
          </w:tcPr>
          <w:p w:rsidR="00406F03" w:rsidRDefault="006F2368">
            <w:pPr>
              <w:jc w:val="center"/>
            </w:pPr>
            <w:r>
              <w:rPr>
                <w:color w:val="000000"/>
                <w:sz w:val="24"/>
              </w:rPr>
              <w:t>300502</w:t>
            </w:r>
          </w:p>
        </w:tc>
        <w:tc>
          <w:tcPr>
            <w:tcW w:w="1701" w:type="dxa"/>
            <w:vAlign w:val="center"/>
          </w:tcPr>
          <w:p w:rsidR="00406F03" w:rsidRDefault="006F2368">
            <w:pPr>
              <w:jc w:val="center"/>
            </w:pPr>
            <w:r>
              <w:rPr>
                <w:color w:val="000000"/>
                <w:sz w:val="24"/>
              </w:rPr>
              <w:t>新易盛</w:t>
            </w:r>
          </w:p>
        </w:tc>
        <w:tc>
          <w:tcPr>
            <w:tcW w:w="1559" w:type="dxa"/>
            <w:vAlign w:val="center"/>
          </w:tcPr>
          <w:p w:rsidR="00406F03" w:rsidRDefault="006F2368">
            <w:pPr>
              <w:jc w:val="right"/>
            </w:pPr>
            <w:r>
              <w:rPr>
                <w:color w:val="000000"/>
                <w:sz w:val="24"/>
              </w:rPr>
              <w:t>657,824</w:t>
            </w:r>
          </w:p>
        </w:tc>
        <w:tc>
          <w:tcPr>
            <w:tcW w:w="1932" w:type="dxa"/>
            <w:vAlign w:val="center"/>
          </w:tcPr>
          <w:p w:rsidR="00406F03" w:rsidRDefault="006F2368">
            <w:pPr>
              <w:jc w:val="right"/>
            </w:pPr>
            <w:r>
              <w:rPr>
                <w:color w:val="000000"/>
                <w:sz w:val="24"/>
              </w:rPr>
              <w:t>19,070,317.76</w:t>
            </w:r>
          </w:p>
        </w:tc>
        <w:tc>
          <w:tcPr>
            <w:tcW w:w="1612" w:type="dxa"/>
            <w:vAlign w:val="center"/>
          </w:tcPr>
          <w:p w:rsidR="00406F03" w:rsidRDefault="006F2368">
            <w:pPr>
              <w:jc w:val="right"/>
            </w:pPr>
            <w:r>
              <w:rPr>
                <w:color w:val="000000"/>
                <w:sz w:val="24"/>
              </w:rPr>
              <w:t>2.46</w:t>
            </w:r>
          </w:p>
        </w:tc>
      </w:tr>
      <w:tr w:rsidR="00406F03">
        <w:trPr>
          <w:jc w:val="center"/>
        </w:trPr>
        <w:tc>
          <w:tcPr>
            <w:tcW w:w="817" w:type="dxa"/>
            <w:vAlign w:val="center"/>
          </w:tcPr>
          <w:p w:rsidR="00406F03" w:rsidRDefault="006F2368">
            <w:pPr>
              <w:jc w:val="center"/>
            </w:pPr>
            <w:r>
              <w:rPr>
                <w:color w:val="000000"/>
                <w:sz w:val="24"/>
              </w:rPr>
              <w:t>16</w:t>
            </w:r>
          </w:p>
        </w:tc>
        <w:tc>
          <w:tcPr>
            <w:tcW w:w="1276" w:type="dxa"/>
            <w:vAlign w:val="center"/>
          </w:tcPr>
          <w:p w:rsidR="00406F03" w:rsidRDefault="006F2368">
            <w:pPr>
              <w:jc w:val="center"/>
            </w:pPr>
            <w:r>
              <w:rPr>
                <w:color w:val="000000"/>
                <w:sz w:val="24"/>
              </w:rPr>
              <w:t>601100</w:t>
            </w:r>
          </w:p>
        </w:tc>
        <w:tc>
          <w:tcPr>
            <w:tcW w:w="1701" w:type="dxa"/>
            <w:vAlign w:val="center"/>
          </w:tcPr>
          <w:p w:rsidR="00406F03" w:rsidRDefault="006F2368">
            <w:pPr>
              <w:jc w:val="center"/>
            </w:pPr>
            <w:r>
              <w:rPr>
                <w:color w:val="000000"/>
                <w:sz w:val="24"/>
              </w:rPr>
              <w:t>恒立液压</w:t>
            </w:r>
          </w:p>
        </w:tc>
        <w:tc>
          <w:tcPr>
            <w:tcW w:w="1559" w:type="dxa"/>
            <w:vAlign w:val="center"/>
          </w:tcPr>
          <w:p w:rsidR="00406F03" w:rsidRDefault="006F2368">
            <w:pPr>
              <w:jc w:val="right"/>
            </w:pPr>
            <w:r>
              <w:rPr>
                <w:color w:val="000000"/>
                <w:sz w:val="24"/>
              </w:rPr>
              <w:t>684,788</w:t>
            </w:r>
          </w:p>
        </w:tc>
        <w:tc>
          <w:tcPr>
            <w:tcW w:w="1932" w:type="dxa"/>
            <w:vAlign w:val="center"/>
          </w:tcPr>
          <w:p w:rsidR="00406F03" w:rsidRDefault="006F2368">
            <w:pPr>
              <w:jc w:val="right"/>
            </w:pPr>
            <w:r>
              <w:rPr>
                <w:color w:val="000000"/>
                <w:sz w:val="24"/>
              </w:rPr>
              <w:t>18,790,582.72</w:t>
            </w:r>
          </w:p>
        </w:tc>
        <w:tc>
          <w:tcPr>
            <w:tcW w:w="1612" w:type="dxa"/>
            <w:vAlign w:val="center"/>
          </w:tcPr>
          <w:p w:rsidR="00406F03" w:rsidRDefault="006F2368">
            <w:pPr>
              <w:jc w:val="right"/>
            </w:pPr>
            <w:r>
              <w:rPr>
                <w:color w:val="000000"/>
                <w:sz w:val="24"/>
              </w:rPr>
              <w:t>2.43</w:t>
            </w:r>
          </w:p>
        </w:tc>
      </w:tr>
      <w:tr w:rsidR="00406F03">
        <w:trPr>
          <w:jc w:val="center"/>
        </w:trPr>
        <w:tc>
          <w:tcPr>
            <w:tcW w:w="817" w:type="dxa"/>
            <w:vAlign w:val="center"/>
          </w:tcPr>
          <w:p w:rsidR="00406F03" w:rsidRDefault="006F2368">
            <w:pPr>
              <w:jc w:val="center"/>
            </w:pPr>
            <w:r>
              <w:rPr>
                <w:color w:val="000000"/>
                <w:sz w:val="24"/>
              </w:rPr>
              <w:t>17</w:t>
            </w:r>
          </w:p>
        </w:tc>
        <w:tc>
          <w:tcPr>
            <w:tcW w:w="1276" w:type="dxa"/>
            <w:vAlign w:val="center"/>
          </w:tcPr>
          <w:p w:rsidR="00406F03" w:rsidRDefault="006F2368">
            <w:pPr>
              <w:jc w:val="center"/>
            </w:pPr>
            <w:r>
              <w:rPr>
                <w:color w:val="000000"/>
                <w:sz w:val="24"/>
              </w:rPr>
              <w:t>000998</w:t>
            </w:r>
          </w:p>
        </w:tc>
        <w:tc>
          <w:tcPr>
            <w:tcW w:w="1701" w:type="dxa"/>
            <w:vAlign w:val="center"/>
          </w:tcPr>
          <w:p w:rsidR="00406F03" w:rsidRDefault="006F2368">
            <w:pPr>
              <w:jc w:val="center"/>
            </w:pPr>
            <w:r>
              <w:rPr>
                <w:color w:val="000000"/>
                <w:sz w:val="24"/>
              </w:rPr>
              <w:t>隆平高科</w:t>
            </w:r>
          </w:p>
        </w:tc>
        <w:tc>
          <w:tcPr>
            <w:tcW w:w="1559" w:type="dxa"/>
            <w:vAlign w:val="center"/>
          </w:tcPr>
          <w:p w:rsidR="00406F03" w:rsidRDefault="006F2368">
            <w:pPr>
              <w:jc w:val="right"/>
            </w:pPr>
            <w:r>
              <w:rPr>
                <w:color w:val="000000"/>
                <w:sz w:val="24"/>
              </w:rPr>
              <w:t>723,944</w:t>
            </w:r>
          </w:p>
        </w:tc>
        <w:tc>
          <w:tcPr>
            <w:tcW w:w="1932" w:type="dxa"/>
            <w:vAlign w:val="center"/>
          </w:tcPr>
          <w:p w:rsidR="00406F03" w:rsidRDefault="006F2368">
            <w:pPr>
              <w:jc w:val="right"/>
            </w:pPr>
            <w:r>
              <w:rPr>
                <w:color w:val="000000"/>
                <w:sz w:val="24"/>
              </w:rPr>
              <w:t>18,619,839.68</w:t>
            </w:r>
          </w:p>
        </w:tc>
        <w:tc>
          <w:tcPr>
            <w:tcW w:w="1612" w:type="dxa"/>
            <w:vAlign w:val="center"/>
          </w:tcPr>
          <w:p w:rsidR="00406F03" w:rsidRDefault="006F2368">
            <w:pPr>
              <w:jc w:val="right"/>
            </w:pPr>
            <w:r>
              <w:rPr>
                <w:color w:val="000000"/>
                <w:sz w:val="24"/>
              </w:rPr>
              <w:t>2.40</w:t>
            </w:r>
          </w:p>
        </w:tc>
      </w:tr>
      <w:tr w:rsidR="00406F03">
        <w:trPr>
          <w:jc w:val="center"/>
        </w:trPr>
        <w:tc>
          <w:tcPr>
            <w:tcW w:w="817" w:type="dxa"/>
            <w:vAlign w:val="center"/>
          </w:tcPr>
          <w:p w:rsidR="00406F03" w:rsidRDefault="006F2368">
            <w:pPr>
              <w:jc w:val="center"/>
            </w:pPr>
            <w:r>
              <w:rPr>
                <w:color w:val="000000"/>
                <w:sz w:val="24"/>
              </w:rPr>
              <w:t>18</w:t>
            </w:r>
          </w:p>
        </w:tc>
        <w:tc>
          <w:tcPr>
            <w:tcW w:w="1276" w:type="dxa"/>
            <w:vAlign w:val="center"/>
          </w:tcPr>
          <w:p w:rsidR="00406F03" w:rsidRDefault="006F2368">
            <w:pPr>
              <w:jc w:val="center"/>
            </w:pPr>
            <w:r>
              <w:rPr>
                <w:color w:val="000000"/>
                <w:sz w:val="24"/>
              </w:rPr>
              <w:t>002624</w:t>
            </w:r>
          </w:p>
        </w:tc>
        <w:tc>
          <w:tcPr>
            <w:tcW w:w="1701" w:type="dxa"/>
            <w:vAlign w:val="center"/>
          </w:tcPr>
          <w:p w:rsidR="00406F03" w:rsidRDefault="006F2368">
            <w:pPr>
              <w:jc w:val="center"/>
            </w:pPr>
            <w:r>
              <w:rPr>
                <w:color w:val="000000"/>
                <w:sz w:val="24"/>
              </w:rPr>
              <w:t>完美世界</w:t>
            </w:r>
          </w:p>
        </w:tc>
        <w:tc>
          <w:tcPr>
            <w:tcW w:w="1559" w:type="dxa"/>
            <w:vAlign w:val="center"/>
          </w:tcPr>
          <w:p w:rsidR="00406F03" w:rsidRDefault="006F2368">
            <w:pPr>
              <w:jc w:val="right"/>
            </w:pPr>
            <w:r>
              <w:rPr>
                <w:color w:val="000000"/>
                <w:sz w:val="24"/>
              </w:rPr>
              <w:t>527,995</w:t>
            </w:r>
          </w:p>
        </w:tc>
        <w:tc>
          <w:tcPr>
            <w:tcW w:w="1932" w:type="dxa"/>
            <w:vAlign w:val="center"/>
          </w:tcPr>
          <w:p w:rsidR="00406F03" w:rsidRDefault="006F2368">
            <w:pPr>
              <w:jc w:val="right"/>
            </w:pPr>
            <w:r>
              <w:rPr>
                <w:color w:val="000000"/>
                <w:sz w:val="24"/>
              </w:rPr>
              <w:t>17,666,712.70</w:t>
            </w:r>
          </w:p>
        </w:tc>
        <w:tc>
          <w:tcPr>
            <w:tcW w:w="1612" w:type="dxa"/>
            <w:vAlign w:val="center"/>
          </w:tcPr>
          <w:p w:rsidR="00406F03" w:rsidRDefault="006F2368">
            <w:pPr>
              <w:jc w:val="right"/>
            </w:pPr>
            <w:r>
              <w:rPr>
                <w:color w:val="000000"/>
                <w:sz w:val="24"/>
              </w:rPr>
              <w:t>2.28</w:t>
            </w:r>
          </w:p>
        </w:tc>
      </w:tr>
      <w:tr w:rsidR="00406F03">
        <w:trPr>
          <w:jc w:val="center"/>
        </w:trPr>
        <w:tc>
          <w:tcPr>
            <w:tcW w:w="817" w:type="dxa"/>
            <w:vAlign w:val="center"/>
          </w:tcPr>
          <w:p w:rsidR="00406F03" w:rsidRDefault="006F2368">
            <w:pPr>
              <w:jc w:val="center"/>
            </w:pPr>
            <w:r>
              <w:rPr>
                <w:color w:val="000000"/>
                <w:sz w:val="24"/>
              </w:rPr>
              <w:t>19</w:t>
            </w:r>
          </w:p>
        </w:tc>
        <w:tc>
          <w:tcPr>
            <w:tcW w:w="1276" w:type="dxa"/>
            <w:vAlign w:val="center"/>
          </w:tcPr>
          <w:p w:rsidR="00406F03" w:rsidRDefault="006F2368">
            <w:pPr>
              <w:jc w:val="center"/>
            </w:pPr>
            <w:r>
              <w:rPr>
                <w:color w:val="000000"/>
                <w:sz w:val="24"/>
              </w:rPr>
              <w:t>600673</w:t>
            </w:r>
          </w:p>
        </w:tc>
        <w:tc>
          <w:tcPr>
            <w:tcW w:w="1701" w:type="dxa"/>
            <w:vAlign w:val="center"/>
          </w:tcPr>
          <w:p w:rsidR="00406F03" w:rsidRDefault="006F2368">
            <w:pPr>
              <w:jc w:val="center"/>
            </w:pPr>
            <w:r>
              <w:rPr>
                <w:color w:val="000000"/>
                <w:sz w:val="24"/>
              </w:rPr>
              <w:t>东阳光科</w:t>
            </w:r>
          </w:p>
        </w:tc>
        <w:tc>
          <w:tcPr>
            <w:tcW w:w="1559" w:type="dxa"/>
            <w:vAlign w:val="center"/>
          </w:tcPr>
          <w:p w:rsidR="00406F03" w:rsidRDefault="006F2368">
            <w:pPr>
              <w:jc w:val="right"/>
            </w:pPr>
            <w:r>
              <w:rPr>
                <w:color w:val="000000"/>
                <w:sz w:val="24"/>
              </w:rPr>
              <w:t>2,230,100</w:t>
            </w:r>
          </w:p>
        </w:tc>
        <w:tc>
          <w:tcPr>
            <w:tcW w:w="1932" w:type="dxa"/>
            <w:vAlign w:val="center"/>
          </w:tcPr>
          <w:p w:rsidR="00406F03" w:rsidRDefault="006F2368">
            <w:pPr>
              <w:jc w:val="right"/>
            </w:pPr>
            <w:r>
              <w:rPr>
                <w:color w:val="000000"/>
                <w:sz w:val="24"/>
              </w:rPr>
              <w:t>15,053,175.00</w:t>
            </w:r>
          </w:p>
        </w:tc>
        <w:tc>
          <w:tcPr>
            <w:tcW w:w="1612" w:type="dxa"/>
            <w:vAlign w:val="center"/>
          </w:tcPr>
          <w:p w:rsidR="00406F03" w:rsidRDefault="006F2368">
            <w:pPr>
              <w:jc w:val="right"/>
            </w:pPr>
            <w:r>
              <w:rPr>
                <w:color w:val="000000"/>
                <w:sz w:val="24"/>
              </w:rPr>
              <w:t>1.94</w:t>
            </w:r>
          </w:p>
        </w:tc>
      </w:tr>
      <w:tr w:rsidR="00406F03">
        <w:trPr>
          <w:jc w:val="center"/>
        </w:trPr>
        <w:tc>
          <w:tcPr>
            <w:tcW w:w="817" w:type="dxa"/>
            <w:vAlign w:val="center"/>
          </w:tcPr>
          <w:p w:rsidR="00406F03" w:rsidRDefault="006F2368">
            <w:pPr>
              <w:jc w:val="center"/>
            </w:pPr>
            <w:r>
              <w:rPr>
                <w:color w:val="000000"/>
                <w:sz w:val="24"/>
              </w:rPr>
              <w:t>20</w:t>
            </w:r>
          </w:p>
        </w:tc>
        <w:tc>
          <w:tcPr>
            <w:tcW w:w="1276" w:type="dxa"/>
            <w:vAlign w:val="center"/>
          </w:tcPr>
          <w:p w:rsidR="00406F03" w:rsidRDefault="006F2368">
            <w:pPr>
              <w:jc w:val="center"/>
            </w:pPr>
            <w:r>
              <w:rPr>
                <w:color w:val="000000"/>
                <w:sz w:val="24"/>
              </w:rPr>
              <w:t>600487</w:t>
            </w:r>
          </w:p>
        </w:tc>
        <w:tc>
          <w:tcPr>
            <w:tcW w:w="1701" w:type="dxa"/>
            <w:vAlign w:val="center"/>
          </w:tcPr>
          <w:p w:rsidR="00406F03" w:rsidRDefault="006F2368">
            <w:pPr>
              <w:jc w:val="center"/>
            </w:pPr>
            <w:r>
              <w:rPr>
                <w:color w:val="000000"/>
                <w:sz w:val="24"/>
              </w:rPr>
              <w:t>亨通光电</w:t>
            </w:r>
          </w:p>
        </w:tc>
        <w:tc>
          <w:tcPr>
            <w:tcW w:w="1559" w:type="dxa"/>
            <w:vAlign w:val="center"/>
          </w:tcPr>
          <w:p w:rsidR="00406F03" w:rsidRDefault="006F2368">
            <w:pPr>
              <w:jc w:val="right"/>
            </w:pPr>
            <w:r>
              <w:rPr>
                <w:color w:val="000000"/>
                <w:sz w:val="24"/>
              </w:rPr>
              <w:t>355,625</w:t>
            </w:r>
          </w:p>
        </w:tc>
        <w:tc>
          <w:tcPr>
            <w:tcW w:w="1932" w:type="dxa"/>
            <w:vAlign w:val="center"/>
          </w:tcPr>
          <w:p w:rsidR="00406F03" w:rsidRDefault="006F2368">
            <w:pPr>
              <w:jc w:val="right"/>
            </w:pPr>
            <w:r>
              <w:rPr>
                <w:color w:val="000000"/>
                <w:sz w:val="24"/>
              </w:rPr>
              <w:t>14,374,362.50</w:t>
            </w:r>
          </w:p>
        </w:tc>
        <w:tc>
          <w:tcPr>
            <w:tcW w:w="1612" w:type="dxa"/>
            <w:vAlign w:val="center"/>
          </w:tcPr>
          <w:p w:rsidR="00406F03" w:rsidRDefault="006F2368">
            <w:pPr>
              <w:jc w:val="right"/>
            </w:pPr>
            <w:r>
              <w:rPr>
                <w:color w:val="000000"/>
                <w:sz w:val="24"/>
              </w:rPr>
              <w:t>1.86</w:t>
            </w:r>
          </w:p>
        </w:tc>
      </w:tr>
      <w:tr w:rsidR="00406F03">
        <w:trPr>
          <w:jc w:val="center"/>
        </w:trPr>
        <w:tc>
          <w:tcPr>
            <w:tcW w:w="817" w:type="dxa"/>
            <w:vAlign w:val="center"/>
          </w:tcPr>
          <w:p w:rsidR="00406F03" w:rsidRDefault="006F2368">
            <w:pPr>
              <w:jc w:val="center"/>
            </w:pPr>
            <w:r>
              <w:rPr>
                <w:color w:val="000000"/>
                <w:sz w:val="24"/>
              </w:rPr>
              <w:t>21</w:t>
            </w:r>
          </w:p>
        </w:tc>
        <w:tc>
          <w:tcPr>
            <w:tcW w:w="1276" w:type="dxa"/>
            <w:vAlign w:val="center"/>
          </w:tcPr>
          <w:p w:rsidR="00406F03" w:rsidRDefault="006F2368">
            <w:pPr>
              <w:jc w:val="center"/>
            </w:pPr>
            <w:r>
              <w:rPr>
                <w:color w:val="000000"/>
                <w:sz w:val="24"/>
              </w:rPr>
              <w:t>603883</w:t>
            </w:r>
          </w:p>
        </w:tc>
        <w:tc>
          <w:tcPr>
            <w:tcW w:w="1701" w:type="dxa"/>
            <w:vAlign w:val="center"/>
          </w:tcPr>
          <w:p w:rsidR="00406F03" w:rsidRDefault="006F2368">
            <w:pPr>
              <w:jc w:val="center"/>
            </w:pPr>
            <w:r>
              <w:rPr>
                <w:color w:val="000000"/>
                <w:sz w:val="24"/>
              </w:rPr>
              <w:t>老百姓</w:t>
            </w:r>
          </w:p>
        </w:tc>
        <w:tc>
          <w:tcPr>
            <w:tcW w:w="1559" w:type="dxa"/>
            <w:vAlign w:val="center"/>
          </w:tcPr>
          <w:p w:rsidR="00406F03" w:rsidRDefault="006F2368">
            <w:pPr>
              <w:jc w:val="right"/>
            </w:pPr>
            <w:r>
              <w:rPr>
                <w:color w:val="000000"/>
                <w:sz w:val="24"/>
              </w:rPr>
              <w:t>195,534</w:t>
            </w:r>
          </w:p>
        </w:tc>
        <w:tc>
          <w:tcPr>
            <w:tcW w:w="1932" w:type="dxa"/>
            <w:vAlign w:val="center"/>
          </w:tcPr>
          <w:p w:rsidR="00406F03" w:rsidRDefault="006F2368">
            <w:pPr>
              <w:jc w:val="right"/>
            </w:pPr>
            <w:r>
              <w:rPr>
                <w:color w:val="000000"/>
                <w:sz w:val="24"/>
              </w:rPr>
              <w:t>12,316,686.66</w:t>
            </w:r>
          </w:p>
        </w:tc>
        <w:tc>
          <w:tcPr>
            <w:tcW w:w="1612" w:type="dxa"/>
            <w:vAlign w:val="center"/>
          </w:tcPr>
          <w:p w:rsidR="00406F03" w:rsidRDefault="006F2368">
            <w:pPr>
              <w:jc w:val="right"/>
            </w:pPr>
            <w:r>
              <w:rPr>
                <w:color w:val="000000"/>
                <w:sz w:val="24"/>
              </w:rPr>
              <w:t>1.59</w:t>
            </w:r>
          </w:p>
        </w:tc>
      </w:tr>
      <w:tr w:rsidR="00406F03">
        <w:trPr>
          <w:jc w:val="center"/>
        </w:trPr>
        <w:tc>
          <w:tcPr>
            <w:tcW w:w="817" w:type="dxa"/>
            <w:vAlign w:val="center"/>
          </w:tcPr>
          <w:p w:rsidR="00406F03" w:rsidRDefault="006F2368">
            <w:pPr>
              <w:jc w:val="center"/>
            </w:pPr>
            <w:r>
              <w:rPr>
                <w:color w:val="000000"/>
                <w:sz w:val="24"/>
              </w:rPr>
              <w:t>22</w:t>
            </w:r>
          </w:p>
        </w:tc>
        <w:tc>
          <w:tcPr>
            <w:tcW w:w="1276" w:type="dxa"/>
            <w:vAlign w:val="center"/>
          </w:tcPr>
          <w:p w:rsidR="00406F03" w:rsidRDefault="006F2368">
            <w:pPr>
              <w:jc w:val="center"/>
            </w:pPr>
            <w:r>
              <w:rPr>
                <w:color w:val="000000"/>
                <w:sz w:val="24"/>
              </w:rPr>
              <w:t>300433</w:t>
            </w:r>
          </w:p>
        </w:tc>
        <w:tc>
          <w:tcPr>
            <w:tcW w:w="1701" w:type="dxa"/>
            <w:vAlign w:val="center"/>
          </w:tcPr>
          <w:p w:rsidR="00406F03" w:rsidRDefault="006F2368">
            <w:pPr>
              <w:jc w:val="center"/>
            </w:pPr>
            <w:r>
              <w:rPr>
                <w:color w:val="000000"/>
                <w:sz w:val="24"/>
              </w:rPr>
              <w:t>蓝思科技</w:t>
            </w:r>
          </w:p>
        </w:tc>
        <w:tc>
          <w:tcPr>
            <w:tcW w:w="1559" w:type="dxa"/>
            <w:vAlign w:val="center"/>
          </w:tcPr>
          <w:p w:rsidR="00406F03" w:rsidRDefault="006F2368">
            <w:pPr>
              <w:jc w:val="right"/>
            </w:pPr>
            <w:r>
              <w:rPr>
                <w:color w:val="000000"/>
                <w:sz w:val="24"/>
              </w:rPr>
              <w:t>324,363</w:t>
            </w:r>
          </w:p>
        </w:tc>
        <w:tc>
          <w:tcPr>
            <w:tcW w:w="1932" w:type="dxa"/>
            <w:vAlign w:val="center"/>
          </w:tcPr>
          <w:p w:rsidR="00406F03" w:rsidRDefault="006F2368">
            <w:pPr>
              <w:jc w:val="right"/>
            </w:pPr>
            <w:r>
              <w:rPr>
                <w:color w:val="000000"/>
                <w:sz w:val="24"/>
              </w:rPr>
              <w:t>9,682,235.55</w:t>
            </w:r>
          </w:p>
        </w:tc>
        <w:tc>
          <w:tcPr>
            <w:tcW w:w="1612" w:type="dxa"/>
            <w:vAlign w:val="center"/>
          </w:tcPr>
          <w:p w:rsidR="00406F03" w:rsidRDefault="006F2368">
            <w:pPr>
              <w:jc w:val="right"/>
            </w:pPr>
            <w:r>
              <w:rPr>
                <w:color w:val="000000"/>
                <w:sz w:val="24"/>
              </w:rPr>
              <w:t>1.25</w:t>
            </w:r>
          </w:p>
        </w:tc>
      </w:tr>
      <w:tr w:rsidR="00406F03">
        <w:trPr>
          <w:jc w:val="center"/>
        </w:trPr>
        <w:tc>
          <w:tcPr>
            <w:tcW w:w="817" w:type="dxa"/>
            <w:vAlign w:val="center"/>
          </w:tcPr>
          <w:p w:rsidR="00406F03" w:rsidRDefault="006F2368">
            <w:pPr>
              <w:jc w:val="center"/>
            </w:pPr>
            <w:r>
              <w:rPr>
                <w:color w:val="000000"/>
                <w:sz w:val="24"/>
              </w:rPr>
              <w:t>23</w:t>
            </w:r>
          </w:p>
        </w:tc>
        <w:tc>
          <w:tcPr>
            <w:tcW w:w="1276" w:type="dxa"/>
            <w:vAlign w:val="center"/>
          </w:tcPr>
          <w:p w:rsidR="00406F03" w:rsidRDefault="006F2368">
            <w:pPr>
              <w:jc w:val="center"/>
            </w:pPr>
            <w:r>
              <w:rPr>
                <w:color w:val="000000"/>
                <w:sz w:val="24"/>
              </w:rPr>
              <w:t>600998</w:t>
            </w:r>
          </w:p>
        </w:tc>
        <w:tc>
          <w:tcPr>
            <w:tcW w:w="1701" w:type="dxa"/>
            <w:vAlign w:val="center"/>
          </w:tcPr>
          <w:p w:rsidR="00406F03" w:rsidRDefault="006F2368">
            <w:pPr>
              <w:jc w:val="center"/>
            </w:pPr>
            <w:r>
              <w:rPr>
                <w:color w:val="000000"/>
                <w:sz w:val="24"/>
              </w:rPr>
              <w:t>九州通</w:t>
            </w:r>
          </w:p>
        </w:tc>
        <w:tc>
          <w:tcPr>
            <w:tcW w:w="1559" w:type="dxa"/>
            <w:vAlign w:val="center"/>
          </w:tcPr>
          <w:p w:rsidR="00406F03" w:rsidRDefault="006F2368">
            <w:pPr>
              <w:jc w:val="right"/>
            </w:pPr>
            <w:r>
              <w:rPr>
                <w:color w:val="000000"/>
                <w:sz w:val="24"/>
              </w:rPr>
              <w:t>385,000</w:t>
            </w:r>
          </w:p>
        </w:tc>
        <w:tc>
          <w:tcPr>
            <w:tcW w:w="1932" w:type="dxa"/>
            <w:vAlign w:val="center"/>
          </w:tcPr>
          <w:p w:rsidR="00406F03" w:rsidRDefault="006F2368">
            <w:pPr>
              <w:jc w:val="right"/>
            </w:pPr>
            <w:r>
              <w:rPr>
                <w:color w:val="000000"/>
                <w:sz w:val="24"/>
              </w:rPr>
              <w:t>7,295,750.00</w:t>
            </w:r>
          </w:p>
        </w:tc>
        <w:tc>
          <w:tcPr>
            <w:tcW w:w="1612" w:type="dxa"/>
            <w:vAlign w:val="center"/>
          </w:tcPr>
          <w:p w:rsidR="00406F03" w:rsidRDefault="006F2368">
            <w:pPr>
              <w:jc w:val="right"/>
            </w:pPr>
            <w:r>
              <w:rPr>
                <w:color w:val="000000"/>
                <w:sz w:val="24"/>
              </w:rPr>
              <w:t>0.94</w:t>
            </w:r>
          </w:p>
        </w:tc>
      </w:tr>
      <w:tr w:rsidR="00406F03">
        <w:trPr>
          <w:jc w:val="center"/>
        </w:trPr>
        <w:tc>
          <w:tcPr>
            <w:tcW w:w="817" w:type="dxa"/>
            <w:vAlign w:val="center"/>
          </w:tcPr>
          <w:p w:rsidR="00406F03" w:rsidRDefault="006F2368">
            <w:pPr>
              <w:jc w:val="center"/>
            </w:pPr>
            <w:r>
              <w:rPr>
                <w:color w:val="000000"/>
                <w:sz w:val="24"/>
              </w:rPr>
              <w:t>24</w:t>
            </w:r>
          </w:p>
        </w:tc>
        <w:tc>
          <w:tcPr>
            <w:tcW w:w="1276" w:type="dxa"/>
            <w:vAlign w:val="center"/>
          </w:tcPr>
          <w:p w:rsidR="00406F03" w:rsidRDefault="006F2368">
            <w:pPr>
              <w:jc w:val="center"/>
            </w:pPr>
            <w:r>
              <w:rPr>
                <w:color w:val="000000"/>
                <w:sz w:val="24"/>
              </w:rPr>
              <w:t>300170</w:t>
            </w:r>
          </w:p>
        </w:tc>
        <w:tc>
          <w:tcPr>
            <w:tcW w:w="1701" w:type="dxa"/>
            <w:vAlign w:val="center"/>
          </w:tcPr>
          <w:p w:rsidR="00406F03" w:rsidRDefault="006F2368">
            <w:pPr>
              <w:jc w:val="center"/>
            </w:pPr>
            <w:r>
              <w:rPr>
                <w:color w:val="000000"/>
                <w:sz w:val="24"/>
              </w:rPr>
              <w:t>汉得信息</w:t>
            </w:r>
          </w:p>
        </w:tc>
        <w:tc>
          <w:tcPr>
            <w:tcW w:w="1559" w:type="dxa"/>
            <w:vAlign w:val="center"/>
          </w:tcPr>
          <w:p w:rsidR="00406F03" w:rsidRDefault="006F2368">
            <w:pPr>
              <w:jc w:val="right"/>
            </w:pPr>
            <w:r>
              <w:rPr>
                <w:color w:val="000000"/>
                <w:sz w:val="24"/>
              </w:rPr>
              <w:t>326,300</w:t>
            </w:r>
          </w:p>
        </w:tc>
        <w:tc>
          <w:tcPr>
            <w:tcW w:w="1932" w:type="dxa"/>
            <w:vAlign w:val="center"/>
          </w:tcPr>
          <w:p w:rsidR="00406F03" w:rsidRDefault="006F2368">
            <w:pPr>
              <w:jc w:val="right"/>
            </w:pPr>
            <w:r>
              <w:rPr>
                <w:color w:val="000000"/>
                <w:sz w:val="24"/>
              </w:rPr>
              <w:t>3,882,970.00</w:t>
            </w:r>
          </w:p>
        </w:tc>
        <w:tc>
          <w:tcPr>
            <w:tcW w:w="1612" w:type="dxa"/>
            <w:vAlign w:val="center"/>
          </w:tcPr>
          <w:p w:rsidR="00406F03" w:rsidRDefault="006F2368">
            <w:pPr>
              <w:jc w:val="right"/>
            </w:pPr>
            <w:r>
              <w:rPr>
                <w:color w:val="000000"/>
                <w:sz w:val="24"/>
              </w:rPr>
              <w:t>0.50</w:t>
            </w:r>
          </w:p>
        </w:tc>
      </w:tr>
      <w:tr w:rsidR="00406F03">
        <w:trPr>
          <w:jc w:val="center"/>
        </w:trPr>
        <w:tc>
          <w:tcPr>
            <w:tcW w:w="817" w:type="dxa"/>
            <w:vAlign w:val="center"/>
          </w:tcPr>
          <w:p w:rsidR="00406F03" w:rsidRDefault="006F2368">
            <w:pPr>
              <w:jc w:val="center"/>
            </w:pPr>
            <w:r>
              <w:rPr>
                <w:color w:val="000000"/>
                <w:sz w:val="24"/>
              </w:rPr>
              <w:t>25</w:t>
            </w:r>
          </w:p>
        </w:tc>
        <w:tc>
          <w:tcPr>
            <w:tcW w:w="1276" w:type="dxa"/>
            <w:vAlign w:val="center"/>
          </w:tcPr>
          <w:p w:rsidR="00406F03" w:rsidRDefault="006F2368">
            <w:pPr>
              <w:jc w:val="center"/>
            </w:pPr>
            <w:r>
              <w:rPr>
                <w:color w:val="000000"/>
                <w:sz w:val="24"/>
              </w:rPr>
              <w:t>002916</w:t>
            </w:r>
          </w:p>
        </w:tc>
        <w:tc>
          <w:tcPr>
            <w:tcW w:w="1701" w:type="dxa"/>
            <w:vAlign w:val="center"/>
          </w:tcPr>
          <w:p w:rsidR="00406F03" w:rsidRDefault="006F2368">
            <w:pPr>
              <w:jc w:val="center"/>
            </w:pPr>
            <w:r>
              <w:rPr>
                <w:color w:val="000000"/>
                <w:sz w:val="24"/>
              </w:rPr>
              <w:t>深南电路</w:t>
            </w:r>
          </w:p>
        </w:tc>
        <w:tc>
          <w:tcPr>
            <w:tcW w:w="1559" w:type="dxa"/>
            <w:vAlign w:val="center"/>
          </w:tcPr>
          <w:p w:rsidR="00406F03" w:rsidRDefault="006F2368">
            <w:pPr>
              <w:jc w:val="right"/>
            </w:pPr>
            <w:r>
              <w:rPr>
                <w:color w:val="000000"/>
                <w:sz w:val="24"/>
              </w:rPr>
              <w:t>3,068</w:t>
            </w:r>
          </w:p>
        </w:tc>
        <w:tc>
          <w:tcPr>
            <w:tcW w:w="1932" w:type="dxa"/>
            <w:vAlign w:val="center"/>
          </w:tcPr>
          <w:p w:rsidR="00406F03" w:rsidRDefault="006F2368">
            <w:pPr>
              <w:jc w:val="right"/>
            </w:pPr>
            <w:r>
              <w:rPr>
                <w:color w:val="000000"/>
                <w:sz w:val="24"/>
              </w:rPr>
              <w:t>267,621.64</w:t>
            </w:r>
          </w:p>
        </w:tc>
        <w:tc>
          <w:tcPr>
            <w:tcW w:w="1612" w:type="dxa"/>
            <w:vAlign w:val="center"/>
          </w:tcPr>
          <w:p w:rsidR="00406F03" w:rsidRDefault="006F2368">
            <w:pPr>
              <w:jc w:val="right"/>
            </w:pPr>
            <w:r>
              <w:rPr>
                <w:color w:val="000000"/>
                <w:sz w:val="24"/>
              </w:rPr>
              <w:t>0.03</w:t>
            </w:r>
          </w:p>
        </w:tc>
      </w:tr>
      <w:tr w:rsidR="00406F03">
        <w:trPr>
          <w:jc w:val="center"/>
        </w:trPr>
        <w:tc>
          <w:tcPr>
            <w:tcW w:w="817" w:type="dxa"/>
            <w:vAlign w:val="center"/>
          </w:tcPr>
          <w:p w:rsidR="00406F03" w:rsidRDefault="006F2368">
            <w:pPr>
              <w:jc w:val="center"/>
            </w:pPr>
            <w:r>
              <w:rPr>
                <w:color w:val="000000"/>
                <w:sz w:val="24"/>
              </w:rPr>
              <w:t>26</w:t>
            </w:r>
          </w:p>
        </w:tc>
        <w:tc>
          <w:tcPr>
            <w:tcW w:w="1276" w:type="dxa"/>
            <w:vAlign w:val="center"/>
          </w:tcPr>
          <w:p w:rsidR="00406F03" w:rsidRDefault="006F2368">
            <w:pPr>
              <w:jc w:val="center"/>
            </w:pPr>
            <w:r>
              <w:rPr>
                <w:color w:val="000000"/>
                <w:sz w:val="24"/>
              </w:rPr>
              <w:t>002920</w:t>
            </w:r>
          </w:p>
        </w:tc>
        <w:tc>
          <w:tcPr>
            <w:tcW w:w="1701" w:type="dxa"/>
            <w:vAlign w:val="center"/>
          </w:tcPr>
          <w:p w:rsidR="00406F03" w:rsidRDefault="006F2368">
            <w:pPr>
              <w:jc w:val="center"/>
            </w:pPr>
            <w:r>
              <w:rPr>
                <w:color w:val="000000"/>
                <w:sz w:val="24"/>
              </w:rPr>
              <w:t>德赛西威</w:t>
            </w:r>
          </w:p>
        </w:tc>
        <w:tc>
          <w:tcPr>
            <w:tcW w:w="1559" w:type="dxa"/>
            <w:vAlign w:val="center"/>
          </w:tcPr>
          <w:p w:rsidR="00406F03" w:rsidRDefault="006F2368">
            <w:pPr>
              <w:jc w:val="right"/>
            </w:pPr>
            <w:r>
              <w:rPr>
                <w:color w:val="000000"/>
                <w:sz w:val="24"/>
              </w:rPr>
              <w:t>4,569</w:t>
            </w:r>
          </w:p>
        </w:tc>
        <w:tc>
          <w:tcPr>
            <w:tcW w:w="1932" w:type="dxa"/>
            <w:vAlign w:val="center"/>
          </w:tcPr>
          <w:p w:rsidR="00406F03" w:rsidRDefault="006F2368">
            <w:pPr>
              <w:jc w:val="right"/>
            </w:pPr>
            <w:r>
              <w:rPr>
                <w:color w:val="000000"/>
                <w:sz w:val="24"/>
              </w:rPr>
              <w:t>178,784.97</w:t>
            </w:r>
          </w:p>
        </w:tc>
        <w:tc>
          <w:tcPr>
            <w:tcW w:w="1612" w:type="dxa"/>
            <w:vAlign w:val="center"/>
          </w:tcPr>
          <w:p w:rsidR="00406F03" w:rsidRDefault="006F2368">
            <w:pPr>
              <w:jc w:val="right"/>
            </w:pPr>
            <w:r>
              <w:rPr>
                <w:color w:val="000000"/>
                <w:sz w:val="24"/>
              </w:rPr>
              <w:t>0.02</w:t>
            </w:r>
          </w:p>
        </w:tc>
      </w:tr>
      <w:tr w:rsidR="00406F03">
        <w:trPr>
          <w:jc w:val="center"/>
        </w:trPr>
        <w:tc>
          <w:tcPr>
            <w:tcW w:w="817" w:type="dxa"/>
            <w:vAlign w:val="center"/>
          </w:tcPr>
          <w:p w:rsidR="00406F03" w:rsidRDefault="006F2368">
            <w:pPr>
              <w:jc w:val="center"/>
            </w:pPr>
            <w:r>
              <w:rPr>
                <w:color w:val="000000"/>
                <w:sz w:val="24"/>
              </w:rPr>
              <w:t>27</w:t>
            </w:r>
          </w:p>
        </w:tc>
        <w:tc>
          <w:tcPr>
            <w:tcW w:w="1276" w:type="dxa"/>
            <w:vAlign w:val="center"/>
          </w:tcPr>
          <w:p w:rsidR="00406F03" w:rsidRDefault="006F2368">
            <w:pPr>
              <w:jc w:val="center"/>
            </w:pPr>
            <w:r>
              <w:rPr>
                <w:color w:val="000000"/>
                <w:sz w:val="24"/>
              </w:rPr>
              <w:t>300735</w:t>
            </w:r>
          </w:p>
        </w:tc>
        <w:tc>
          <w:tcPr>
            <w:tcW w:w="1701" w:type="dxa"/>
            <w:vAlign w:val="center"/>
          </w:tcPr>
          <w:p w:rsidR="00406F03" w:rsidRDefault="006F2368">
            <w:pPr>
              <w:jc w:val="center"/>
            </w:pPr>
            <w:r>
              <w:rPr>
                <w:color w:val="000000"/>
                <w:sz w:val="24"/>
              </w:rPr>
              <w:t>光弘科技</w:t>
            </w:r>
          </w:p>
        </w:tc>
        <w:tc>
          <w:tcPr>
            <w:tcW w:w="1559" w:type="dxa"/>
            <w:vAlign w:val="center"/>
          </w:tcPr>
          <w:p w:rsidR="00406F03" w:rsidRDefault="006F2368">
            <w:pPr>
              <w:jc w:val="right"/>
            </w:pPr>
            <w:r>
              <w:rPr>
                <w:color w:val="000000"/>
                <w:sz w:val="24"/>
              </w:rPr>
              <w:t>3,764</w:t>
            </w:r>
          </w:p>
        </w:tc>
        <w:tc>
          <w:tcPr>
            <w:tcW w:w="1932" w:type="dxa"/>
            <w:vAlign w:val="center"/>
          </w:tcPr>
          <w:p w:rsidR="00406F03" w:rsidRDefault="006F2368">
            <w:pPr>
              <w:jc w:val="right"/>
            </w:pPr>
            <w:r>
              <w:rPr>
                <w:color w:val="000000"/>
                <w:sz w:val="24"/>
              </w:rPr>
              <w:t>54,163.96</w:t>
            </w:r>
          </w:p>
        </w:tc>
        <w:tc>
          <w:tcPr>
            <w:tcW w:w="1612" w:type="dxa"/>
            <w:vAlign w:val="center"/>
          </w:tcPr>
          <w:p w:rsidR="00406F03" w:rsidRDefault="006F2368">
            <w:pPr>
              <w:jc w:val="right"/>
            </w:pPr>
            <w:r>
              <w:rPr>
                <w:color w:val="000000"/>
                <w:sz w:val="24"/>
              </w:rPr>
              <w:t>0.01</w:t>
            </w:r>
          </w:p>
        </w:tc>
      </w:tr>
      <w:tr w:rsidR="00406F03">
        <w:trPr>
          <w:jc w:val="center"/>
        </w:trPr>
        <w:tc>
          <w:tcPr>
            <w:tcW w:w="817" w:type="dxa"/>
            <w:vAlign w:val="center"/>
          </w:tcPr>
          <w:p w:rsidR="00406F03" w:rsidRDefault="006F2368">
            <w:pPr>
              <w:jc w:val="center"/>
            </w:pPr>
            <w:r>
              <w:rPr>
                <w:color w:val="000000"/>
                <w:sz w:val="24"/>
              </w:rPr>
              <w:t>28</w:t>
            </w:r>
          </w:p>
        </w:tc>
        <w:tc>
          <w:tcPr>
            <w:tcW w:w="1276" w:type="dxa"/>
            <w:vAlign w:val="center"/>
          </w:tcPr>
          <w:p w:rsidR="00406F03" w:rsidRDefault="006F2368">
            <w:pPr>
              <w:jc w:val="center"/>
            </w:pPr>
            <w:r>
              <w:rPr>
                <w:color w:val="000000"/>
                <w:sz w:val="24"/>
              </w:rPr>
              <w:t>002915</w:t>
            </w:r>
          </w:p>
        </w:tc>
        <w:tc>
          <w:tcPr>
            <w:tcW w:w="1701" w:type="dxa"/>
            <w:vAlign w:val="center"/>
          </w:tcPr>
          <w:p w:rsidR="00406F03" w:rsidRDefault="006F2368">
            <w:pPr>
              <w:jc w:val="center"/>
            </w:pPr>
            <w:r>
              <w:rPr>
                <w:color w:val="000000"/>
                <w:sz w:val="24"/>
              </w:rPr>
              <w:t>中欣氟材</w:t>
            </w:r>
          </w:p>
        </w:tc>
        <w:tc>
          <w:tcPr>
            <w:tcW w:w="1559" w:type="dxa"/>
            <w:vAlign w:val="center"/>
          </w:tcPr>
          <w:p w:rsidR="00406F03" w:rsidRDefault="006F2368">
            <w:pPr>
              <w:jc w:val="right"/>
            </w:pPr>
            <w:r>
              <w:rPr>
                <w:color w:val="000000"/>
                <w:sz w:val="24"/>
              </w:rPr>
              <w:t>1,085</w:t>
            </w:r>
          </w:p>
        </w:tc>
        <w:tc>
          <w:tcPr>
            <w:tcW w:w="1932" w:type="dxa"/>
            <w:vAlign w:val="center"/>
          </w:tcPr>
          <w:p w:rsidR="00406F03" w:rsidRDefault="006F2368">
            <w:pPr>
              <w:jc w:val="right"/>
            </w:pPr>
            <w:r>
              <w:rPr>
                <w:color w:val="000000"/>
                <w:sz w:val="24"/>
              </w:rPr>
              <w:t>38,181.15</w:t>
            </w:r>
          </w:p>
        </w:tc>
        <w:tc>
          <w:tcPr>
            <w:tcW w:w="1612" w:type="dxa"/>
            <w:vAlign w:val="center"/>
          </w:tcPr>
          <w:p w:rsidR="00406F03" w:rsidRDefault="006F2368">
            <w:pPr>
              <w:jc w:val="right"/>
            </w:pPr>
            <w:r>
              <w:rPr>
                <w:color w:val="000000"/>
                <w:sz w:val="24"/>
              </w:rPr>
              <w:t>0.00</w:t>
            </w:r>
          </w:p>
        </w:tc>
      </w:tr>
      <w:tr w:rsidR="00406F03">
        <w:trPr>
          <w:jc w:val="center"/>
        </w:trPr>
        <w:tc>
          <w:tcPr>
            <w:tcW w:w="817" w:type="dxa"/>
            <w:vAlign w:val="center"/>
          </w:tcPr>
          <w:p w:rsidR="00406F03" w:rsidRDefault="006F2368">
            <w:pPr>
              <w:jc w:val="center"/>
            </w:pPr>
            <w:r>
              <w:rPr>
                <w:color w:val="000000"/>
                <w:sz w:val="24"/>
              </w:rPr>
              <w:t>29</w:t>
            </w:r>
          </w:p>
        </w:tc>
        <w:tc>
          <w:tcPr>
            <w:tcW w:w="1276" w:type="dxa"/>
            <w:vAlign w:val="center"/>
          </w:tcPr>
          <w:p w:rsidR="00406F03" w:rsidRDefault="006F2368">
            <w:pPr>
              <w:jc w:val="center"/>
            </w:pPr>
            <w:r>
              <w:rPr>
                <w:color w:val="000000"/>
                <w:sz w:val="24"/>
              </w:rPr>
              <w:t>603477</w:t>
            </w:r>
          </w:p>
        </w:tc>
        <w:tc>
          <w:tcPr>
            <w:tcW w:w="1701" w:type="dxa"/>
            <w:vAlign w:val="center"/>
          </w:tcPr>
          <w:p w:rsidR="00406F03" w:rsidRDefault="006F2368">
            <w:pPr>
              <w:jc w:val="center"/>
            </w:pPr>
            <w:r>
              <w:rPr>
                <w:color w:val="000000"/>
                <w:sz w:val="24"/>
              </w:rPr>
              <w:t>振静股份</w:t>
            </w:r>
          </w:p>
        </w:tc>
        <w:tc>
          <w:tcPr>
            <w:tcW w:w="1559" w:type="dxa"/>
            <w:vAlign w:val="center"/>
          </w:tcPr>
          <w:p w:rsidR="00406F03" w:rsidRDefault="006F2368">
            <w:pPr>
              <w:jc w:val="right"/>
            </w:pPr>
            <w:r>
              <w:rPr>
                <w:color w:val="000000"/>
                <w:sz w:val="24"/>
              </w:rPr>
              <w:t>1,955</w:t>
            </w:r>
          </w:p>
        </w:tc>
        <w:tc>
          <w:tcPr>
            <w:tcW w:w="1932" w:type="dxa"/>
            <w:vAlign w:val="center"/>
          </w:tcPr>
          <w:p w:rsidR="00406F03" w:rsidRDefault="006F2368">
            <w:pPr>
              <w:jc w:val="right"/>
            </w:pPr>
            <w:r>
              <w:rPr>
                <w:color w:val="000000"/>
                <w:sz w:val="24"/>
              </w:rPr>
              <w:t>37,027.70</w:t>
            </w:r>
          </w:p>
        </w:tc>
        <w:tc>
          <w:tcPr>
            <w:tcW w:w="1612" w:type="dxa"/>
            <w:vAlign w:val="center"/>
          </w:tcPr>
          <w:p w:rsidR="00406F03" w:rsidRDefault="006F2368">
            <w:pPr>
              <w:jc w:val="right"/>
            </w:pPr>
            <w:r>
              <w:rPr>
                <w:color w:val="000000"/>
                <w:sz w:val="24"/>
              </w:rPr>
              <w:t>0.00</w:t>
            </w:r>
          </w:p>
        </w:tc>
      </w:tr>
      <w:tr w:rsidR="00406F03">
        <w:trPr>
          <w:jc w:val="center"/>
        </w:trPr>
        <w:tc>
          <w:tcPr>
            <w:tcW w:w="817" w:type="dxa"/>
            <w:vAlign w:val="center"/>
          </w:tcPr>
          <w:p w:rsidR="00406F03" w:rsidRDefault="006F2368">
            <w:pPr>
              <w:jc w:val="center"/>
            </w:pPr>
            <w:r>
              <w:rPr>
                <w:color w:val="000000"/>
                <w:sz w:val="24"/>
              </w:rPr>
              <w:t>30</w:t>
            </w:r>
          </w:p>
        </w:tc>
        <w:tc>
          <w:tcPr>
            <w:tcW w:w="1276" w:type="dxa"/>
            <w:vAlign w:val="center"/>
          </w:tcPr>
          <w:p w:rsidR="00406F03" w:rsidRDefault="006F2368">
            <w:pPr>
              <w:jc w:val="center"/>
            </w:pPr>
            <w:r>
              <w:rPr>
                <w:color w:val="000000"/>
                <w:sz w:val="24"/>
              </w:rPr>
              <w:t>300730</w:t>
            </w:r>
          </w:p>
        </w:tc>
        <w:tc>
          <w:tcPr>
            <w:tcW w:w="1701" w:type="dxa"/>
            <w:vAlign w:val="center"/>
          </w:tcPr>
          <w:p w:rsidR="00406F03" w:rsidRDefault="006F2368">
            <w:pPr>
              <w:jc w:val="center"/>
            </w:pPr>
            <w:r>
              <w:rPr>
                <w:color w:val="000000"/>
                <w:sz w:val="24"/>
              </w:rPr>
              <w:t>科创信息</w:t>
            </w:r>
          </w:p>
        </w:tc>
        <w:tc>
          <w:tcPr>
            <w:tcW w:w="1559" w:type="dxa"/>
            <w:vAlign w:val="center"/>
          </w:tcPr>
          <w:p w:rsidR="00406F03" w:rsidRDefault="006F2368">
            <w:pPr>
              <w:jc w:val="right"/>
            </w:pPr>
            <w:r>
              <w:rPr>
                <w:color w:val="000000"/>
                <w:sz w:val="24"/>
              </w:rPr>
              <w:t>821</w:t>
            </w:r>
          </w:p>
        </w:tc>
        <w:tc>
          <w:tcPr>
            <w:tcW w:w="1932" w:type="dxa"/>
            <w:vAlign w:val="center"/>
          </w:tcPr>
          <w:p w:rsidR="00406F03" w:rsidRDefault="006F2368">
            <w:pPr>
              <w:jc w:val="right"/>
            </w:pPr>
            <w:r>
              <w:rPr>
                <w:color w:val="000000"/>
                <w:sz w:val="24"/>
              </w:rPr>
              <w:t>34,112.55</w:t>
            </w:r>
          </w:p>
        </w:tc>
        <w:tc>
          <w:tcPr>
            <w:tcW w:w="1612" w:type="dxa"/>
            <w:vAlign w:val="center"/>
          </w:tcPr>
          <w:p w:rsidR="00406F03" w:rsidRDefault="006F2368">
            <w:pPr>
              <w:jc w:val="right"/>
            </w:pPr>
            <w:r>
              <w:rPr>
                <w:color w:val="000000"/>
                <w:sz w:val="24"/>
              </w:rPr>
              <w:t>0.00</w:t>
            </w:r>
          </w:p>
        </w:tc>
      </w:tr>
      <w:tr w:rsidR="00406F03">
        <w:trPr>
          <w:jc w:val="center"/>
        </w:trPr>
        <w:tc>
          <w:tcPr>
            <w:tcW w:w="817" w:type="dxa"/>
            <w:vAlign w:val="center"/>
          </w:tcPr>
          <w:p w:rsidR="00406F03" w:rsidRDefault="006F2368">
            <w:pPr>
              <w:jc w:val="center"/>
            </w:pPr>
            <w:r>
              <w:rPr>
                <w:color w:val="000000"/>
                <w:sz w:val="24"/>
              </w:rPr>
              <w:t>31</w:t>
            </w:r>
          </w:p>
        </w:tc>
        <w:tc>
          <w:tcPr>
            <w:tcW w:w="1276" w:type="dxa"/>
            <w:vAlign w:val="center"/>
          </w:tcPr>
          <w:p w:rsidR="00406F03" w:rsidRDefault="006F2368">
            <w:pPr>
              <w:jc w:val="center"/>
            </w:pPr>
            <w:r>
              <w:rPr>
                <w:color w:val="000000"/>
                <w:sz w:val="24"/>
              </w:rPr>
              <w:t>300664</w:t>
            </w:r>
          </w:p>
        </w:tc>
        <w:tc>
          <w:tcPr>
            <w:tcW w:w="1701" w:type="dxa"/>
            <w:vAlign w:val="center"/>
          </w:tcPr>
          <w:p w:rsidR="00406F03" w:rsidRDefault="006F2368">
            <w:pPr>
              <w:jc w:val="center"/>
            </w:pPr>
            <w:r>
              <w:rPr>
                <w:color w:val="000000"/>
                <w:sz w:val="24"/>
              </w:rPr>
              <w:t>鹏鹞环保</w:t>
            </w:r>
          </w:p>
        </w:tc>
        <w:tc>
          <w:tcPr>
            <w:tcW w:w="1559" w:type="dxa"/>
            <w:vAlign w:val="center"/>
          </w:tcPr>
          <w:p w:rsidR="00406F03" w:rsidRDefault="006F2368">
            <w:pPr>
              <w:jc w:val="right"/>
            </w:pPr>
            <w:r>
              <w:rPr>
                <w:color w:val="000000"/>
                <w:sz w:val="24"/>
              </w:rPr>
              <w:t>3,640</w:t>
            </w:r>
          </w:p>
        </w:tc>
        <w:tc>
          <w:tcPr>
            <w:tcW w:w="1932" w:type="dxa"/>
            <w:vAlign w:val="center"/>
          </w:tcPr>
          <w:p w:rsidR="00406F03" w:rsidRDefault="006F2368">
            <w:pPr>
              <w:jc w:val="right"/>
            </w:pPr>
            <w:r>
              <w:rPr>
                <w:color w:val="000000"/>
                <w:sz w:val="24"/>
              </w:rPr>
              <w:t>32,323.20</w:t>
            </w:r>
          </w:p>
        </w:tc>
        <w:tc>
          <w:tcPr>
            <w:tcW w:w="1612" w:type="dxa"/>
            <w:vAlign w:val="center"/>
          </w:tcPr>
          <w:p w:rsidR="00406F03" w:rsidRDefault="006F2368">
            <w:pPr>
              <w:jc w:val="right"/>
            </w:pPr>
            <w:r>
              <w:rPr>
                <w:color w:val="000000"/>
                <w:sz w:val="24"/>
              </w:rPr>
              <w:t>0.00</w:t>
            </w:r>
          </w:p>
        </w:tc>
      </w:tr>
      <w:tr w:rsidR="00406F03">
        <w:trPr>
          <w:jc w:val="center"/>
        </w:trPr>
        <w:tc>
          <w:tcPr>
            <w:tcW w:w="817" w:type="dxa"/>
            <w:vAlign w:val="center"/>
          </w:tcPr>
          <w:p w:rsidR="00406F03" w:rsidRDefault="006F2368">
            <w:pPr>
              <w:jc w:val="center"/>
            </w:pPr>
            <w:r>
              <w:rPr>
                <w:color w:val="000000"/>
                <w:sz w:val="24"/>
              </w:rPr>
              <w:t>32</w:t>
            </w:r>
          </w:p>
        </w:tc>
        <w:tc>
          <w:tcPr>
            <w:tcW w:w="1276" w:type="dxa"/>
            <w:vAlign w:val="center"/>
          </w:tcPr>
          <w:p w:rsidR="00406F03" w:rsidRDefault="006F2368">
            <w:pPr>
              <w:jc w:val="center"/>
            </w:pPr>
            <w:r>
              <w:rPr>
                <w:color w:val="000000"/>
                <w:sz w:val="24"/>
              </w:rPr>
              <w:t>002919</w:t>
            </w:r>
          </w:p>
        </w:tc>
        <w:tc>
          <w:tcPr>
            <w:tcW w:w="1701" w:type="dxa"/>
            <w:vAlign w:val="center"/>
          </w:tcPr>
          <w:p w:rsidR="00406F03" w:rsidRDefault="006F2368">
            <w:pPr>
              <w:jc w:val="center"/>
            </w:pPr>
            <w:r>
              <w:rPr>
                <w:color w:val="000000"/>
                <w:sz w:val="24"/>
              </w:rPr>
              <w:t>名臣健康</w:t>
            </w:r>
          </w:p>
        </w:tc>
        <w:tc>
          <w:tcPr>
            <w:tcW w:w="1559" w:type="dxa"/>
            <w:vAlign w:val="center"/>
          </w:tcPr>
          <w:p w:rsidR="00406F03" w:rsidRDefault="006F2368">
            <w:pPr>
              <w:jc w:val="right"/>
            </w:pPr>
            <w:r>
              <w:rPr>
                <w:color w:val="000000"/>
                <w:sz w:val="24"/>
              </w:rPr>
              <w:t>821</w:t>
            </w:r>
          </w:p>
        </w:tc>
        <w:tc>
          <w:tcPr>
            <w:tcW w:w="1932" w:type="dxa"/>
            <w:vAlign w:val="center"/>
          </w:tcPr>
          <w:p w:rsidR="00406F03" w:rsidRDefault="006F2368">
            <w:pPr>
              <w:jc w:val="right"/>
            </w:pPr>
            <w:r>
              <w:rPr>
                <w:color w:val="000000"/>
                <w:sz w:val="24"/>
              </w:rPr>
              <w:t>28,948.46</w:t>
            </w:r>
          </w:p>
        </w:tc>
        <w:tc>
          <w:tcPr>
            <w:tcW w:w="1612" w:type="dxa"/>
            <w:vAlign w:val="center"/>
          </w:tcPr>
          <w:p w:rsidR="00406F03" w:rsidRDefault="006F2368">
            <w:pPr>
              <w:jc w:val="right"/>
            </w:pPr>
            <w:r>
              <w:rPr>
                <w:color w:val="000000"/>
                <w:sz w:val="24"/>
              </w:rPr>
              <w:t>0.00</w:t>
            </w:r>
          </w:p>
        </w:tc>
      </w:tr>
      <w:tr w:rsidR="00406F03">
        <w:trPr>
          <w:jc w:val="center"/>
        </w:trPr>
        <w:tc>
          <w:tcPr>
            <w:tcW w:w="817" w:type="dxa"/>
            <w:vAlign w:val="center"/>
          </w:tcPr>
          <w:p w:rsidR="00406F03" w:rsidRDefault="006F2368">
            <w:pPr>
              <w:jc w:val="center"/>
            </w:pPr>
            <w:r>
              <w:rPr>
                <w:color w:val="000000"/>
                <w:sz w:val="24"/>
              </w:rPr>
              <w:t>33</w:t>
            </w:r>
          </w:p>
        </w:tc>
        <w:tc>
          <w:tcPr>
            <w:tcW w:w="1276" w:type="dxa"/>
            <w:vAlign w:val="center"/>
          </w:tcPr>
          <w:p w:rsidR="00406F03" w:rsidRDefault="006F2368">
            <w:pPr>
              <w:jc w:val="center"/>
            </w:pPr>
            <w:r>
              <w:rPr>
                <w:color w:val="000000"/>
                <w:sz w:val="24"/>
              </w:rPr>
              <w:t>002922</w:t>
            </w:r>
          </w:p>
        </w:tc>
        <w:tc>
          <w:tcPr>
            <w:tcW w:w="1701" w:type="dxa"/>
            <w:vAlign w:val="center"/>
          </w:tcPr>
          <w:p w:rsidR="00406F03" w:rsidRDefault="006F2368">
            <w:pPr>
              <w:jc w:val="center"/>
            </w:pPr>
            <w:r>
              <w:rPr>
                <w:color w:val="000000"/>
                <w:sz w:val="24"/>
              </w:rPr>
              <w:t>伊戈尔</w:t>
            </w:r>
          </w:p>
        </w:tc>
        <w:tc>
          <w:tcPr>
            <w:tcW w:w="1559" w:type="dxa"/>
            <w:vAlign w:val="center"/>
          </w:tcPr>
          <w:p w:rsidR="00406F03" w:rsidRDefault="006F2368">
            <w:pPr>
              <w:jc w:val="right"/>
            </w:pPr>
            <w:r>
              <w:rPr>
                <w:color w:val="000000"/>
                <w:sz w:val="24"/>
              </w:rPr>
              <w:t>1,245</w:t>
            </w:r>
          </w:p>
        </w:tc>
        <w:tc>
          <w:tcPr>
            <w:tcW w:w="1932" w:type="dxa"/>
            <w:vAlign w:val="center"/>
          </w:tcPr>
          <w:p w:rsidR="00406F03" w:rsidRDefault="006F2368">
            <w:pPr>
              <w:jc w:val="right"/>
            </w:pPr>
            <w:r>
              <w:rPr>
                <w:color w:val="000000"/>
                <w:sz w:val="24"/>
              </w:rPr>
              <w:t>22,248.15</w:t>
            </w:r>
          </w:p>
        </w:tc>
        <w:tc>
          <w:tcPr>
            <w:tcW w:w="1612" w:type="dxa"/>
            <w:vAlign w:val="center"/>
          </w:tcPr>
          <w:p w:rsidR="00406F03" w:rsidRDefault="006F2368">
            <w:pPr>
              <w:jc w:val="right"/>
            </w:pPr>
            <w:r>
              <w:rPr>
                <w:color w:val="000000"/>
                <w:sz w:val="24"/>
              </w:rPr>
              <w:t>0.00</w:t>
            </w:r>
          </w:p>
        </w:tc>
      </w:tr>
      <w:tr w:rsidR="00406F03">
        <w:trPr>
          <w:jc w:val="center"/>
        </w:trPr>
        <w:tc>
          <w:tcPr>
            <w:tcW w:w="817" w:type="dxa"/>
            <w:vAlign w:val="center"/>
          </w:tcPr>
          <w:p w:rsidR="00406F03" w:rsidRDefault="006F2368">
            <w:pPr>
              <w:jc w:val="center"/>
            </w:pPr>
            <w:r>
              <w:rPr>
                <w:color w:val="000000"/>
                <w:sz w:val="24"/>
              </w:rPr>
              <w:t>34</w:t>
            </w:r>
          </w:p>
        </w:tc>
        <w:tc>
          <w:tcPr>
            <w:tcW w:w="1276" w:type="dxa"/>
            <w:vAlign w:val="center"/>
          </w:tcPr>
          <w:p w:rsidR="00406F03" w:rsidRDefault="006F2368">
            <w:pPr>
              <w:jc w:val="center"/>
            </w:pPr>
            <w:r>
              <w:rPr>
                <w:color w:val="000000"/>
                <w:sz w:val="24"/>
              </w:rPr>
              <w:t>603161</w:t>
            </w:r>
          </w:p>
        </w:tc>
        <w:tc>
          <w:tcPr>
            <w:tcW w:w="1701" w:type="dxa"/>
            <w:vAlign w:val="center"/>
          </w:tcPr>
          <w:p w:rsidR="00406F03" w:rsidRDefault="006F2368">
            <w:pPr>
              <w:jc w:val="center"/>
            </w:pPr>
            <w:r>
              <w:rPr>
                <w:color w:val="000000"/>
                <w:sz w:val="24"/>
              </w:rPr>
              <w:t>科华控股</w:t>
            </w:r>
          </w:p>
        </w:tc>
        <w:tc>
          <w:tcPr>
            <w:tcW w:w="1559" w:type="dxa"/>
            <w:vAlign w:val="center"/>
          </w:tcPr>
          <w:p w:rsidR="00406F03" w:rsidRDefault="006F2368">
            <w:pPr>
              <w:jc w:val="right"/>
            </w:pPr>
            <w:r>
              <w:rPr>
                <w:color w:val="000000"/>
                <w:sz w:val="24"/>
              </w:rPr>
              <w:t>1,239</w:t>
            </w:r>
          </w:p>
        </w:tc>
        <w:tc>
          <w:tcPr>
            <w:tcW w:w="1932" w:type="dxa"/>
            <w:vAlign w:val="center"/>
          </w:tcPr>
          <w:p w:rsidR="00406F03" w:rsidRDefault="006F2368">
            <w:pPr>
              <w:jc w:val="right"/>
            </w:pPr>
            <w:r>
              <w:rPr>
                <w:color w:val="000000"/>
                <w:sz w:val="24"/>
              </w:rPr>
              <w:t>20,753.25</w:t>
            </w:r>
          </w:p>
        </w:tc>
        <w:tc>
          <w:tcPr>
            <w:tcW w:w="1612" w:type="dxa"/>
            <w:vAlign w:val="center"/>
          </w:tcPr>
          <w:p w:rsidR="00406F03" w:rsidRDefault="006F2368">
            <w:pPr>
              <w:jc w:val="right"/>
            </w:pPr>
            <w:r>
              <w:rPr>
                <w:color w:val="000000"/>
                <w:sz w:val="24"/>
              </w:rPr>
              <w:t>0.00</w:t>
            </w:r>
          </w:p>
        </w:tc>
      </w:tr>
      <w:tr w:rsidR="00406F03">
        <w:trPr>
          <w:jc w:val="center"/>
        </w:trPr>
        <w:tc>
          <w:tcPr>
            <w:tcW w:w="817" w:type="dxa"/>
            <w:vAlign w:val="center"/>
          </w:tcPr>
          <w:p w:rsidR="00406F03" w:rsidRDefault="006F2368">
            <w:pPr>
              <w:jc w:val="center"/>
            </w:pPr>
            <w:r>
              <w:rPr>
                <w:color w:val="000000"/>
                <w:sz w:val="24"/>
              </w:rPr>
              <w:t>35</w:t>
            </w:r>
          </w:p>
        </w:tc>
        <w:tc>
          <w:tcPr>
            <w:tcW w:w="1276" w:type="dxa"/>
            <w:vAlign w:val="center"/>
          </w:tcPr>
          <w:p w:rsidR="00406F03" w:rsidRDefault="006F2368">
            <w:pPr>
              <w:jc w:val="center"/>
            </w:pPr>
            <w:r>
              <w:rPr>
                <w:color w:val="000000"/>
                <w:sz w:val="24"/>
              </w:rPr>
              <w:t>603283</w:t>
            </w:r>
          </w:p>
        </w:tc>
        <w:tc>
          <w:tcPr>
            <w:tcW w:w="1701" w:type="dxa"/>
            <w:vAlign w:val="center"/>
          </w:tcPr>
          <w:p w:rsidR="00406F03" w:rsidRDefault="006F2368">
            <w:pPr>
              <w:jc w:val="center"/>
            </w:pPr>
            <w:r>
              <w:rPr>
                <w:color w:val="000000"/>
                <w:sz w:val="24"/>
              </w:rPr>
              <w:t>赛腾股份</w:t>
            </w:r>
          </w:p>
        </w:tc>
        <w:tc>
          <w:tcPr>
            <w:tcW w:w="1559" w:type="dxa"/>
            <w:vAlign w:val="center"/>
          </w:tcPr>
          <w:p w:rsidR="00406F03" w:rsidRDefault="006F2368">
            <w:pPr>
              <w:jc w:val="right"/>
            </w:pPr>
            <w:r>
              <w:rPr>
                <w:color w:val="000000"/>
                <w:sz w:val="24"/>
              </w:rPr>
              <w:t>1,349</w:t>
            </w:r>
          </w:p>
        </w:tc>
        <w:tc>
          <w:tcPr>
            <w:tcW w:w="1932" w:type="dxa"/>
            <w:vAlign w:val="center"/>
          </w:tcPr>
          <w:p w:rsidR="00406F03" w:rsidRDefault="006F2368">
            <w:pPr>
              <w:jc w:val="right"/>
            </w:pPr>
            <w:r>
              <w:rPr>
                <w:color w:val="000000"/>
                <w:sz w:val="24"/>
              </w:rPr>
              <w:t>19,614.46</w:t>
            </w:r>
          </w:p>
        </w:tc>
        <w:tc>
          <w:tcPr>
            <w:tcW w:w="1612" w:type="dxa"/>
            <w:vAlign w:val="center"/>
          </w:tcPr>
          <w:p w:rsidR="00406F03" w:rsidRDefault="006F2368">
            <w:pPr>
              <w:jc w:val="right"/>
            </w:pPr>
            <w:r>
              <w:rPr>
                <w:color w:val="000000"/>
                <w:sz w:val="24"/>
              </w:rPr>
              <w:t>0.00</w:t>
            </w:r>
          </w:p>
        </w:tc>
      </w:tr>
      <w:tr w:rsidR="00406F03">
        <w:trPr>
          <w:jc w:val="center"/>
        </w:trPr>
        <w:tc>
          <w:tcPr>
            <w:tcW w:w="817" w:type="dxa"/>
            <w:vAlign w:val="center"/>
          </w:tcPr>
          <w:p w:rsidR="00406F03" w:rsidRDefault="006F2368">
            <w:pPr>
              <w:jc w:val="center"/>
            </w:pPr>
            <w:r>
              <w:rPr>
                <w:color w:val="000000"/>
                <w:sz w:val="24"/>
              </w:rPr>
              <w:t>36</w:t>
            </w:r>
          </w:p>
        </w:tc>
        <w:tc>
          <w:tcPr>
            <w:tcW w:w="1276" w:type="dxa"/>
            <w:vAlign w:val="center"/>
          </w:tcPr>
          <w:p w:rsidR="00406F03" w:rsidRDefault="006F2368">
            <w:pPr>
              <w:jc w:val="center"/>
            </w:pPr>
            <w:r>
              <w:rPr>
                <w:color w:val="000000"/>
                <w:sz w:val="24"/>
              </w:rPr>
              <w:t>603329</w:t>
            </w:r>
          </w:p>
        </w:tc>
        <w:tc>
          <w:tcPr>
            <w:tcW w:w="1701" w:type="dxa"/>
            <w:vAlign w:val="center"/>
          </w:tcPr>
          <w:p w:rsidR="00406F03" w:rsidRDefault="006F2368">
            <w:pPr>
              <w:jc w:val="center"/>
            </w:pPr>
            <w:r>
              <w:rPr>
                <w:color w:val="000000"/>
                <w:sz w:val="24"/>
              </w:rPr>
              <w:t>上海雅仕</w:t>
            </w:r>
          </w:p>
        </w:tc>
        <w:tc>
          <w:tcPr>
            <w:tcW w:w="1559" w:type="dxa"/>
            <w:vAlign w:val="center"/>
          </w:tcPr>
          <w:p w:rsidR="00406F03" w:rsidRDefault="006F2368">
            <w:pPr>
              <w:jc w:val="right"/>
            </w:pPr>
            <w:r>
              <w:rPr>
                <w:color w:val="000000"/>
                <w:sz w:val="24"/>
              </w:rPr>
              <w:t>1,182</w:t>
            </w:r>
          </w:p>
        </w:tc>
        <w:tc>
          <w:tcPr>
            <w:tcW w:w="1932" w:type="dxa"/>
            <w:vAlign w:val="center"/>
          </w:tcPr>
          <w:p w:rsidR="00406F03" w:rsidRDefault="006F2368">
            <w:pPr>
              <w:jc w:val="right"/>
            </w:pPr>
            <w:r>
              <w:rPr>
                <w:color w:val="000000"/>
                <w:sz w:val="24"/>
              </w:rPr>
              <w:t>17,942.76</w:t>
            </w:r>
          </w:p>
        </w:tc>
        <w:tc>
          <w:tcPr>
            <w:tcW w:w="1612" w:type="dxa"/>
            <w:vAlign w:val="center"/>
          </w:tcPr>
          <w:p w:rsidR="00406F03" w:rsidRDefault="006F2368">
            <w:pPr>
              <w:jc w:val="right"/>
            </w:pPr>
            <w:r>
              <w:rPr>
                <w:color w:val="000000"/>
                <w:sz w:val="24"/>
              </w:rPr>
              <w:t>0.00</w:t>
            </w:r>
          </w:p>
        </w:tc>
      </w:tr>
      <w:tr w:rsidR="00406F03">
        <w:trPr>
          <w:jc w:val="center"/>
        </w:trPr>
        <w:tc>
          <w:tcPr>
            <w:tcW w:w="817" w:type="dxa"/>
            <w:vAlign w:val="center"/>
          </w:tcPr>
          <w:p w:rsidR="00406F03" w:rsidRDefault="006F2368">
            <w:pPr>
              <w:jc w:val="center"/>
            </w:pPr>
            <w:r>
              <w:rPr>
                <w:color w:val="000000"/>
                <w:sz w:val="24"/>
              </w:rPr>
              <w:t>37</w:t>
            </w:r>
          </w:p>
        </w:tc>
        <w:tc>
          <w:tcPr>
            <w:tcW w:w="1276" w:type="dxa"/>
            <w:vAlign w:val="center"/>
          </w:tcPr>
          <w:p w:rsidR="00406F03" w:rsidRDefault="006F2368">
            <w:pPr>
              <w:jc w:val="center"/>
            </w:pPr>
            <w:r>
              <w:rPr>
                <w:color w:val="000000"/>
                <w:sz w:val="24"/>
              </w:rPr>
              <w:t>002923</w:t>
            </w:r>
          </w:p>
        </w:tc>
        <w:tc>
          <w:tcPr>
            <w:tcW w:w="1701" w:type="dxa"/>
            <w:vAlign w:val="center"/>
          </w:tcPr>
          <w:p w:rsidR="00406F03" w:rsidRDefault="006F2368">
            <w:pPr>
              <w:jc w:val="center"/>
            </w:pPr>
            <w:r>
              <w:rPr>
                <w:color w:val="000000"/>
                <w:sz w:val="24"/>
              </w:rPr>
              <w:t>润都股份</w:t>
            </w:r>
          </w:p>
        </w:tc>
        <w:tc>
          <w:tcPr>
            <w:tcW w:w="1559" w:type="dxa"/>
            <w:vAlign w:val="center"/>
          </w:tcPr>
          <w:p w:rsidR="00406F03" w:rsidRDefault="006F2368">
            <w:pPr>
              <w:jc w:val="right"/>
            </w:pPr>
            <w:r>
              <w:rPr>
                <w:color w:val="000000"/>
                <w:sz w:val="24"/>
              </w:rPr>
              <w:t>954</w:t>
            </w:r>
          </w:p>
        </w:tc>
        <w:tc>
          <w:tcPr>
            <w:tcW w:w="1932" w:type="dxa"/>
            <w:vAlign w:val="center"/>
          </w:tcPr>
          <w:p w:rsidR="00406F03" w:rsidRDefault="006F2368">
            <w:pPr>
              <w:jc w:val="right"/>
            </w:pPr>
            <w:r>
              <w:rPr>
                <w:color w:val="000000"/>
                <w:sz w:val="24"/>
              </w:rPr>
              <w:t>16,227.54</w:t>
            </w:r>
          </w:p>
        </w:tc>
        <w:tc>
          <w:tcPr>
            <w:tcW w:w="1612" w:type="dxa"/>
            <w:vAlign w:val="center"/>
          </w:tcPr>
          <w:p w:rsidR="00406F03" w:rsidRDefault="006F2368">
            <w:pPr>
              <w:jc w:val="right"/>
            </w:pPr>
            <w:r>
              <w:rPr>
                <w:color w:val="000000"/>
                <w:sz w:val="24"/>
              </w:rPr>
              <w:t>0.00</w:t>
            </w:r>
          </w:p>
        </w:tc>
      </w:tr>
      <w:tr w:rsidR="00406F03">
        <w:trPr>
          <w:jc w:val="center"/>
        </w:trPr>
        <w:tc>
          <w:tcPr>
            <w:tcW w:w="817" w:type="dxa"/>
            <w:vAlign w:val="center"/>
          </w:tcPr>
          <w:p w:rsidR="00406F03" w:rsidRDefault="006F2368">
            <w:pPr>
              <w:jc w:val="center"/>
            </w:pPr>
            <w:r>
              <w:rPr>
                <w:color w:val="000000"/>
                <w:sz w:val="24"/>
              </w:rPr>
              <w:t>38</w:t>
            </w:r>
          </w:p>
        </w:tc>
        <w:tc>
          <w:tcPr>
            <w:tcW w:w="1276" w:type="dxa"/>
            <w:vAlign w:val="center"/>
          </w:tcPr>
          <w:p w:rsidR="00406F03" w:rsidRDefault="006F2368">
            <w:pPr>
              <w:jc w:val="center"/>
            </w:pPr>
            <w:r>
              <w:rPr>
                <w:color w:val="000000"/>
                <w:sz w:val="24"/>
              </w:rPr>
              <w:t>603080</w:t>
            </w:r>
          </w:p>
        </w:tc>
        <w:tc>
          <w:tcPr>
            <w:tcW w:w="1701" w:type="dxa"/>
            <w:vAlign w:val="center"/>
          </w:tcPr>
          <w:p w:rsidR="00406F03" w:rsidRDefault="006F2368">
            <w:pPr>
              <w:jc w:val="center"/>
            </w:pPr>
            <w:r>
              <w:rPr>
                <w:color w:val="000000"/>
                <w:sz w:val="24"/>
              </w:rPr>
              <w:t>新疆火炬</w:t>
            </w:r>
          </w:p>
        </w:tc>
        <w:tc>
          <w:tcPr>
            <w:tcW w:w="1559" w:type="dxa"/>
            <w:vAlign w:val="center"/>
          </w:tcPr>
          <w:p w:rsidR="00406F03" w:rsidRDefault="006F2368">
            <w:pPr>
              <w:jc w:val="right"/>
            </w:pPr>
            <w:r>
              <w:rPr>
                <w:color w:val="000000"/>
                <w:sz w:val="24"/>
              </w:rPr>
              <w:t>1,187</w:t>
            </w:r>
          </w:p>
        </w:tc>
        <w:tc>
          <w:tcPr>
            <w:tcW w:w="1932" w:type="dxa"/>
            <w:vAlign w:val="center"/>
          </w:tcPr>
          <w:p w:rsidR="00406F03" w:rsidRDefault="006F2368">
            <w:pPr>
              <w:jc w:val="right"/>
            </w:pPr>
            <w:r>
              <w:rPr>
                <w:color w:val="000000"/>
                <w:sz w:val="24"/>
              </w:rPr>
              <w:t>16,143.20</w:t>
            </w:r>
          </w:p>
        </w:tc>
        <w:tc>
          <w:tcPr>
            <w:tcW w:w="1612" w:type="dxa"/>
            <w:vAlign w:val="center"/>
          </w:tcPr>
          <w:p w:rsidR="00406F03" w:rsidRDefault="006F2368">
            <w:pPr>
              <w:jc w:val="right"/>
            </w:pPr>
            <w:r>
              <w:rPr>
                <w:color w:val="000000"/>
                <w:sz w:val="24"/>
              </w:rPr>
              <w:t>0.00</w:t>
            </w:r>
          </w:p>
        </w:tc>
      </w:tr>
      <w:tr w:rsidR="00406F03">
        <w:trPr>
          <w:jc w:val="center"/>
        </w:trPr>
        <w:tc>
          <w:tcPr>
            <w:tcW w:w="817" w:type="dxa"/>
            <w:vAlign w:val="center"/>
          </w:tcPr>
          <w:p w:rsidR="00406F03" w:rsidRDefault="006F2368">
            <w:pPr>
              <w:jc w:val="center"/>
            </w:pPr>
            <w:r>
              <w:rPr>
                <w:color w:val="000000"/>
                <w:sz w:val="24"/>
              </w:rPr>
              <w:t>39</w:t>
            </w:r>
          </w:p>
        </w:tc>
        <w:tc>
          <w:tcPr>
            <w:tcW w:w="1276" w:type="dxa"/>
            <w:vAlign w:val="center"/>
          </w:tcPr>
          <w:p w:rsidR="00406F03" w:rsidRDefault="006F2368">
            <w:pPr>
              <w:jc w:val="center"/>
            </w:pPr>
            <w:r>
              <w:rPr>
                <w:color w:val="000000"/>
                <w:sz w:val="24"/>
              </w:rPr>
              <w:t>300684</w:t>
            </w:r>
          </w:p>
        </w:tc>
        <w:tc>
          <w:tcPr>
            <w:tcW w:w="1701" w:type="dxa"/>
            <w:vAlign w:val="center"/>
          </w:tcPr>
          <w:p w:rsidR="00406F03" w:rsidRDefault="006F2368">
            <w:pPr>
              <w:jc w:val="center"/>
            </w:pPr>
            <w:r>
              <w:rPr>
                <w:color w:val="000000"/>
                <w:sz w:val="24"/>
              </w:rPr>
              <w:t>中石科技</w:t>
            </w:r>
          </w:p>
        </w:tc>
        <w:tc>
          <w:tcPr>
            <w:tcW w:w="1559" w:type="dxa"/>
            <w:vAlign w:val="center"/>
          </w:tcPr>
          <w:p w:rsidR="00406F03" w:rsidRDefault="006F2368">
            <w:pPr>
              <w:jc w:val="right"/>
            </w:pPr>
            <w:r>
              <w:rPr>
                <w:color w:val="000000"/>
                <w:sz w:val="24"/>
              </w:rPr>
              <w:t>827</w:t>
            </w:r>
          </w:p>
        </w:tc>
        <w:tc>
          <w:tcPr>
            <w:tcW w:w="1932" w:type="dxa"/>
            <w:vAlign w:val="center"/>
          </w:tcPr>
          <w:p w:rsidR="00406F03" w:rsidRDefault="006F2368">
            <w:pPr>
              <w:jc w:val="right"/>
            </w:pPr>
            <w:r>
              <w:rPr>
                <w:color w:val="000000"/>
                <w:sz w:val="24"/>
              </w:rPr>
              <w:t>11,528.38</w:t>
            </w:r>
          </w:p>
        </w:tc>
        <w:tc>
          <w:tcPr>
            <w:tcW w:w="1612" w:type="dxa"/>
            <w:vAlign w:val="center"/>
          </w:tcPr>
          <w:p w:rsidR="00406F03" w:rsidRDefault="006F2368">
            <w:pPr>
              <w:jc w:val="right"/>
            </w:pPr>
            <w:r>
              <w:rPr>
                <w:color w:val="000000"/>
                <w:sz w:val="24"/>
              </w:rPr>
              <w:t>0.00</w:t>
            </w:r>
          </w:p>
        </w:tc>
      </w:tr>
      <w:tr w:rsidR="00406F03">
        <w:trPr>
          <w:jc w:val="center"/>
        </w:trPr>
        <w:tc>
          <w:tcPr>
            <w:tcW w:w="817" w:type="dxa"/>
            <w:vAlign w:val="center"/>
          </w:tcPr>
          <w:p w:rsidR="00406F03" w:rsidRDefault="006F2368">
            <w:pPr>
              <w:jc w:val="center"/>
            </w:pPr>
            <w:r>
              <w:rPr>
                <w:color w:val="000000"/>
                <w:sz w:val="24"/>
              </w:rPr>
              <w:lastRenderedPageBreak/>
              <w:t>40</w:t>
            </w:r>
          </w:p>
        </w:tc>
        <w:tc>
          <w:tcPr>
            <w:tcW w:w="1276" w:type="dxa"/>
            <w:vAlign w:val="center"/>
          </w:tcPr>
          <w:p w:rsidR="00406F03" w:rsidRDefault="006F2368">
            <w:pPr>
              <w:jc w:val="center"/>
            </w:pPr>
            <w:r>
              <w:rPr>
                <w:color w:val="000000"/>
                <w:sz w:val="24"/>
              </w:rPr>
              <w:t>603655</w:t>
            </w:r>
          </w:p>
        </w:tc>
        <w:tc>
          <w:tcPr>
            <w:tcW w:w="1701" w:type="dxa"/>
            <w:vAlign w:val="center"/>
          </w:tcPr>
          <w:p w:rsidR="00406F03" w:rsidRDefault="006F2368">
            <w:pPr>
              <w:jc w:val="center"/>
            </w:pPr>
            <w:r>
              <w:rPr>
                <w:color w:val="000000"/>
                <w:sz w:val="24"/>
              </w:rPr>
              <w:t>朗博科技</w:t>
            </w:r>
          </w:p>
        </w:tc>
        <w:tc>
          <w:tcPr>
            <w:tcW w:w="1559" w:type="dxa"/>
            <w:vAlign w:val="center"/>
          </w:tcPr>
          <w:p w:rsidR="00406F03" w:rsidRDefault="006F2368">
            <w:pPr>
              <w:jc w:val="right"/>
            </w:pPr>
            <w:r>
              <w:rPr>
                <w:color w:val="000000"/>
                <w:sz w:val="24"/>
              </w:rPr>
              <w:t>880</w:t>
            </w:r>
          </w:p>
        </w:tc>
        <w:tc>
          <w:tcPr>
            <w:tcW w:w="1932" w:type="dxa"/>
            <w:vAlign w:val="center"/>
          </w:tcPr>
          <w:p w:rsidR="00406F03" w:rsidRDefault="006F2368">
            <w:pPr>
              <w:jc w:val="right"/>
            </w:pPr>
            <w:r>
              <w:rPr>
                <w:color w:val="000000"/>
                <w:sz w:val="24"/>
              </w:rPr>
              <w:t>8,184.00</w:t>
            </w:r>
          </w:p>
        </w:tc>
        <w:tc>
          <w:tcPr>
            <w:tcW w:w="1612" w:type="dxa"/>
            <w:vAlign w:val="center"/>
          </w:tcPr>
          <w:p w:rsidR="00406F03" w:rsidRDefault="006F2368">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9" w:name="_Toc361324882"/>
      <w:bookmarkStart w:id="220" w:name="_Toc509782023"/>
      <w:r w:rsidRPr="00AD0E47">
        <w:rPr>
          <w:rFonts w:ascii="Times New Roman" w:hAnsi="Times New Roman"/>
          <w:kern w:val="0"/>
          <w:szCs w:val="24"/>
        </w:rPr>
        <w:t>8.4</w:t>
      </w:r>
      <w:bookmarkStart w:id="221" w:name="_Toc234814103"/>
      <w:r w:rsidRPr="00AD0E47">
        <w:rPr>
          <w:rFonts w:ascii="Times New Roman" w:hAnsi="Times New Roman" w:hint="eastAsia"/>
          <w:kern w:val="0"/>
          <w:szCs w:val="24"/>
        </w:rPr>
        <w:t>报告期内股票投资组合的重大变动</w:t>
      </w:r>
      <w:bookmarkEnd w:id="219"/>
      <w:bookmarkEnd w:id="220"/>
      <w:bookmarkEnd w:id="221"/>
    </w:p>
    <w:p w:rsidR="001A59F9" w:rsidRPr="00AD0E47" w:rsidRDefault="001A59F9" w:rsidP="00AD0E47">
      <w:pPr>
        <w:pStyle w:val="20"/>
        <w:spacing w:before="29" w:after="0" w:line="288" w:lineRule="auto"/>
        <w:rPr>
          <w:rFonts w:ascii="Times New Roman" w:hAnsi="Times New Roman"/>
          <w:kern w:val="0"/>
          <w:szCs w:val="24"/>
        </w:rPr>
      </w:pPr>
      <w:bookmarkStart w:id="222" w:name="_Toc509782024"/>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406F03">
        <w:tc>
          <w:tcPr>
            <w:tcW w:w="870" w:type="dxa"/>
            <w:vAlign w:val="center"/>
          </w:tcPr>
          <w:p w:rsidR="00406F03" w:rsidRDefault="006F2368">
            <w:pPr>
              <w:jc w:val="center"/>
            </w:pPr>
            <w:r>
              <w:rPr>
                <w:color w:val="000000"/>
                <w:sz w:val="24"/>
              </w:rPr>
              <w:t>1</w:t>
            </w:r>
          </w:p>
        </w:tc>
        <w:tc>
          <w:tcPr>
            <w:tcW w:w="1650" w:type="dxa"/>
            <w:vAlign w:val="center"/>
          </w:tcPr>
          <w:p w:rsidR="00406F03" w:rsidRDefault="006F2368">
            <w:pPr>
              <w:jc w:val="center"/>
            </w:pPr>
            <w:r>
              <w:rPr>
                <w:color w:val="000000"/>
                <w:sz w:val="24"/>
              </w:rPr>
              <w:t>601398</w:t>
            </w:r>
          </w:p>
        </w:tc>
        <w:tc>
          <w:tcPr>
            <w:tcW w:w="1980" w:type="dxa"/>
            <w:vAlign w:val="center"/>
          </w:tcPr>
          <w:p w:rsidR="00406F03" w:rsidRDefault="006F2368">
            <w:pPr>
              <w:jc w:val="center"/>
            </w:pPr>
            <w:r>
              <w:rPr>
                <w:color w:val="000000"/>
                <w:sz w:val="24"/>
              </w:rPr>
              <w:t>工商银行</w:t>
            </w:r>
          </w:p>
        </w:tc>
        <w:tc>
          <w:tcPr>
            <w:tcW w:w="2880" w:type="dxa"/>
            <w:vAlign w:val="center"/>
          </w:tcPr>
          <w:p w:rsidR="00406F03" w:rsidRDefault="006F2368">
            <w:pPr>
              <w:jc w:val="right"/>
            </w:pPr>
            <w:r>
              <w:rPr>
                <w:color w:val="000000"/>
                <w:sz w:val="24"/>
              </w:rPr>
              <w:t>87,581,800.20</w:t>
            </w:r>
          </w:p>
        </w:tc>
        <w:tc>
          <w:tcPr>
            <w:tcW w:w="1620" w:type="dxa"/>
            <w:vAlign w:val="center"/>
          </w:tcPr>
          <w:p w:rsidR="00406F03" w:rsidRDefault="006F2368">
            <w:pPr>
              <w:jc w:val="right"/>
            </w:pPr>
            <w:r>
              <w:rPr>
                <w:color w:val="000000"/>
                <w:sz w:val="24"/>
              </w:rPr>
              <w:t>190.07</w:t>
            </w:r>
          </w:p>
        </w:tc>
      </w:tr>
      <w:tr w:rsidR="00406F03">
        <w:tc>
          <w:tcPr>
            <w:tcW w:w="870" w:type="dxa"/>
            <w:vAlign w:val="center"/>
          </w:tcPr>
          <w:p w:rsidR="00406F03" w:rsidRDefault="006F2368">
            <w:pPr>
              <w:jc w:val="center"/>
            </w:pPr>
            <w:r>
              <w:rPr>
                <w:color w:val="000000"/>
                <w:sz w:val="24"/>
              </w:rPr>
              <w:t>2</w:t>
            </w:r>
          </w:p>
        </w:tc>
        <w:tc>
          <w:tcPr>
            <w:tcW w:w="1650" w:type="dxa"/>
            <w:vAlign w:val="center"/>
          </w:tcPr>
          <w:p w:rsidR="00406F03" w:rsidRDefault="006F2368">
            <w:pPr>
              <w:jc w:val="center"/>
            </w:pPr>
            <w:r>
              <w:rPr>
                <w:color w:val="000000"/>
                <w:sz w:val="24"/>
              </w:rPr>
              <w:t>600887</w:t>
            </w:r>
          </w:p>
        </w:tc>
        <w:tc>
          <w:tcPr>
            <w:tcW w:w="1980" w:type="dxa"/>
            <w:vAlign w:val="center"/>
          </w:tcPr>
          <w:p w:rsidR="00406F03" w:rsidRDefault="006F2368">
            <w:pPr>
              <w:jc w:val="center"/>
            </w:pPr>
            <w:r>
              <w:rPr>
                <w:color w:val="000000"/>
                <w:sz w:val="24"/>
              </w:rPr>
              <w:t>伊利股份</w:t>
            </w:r>
          </w:p>
        </w:tc>
        <w:tc>
          <w:tcPr>
            <w:tcW w:w="2880" w:type="dxa"/>
            <w:vAlign w:val="center"/>
          </w:tcPr>
          <w:p w:rsidR="00406F03" w:rsidRDefault="006F2368">
            <w:pPr>
              <w:jc w:val="right"/>
            </w:pPr>
            <w:r>
              <w:rPr>
                <w:color w:val="000000"/>
                <w:sz w:val="24"/>
              </w:rPr>
              <w:t>75,663,158.53</w:t>
            </w:r>
          </w:p>
        </w:tc>
        <w:tc>
          <w:tcPr>
            <w:tcW w:w="1620" w:type="dxa"/>
            <w:vAlign w:val="center"/>
          </w:tcPr>
          <w:p w:rsidR="00406F03" w:rsidRDefault="006F2368">
            <w:pPr>
              <w:jc w:val="right"/>
            </w:pPr>
            <w:r>
              <w:rPr>
                <w:color w:val="000000"/>
                <w:sz w:val="24"/>
              </w:rPr>
              <w:t>164.21</w:t>
            </w:r>
          </w:p>
        </w:tc>
      </w:tr>
      <w:tr w:rsidR="00406F03">
        <w:tc>
          <w:tcPr>
            <w:tcW w:w="870" w:type="dxa"/>
            <w:vAlign w:val="center"/>
          </w:tcPr>
          <w:p w:rsidR="00406F03" w:rsidRDefault="006F2368">
            <w:pPr>
              <w:jc w:val="center"/>
            </w:pPr>
            <w:r>
              <w:rPr>
                <w:color w:val="000000"/>
                <w:sz w:val="24"/>
              </w:rPr>
              <w:t>3</w:t>
            </w:r>
          </w:p>
        </w:tc>
        <w:tc>
          <w:tcPr>
            <w:tcW w:w="1650" w:type="dxa"/>
            <w:vAlign w:val="center"/>
          </w:tcPr>
          <w:p w:rsidR="00406F03" w:rsidRDefault="006F2368">
            <w:pPr>
              <w:jc w:val="center"/>
            </w:pPr>
            <w:r>
              <w:rPr>
                <w:color w:val="000000"/>
                <w:sz w:val="24"/>
              </w:rPr>
              <w:t>601607</w:t>
            </w:r>
          </w:p>
        </w:tc>
        <w:tc>
          <w:tcPr>
            <w:tcW w:w="1980" w:type="dxa"/>
            <w:vAlign w:val="center"/>
          </w:tcPr>
          <w:p w:rsidR="00406F03" w:rsidRDefault="006F2368">
            <w:pPr>
              <w:jc w:val="center"/>
            </w:pPr>
            <w:r>
              <w:rPr>
                <w:color w:val="000000"/>
                <w:sz w:val="24"/>
              </w:rPr>
              <w:t>上海医药</w:t>
            </w:r>
          </w:p>
        </w:tc>
        <w:tc>
          <w:tcPr>
            <w:tcW w:w="2880" w:type="dxa"/>
            <w:vAlign w:val="center"/>
          </w:tcPr>
          <w:p w:rsidR="00406F03" w:rsidRDefault="006F2368">
            <w:pPr>
              <w:jc w:val="right"/>
            </w:pPr>
            <w:r>
              <w:rPr>
                <w:color w:val="000000"/>
                <w:sz w:val="24"/>
              </w:rPr>
              <w:t>73,054,579.24</w:t>
            </w:r>
          </w:p>
        </w:tc>
        <w:tc>
          <w:tcPr>
            <w:tcW w:w="1620" w:type="dxa"/>
            <w:vAlign w:val="center"/>
          </w:tcPr>
          <w:p w:rsidR="00406F03" w:rsidRDefault="006F2368">
            <w:pPr>
              <w:jc w:val="right"/>
            </w:pPr>
            <w:r>
              <w:rPr>
                <w:color w:val="000000"/>
                <w:sz w:val="24"/>
              </w:rPr>
              <w:t>158.55</w:t>
            </w:r>
          </w:p>
        </w:tc>
      </w:tr>
      <w:tr w:rsidR="00406F03">
        <w:tc>
          <w:tcPr>
            <w:tcW w:w="870" w:type="dxa"/>
            <w:vAlign w:val="center"/>
          </w:tcPr>
          <w:p w:rsidR="00406F03" w:rsidRDefault="006F2368">
            <w:pPr>
              <w:jc w:val="center"/>
            </w:pPr>
            <w:r>
              <w:rPr>
                <w:color w:val="000000"/>
                <w:sz w:val="24"/>
              </w:rPr>
              <w:t>4</w:t>
            </w:r>
          </w:p>
        </w:tc>
        <w:tc>
          <w:tcPr>
            <w:tcW w:w="1650" w:type="dxa"/>
            <w:vAlign w:val="center"/>
          </w:tcPr>
          <w:p w:rsidR="00406F03" w:rsidRDefault="006F2368">
            <w:pPr>
              <w:jc w:val="center"/>
            </w:pPr>
            <w:r>
              <w:rPr>
                <w:color w:val="000000"/>
                <w:sz w:val="24"/>
              </w:rPr>
              <w:t>600132</w:t>
            </w:r>
          </w:p>
        </w:tc>
        <w:tc>
          <w:tcPr>
            <w:tcW w:w="1980" w:type="dxa"/>
            <w:vAlign w:val="center"/>
          </w:tcPr>
          <w:p w:rsidR="00406F03" w:rsidRDefault="006F2368">
            <w:pPr>
              <w:jc w:val="center"/>
            </w:pPr>
            <w:r>
              <w:rPr>
                <w:color w:val="000000"/>
                <w:sz w:val="24"/>
              </w:rPr>
              <w:t>重庆啤酒</w:t>
            </w:r>
          </w:p>
        </w:tc>
        <w:tc>
          <w:tcPr>
            <w:tcW w:w="2880" w:type="dxa"/>
            <w:vAlign w:val="center"/>
          </w:tcPr>
          <w:p w:rsidR="00406F03" w:rsidRDefault="006F2368">
            <w:pPr>
              <w:jc w:val="right"/>
            </w:pPr>
            <w:r>
              <w:rPr>
                <w:color w:val="000000"/>
                <w:sz w:val="24"/>
              </w:rPr>
              <w:t>59,422,265.87</w:t>
            </w:r>
          </w:p>
        </w:tc>
        <w:tc>
          <w:tcPr>
            <w:tcW w:w="1620" w:type="dxa"/>
            <w:vAlign w:val="center"/>
          </w:tcPr>
          <w:p w:rsidR="00406F03" w:rsidRDefault="006F2368">
            <w:pPr>
              <w:jc w:val="right"/>
            </w:pPr>
            <w:r>
              <w:rPr>
                <w:color w:val="000000"/>
                <w:sz w:val="24"/>
              </w:rPr>
              <w:t>128.96</w:t>
            </w:r>
          </w:p>
        </w:tc>
      </w:tr>
      <w:tr w:rsidR="00406F03">
        <w:tc>
          <w:tcPr>
            <w:tcW w:w="870" w:type="dxa"/>
            <w:vAlign w:val="center"/>
          </w:tcPr>
          <w:p w:rsidR="00406F03" w:rsidRDefault="006F2368">
            <w:pPr>
              <w:jc w:val="center"/>
            </w:pPr>
            <w:r>
              <w:rPr>
                <w:color w:val="000000"/>
                <w:sz w:val="24"/>
              </w:rPr>
              <w:t>5</w:t>
            </w:r>
          </w:p>
        </w:tc>
        <w:tc>
          <w:tcPr>
            <w:tcW w:w="1650" w:type="dxa"/>
            <w:vAlign w:val="center"/>
          </w:tcPr>
          <w:p w:rsidR="00406F03" w:rsidRDefault="006F2368">
            <w:pPr>
              <w:jc w:val="center"/>
            </w:pPr>
            <w:r>
              <w:rPr>
                <w:color w:val="000000"/>
                <w:sz w:val="24"/>
              </w:rPr>
              <w:t>600036</w:t>
            </w:r>
          </w:p>
        </w:tc>
        <w:tc>
          <w:tcPr>
            <w:tcW w:w="1980" w:type="dxa"/>
            <w:vAlign w:val="center"/>
          </w:tcPr>
          <w:p w:rsidR="00406F03" w:rsidRDefault="006F2368">
            <w:pPr>
              <w:jc w:val="center"/>
            </w:pPr>
            <w:r>
              <w:rPr>
                <w:color w:val="000000"/>
                <w:sz w:val="24"/>
              </w:rPr>
              <w:t>招商银行</w:t>
            </w:r>
          </w:p>
        </w:tc>
        <w:tc>
          <w:tcPr>
            <w:tcW w:w="2880" w:type="dxa"/>
            <w:vAlign w:val="center"/>
          </w:tcPr>
          <w:p w:rsidR="00406F03" w:rsidRDefault="006F2368">
            <w:pPr>
              <w:jc w:val="right"/>
            </w:pPr>
            <w:r>
              <w:rPr>
                <w:color w:val="000000"/>
                <w:sz w:val="24"/>
              </w:rPr>
              <w:t>59,334,343.34</w:t>
            </w:r>
          </w:p>
        </w:tc>
        <w:tc>
          <w:tcPr>
            <w:tcW w:w="1620" w:type="dxa"/>
            <w:vAlign w:val="center"/>
          </w:tcPr>
          <w:p w:rsidR="00406F03" w:rsidRDefault="006F2368">
            <w:pPr>
              <w:jc w:val="right"/>
            </w:pPr>
            <w:r>
              <w:rPr>
                <w:color w:val="000000"/>
                <w:sz w:val="24"/>
              </w:rPr>
              <w:t>128.77</w:t>
            </w:r>
          </w:p>
        </w:tc>
      </w:tr>
      <w:tr w:rsidR="00406F03">
        <w:tc>
          <w:tcPr>
            <w:tcW w:w="870" w:type="dxa"/>
            <w:vAlign w:val="center"/>
          </w:tcPr>
          <w:p w:rsidR="00406F03" w:rsidRDefault="006F2368">
            <w:pPr>
              <w:jc w:val="center"/>
            </w:pPr>
            <w:r>
              <w:rPr>
                <w:color w:val="000000"/>
                <w:sz w:val="24"/>
              </w:rPr>
              <w:t>6</w:t>
            </w:r>
          </w:p>
        </w:tc>
        <w:tc>
          <w:tcPr>
            <w:tcW w:w="1650" w:type="dxa"/>
            <w:vAlign w:val="center"/>
          </w:tcPr>
          <w:p w:rsidR="00406F03" w:rsidRDefault="006F2368">
            <w:pPr>
              <w:jc w:val="center"/>
            </w:pPr>
            <w:r>
              <w:rPr>
                <w:color w:val="000000"/>
                <w:sz w:val="24"/>
              </w:rPr>
              <w:t>300347</w:t>
            </w:r>
          </w:p>
        </w:tc>
        <w:tc>
          <w:tcPr>
            <w:tcW w:w="1980" w:type="dxa"/>
            <w:vAlign w:val="center"/>
          </w:tcPr>
          <w:p w:rsidR="00406F03" w:rsidRDefault="006F2368">
            <w:pPr>
              <w:jc w:val="center"/>
            </w:pPr>
            <w:r>
              <w:rPr>
                <w:color w:val="000000"/>
                <w:sz w:val="24"/>
              </w:rPr>
              <w:t>泰格医药</w:t>
            </w:r>
          </w:p>
        </w:tc>
        <w:tc>
          <w:tcPr>
            <w:tcW w:w="2880" w:type="dxa"/>
            <w:vAlign w:val="center"/>
          </w:tcPr>
          <w:p w:rsidR="00406F03" w:rsidRDefault="006F2368">
            <w:pPr>
              <w:jc w:val="right"/>
            </w:pPr>
            <w:r>
              <w:rPr>
                <w:color w:val="000000"/>
                <w:sz w:val="24"/>
              </w:rPr>
              <w:t>59,250,295.55</w:t>
            </w:r>
          </w:p>
        </w:tc>
        <w:tc>
          <w:tcPr>
            <w:tcW w:w="1620" w:type="dxa"/>
            <w:vAlign w:val="center"/>
          </w:tcPr>
          <w:p w:rsidR="00406F03" w:rsidRDefault="006F2368">
            <w:pPr>
              <w:jc w:val="right"/>
            </w:pPr>
            <w:r>
              <w:rPr>
                <w:color w:val="000000"/>
                <w:sz w:val="24"/>
              </w:rPr>
              <w:t>128.59</w:t>
            </w:r>
          </w:p>
        </w:tc>
      </w:tr>
      <w:tr w:rsidR="00406F03">
        <w:tc>
          <w:tcPr>
            <w:tcW w:w="870" w:type="dxa"/>
            <w:vAlign w:val="center"/>
          </w:tcPr>
          <w:p w:rsidR="00406F03" w:rsidRDefault="006F2368">
            <w:pPr>
              <w:jc w:val="center"/>
            </w:pPr>
            <w:r>
              <w:rPr>
                <w:color w:val="000000"/>
                <w:sz w:val="24"/>
              </w:rPr>
              <w:t>7</w:t>
            </w:r>
          </w:p>
        </w:tc>
        <w:tc>
          <w:tcPr>
            <w:tcW w:w="1650" w:type="dxa"/>
            <w:vAlign w:val="center"/>
          </w:tcPr>
          <w:p w:rsidR="00406F03" w:rsidRDefault="006F2368">
            <w:pPr>
              <w:jc w:val="center"/>
            </w:pPr>
            <w:r>
              <w:rPr>
                <w:color w:val="000000"/>
                <w:sz w:val="24"/>
              </w:rPr>
              <w:t>600276</w:t>
            </w:r>
          </w:p>
        </w:tc>
        <w:tc>
          <w:tcPr>
            <w:tcW w:w="1980" w:type="dxa"/>
            <w:vAlign w:val="center"/>
          </w:tcPr>
          <w:p w:rsidR="00406F03" w:rsidRDefault="006F2368">
            <w:pPr>
              <w:jc w:val="center"/>
            </w:pPr>
            <w:r>
              <w:rPr>
                <w:color w:val="000000"/>
                <w:sz w:val="24"/>
              </w:rPr>
              <w:t>恒瑞医药</w:t>
            </w:r>
          </w:p>
        </w:tc>
        <w:tc>
          <w:tcPr>
            <w:tcW w:w="2880" w:type="dxa"/>
            <w:vAlign w:val="center"/>
          </w:tcPr>
          <w:p w:rsidR="00406F03" w:rsidRDefault="006F2368">
            <w:pPr>
              <w:jc w:val="right"/>
            </w:pPr>
            <w:r>
              <w:rPr>
                <w:color w:val="000000"/>
                <w:sz w:val="24"/>
              </w:rPr>
              <w:t>45,107,603.76</w:t>
            </w:r>
          </w:p>
        </w:tc>
        <w:tc>
          <w:tcPr>
            <w:tcW w:w="1620" w:type="dxa"/>
            <w:vAlign w:val="center"/>
          </w:tcPr>
          <w:p w:rsidR="00406F03" w:rsidRDefault="006F2368">
            <w:pPr>
              <w:jc w:val="right"/>
            </w:pPr>
            <w:r>
              <w:rPr>
                <w:color w:val="000000"/>
                <w:sz w:val="24"/>
              </w:rPr>
              <w:t>97.89</w:t>
            </w:r>
          </w:p>
        </w:tc>
      </w:tr>
      <w:tr w:rsidR="00406F03">
        <w:tc>
          <w:tcPr>
            <w:tcW w:w="870" w:type="dxa"/>
            <w:vAlign w:val="center"/>
          </w:tcPr>
          <w:p w:rsidR="00406F03" w:rsidRDefault="006F2368">
            <w:pPr>
              <w:jc w:val="center"/>
            </w:pPr>
            <w:r>
              <w:rPr>
                <w:color w:val="000000"/>
                <w:sz w:val="24"/>
              </w:rPr>
              <w:t>8</w:t>
            </w:r>
          </w:p>
        </w:tc>
        <w:tc>
          <w:tcPr>
            <w:tcW w:w="1650" w:type="dxa"/>
            <w:vAlign w:val="center"/>
          </w:tcPr>
          <w:p w:rsidR="00406F03" w:rsidRDefault="006F2368">
            <w:pPr>
              <w:jc w:val="center"/>
            </w:pPr>
            <w:r>
              <w:rPr>
                <w:color w:val="000000"/>
                <w:sz w:val="24"/>
              </w:rPr>
              <w:t>601166</w:t>
            </w:r>
          </w:p>
        </w:tc>
        <w:tc>
          <w:tcPr>
            <w:tcW w:w="1980" w:type="dxa"/>
            <w:vAlign w:val="center"/>
          </w:tcPr>
          <w:p w:rsidR="00406F03" w:rsidRDefault="006F2368">
            <w:pPr>
              <w:jc w:val="center"/>
            </w:pPr>
            <w:r>
              <w:rPr>
                <w:color w:val="000000"/>
                <w:sz w:val="24"/>
              </w:rPr>
              <w:t>兴业银行</w:t>
            </w:r>
          </w:p>
        </w:tc>
        <w:tc>
          <w:tcPr>
            <w:tcW w:w="2880" w:type="dxa"/>
            <w:vAlign w:val="center"/>
          </w:tcPr>
          <w:p w:rsidR="00406F03" w:rsidRDefault="006F2368">
            <w:pPr>
              <w:jc w:val="right"/>
            </w:pPr>
            <w:r>
              <w:rPr>
                <w:color w:val="000000"/>
                <w:sz w:val="24"/>
              </w:rPr>
              <w:t>43,267,844.00</w:t>
            </w:r>
          </w:p>
        </w:tc>
        <w:tc>
          <w:tcPr>
            <w:tcW w:w="1620" w:type="dxa"/>
            <w:vAlign w:val="center"/>
          </w:tcPr>
          <w:p w:rsidR="00406F03" w:rsidRDefault="006F2368">
            <w:pPr>
              <w:jc w:val="right"/>
            </w:pPr>
            <w:r>
              <w:rPr>
                <w:color w:val="000000"/>
                <w:sz w:val="24"/>
              </w:rPr>
              <w:t>93.90</w:t>
            </w:r>
          </w:p>
        </w:tc>
      </w:tr>
      <w:tr w:rsidR="00406F03">
        <w:tc>
          <w:tcPr>
            <w:tcW w:w="870" w:type="dxa"/>
            <w:vAlign w:val="center"/>
          </w:tcPr>
          <w:p w:rsidR="00406F03" w:rsidRDefault="006F2368">
            <w:pPr>
              <w:jc w:val="center"/>
            </w:pPr>
            <w:r>
              <w:rPr>
                <w:color w:val="000000"/>
                <w:sz w:val="24"/>
              </w:rPr>
              <w:t>9</w:t>
            </w:r>
          </w:p>
        </w:tc>
        <w:tc>
          <w:tcPr>
            <w:tcW w:w="1650" w:type="dxa"/>
            <w:vAlign w:val="center"/>
          </w:tcPr>
          <w:p w:rsidR="00406F03" w:rsidRDefault="006F2368">
            <w:pPr>
              <w:jc w:val="center"/>
            </w:pPr>
            <w:r>
              <w:rPr>
                <w:color w:val="000000"/>
                <w:sz w:val="24"/>
              </w:rPr>
              <w:t>600486</w:t>
            </w:r>
          </w:p>
        </w:tc>
        <w:tc>
          <w:tcPr>
            <w:tcW w:w="1980" w:type="dxa"/>
            <w:vAlign w:val="center"/>
          </w:tcPr>
          <w:p w:rsidR="00406F03" w:rsidRDefault="006F2368">
            <w:pPr>
              <w:jc w:val="center"/>
            </w:pPr>
            <w:r>
              <w:rPr>
                <w:color w:val="000000"/>
                <w:sz w:val="24"/>
              </w:rPr>
              <w:t>扬农化工</w:t>
            </w:r>
          </w:p>
        </w:tc>
        <w:tc>
          <w:tcPr>
            <w:tcW w:w="2880" w:type="dxa"/>
            <w:vAlign w:val="center"/>
          </w:tcPr>
          <w:p w:rsidR="00406F03" w:rsidRDefault="006F2368">
            <w:pPr>
              <w:jc w:val="right"/>
            </w:pPr>
            <w:r>
              <w:rPr>
                <w:color w:val="000000"/>
                <w:sz w:val="24"/>
              </w:rPr>
              <w:t>43,198,935.37</w:t>
            </w:r>
          </w:p>
        </w:tc>
        <w:tc>
          <w:tcPr>
            <w:tcW w:w="1620" w:type="dxa"/>
            <w:vAlign w:val="center"/>
          </w:tcPr>
          <w:p w:rsidR="00406F03" w:rsidRDefault="006F2368">
            <w:pPr>
              <w:jc w:val="right"/>
            </w:pPr>
            <w:r>
              <w:rPr>
                <w:color w:val="000000"/>
                <w:sz w:val="24"/>
              </w:rPr>
              <w:t>93.75</w:t>
            </w:r>
          </w:p>
        </w:tc>
      </w:tr>
      <w:tr w:rsidR="00406F03">
        <w:tc>
          <w:tcPr>
            <w:tcW w:w="870" w:type="dxa"/>
            <w:vAlign w:val="center"/>
          </w:tcPr>
          <w:p w:rsidR="00406F03" w:rsidRDefault="006F2368">
            <w:pPr>
              <w:jc w:val="center"/>
            </w:pPr>
            <w:r>
              <w:rPr>
                <w:color w:val="000000"/>
                <w:sz w:val="24"/>
              </w:rPr>
              <w:t>10</w:t>
            </w:r>
          </w:p>
        </w:tc>
        <w:tc>
          <w:tcPr>
            <w:tcW w:w="1650" w:type="dxa"/>
            <w:vAlign w:val="center"/>
          </w:tcPr>
          <w:p w:rsidR="00406F03" w:rsidRDefault="006F2368">
            <w:pPr>
              <w:jc w:val="center"/>
            </w:pPr>
            <w:r>
              <w:rPr>
                <w:color w:val="000000"/>
                <w:sz w:val="24"/>
              </w:rPr>
              <w:t>002583</w:t>
            </w:r>
          </w:p>
        </w:tc>
        <w:tc>
          <w:tcPr>
            <w:tcW w:w="1980" w:type="dxa"/>
            <w:vAlign w:val="center"/>
          </w:tcPr>
          <w:p w:rsidR="00406F03" w:rsidRDefault="006F2368">
            <w:pPr>
              <w:jc w:val="center"/>
            </w:pPr>
            <w:r>
              <w:rPr>
                <w:color w:val="000000"/>
                <w:sz w:val="24"/>
              </w:rPr>
              <w:t>海能达</w:t>
            </w:r>
          </w:p>
        </w:tc>
        <w:tc>
          <w:tcPr>
            <w:tcW w:w="2880" w:type="dxa"/>
            <w:vAlign w:val="center"/>
          </w:tcPr>
          <w:p w:rsidR="00406F03" w:rsidRDefault="006F2368">
            <w:pPr>
              <w:jc w:val="right"/>
            </w:pPr>
            <w:r>
              <w:rPr>
                <w:color w:val="000000"/>
                <w:sz w:val="24"/>
              </w:rPr>
              <w:t>42,838,605.97</w:t>
            </w:r>
          </w:p>
        </w:tc>
        <w:tc>
          <w:tcPr>
            <w:tcW w:w="1620" w:type="dxa"/>
            <w:vAlign w:val="center"/>
          </w:tcPr>
          <w:p w:rsidR="00406F03" w:rsidRDefault="006F2368">
            <w:pPr>
              <w:jc w:val="right"/>
            </w:pPr>
            <w:r>
              <w:rPr>
                <w:color w:val="000000"/>
                <w:sz w:val="24"/>
              </w:rPr>
              <w:t>92.97</w:t>
            </w:r>
          </w:p>
        </w:tc>
      </w:tr>
      <w:tr w:rsidR="00406F03">
        <w:tc>
          <w:tcPr>
            <w:tcW w:w="870" w:type="dxa"/>
            <w:vAlign w:val="center"/>
          </w:tcPr>
          <w:p w:rsidR="00406F03" w:rsidRDefault="006F2368">
            <w:pPr>
              <w:jc w:val="center"/>
            </w:pPr>
            <w:r>
              <w:rPr>
                <w:color w:val="000000"/>
                <w:sz w:val="24"/>
              </w:rPr>
              <w:t>11</w:t>
            </w:r>
          </w:p>
        </w:tc>
        <w:tc>
          <w:tcPr>
            <w:tcW w:w="1650" w:type="dxa"/>
            <w:vAlign w:val="center"/>
          </w:tcPr>
          <w:p w:rsidR="00406F03" w:rsidRDefault="006F2368">
            <w:pPr>
              <w:jc w:val="center"/>
            </w:pPr>
            <w:r>
              <w:rPr>
                <w:color w:val="000000"/>
                <w:sz w:val="24"/>
              </w:rPr>
              <w:t>603108</w:t>
            </w:r>
          </w:p>
        </w:tc>
        <w:tc>
          <w:tcPr>
            <w:tcW w:w="1980" w:type="dxa"/>
            <w:vAlign w:val="center"/>
          </w:tcPr>
          <w:p w:rsidR="00406F03" w:rsidRDefault="006F2368">
            <w:pPr>
              <w:jc w:val="center"/>
            </w:pPr>
            <w:r>
              <w:rPr>
                <w:color w:val="000000"/>
                <w:sz w:val="24"/>
              </w:rPr>
              <w:t>润达医疗</w:t>
            </w:r>
          </w:p>
        </w:tc>
        <w:tc>
          <w:tcPr>
            <w:tcW w:w="2880" w:type="dxa"/>
            <w:vAlign w:val="center"/>
          </w:tcPr>
          <w:p w:rsidR="00406F03" w:rsidRDefault="006F2368">
            <w:pPr>
              <w:jc w:val="right"/>
            </w:pPr>
            <w:r>
              <w:rPr>
                <w:color w:val="000000"/>
                <w:sz w:val="24"/>
              </w:rPr>
              <w:t>39,943,445.42</w:t>
            </w:r>
          </w:p>
        </w:tc>
        <w:tc>
          <w:tcPr>
            <w:tcW w:w="1620" w:type="dxa"/>
            <w:vAlign w:val="center"/>
          </w:tcPr>
          <w:p w:rsidR="00406F03" w:rsidRDefault="006F2368">
            <w:pPr>
              <w:jc w:val="right"/>
            </w:pPr>
            <w:r>
              <w:rPr>
                <w:color w:val="000000"/>
                <w:sz w:val="24"/>
              </w:rPr>
              <w:t>86.69</w:t>
            </w:r>
          </w:p>
        </w:tc>
      </w:tr>
      <w:tr w:rsidR="00406F03">
        <w:tc>
          <w:tcPr>
            <w:tcW w:w="870" w:type="dxa"/>
            <w:vAlign w:val="center"/>
          </w:tcPr>
          <w:p w:rsidR="00406F03" w:rsidRDefault="006F2368">
            <w:pPr>
              <w:jc w:val="center"/>
            </w:pPr>
            <w:r>
              <w:rPr>
                <w:color w:val="000000"/>
                <w:sz w:val="24"/>
              </w:rPr>
              <w:t>12</w:t>
            </w:r>
          </w:p>
        </w:tc>
        <w:tc>
          <w:tcPr>
            <w:tcW w:w="1650" w:type="dxa"/>
            <w:vAlign w:val="center"/>
          </w:tcPr>
          <w:p w:rsidR="00406F03" w:rsidRDefault="006F2368">
            <w:pPr>
              <w:jc w:val="center"/>
            </w:pPr>
            <w:r>
              <w:rPr>
                <w:color w:val="000000"/>
                <w:sz w:val="24"/>
              </w:rPr>
              <w:t>600054</w:t>
            </w:r>
          </w:p>
        </w:tc>
        <w:tc>
          <w:tcPr>
            <w:tcW w:w="1980" w:type="dxa"/>
            <w:vAlign w:val="center"/>
          </w:tcPr>
          <w:p w:rsidR="00406F03" w:rsidRDefault="006F2368">
            <w:pPr>
              <w:jc w:val="center"/>
            </w:pPr>
            <w:r>
              <w:rPr>
                <w:color w:val="000000"/>
                <w:sz w:val="24"/>
              </w:rPr>
              <w:t>黄山旅游</w:t>
            </w:r>
          </w:p>
        </w:tc>
        <w:tc>
          <w:tcPr>
            <w:tcW w:w="2880" w:type="dxa"/>
            <w:vAlign w:val="center"/>
          </w:tcPr>
          <w:p w:rsidR="00406F03" w:rsidRDefault="006F2368">
            <w:pPr>
              <w:jc w:val="right"/>
            </w:pPr>
            <w:r>
              <w:rPr>
                <w:color w:val="000000"/>
                <w:sz w:val="24"/>
              </w:rPr>
              <w:t>39,399,911.31</w:t>
            </w:r>
          </w:p>
        </w:tc>
        <w:tc>
          <w:tcPr>
            <w:tcW w:w="1620" w:type="dxa"/>
            <w:vAlign w:val="center"/>
          </w:tcPr>
          <w:p w:rsidR="00406F03" w:rsidRDefault="006F2368">
            <w:pPr>
              <w:jc w:val="right"/>
            </w:pPr>
            <w:r>
              <w:rPr>
                <w:color w:val="000000"/>
                <w:sz w:val="24"/>
              </w:rPr>
              <w:t>85.51</w:t>
            </w:r>
          </w:p>
        </w:tc>
      </w:tr>
      <w:tr w:rsidR="00406F03">
        <w:tc>
          <w:tcPr>
            <w:tcW w:w="870" w:type="dxa"/>
            <w:vAlign w:val="center"/>
          </w:tcPr>
          <w:p w:rsidR="00406F03" w:rsidRDefault="006F2368">
            <w:pPr>
              <w:jc w:val="center"/>
            </w:pPr>
            <w:r>
              <w:rPr>
                <w:color w:val="000000"/>
                <w:sz w:val="24"/>
              </w:rPr>
              <w:t>13</w:t>
            </w:r>
          </w:p>
        </w:tc>
        <w:tc>
          <w:tcPr>
            <w:tcW w:w="1650" w:type="dxa"/>
            <w:vAlign w:val="center"/>
          </w:tcPr>
          <w:p w:rsidR="00406F03" w:rsidRDefault="006F2368">
            <w:pPr>
              <w:jc w:val="center"/>
            </w:pPr>
            <w:r>
              <w:rPr>
                <w:color w:val="000000"/>
                <w:sz w:val="24"/>
              </w:rPr>
              <w:t>603986</w:t>
            </w:r>
          </w:p>
        </w:tc>
        <w:tc>
          <w:tcPr>
            <w:tcW w:w="1980" w:type="dxa"/>
            <w:vAlign w:val="center"/>
          </w:tcPr>
          <w:p w:rsidR="00406F03" w:rsidRDefault="006F2368">
            <w:pPr>
              <w:jc w:val="center"/>
            </w:pPr>
            <w:r>
              <w:rPr>
                <w:color w:val="000000"/>
                <w:sz w:val="24"/>
              </w:rPr>
              <w:t>兆易创新</w:t>
            </w:r>
          </w:p>
        </w:tc>
        <w:tc>
          <w:tcPr>
            <w:tcW w:w="2880" w:type="dxa"/>
            <w:vAlign w:val="center"/>
          </w:tcPr>
          <w:p w:rsidR="00406F03" w:rsidRDefault="006F2368">
            <w:pPr>
              <w:jc w:val="right"/>
            </w:pPr>
            <w:r>
              <w:rPr>
                <w:color w:val="000000"/>
                <w:sz w:val="24"/>
              </w:rPr>
              <w:t>37,625,013.88</w:t>
            </w:r>
          </w:p>
        </w:tc>
        <w:tc>
          <w:tcPr>
            <w:tcW w:w="1620" w:type="dxa"/>
            <w:vAlign w:val="center"/>
          </w:tcPr>
          <w:p w:rsidR="00406F03" w:rsidRDefault="006F2368">
            <w:pPr>
              <w:jc w:val="right"/>
            </w:pPr>
            <w:r>
              <w:rPr>
                <w:color w:val="000000"/>
                <w:sz w:val="24"/>
              </w:rPr>
              <w:t>81.66</w:t>
            </w:r>
          </w:p>
        </w:tc>
      </w:tr>
      <w:tr w:rsidR="00406F03">
        <w:tc>
          <w:tcPr>
            <w:tcW w:w="870" w:type="dxa"/>
            <w:vAlign w:val="center"/>
          </w:tcPr>
          <w:p w:rsidR="00406F03" w:rsidRDefault="006F2368">
            <w:pPr>
              <w:jc w:val="center"/>
            </w:pPr>
            <w:r>
              <w:rPr>
                <w:color w:val="000000"/>
                <w:sz w:val="24"/>
              </w:rPr>
              <w:t>14</w:t>
            </w:r>
          </w:p>
        </w:tc>
        <w:tc>
          <w:tcPr>
            <w:tcW w:w="1650" w:type="dxa"/>
            <w:vAlign w:val="center"/>
          </w:tcPr>
          <w:p w:rsidR="00406F03" w:rsidRDefault="006F2368">
            <w:pPr>
              <w:jc w:val="center"/>
            </w:pPr>
            <w:r>
              <w:rPr>
                <w:color w:val="000000"/>
                <w:sz w:val="24"/>
              </w:rPr>
              <w:t>600197</w:t>
            </w:r>
          </w:p>
        </w:tc>
        <w:tc>
          <w:tcPr>
            <w:tcW w:w="1980" w:type="dxa"/>
            <w:vAlign w:val="center"/>
          </w:tcPr>
          <w:p w:rsidR="00406F03" w:rsidRDefault="006F2368">
            <w:pPr>
              <w:jc w:val="center"/>
            </w:pPr>
            <w:r>
              <w:rPr>
                <w:color w:val="000000"/>
                <w:sz w:val="24"/>
              </w:rPr>
              <w:t>伊力特</w:t>
            </w:r>
          </w:p>
        </w:tc>
        <w:tc>
          <w:tcPr>
            <w:tcW w:w="2880" w:type="dxa"/>
            <w:vAlign w:val="center"/>
          </w:tcPr>
          <w:p w:rsidR="00406F03" w:rsidRDefault="006F2368">
            <w:pPr>
              <w:jc w:val="right"/>
            </w:pPr>
            <w:r>
              <w:rPr>
                <w:color w:val="000000"/>
                <w:sz w:val="24"/>
              </w:rPr>
              <w:t>37,235,859.76</w:t>
            </w:r>
          </w:p>
        </w:tc>
        <w:tc>
          <w:tcPr>
            <w:tcW w:w="1620" w:type="dxa"/>
            <w:vAlign w:val="center"/>
          </w:tcPr>
          <w:p w:rsidR="00406F03" w:rsidRDefault="006F2368">
            <w:pPr>
              <w:jc w:val="right"/>
            </w:pPr>
            <w:r>
              <w:rPr>
                <w:color w:val="000000"/>
                <w:sz w:val="24"/>
              </w:rPr>
              <w:t>80.81</w:t>
            </w:r>
          </w:p>
        </w:tc>
      </w:tr>
      <w:tr w:rsidR="00406F03">
        <w:tc>
          <w:tcPr>
            <w:tcW w:w="870" w:type="dxa"/>
            <w:vAlign w:val="center"/>
          </w:tcPr>
          <w:p w:rsidR="00406F03" w:rsidRDefault="006F2368">
            <w:pPr>
              <w:jc w:val="center"/>
            </w:pPr>
            <w:r>
              <w:rPr>
                <w:color w:val="000000"/>
                <w:sz w:val="24"/>
              </w:rPr>
              <w:t>15</w:t>
            </w:r>
          </w:p>
        </w:tc>
        <w:tc>
          <w:tcPr>
            <w:tcW w:w="1650" w:type="dxa"/>
            <w:vAlign w:val="center"/>
          </w:tcPr>
          <w:p w:rsidR="00406F03" w:rsidRDefault="006F2368">
            <w:pPr>
              <w:jc w:val="center"/>
            </w:pPr>
            <w:r>
              <w:rPr>
                <w:color w:val="000000"/>
                <w:sz w:val="24"/>
              </w:rPr>
              <w:t>000423</w:t>
            </w:r>
          </w:p>
        </w:tc>
        <w:tc>
          <w:tcPr>
            <w:tcW w:w="1980" w:type="dxa"/>
            <w:vAlign w:val="center"/>
          </w:tcPr>
          <w:p w:rsidR="00406F03" w:rsidRDefault="006F2368">
            <w:pPr>
              <w:jc w:val="center"/>
            </w:pPr>
            <w:r>
              <w:rPr>
                <w:color w:val="000000"/>
                <w:sz w:val="24"/>
              </w:rPr>
              <w:t>东阿阿胶</w:t>
            </w:r>
          </w:p>
        </w:tc>
        <w:tc>
          <w:tcPr>
            <w:tcW w:w="2880" w:type="dxa"/>
            <w:vAlign w:val="center"/>
          </w:tcPr>
          <w:p w:rsidR="00406F03" w:rsidRDefault="006F2368">
            <w:pPr>
              <w:jc w:val="right"/>
            </w:pPr>
            <w:r>
              <w:rPr>
                <w:color w:val="000000"/>
                <w:sz w:val="24"/>
              </w:rPr>
              <w:t>34,783,777.80</w:t>
            </w:r>
          </w:p>
        </w:tc>
        <w:tc>
          <w:tcPr>
            <w:tcW w:w="1620" w:type="dxa"/>
            <w:vAlign w:val="center"/>
          </w:tcPr>
          <w:p w:rsidR="00406F03" w:rsidRDefault="006F2368">
            <w:pPr>
              <w:jc w:val="right"/>
            </w:pPr>
            <w:r>
              <w:rPr>
                <w:color w:val="000000"/>
                <w:sz w:val="24"/>
              </w:rPr>
              <w:t>75.49</w:t>
            </w:r>
          </w:p>
        </w:tc>
      </w:tr>
      <w:tr w:rsidR="00406F03">
        <w:tc>
          <w:tcPr>
            <w:tcW w:w="870" w:type="dxa"/>
            <w:vAlign w:val="center"/>
          </w:tcPr>
          <w:p w:rsidR="00406F03" w:rsidRDefault="006F2368">
            <w:pPr>
              <w:jc w:val="center"/>
            </w:pPr>
            <w:r>
              <w:rPr>
                <w:color w:val="000000"/>
                <w:sz w:val="24"/>
              </w:rPr>
              <w:t>16</w:t>
            </w:r>
          </w:p>
        </w:tc>
        <w:tc>
          <w:tcPr>
            <w:tcW w:w="1650" w:type="dxa"/>
            <w:vAlign w:val="center"/>
          </w:tcPr>
          <w:p w:rsidR="00406F03" w:rsidRDefault="006F2368">
            <w:pPr>
              <w:jc w:val="center"/>
            </w:pPr>
            <w:r>
              <w:rPr>
                <w:color w:val="000000"/>
                <w:sz w:val="24"/>
              </w:rPr>
              <w:t>002343</w:t>
            </w:r>
          </w:p>
        </w:tc>
        <w:tc>
          <w:tcPr>
            <w:tcW w:w="1980" w:type="dxa"/>
            <w:vAlign w:val="center"/>
          </w:tcPr>
          <w:p w:rsidR="00406F03" w:rsidRDefault="006F2368">
            <w:pPr>
              <w:jc w:val="center"/>
            </w:pPr>
            <w:r>
              <w:rPr>
                <w:color w:val="000000"/>
                <w:sz w:val="24"/>
              </w:rPr>
              <w:t>慈文传媒</w:t>
            </w:r>
          </w:p>
        </w:tc>
        <w:tc>
          <w:tcPr>
            <w:tcW w:w="2880" w:type="dxa"/>
            <w:vAlign w:val="center"/>
          </w:tcPr>
          <w:p w:rsidR="00406F03" w:rsidRDefault="006F2368">
            <w:pPr>
              <w:jc w:val="right"/>
            </w:pPr>
            <w:r>
              <w:rPr>
                <w:color w:val="000000"/>
                <w:sz w:val="24"/>
              </w:rPr>
              <w:t>31,940,664.02</w:t>
            </w:r>
          </w:p>
        </w:tc>
        <w:tc>
          <w:tcPr>
            <w:tcW w:w="1620" w:type="dxa"/>
            <w:vAlign w:val="center"/>
          </w:tcPr>
          <w:p w:rsidR="00406F03" w:rsidRDefault="006F2368">
            <w:pPr>
              <w:jc w:val="right"/>
            </w:pPr>
            <w:r>
              <w:rPr>
                <w:color w:val="000000"/>
                <w:sz w:val="24"/>
              </w:rPr>
              <w:t>69.32</w:t>
            </w:r>
          </w:p>
        </w:tc>
      </w:tr>
      <w:tr w:rsidR="00406F03">
        <w:tc>
          <w:tcPr>
            <w:tcW w:w="870" w:type="dxa"/>
            <w:vAlign w:val="center"/>
          </w:tcPr>
          <w:p w:rsidR="00406F03" w:rsidRDefault="006F2368">
            <w:pPr>
              <w:jc w:val="center"/>
            </w:pPr>
            <w:r>
              <w:rPr>
                <w:color w:val="000000"/>
                <w:sz w:val="24"/>
              </w:rPr>
              <w:t>17</w:t>
            </w:r>
          </w:p>
        </w:tc>
        <w:tc>
          <w:tcPr>
            <w:tcW w:w="1650" w:type="dxa"/>
            <w:vAlign w:val="center"/>
          </w:tcPr>
          <w:p w:rsidR="00406F03" w:rsidRDefault="006F2368">
            <w:pPr>
              <w:jc w:val="center"/>
            </w:pPr>
            <w:r>
              <w:rPr>
                <w:color w:val="000000"/>
                <w:sz w:val="24"/>
              </w:rPr>
              <w:t>000538</w:t>
            </w:r>
          </w:p>
        </w:tc>
        <w:tc>
          <w:tcPr>
            <w:tcW w:w="1980" w:type="dxa"/>
            <w:vAlign w:val="center"/>
          </w:tcPr>
          <w:p w:rsidR="00406F03" w:rsidRDefault="006F2368">
            <w:pPr>
              <w:jc w:val="center"/>
            </w:pPr>
            <w:r>
              <w:rPr>
                <w:color w:val="000000"/>
                <w:sz w:val="24"/>
              </w:rPr>
              <w:t>云南白药</w:t>
            </w:r>
          </w:p>
        </w:tc>
        <w:tc>
          <w:tcPr>
            <w:tcW w:w="2880" w:type="dxa"/>
            <w:vAlign w:val="center"/>
          </w:tcPr>
          <w:p w:rsidR="00406F03" w:rsidRDefault="006F2368">
            <w:pPr>
              <w:jc w:val="right"/>
            </w:pPr>
            <w:r>
              <w:rPr>
                <w:color w:val="000000"/>
                <w:sz w:val="24"/>
              </w:rPr>
              <w:t>31,791,954.39</w:t>
            </w:r>
          </w:p>
        </w:tc>
        <w:tc>
          <w:tcPr>
            <w:tcW w:w="1620" w:type="dxa"/>
            <w:vAlign w:val="center"/>
          </w:tcPr>
          <w:p w:rsidR="00406F03" w:rsidRDefault="006F2368">
            <w:pPr>
              <w:jc w:val="right"/>
            </w:pPr>
            <w:r>
              <w:rPr>
                <w:color w:val="000000"/>
                <w:sz w:val="24"/>
              </w:rPr>
              <w:t>69.00</w:t>
            </w:r>
          </w:p>
        </w:tc>
      </w:tr>
      <w:tr w:rsidR="00406F03">
        <w:tc>
          <w:tcPr>
            <w:tcW w:w="870" w:type="dxa"/>
            <w:vAlign w:val="center"/>
          </w:tcPr>
          <w:p w:rsidR="00406F03" w:rsidRDefault="006F2368">
            <w:pPr>
              <w:jc w:val="center"/>
            </w:pPr>
            <w:r>
              <w:rPr>
                <w:color w:val="000000"/>
                <w:sz w:val="24"/>
              </w:rPr>
              <w:t>18</w:t>
            </w:r>
          </w:p>
        </w:tc>
        <w:tc>
          <w:tcPr>
            <w:tcW w:w="1650" w:type="dxa"/>
            <w:vAlign w:val="center"/>
          </w:tcPr>
          <w:p w:rsidR="00406F03" w:rsidRDefault="006F2368">
            <w:pPr>
              <w:jc w:val="center"/>
            </w:pPr>
            <w:r>
              <w:rPr>
                <w:color w:val="000000"/>
                <w:sz w:val="24"/>
              </w:rPr>
              <w:t>603883</w:t>
            </w:r>
          </w:p>
        </w:tc>
        <w:tc>
          <w:tcPr>
            <w:tcW w:w="1980" w:type="dxa"/>
            <w:vAlign w:val="center"/>
          </w:tcPr>
          <w:p w:rsidR="00406F03" w:rsidRDefault="006F2368">
            <w:pPr>
              <w:jc w:val="center"/>
            </w:pPr>
            <w:r>
              <w:rPr>
                <w:color w:val="000000"/>
                <w:sz w:val="24"/>
              </w:rPr>
              <w:t>老百姓</w:t>
            </w:r>
          </w:p>
        </w:tc>
        <w:tc>
          <w:tcPr>
            <w:tcW w:w="2880" w:type="dxa"/>
            <w:vAlign w:val="center"/>
          </w:tcPr>
          <w:p w:rsidR="00406F03" w:rsidRDefault="006F2368">
            <w:pPr>
              <w:jc w:val="right"/>
            </w:pPr>
            <w:r>
              <w:rPr>
                <w:color w:val="000000"/>
                <w:sz w:val="24"/>
              </w:rPr>
              <w:t>30,544,012.73</w:t>
            </w:r>
          </w:p>
        </w:tc>
        <w:tc>
          <w:tcPr>
            <w:tcW w:w="1620" w:type="dxa"/>
            <w:vAlign w:val="center"/>
          </w:tcPr>
          <w:p w:rsidR="00406F03" w:rsidRDefault="006F2368">
            <w:pPr>
              <w:jc w:val="right"/>
            </w:pPr>
            <w:r>
              <w:rPr>
                <w:color w:val="000000"/>
                <w:sz w:val="24"/>
              </w:rPr>
              <w:t>66.29</w:t>
            </w:r>
          </w:p>
        </w:tc>
      </w:tr>
      <w:tr w:rsidR="00406F03">
        <w:tc>
          <w:tcPr>
            <w:tcW w:w="870" w:type="dxa"/>
            <w:vAlign w:val="center"/>
          </w:tcPr>
          <w:p w:rsidR="00406F03" w:rsidRDefault="006F2368">
            <w:pPr>
              <w:jc w:val="center"/>
            </w:pPr>
            <w:r>
              <w:rPr>
                <w:color w:val="000000"/>
                <w:sz w:val="24"/>
              </w:rPr>
              <w:t>19</w:t>
            </w:r>
          </w:p>
        </w:tc>
        <w:tc>
          <w:tcPr>
            <w:tcW w:w="1650" w:type="dxa"/>
            <w:vAlign w:val="center"/>
          </w:tcPr>
          <w:p w:rsidR="00406F03" w:rsidRDefault="006F2368">
            <w:pPr>
              <w:jc w:val="center"/>
            </w:pPr>
            <w:r>
              <w:rPr>
                <w:color w:val="000000"/>
                <w:sz w:val="24"/>
              </w:rPr>
              <w:t>601318</w:t>
            </w:r>
          </w:p>
        </w:tc>
        <w:tc>
          <w:tcPr>
            <w:tcW w:w="1980" w:type="dxa"/>
            <w:vAlign w:val="center"/>
          </w:tcPr>
          <w:p w:rsidR="00406F03" w:rsidRDefault="006F2368">
            <w:pPr>
              <w:jc w:val="center"/>
            </w:pPr>
            <w:r>
              <w:rPr>
                <w:color w:val="000000"/>
                <w:sz w:val="24"/>
              </w:rPr>
              <w:t>中国平安</w:t>
            </w:r>
          </w:p>
        </w:tc>
        <w:tc>
          <w:tcPr>
            <w:tcW w:w="2880" w:type="dxa"/>
            <w:vAlign w:val="center"/>
          </w:tcPr>
          <w:p w:rsidR="00406F03" w:rsidRDefault="006F2368">
            <w:pPr>
              <w:jc w:val="right"/>
            </w:pPr>
            <w:r>
              <w:rPr>
                <w:color w:val="000000"/>
                <w:sz w:val="24"/>
              </w:rPr>
              <w:t>29,072,031.00</w:t>
            </w:r>
          </w:p>
        </w:tc>
        <w:tc>
          <w:tcPr>
            <w:tcW w:w="1620" w:type="dxa"/>
            <w:vAlign w:val="center"/>
          </w:tcPr>
          <w:p w:rsidR="00406F03" w:rsidRDefault="006F2368">
            <w:pPr>
              <w:jc w:val="right"/>
            </w:pPr>
            <w:r>
              <w:rPr>
                <w:color w:val="000000"/>
                <w:sz w:val="24"/>
              </w:rPr>
              <w:t>63.09</w:t>
            </w:r>
          </w:p>
        </w:tc>
      </w:tr>
      <w:tr w:rsidR="00406F03">
        <w:tc>
          <w:tcPr>
            <w:tcW w:w="870" w:type="dxa"/>
            <w:vAlign w:val="center"/>
          </w:tcPr>
          <w:p w:rsidR="00406F03" w:rsidRDefault="006F2368">
            <w:pPr>
              <w:jc w:val="center"/>
            </w:pPr>
            <w:r>
              <w:rPr>
                <w:color w:val="000000"/>
                <w:sz w:val="24"/>
              </w:rPr>
              <w:t>20</w:t>
            </w:r>
          </w:p>
        </w:tc>
        <w:tc>
          <w:tcPr>
            <w:tcW w:w="1650" w:type="dxa"/>
            <w:vAlign w:val="center"/>
          </w:tcPr>
          <w:p w:rsidR="00406F03" w:rsidRDefault="006F2368">
            <w:pPr>
              <w:jc w:val="center"/>
            </w:pPr>
            <w:r>
              <w:rPr>
                <w:color w:val="000000"/>
                <w:sz w:val="24"/>
              </w:rPr>
              <w:t>000998</w:t>
            </w:r>
          </w:p>
        </w:tc>
        <w:tc>
          <w:tcPr>
            <w:tcW w:w="1980" w:type="dxa"/>
            <w:vAlign w:val="center"/>
          </w:tcPr>
          <w:p w:rsidR="00406F03" w:rsidRDefault="006F2368">
            <w:pPr>
              <w:jc w:val="center"/>
            </w:pPr>
            <w:r>
              <w:rPr>
                <w:color w:val="000000"/>
                <w:sz w:val="24"/>
              </w:rPr>
              <w:t>隆平高科</w:t>
            </w:r>
          </w:p>
        </w:tc>
        <w:tc>
          <w:tcPr>
            <w:tcW w:w="2880" w:type="dxa"/>
            <w:vAlign w:val="center"/>
          </w:tcPr>
          <w:p w:rsidR="00406F03" w:rsidRDefault="006F2368">
            <w:pPr>
              <w:jc w:val="right"/>
            </w:pPr>
            <w:r>
              <w:rPr>
                <w:color w:val="000000"/>
                <w:sz w:val="24"/>
              </w:rPr>
              <w:t>28,301,688.24</w:t>
            </w:r>
          </w:p>
        </w:tc>
        <w:tc>
          <w:tcPr>
            <w:tcW w:w="1620" w:type="dxa"/>
            <w:vAlign w:val="center"/>
          </w:tcPr>
          <w:p w:rsidR="00406F03" w:rsidRDefault="006F2368">
            <w:pPr>
              <w:jc w:val="right"/>
            </w:pPr>
            <w:r>
              <w:rPr>
                <w:color w:val="000000"/>
                <w:sz w:val="24"/>
              </w:rPr>
              <w:t>61.42</w:t>
            </w:r>
          </w:p>
        </w:tc>
      </w:tr>
      <w:tr w:rsidR="00406F03">
        <w:tc>
          <w:tcPr>
            <w:tcW w:w="870" w:type="dxa"/>
            <w:vAlign w:val="center"/>
          </w:tcPr>
          <w:p w:rsidR="00406F03" w:rsidRDefault="006F2368">
            <w:pPr>
              <w:jc w:val="center"/>
            </w:pPr>
            <w:r>
              <w:rPr>
                <w:color w:val="000000"/>
                <w:sz w:val="24"/>
              </w:rPr>
              <w:t>21</w:t>
            </w:r>
          </w:p>
        </w:tc>
        <w:tc>
          <w:tcPr>
            <w:tcW w:w="1650" w:type="dxa"/>
            <w:vAlign w:val="center"/>
          </w:tcPr>
          <w:p w:rsidR="00406F03" w:rsidRDefault="006F2368">
            <w:pPr>
              <w:jc w:val="center"/>
            </w:pPr>
            <w:r>
              <w:rPr>
                <w:color w:val="000000"/>
                <w:sz w:val="24"/>
              </w:rPr>
              <w:t>601688</w:t>
            </w:r>
          </w:p>
        </w:tc>
        <w:tc>
          <w:tcPr>
            <w:tcW w:w="1980" w:type="dxa"/>
            <w:vAlign w:val="center"/>
          </w:tcPr>
          <w:p w:rsidR="00406F03" w:rsidRDefault="006F2368">
            <w:pPr>
              <w:jc w:val="center"/>
            </w:pPr>
            <w:r>
              <w:rPr>
                <w:color w:val="000000"/>
                <w:sz w:val="24"/>
              </w:rPr>
              <w:t>华泰证券</w:t>
            </w:r>
          </w:p>
        </w:tc>
        <w:tc>
          <w:tcPr>
            <w:tcW w:w="2880" w:type="dxa"/>
            <w:vAlign w:val="center"/>
          </w:tcPr>
          <w:p w:rsidR="00406F03" w:rsidRDefault="006F2368">
            <w:pPr>
              <w:jc w:val="right"/>
            </w:pPr>
            <w:r>
              <w:rPr>
                <w:color w:val="000000"/>
                <w:sz w:val="24"/>
              </w:rPr>
              <w:t>27,913,623.63</w:t>
            </w:r>
          </w:p>
        </w:tc>
        <w:tc>
          <w:tcPr>
            <w:tcW w:w="1620" w:type="dxa"/>
            <w:vAlign w:val="center"/>
          </w:tcPr>
          <w:p w:rsidR="00406F03" w:rsidRDefault="006F2368">
            <w:pPr>
              <w:jc w:val="right"/>
            </w:pPr>
            <w:r>
              <w:rPr>
                <w:color w:val="000000"/>
                <w:sz w:val="24"/>
              </w:rPr>
              <w:t>60.58</w:t>
            </w:r>
          </w:p>
        </w:tc>
      </w:tr>
      <w:tr w:rsidR="00406F03">
        <w:tc>
          <w:tcPr>
            <w:tcW w:w="870" w:type="dxa"/>
            <w:vAlign w:val="center"/>
          </w:tcPr>
          <w:p w:rsidR="00406F03" w:rsidRDefault="006F2368">
            <w:pPr>
              <w:jc w:val="center"/>
            </w:pPr>
            <w:r>
              <w:rPr>
                <w:color w:val="000000"/>
                <w:sz w:val="24"/>
              </w:rPr>
              <w:t>22</w:t>
            </w:r>
          </w:p>
        </w:tc>
        <w:tc>
          <w:tcPr>
            <w:tcW w:w="1650" w:type="dxa"/>
            <w:vAlign w:val="center"/>
          </w:tcPr>
          <w:p w:rsidR="00406F03" w:rsidRDefault="006F2368">
            <w:pPr>
              <w:jc w:val="center"/>
            </w:pPr>
            <w:r>
              <w:rPr>
                <w:color w:val="000000"/>
                <w:sz w:val="24"/>
              </w:rPr>
              <w:t>300308</w:t>
            </w:r>
          </w:p>
        </w:tc>
        <w:tc>
          <w:tcPr>
            <w:tcW w:w="1980" w:type="dxa"/>
            <w:vAlign w:val="center"/>
          </w:tcPr>
          <w:p w:rsidR="00406F03" w:rsidRDefault="006F2368">
            <w:pPr>
              <w:jc w:val="center"/>
            </w:pPr>
            <w:r>
              <w:rPr>
                <w:color w:val="000000"/>
                <w:sz w:val="24"/>
              </w:rPr>
              <w:t>中际装备</w:t>
            </w:r>
          </w:p>
        </w:tc>
        <w:tc>
          <w:tcPr>
            <w:tcW w:w="2880" w:type="dxa"/>
            <w:vAlign w:val="center"/>
          </w:tcPr>
          <w:p w:rsidR="00406F03" w:rsidRDefault="006F2368">
            <w:pPr>
              <w:jc w:val="right"/>
            </w:pPr>
            <w:r>
              <w:rPr>
                <w:color w:val="000000"/>
                <w:sz w:val="24"/>
              </w:rPr>
              <w:t>27,513,388.32</w:t>
            </w:r>
          </w:p>
        </w:tc>
        <w:tc>
          <w:tcPr>
            <w:tcW w:w="1620" w:type="dxa"/>
            <w:vAlign w:val="center"/>
          </w:tcPr>
          <w:p w:rsidR="00406F03" w:rsidRDefault="006F2368">
            <w:pPr>
              <w:jc w:val="right"/>
            </w:pPr>
            <w:r>
              <w:rPr>
                <w:color w:val="000000"/>
                <w:sz w:val="24"/>
              </w:rPr>
              <w:t>59.71</w:t>
            </w:r>
          </w:p>
        </w:tc>
      </w:tr>
      <w:tr w:rsidR="00406F03">
        <w:tc>
          <w:tcPr>
            <w:tcW w:w="870" w:type="dxa"/>
            <w:vAlign w:val="center"/>
          </w:tcPr>
          <w:p w:rsidR="00406F03" w:rsidRDefault="006F2368">
            <w:pPr>
              <w:jc w:val="center"/>
            </w:pPr>
            <w:r>
              <w:rPr>
                <w:color w:val="000000"/>
                <w:sz w:val="24"/>
              </w:rPr>
              <w:t>23</w:t>
            </w:r>
          </w:p>
        </w:tc>
        <w:tc>
          <w:tcPr>
            <w:tcW w:w="1650" w:type="dxa"/>
            <w:vAlign w:val="center"/>
          </w:tcPr>
          <w:p w:rsidR="00406F03" w:rsidRDefault="006F2368">
            <w:pPr>
              <w:jc w:val="center"/>
            </w:pPr>
            <w:r>
              <w:rPr>
                <w:color w:val="000000"/>
                <w:sz w:val="24"/>
              </w:rPr>
              <w:t>600030</w:t>
            </w:r>
          </w:p>
        </w:tc>
        <w:tc>
          <w:tcPr>
            <w:tcW w:w="1980" w:type="dxa"/>
            <w:vAlign w:val="center"/>
          </w:tcPr>
          <w:p w:rsidR="00406F03" w:rsidRDefault="006F2368">
            <w:pPr>
              <w:jc w:val="center"/>
            </w:pPr>
            <w:r>
              <w:rPr>
                <w:color w:val="000000"/>
                <w:sz w:val="24"/>
              </w:rPr>
              <w:t>中信证券</w:t>
            </w:r>
          </w:p>
        </w:tc>
        <w:tc>
          <w:tcPr>
            <w:tcW w:w="2880" w:type="dxa"/>
            <w:vAlign w:val="center"/>
          </w:tcPr>
          <w:p w:rsidR="00406F03" w:rsidRDefault="006F2368">
            <w:pPr>
              <w:jc w:val="right"/>
            </w:pPr>
            <w:r>
              <w:rPr>
                <w:color w:val="000000"/>
                <w:sz w:val="24"/>
              </w:rPr>
              <w:t>26,916,455.79</w:t>
            </w:r>
          </w:p>
        </w:tc>
        <w:tc>
          <w:tcPr>
            <w:tcW w:w="1620" w:type="dxa"/>
            <w:vAlign w:val="center"/>
          </w:tcPr>
          <w:p w:rsidR="00406F03" w:rsidRDefault="006F2368">
            <w:pPr>
              <w:jc w:val="right"/>
            </w:pPr>
            <w:r>
              <w:rPr>
                <w:color w:val="000000"/>
                <w:sz w:val="24"/>
              </w:rPr>
              <w:t>58.42</w:t>
            </w:r>
          </w:p>
        </w:tc>
      </w:tr>
      <w:tr w:rsidR="00406F03">
        <w:tc>
          <w:tcPr>
            <w:tcW w:w="870" w:type="dxa"/>
            <w:vAlign w:val="center"/>
          </w:tcPr>
          <w:p w:rsidR="00406F03" w:rsidRDefault="006F2368">
            <w:pPr>
              <w:jc w:val="center"/>
            </w:pPr>
            <w:r>
              <w:rPr>
                <w:color w:val="000000"/>
                <w:sz w:val="24"/>
              </w:rPr>
              <w:t>24</w:t>
            </w:r>
          </w:p>
        </w:tc>
        <w:tc>
          <w:tcPr>
            <w:tcW w:w="1650" w:type="dxa"/>
            <w:vAlign w:val="center"/>
          </w:tcPr>
          <w:p w:rsidR="00406F03" w:rsidRDefault="006F2368">
            <w:pPr>
              <w:jc w:val="center"/>
            </w:pPr>
            <w:r>
              <w:rPr>
                <w:color w:val="000000"/>
                <w:sz w:val="24"/>
              </w:rPr>
              <w:t>002384</w:t>
            </w:r>
          </w:p>
        </w:tc>
        <w:tc>
          <w:tcPr>
            <w:tcW w:w="1980" w:type="dxa"/>
            <w:vAlign w:val="center"/>
          </w:tcPr>
          <w:p w:rsidR="00406F03" w:rsidRDefault="006F2368">
            <w:pPr>
              <w:jc w:val="center"/>
            </w:pPr>
            <w:r>
              <w:rPr>
                <w:color w:val="000000"/>
                <w:sz w:val="24"/>
              </w:rPr>
              <w:t>东山精密</w:t>
            </w:r>
          </w:p>
        </w:tc>
        <w:tc>
          <w:tcPr>
            <w:tcW w:w="2880" w:type="dxa"/>
            <w:vAlign w:val="center"/>
          </w:tcPr>
          <w:p w:rsidR="00406F03" w:rsidRDefault="006F2368">
            <w:pPr>
              <w:jc w:val="right"/>
            </w:pPr>
            <w:r>
              <w:rPr>
                <w:color w:val="000000"/>
                <w:sz w:val="24"/>
              </w:rPr>
              <w:t>26,771,072.16</w:t>
            </w:r>
          </w:p>
        </w:tc>
        <w:tc>
          <w:tcPr>
            <w:tcW w:w="1620" w:type="dxa"/>
            <w:vAlign w:val="center"/>
          </w:tcPr>
          <w:p w:rsidR="00406F03" w:rsidRDefault="006F2368">
            <w:pPr>
              <w:jc w:val="right"/>
            </w:pPr>
            <w:r>
              <w:rPr>
                <w:color w:val="000000"/>
                <w:sz w:val="24"/>
              </w:rPr>
              <w:t>58.10</w:t>
            </w:r>
          </w:p>
        </w:tc>
      </w:tr>
      <w:tr w:rsidR="00406F03">
        <w:tc>
          <w:tcPr>
            <w:tcW w:w="870" w:type="dxa"/>
            <w:vAlign w:val="center"/>
          </w:tcPr>
          <w:p w:rsidR="00406F03" w:rsidRDefault="006F2368">
            <w:pPr>
              <w:jc w:val="center"/>
            </w:pPr>
            <w:r>
              <w:rPr>
                <w:color w:val="000000"/>
                <w:sz w:val="24"/>
              </w:rPr>
              <w:t>25</w:t>
            </w:r>
          </w:p>
        </w:tc>
        <w:tc>
          <w:tcPr>
            <w:tcW w:w="1650" w:type="dxa"/>
            <w:vAlign w:val="center"/>
          </w:tcPr>
          <w:p w:rsidR="00406F03" w:rsidRDefault="006F2368">
            <w:pPr>
              <w:jc w:val="center"/>
            </w:pPr>
            <w:r>
              <w:rPr>
                <w:color w:val="000000"/>
                <w:sz w:val="24"/>
              </w:rPr>
              <w:t>300502</w:t>
            </w:r>
          </w:p>
        </w:tc>
        <w:tc>
          <w:tcPr>
            <w:tcW w:w="1980" w:type="dxa"/>
            <w:vAlign w:val="center"/>
          </w:tcPr>
          <w:p w:rsidR="00406F03" w:rsidRDefault="006F2368">
            <w:pPr>
              <w:jc w:val="center"/>
            </w:pPr>
            <w:r>
              <w:rPr>
                <w:color w:val="000000"/>
                <w:sz w:val="24"/>
              </w:rPr>
              <w:t>新易盛</w:t>
            </w:r>
          </w:p>
        </w:tc>
        <w:tc>
          <w:tcPr>
            <w:tcW w:w="2880" w:type="dxa"/>
            <w:vAlign w:val="center"/>
          </w:tcPr>
          <w:p w:rsidR="00406F03" w:rsidRDefault="006F2368">
            <w:pPr>
              <w:jc w:val="right"/>
            </w:pPr>
            <w:r>
              <w:rPr>
                <w:color w:val="000000"/>
                <w:sz w:val="24"/>
              </w:rPr>
              <w:t>26,176,759.05</w:t>
            </w:r>
          </w:p>
        </w:tc>
        <w:tc>
          <w:tcPr>
            <w:tcW w:w="1620" w:type="dxa"/>
            <w:vAlign w:val="center"/>
          </w:tcPr>
          <w:p w:rsidR="00406F03" w:rsidRDefault="006F2368">
            <w:pPr>
              <w:jc w:val="right"/>
            </w:pPr>
            <w:r>
              <w:rPr>
                <w:color w:val="000000"/>
                <w:sz w:val="24"/>
              </w:rPr>
              <w:t>56.81</w:t>
            </w:r>
          </w:p>
        </w:tc>
      </w:tr>
      <w:tr w:rsidR="00406F03">
        <w:tc>
          <w:tcPr>
            <w:tcW w:w="870" w:type="dxa"/>
            <w:vAlign w:val="center"/>
          </w:tcPr>
          <w:p w:rsidR="00406F03" w:rsidRDefault="006F2368">
            <w:pPr>
              <w:jc w:val="center"/>
            </w:pPr>
            <w:r>
              <w:rPr>
                <w:color w:val="000000"/>
                <w:sz w:val="24"/>
              </w:rPr>
              <w:t>26</w:t>
            </w:r>
          </w:p>
        </w:tc>
        <w:tc>
          <w:tcPr>
            <w:tcW w:w="1650" w:type="dxa"/>
            <w:vAlign w:val="center"/>
          </w:tcPr>
          <w:p w:rsidR="00406F03" w:rsidRDefault="006F2368">
            <w:pPr>
              <w:jc w:val="center"/>
            </w:pPr>
            <w:r>
              <w:rPr>
                <w:color w:val="000000"/>
                <w:sz w:val="24"/>
              </w:rPr>
              <w:t>601988</w:t>
            </w:r>
          </w:p>
        </w:tc>
        <w:tc>
          <w:tcPr>
            <w:tcW w:w="1980" w:type="dxa"/>
            <w:vAlign w:val="center"/>
          </w:tcPr>
          <w:p w:rsidR="00406F03" w:rsidRDefault="006F2368">
            <w:pPr>
              <w:jc w:val="center"/>
            </w:pPr>
            <w:r>
              <w:rPr>
                <w:color w:val="000000"/>
                <w:sz w:val="24"/>
              </w:rPr>
              <w:t>中国银行</w:t>
            </w:r>
          </w:p>
        </w:tc>
        <w:tc>
          <w:tcPr>
            <w:tcW w:w="2880" w:type="dxa"/>
            <w:vAlign w:val="center"/>
          </w:tcPr>
          <w:p w:rsidR="00406F03" w:rsidRDefault="006F2368">
            <w:pPr>
              <w:jc w:val="right"/>
            </w:pPr>
            <w:r>
              <w:rPr>
                <w:color w:val="000000"/>
                <w:sz w:val="24"/>
              </w:rPr>
              <w:t>25,164,615.00</w:t>
            </w:r>
          </w:p>
        </w:tc>
        <w:tc>
          <w:tcPr>
            <w:tcW w:w="1620" w:type="dxa"/>
            <w:vAlign w:val="center"/>
          </w:tcPr>
          <w:p w:rsidR="00406F03" w:rsidRDefault="006F2368">
            <w:pPr>
              <w:jc w:val="right"/>
            </w:pPr>
            <w:r>
              <w:rPr>
                <w:color w:val="000000"/>
                <w:sz w:val="24"/>
              </w:rPr>
              <w:t>54.61</w:t>
            </w:r>
          </w:p>
        </w:tc>
      </w:tr>
      <w:tr w:rsidR="00406F03">
        <w:tc>
          <w:tcPr>
            <w:tcW w:w="870" w:type="dxa"/>
            <w:vAlign w:val="center"/>
          </w:tcPr>
          <w:p w:rsidR="00406F03" w:rsidRDefault="006F2368">
            <w:pPr>
              <w:jc w:val="center"/>
            </w:pPr>
            <w:r>
              <w:rPr>
                <w:color w:val="000000"/>
                <w:sz w:val="24"/>
              </w:rPr>
              <w:t>27</w:t>
            </w:r>
          </w:p>
        </w:tc>
        <w:tc>
          <w:tcPr>
            <w:tcW w:w="1650" w:type="dxa"/>
            <w:vAlign w:val="center"/>
          </w:tcPr>
          <w:p w:rsidR="00406F03" w:rsidRDefault="006F2368">
            <w:pPr>
              <w:jc w:val="center"/>
            </w:pPr>
            <w:r>
              <w:rPr>
                <w:color w:val="000000"/>
                <w:sz w:val="24"/>
              </w:rPr>
              <w:t>002460</w:t>
            </w:r>
          </w:p>
        </w:tc>
        <w:tc>
          <w:tcPr>
            <w:tcW w:w="1980" w:type="dxa"/>
            <w:vAlign w:val="center"/>
          </w:tcPr>
          <w:p w:rsidR="00406F03" w:rsidRDefault="006F2368">
            <w:pPr>
              <w:jc w:val="center"/>
            </w:pPr>
            <w:r>
              <w:rPr>
                <w:color w:val="000000"/>
                <w:sz w:val="24"/>
              </w:rPr>
              <w:t>赣锋锂业</w:t>
            </w:r>
          </w:p>
        </w:tc>
        <w:tc>
          <w:tcPr>
            <w:tcW w:w="2880" w:type="dxa"/>
            <w:vAlign w:val="center"/>
          </w:tcPr>
          <w:p w:rsidR="00406F03" w:rsidRDefault="006F2368">
            <w:pPr>
              <w:jc w:val="right"/>
            </w:pPr>
            <w:r>
              <w:rPr>
                <w:color w:val="000000"/>
                <w:sz w:val="24"/>
              </w:rPr>
              <w:t>24,994,375.00</w:t>
            </w:r>
          </w:p>
        </w:tc>
        <w:tc>
          <w:tcPr>
            <w:tcW w:w="1620" w:type="dxa"/>
            <w:vAlign w:val="center"/>
          </w:tcPr>
          <w:p w:rsidR="00406F03" w:rsidRDefault="006F2368">
            <w:pPr>
              <w:jc w:val="right"/>
            </w:pPr>
            <w:r>
              <w:rPr>
                <w:color w:val="000000"/>
                <w:sz w:val="24"/>
              </w:rPr>
              <w:t>54.24</w:t>
            </w:r>
          </w:p>
        </w:tc>
      </w:tr>
      <w:tr w:rsidR="00406F03">
        <w:tc>
          <w:tcPr>
            <w:tcW w:w="870" w:type="dxa"/>
            <w:vAlign w:val="center"/>
          </w:tcPr>
          <w:p w:rsidR="00406F03" w:rsidRDefault="006F2368">
            <w:pPr>
              <w:jc w:val="center"/>
            </w:pPr>
            <w:r>
              <w:rPr>
                <w:color w:val="000000"/>
                <w:sz w:val="24"/>
              </w:rPr>
              <w:t>28</w:t>
            </w:r>
          </w:p>
        </w:tc>
        <w:tc>
          <w:tcPr>
            <w:tcW w:w="1650" w:type="dxa"/>
            <w:vAlign w:val="center"/>
          </w:tcPr>
          <w:p w:rsidR="00406F03" w:rsidRDefault="006F2368">
            <w:pPr>
              <w:jc w:val="center"/>
            </w:pPr>
            <w:r>
              <w:rPr>
                <w:color w:val="000000"/>
                <w:sz w:val="24"/>
              </w:rPr>
              <w:t>002456</w:t>
            </w:r>
          </w:p>
        </w:tc>
        <w:tc>
          <w:tcPr>
            <w:tcW w:w="1980" w:type="dxa"/>
            <w:vAlign w:val="center"/>
          </w:tcPr>
          <w:p w:rsidR="00406F03" w:rsidRDefault="006F2368">
            <w:pPr>
              <w:jc w:val="center"/>
            </w:pPr>
            <w:r>
              <w:rPr>
                <w:color w:val="000000"/>
                <w:sz w:val="24"/>
              </w:rPr>
              <w:t>欧菲光</w:t>
            </w:r>
          </w:p>
        </w:tc>
        <w:tc>
          <w:tcPr>
            <w:tcW w:w="2880" w:type="dxa"/>
            <w:vAlign w:val="center"/>
          </w:tcPr>
          <w:p w:rsidR="00406F03" w:rsidRDefault="006F2368">
            <w:pPr>
              <w:jc w:val="right"/>
            </w:pPr>
            <w:r>
              <w:rPr>
                <w:color w:val="000000"/>
                <w:sz w:val="24"/>
              </w:rPr>
              <w:t>24,844,731.53</w:t>
            </w:r>
          </w:p>
        </w:tc>
        <w:tc>
          <w:tcPr>
            <w:tcW w:w="1620" w:type="dxa"/>
            <w:vAlign w:val="center"/>
          </w:tcPr>
          <w:p w:rsidR="00406F03" w:rsidRDefault="006F2368">
            <w:pPr>
              <w:jc w:val="right"/>
            </w:pPr>
            <w:r>
              <w:rPr>
                <w:color w:val="000000"/>
                <w:sz w:val="24"/>
              </w:rPr>
              <w:t>53.92</w:t>
            </w:r>
          </w:p>
        </w:tc>
      </w:tr>
      <w:tr w:rsidR="00406F03">
        <w:tc>
          <w:tcPr>
            <w:tcW w:w="870" w:type="dxa"/>
            <w:vAlign w:val="center"/>
          </w:tcPr>
          <w:p w:rsidR="00406F03" w:rsidRDefault="006F2368">
            <w:pPr>
              <w:jc w:val="center"/>
            </w:pPr>
            <w:r>
              <w:rPr>
                <w:color w:val="000000"/>
                <w:sz w:val="24"/>
              </w:rPr>
              <w:t>29</w:t>
            </w:r>
          </w:p>
        </w:tc>
        <w:tc>
          <w:tcPr>
            <w:tcW w:w="1650" w:type="dxa"/>
            <w:vAlign w:val="center"/>
          </w:tcPr>
          <w:p w:rsidR="00406F03" w:rsidRDefault="006F2368">
            <w:pPr>
              <w:jc w:val="center"/>
            </w:pPr>
            <w:r>
              <w:rPr>
                <w:color w:val="000000"/>
                <w:sz w:val="24"/>
              </w:rPr>
              <w:t>601100</w:t>
            </w:r>
          </w:p>
        </w:tc>
        <w:tc>
          <w:tcPr>
            <w:tcW w:w="1980" w:type="dxa"/>
            <w:vAlign w:val="center"/>
          </w:tcPr>
          <w:p w:rsidR="00406F03" w:rsidRDefault="006F2368">
            <w:pPr>
              <w:jc w:val="center"/>
            </w:pPr>
            <w:r>
              <w:rPr>
                <w:color w:val="000000"/>
                <w:sz w:val="24"/>
              </w:rPr>
              <w:t>恒立液压</w:t>
            </w:r>
          </w:p>
        </w:tc>
        <w:tc>
          <w:tcPr>
            <w:tcW w:w="2880" w:type="dxa"/>
            <w:vAlign w:val="center"/>
          </w:tcPr>
          <w:p w:rsidR="00406F03" w:rsidRDefault="006F2368">
            <w:pPr>
              <w:jc w:val="right"/>
            </w:pPr>
            <w:r>
              <w:rPr>
                <w:color w:val="000000"/>
                <w:sz w:val="24"/>
              </w:rPr>
              <w:t>21,222,026.00</w:t>
            </w:r>
          </w:p>
        </w:tc>
        <w:tc>
          <w:tcPr>
            <w:tcW w:w="1620" w:type="dxa"/>
            <w:vAlign w:val="center"/>
          </w:tcPr>
          <w:p w:rsidR="00406F03" w:rsidRDefault="006F2368">
            <w:pPr>
              <w:jc w:val="right"/>
            </w:pPr>
            <w:r>
              <w:rPr>
                <w:color w:val="000000"/>
                <w:sz w:val="24"/>
              </w:rPr>
              <w:t>46.06</w:t>
            </w:r>
          </w:p>
        </w:tc>
      </w:tr>
      <w:tr w:rsidR="00406F03">
        <w:tc>
          <w:tcPr>
            <w:tcW w:w="870" w:type="dxa"/>
            <w:vAlign w:val="center"/>
          </w:tcPr>
          <w:p w:rsidR="00406F03" w:rsidRDefault="006F2368">
            <w:pPr>
              <w:jc w:val="center"/>
            </w:pPr>
            <w:r>
              <w:rPr>
                <w:color w:val="000000"/>
                <w:sz w:val="24"/>
              </w:rPr>
              <w:t>30</w:t>
            </w:r>
          </w:p>
        </w:tc>
        <w:tc>
          <w:tcPr>
            <w:tcW w:w="1650" w:type="dxa"/>
            <w:vAlign w:val="center"/>
          </w:tcPr>
          <w:p w:rsidR="00406F03" w:rsidRDefault="006F2368">
            <w:pPr>
              <w:jc w:val="center"/>
            </w:pPr>
            <w:r>
              <w:rPr>
                <w:color w:val="000000"/>
                <w:sz w:val="24"/>
              </w:rPr>
              <w:t>300433</w:t>
            </w:r>
          </w:p>
        </w:tc>
        <w:tc>
          <w:tcPr>
            <w:tcW w:w="1980" w:type="dxa"/>
            <w:vAlign w:val="center"/>
          </w:tcPr>
          <w:p w:rsidR="00406F03" w:rsidRDefault="006F2368">
            <w:pPr>
              <w:jc w:val="center"/>
            </w:pPr>
            <w:r>
              <w:rPr>
                <w:color w:val="000000"/>
                <w:sz w:val="24"/>
              </w:rPr>
              <w:t>蓝思科技</w:t>
            </w:r>
          </w:p>
        </w:tc>
        <w:tc>
          <w:tcPr>
            <w:tcW w:w="2880" w:type="dxa"/>
            <w:vAlign w:val="center"/>
          </w:tcPr>
          <w:p w:rsidR="00406F03" w:rsidRDefault="006F2368">
            <w:pPr>
              <w:jc w:val="right"/>
            </w:pPr>
            <w:r>
              <w:rPr>
                <w:color w:val="000000"/>
                <w:sz w:val="24"/>
              </w:rPr>
              <w:t>21,192,019.39</w:t>
            </w:r>
          </w:p>
        </w:tc>
        <w:tc>
          <w:tcPr>
            <w:tcW w:w="1620" w:type="dxa"/>
            <w:vAlign w:val="center"/>
          </w:tcPr>
          <w:p w:rsidR="00406F03" w:rsidRDefault="006F2368">
            <w:pPr>
              <w:jc w:val="right"/>
            </w:pPr>
            <w:r>
              <w:rPr>
                <w:color w:val="000000"/>
                <w:sz w:val="24"/>
              </w:rPr>
              <w:t>45.99</w:t>
            </w:r>
          </w:p>
        </w:tc>
      </w:tr>
      <w:tr w:rsidR="00406F03">
        <w:tc>
          <w:tcPr>
            <w:tcW w:w="870" w:type="dxa"/>
            <w:vAlign w:val="center"/>
          </w:tcPr>
          <w:p w:rsidR="00406F03" w:rsidRDefault="006F2368">
            <w:pPr>
              <w:jc w:val="center"/>
            </w:pPr>
            <w:r>
              <w:rPr>
                <w:color w:val="000000"/>
                <w:sz w:val="24"/>
              </w:rPr>
              <w:t>31</w:t>
            </w:r>
          </w:p>
        </w:tc>
        <w:tc>
          <w:tcPr>
            <w:tcW w:w="1650" w:type="dxa"/>
            <w:vAlign w:val="center"/>
          </w:tcPr>
          <w:p w:rsidR="00406F03" w:rsidRDefault="006F2368">
            <w:pPr>
              <w:jc w:val="center"/>
            </w:pPr>
            <w:r>
              <w:rPr>
                <w:color w:val="000000"/>
                <w:sz w:val="24"/>
              </w:rPr>
              <w:t>600487</w:t>
            </w:r>
          </w:p>
        </w:tc>
        <w:tc>
          <w:tcPr>
            <w:tcW w:w="1980" w:type="dxa"/>
            <w:vAlign w:val="center"/>
          </w:tcPr>
          <w:p w:rsidR="00406F03" w:rsidRDefault="006F2368">
            <w:pPr>
              <w:jc w:val="center"/>
            </w:pPr>
            <w:r>
              <w:rPr>
                <w:color w:val="000000"/>
                <w:sz w:val="24"/>
              </w:rPr>
              <w:t>亨通光电</w:t>
            </w:r>
          </w:p>
        </w:tc>
        <w:tc>
          <w:tcPr>
            <w:tcW w:w="2880" w:type="dxa"/>
            <w:vAlign w:val="center"/>
          </w:tcPr>
          <w:p w:rsidR="00406F03" w:rsidRDefault="006F2368">
            <w:pPr>
              <w:jc w:val="right"/>
            </w:pPr>
            <w:r>
              <w:rPr>
                <w:color w:val="000000"/>
                <w:sz w:val="24"/>
              </w:rPr>
              <w:t>20,167,933.00</w:t>
            </w:r>
          </w:p>
        </w:tc>
        <w:tc>
          <w:tcPr>
            <w:tcW w:w="1620" w:type="dxa"/>
            <w:vAlign w:val="center"/>
          </w:tcPr>
          <w:p w:rsidR="00406F03" w:rsidRDefault="006F2368">
            <w:pPr>
              <w:jc w:val="right"/>
            </w:pPr>
            <w:r>
              <w:rPr>
                <w:color w:val="000000"/>
                <w:sz w:val="24"/>
              </w:rPr>
              <w:t>43.77</w:t>
            </w:r>
          </w:p>
        </w:tc>
      </w:tr>
      <w:tr w:rsidR="00406F03">
        <w:tc>
          <w:tcPr>
            <w:tcW w:w="870" w:type="dxa"/>
            <w:vAlign w:val="center"/>
          </w:tcPr>
          <w:p w:rsidR="00406F03" w:rsidRDefault="006F2368">
            <w:pPr>
              <w:jc w:val="center"/>
            </w:pPr>
            <w:r>
              <w:rPr>
                <w:color w:val="000000"/>
                <w:sz w:val="24"/>
              </w:rPr>
              <w:t>32</w:t>
            </w:r>
          </w:p>
        </w:tc>
        <w:tc>
          <w:tcPr>
            <w:tcW w:w="1650" w:type="dxa"/>
            <w:vAlign w:val="center"/>
          </w:tcPr>
          <w:p w:rsidR="00406F03" w:rsidRDefault="006F2368">
            <w:pPr>
              <w:jc w:val="center"/>
            </w:pPr>
            <w:r>
              <w:rPr>
                <w:color w:val="000000"/>
                <w:sz w:val="24"/>
              </w:rPr>
              <w:t>600867</w:t>
            </w:r>
          </w:p>
        </w:tc>
        <w:tc>
          <w:tcPr>
            <w:tcW w:w="1980" w:type="dxa"/>
            <w:vAlign w:val="center"/>
          </w:tcPr>
          <w:p w:rsidR="00406F03" w:rsidRDefault="006F2368">
            <w:pPr>
              <w:jc w:val="center"/>
            </w:pPr>
            <w:r>
              <w:rPr>
                <w:color w:val="000000"/>
                <w:sz w:val="24"/>
              </w:rPr>
              <w:t>通化东宝</w:t>
            </w:r>
          </w:p>
        </w:tc>
        <w:tc>
          <w:tcPr>
            <w:tcW w:w="2880" w:type="dxa"/>
            <w:vAlign w:val="center"/>
          </w:tcPr>
          <w:p w:rsidR="00406F03" w:rsidRDefault="006F2368">
            <w:pPr>
              <w:jc w:val="right"/>
            </w:pPr>
            <w:r>
              <w:rPr>
                <w:color w:val="000000"/>
                <w:sz w:val="24"/>
              </w:rPr>
              <w:t>20,094,028.87</w:t>
            </w:r>
          </w:p>
        </w:tc>
        <w:tc>
          <w:tcPr>
            <w:tcW w:w="1620" w:type="dxa"/>
            <w:vAlign w:val="center"/>
          </w:tcPr>
          <w:p w:rsidR="00406F03" w:rsidRDefault="006F2368">
            <w:pPr>
              <w:jc w:val="right"/>
            </w:pPr>
            <w:r>
              <w:rPr>
                <w:color w:val="000000"/>
                <w:sz w:val="24"/>
              </w:rPr>
              <w:t>43.61</w:t>
            </w:r>
          </w:p>
        </w:tc>
      </w:tr>
      <w:tr w:rsidR="00406F03">
        <w:tc>
          <w:tcPr>
            <w:tcW w:w="870" w:type="dxa"/>
            <w:vAlign w:val="center"/>
          </w:tcPr>
          <w:p w:rsidR="00406F03" w:rsidRDefault="006F2368">
            <w:pPr>
              <w:jc w:val="center"/>
            </w:pPr>
            <w:r>
              <w:rPr>
                <w:color w:val="000000"/>
                <w:sz w:val="24"/>
              </w:rPr>
              <w:t>33</w:t>
            </w:r>
          </w:p>
        </w:tc>
        <w:tc>
          <w:tcPr>
            <w:tcW w:w="1650" w:type="dxa"/>
            <w:vAlign w:val="center"/>
          </w:tcPr>
          <w:p w:rsidR="00406F03" w:rsidRDefault="006F2368">
            <w:pPr>
              <w:jc w:val="center"/>
            </w:pPr>
            <w:r>
              <w:rPr>
                <w:color w:val="000000"/>
                <w:sz w:val="24"/>
              </w:rPr>
              <w:t>002081</w:t>
            </w:r>
          </w:p>
        </w:tc>
        <w:tc>
          <w:tcPr>
            <w:tcW w:w="1980" w:type="dxa"/>
            <w:vAlign w:val="center"/>
          </w:tcPr>
          <w:p w:rsidR="00406F03" w:rsidRDefault="006F2368">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406F03" w:rsidRDefault="006F2368">
            <w:pPr>
              <w:jc w:val="right"/>
            </w:pPr>
            <w:r>
              <w:rPr>
                <w:color w:val="000000"/>
                <w:sz w:val="24"/>
              </w:rPr>
              <w:t>19,720,245.70</w:t>
            </w:r>
          </w:p>
        </w:tc>
        <w:tc>
          <w:tcPr>
            <w:tcW w:w="1620" w:type="dxa"/>
            <w:vAlign w:val="center"/>
          </w:tcPr>
          <w:p w:rsidR="00406F03" w:rsidRDefault="006F2368">
            <w:pPr>
              <w:jc w:val="right"/>
            </w:pPr>
            <w:r>
              <w:rPr>
                <w:color w:val="000000"/>
                <w:sz w:val="24"/>
              </w:rPr>
              <w:t>42.80</w:t>
            </w:r>
          </w:p>
        </w:tc>
      </w:tr>
      <w:tr w:rsidR="00406F03">
        <w:tc>
          <w:tcPr>
            <w:tcW w:w="870" w:type="dxa"/>
            <w:vAlign w:val="center"/>
          </w:tcPr>
          <w:p w:rsidR="00406F03" w:rsidRDefault="006F2368">
            <w:pPr>
              <w:jc w:val="center"/>
            </w:pPr>
            <w:r>
              <w:rPr>
                <w:color w:val="000000"/>
                <w:sz w:val="24"/>
              </w:rPr>
              <w:t>34</w:t>
            </w:r>
          </w:p>
        </w:tc>
        <w:tc>
          <w:tcPr>
            <w:tcW w:w="1650" w:type="dxa"/>
            <w:vAlign w:val="center"/>
          </w:tcPr>
          <w:p w:rsidR="00406F03" w:rsidRDefault="006F2368">
            <w:pPr>
              <w:jc w:val="center"/>
            </w:pPr>
            <w:r>
              <w:rPr>
                <w:color w:val="000000"/>
                <w:sz w:val="24"/>
              </w:rPr>
              <w:t>002624</w:t>
            </w:r>
          </w:p>
        </w:tc>
        <w:tc>
          <w:tcPr>
            <w:tcW w:w="1980" w:type="dxa"/>
            <w:vAlign w:val="center"/>
          </w:tcPr>
          <w:p w:rsidR="00406F03" w:rsidRDefault="006F2368">
            <w:pPr>
              <w:jc w:val="center"/>
            </w:pPr>
            <w:r>
              <w:rPr>
                <w:color w:val="000000"/>
                <w:sz w:val="24"/>
              </w:rPr>
              <w:t>完美世界</w:t>
            </w:r>
          </w:p>
        </w:tc>
        <w:tc>
          <w:tcPr>
            <w:tcW w:w="2880" w:type="dxa"/>
            <w:vAlign w:val="center"/>
          </w:tcPr>
          <w:p w:rsidR="00406F03" w:rsidRDefault="006F2368">
            <w:pPr>
              <w:jc w:val="right"/>
            </w:pPr>
            <w:r>
              <w:rPr>
                <w:color w:val="000000"/>
                <w:sz w:val="24"/>
              </w:rPr>
              <w:t>18,071,515.25</w:t>
            </w:r>
          </w:p>
        </w:tc>
        <w:tc>
          <w:tcPr>
            <w:tcW w:w="1620" w:type="dxa"/>
            <w:vAlign w:val="center"/>
          </w:tcPr>
          <w:p w:rsidR="00406F03" w:rsidRDefault="006F2368">
            <w:pPr>
              <w:jc w:val="right"/>
            </w:pPr>
            <w:r>
              <w:rPr>
                <w:color w:val="000000"/>
                <w:sz w:val="24"/>
              </w:rPr>
              <w:t>39.22</w:t>
            </w:r>
          </w:p>
        </w:tc>
      </w:tr>
      <w:tr w:rsidR="00406F03">
        <w:tc>
          <w:tcPr>
            <w:tcW w:w="870" w:type="dxa"/>
            <w:vAlign w:val="center"/>
          </w:tcPr>
          <w:p w:rsidR="00406F03" w:rsidRDefault="006F2368">
            <w:pPr>
              <w:jc w:val="center"/>
            </w:pPr>
            <w:r>
              <w:rPr>
                <w:color w:val="000000"/>
                <w:sz w:val="24"/>
              </w:rPr>
              <w:lastRenderedPageBreak/>
              <w:t>35</w:t>
            </w:r>
          </w:p>
        </w:tc>
        <w:tc>
          <w:tcPr>
            <w:tcW w:w="1650" w:type="dxa"/>
            <w:vAlign w:val="center"/>
          </w:tcPr>
          <w:p w:rsidR="00406F03" w:rsidRDefault="006F2368">
            <w:pPr>
              <w:jc w:val="center"/>
            </w:pPr>
            <w:r>
              <w:rPr>
                <w:color w:val="000000"/>
                <w:sz w:val="24"/>
              </w:rPr>
              <w:t>002027</w:t>
            </w:r>
          </w:p>
        </w:tc>
        <w:tc>
          <w:tcPr>
            <w:tcW w:w="1980" w:type="dxa"/>
            <w:vAlign w:val="center"/>
          </w:tcPr>
          <w:p w:rsidR="00406F03" w:rsidRDefault="006F2368">
            <w:pPr>
              <w:jc w:val="center"/>
            </w:pPr>
            <w:r>
              <w:rPr>
                <w:color w:val="000000"/>
                <w:sz w:val="24"/>
              </w:rPr>
              <w:t>分众传媒</w:t>
            </w:r>
          </w:p>
        </w:tc>
        <w:tc>
          <w:tcPr>
            <w:tcW w:w="2880" w:type="dxa"/>
            <w:vAlign w:val="center"/>
          </w:tcPr>
          <w:p w:rsidR="00406F03" w:rsidRDefault="006F2368">
            <w:pPr>
              <w:jc w:val="right"/>
            </w:pPr>
            <w:r>
              <w:rPr>
                <w:color w:val="000000"/>
                <w:sz w:val="24"/>
              </w:rPr>
              <w:t>16,770,000.00</w:t>
            </w:r>
          </w:p>
        </w:tc>
        <w:tc>
          <w:tcPr>
            <w:tcW w:w="1620" w:type="dxa"/>
            <w:vAlign w:val="center"/>
          </w:tcPr>
          <w:p w:rsidR="00406F03" w:rsidRDefault="006F2368">
            <w:pPr>
              <w:jc w:val="right"/>
            </w:pPr>
            <w:r>
              <w:rPr>
                <w:color w:val="000000"/>
                <w:sz w:val="24"/>
              </w:rPr>
              <w:t>36.40</w:t>
            </w:r>
          </w:p>
        </w:tc>
      </w:tr>
      <w:tr w:rsidR="00406F03">
        <w:tc>
          <w:tcPr>
            <w:tcW w:w="870" w:type="dxa"/>
            <w:vAlign w:val="center"/>
          </w:tcPr>
          <w:p w:rsidR="00406F03" w:rsidRDefault="006F2368">
            <w:pPr>
              <w:jc w:val="center"/>
            </w:pPr>
            <w:r>
              <w:rPr>
                <w:color w:val="000000"/>
                <w:sz w:val="24"/>
              </w:rPr>
              <w:t>36</w:t>
            </w:r>
          </w:p>
        </w:tc>
        <w:tc>
          <w:tcPr>
            <w:tcW w:w="1650" w:type="dxa"/>
            <w:vAlign w:val="center"/>
          </w:tcPr>
          <w:p w:rsidR="00406F03" w:rsidRDefault="006F2368">
            <w:pPr>
              <w:jc w:val="center"/>
            </w:pPr>
            <w:r>
              <w:rPr>
                <w:color w:val="000000"/>
                <w:sz w:val="24"/>
              </w:rPr>
              <w:t>300115</w:t>
            </w:r>
          </w:p>
        </w:tc>
        <w:tc>
          <w:tcPr>
            <w:tcW w:w="1980" w:type="dxa"/>
            <w:vAlign w:val="center"/>
          </w:tcPr>
          <w:p w:rsidR="00406F03" w:rsidRDefault="006F2368">
            <w:pPr>
              <w:jc w:val="center"/>
            </w:pPr>
            <w:r>
              <w:rPr>
                <w:color w:val="000000"/>
                <w:sz w:val="24"/>
              </w:rPr>
              <w:t>长盈精密</w:t>
            </w:r>
          </w:p>
        </w:tc>
        <w:tc>
          <w:tcPr>
            <w:tcW w:w="2880" w:type="dxa"/>
            <w:vAlign w:val="center"/>
          </w:tcPr>
          <w:p w:rsidR="00406F03" w:rsidRDefault="006F2368">
            <w:pPr>
              <w:jc w:val="right"/>
            </w:pPr>
            <w:r>
              <w:rPr>
                <w:color w:val="000000"/>
                <w:sz w:val="24"/>
              </w:rPr>
              <w:t>16,153,302.15</w:t>
            </w:r>
          </w:p>
        </w:tc>
        <w:tc>
          <w:tcPr>
            <w:tcW w:w="1620" w:type="dxa"/>
            <w:vAlign w:val="center"/>
          </w:tcPr>
          <w:p w:rsidR="00406F03" w:rsidRDefault="006F2368">
            <w:pPr>
              <w:jc w:val="right"/>
            </w:pPr>
            <w:r>
              <w:rPr>
                <w:color w:val="000000"/>
                <w:sz w:val="24"/>
              </w:rPr>
              <w:t>35.06</w:t>
            </w:r>
          </w:p>
        </w:tc>
      </w:tr>
      <w:tr w:rsidR="00406F03">
        <w:tc>
          <w:tcPr>
            <w:tcW w:w="870" w:type="dxa"/>
            <w:vAlign w:val="center"/>
          </w:tcPr>
          <w:p w:rsidR="00406F03" w:rsidRDefault="006F2368">
            <w:pPr>
              <w:jc w:val="center"/>
            </w:pPr>
            <w:r>
              <w:rPr>
                <w:color w:val="000000"/>
                <w:sz w:val="24"/>
              </w:rPr>
              <w:t>37</w:t>
            </w:r>
          </w:p>
        </w:tc>
        <w:tc>
          <w:tcPr>
            <w:tcW w:w="1650" w:type="dxa"/>
            <w:vAlign w:val="center"/>
          </w:tcPr>
          <w:p w:rsidR="00406F03" w:rsidRDefault="006F2368">
            <w:pPr>
              <w:jc w:val="center"/>
            </w:pPr>
            <w:r>
              <w:rPr>
                <w:color w:val="000000"/>
                <w:sz w:val="24"/>
              </w:rPr>
              <w:t>600673</w:t>
            </w:r>
          </w:p>
        </w:tc>
        <w:tc>
          <w:tcPr>
            <w:tcW w:w="1980" w:type="dxa"/>
            <w:vAlign w:val="center"/>
          </w:tcPr>
          <w:p w:rsidR="00406F03" w:rsidRDefault="006F2368">
            <w:pPr>
              <w:jc w:val="center"/>
            </w:pPr>
            <w:r>
              <w:rPr>
                <w:color w:val="000000"/>
                <w:sz w:val="24"/>
              </w:rPr>
              <w:t>东阳光科</w:t>
            </w:r>
          </w:p>
        </w:tc>
        <w:tc>
          <w:tcPr>
            <w:tcW w:w="2880" w:type="dxa"/>
            <w:vAlign w:val="center"/>
          </w:tcPr>
          <w:p w:rsidR="00406F03" w:rsidRDefault="006F2368">
            <w:pPr>
              <w:jc w:val="right"/>
            </w:pPr>
            <w:r>
              <w:rPr>
                <w:color w:val="000000"/>
                <w:sz w:val="24"/>
              </w:rPr>
              <w:t>15,316,130.08</w:t>
            </w:r>
          </w:p>
        </w:tc>
        <w:tc>
          <w:tcPr>
            <w:tcW w:w="1620" w:type="dxa"/>
            <w:vAlign w:val="center"/>
          </w:tcPr>
          <w:p w:rsidR="00406F03" w:rsidRDefault="006F2368">
            <w:pPr>
              <w:jc w:val="right"/>
            </w:pPr>
            <w:r>
              <w:rPr>
                <w:color w:val="000000"/>
                <w:sz w:val="24"/>
              </w:rPr>
              <w:t>33.24</w:t>
            </w:r>
          </w:p>
        </w:tc>
      </w:tr>
      <w:tr w:rsidR="00406F03">
        <w:tc>
          <w:tcPr>
            <w:tcW w:w="870" w:type="dxa"/>
            <w:vAlign w:val="center"/>
          </w:tcPr>
          <w:p w:rsidR="00406F03" w:rsidRDefault="006F2368">
            <w:pPr>
              <w:jc w:val="center"/>
            </w:pPr>
            <w:r>
              <w:rPr>
                <w:color w:val="000000"/>
                <w:sz w:val="24"/>
              </w:rPr>
              <w:t>38</w:t>
            </w:r>
          </w:p>
        </w:tc>
        <w:tc>
          <w:tcPr>
            <w:tcW w:w="1650" w:type="dxa"/>
            <w:vAlign w:val="center"/>
          </w:tcPr>
          <w:p w:rsidR="00406F03" w:rsidRDefault="006F2368">
            <w:pPr>
              <w:jc w:val="center"/>
            </w:pPr>
            <w:r>
              <w:rPr>
                <w:color w:val="000000"/>
                <w:sz w:val="24"/>
              </w:rPr>
              <w:t>002142</w:t>
            </w:r>
          </w:p>
        </w:tc>
        <w:tc>
          <w:tcPr>
            <w:tcW w:w="1980" w:type="dxa"/>
            <w:vAlign w:val="center"/>
          </w:tcPr>
          <w:p w:rsidR="00406F03" w:rsidRDefault="006F2368">
            <w:pPr>
              <w:jc w:val="center"/>
            </w:pPr>
            <w:r>
              <w:rPr>
                <w:color w:val="000000"/>
                <w:sz w:val="24"/>
              </w:rPr>
              <w:t>宁波银行</w:t>
            </w:r>
          </w:p>
        </w:tc>
        <w:tc>
          <w:tcPr>
            <w:tcW w:w="2880" w:type="dxa"/>
            <w:vAlign w:val="center"/>
          </w:tcPr>
          <w:p w:rsidR="00406F03" w:rsidRDefault="006F2368">
            <w:pPr>
              <w:jc w:val="right"/>
            </w:pPr>
            <w:r>
              <w:rPr>
                <w:color w:val="000000"/>
                <w:sz w:val="24"/>
              </w:rPr>
              <w:t>13,633,148.84</w:t>
            </w:r>
          </w:p>
        </w:tc>
        <w:tc>
          <w:tcPr>
            <w:tcW w:w="1620" w:type="dxa"/>
            <w:vAlign w:val="center"/>
          </w:tcPr>
          <w:p w:rsidR="00406F03" w:rsidRDefault="006F2368">
            <w:pPr>
              <w:jc w:val="right"/>
            </w:pPr>
            <w:r>
              <w:rPr>
                <w:color w:val="000000"/>
                <w:sz w:val="24"/>
              </w:rPr>
              <w:t>29.59</w:t>
            </w:r>
          </w:p>
        </w:tc>
      </w:tr>
      <w:tr w:rsidR="00406F03">
        <w:tc>
          <w:tcPr>
            <w:tcW w:w="870" w:type="dxa"/>
            <w:vAlign w:val="center"/>
          </w:tcPr>
          <w:p w:rsidR="00406F03" w:rsidRDefault="006F2368">
            <w:pPr>
              <w:jc w:val="center"/>
            </w:pPr>
            <w:r>
              <w:rPr>
                <w:color w:val="000000"/>
                <w:sz w:val="24"/>
              </w:rPr>
              <w:t>39</w:t>
            </w:r>
          </w:p>
        </w:tc>
        <w:tc>
          <w:tcPr>
            <w:tcW w:w="1650" w:type="dxa"/>
            <w:vAlign w:val="center"/>
          </w:tcPr>
          <w:p w:rsidR="00406F03" w:rsidRDefault="006F2368">
            <w:pPr>
              <w:jc w:val="center"/>
            </w:pPr>
            <w:r>
              <w:rPr>
                <w:color w:val="000000"/>
                <w:sz w:val="24"/>
              </w:rPr>
              <w:t>002392</w:t>
            </w:r>
          </w:p>
        </w:tc>
        <w:tc>
          <w:tcPr>
            <w:tcW w:w="1980" w:type="dxa"/>
            <w:vAlign w:val="center"/>
          </w:tcPr>
          <w:p w:rsidR="00406F03" w:rsidRDefault="006F2368">
            <w:pPr>
              <w:jc w:val="center"/>
            </w:pPr>
            <w:r>
              <w:rPr>
                <w:color w:val="000000"/>
                <w:sz w:val="24"/>
              </w:rPr>
              <w:t>北京利尔</w:t>
            </w:r>
          </w:p>
        </w:tc>
        <w:tc>
          <w:tcPr>
            <w:tcW w:w="2880" w:type="dxa"/>
            <w:vAlign w:val="center"/>
          </w:tcPr>
          <w:p w:rsidR="00406F03" w:rsidRDefault="006F2368">
            <w:pPr>
              <w:jc w:val="right"/>
            </w:pPr>
            <w:r>
              <w:rPr>
                <w:color w:val="000000"/>
                <w:sz w:val="24"/>
              </w:rPr>
              <w:t>13,215,514.00</w:t>
            </w:r>
          </w:p>
        </w:tc>
        <w:tc>
          <w:tcPr>
            <w:tcW w:w="1620" w:type="dxa"/>
            <w:vAlign w:val="center"/>
          </w:tcPr>
          <w:p w:rsidR="00406F03" w:rsidRDefault="006F2368">
            <w:pPr>
              <w:jc w:val="right"/>
            </w:pPr>
            <w:r>
              <w:rPr>
                <w:color w:val="000000"/>
                <w:sz w:val="24"/>
              </w:rPr>
              <w:t>28.68</w:t>
            </w:r>
          </w:p>
        </w:tc>
      </w:tr>
      <w:tr w:rsidR="00406F03">
        <w:tc>
          <w:tcPr>
            <w:tcW w:w="870" w:type="dxa"/>
            <w:vAlign w:val="center"/>
          </w:tcPr>
          <w:p w:rsidR="00406F03" w:rsidRDefault="006F2368">
            <w:pPr>
              <w:jc w:val="center"/>
            </w:pPr>
            <w:r>
              <w:rPr>
                <w:color w:val="000000"/>
                <w:sz w:val="24"/>
              </w:rPr>
              <w:t>40</w:t>
            </w:r>
          </w:p>
        </w:tc>
        <w:tc>
          <w:tcPr>
            <w:tcW w:w="1650" w:type="dxa"/>
            <w:vAlign w:val="center"/>
          </w:tcPr>
          <w:p w:rsidR="00406F03" w:rsidRDefault="006F2368">
            <w:pPr>
              <w:jc w:val="center"/>
            </w:pPr>
            <w:r>
              <w:rPr>
                <w:color w:val="000000"/>
                <w:sz w:val="24"/>
              </w:rPr>
              <w:t>603939</w:t>
            </w:r>
          </w:p>
        </w:tc>
        <w:tc>
          <w:tcPr>
            <w:tcW w:w="1980" w:type="dxa"/>
            <w:vAlign w:val="center"/>
          </w:tcPr>
          <w:p w:rsidR="00406F03" w:rsidRDefault="006F2368">
            <w:pPr>
              <w:jc w:val="center"/>
            </w:pPr>
            <w:r>
              <w:rPr>
                <w:color w:val="000000"/>
                <w:sz w:val="24"/>
              </w:rPr>
              <w:t>益丰药房</w:t>
            </w:r>
          </w:p>
        </w:tc>
        <w:tc>
          <w:tcPr>
            <w:tcW w:w="2880" w:type="dxa"/>
            <w:vAlign w:val="center"/>
          </w:tcPr>
          <w:p w:rsidR="00406F03" w:rsidRDefault="006F2368">
            <w:pPr>
              <w:jc w:val="right"/>
            </w:pPr>
            <w:r>
              <w:rPr>
                <w:color w:val="000000"/>
                <w:sz w:val="24"/>
              </w:rPr>
              <w:t>11,496,807.43</w:t>
            </w:r>
          </w:p>
        </w:tc>
        <w:tc>
          <w:tcPr>
            <w:tcW w:w="1620" w:type="dxa"/>
            <w:vAlign w:val="center"/>
          </w:tcPr>
          <w:p w:rsidR="00406F03" w:rsidRDefault="006F2368">
            <w:pPr>
              <w:jc w:val="right"/>
            </w:pPr>
            <w:r>
              <w:rPr>
                <w:color w:val="000000"/>
                <w:sz w:val="24"/>
              </w:rPr>
              <w:t>24.95</w:t>
            </w:r>
          </w:p>
        </w:tc>
      </w:tr>
      <w:tr w:rsidR="00406F03">
        <w:tc>
          <w:tcPr>
            <w:tcW w:w="870" w:type="dxa"/>
            <w:vAlign w:val="center"/>
          </w:tcPr>
          <w:p w:rsidR="00406F03" w:rsidRDefault="006F2368">
            <w:pPr>
              <w:jc w:val="center"/>
            </w:pPr>
            <w:r>
              <w:rPr>
                <w:color w:val="000000"/>
                <w:sz w:val="24"/>
              </w:rPr>
              <w:t>41</w:t>
            </w:r>
          </w:p>
        </w:tc>
        <w:tc>
          <w:tcPr>
            <w:tcW w:w="1650" w:type="dxa"/>
            <w:vAlign w:val="center"/>
          </w:tcPr>
          <w:p w:rsidR="00406F03" w:rsidRDefault="006F2368">
            <w:pPr>
              <w:jc w:val="center"/>
            </w:pPr>
            <w:r>
              <w:rPr>
                <w:color w:val="000000"/>
                <w:sz w:val="24"/>
              </w:rPr>
              <w:t>600383</w:t>
            </w:r>
          </w:p>
        </w:tc>
        <w:tc>
          <w:tcPr>
            <w:tcW w:w="1980" w:type="dxa"/>
            <w:vAlign w:val="center"/>
          </w:tcPr>
          <w:p w:rsidR="00406F03" w:rsidRDefault="006F2368">
            <w:pPr>
              <w:jc w:val="center"/>
            </w:pPr>
            <w:r>
              <w:rPr>
                <w:color w:val="000000"/>
                <w:sz w:val="24"/>
              </w:rPr>
              <w:t>金地集团</w:t>
            </w:r>
          </w:p>
        </w:tc>
        <w:tc>
          <w:tcPr>
            <w:tcW w:w="2880" w:type="dxa"/>
            <w:vAlign w:val="center"/>
          </w:tcPr>
          <w:p w:rsidR="00406F03" w:rsidRDefault="006F2368">
            <w:pPr>
              <w:jc w:val="right"/>
            </w:pPr>
            <w:r>
              <w:rPr>
                <w:color w:val="000000"/>
                <w:sz w:val="24"/>
              </w:rPr>
              <w:t>9,718,457.99</w:t>
            </w:r>
          </w:p>
        </w:tc>
        <w:tc>
          <w:tcPr>
            <w:tcW w:w="1620" w:type="dxa"/>
            <w:vAlign w:val="center"/>
          </w:tcPr>
          <w:p w:rsidR="00406F03" w:rsidRDefault="006F2368">
            <w:pPr>
              <w:jc w:val="right"/>
            </w:pPr>
            <w:r>
              <w:rPr>
                <w:color w:val="000000"/>
                <w:sz w:val="24"/>
              </w:rPr>
              <w:t>21.09</w:t>
            </w:r>
          </w:p>
        </w:tc>
      </w:tr>
      <w:tr w:rsidR="00406F03">
        <w:tc>
          <w:tcPr>
            <w:tcW w:w="870" w:type="dxa"/>
            <w:vAlign w:val="center"/>
          </w:tcPr>
          <w:p w:rsidR="00406F03" w:rsidRDefault="006F2368">
            <w:pPr>
              <w:jc w:val="center"/>
            </w:pPr>
            <w:r>
              <w:rPr>
                <w:color w:val="000000"/>
                <w:sz w:val="24"/>
              </w:rPr>
              <w:t>42</w:t>
            </w:r>
          </w:p>
        </w:tc>
        <w:tc>
          <w:tcPr>
            <w:tcW w:w="1650" w:type="dxa"/>
            <w:vAlign w:val="center"/>
          </w:tcPr>
          <w:p w:rsidR="00406F03" w:rsidRDefault="006F2368">
            <w:pPr>
              <w:jc w:val="center"/>
            </w:pPr>
            <w:r>
              <w:rPr>
                <w:color w:val="000000"/>
                <w:sz w:val="24"/>
              </w:rPr>
              <w:t>000725</w:t>
            </w:r>
          </w:p>
        </w:tc>
        <w:tc>
          <w:tcPr>
            <w:tcW w:w="1980" w:type="dxa"/>
            <w:vAlign w:val="center"/>
          </w:tcPr>
          <w:p w:rsidR="00406F03" w:rsidRDefault="006F2368">
            <w:pPr>
              <w:jc w:val="center"/>
            </w:pPr>
            <w:r>
              <w:rPr>
                <w:color w:val="000000"/>
                <w:sz w:val="24"/>
              </w:rPr>
              <w:t>京东方Ａ</w:t>
            </w:r>
          </w:p>
        </w:tc>
        <w:tc>
          <w:tcPr>
            <w:tcW w:w="2880" w:type="dxa"/>
            <w:vAlign w:val="center"/>
          </w:tcPr>
          <w:p w:rsidR="00406F03" w:rsidRDefault="006F2368">
            <w:pPr>
              <w:jc w:val="right"/>
            </w:pPr>
            <w:r>
              <w:rPr>
                <w:color w:val="000000"/>
                <w:sz w:val="24"/>
              </w:rPr>
              <w:t>9,662,976.00</w:t>
            </w:r>
          </w:p>
        </w:tc>
        <w:tc>
          <w:tcPr>
            <w:tcW w:w="1620" w:type="dxa"/>
            <w:vAlign w:val="center"/>
          </w:tcPr>
          <w:p w:rsidR="00406F03" w:rsidRDefault="006F2368">
            <w:pPr>
              <w:jc w:val="right"/>
            </w:pPr>
            <w:r>
              <w:rPr>
                <w:color w:val="000000"/>
                <w:sz w:val="24"/>
              </w:rPr>
              <w:t>20.97</w:t>
            </w:r>
          </w:p>
        </w:tc>
      </w:tr>
      <w:tr w:rsidR="00406F03">
        <w:tc>
          <w:tcPr>
            <w:tcW w:w="870" w:type="dxa"/>
            <w:vAlign w:val="center"/>
          </w:tcPr>
          <w:p w:rsidR="00406F03" w:rsidRDefault="006F2368">
            <w:pPr>
              <w:jc w:val="center"/>
            </w:pPr>
            <w:r>
              <w:rPr>
                <w:color w:val="000000"/>
                <w:sz w:val="24"/>
              </w:rPr>
              <w:t>43</w:t>
            </w:r>
          </w:p>
        </w:tc>
        <w:tc>
          <w:tcPr>
            <w:tcW w:w="1650" w:type="dxa"/>
            <w:vAlign w:val="center"/>
          </w:tcPr>
          <w:p w:rsidR="00406F03" w:rsidRDefault="006F2368">
            <w:pPr>
              <w:jc w:val="center"/>
            </w:pPr>
            <w:r>
              <w:rPr>
                <w:color w:val="000000"/>
                <w:sz w:val="24"/>
              </w:rPr>
              <w:t>601699</w:t>
            </w:r>
          </w:p>
        </w:tc>
        <w:tc>
          <w:tcPr>
            <w:tcW w:w="1980" w:type="dxa"/>
            <w:vAlign w:val="center"/>
          </w:tcPr>
          <w:p w:rsidR="00406F03" w:rsidRDefault="006F2368">
            <w:pPr>
              <w:jc w:val="center"/>
            </w:pPr>
            <w:r>
              <w:rPr>
                <w:color w:val="000000"/>
                <w:sz w:val="24"/>
              </w:rPr>
              <w:t>潞安环能</w:t>
            </w:r>
          </w:p>
        </w:tc>
        <w:tc>
          <w:tcPr>
            <w:tcW w:w="2880" w:type="dxa"/>
            <w:vAlign w:val="center"/>
          </w:tcPr>
          <w:p w:rsidR="00406F03" w:rsidRDefault="006F2368">
            <w:pPr>
              <w:jc w:val="right"/>
            </w:pPr>
            <w:r>
              <w:rPr>
                <w:color w:val="000000"/>
                <w:sz w:val="24"/>
              </w:rPr>
              <w:t>8,889,026.00</w:t>
            </w:r>
          </w:p>
        </w:tc>
        <w:tc>
          <w:tcPr>
            <w:tcW w:w="1620" w:type="dxa"/>
            <w:vAlign w:val="center"/>
          </w:tcPr>
          <w:p w:rsidR="00406F03" w:rsidRDefault="006F2368">
            <w:pPr>
              <w:jc w:val="right"/>
            </w:pPr>
            <w:r>
              <w:rPr>
                <w:color w:val="000000"/>
                <w:sz w:val="24"/>
              </w:rPr>
              <w:t>19.29</w:t>
            </w:r>
          </w:p>
        </w:tc>
      </w:tr>
      <w:tr w:rsidR="00406F03">
        <w:tc>
          <w:tcPr>
            <w:tcW w:w="870" w:type="dxa"/>
            <w:vAlign w:val="center"/>
          </w:tcPr>
          <w:p w:rsidR="00406F03" w:rsidRDefault="006F2368">
            <w:pPr>
              <w:jc w:val="center"/>
            </w:pPr>
            <w:r>
              <w:rPr>
                <w:color w:val="000000"/>
                <w:sz w:val="24"/>
              </w:rPr>
              <w:t>44</w:t>
            </w:r>
          </w:p>
        </w:tc>
        <w:tc>
          <w:tcPr>
            <w:tcW w:w="1650" w:type="dxa"/>
            <w:vAlign w:val="center"/>
          </w:tcPr>
          <w:p w:rsidR="00406F03" w:rsidRDefault="006F2368">
            <w:pPr>
              <w:jc w:val="center"/>
            </w:pPr>
            <w:r>
              <w:rPr>
                <w:color w:val="000000"/>
                <w:sz w:val="24"/>
              </w:rPr>
              <w:t>000813</w:t>
            </w:r>
          </w:p>
        </w:tc>
        <w:tc>
          <w:tcPr>
            <w:tcW w:w="1980" w:type="dxa"/>
            <w:vAlign w:val="center"/>
          </w:tcPr>
          <w:p w:rsidR="00406F03" w:rsidRDefault="006F2368">
            <w:pPr>
              <w:jc w:val="center"/>
            </w:pPr>
            <w:r>
              <w:rPr>
                <w:color w:val="000000"/>
                <w:sz w:val="24"/>
              </w:rPr>
              <w:t>德展健康</w:t>
            </w:r>
          </w:p>
        </w:tc>
        <w:tc>
          <w:tcPr>
            <w:tcW w:w="2880" w:type="dxa"/>
            <w:vAlign w:val="center"/>
          </w:tcPr>
          <w:p w:rsidR="00406F03" w:rsidRDefault="006F2368">
            <w:pPr>
              <w:jc w:val="right"/>
            </w:pPr>
            <w:r>
              <w:rPr>
                <w:color w:val="000000"/>
                <w:sz w:val="24"/>
              </w:rPr>
              <w:t>7,515,164.00</w:t>
            </w:r>
          </w:p>
        </w:tc>
        <w:tc>
          <w:tcPr>
            <w:tcW w:w="1620" w:type="dxa"/>
            <w:vAlign w:val="center"/>
          </w:tcPr>
          <w:p w:rsidR="00406F03" w:rsidRDefault="006F2368">
            <w:pPr>
              <w:jc w:val="right"/>
            </w:pPr>
            <w:r>
              <w:rPr>
                <w:color w:val="000000"/>
                <w:sz w:val="24"/>
              </w:rPr>
              <w:t>16.31</w:t>
            </w:r>
          </w:p>
        </w:tc>
      </w:tr>
      <w:tr w:rsidR="00406F03">
        <w:tc>
          <w:tcPr>
            <w:tcW w:w="870" w:type="dxa"/>
            <w:vAlign w:val="center"/>
          </w:tcPr>
          <w:p w:rsidR="00406F03" w:rsidRDefault="006F2368">
            <w:pPr>
              <w:jc w:val="center"/>
            </w:pPr>
            <w:r>
              <w:rPr>
                <w:color w:val="000000"/>
                <w:sz w:val="24"/>
              </w:rPr>
              <w:t>45</w:t>
            </w:r>
          </w:p>
        </w:tc>
        <w:tc>
          <w:tcPr>
            <w:tcW w:w="1650" w:type="dxa"/>
            <w:vAlign w:val="center"/>
          </w:tcPr>
          <w:p w:rsidR="00406F03" w:rsidRDefault="006F2368">
            <w:pPr>
              <w:jc w:val="center"/>
            </w:pPr>
            <w:r>
              <w:rPr>
                <w:color w:val="000000"/>
                <w:sz w:val="24"/>
              </w:rPr>
              <w:t>600998</w:t>
            </w:r>
          </w:p>
        </w:tc>
        <w:tc>
          <w:tcPr>
            <w:tcW w:w="1980" w:type="dxa"/>
            <w:vAlign w:val="center"/>
          </w:tcPr>
          <w:p w:rsidR="00406F03" w:rsidRDefault="006F2368">
            <w:pPr>
              <w:jc w:val="center"/>
            </w:pPr>
            <w:r>
              <w:rPr>
                <w:color w:val="000000"/>
                <w:sz w:val="24"/>
              </w:rPr>
              <w:t>九州通</w:t>
            </w:r>
          </w:p>
        </w:tc>
        <w:tc>
          <w:tcPr>
            <w:tcW w:w="2880" w:type="dxa"/>
            <w:vAlign w:val="center"/>
          </w:tcPr>
          <w:p w:rsidR="00406F03" w:rsidRDefault="006F2368">
            <w:pPr>
              <w:jc w:val="right"/>
            </w:pPr>
            <w:r>
              <w:rPr>
                <w:color w:val="000000"/>
                <w:sz w:val="24"/>
              </w:rPr>
              <w:t>7,441,001.00</w:t>
            </w:r>
          </w:p>
        </w:tc>
        <w:tc>
          <w:tcPr>
            <w:tcW w:w="1620" w:type="dxa"/>
            <w:vAlign w:val="center"/>
          </w:tcPr>
          <w:p w:rsidR="00406F03" w:rsidRDefault="006F2368">
            <w:pPr>
              <w:jc w:val="right"/>
            </w:pPr>
            <w:r>
              <w:rPr>
                <w:color w:val="000000"/>
                <w:sz w:val="24"/>
              </w:rPr>
              <w:t>16.15</w:t>
            </w:r>
          </w:p>
        </w:tc>
      </w:tr>
      <w:tr w:rsidR="00406F03">
        <w:tc>
          <w:tcPr>
            <w:tcW w:w="870" w:type="dxa"/>
            <w:vAlign w:val="center"/>
          </w:tcPr>
          <w:p w:rsidR="00406F03" w:rsidRDefault="006F2368">
            <w:pPr>
              <w:jc w:val="center"/>
            </w:pPr>
            <w:r>
              <w:rPr>
                <w:color w:val="000000"/>
                <w:sz w:val="24"/>
              </w:rPr>
              <w:t>46</w:t>
            </w:r>
          </w:p>
        </w:tc>
        <w:tc>
          <w:tcPr>
            <w:tcW w:w="1650" w:type="dxa"/>
            <w:vAlign w:val="center"/>
          </w:tcPr>
          <w:p w:rsidR="00406F03" w:rsidRDefault="006F2368">
            <w:pPr>
              <w:jc w:val="center"/>
            </w:pPr>
            <w:r>
              <w:rPr>
                <w:color w:val="000000"/>
                <w:sz w:val="24"/>
              </w:rPr>
              <w:t>601933</w:t>
            </w:r>
          </w:p>
        </w:tc>
        <w:tc>
          <w:tcPr>
            <w:tcW w:w="1980" w:type="dxa"/>
            <w:vAlign w:val="center"/>
          </w:tcPr>
          <w:p w:rsidR="00406F03" w:rsidRDefault="006F2368">
            <w:pPr>
              <w:jc w:val="center"/>
            </w:pPr>
            <w:r>
              <w:rPr>
                <w:color w:val="000000"/>
                <w:sz w:val="24"/>
              </w:rPr>
              <w:t>永辉超市</w:t>
            </w:r>
          </w:p>
        </w:tc>
        <w:tc>
          <w:tcPr>
            <w:tcW w:w="2880" w:type="dxa"/>
            <w:vAlign w:val="center"/>
          </w:tcPr>
          <w:p w:rsidR="00406F03" w:rsidRDefault="006F2368">
            <w:pPr>
              <w:jc w:val="right"/>
            </w:pPr>
            <w:r>
              <w:rPr>
                <w:color w:val="000000"/>
                <w:sz w:val="24"/>
              </w:rPr>
              <w:t>6,419,468.00</w:t>
            </w:r>
          </w:p>
        </w:tc>
        <w:tc>
          <w:tcPr>
            <w:tcW w:w="1620" w:type="dxa"/>
            <w:vAlign w:val="center"/>
          </w:tcPr>
          <w:p w:rsidR="00406F03" w:rsidRDefault="006F2368">
            <w:pPr>
              <w:jc w:val="right"/>
            </w:pPr>
            <w:r>
              <w:rPr>
                <w:color w:val="000000"/>
                <w:sz w:val="24"/>
              </w:rPr>
              <w:t>13.93</w:t>
            </w:r>
          </w:p>
        </w:tc>
      </w:tr>
      <w:tr w:rsidR="00406F03">
        <w:tc>
          <w:tcPr>
            <w:tcW w:w="870" w:type="dxa"/>
            <w:vAlign w:val="center"/>
          </w:tcPr>
          <w:p w:rsidR="00406F03" w:rsidRDefault="006F2368">
            <w:pPr>
              <w:jc w:val="center"/>
            </w:pPr>
            <w:r>
              <w:rPr>
                <w:color w:val="000000"/>
                <w:sz w:val="24"/>
              </w:rPr>
              <w:t>47</w:t>
            </w:r>
          </w:p>
        </w:tc>
        <w:tc>
          <w:tcPr>
            <w:tcW w:w="1650" w:type="dxa"/>
            <w:vAlign w:val="center"/>
          </w:tcPr>
          <w:p w:rsidR="00406F03" w:rsidRDefault="006F2368">
            <w:pPr>
              <w:jc w:val="center"/>
            </w:pPr>
            <w:r>
              <w:rPr>
                <w:color w:val="000000"/>
                <w:sz w:val="24"/>
              </w:rPr>
              <w:t>300170</w:t>
            </w:r>
          </w:p>
        </w:tc>
        <w:tc>
          <w:tcPr>
            <w:tcW w:w="1980" w:type="dxa"/>
            <w:vAlign w:val="center"/>
          </w:tcPr>
          <w:p w:rsidR="00406F03" w:rsidRDefault="006F2368">
            <w:pPr>
              <w:jc w:val="center"/>
            </w:pPr>
            <w:r>
              <w:rPr>
                <w:color w:val="000000"/>
                <w:sz w:val="24"/>
              </w:rPr>
              <w:t>汉得信息</w:t>
            </w:r>
          </w:p>
        </w:tc>
        <w:tc>
          <w:tcPr>
            <w:tcW w:w="2880" w:type="dxa"/>
            <w:vAlign w:val="center"/>
          </w:tcPr>
          <w:p w:rsidR="00406F03" w:rsidRDefault="006F2368">
            <w:pPr>
              <w:jc w:val="right"/>
            </w:pPr>
            <w:r>
              <w:rPr>
                <w:color w:val="000000"/>
                <w:sz w:val="24"/>
              </w:rPr>
              <w:t>3,863,246.00</w:t>
            </w:r>
          </w:p>
        </w:tc>
        <w:tc>
          <w:tcPr>
            <w:tcW w:w="1620" w:type="dxa"/>
            <w:vAlign w:val="center"/>
          </w:tcPr>
          <w:p w:rsidR="00406F03" w:rsidRDefault="006F2368">
            <w:pPr>
              <w:jc w:val="right"/>
            </w:pPr>
            <w:r>
              <w:rPr>
                <w:color w:val="000000"/>
                <w:sz w:val="24"/>
              </w:rPr>
              <w:t>8.38</w:t>
            </w:r>
          </w:p>
        </w:tc>
      </w:tr>
      <w:tr w:rsidR="00406F03">
        <w:tc>
          <w:tcPr>
            <w:tcW w:w="870" w:type="dxa"/>
            <w:vAlign w:val="center"/>
          </w:tcPr>
          <w:p w:rsidR="00406F03" w:rsidRDefault="006F2368">
            <w:pPr>
              <w:jc w:val="center"/>
            </w:pPr>
            <w:r>
              <w:rPr>
                <w:color w:val="000000"/>
                <w:sz w:val="24"/>
              </w:rPr>
              <w:t>48</w:t>
            </w:r>
          </w:p>
        </w:tc>
        <w:tc>
          <w:tcPr>
            <w:tcW w:w="1650" w:type="dxa"/>
            <w:vAlign w:val="center"/>
          </w:tcPr>
          <w:p w:rsidR="00406F03" w:rsidRDefault="006F2368">
            <w:pPr>
              <w:jc w:val="center"/>
            </w:pPr>
            <w:r>
              <w:rPr>
                <w:color w:val="000000"/>
                <w:sz w:val="24"/>
              </w:rPr>
              <w:t>603808</w:t>
            </w:r>
          </w:p>
        </w:tc>
        <w:tc>
          <w:tcPr>
            <w:tcW w:w="1980" w:type="dxa"/>
            <w:vAlign w:val="center"/>
          </w:tcPr>
          <w:p w:rsidR="00406F03" w:rsidRDefault="006F2368">
            <w:pPr>
              <w:jc w:val="center"/>
            </w:pPr>
            <w:r>
              <w:rPr>
                <w:color w:val="000000"/>
                <w:sz w:val="24"/>
              </w:rPr>
              <w:t>歌力思</w:t>
            </w:r>
          </w:p>
        </w:tc>
        <w:tc>
          <w:tcPr>
            <w:tcW w:w="2880" w:type="dxa"/>
            <w:vAlign w:val="center"/>
          </w:tcPr>
          <w:p w:rsidR="00406F03" w:rsidRDefault="006F2368">
            <w:pPr>
              <w:jc w:val="right"/>
            </w:pPr>
            <w:r>
              <w:rPr>
                <w:color w:val="000000"/>
                <w:sz w:val="24"/>
              </w:rPr>
              <w:t>2,990,643.42</w:t>
            </w:r>
          </w:p>
        </w:tc>
        <w:tc>
          <w:tcPr>
            <w:tcW w:w="1620" w:type="dxa"/>
            <w:vAlign w:val="center"/>
          </w:tcPr>
          <w:p w:rsidR="00406F03" w:rsidRDefault="006F2368">
            <w:pPr>
              <w:jc w:val="right"/>
            </w:pPr>
            <w:r>
              <w:rPr>
                <w:color w:val="000000"/>
                <w:sz w:val="24"/>
              </w:rPr>
              <w:t>6.49</w:t>
            </w:r>
          </w:p>
        </w:tc>
      </w:tr>
      <w:tr w:rsidR="00406F03">
        <w:tc>
          <w:tcPr>
            <w:tcW w:w="870" w:type="dxa"/>
            <w:vAlign w:val="center"/>
          </w:tcPr>
          <w:p w:rsidR="00406F03" w:rsidRDefault="006F2368">
            <w:pPr>
              <w:jc w:val="center"/>
            </w:pPr>
            <w:r>
              <w:rPr>
                <w:color w:val="000000"/>
                <w:sz w:val="24"/>
              </w:rPr>
              <w:t>49</w:t>
            </w:r>
          </w:p>
        </w:tc>
        <w:tc>
          <w:tcPr>
            <w:tcW w:w="1650" w:type="dxa"/>
            <w:vAlign w:val="center"/>
          </w:tcPr>
          <w:p w:rsidR="00406F03" w:rsidRDefault="006F2368">
            <w:pPr>
              <w:jc w:val="center"/>
            </w:pPr>
            <w:r>
              <w:rPr>
                <w:color w:val="000000"/>
                <w:sz w:val="24"/>
              </w:rPr>
              <w:t>000858</w:t>
            </w:r>
          </w:p>
        </w:tc>
        <w:tc>
          <w:tcPr>
            <w:tcW w:w="1980" w:type="dxa"/>
            <w:vAlign w:val="center"/>
          </w:tcPr>
          <w:p w:rsidR="00406F03" w:rsidRDefault="006F2368">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406F03" w:rsidRDefault="006F2368">
            <w:pPr>
              <w:jc w:val="right"/>
            </w:pPr>
            <w:r>
              <w:rPr>
                <w:color w:val="000000"/>
                <w:sz w:val="24"/>
              </w:rPr>
              <w:t>2,933,801.00</w:t>
            </w:r>
          </w:p>
        </w:tc>
        <w:tc>
          <w:tcPr>
            <w:tcW w:w="1620" w:type="dxa"/>
            <w:vAlign w:val="center"/>
          </w:tcPr>
          <w:p w:rsidR="00406F03" w:rsidRDefault="006F2368">
            <w:pPr>
              <w:jc w:val="right"/>
            </w:pPr>
            <w:r>
              <w:rPr>
                <w:color w:val="000000"/>
                <w:sz w:val="24"/>
              </w:rPr>
              <w:t>6.37</w:t>
            </w:r>
          </w:p>
        </w:tc>
      </w:tr>
      <w:tr w:rsidR="00406F03">
        <w:tc>
          <w:tcPr>
            <w:tcW w:w="870" w:type="dxa"/>
            <w:vAlign w:val="center"/>
          </w:tcPr>
          <w:p w:rsidR="00406F03" w:rsidRDefault="006F2368">
            <w:pPr>
              <w:jc w:val="center"/>
            </w:pPr>
            <w:r>
              <w:rPr>
                <w:color w:val="000000"/>
                <w:sz w:val="24"/>
              </w:rPr>
              <w:t>50</w:t>
            </w:r>
          </w:p>
        </w:tc>
        <w:tc>
          <w:tcPr>
            <w:tcW w:w="1650" w:type="dxa"/>
            <w:vAlign w:val="center"/>
          </w:tcPr>
          <w:p w:rsidR="00406F03" w:rsidRDefault="006F2368">
            <w:pPr>
              <w:jc w:val="center"/>
            </w:pPr>
            <w:r>
              <w:rPr>
                <w:color w:val="000000"/>
                <w:sz w:val="24"/>
              </w:rPr>
              <w:t>002094</w:t>
            </w:r>
          </w:p>
        </w:tc>
        <w:tc>
          <w:tcPr>
            <w:tcW w:w="1980" w:type="dxa"/>
            <w:vAlign w:val="center"/>
          </w:tcPr>
          <w:p w:rsidR="00406F03" w:rsidRDefault="006F2368">
            <w:pPr>
              <w:jc w:val="center"/>
            </w:pPr>
            <w:r>
              <w:rPr>
                <w:color w:val="000000"/>
                <w:sz w:val="24"/>
              </w:rPr>
              <w:t>青岛金王</w:t>
            </w:r>
          </w:p>
        </w:tc>
        <w:tc>
          <w:tcPr>
            <w:tcW w:w="2880" w:type="dxa"/>
            <w:vAlign w:val="center"/>
          </w:tcPr>
          <w:p w:rsidR="00406F03" w:rsidRDefault="006F2368">
            <w:pPr>
              <w:jc w:val="right"/>
            </w:pPr>
            <w:r>
              <w:rPr>
                <w:color w:val="000000"/>
                <w:sz w:val="24"/>
              </w:rPr>
              <w:t>2,419,038.61</w:t>
            </w:r>
          </w:p>
        </w:tc>
        <w:tc>
          <w:tcPr>
            <w:tcW w:w="1620" w:type="dxa"/>
            <w:vAlign w:val="center"/>
          </w:tcPr>
          <w:p w:rsidR="00406F03" w:rsidRDefault="006F2368">
            <w:pPr>
              <w:jc w:val="right"/>
            </w:pPr>
            <w:r>
              <w:rPr>
                <w:color w:val="000000"/>
                <w:sz w:val="24"/>
              </w:rPr>
              <w:t>5.25</w:t>
            </w:r>
          </w:p>
        </w:tc>
      </w:tr>
      <w:tr w:rsidR="00406F03">
        <w:tc>
          <w:tcPr>
            <w:tcW w:w="870" w:type="dxa"/>
            <w:vAlign w:val="center"/>
          </w:tcPr>
          <w:p w:rsidR="00406F03" w:rsidRDefault="006F2368">
            <w:pPr>
              <w:jc w:val="center"/>
            </w:pPr>
            <w:r>
              <w:rPr>
                <w:color w:val="000000"/>
                <w:sz w:val="24"/>
              </w:rPr>
              <w:t>51</w:t>
            </w:r>
          </w:p>
        </w:tc>
        <w:tc>
          <w:tcPr>
            <w:tcW w:w="1650" w:type="dxa"/>
            <w:vAlign w:val="center"/>
          </w:tcPr>
          <w:p w:rsidR="00406F03" w:rsidRDefault="006F2368">
            <w:pPr>
              <w:jc w:val="center"/>
            </w:pPr>
            <w:r>
              <w:rPr>
                <w:color w:val="000000"/>
                <w:sz w:val="24"/>
              </w:rPr>
              <w:t>002434</w:t>
            </w:r>
          </w:p>
        </w:tc>
        <w:tc>
          <w:tcPr>
            <w:tcW w:w="1980" w:type="dxa"/>
            <w:vAlign w:val="center"/>
          </w:tcPr>
          <w:p w:rsidR="00406F03" w:rsidRDefault="006F2368">
            <w:pPr>
              <w:jc w:val="center"/>
            </w:pPr>
            <w:r>
              <w:rPr>
                <w:color w:val="000000"/>
                <w:sz w:val="24"/>
              </w:rPr>
              <w:t>万里扬</w:t>
            </w:r>
          </w:p>
        </w:tc>
        <w:tc>
          <w:tcPr>
            <w:tcW w:w="2880" w:type="dxa"/>
            <w:vAlign w:val="center"/>
          </w:tcPr>
          <w:p w:rsidR="00406F03" w:rsidRDefault="006F2368">
            <w:pPr>
              <w:jc w:val="right"/>
            </w:pPr>
            <w:r>
              <w:rPr>
                <w:color w:val="000000"/>
                <w:sz w:val="24"/>
              </w:rPr>
              <w:t>1,781,544.00</w:t>
            </w:r>
          </w:p>
        </w:tc>
        <w:tc>
          <w:tcPr>
            <w:tcW w:w="1620" w:type="dxa"/>
            <w:vAlign w:val="center"/>
          </w:tcPr>
          <w:p w:rsidR="00406F03" w:rsidRDefault="006F2368">
            <w:pPr>
              <w:jc w:val="right"/>
            </w:pPr>
            <w:r>
              <w:rPr>
                <w:color w:val="000000"/>
                <w:sz w:val="24"/>
              </w:rPr>
              <w:t>3.87</w:t>
            </w:r>
          </w:p>
        </w:tc>
      </w:tr>
      <w:tr w:rsidR="00406F03">
        <w:tc>
          <w:tcPr>
            <w:tcW w:w="870" w:type="dxa"/>
            <w:vAlign w:val="center"/>
          </w:tcPr>
          <w:p w:rsidR="00406F03" w:rsidRDefault="006F2368">
            <w:pPr>
              <w:jc w:val="center"/>
            </w:pPr>
            <w:r>
              <w:rPr>
                <w:color w:val="000000"/>
                <w:sz w:val="24"/>
              </w:rPr>
              <w:t>52</w:t>
            </w:r>
          </w:p>
        </w:tc>
        <w:tc>
          <w:tcPr>
            <w:tcW w:w="1650" w:type="dxa"/>
            <w:vAlign w:val="center"/>
          </w:tcPr>
          <w:p w:rsidR="00406F03" w:rsidRDefault="006F2368">
            <w:pPr>
              <w:jc w:val="center"/>
            </w:pPr>
            <w:r>
              <w:rPr>
                <w:color w:val="000000"/>
                <w:sz w:val="24"/>
              </w:rPr>
              <w:t>002202</w:t>
            </w:r>
          </w:p>
        </w:tc>
        <w:tc>
          <w:tcPr>
            <w:tcW w:w="1980" w:type="dxa"/>
            <w:vAlign w:val="center"/>
          </w:tcPr>
          <w:p w:rsidR="00406F03" w:rsidRDefault="006F2368">
            <w:pPr>
              <w:jc w:val="center"/>
            </w:pPr>
            <w:r>
              <w:rPr>
                <w:color w:val="000000"/>
                <w:sz w:val="24"/>
              </w:rPr>
              <w:t>金风科技</w:t>
            </w:r>
          </w:p>
        </w:tc>
        <w:tc>
          <w:tcPr>
            <w:tcW w:w="2880" w:type="dxa"/>
            <w:vAlign w:val="center"/>
          </w:tcPr>
          <w:p w:rsidR="00406F03" w:rsidRDefault="006F2368">
            <w:pPr>
              <w:jc w:val="right"/>
            </w:pPr>
            <w:r>
              <w:rPr>
                <w:color w:val="000000"/>
                <w:sz w:val="24"/>
              </w:rPr>
              <w:t>1,538,834.00</w:t>
            </w:r>
          </w:p>
        </w:tc>
        <w:tc>
          <w:tcPr>
            <w:tcW w:w="1620" w:type="dxa"/>
            <w:vAlign w:val="center"/>
          </w:tcPr>
          <w:p w:rsidR="00406F03" w:rsidRDefault="006F2368">
            <w:pPr>
              <w:jc w:val="right"/>
            </w:pPr>
            <w:r>
              <w:rPr>
                <w:color w:val="000000"/>
                <w:sz w:val="24"/>
              </w:rPr>
              <w:t>3.34</w:t>
            </w:r>
          </w:p>
        </w:tc>
      </w:tr>
      <w:tr w:rsidR="00406F03">
        <w:tc>
          <w:tcPr>
            <w:tcW w:w="870" w:type="dxa"/>
            <w:vAlign w:val="center"/>
          </w:tcPr>
          <w:p w:rsidR="00406F03" w:rsidRDefault="006F2368">
            <w:pPr>
              <w:jc w:val="center"/>
            </w:pPr>
            <w:r>
              <w:rPr>
                <w:color w:val="000000"/>
                <w:sz w:val="24"/>
              </w:rPr>
              <w:t>53</w:t>
            </w:r>
          </w:p>
        </w:tc>
        <w:tc>
          <w:tcPr>
            <w:tcW w:w="1650" w:type="dxa"/>
            <w:vAlign w:val="center"/>
          </w:tcPr>
          <w:p w:rsidR="00406F03" w:rsidRDefault="006F2368">
            <w:pPr>
              <w:jc w:val="center"/>
            </w:pPr>
            <w:r>
              <w:rPr>
                <w:color w:val="000000"/>
                <w:sz w:val="24"/>
              </w:rPr>
              <w:t>000921</w:t>
            </w:r>
          </w:p>
        </w:tc>
        <w:tc>
          <w:tcPr>
            <w:tcW w:w="1980" w:type="dxa"/>
            <w:vAlign w:val="center"/>
          </w:tcPr>
          <w:p w:rsidR="00406F03" w:rsidRDefault="006F2368">
            <w:pPr>
              <w:jc w:val="center"/>
            </w:pPr>
            <w:r>
              <w:rPr>
                <w:color w:val="000000"/>
                <w:sz w:val="24"/>
              </w:rPr>
              <w:t>海信科龙</w:t>
            </w:r>
          </w:p>
        </w:tc>
        <w:tc>
          <w:tcPr>
            <w:tcW w:w="2880" w:type="dxa"/>
            <w:vAlign w:val="center"/>
          </w:tcPr>
          <w:p w:rsidR="00406F03" w:rsidRDefault="006F2368">
            <w:pPr>
              <w:jc w:val="right"/>
            </w:pPr>
            <w:r>
              <w:rPr>
                <w:color w:val="000000"/>
                <w:sz w:val="24"/>
              </w:rPr>
              <w:t>1,498,940.00</w:t>
            </w:r>
          </w:p>
        </w:tc>
        <w:tc>
          <w:tcPr>
            <w:tcW w:w="1620" w:type="dxa"/>
            <w:vAlign w:val="center"/>
          </w:tcPr>
          <w:p w:rsidR="00406F03" w:rsidRDefault="006F2368">
            <w:pPr>
              <w:jc w:val="right"/>
            </w:pPr>
            <w:r>
              <w:rPr>
                <w:color w:val="000000"/>
                <w:sz w:val="24"/>
              </w:rPr>
              <w:t>3.25</w:t>
            </w:r>
          </w:p>
        </w:tc>
      </w:tr>
      <w:tr w:rsidR="00406F03">
        <w:tc>
          <w:tcPr>
            <w:tcW w:w="870" w:type="dxa"/>
            <w:vAlign w:val="center"/>
          </w:tcPr>
          <w:p w:rsidR="00406F03" w:rsidRDefault="006F2368">
            <w:pPr>
              <w:jc w:val="center"/>
            </w:pPr>
            <w:r>
              <w:rPr>
                <w:color w:val="000000"/>
                <w:sz w:val="24"/>
              </w:rPr>
              <w:t>54</w:t>
            </w:r>
          </w:p>
        </w:tc>
        <w:tc>
          <w:tcPr>
            <w:tcW w:w="1650" w:type="dxa"/>
            <w:vAlign w:val="center"/>
          </w:tcPr>
          <w:p w:rsidR="00406F03" w:rsidRDefault="006F2368">
            <w:pPr>
              <w:jc w:val="center"/>
            </w:pPr>
            <w:r>
              <w:rPr>
                <w:color w:val="000000"/>
                <w:sz w:val="24"/>
              </w:rPr>
              <w:t>002120</w:t>
            </w:r>
          </w:p>
        </w:tc>
        <w:tc>
          <w:tcPr>
            <w:tcW w:w="1980" w:type="dxa"/>
            <w:vAlign w:val="center"/>
          </w:tcPr>
          <w:p w:rsidR="00406F03" w:rsidRDefault="006F2368">
            <w:pPr>
              <w:jc w:val="center"/>
            </w:pPr>
            <w:r>
              <w:rPr>
                <w:color w:val="000000"/>
                <w:sz w:val="24"/>
              </w:rPr>
              <w:t>韵达股份</w:t>
            </w:r>
          </w:p>
        </w:tc>
        <w:tc>
          <w:tcPr>
            <w:tcW w:w="2880" w:type="dxa"/>
            <w:vAlign w:val="center"/>
          </w:tcPr>
          <w:p w:rsidR="00406F03" w:rsidRDefault="006F2368">
            <w:pPr>
              <w:jc w:val="right"/>
            </w:pPr>
            <w:r>
              <w:rPr>
                <w:color w:val="000000"/>
                <w:sz w:val="24"/>
              </w:rPr>
              <w:t>1,167,210.00</w:t>
            </w:r>
          </w:p>
        </w:tc>
        <w:tc>
          <w:tcPr>
            <w:tcW w:w="1620" w:type="dxa"/>
            <w:vAlign w:val="center"/>
          </w:tcPr>
          <w:p w:rsidR="00406F03" w:rsidRDefault="006F2368">
            <w:pPr>
              <w:jc w:val="right"/>
            </w:pPr>
            <w:r>
              <w:rPr>
                <w:color w:val="000000"/>
                <w:sz w:val="24"/>
              </w:rPr>
              <w:t>2.53</w:t>
            </w:r>
          </w:p>
        </w:tc>
      </w:tr>
      <w:tr w:rsidR="00406F03">
        <w:tc>
          <w:tcPr>
            <w:tcW w:w="870" w:type="dxa"/>
            <w:vAlign w:val="center"/>
          </w:tcPr>
          <w:p w:rsidR="00406F03" w:rsidRDefault="006F2368">
            <w:pPr>
              <w:jc w:val="center"/>
            </w:pPr>
            <w:r>
              <w:rPr>
                <w:color w:val="000000"/>
                <w:sz w:val="24"/>
              </w:rPr>
              <w:t>55</w:t>
            </w:r>
          </w:p>
        </w:tc>
        <w:tc>
          <w:tcPr>
            <w:tcW w:w="1650" w:type="dxa"/>
            <w:vAlign w:val="center"/>
          </w:tcPr>
          <w:p w:rsidR="00406F03" w:rsidRDefault="006F2368">
            <w:pPr>
              <w:jc w:val="center"/>
            </w:pPr>
            <w:r>
              <w:rPr>
                <w:color w:val="000000"/>
                <w:sz w:val="24"/>
              </w:rPr>
              <w:t>600803</w:t>
            </w:r>
          </w:p>
        </w:tc>
        <w:tc>
          <w:tcPr>
            <w:tcW w:w="1980" w:type="dxa"/>
            <w:vAlign w:val="center"/>
          </w:tcPr>
          <w:p w:rsidR="00406F03" w:rsidRDefault="006F2368">
            <w:pPr>
              <w:jc w:val="center"/>
            </w:pPr>
            <w:r>
              <w:rPr>
                <w:color w:val="000000"/>
                <w:sz w:val="24"/>
              </w:rPr>
              <w:t>新奥股份</w:t>
            </w:r>
          </w:p>
        </w:tc>
        <w:tc>
          <w:tcPr>
            <w:tcW w:w="2880" w:type="dxa"/>
            <w:vAlign w:val="center"/>
          </w:tcPr>
          <w:p w:rsidR="00406F03" w:rsidRDefault="006F2368">
            <w:pPr>
              <w:jc w:val="right"/>
            </w:pPr>
            <w:r>
              <w:rPr>
                <w:color w:val="000000"/>
                <w:sz w:val="24"/>
              </w:rPr>
              <w:t>1,019,263.00</w:t>
            </w:r>
          </w:p>
        </w:tc>
        <w:tc>
          <w:tcPr>
            <w:tcW w:w="1620" w:type="dxa"/>
            <w:vAlign w:val="center"/>
          </w:tcPr>
          <w:p w:rsidR="00406F03" w:rsidRDefault="006F2368">
            <w:pPr>
              <w:jc w:val="right"/>
            </w:pPr>
            <w:r>
              <w:rPr>
                <w:color w:val="000000"/>
                <w:sz w:val="24"/>
              </w:rPr>
              <w:t>2.21</w:t>
            </w:r>
          </w:p>
        </w:tc>
      </w:tr>
      <w:tr w:rsidR="00406F03">
        <w:tc>
          <w:tcPr>
            <w:tcW w:w="870" w:type="dxa"/>
            <w:vAlign w:val="center"/>
          </w:tcPr>
          <w:p w:rsidR="00406F03" w:rsidRDefault="006F2368">
            <w:pPr>
              <w:jc w:val="center"/>
            </w:pPr>
            <w:r>
              <w:rPr>
                <w:color w:val="000000"/>
                <w:sz w:val="24"/>
              </w:rPr>
              <w:t>56</w:t>
            </w:r>
          </w:p>
        </w:tc>
        <w:tc>
          <w:tcPr>
            <w:tcW w:w="1650" w:type="dxa"/>
            <w:vAlign w:val="center"/>
          </w:tcPr>
          <w:p w:rsidR="00406F03" w:rsidRDefault="006F2368">
            <w:pPr>
              <w:jc w:val="center"/>
            </w:pPr>
            <w:r>
              <w:rPr>
                <w:color w:val="000000"/>
                <w:sz w:val="24"/>
              </w:rPr>
              <w:t>300161</w:t>
            </w:r>
          </w:p>
        </w:tc>
        <w:tc>
          <w:tcPr>
            <w:tcW w:w="1980" w:type="dxa"/>
            <w:vAlign w:val="center"/>
          </w:tcPr>
          <w:p w:rsidR="00406F03" w:rsidRDefault="006F2368">
            <w:pPr>
              <w:jc w:val="center"/>
            </w:pPr>
            <w:r>
              <w:rPr>
                <w:color w:val="000000"/>
                <w:sz w:val="24"/>
              </w:rPr>
              <w:t>华中数控</w:t>
            </w:r>
          </w:p>
        </w:tc>
        <w:tc>
          <w:tcPr>
            <w:tcW w:w="2880" w:type="dxa"/>
            <w:vAlign w:val="center"/>
          </w:tcPr>
          <w:p w:rsidR="00406F03" w:rsidRDefault="006F2368">
            <w:pPr>
              <w:jc w:val="right"/>
            </w:pPr>
            <w:r>
              <w:rPr>
                <w:color w:val="000000"/>
                <w:sz w:val="24"/>
              </w:rPr>
              <w:t>976,972.00</w:t>
            </w:r>
          </w:p>
        </w:tc>
        <w:tc>
          <w:tcPr>
            <w:tcW w:w="1620" w:type="dxa"/>
            <w:vAlign w:val="center"/>
          </w:tcPr>
          <w:p w:rsidR="00406F03" w:rsidRDefault="006F2368">
            <w:pPr>
              <w:jc w:val="right"/>
            </w:pPr>
            <w:r>
              <w:rPr>
                <w:color w:val="000000"/>
                <w:sz w:val="24"/>
              </w:rPr>
              <w:t>2.12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3" w:name="_Toc509782025"/>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406F03">
        <w:tc>
          <w:tcPr>
            <w:tcW w:w="870" w:type="dxa"/>
            <w:vAlign w:val="center"/>
          </w:tcPr>
          <w:p w:rsidR="00406F03" w:rsidRDefault="006F2368">
            <w:pPr>
              <w:jc w:val="center"/>
            </w:pPr>
            <w:r>
              <w:rPr>
                <w:color w:val="000000"/>
                <w:sz w:val="24"/>
              </w:rPr>
              <w:t>1</w:t>
            </w:r>
          </w:p>
        </w:tc>
        <w:tc>
          <w:tcPr>
            <w:tcW w:w="1650" w:type="dxa"/>
            <w:vAlign w:val="center"/>
          </w:tcPr>
          <w:p w:rsidR="00406F03" w:rsidRDefault="006F2368">
            <w:pPr>
              <w:jc w:val="center"/>
            </w:pPr>
            <w:r>
              <w:rPr>
                <w:color w:val="000000"/>
                <w:sz w:val="24"/>
              </w:rPr>
              <w:t>600887</w:t>
            </w:r>
          </w:p>
        </w:tc>
        <w:tc>
          <w:tcPr>
            <w:tcW w:w="1980" w:type="dxa"/>
            <w:vAlign w:val="center"/>
          </w:tcPr>
          <w:p w:rsidR="00406F03" w:rsidRDefault="006F2368">
            <w:pPr>
              <w:jc w:val="center"/>
            </w:pPr>
            <w:r>
              <w:rPr>
                <w:color w:val="000000"/>
                <w:sz w:val="24"/>
              </w:rPr>
              <w:t>伊利股份</w:t>
            </w:r>
          </w:p>
        </w:tc>
        <w:tc>
          <w:tcPr>
            <w:tcW w:w="2880" w:type="dxa"/>
            <w:vAlign w:val="center"/>
          </w:tcPr>
          <w:p w:rsidR="00406F03" w:rsidRDefault="006F2368">
            <w:pPr>
              <w:jc w:val="right"/>
            </w:pPr>
            <w:r>
              <w:rPr>
                <w:color w:val="000000"/>
                <w:sz w:val="24"/>
              </w:rPr>
              <w:t>61,136,480.23</w:t>
            </w:r>
          </w:p>
        </w:tc>
        <w:tc>
          <w:tcPr>
            <w:tcW w:w="1620" w:type="dxa"/>
            <w:vAlign w:val="center"/>
          </w:tcPr>
          <w:p w:rsidR="00406F03" w:rsidRDefault="006F2368">
            <w:pPr>
              <w:jc w:val="right"/>
            </w:pPr>
            <w:r>
              <w:rPr>
                <w:color w:val="000000"/>
                <w:sz w:val="24"/>
              </w:rPr>
              <w:t>132.68</w:t>
            </w:r>
          </w:p>
        </w:tc>
      </w:tr>
      <w:tr w:rsidR="00406F03">
        <w:tc>
          <w:tcPr>
            <w:tcW w:w="870" w:type="dxa"/>
            <w:vAlign w:val="center"/>
          </w:tcPr>
          <w:p w:rsidR="00406F03" w:rsidRDefault="006F2368">
            <w:pPr>
              <w:jc w:val="center"/>
            </w:pPr>
            <w:r>
              <w:rPr>
                <w:color w:val="000000"/>
                <w:sz w:val="24"/>
              </w:rPr>
              <w:t>2</w:t>
            </w:r>
          </w:p>
        </w:tc>
        <w:tc>
          <w:tcPr>
            <w:tcW w:w="1650" w:type="dxa"/>
            <w:vAlign w:val="center"/>
          </w:tcPr>
          <w:p w:rsidR="00406F03" w:rsidRDefault="006F2368">
            <w:pPr>
              <w:jc w:val="center"/>
            </w:pPr>
            <w:r>
              <w:rPr>
                <w:color w:val="000000"/>
                <w:sz w:val="24"/>
              </w:rPr>
              <w:t>600276</w:t>
            </w:r>
          </w:p>
        </w:tc>
        <w:tc>
          <w:tcPr>
            <w:tcW w:w="1980" w:type="dxa"/>
            <w:vAlign w:val="center"/>
          </w:tcPr>
          <w:p w:rsidR="00406F03" w:rsidRDefault="006F2368">
            <w:pPr>
              <w:jc w:val="center"/>
            </w:pPr>
            <w:r>
              <w:rPr>
                <w:color w:val="000000"/>
                <w:sz w:val="24"/>
              </w:rPr>
              <w:t>恒瑞医药</w:t>
            </w:r>
          </w:p>
        </w:tc>
        <w:tc>
          <w:tcPr>
            <w:tcW w:w="2880" w:type="dxa"/>
            <w:vAlign w:val="center"/>
          </w:tcPr>
          <w:p w:rsidR="00406F03" w:rsidRDefault="006F2368">
            <w:pPr>
              <w:jc w:val="right"/>
            </w:pPr>
            <w:r>
              <w:rPr>
                <w:color w:val="000000"/>
                <w:sz w:val="24"/>
              </w:rPr>
              <w:t>57,805,152.37</w:t>
            </w:r>
          </w:p>
        </w:tc>
        <w:tc>
          <w:tcPr>
            <w:tcW w:w="1620" w:type="dxa"/>
            <w:vAlign w:val="center"/>
          </w:tcPr>
          <w:p w:rsidR="00406F03" w:rsidRDefault="006F2368">
            <w:pPr>
              <w:jc w:val="right"/>
            </w:pPr>
            <w:r>
              <w:rPr>
                <w:color w:val="000000"/>
                <w:sz w:val="24"/>
              </w:rPr>
              <w:t>125.45</w:t>
            </w:r>
          </w:p>
        </w:tc>
      </w:tr>
      <w:tr w:rsidR="00406F03">
        <w:tc>
          <w:tcPr>
            <w:tcW w:w="870" w:type="dxa"/>
            <w:vAlign w:val="center"/>
          </w:tcPr>
          <w:p w:rsidR="00406F03" w:rsidRDefault="006F2368">
            <w:pPr>
              <w:jc w:val="center"/>
            </w:pPr>
            <w:r>
              <w:rPr>
                <w:color w:val="000000"/>
                <w:sz w:val="24"/>
              </w:rPr>
              <w:t>3</w:t>
            </w:r>
          </w:p>
        </w:tc>
        <w:tc>
          <w:tcPr>
            <w:tcW w:w="1650" w:type="dxa"/>
            <w:vAlign w:val="center"/>
          </w:tcPr>
          <w:p w:rsidR="00406F03" w:rsidRDefault="006F2368">
            <w:pPr>
              <w:jc w:val="center"/>
            </w:pPr>
            <w:r>
              <w:rPr>
                <w:color w:val="000000"/>
                <w:sz w:val="24"/>
              </w:rPr>
              <w:t>002583</w:t>
            </w:r>
          </w:p>
        </w:tc>
        <w:tc>
          <w:tcPr>
            <w:tcW w:w="1980" w:type="dxa"/>
            <w:vAlign w:val="center"/>
          </w:tcPr>
          <w:p w:rsidR="00406F03" w:rsidRDefault="006F2368">
            <w:pPr>
              <w:jc w:val="center"/>
            </w:pPr>
            <w:r>
              <w:rPr>
                <w:color w:val="000000"/>
                <w:sz w:val="24"/>
              </w:rPr>
              <w:t>海能达</w:t>
            </w:r>
          </w:p>
        </w:tc>
        <w:tc>
          <w:tcPr>
            <w:tcW w:w="2880" w:type="dxa"/>
            <w:vAlign w:val="center"/>
          </w:tcPr>
          <w:p w:rsidR="00406F03" w:rsidRDefault="006F2368">
            <w:pPr>
              <w:jc w:val="right"/>
            </w:pPr>
            <w:r>
              <w:rPr>
                <w:color w:val="000000"/>
                <w:sz w:val="24"/>
              </w:rPr>
              <w:t>54,833,544.75</w:t>
            </w:r>
          </w:p>
        </w:tc>
        <w:tc>
          <w:tcPr>
            <w:tcW w:w="1620" w:type="dxa"/>
            <w:vAlign w:val="center"/>
          </w:tcPr>
          <w:p w:rsidR="00406F03" w:rsidRDefault="006F2368">
            <w:pPr>
              <w:jc w:val="right"/>
            </w:pPr>
            <w:r>
              <w:rPr>
                <w:color w:val="000000"/>
                <w:sz w:val="24"/>
              </w:rPr>
              <w:t>119.00</w:t>
            </w:r>
          </w:p>
        </w:tc>
      </w:tr>
      <w:tr w:rsidR="00406F03">
        <w:tc>
          <w:tcPr>
            <w:tcW w:w="870" w:type="dxa"/>
            <w:vAlign w:val="center"/>
          </w:tcPr>
          <w:p w:rsidR="00406F03" w:rsidRDefault="006F2368">
            <w:pPr>
              <w:jc w:val="center"/>
            </w:pPr>
            <w:r>
              <w:rPr>
                <w:color w:val="000000"/>
                <w:sz w:val="24"/>
              </w:rPr>
              <w:t>4</w:t>
            </w:r>
          </w:p>
        </w:tc>
        <w:tc>
          <w:tcPr>
            <w:tcW w:w="1650" w:type="dxa"/>
            <w:vAlign w:val="center"/>
          </w:tcPr>
          <w:p w:rsidR="00406F03" w:rsidRDefault="006F2368">
            <w:pPr>
              <w:jc w:val="center"/>
            </w:pPr>
            <w:r>
              <w:rPr>
                <w:color w:val="000000"/>
                <w:sz w:val="24"/>
              </w:rPr>
              <w:t>601398</w:t>
            </w:r>
          </w:p>
        </w:tc>
        <w:tc>
          <w:tcPr>
            <w:tcW w:w="1980" w:type="dxa"/>
            <w:vAlign w:val="center"/>
          </w:tcPr>
          <w:p w:rsidR="00406F03" w:rsidRDefault="006F2368">
            <w:pPr>
              <w:jc w:val="center"/>
            </w:pPr>
            <w:r>
              <w:rPr>
                <w:color w:val="000000"/>
                <w:sz w:val="24"/>
              </w:rPr>
              <w:t>工商银行</w:t>
            </w:r>
          </w:p>
        </w:tc>
        <w:tc>
          <w:tcPr>
            <w:tcW w:w="2880" w:type="dxa"/>
            <w:vAlign w:val="center"/>
          </w:tcPr>
          <w:p w:rsidR="00406F03" w:rsidRDefault="006F2368">
            <w:pPr>
              <w:jc w:val="right"/>
            </w:pPr>
            <w:r>
              <w:rPr>
                <w:color w:val="000000"/>
                <w:sz w:val="24"/>
              </w:rPr>
              <w:t>49,400,279.02</w:t>
            </w:r>
          </w:p>
        </w:tc>
        <w:tc>
          <w:tcPr>
            <w:tcW w:w="1620" w:type="dxa"/>
            <w:vAlign w:val="center"/>
          </w:tcPr>
          <w:p w:rsidR="00406F03" w:rsidRDefault="006F2368">
            <w:pPr>
              <w:jc w:val="right"/>
            </w:pPr>
            <w:r>
              <w:rPr>
                <w:color w:val="000000"/>
                <w:sz w:val="24"/>
              </w:rPr>
              <w:t>107.21</w:t>
            </w:r>
          </w:p>
        </w:tc>
      </w:tr>
      <w:tr w:rsidR="00406F03">
        <w:tc>
          <w:tcPr>
            <w:tcW w:w="870" w:type="dxa"/>
            <w:vAlign w:val="center"/>
          </w:tcPr>
          <w:p w:rsidR="00406F03" w:rsidRDefault="006F2368">
            <w:pPr>
              <w:jc w:val="center"/>
            </w:pPr>
            <w:r>
              <w:rPr>
                <w:color w:val="000000"/>
                <w:sz w:val="24"/>
              </w:rPr>
              <w:t>5</w:t>
            </w:r>
          </w:p>
        </w:tc>
        <w:tc>
          <w:tcPr>
            <w:tcW w:w="1650" w:type="dxa"/>
            <w:vAlign w:val="center"/>
          </w:tcPr>
          <w:p w:rsidR="00406F03" w:rsidRDefault="006F2368">
            <w:pPr>
              <w:jc w:val="center"/>
            </w:pPr>
            <w:r>
              <w:rPr>
                <w:color w:val="000000"/>
                <w:sz w:val="24"/>
              </w:rPr>
              <w:t>002460</w:t>
            </w:r>
          </w:p>
        </w:tc>
        <w:tc>
          <w:tcPr>
            <w:tcW w:w="1980" w:type="dxa"/>
            <w:vAlign w:val="center"/>
          </w:tcPr>
          <w:p w:rsidR="00406F03" w:rsidRDefault="006F2368">
            <w:pPr>
              <w:jc w:val="center"/>
            </w:pPr>
            <w:r>
              <w:rPr>
                <w:color w:val="000000"/>
                <w:sz w:val="24"/>
              </w:rPr>
              <w:t>赣锋锂业</w:t>
            </w:r>
          </w:p>
        </w:tc>
        <w:tc>
          <w:tcPr>
            <w:tcW w:w="2880" w:type="dxa"/>
            <w:vAlign w:val="center"/>
          </w:tcPr>
          <w:p w:rsidR="00406F03" w:rsidRDefault="006F2368">
            <w:pPr>
              <w:jc w:val="right"/>
            </w:pPr>
            <w:r>
              <w:rPr>
                <w:color w:val="000000"/>
                <w:sz w:val="24"/>
              </w:rPr>
              <w:t>46,552,381.51</w:t>
            </w:r>
          </w:p>
        </w:tc>
        <w:tc>
          <w:tcPr>
            <w:tcW w:w="1620" w:type="dxa"/>
            <w:vAlign w:val="center"/>
          </w:tcPr>
          <w:p w:rsidR="00406F03" w:rsidRDefault="006F2368">
            <w:pPr>
              <w:jc w:val="right"/>
            </w:pPr>
            <w:r>
              <w:rPr>
                <w:color w:val="000000"/>
                <w:sz w:val="24"/>
              </w:rPr>
              <w:t>101.03</w:t>
            </w:r>
          </w:p>
        </w:tc>
      </w:tr>
      <w:tr w:rsidR="00406F03">
        <w:tc>
          <w:tcPr>
            <w:tcW w:w="870" w:type="dxa"/>
            <w:vAlign w:val="center"/>
          </w:tcPr>
          <w:p w:rsidR="00406F03" w:rsidRDefault="006F2368">
            <w:pPr>
              <w:jc w:val="center"/>
            </w:pPr>
            <w:r>
              <w:rPr>
                <w:color w:val="000000"/>
                <w:sz w:val="24"/>
              </w:rPr>
              <w:t>6</w:t>
            </w:r>
          </w:p>
        </w:tc>
        <w:tc>
          <w:tcPr>
            <w:tcW w:w="1650" w:type="dxa"/>
            <w:vAlign w:val="center"/>
          </w:tcPr>
          <w:p w:rsidR="00406F03" w:rsidRDefault="006F2368">
            <w:pPr>
              <w:jc w:val="center"/>
            </w:pPr>
            <w:r>
              <w:rPr>
                <w:color w:val="000000"/>
                <w:sz w:val="24"/>
              </w:rPr>
              <w:t>600197</w:t>
            </w:r>
          </w:p>
        </w:tc>
        <w:tc>
          <w:tcPr>
            <w:tcW w:w="1980" w:type="dxa"/>
            <w:vAlign w:val="center"/>
          </w:tcPr>
          <w:p w:rsidR="00406F03" w:rsidRDefault="006F2368">
            <w:pPr>
              <w:jc w:val="center"/>
            </w:pPr>
            <w:r>
              <w:rPr>
                <w:color w:val="000000"/>
                <w:sz w:val="24"/>
              </w:rPr>
              <w:t>伊力特</w:t>
            </w:r>
          </w:p>
        </w:tc>
        <w:tc>
          <w:tcPr>
            <w:tcW w:w="2880" w:type="dxa"/>
            <w:vAlign w:val="center"/>
          </w:tcPr>
          <w:p w:rsidR="00406F03" w:rsidRDefault="006F2368">
            <w:pPr>
              <w:jc w:val="right"/>
            </w:pPr>
            <w:r>
              <w:rPr>
                <w:color w:val="000000"/>
                <w:sz w:val="24"/>
              </w:rPr>
              <w:t>43,812,787.94</w:t>
            </w:r>
          </w:p>
        </w:tc>
        <w:tc>
          <w:tcPr>
            <w:tcW w:w="1620" w:type="dxa"/>
            <w:vAlign w:val="center"/>
          </w:tcPr>
          <w:p w:rsidR="00406F03" w:rsidRDefault="006F2368">
            <w:pPr>
              <w:jc w:val="right"/>
            </w:pPr>
            <w:r>
              <w:rPr>
                <w:color w:val="000000"/>
                <w:sz w:val="24"/>
              </w:rPr>
              <w:t>95.08</w:t>
            </w:r>
          </w:p>
        </w:tc>
      </w:tr>
      <w:tr w:rsidR="00406F03">
        <w:tc>
          <w:tcPr>
            <w:tcW w:w="870" w:type="dxa"/>
            <w:vAlign w:val="center"/>
          </w:tcPr>
          <w:p w:rsidR="00406F03" w:rsidRDefault="006F2368">
            <w:pPr>
              <w:jc w:val="center"/>
            </w:pPr>
            <w:r>
              <w:rPr>
                <w:color w:val="000000"/>
                <w:sz w:val="24"/>
              </w:rPr>
              <w:t>7</w:t>
            </w:r>
          </w:p>
        </w:tc>
        <w:tc>
          <w:tcPr>
            <w:tcW w:w="1650" w:type="dxa"/>
            <w:vAlign w:val="center"/>
          </w:tcPr>
          <w:p w:rsidR="00406F03" w:rsidRDefault="006F2368">
            <w:pPr>
              <w:jc w:val="center"/>
            </w:pPr>
            <w:r>
              <w:rPr>
                <w:color w:val="000000"/>
                <w:sz w:val="24"/>
              </w:rPr>
              <w:t>601166</w:t>
            </w:r>
          </w:p>
        </w:tc>
        <w:tc>
          <w:tcPr>
            <w:tcW w:w="1980" w:type="dxa"/>
            <w:vAlign w:val="center"/>
          </w:tcPr>
          <w:p w:rsidR="00406F03" w:rsidRDefault="006F2368">
            <w:pPr>
              <w:jc w:val="center"/>
            </w:pPr>
            <w:r>
              <w:rPr>
                <w:color w:val="000000"/>
                <w:sz w:val="24"/>
              </w:rPr>
              <w:t>兴业银行</w:t>
            </w:r>
          </w:p>
        </w:tc>
        <w:tc>
          <w:tcPr>
            <w:tcW w:w="2880" w:type="dxa"/>
            <w:vAlign w:val="center"/>
          </w:tcPr>
          <w:p w:rsidR="00406F03" w:rsidRDefault="006F2368">
            <w:pPr>
              <w:jc w:val="right"/>
            </w:pPr>
            <w:r>
              <w:rPr>
                <w:color w:val="000000"/>
                <w:sz w:val="24"/>
              </w:rPr>
              <w:t>42,148,423.16</w:t>
            </w:r>
          </w:p>
        </w:tc>
        <w:tc>
          <w:tcPr>
            <w:tcW w:w="1620" w:type="dxa"/>
            <w:vAlign w:val="center"/>
          </w:tcPr>
          <w:p w:rsidR="00406F03" w:rsidRDefault="006F2368">
            <w:pPr>
              <w:jc w:val="right"/>
            </w:pPr>
            <w:r>
              <w:rPr>
                <w:color w:val="000000"/>
                <w:sz w:val="24"/>
              </w:rPr>
              <w:t>91.47</w:t>
            </w:r>
          </w:p>
        </w:tc>
      </w:tr>
      <w:tr w:rsidR="00406F03">
        <w:tc>
          <w:tcPr>
            <w:tcW w:w="870" w:type="dxa"/>
            <w:vAlign w:val="center"/>
          </w:tcPr>
          <w:p w:rsidR="00406F03" w:rsidRDefault="006F2368">
            <w:pPr>
              <w:jc w:val="center"/>
            </w:pPr>
            <w:r>
              <w:rPr>
                <w:color w:val="000000"/>
                <w:sz w:val="24"/>
              </w:rPr>
              <w:t>8</w:t>
            </w:r>
          </w:p>
        </w:tc>
        <w:tc>
          <w:tcPr>
            <w:tcW w:w="1650" w:type="dxa"/>
            <w:vAlign w:val="center"/>
          </w:tcPr>
          <w:p w:rsidR="00406F03" w:rsidRDefault="006F2368">
            <w:pPr>
              <w:jc w:val="center"/>
            </w:pPr>
            <w:r>
              <w:rPr>
                <w:color w:val="000000"/>
                <w:sz w:val="24"/>
              </w:rPr>
              <w:t>000423</w:t>
            </w:r>
          </w:p>
        </w:tc>
        <w:tc>
          <w:tcPr>
            <w:tcW w:w="1980" w:type="dxa"/>
            <w:vAlign w:val="center"/>
          </w:tcPr>
          <w:p w:rsidR="00406F03" w:rsidRDefault="006F2368">
            <w:pPr>
              <w:jc w:val="center"/>
            </w:pPr>
            <w:r>
              <w:rPr>
                <w:color w:val="000000"/>
                <w:sz w:val="24"/>
              </w:rPr>
              <w:t>东阿阿胶</w:t>
            </w:r>
          </w:p>
        </w:tc>
        <w:tc>
          <w:tcPr>
            <w:tcW w:w="2880" w:type="dxa"/>
            <w:vAlign w:val="center"/>
          </w:tcPr>
          <w:p w:rsidR="00406F03" w:rsidRDefault="006F2368">
            <w:pPr>
              <w:jc w:val="right"/>
            </w:pPr>
            <w:r>
              <w:rPr>
                <w:color w:val="000000"/>
                <w:sz w:val="24"/>
              </w:rPr>
              <w:t>37,712,413.80</w:t>
            </w:r>
          </w:p>
        </w:tc>
        <w:tc>
          <w:tcPr>
            <w:tcW w:w="1620" w:type="dxa"/>
            <w:vAlign w:val="center"/>
          </w:tcPr>
          <w:p w:rsidR="00406F03" w:rsidRDefault="006F2368">
            <w:pPr>
              <w:jc w:val="right"/>
            </w:pPr>
            <w:r>
              <w:rPr>
                <w:color w:val="000000"/>
                <w:sz w:val="24"/>
              </w:rPr>
              <w:t>81.85</w:t>
            </w:r>
          </w:p>
        </w:tc>
      </w:tr>
      <w:tr w:rsidR="00406F03">
        <w:tc>
          <w:tcPr>
            <w:tcW w:w="870" w:type="dxa"/>
            <w:vAlign w:val="center"/>
          </w:tcPr>
          <w:p w:rsidR="00406F03" w:rsidRDefault="006F2368">
            <w:pPr>
              <w:jc w:val="center"/>
            </w:pPr>
            <w:r>
              <w:rPr>
                <w:color w:val="000000"/>
                <w:sz w:val="24"/>
              </w:rPr>
              <w:t>9</w:t>
            </w:r>
          </w:p>
        </w:tc>
        <w:tc>
          <w:tcPr>
            <w:tcW w:w="1650" w:type="dxa"/>
            <w:vAlign w:val="center"/>
          </w:tcPr>
          <w:p w:rsidR="00406F03" w:rsidRDefault="006F2368">
            <w:pPr>
              <w:jc w:val="center"/>
            </w:pPr>
            <w:r>
              <w:rPr>
                <w:color w:val="000000"/>
                <w:sz w:val="24"/>
              </w:rPr>
              <w:t>600036</w:t>
            </w:r>
          </w:p>
        </w:tc>
        <w:tc>
          <w:tcPr>
            <w:tcW w:w="1980" w:type="dxa"/>
            <w:vAlign w:val="center"/>
          </w:tcPr>
          <w:p w:rsidR="00406F03" w:rsidRDefault="006F2368">
            <w:pPr>
              <w:jc w:val="center"/>
            </w:pPr>
            <w:r>
              <w:rPr>
                <w:color w:val="000000"/>
                <w:sz w:val="24"/>
              </w:rPr>
              <w:t>招商银行</w:t>
            </w:r>
          </w:p>
        </w:tc>
        <w:tc>
          <w:tcPr>
            <w:tcW w:w="2880" w:type="dxa"/>
            <w:vAlign w:val="center"/>
          </w:tcPr>
          <w:p w:rsidR="00406F03" w:rsidRDefault="006F2368">
            <w:pPr>
              <w:jc w:val="right"/>
            </w:pPr>
            <w:r>
              <w:rPr>
                <w:color w:val="000000"/>
                <w:sz w:val="24"/>
              </w:rPr>
              <w:t>33,889,314.27</w:t>
            </w:r>
          </w:p>
        </w:tc>
        <w:tc>
          <w:tcPr>
            <w:tcW w:w="1620" w:type="dxa"/>
            <w:vAlign w:val="center"/>
          </w:tcPr>
          <w:p w:rsidR="00406F03" w:rsidRDefault="006F2368">
            <w:pPr>
              <w:jc w:val="right"/>
            </w:pPr>
            <w:r>
              <w:rPr>
                <w:color w:val="000000"/>
                <w:sz w:val="24"/>
              </w:rPr>
              <w:t>73.55</w:t>
            </w:r>
          </w:p>
        </w:tc>
      </w:tr>
      <w:tr w:rsidR="00406F03">
        <w:tc>
          <w:tcPr>
            <w:tcW w:w="870" w:type="dxa"/>
            <w:vAlign w:val="center"/>
          </w:tcPr>
          <w:p w:rsidR="00406F03" w:rsidRDefault="006F2368">
            <w:pPr>
              <w:jc w:val="center"/>
            </w:pPr>
            <w:r>
              <w:rPr>
                <w:color w:val="000000"/>
                <w:sz w:val="24"/>
              </w:rPr>
              <w:t>10</w:t>
            </w:r>
          </w:p>
        </w:tc>
        <w:tc>
          <w:tcPr>
            <w:tcW w:w="1650" w:type="dxa"/>
            <w:vAlign w:val="center"/>
          </w:tcPr>
          <w:p w:rsidR="00406F03" w:rsidRDefault="006F2368">
            <w:pPr>
              <w:jc w:val="center"/>
            </w:pPr>
            <w:r>
              <w:rPr>
                <w:color w:val="000000"/>
                <w:sz w:val="24"/>
              </w:rPr>
              <w:t>601318</w:t>
            </w:r>
          </w:p>
        </w:tc>
        <w:tc>
          <w:tcPr>
            <w:tcW w:w="1980" w:type="dxa"/>
            <w:vAlign w:val="center"/>
          </w:tcPr>
          <w:p w:rsidR="00406F03" w:rsidRDefault="006F2368">
            <w:pPr>
              <w:jc w:val="center"/>
            </w:pPr>
            <w:r>
              <w:rPr>
                <w:color w:val="000000"/>
                <w:sz w:val="24"/>
              </w:rPr>
              <w:t>中国平安</w:t>
            </w:r>
          </w:p>
        </w:tc>
        <w:tc>
          <w:tcPr>
            <w:tcW w:w="2880" w:type="dxa"/>
            <w:vAlign w:val="center"/>
          </w:tcPr>
          <w:p w:rsidR="00406F03" w:rsidRDefault="006F2368">
            <w:pPr>
              <w:jc w:val="right"/>
            </w:pPr>
            <w:r>
              <w:rPr>
                <w:color w:val="000000"/>
                <w:sz w:val="24"/>
              </w:rPr>
              <w:t>31,978,596.30</w:t>
            </w:r>
          </w:p>
        </w:tc>
        <w:tc>
          <w:tcPr>
            <w:tcW w:w="1620" w:type="dxa"/>
            <w:vAlign w:val="center"/>
          </w:tcPr>
          <w:p w:rsidR="00406F03" w:rsidRDefault="006F2368">
            <w:pPr>
              <w:jc w:val="right"/>
            </w:pPr>
            <w:r>
              <w:rPr>
                <w:color w:val="000000"/>
                <w:sz w:val="24"/>
              </w:rPr>
              <w:t>69.40</w:t>
            </w:r>
          </w:p>
        </w:tc>
      </w:tr>
      <w:tr w:rsidR="00406F03">
        <w:tc>
          <w:tcPr>
            <w:tcW w:w="870" w:type="dxa"/>
            <w:vAlign w:val="center"/>
          </w:tcPr>
          <w:p w:rsidR="00406F03" w:rsidRDefault="006F2368">
            <w:pPr>
              <w:jc w:val="center"/>
            </w:pPr>
            <w:r>
              <w:rPr>
                <w:color w:val="000000"/>
                <w:sz w:val="24"/>
              </w:rPr>
              <w:t>11</w:t>
            </w:r>
          </w:p>
        </w:tc>
        <w:tc>
          <w:tcPr>
            <w:tcW w:w="1650" w:type="dxa"/>
            <w:vAlign w:val="center"/>
          </w:tcPr>
          <w:p w:rsidR="00406F03" w:rsidRDefault="006F2368">
            <w:pPr>
              <w:jc w:val="center"/>
            </w:pPr>
            <w:r>
              <w:rPr>
                <w:color w:val="000000"/>
                <w:sz w:val="24"/>
              </w:rPr>
              <w:t>600054</w:t>
            </w:r>
          </w:p>
        </w:tc>
        <w:tc>
          <w:tcPr>
            <w:tcW w:w="1980" w:type="dxa"/>
            <w:vAlign w:val="center"/>
          </w:tcPr>
          <w:p w:rsidR="00406F03" w:rsidRDefault="006F2368">
            <w:pPr>
              <w:jc w:val="center"/>
            </w:pPr>
            <w:r>
              <w:rPr>
                <w:color w:val="000000"/>
                <w:sz w:val="24"/>
              </w:rPr>
              <w:t>黄山旅游</w:t>
            </w:r>
          </w:p>
        </w:tc>
        <w:tc>
          <w:tcPr>
            <w:tcW w:w="2880" w:type="dxa"/>
            <w:vAlign w:val="center"/>
          </w:tcPr>
          <w:p w:rsidR="00406F03" w:rsidRDefault="006F2368">
            <w:pPr>
              <w:jc w:val="right"/>
            </w:pPr>
            <w:r>
              <w:rPr>
                <w:color w:val="000000"/>
                <w:sz w:val="24"/>
              </w:rPr>
              <w:t>31,641,213.79</w:t>
            </w:r>
          </w:p>
        </w:tc>
        <w:tc>
          <w:tcPr>
            <w:tcW w:w="1620" w:type="dxa"/>
            <w:vAlign w:val="center"/>
          </w:tcPr>
          <w:p w:rsidR="00406F03" w:rsidRDefault="006F2368">
            <w:pPr>
              <w:jc w:val="right"/>
            </w:pPr>
            <w:r>
              <w:rPr>
                <w:color w:val="000000"/>
                <w:sz w:val="24"/>
              </w:rPr>
              <w:t>68.67</w:t>
            </w:r>
          </w:p>
        </w:tc>
      </w:tr>
      <w:tr w:rsidR="00406F03">
        <w:tc>
          <w:tcPr>
            <w:tcW w:w="870" w:type="dxa"/>
            <w:vAlign w:val="center"/>
          </w:tcPr>
          <w:p w:rsidR="00406F03" w:rsidRDefault="006F2368">
            <w:pPr>
              <w:jc w:val="center"/>
            </w:pPr>
            <w:r>
              <w:rPr>
                <w:color w:val="000000"/>
                <w:sz w:val="24"/>
              </w:rPr>
              <w:t>12</w:t>
            </w:r>
          </w:p>
        </w:tc>
        <w:tc>
          <w:tcPr>
            <w:tcW w:w="1650" w:type="dxa"/>
            <w:vAlign w:val="center"/>
          </w:tcPr>
          <w:p w:rsidR="00406F03" w:rsidRDefault="006F2368">
            <w:pPr>
              <w:jc w:val="center"/>
            </w:pPr>
            <w:r>
              <w:rPr>
                <w:color w:val="000000"/>
                <w:sz w:val="24"/>
              </w:rPr>
              <w:t>601688</w:t>
            </w:r>
          </w:p>
        </w:tc>
        <w:tc>
          <w:tcPr>
            <w:tcW w:w="1980" w:type="dxa"/>
            <w:vAlign w:val="center"/>
          </w:tcPr>
          <w:p w:rsidR="00406F03" w:rsidRDefault="006F2368">
            <w:pPr>
              <w:jc w:val="center"/>
            </w:pPr>
            <w:r>
              <w:rPr>
                <w:color w:val="000000"/>
                <w:sz w:val="24"/>
              </w:rPr>
              <w:t>华泰证券</w:t>
            </w:r>
          </w:p>
        </w:tc>
        <w:tc>
          <w:tcPr>
            <w:tcW w:w="2880" w:type="dxa"/>
            <w:vAlign w:val="center"/>
          </w:tcPr>
          <w:p w:rsidR="00406F03" w:rsidRDefault="006F2368">
            <w:pPr>
              <w:jc w:val="right"/>
            </w:pPr>
            <w:r>
              <w:rPr>
                <w:color w:val="000000"/>
                <w:sz w:val="24"/>
              </w:rPr>
              <w:t>31,523,293.09</w:t>
            </w:r>
          </w:p>
        </w:tc>
        <w:tc>
          <w:tcPr>
            <w:tcW w:w="1620" w:type="dxa"/>
            <w:vAlign w:val="center"/>
          </w:tcPr>
          <w:p w:rsidR="00406F03" w:rsidRDefault="006F2368">
            <w:pPr>
              <w:jc w:val="right"/>
            </w:pPr>
            <w:r>
              <w:rPr>
                <w:color w:val="000000"/>
                <w:sz w:val="24"/>
              </w:rPr>
              <w:t>68.41</w:t>
            </w:r>
          </w:p>
        </w:tc>
      </w:tr>
      <w:tr w:rsidR="00406F03">
        <w:tc>
          <w:tcPr>
            <w:tcW w:w="870" w:type="dxa"/>
            <w:vAlign w:val="center"/>
          </w:tcPr>
          <w:p w:rsidR="00406F03" w:rsidRDefault="006F2368">
            <w:pPr>
              <w:jc w:val="center"/>
            </w:pPr>
            <w:r>
              <w:rPr>
                <w:color w:val="000000"/>
                <w:sz w:val="24"/>
              </w:rPr>
              <w:lastRenderedPageBreak/>
              <w:t>13</w:t>
            </w:r>
          </w:p>
        </w:tc>
        <w:tc>
          <w:tcPr>
            <w:tcW w:w="1650" w:type="dxa"/>
            <w:vAlign w:val="center"/>
          </w:tcPr>
          <w:p w:rsidR="00406F03" w:rsidRDefault="006F2368">
            <w:pPr>
              <w:jc w:val="center"/>
            </w:pPr>
            <w:r>
              <w:rPr>
                <w:color w:val="000000"/>
                <w:sz w:val="24"/>
              </w:rPr>
              <w:t>300308</w:t>
            </w:r>
          </w:p>
        </w:tc>
        <w:tc>
          <w:tcPr>
            <w:tcW w:w="1980" w:type="dxa"/>
            <w:vAlign w:val="center"/>
          </w:tcPr>
          <w:p w:rsidR="00406F03" w:rsidRDefault="006F2368">
            <w:pPr>
              <w:jc w:val="center"/>
            </w:pPr>
            <w:r>
              <w:rPr>
                <w:color w:val="000000"/>
                <w:sz w:val="24"/>
              </w:rPr>
              <w:t>中际装备</w:t>
            </w:r>
          </w:p>
        </w:tc>
        <w:tc>
          <w:tcPr>
            <w:tcW w:w="2880" w:type="dxa"/>
            <w:vAlign w:val="center"/>
          </w:tcPr>
          <w:p w:rsidR="00406F03" w:rsidRDefault="006F2368">
            <w:pPr>
              <w:jc w:val="right"/>
            </w:pPr>
            <w:r>
              <w:rPr>
                <w:color w:val="000000"/>
                <w:sz w:val="24"/>
              </w:rPr>
              <w:t>30,526,545.42</w:t>
            </w:r>
          </w:p>
        </w:tc>
        <w:tc>
          <w:tcPr>
            <w:tcW w:w="1620" w:type="dxa"/>
            <w:vAlign w:val="center"/>
          </w:tcPr>
          <w:p w:rsidR="00406F03" w:rsidRDefault="006F2368">
            <w:pPr>
              <w:jc w:val="right"/>
            </w:pPr>
            <w:r>
              <w:rPr>
                <w:color w:val="000000"/>
                <w:sz w:val="24"/>
              </w:rPr>
              <w:t>66.25</w:t>
            </w:r>
          </w:p>
        </w:tc>
      </w:tr>
      <w:tr w:rsidR="00406F03">
        <w:tc>
          <w:tcPr>
            <w:tcW w:w="870" w:type="dxa"/>
            <w:vAlign w:val="center"/>
          </w:tcPr>
          <w:p w:rsidR="00406F03" w:rsidRDefault="006F2368">
            <w:pPr>
              <w:jc w:val="center"/>
            </w:pPr>
            <w:r>
              <w:rPr>
                <w:color w:val="000000"/>
                <w:sz w:val="24"/>
              </w:rPr>
              <w:t>14</w:t>
            </w:r>
          </w:p>
        </w:tc>
        <w:tc>
          <w:tcPr>
            <w:tcW w:w="1650" w:type="dxa"/>
            <w:vAlign w:val="center"/>
          </w:tcPr>
          <w:p w:rsidR="00406F03" w:rsidRDefault="006F2368">
            <w:pPr>
              <w:jc w:val="center"/>
            </w:pPr>
            <w:r>
              <w:rPr>
                <w:color w:val="000000"/>
                <w:sz w:val="24"/>
              </w:rPr>
              <w:t>002343</w:t>
            </w:r>
          </w:p>
        </w:tc>
        <w:tc>
          <w:tcPr>
            <w:tcW w:w="1980" w:type="dxa"/>
            <w:vAlign w:val="center"/>
          </w:tcPr>
          <w:p w:rsidR="00406F03" w:rsidRDefault="006F2368">
            <w:pPr>
              <w:jc w:val="center"/>
            </w:pPr>
            <w:r>
              <w:rPr>
                <w:color w:val="000000"/>
                <w:sz w:val="24"/>
              </w:rPr>
              <w:t>慈文传媒</w:t>
            </w:r>
          </w:p>
        </w:tc>
        <w:tc>
          <w:tcPr>
            <w:tcW w:w="2880" w:type="dxa"/>
            <w:vAlign w:val="center"/>
          </w:tcPr>
          <w:p w:rsidR="00406F03" w:rsidRDefault="006F2368">
            <w:pPr>
              <w:jc w:val="right"/>
            </w:pPr>
            <w:r>
              <w:rPr>
                <w:color w:val="000000"/>
                <w:sz w:val="24"/>
              </w:rPr>
              <w:t>30,447,424.75</w:t>
            </w:r>
          </w:p>
        </w:tc>
        <w:tc>
          <w:tcPr>
            <w:tcW w:w="1620" w:type="dxa"/>
            <w:vAlign w:val="center"/>
          </w:tcPr>
          <w:p w:rsidR="00406F03" w:rsidRDefault="006F2368">
            <w:pPr>
              <w:jc w:val="right"/>
            </w:pPr>
            <w:r>
              <w:rPr>
                <w:color w:val="000000"/>
                <w:sz w:val="24"/>
              </w:rPr>
              <w:t>66.08</w:t>
            </w:r>
          </w:p>
        </w:tc>
      </w:tr>
      <w:tr w:rsidR="00406F03">
        <w:tc>
          <w:tcPr>
            <w:tcW w:w="870" w:type="dxa"/>
            <w:vAlign w:val="center"/>
          </w:tcPr>
          <w:p w:rsidR="00406F03" w:rsidRDefault="006F2368">
            <w:pPr>
              <w:jc w:val="center"/>
            </w:pPr>
            <w:r>
              <w:rPr>
                <w:color w:val="000000"/>
                <w:sz w:val="24"/>
              </w:rPr>
              <w:t>15</w:t>
            </w:r>
          </w:p>
        </w:tc>
        <w:tc>
          <w:tcPr>
            <w:tcW w:w="1650" w:type="dxa"/>
            <w:vAlign w:val="center"/>
          </w:tcPr>
          <w:p w:rsidR="00406F03" w:rsidRDefault="006F2368">
            <w:pPr>
              <w:jc w:val="center"/>
            </w:pPr>
            <w:r>
              <w:rPr>
                <w:color w:val="000000"/>
                <w:sz w:val="24"/>
              </w:rPr>
              <w:t>600132</w:t>
            </w:r>
          </w:p>
        </w:tc>
        <w:tc>
          <w:tcPr>
            <w:tcW w:w="1980" w:type="dxa"/>
            <w:vAlign w:val="center"/>
          </w:tcPr>
          <w:p w:rsidR="00406F03" w:rsidRDefault="006F2368">
            <w:pPr>
              <w:jc w:val="center"/>
            </w:pPr>
            <w:r>
              <w:rPr>
                <w:color w:val="000000"/>
                <w:sz w:val="24"/>
              </w:rPr>
              <w:t>重庆啤酒</w:t>
            </w:r>
          </w:p>
        </w:tc>
        <w:tc>
          <w:tcPr>
            <w:tcW w:w="2880" w:type="dxa"/>
            <w:vAlign w:val="center"/>
          </w:tcPr>
          <w:p w:rsidR="00406F03" w:rsidRDefault="006F2368">
            <w:pPr>
              <w:jc w:val="right"/>
            </w:pPr>
            <w:r>
              <w:rPr>
                <w:color w:val="000000"/>
                <w:sz w:val="24"/>
              </w:rPr>
              <w:t>27,969,677.98</w:t>
            </w:r>
          </w:p>
        </w:tc>
        <w:tc>
          <w:tcPr>
            <w:tcW w:w="1620" w:type="dxa"/>
            <w:vAlign w:val="center"/>
          </w:tcPr>
          <w:p w:rsidR="00406F03" w:rsidRDefault="006F2368">
            <w:pPr>
              <w:jc w:val="right"/>
            </w:pPr>
            <w:r>
              <w:rPr>
                <w:color w:val="000000"/>
                <w:sz w:val="24"/>
              </w:rPr>
              <w:t>60.70</w:t>
            </w:r>
          </w:p>
        </w:tc>
      </w:tr>
      <w:tr w:rsidR="00406F03">
        <w:tc>
          <w:tcPr>
            <w:tcW w:w="870" w:type="dxa"/>
            <w:vAlign w:val="center"/>
          </w:tcPr>
          <w:p w:rsidR="00406F03" w:rsidRDefault="006F2368">
            <w:pPr>
              <w:jc w:val="center"/>
            </w:pPr>
            <w:r>
              <w:rPr>
                <w:color w:val="000000"/>
                <w:sz w:val="24"/>
              </w:rPr>
              <w:t>16</w:t>
            </w:r>
          </w:p>
        </w:tc>
        <w:tc>
          <w:tcPr>
            <w:tcW w:w="1650" w:type="dxa"/>
            <w:vAlign w:val="center"/>
          </w:tcPr>
          <w:p w:rsidR="00406F03" w:rsidRDefault="006F2368">
            <w:pPr>
              <w:jc w:val="center"/>
            </w:pPr>
            <w:r>
              <w:rPr>
                <w:color w:val="000000"/>
                <w:sz w:val="24"/>
              </w:rPr>
              <w:t>600030</w:t>
            </w:r>
          </w:p>
        </w:tc>
        <w:tc>
          <w:tcPr>
            <w:tcW w:w="1980" w:type="dxa"/>
            <w:vAlign w:val="center"/>
          </w:tcPr>
          <w:p w:rsidR="00406F03" w:rsidRDefault="006F2368">
            <w:pPr>
              <w:jc w:val="center"/>
            </w:pPr>
            <w:r>
              <w:rPr>
                <w:color w:val="000000"/>
                <w:sz w:val="24"/>
              </w:rPr>
              <w:t>中信证券</w:t>
            </w:r>
          </w:p>
        </w:tc>
        <w:tc>
          <w:tcPr>
            <w:tcW w:w="2880" w:type="dxa"/>
            <w:vAlign w:val="center"/>
          </w:tcPr>
          <w:p w:rsidR="00406F03" w:rsidRDefault="006F2368">
            <w:pPr>
              <w:jc w:val="right"/>
            </w:pPr>
            <w:r>
              <w:rPr>
                <w:color w:val="000000"/>
                <w:sz w:val="24"/>
              </w:rPr>
              <w:t>27,125,161.49</w:t>
            </w:r>
          </w:p>
        </w:tc>
        <w:tc>
          <w:tcPr>
            <w:tcW w:w="1620" w:type="dxa"/>
            <w:vAlign w:val="center"/>
          </w:tcPr>
          <w:p w:rsidR="00406F03" w:rsidRDefault="006F2368">
            <w:pPr>
              <w:jc w:val="right"/>
            </w:pPr>
            <w:r>
              <w:rPr>
                <w:color w:val="000000"/>
                <w:sz w:val="24"/>
              </w:rPr>
              <w:t>58.87</w:t>
            </w:r>
          </w:p>
        </w:tc>
      </w:tr>
      <w:tr w:rsidR="00406F03">
        <w:tc>
          <w:tcPr>
            <w:tcW w:w="870" w:type="dxa"/>
            <w:vAlign w:val="center"/>
          </w:tcPr>
          <w:p w:rsidR="00406F03" w:rsidRDefault="006F2368">
            <w:pPr>
              <w:jc w:val="center"/>
            </w:pPr>
            <w:r>
              <w:rPr>
                <w:color w:val="000000"/>
                <w:sz w:val="24"/>
              </w:rPr>
              <w:t>17</w:t>
            </w:r>
          </w:p>
        </w:tc>
        <w:tc>
          <w:tcPr>
            <w:tcW w:w="1650" w:type="dxa"/>
            <w:vAlign w:val="center"/>
          </w:tcPr>
          <w:p w:rsidR="00406F03" w:rsidRDefault="006F2368">
            <w:pPr>
              <w:jc w:val="center"/>
            </w:pPr>
            <w:r>
              <w:rPr>
                <w:color w:val="000000"/>
                <w:sz w:val="24"/>
              </w:rPr>
              <w:t>601988</w:t>
            </w:r>
          </w:p>
        </w:tc>
        <w:tc>
          <w:tcPr>
            <w:tcW w:w="1980" w:type="dxa"/>
            <w:vAlign w:val="center"/>
          </w:tcPr>
          <w:p w:rsidR="00406F03" w:rsidRDefault="006F2368">
            <w:pPr>
              <w:jc w:val="center"/>
            </w:pPr>
            <w:r>
              <w:rPr>
                <w:color w:val="000000"/>
                <w:sz w:val="24"/>
              </w:rPr>
              <w:t>中国银行</w:t>
            </w:r>
          </w:p>
        </w:tc>
        <w:tc>
          <w:tcPr>
            <w:tcW w:w="2880" w:type="dxa"/>
            <w:vAlign w:val="center"/>
          </w:tcPr>
          <w:p w:rsidR="00406F03" w:rsidRDefault="006F2368">
            <w:pPr>
              <w:jc w:val="right"/>
            </w:pPr>
            <w:r>
              <w:rPr>
                <w:color w:val="000000"/>
                <w:sz w:val="24"/>
              </w:rPr>
              <w:t>25,393,181.00</w:t>
            </w:r>
          </w:p>
        </w:tc>
        <w:tc>
          <w:tcPr>
            <w:tcW w:w="1620" w:type="dxa"/>
            <w:vAlign w:val="center"/>
          </w:tcPr>
          <w:p w:rsidR="00406F03" w:rsidRDefault="006F2368">
            <w:pPr>
              <w:jc w:val="right"/>
            </w:pPr>
            <w:r>
              <w:rPr>
                <w:color w:val="000000"/>
                <w:sz w:val="24"/>
              </w:rPr>
              <w:t>55.11</w:t>
            </w:r>
          </w:p>
        </w:tc>
      </w:tr>
      <w:tr w:rsidR="00406F03">
        <w:tc>
          <w:tcPr>
            <w:tcW w:w="870" w:type="dxa"/>
            <w:vAlign w:val="center"/>
          </w:tcPr>
          <w:p w:rsidR="00406F03" w:rsidRDefault="006F2368">
            <w:pPr>
              <w:jc w:val="center"/>
            </w:pPr>
            <w:r>
              <w:rPr>
                <w:color w:val="000000"/>
                <w:sz w:val="24"/>
              </w:rPr>
              <w:t>18</w:t>
            </w:r>
          </w:p>
        </w:tc>
        <w:tc>
          <w:tcPr>
            <w:tcW w:w="1650" w:type="dxa"/>
            <w:vAlign w:val="center"/>
          </w:tcPr>
          <w:p w:rsidR="00406F03" w:rsidRDefault="006F2368">
            <w:pPr>
              <w:jc w:val="center"/>
            </w:pPr>
            <w:r>
              <w:rPr>
                <w:color w:val="000000"/>
                <w:sz w:val="24"/>
              </w:rPr>
              <w:t>603883</w:t>
            </w:r>
          </w:p>
        </w:tc>
        <w:tc>
          <w:tcPr>
            <w:tcW w:w="1980" w:type="dxa"/>
            <w:vAlign w:val="center"/>
          </w:tcPr>
          <w:p w:rsidR="00406F03" w:rsidRDefault="006F2368">
            <w:pPr>
              <w:jc w:val="center"/>
            </w:pPr>
            <w:r>
              <w:rPr>
                <w:color w:val="000000"/>
                <w:sz w:val="24"/>
              </w:rPr>
              <w:t>老百姓</w:t>
            </w:r>
          </w:p>
        </w:tc>
        <w:tc>
          <w:tcPr>
            <w:tcW w:w="2880" w:type="dxa"/>
            <w:vAlign w:val="center"/>
          </w:tcPr>
          <w:p w:rsidR="00406F03" w:rsidRDefault="006F2368">
            <w:pPr>
              <w:jc w:val="right"/>
            </w:pPr>
            <w:r>
              <w:rPr>
                <w:color w:val="000000"/>
                <w:sz w:val="24"/>
              </w:rPr>
              <w:t>23,504,379.59</w:t>
            </w:r>
          </w:p>
        </w:tc>
        <w:tc>
          <w:tcPr>
            <w:tcW w:w="1620" w:type="dxa"/>
            <w:vAlign w:val="center"/>
          </w:tcPr>
          <w:p w:rsidR="00406F03" w:rsidRDefault="006F2368">
            <w:pPr>
              <w:jc w:val="right"/>
            </w:pPr>
            <w:r>
              <w:rPr>
                <w:color w:val="000000"/>
                <w:sz w:val="24"/>
              </w:rPr>
              <w:t>51.01</w:t>
            </w:r>
          </w:p>
        </w:tc>
      </w:tr>
      <w:tr w:rsidR="00406F03">
        <w:tc>
          <w:tcPr>
            <w:tcW w:w="870" w:type="dxa"/>
            <w:vAlign w:val="center"/>
          </w:tcPr>
          <w:p w:rsidR="00406F03" w:rsidRDefault="006F2368">
            <w:pPr>
              <w:jc w:val="center"/>
            </w:pPr>
            <w:r>
              <w:rPr>
                <w:color w:val="000000"/>
                <w:sz w:val="24"/>
              </w:rPr>
              <w:t>19</w:t>
            </w:r>
          </w:p>
        </w:tc>
        <w:tc>
          <w:tcPr>
            <w:tcW w:w="1650" w:type="dxa"/>
            <w:vAlign w:val="center"/>
          </w:tcPr>
          <w:p w:rsidR="00406F03" w:rsidRDefault="006F2368">
            <w:pPr>
              <w:jc w:val="center"/>
            </w:pPr>
            <w:r>
              <w:rPr>
                <w:color w:val="000000"/>
                <w:sz w:val="24"/>
              </w:rPr>
              <w:t>600867</w:t>
            </w:r>
          </w:p>
        </w:tc>
        <w:tc>
          <w:tcPr>
            <w:tcW w:w="1980" w:type="dxa"/>
            <w:vAlign w:val="center"/>
          </w:tcPr>
          <w:p w:rsidR="00406F03" w:rsidRDefault="006F2368">
            <w:pPr>
              <w:jc w:val="center"/>
            </w:pPr>
            <w:r>
              <w:rPr>
                <w:color w:val="000000"/>
                <w:sz w:val="24"/>
              </w:rPr>
              <w:t>通化东宝</w:t>
            </w:r>
          </w:p>
        </w:tc>
        <w:tc>
          <w:tcPr>
            <w:tcW w:w="2880" w:type="dxa"/>
            <w:vAlign w:val="center"/>
          </w:tcPr>
          <w:p w:rsidR="00406F03" w:rsidRDefault="006F2368">
            <w:pPr>
              <w:jc w:val="right"/>
            </w:pPr>
            <w:r>
              <w:rPr>
                <w:color w:val="000000"/>
                <w:sz w:val="24"/>
              </w:rPr>
              <w:t>20,163,104.06</w:t>
            </w:r>
          </w:p>
        </w:tc>
        <w:tc>
          <w:tcPr>
            <w:tcW w:w="1620" w:type="dxa"/>
            <w:vAlign w:val="center"/>
          </w:tcPr>
          <w:p w:rsidR="00406F03" w:rsidRDefault="006F2368">
            <w:pPr>
              <w:jc w:val="right"/>
            </w:pPr>
            <w:r>
              <w:rPr>
                <w:color w:val="000000"/>
                <w:sz w:val="24"/>
              </w:rPr>
              <w:t>43.76</w:t>
            </w:r>
          </w:p>
        </w:tc>
      </w:tr>
      <w:tr w:rsidR="00406F03">
        <w:tc>
          <w:tcPr>
            <w:tcW w:w="870" w:type="dxa"/>
            <w:vAlign w:val="center"/>
          </w:tcPr>
          <w:p w:rsidR="00406F03" w:rsidRDefault="006F2368">
            <w:pPr>
              <w:jc w:val="center"/>
            </w:pPr>
            <w:r>
              <w:rPr>
                <w:color w:val="000000"/>
                <w:sz w:val="24"/>
              </w:rPr>
              <w:t>20</w:t>
            </w:r>
          </w:p>
        </w:tc>
        <w:tc>
          <w:tcPr>
            <w:tcW w:w="1650" w:type="dxa"/>
            <w:vAlign w:val="center"/>
          </w:tcPr>
          <w:p w:rsidR="00406F03" w:rsidRDefault="006F2368">
            <w:pPr>
              <w:jc w:val="center"/>
            </w:pPr>
            <w:r>
              <w:rPr>
                <w:color w:val="000000"/>
                <w:sz w:val="24"/>
              </w:rPr>
              <w:t>300115</w:t>
            </w:r>
          </w:p>
        </w:tc>
        <w:tc>
          <w:tcPr>
            <w:tcW w:w="1980" w:type="dxa"/>
            <w:vAlign w:val="center"/>
          </w:tcPr>
          <w:p w:rsidR="00406F03" w:rsidRDefault="006F2368">
            <w:pPr>
              <w:jc w:val="center"/>
            </w:pPr>
            <w:r>
              <w:rPr>
                <w:color w:val="000000"/>
                <w:sz w:val="24"/>
              </w:rPr>
              <w:t>长盈精密</w:t>
            </w:r>
          </w:p>
        </w:tc>
        <w:tc>
          <w:tcPr>
            <w:tcW w:w="2880" w:type="dxa"/>
            <w:vAlign w:val="center"/>
          </w:tcPr>
          <w:p w:rsidR="00406F03" w:rsidRDefault="006F2368">
            <w:pPr>
              <w:jc w:val="right"/>
            </w:pPr>
            <w:r>
              <w:rPr>
                <w:color w:val="000000"/>
                <w:sz w:val="24"/>
              </w:rPr>
              <w:t>16,025,317.03</w:t>
            </w:r>
          </w:p>
        </w:tc>
        <w:tc>
          <w:tcPr>
            <w:tcW w:w="1620" w:type="dxa"/>
            <w:vAlign w:val="center"/>
          </w:tcPr>
          <w:p w:rsidR="00406F03" w:rsidRDefault="006F2368">
            <w:pPr>
              <w:jc w:val="right"/>
            </w:pPr>
            <w:r>
              <w:rPr>
                <w:color w:val="000000"/>
                <w:sz w:val="24"/>
              </w:rPr>
              <w:t>34.78</w:t>
            </w:r>
          </w:p>
        </w:tc>
      </w:tr>
      <w:tr w:rsidR="00406F03">
        <w:tc>
          <w:tcPr>
            <w:tcW w:w="870" w:type="dxa"/>
            <w:vAlign w:val="center"/>
          </w:tcPr>
          <w:p w:rsidR="00406F03" w:rsidRDefault="006F2368">
            <w:pPr>
              <w:jc w:val="center"/>
            </w:pPr>
            <w:r>
              <w:rPr>
                <w:color w:val="000000"/>
                <w:sz w:val="24"/>
              </w:rPr>
              <w:t>21</w:t>
            </w:r>
          </w:p>
        </w:tc>
        <w:tc>
          <w:tcPr>
            <w:tcW w:w="1650" w:type="dxa"/>
            <w:vAlign w:val="center"/>
          </w:tcPr>
          <w:p w:rsidR="00406F03" w:rsidRDefault="006F2368">
            <w:pPr>
              <w:jc w:val="center"/>
            </w:pPr>
            <w:r>
              <w:rPr>
                <w:color w:val="000000"/>
                <w:sz w:val="24"/>
              </w:rPr>
              <w:t>300347</w:t>
            </w:r>
          </w:p>
        </w:tc>
        <w:tc>
          <w:tcPr>
            <w:tcW w:w="1980" w:type="dxa"/>
            <w:vAlign w:val="center"/>
          </w:tcPr>
          <w:p w:rsidR="00406F03" w:rsidRDefault="006F2368">
            <w:pPr>
              <w:jc w:val="center"/>
            </w:pPr>
            <w:r>
              <w:rPr>
                <w:color w:val="000000"/>
                <w:sz w:val="24"/>
              </w:rPr>
              <w:t>泰格医药</w:t>
            </w:r>
          </w:p>
        </w:tc>
        <w:tc>
          <w:tcPr>
            <w:tcW w:w="2880" w:type="dxa"/>
            <w:vAlign w:val="center"/>
          </w:tcPr>
          <w:p w:rsidR="00406F03" w:rsidRDefault="006F2368">
            <w:pPr>
              <w:jc w:val="right"/>
            </w:pPr>
            <w:r>
              <w:rPr>
                <w:color w:val="000000"/>
                <w:sz w:val="24"/>
              </w:rPr>
              <w:t>15,385,478.09</w:t>
            </w:r>
          </w:p>
        </w:tc>
        <w:tc>
          <w:tcPr>
            <w:tcW w:w="1620" w:type="dxa"/>
            <w:vAlign w:val="center"/>
          </w:tcPr>
          <w:p w:rsidR="00406F03" w:rsidRDefault="006F2368">
            <w:pPr>
              <w:jc w:val="right"/>
            </w:pPr>
            <w:r>
              <w:rPr>
                <w:color w:val="000000"/>
                <w:sz w:val="24"/>
              </w:rPr>
              <w:t>33.39</w:t>
            </w:r>
          </w:p>
        </w:tc>
      </w:tr>
      <w:tr w:rsidR="00406F03">
        <w:tc>
          <w:tcPr>
            <w:tcW w:w="870" w:type="dxa"/>
            <w:vAlign w:val="center"/>
          </w:tcPr>
          <w:p w:rsidR="00406F03" w:rsidRDefault="006F2368">
            <w:pPr>
              <w:jc w:val="center"/>
            </w:pPr>
            <w:r>
              <w:rPr>
                <w:color w:val="000000"/>
                <w:sz w:val="24"/>
              </w:rPr>
              <w:t>22</w:t>
            </w:r>
          </w:p>
        </w:tc>
        <w:tc>
          <w:tcPr>
            <w:tcW w:w="1650" w:type="dxa"/>
            <w:vAlign w:val="center"/>
          </w:tcPr>
          <w:p w:rsidR="00406F03" w:rsidRDefault="006F2368">
            <w:pPr>
              <w:jc w:val="center"/>
            </w:pPr>
            <w:r>
              <w:rPr>
                <w:color w:val="000000"/>
                <w:sz w:val="24"/>
              </w:rPr>
              <w:t>603939</w:t>
            </w:r>
          </w:p>
        </w:tc>
        <w:tc>
          <w:tcPr>
            <w:tcW w:w="1980" w:type="dxa"/>
            <w:vAlign w:val="center"/>
          </w:tcPr>
          <w:p w:rsidR="00406F03" w:rsidRDefault="006F2368">
            <w:pPr>
              <w:jc w:val="center"/>
            </w:pPr>
            <w:r>
              <w:rPr>
                <w:color w:val="000000"/>
                <w:sz w:val="24"/>
              </w:rPr>
              <w:t>益丰药房</w:t>
            </w:r>
          </w:p>
        </w:tc>
        <w:tc>
          <w:tcPr>
            <w:tcW w:w="2880" w:type="dxa"/>
            <w:vAlign w:val="center"/>
          </w:tcPr>
          <w:p w:rsidR="00406F03" w:rsidRDefault="006F2368">
            <w:pPr>
              <w:jc w:val="right"/>
            </w:pPr>
            <w:r>
              <w:rPr>
                <w:color w:val="000000"/>
                <w:sz w:val="24"/>
              </w:rPr>
              <w:t>15,124,167.45</w:t>
            </w:r>
          </w:p>
        </w:tc>
        <w:tc>
          <w:tcPr>
            <w:tcW w:w="1620" w:type="dxa"/>
            <w:vAlign w:val="center"/>
          </w:tcPr>
          <w:p w:rsidR="00406F03" w:rsidRDefault="006F2368">
            <w:pPr>
              <w:jc w:val="right"/>
            </w:pPr>
            <w:r>
              <w:rPr>
                <w:color w:val="000000"/>
                <w:sz w:val="24"/>
              </w:rPr>
              <w:t>32.82</w:t>
            </w:r>
          </w:p>
        </w:tc>
      </w:tr>
      <w:tr w:rsidR="00406F03">
        <w:tc>
          <w:tcPr>
            <w:tcW w:w="870" w:type="dxa"/>
            <w:vAlign w:val="center"/>
          </w:tcPr>
          <w:p w:rsidR="00406F03" w:rsidRDefault="006F2368">
            <w:pPr>
              <w:jc w:val="center"/>
            </w:pPr>
            <w:r>
              <w:rPr>
                <w:color w:val="000000"/>
                <w:sz w:val="24"/>
              </w:rPr>
              <w:t>23</w:t>
            </w:r>
          </w:p>
        </w:tc>
        <w:tc>
          <w:tcPr>
            <w:tcW w:w="1650" w:type="dxa"/>
            <w:vAlign w:val="center"/>
          </w:tcPr>
          <w:p w:rsidR="00406F03" w:rsidRDefault="006F2368">
            <w:pPr>
              <w:jc w:val="center"/>
            </w:pPr>
            <w:r>
              <w:rPr>
                <w:color w:val="000000"/>
                <w:sz w:val="24"/>
              </w:rPr>
              <w:t>002392</w:t>
            </w:r>
          </w:p>
        </w:tc>
        <w:tc>
          <w:tcPr>
            <w:tcW w:w="1980" w:type="dxa"/>
            <w:vAlign w:val="center"/>
          </w:tcPr>
          <w:p w:rsidR="00406F03" w:rsidRDefault="006F2368">
            <w:pPr>
              <w:jc w:val="center"/>
            </w:pPr>
            <w:r>
              <w:rPr>
                <w:color w:val="000000"/>
                <w:sz w:val="24"/>
              </w:rPr>
              <w:t>北京利尔</w:t>
            </w:r>
          </w:p>
        </w:tc>
        <w:tc>
          <w:tcPr>
            <w:tcW w:w="2880" w:type="dxa"/>
            <w:vAlign w:val="center"/>
          </w:tcPr>
          <w:p w:rsidR="00406F03" w:rsidRDefault="006F2368">
            <w:pPr>
              <w:jc w:val="right"/>
            </w:pPr>
            <w:r>
              <w:rPr>
                <w:color w:val="000000"/>
                <w:sz w:val="24"/>
              </w:rPr>
              <w:t>14,072,517.52</w:t>
            </w:r>
          </w:p>
        </w:tc>
        <w:tc>
          <w:tcPr>
            <w:tcW w:w="1620" w:type="dxa"/>
            <w:vAlign w:val="center"/>
          </w:tcPr>
          <w:p w:rsidR="00406F03" w:rsidRDefault="006F2368">
            <w:pPr>
              <w:jc w:val="right"/>
            </w:pPr>
            <w:r>
              <w:rPr>
                <w:color w:val="000000"/>
                <w:sz w:val="24"/>
              </w:rPr>
              <w:t>30.54</w:t>
            </w:r>
          </w:p>
        </w:tc>
      </w:tr>
      <w:tr w:rsidR="00406F03">
        <w:tc>
          <w:tcPr>
            <w:tcW w:w="870" w:type="dxa"/>
            <w:vAlign w:val="center"/>
          </w:tcPr>
          <w:p w:rsidR="00406F03" w:rsidRDefault="006F2368">
            <w:pPr>
              <w:jc w:val="center"/>
            </w:pPr>
            <w:r>
              <w:rPr>
                <w:color w:val="000000"/>
                <w:sz w:val="24"/>
              </w:rPr>
              <w:t>24</w:t>
            </w:r>
          </w:p>
        </w:tc>
        <w:tc>
          <w:tcPr>
            <w:tcW w:w="1650" w:type="dxa"/>
            <w:vAlign w:val="center"/>
          </w:tcPr>
          <w:p w:rsidR="00406F03" w:rsidRDefault="006F2368">
            <w:pPr>
              <w:jc w:val="center"/>
            </w:pPr>
            <w:r>
              <w:rPr>
                <w:color w:val="000000"/>
                <w:sz w:val="24"/>
              </w:rPr>
              <w:t>002142</w:t>
            </w:r>
          </w:p>
        </w:tc>
        <w:tc>
          <w:tcPr>
            <w:tcW w:w="1980" w:type="dxa"/>
            <w:vAlign w:val="center"/>
          </w:tcPr>
          <w:p w:rsidR="00406F03" w:rsidRDefault="006F2368">
            <w:pPr>
              <w:jc w:val="center"/>
            </w:pPr>
            <w:r>
              <w:rPr>
                <w:color w:val="000000"/>
                <w:sz w:val="24"/>
              </w:rPr>
              <w:t>宁波银行</w:t>
            </w:r>
          </w:p>
        </w:tc>
        <w:tc>
          <w:tcPr>
            <w:tcW w:w="2880" w:type="dxa"/>
            <w:vAlign w:val="center"/>
          </w:tcPr>
          <w:p w:rsidR="00406F03" w:rsidRDefault="006F2368">
            <w:pPr>
              <w:jc w:val="right"/>
            </w:pPr>
            <w:r>
              <w:rPr>
                <w:color w:val="000000"/>
                <w:sz w:val="24"/>
              </w:rPr>
              <w:t>14,045,867.28</w:t>
            </w:r>
          </w:p>
        </w:tc>
        <w:tc>
          <w:tcPr>
            <w:tcW w:w="1620" w:type="dxa"/>
            <w:vAlign w:val="center"/>
          </w:tcPr>
          <w:p w:rsidR="00406F03" w:rsidRDefault="006F2368">
            <w:pPr>
              <w:jc w:val="right"/>
            </w:pPr>
            <w:r>
              <w:rPr>
                <w:color w:val="000000"/>
                <w:sz w:val="24"/>
              </w:rPr>
              <w:t>30.48</w:t>
            </w:r>
          </w:p>
        </w:tc>
      </w:tr>
      <w:tr w:rsidR="00406F03">
        <w:tc>
          <w:tcPr>
            <w:tcW w:w="870" w:type="dxa"/>
            <w:vAlign w:val="center"/>
          </w:tcPr>
          <w:p w:rsidR="00406F03" w:rsidRDefault="006F2368">
            <w:pPr>
              <w:jc w:val="center"/>
            </w:pPr>
            <w:r>
              <w:rPr>
                <w:color w:val="000000"/>
                <w:sz w:val="24"/>
              </w:rPr>
              <w:t>25</w:t>
            </w:r>
          </w:p>
        </w:tc>
        <w:tc>
          <w:tcPr>
            <w:tcW w:w="1650" w:type="dxa"/>
            <w:vAlign w:val="center"/>
          </w:tcPr>
          <w:p w:rsidR="00406F03" w:rsidRDefault="006F2368">
            <w:pPr>
              <w:jc w:val="center"/>
            </w:pPr>
            <w:r>
              <w:rPr>
                <w:color w:val="000000"/>
                <w:sz w:val="24"/>
              </w:rPr>
              <w:t>000998</w:t>
            </w:r>
          </w:p>
        </w:tc>
        <w:tc>
          <w:tcPr>
            <w:tcW w:w="1980" w:type="dxa"/>
            <w:vAlign w:val="center"/>
          </w:tcPr>
          <w:p w:rsidR="00406F03" w:rsidRDefault="006F2368">
            <w:pPr>
              <w:jc w:val="center"/>
            </w:pPr>
            <w:r>
              <w:rPr>
                <w:color w:val="000000"/>
                <w:sz w:val="24"/>
              </w:rPr>
              <w:t>隆平高科</w:t>
            </w:r>
          </w:p>
        </w:tc>
        <w:tc>
          <w:tcPr>
            <w:tcW w:w="2880" w:type="dxa"/>
            <w:vAlign w:val="center"/>
          </w:tcPr>
          <w:p w:rsidR="00406F03" w:rsidRDefault="006F2368">
            <w:pPr>
              <w:jc w:val="right"/>
            </w:pPr>
            <w:r>
              <w:rPr>
                <w:color w:val="000000"/>
                <w:sz w:val="24"/>
              </w:rPr>
              <w:t>13,189,702.36</w:t>
            </w:r>
          </w:p>
        </w:tc>
        <w:tc>
          <w:tcPr>
            <w:tcW w:w="1620" w:type="dxa"/>
            <w:vAlign w:val="center"/>
          </w:tcPr>
          <w:p w:rsidR="00406F03" w:rsidRDefault="006F2368">
            <w:pPr>
              <w:jc w:val="right"/>
            </w:pPr>
            <w:r>
              <w:rPr>
                <w:color w:val="000000"/>
                <w:sz w:val="24"/>
              </w:rPr>
              <w:t>28.63</w:t>
            </w:r>
          </w:p>
        </w:tc>
      </w:tr>
      <w:tr w:rsidR="00406F03">
        <w:tc>
          <w:tcPr>
            <w:tcW w:w="870" w:type="dxa"/>
            <w:vAlign w:val="center"/>
          </w:tcPr>
          <w:p w:rsidR="00406F03" w:rsidRDefault="006F2368">
            <w:pPr>
              <w:jc w:val="center"/>
            </w:pPr>
            <w:r>
              <w:rPr>
                <w:color w:val="000000"/>
                <w:sz w:val="24"/>
              </w:rPr>
              <w:t>26</w:t>
            </w:r>
          </w:p>
        </w:tc>
        <w:tc>
          <w:tcPr>
            <w:tcW w:w="1650" w:type="dxa"/>
            <w:vAlign w:val="center"/>
          </w:tcPr>
          <w:p w:rsidR="00406F03" w:rsidRDefault="006F2368">
            <w:pPr>
              <w:jc w:val="center"/>
            </w:pPr>
            <w:r>
              <w:rPr>
                <w:color w:val="000000"/>
                <w:sz w:val="24"/>
              </w:rPr>
              <w:t>300433</w:t>
            </w:r>
          </w:p>
        </w:tc>
        <w:tc>
          <w:tcPr>
            <w:tcW w:w="1980" w:type="dxa"/>
            <w:vAlign w:val="center"/>
          </w:tcPr>
          <w:p w:rsidR="00406F03" w:rsidRDefault="006F2368">
            <w:pPr>
              <w:jc w:val="center"/>
            </w:pPr>
            <w:r>
              <w:rPr>
                <w:color w:val="000000"/>
                <w:sz w:val="24"/>
              </w:rPr>
              <w:t>蓝思科技</w:t>
            </w:r>
          </w:p>
        </w:tc>
        <w:tc>
          <w:tcPr>
            <w:tcW w:w="2880" w:type="dxa"/>
            <w:vAlign w:val="center"/>
          </w:tcPr>
          <w:p w:rsidR="00406F03" w:rsidRDefault="006F2368">
            <w:pPr>
              <w:jc w:val="right"/>
            </w:pPr>
            <w:r>
              <w:rPr>
                <w:color w:val="000000"/>
                <w:sz w:val="24"/>
              </w:rPr>
              <w:t>12,819,931.48</w:t>
            </w:r>
          </w:p>
        </w:tc>
        <w:tc>
          <w:tcPr>
            <w:tcW w:w="1620" w:type="dxa"/>
            <w:vAlign w:val="center"/>
          </w:tcPr>
          <w:p w:rsidR="00406F03" w:rsidRDefault="006F2368">
            <w:pPr>
              <w:jc w:val="right"/>
            </w:pPr>
            <w:r>
              <w:rPr>
                <w:color w:val="000000"/>
                <w:sz w:val="24"/>
              </w:rPr>
              <w:t>27.82</w:t>
            </w:r>
          </w:p>
        </w:tc>
      </w:tr>
      <w:tr w:rsidR="00406F03">
        <w:tc>
          <w:tcPr>
            <w:tcW w:w="870" w:type="dxa"/>
            <w:vAlign w:val="center"/>
          </w:tcPr>
          <w:p w:rsidR="00406F03" w:rsidRDefault="006F2368">
            <w:pPr>
              <w:jc w:val="center"/>
            </w:pPr>
            <w:r>
              <w:rPr>
                <w:color w:val="000000"/>
                <w:sz w:val="24"/>
              </w:rPr>
              <w:t>27</w:t>
            </w:r>
          </w:p>
        </w:tc>
        <w:tc>
          <w:tcPr>
            <w:tcW w:w="1650" w:type="dxa"/>
            <w:vAlign w:val="center"/>
          </w:tcPr>
          <w:p w:rsidR="00406F03" w:rsidRDefault="006F2368">
            <w:pPr>
              <w:jc w:val="center"/>
            </w:pPr>
            <w:r>
              <w:rPr>
                <w:color w:val="000000"/>
                <w:sz w:val="24"/>
              </w:rPr>
              <w:t>600486</w:t>
            </w:r>
          </w:p>
        </w:tc>
        <w:tc>
          <w:tcPr>
            <w:tcW w:w="1980" w:type="dxa"/>
            <w:vAlign w:val="center"/>
          </w:tcPr>
          <w:p w:rsidR="00406F03" w:rsidRDefault="006F2368">
            <w:pPr>
              <w:jc w:val="center"/>
            </w:pPr>
            <w:r>
              <w:rPr>
                <w:color w:val="000000"/>
                <w:sz w:val="24"/>
              </w:rPr>
              <w:t>扬农化工</w:t>
            </w:r>
          </w:p>
        </w:tc>
        <w:tc>
          <w:tcPr>
            <w:tcW w:w="2880" w:type="dxa"/>
            <w:vAlign w:val="center"/>
          </w:tcPr>
          <w:p w:rsidR="00406F03" w:rsidRDefault="006F2368">
            <w:pPr>
              <w:jc w:val="right"/>
            </w:pPr>
            <w:r>
              <w:rPr>
                <w:color w:val="000000"/>
                <w:sz w:val="24"/>
              </w:rPr>
              <w:t>12,731,635.98</w:t>
            </w:r>
          </w:p>
        </w:tc>
        <w:tc>
          <w:tcPr>
            <w:tcW w:w="1620" w:type="dxa"/>
            <w:vAlign w:val="center"/>
          </w:tcPr>
          <w:p w:rsidR="00406F03" w:rsidRDefault="006F2368">
            <w:pPr>
              <w:jc w:val="right"/>
            </w:pPr>
            <w:r>
              <w:rPr>
                <w:color w:val="000000"/>
                <w:sz w:val="24"/>
              </w:rPr>
              <w:t>27.63</w:t>
            </w:r>
          </w:p>
        </w:tc>
      </w:tr>
      <w:tr w:rsidR="00406F03">
        <w:tc>
          <w:tcPr>
            <w:tcW w:w="870" w:type="dxa"/>
            <w:vAlign w:val="center"/>
          </w:tcPr>
          <w:p w:rsidR="00406F03" w:rsidRDefault="006F2368">
            <w:pPr>
              <w:jc w:val="center"/>
            </w:pPr>
            <w:r>
              <w:rPr>
                <w:color w:val="000000"/>
                <w:sz w:val="24"/>
              </w:rPr>
              <w:t>28</w:t>
            </w:r>
          </w:p>
        </w:tc>
        <w:tc>
          <w:tcPr>
            <w:tcW w:w="1650" w:type="dxa"/>
            <w:vAlign w:val="center"/>
          </w:tcPr>
          <w:p w:rsidR="00406F03" w:rsidRDefault="006F2368">
            <w:pPr>
              <w:jc w:val="center"/>
            </w:pPr>
            <w:r>
              <w:rPr>
                <w:color w:val="000000"/>
                <w:sz w:val="24"/>
              </w:rPr>
              <w:t>000725</w:t>
            </w:r>
          </w:p>
        </w:tc>
        <w:tc>
          <w:tcPr>
            <w:tcW w:w="1980" w:type="dxa"/>
            <w:vAlign w:val="center"/>
          </w:tcPr>
          <w:p w:rsidR="00406F03" w:rsidRDefault="006F2368">
            <w:pPr>
              <w:jc w:val="center"/>
            </w:pPr>
            <w:r>
              <w:rPr>
                <w:color w:val="000000"/>
                <w:sz w:val="24"/>
              </w:rPr>
              <w:t>京东方Ａ</w:t>
            </w:r>
          </w:p>
        </w:tc>
        <w:tc>
          <w:tcPr>
            <w:tcW w:w="2880" w:type="dxa"/>
            <w:vAlign w:val="center"/>
          </w:tcPr>
          <w:p w:rsidR="00406F03" w:rsidRDefault="006F2368">
            <w:pPr>
              <w:jc w:val="right"/>
            </w:pPr>
            <w:r>
              <w:rPr>
                <w:color w:val="000000"/>
                <w:sz w:val="24"/>
              </w:rPr>
              <w:t>11,663,514.00</w:t>
            </w:r>
          </w:p>
        </w:tc>
        <w:tc>
          <w:tcPr>
            <w:tcW w:w="1620" w:type="dxa"/>
            <w:vAlign w:val="center"/>
          </w:tcPr>
          <w:p w:rsidR="00406F03" w:rsidRDefault="006F2368">
            <w:pPr>
              <w:jc w:val="right"/>
            </w:pPr>
            <w:r>
              <w:rPr>
                <w:color w:val="000000"/>
                <w:sz w:val="24"/>
              </w:rPr>
              <w:t>25.31</w:t>
            </w:r>
          </w:p>
        </w:tc>
      </w:tr>
      <w:tr w:rsidR="00406F03">
        <w:tc>
          <w:tcPr>
            <w:tcW w:w="870" w:type="dxa"/>
            <w:vAlign w:val="center"/>
          </w:tcPr>
          <w:p w:rsidR="00406F03" w:rsidRDefault="006F2368">
            <w:pPr>
              <w:jc w:val="center"/>
            </w:pPr>
            <w:r>
              <w:rPr>
                <w:color w:val="000000"/>
                <w:sz w:val="24"/>
              </w:rPr>
              <w:t>29</w:t>
            </w:r>
          </w:p>
        </w:tc>
        <w:tc>
          <w:tcPr>
            <w:tcW w:w="1650" w:type="dxa"/>
            <w:vAlign w:val="center"/>
          </w:tcPr>
          <w:p w:rsidR="00406F03" w:rsidRDefault="006F2368">
            <w:pPr>
              <w:jc w:val="center"/>
            </w:pPr>
            <w:r>
              <w:rPr>
                <w:color w:val="000000"/>
                <w:sz w:val="24"/>
              </w:rPr>
              <w:t>601607</w:t>
            </w:r>
          </w:p>
        </w:tc>
        <w:tc>
          <w:tcPr>
            <w:tcW w:w="1980" w:type="dxa"/>
            <w:vAlign w:val="center"/>
          </w:tcPr>
          <w:p w:rsidR="00406F03" w:rsidRDefault="006F2368">
            <w:pPr>
              <w:jc w:val="center"/>
            </w:pPr>
            <w:r>
              <w:rPr>
                <w:color w:val="000000"/>
                <w:sz w:val="24"/>
              </w:rPr>
              <w:t>上海医药</w:t>
            </w:r>
          </w:p>
        </w:tc>
        <w:tc>
          <w:tcPr>
            <w:tcW w:w="2880" w:type="dxa"/>
            <w:vAlign w:val="center"/>
          </w:tcPr>
          <w:p w:rsidR="00406F03" w:rsidRDefault="006F2368">
            <w:pPr>
              <w:jc w:val="right"/>
            </w:pPr>
            <w:r>
              <w:rPr>
                <w:color w:val="000000"/>
                <w:sz w:val="24"/>
              </w:rPr>
              <w:t>10,622,008.39</w:t>
            </w:r>
          </w:p>
        </w:tc>
        <w:tc>
          <w:tcPr>
            <w:tcW w:w="1620" w:type="dxa"/>
            <w:vAlign w:val="center"/>
          </w:tcPr>
          <w:p w:rsidR="00406F03" w:rsidRDefault="006F2368">
            <w:pPr>
              <w:jc w:val="right"/>
            </w:pPr>
            <w:r>
              <w:rPr>
                <w:color w:val="000000"/>
                <w:sz w:val="24"/>
              </w:rPr>
              <w:t>23.05</w:t>
            </w:r>
          </w:p>
        </w:tc>
      </w:tr>
      <w:tr w:rsidR="00406F03">
        <w:tc>
          <w:tcPr>
            <w:tcW w:w="870" w:type="dxa"/>
            <w:vAlign w:val="center"/>
          </w:tcPr>
          <w:p w:rsidR="00406F03" w:rsidRDefault="006F2368">
            <w:pPr>
              <w:jc w:val="center"/>
            </w:pPr>
            <w:r>
              <w:rPr>
                <w:color w:val="000000"/>
                <w:sz w:val="24"/>
              </w:rPr>
              <w:t>30</w:t>
            </w:r>
          </w:p>
        </w:tc>
        <w:tc>
          <w:tcPr>
            <w:tcW w:w="1650" w:type="dxa"/>
            <w:vAlign w:val="center"/>
          </w:tcPr>
          <w:p w:rsidR="00406F03" w:rsidRDefault="006F2368">
            <w:pPr>
              <w:jc w:val="center"/>
            </w:pPr>
            <w:r>
              <w:rPr>
                <w:color w:val="000000"/>
                <w:sz w:val="24"/>
              </w:rPr>
              <w:t>600487</w:t>
            </w:r>
          </w:p>
        </w:tc>
        <w:tc>
          <w:tcPr>
            <w:tcW w:w="1980" w:type="dxa"/>
            <w:vAlign w:val="center"/>
          </w:tcPr>
          <w:p w:rsidR="00406F03" w:rsidRDefault="006F2368">
            <w:pPr>
              <w:jc w:val="center"/>
            </w:pPr>
            <w:r>
              <w:rPr>
                <w:color w:val="000000"/>
                <w:sz w:val="24"/>
              </w:rPr>
              <w:t>亨通光电</w:t>
            </w:r>
          </w:p>
        </w:tc>
        <w:tc>
          <w:tcPr>
            <w:tcW w:w="2880" w:type="dxa"/>
            <w:vAlign w:val="center"/>
          </w:tcPr>
          <w:p w:rsidR="00406F03" w:rsidRDefault="006F2368">
            <w:pPr>
              <w:jc w:val="right"/>
            </w:pPr>
            <w:r>
              <w:rPr>
                <w:color w:val="000000"/>
                <w:sz w:val="24"/>
              </w:rPr>
              <w:t>9,807,951.75</w:t>
            </w:r>
          </w:p>
        </w:tc>
        <w:tc>
          <w:tcPr>
            <w:tcW w:w="1620" w:type="dxa"/>
            <w:vAlign w:val="center"/>
          </w:tcPr>
          <w:p w:rsidR="00406F03" w:rsidRDefault="006F2368">
            <w:pPr>
              <w:jc w:val="right"/>
            </w:pPr>
            <w:r>
              <w:rPr>
                <w:color w:val="000000"/>
                <w:sz w:val="24"/>
              </w:rPr>
              <w:t>21.29</w:t>
            </w:r>
          </w:p>
        </w:tc>
      </w:tr>
      <w:tr w:rsidR="00406F03">
        <w:tc>
          <w:tcPr>
            <w:tcW w:w="870" w:type="dxa"/>
            <w:vAlign w:val="center"/>
          </w:tcPr>
          <w:p w:rsidR="00406F03" w:rsidRDefault="006F2368">
            <w:pPr>
              <w:jc w:val="center"/>
            </w:pPr>
            <w:r>
              <w:rPr>
                <w:color w:val="000000"/>
                <w:sz w:val="24"/>
              </w:rPr>
              <w:t>31</w:t>
            </w:r>
          </w:p>
        </w:tc>
        <w:tc>
          <w:tcPr>
            <w:tcW w:w="1650" w:type="dxa"/>
            <w:vAlign w:val="center"/>
          </w:tcPr>
          <w:p w:rsidR="00406F03" w:rsidRDefault="006F2368">
            <w:pPr>
              <w:jc w:val="center"/>
            </w:pPr>
            <w:r>
              <w:rPr>
                <w:color w:val="000000"/>
                <w:sz w:val="24"/>
              </w:rPr>
              <w:t>601699</w:t>
            </w:r>
          </w:p>
        </w:tc>
        <w:tc>
          <w:tcPr>
            <w:tcW w:w="1980" w:type="dxa"/>
            <w:vAlign w:val="center"/>
          </w:tcPr>
          <w:p w:rsidR="00406F03" w:rsidRDefault="006F2368">
            <w:pPr>
              <w:jc w:val="center"/>
            </w:pPr>
            <w:r>
              <w:rPr>
                <w:color w:val="000000"/>
                <w:sz w:val="24"/>
              </w:rPr>
              <w:t>潞安环能</w:t>
            </w:r>
          </w:p>
        </w:tc>
        <w:tc>
          <w:tcPr>
            <w:tcW w:w="2880" w:type="dxa"/>
            <w:vAlign w:val="center"/>
          </w:tcPr>
          <w:p w:rsidR="00406F03" w:rsidRDefault="006F2368">
            <w:pPr>
              <w:jc w:val="right"/>
            </w:pPr>
            <w:r>
              <w:rPr>
                <w:color w:val="000000"/>
                <w:sz w:val="24"/>
              </w:rPr>
              <w:t>8,985,420.00</w:t>
            </w:r>
          </w:p>
        </w:tc>
        <w:tc>
          <w:tcPr>
            <w:tcW w:w="1620" w:type="dxa"/>
            <w:vAlign w:val="center"/>
          </w:tcPr>
          <w:p w:rsidR="00406F03" w:rsidRDefault="006F2368">
            <w:pPr>
              <w:jc w:val="right"/>
            </w:pPr>
            <w:r>
              <w:rPr>
                <w:color w:val="000000"/>
                <w:sz w:val="24"/>
              </w:rPr>
              <w:t>19.50</w:t>
            </w:r>
          </w:p>
        </w:tc>
      </w:tr>
      <w:tr w:rsidR="00406F03">
        <w:tc>
          <w:tcPr>
            <w:tcW w:w="870" w:type="dxa"/>
            <w:vAlign w:val="center"/>
          </w:tcPr>
          <w:p w:rsidR="00406F03" w:rsidRDefault="006F2368">
            <w:pPr>
              <w:jc w:val="center"/>
            </w:pPr>
            <w:r>
              <w:rPr>
                <w:color w:val="000000"/>
                <w:sz w:val="24"/>
              </w:rPr>
              <w:t>32</w:t>
            </w:r>
          </w:p>
        </w:tc>
        <w:tc>
          <w:tcPr>
            <w:tcW w:w="1650" w:type="dxa"/>
            <w:vAlign w:val="center"/>
          </w:tcPr>
          <w:p w:rsidR="00406F03" w:rsidRDefault="006F2368">
            <w:pPr>
              <w:jc w:val="center"/>
            </w:pPr>
            <w:r>
              <w:rPr>
                <w:color w:val="000000"/>
                <w:sz w:val="24"/>
              </w:rPr>
              <w:t>601933</w:t>
            </w:r>
          </w:p>
        </w:tc>
        <w:tc>
          <w:tcPr>
            <w:tcW w:w="1980" w:type="dxa"/>
            <w:vAlign w:val="center"/>
          </w:tcPr>
          <w:p w:rsidR="00406F03" w:rsidRDefault="006F2368">
            <w:pPr>
              <w:jc w:val="center"/>
            </w:pPr>
            <w:r>
              <w:rPr>
                <w:color w:val="000000"/>
                <w:sz w:val="24"/>
              </w:rPr>
              <w:t>永辉超市</w:t>
            </w:r>
          </w:p>
        </w:tc>
        <w:tc>
          <w:tcPr>
            <w:tcW w:w="2880" w:type="dxa"/>
            <w:vAlign w:val="center"/>
          </w:tcPr>
          <w:p w:rsidR="00406F03" w:rsidRDefault="006F2368">
            <w:pPr>
              <w:jc w:val="right"/>
            </w:pPr>
            <w:r>
              <w:rPr>
                <w:color w:val="000000"/>
                <w:sz w:val="24"/>
              </w:rPr>
              <w:t>8,552,132.00</w:t>
            </w:r>
          </w:p>
        </w:tc>
        <w:tc>
          <w:tcPr>
            <w:tcW w:w="1620" w:type="dxa"/>
            <w:vAlign w:val="center"/>
          </w:tcPr>
          <w:p w:rsidR="00406F03" w:rsidRDefault="006F2368">
            <w:pPr>
              <w:jc w:val="right"/>
            </w:pPr>
            <w:r>
              <w:rPr>
                <w:color w:val="000000"/>
                <w:sz w:val="24"/>
              </w:rPr>
              <w:t>18.56</w:t>
            </w:r>
          </w:p>
        </w:tc>
      </w:tr>
      <w:tr w:rsidR="00406F03">
        <w:tc>
          <w:tcPr>
            <w:tcW w:w="870" w:type="dxa"/>
            <w:vAlign w:val="center"/>
          </w:tcPr>
          <w:p w:rsidR="00406F03" w:rsidRDefault="006F2368">
            <w:pPr>
              <w:jc w:val="center"/>
            </w:pPr>
            <w:r>
              <w:rPr>
                <w:color w:val="000000"/>
                <w:sz w:val="24"/>
              </w:rPr>
              <w:t>33</w:t>
            </w:r>
          </w:p>
        </w:tc>
        <w:tc>
          <w:tcPr>
            <w:tcW w:w="1650" w:type="dxa"/>
            <w:vAlign w:val="center"/>
          </w:tcPr>
          <w:p w:rsidR="00406F03" w:rsidRDefault="006F2368">
            <w:pPr>
              <w:jc w:val="center"/>
            </w:pPr>
            <w:r>
              <w:rPr>
                <w:color w:val="000000"/>
                <w:sz w:val="24"/>
              </w:rPr>
              <w:t>600383</w:t>
            </w:r>
          </w:p>
        </w:tc>
        <w:tc>
          <w:tcPr>
            <w:tcW w:w="1980" w:type="dxa"/>
            <w:vAlign w:val="center"/>
          </w:tcPr>
          <w:p w:rsidR="00406F03" w:rsidRDefault="006F2368">
            <w:pPr>
              <w:jc w:val="center"/>
            </w:pPr>
            <w:r>
              <w:rPr>
                <w:color w:val="000000"/>
                <w:sz w:val="24"/>
              </w:rPr>
              <w:t>金地集团</w:t>
            </w:r>
          </w:p>
        </w:tc>
        <w:tc>
          <w:tcPr>
            <w:tcW w:w="2880" w:type="dxa"/>
            <w:vAlign w:val="center"/>
          </w:tcPr>
          <w:p w:rsidR="00406F03" w:rsidRDefault="006F2368">
            <w:pPr>
              <w:jc w:val="right"/>
            </w:pPr>
            <w:r>
              <w:rPr>
                <w:color w:val="000000"/>
                <w:sz w:val="24"/>
              </w:rPr>
              <w:t>8,185,596.06</w:t>
            </w:r>
          </w:p>
        </w:tc>
        <w:tc>
          <w:tcPr>
            <w:tcW w:w="1620" w:type="dxa"/>
            <w:vAlign w:val="center"/>
          </w:tcPr>
          <w:p w:rsidR="00406F03" w:rsidRDefault="006F2368">
            <w:pPr>
              <w:jc w:val="right"/>
            </w:pPr>
            <w:r>
              <w:rPr>
                <w:color w:val="000000"/>
                <w:sz w:val="24"/>
              </w:rPr>
              <w:t>17.76</w:t>
            </w:r>
          </w:p>
        </w:tc>
      </w:tr>
      <w:tr w:rsidR="00406F03">
        <w:tc>
          <w:tcPr>
            <w:tcW w:w="870" w:type="dxa"/>
            <w:vAlign w:val="center"/>
          </w:tcPr>
          <w:p w:rsidR="00406F03" w:rsidRDefault="006F2368">
            <w:pPr>
              <w:jc w:val="center"/>
            </w:pPr>
            <w:r>
              <w:rPr>
                <w:color w:val="000000"/>
                <w:sz w:val="24"/>
              </w:rPr>
              <w:t>34</w:t>
            </w:r>
          </w:p>
        </w:tc>
        <w:tc>
          <w:tcPr>
            <w:tcW w:w="1650" w:type="dxa"/>
            <w:vAlign w:val="center"/>
          </w:tcPr>
          <w:p w:rsidR="00406F03" w:rsidRDefault="006F2368">
            <w:pPr>
              <w:jc w:val="center"/>
            </w:pPr>
            <w:r>
              <w:rPr>
                <w:color w:val="000000"/>
                <w:sz w:val="24"/>
              </w:rPr>
              <w:t>000813</w:t>
            </w:r>
          </w:p>
        </w:tc>
        <w:tc>
          <w:tcPr>
            <w:tcW w:w="1980" w:type="dxa"/>
            <w:vAlign w:val="center"/>
          </w:tcPr>
          <w:p w:rsidR="00406F03" w:rsidRDefault="006F2368">
            <w:pPr>
              <w:jc w:val="center"/>
            </w:pPr>
            <w:r>
              <w:rPr>
                <w:color w:val="000000"/>
                <w:sz w:val="24"/>
              </w:rPr>
              <w:t>德展健康</w:t>
            </w:r>
          </w:p>
        </w:tc>
        <w:tc>
          <w:tcPr>
            <w:tcW w:w="2880" w:type="dxa"/>
            <w:vAlign w:val="center"/>
          </w:tcPr>
          <w:p w:rsidR="00406F03" w:rsidRDefault="006F2368">
            <w:pPr>
              <w:jc w:val="right"/>
            </w:pPr>
            <w:r>
              <w:rPr>
                <w:color w:val="000000"/>
                <w:sz w:val="24"/>
              </w:rPr>
              <w:t>7,807,011.50</w:t>
            </w:r>
          </w:p>
        </w:tc>
        <w:tc>
          <w:tcPr>
            <w:tcW w:w="1620" w:type="dxa"/>
            <w:vAlign w:val="center"/>
          </w:tcPr>
          <w:p w:rsidR="00406F03" w:rsidRDefault="006F2368">
            <w:pPr>
              <w:jc w:val="right"/>
            </w:pPr>
            <w:r>
              <w:rPr>
                <w:color w:val="000000"/>
                <w:sz w:val="24"/>
              </w:rPr>
              <w:t>16.94</w:t>
            </w:r>
          </w:p>
        </w:tc>
      </w:tr>
      <w:tr w:rsidR="00406F03">
        <w:tc>
          <w:tcPr>
            <w:tcW w:w="870" w:type="dxa"/>
            <w:vAlign w:val="center"/>
          </w:tcPr>
          <w:p w:rsidR="00406F03" w:rsidRDefault="006F2368">
            <w:pPr>
              <w:jc w:val="center"/>
            </w:pPr>
            <w:r>
              <w:rPr>
                <w:color w:val="000000"/>
                <w:sz w:val="24"/>
              </w:rPr>
              <w:t>35</w:t>
            </w:r>
          </w:p>
        </w:tc>
        <w:tc>
          <w:tcPr>
            <w:tcW w:w="1650" w:type="dxa"/>
            <w:vAlign w:val="center"/>
          </w:tcPr>
          <w:p w:rsidR="00406F03" w:rsidRDefault="006F2368">
            <w:pPr>
              <w:jc w:val="center"/>
            </w:pPr>
            <w:r>
              <w:rPr>
                <w:color w:val="000000"/>
                <w:sz w:val="24"/>
              </w:rPr>
              <w:t>300502</w:t>
            </w:r>
          </w:p>
        </w:tc>
        <w:tc>
          <w:tcPr>
            <w:tcW w:w="1980" w:type="dxa"/>
            <w:vAlign w:val="center"/>
          </w:tcPr>
          <w:p w:rsidR="00406F03" w:rsidRDefault="006F2368">
            <w:pPr>
              <w:jc w:val="center"/>
            </w:pPr>
            <w:r>
              <w:rPr>
                <w:color w:val="000000"/>
                <w:sz w:val="24"/>
              </w:rPr>
              <w:t>新易盛</w:t>
            </w:r>
          </w:p>
        </w:tc>
        <w:tc>
          <w:tcPr>
            <w:tcW w:w="2880" w:type="dxa"/>
            <w:vAlign w:val="center"/>
          </w:tcPr>
          <w:p w:rsidR="00406F03" w:rsidRDefault="006F2368">
            <w:pPr>
              <w:jc w:val="right"/>
            </w:pPr>
            <w:r>
              <w:rPr>
                <w:color w:val="000000"/>
                <w:sz w:val="24"/>
              </w:rPr>
              <w:t>4,505,175.07</w:t>
            </w:r>
          </w:p>
        </w:tc>
        <w:tc>
          <w:tcPr>
            <w:tcW w:w="1620" w:type="dxa"/>
            <w:vAlign w:val="center"/>
          </w:tcPr>
          <w:p w:rsidR="00406F03" w:rsidRDefault="006F2368">
            <w:pPr>
              <w:jc w:val="right"/>
            </w:pPr>
            <w:r>
              <w:rPr>
                <w:color w:val="000000"/>
                <w:sz w:val="24"/>
              </w:rPr>
              <w:t>9.78</w:t>
            </w:r>
          </w:p>
        </w:tc>
      </w:tr>
      <w:tr w:rsidR="00406F03">
        <w:tc>
          <w:tcPr>
            <w:tcW w:w="870" w:type="dxa"/>
            <w:vAlign w:val="center"/>
          </w:tcPr>
          <w:p w:rsidR="00406F03" w:rsidRDefault="006F2368">
            <w:pPr>
              <w:jc w:val="center"/>
            </w:pPr>
            <w:r>
              <w:rPr>
                <w:color w:val="000000"/>
                <w:sz w:val="24"/>
              </w:rPr>
              <w:t>36</w:t>
            </w:r>
          </w:p>
        </w:tc>
        <w:tc>
          <w:tcPr>
            <w:tcW w:w="1650" w:type="dxa"/>
            <w:vAlign w:val="center"/>
          </w:tcPr>
          <w:p w:rsidR="00406F03" w:rsidRDefault="006F2368">
            <w:pPr>
              <w:jc w:val="center"/>
            </w:pPr>
            <w:r>
              <w:rPr>
                <w:color w:val="000000"/>
                <w:sz w:val="24"/>
              </w:rPr>
              <w:t>601100</w:t>
            </w:r>
          </w:p>
        </w:tc>
        <w:tc>
          <w:tcPr>
            <w:tcW w:w="1980" w:type="dxa"/>
            <w:vAlign w:val="center"/>
          </w:tcPr>
          <w:p w:rsidR="00406F03" w:rsidRDefault="006F2368">
            <w:pPr>
              <w:jc w:val="center"/>
            </w:pPr>
            <w:r>
              <w:rPr>
                <w:color w:val="000000"/>
                <w:sz w:val="24"/>
              </w:rPr>
              <w:t>恒立液压</w:t>
            </w:r>
          </w:p>
        </w:tc>
        <w:tc>
          <w:tcPr>
            <w:tcW w:w="2880" w:type="dxa"/>
            <w:vAlign w:val="center"/>
          </w:tcPr>
          <w:p w:rsidR="00406F03" w:rsidRDefault="006F2368">
            <w:pPr>
              <w:jc w:val="right"/>
            </w:pPr>
            <w:r>
              <w:rPr>
                <w:color w:val="000000"/>
                <w:sz w:val="24"/>
              </w:rPr>
              <w:t>4,238,309.80</w:t>
            </w:r>
          </w:p>
        </w:tc>
        <w:tc>
          <w:tcPr>
            <w:tcW w:w="1620" w:type="dxa"/>
            <w:vAlign w:val="center"/>
          </w:tcPr>
          <w:p w:rsidR="00406F03" w:rsidRDefault="006F2368">
            <w:pPr>
              <w:jc w:val="right"/>
            </w:pPr>
            <w:r>
              <w:rPr>
                <w:color w:val="000000"/>
                <w:sz w:val="24"/>
              </w:rPr>
              <w:t>9.20</w:t>
            </w:r>
          </w:p>
        </w:tc>
      </w:tr>
      <w:tr w:rsidR="00406F03">
        <w:tc>
          <w:tcPr>
            <w:tcW w:w="870" w:type="dxa"/>
            <w:vAlign w:val="center"/>
          </w:tcPr>
          <w:p w:rsidR="00406F03" w:rsidRDefault="006F2368">
            <w:pPr>
              <w:jc w:val="center"/>
            </w:pPr>
            <w:r>
              <w:rPr>
                <w:color w:val="000000"/>
                <w:sz w:val="24"/>
              </w:rPr>
              <w:t>37</w:t>
            </w:r>
          </w:p>
        </w:tc>
        <w:tc>
          <w:tcPr>
            <w:tcW w:w="1650" w:type="dxa"/>
            <w:vAlign w:val="center"/>
          </w:tcPr>
          <w:p w:rsidR="00406F03" w:rsidRDefault="006F2368">
            <w:pPr>
              <w:jc w:val="center"/>
            </w:pPr>
            <w:r>
              <w:rPr>
                <w:color w:val="000000"/>
                <w:sz w:val="24"/>
              </w:rPr>
              <w:t>000858</w:t>
            </w:r>
          </w:p>
        </w:tc>
        <w:tc>
          <w:tcPr>
            <w:tcW w:w="1980" w:type="dxa"/>
            <w:vAlign w:val="center"/>
          </w:tcPr>
          <w:p w:rsidR="00406F03" w:rsidRDefault="006F2368">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406F03" w:rsidRDefault="006F2368">
            <w:pPr>
              <w:jc w:val="right"/>
            </w:pPr>
            <w:r>
              <w:rPr>
                <w:color w:val="000000"/>
                <w:sz w:val="24"/>
              </w:rPr>
              <w:t>4,223,846.00</w:t>
            </w:r>
          </w:p>
        </w:tc>
        <w:tc>
          <w:tcPr>
            <w:tcW w:w="1620" w:type="dxa"/>
            <w:vAlign w:val="center"/>
          </w:tcPr>
          <w:p w:rsidR="00406F03" w:rsidRDefault="006F2368">
            <w:pPr>
              <w:jc w:val="right"/>
            </w:pPr>
            <w:r>
              <w:rPr>
                <w:color w:val="000000"/>
                <w:sz w:val="24"/>
              </w:rPr>
              <w:t>9.17</w:t>
            </w:r>
          </w:p>
        </w:tc>
      </w:tr>
      <w:tr w:rsidR="00406F03">
        <w:tc>
          <w:tcPr>
            <w:tcW w:w="870" w:type="dxa"/>
            <w:vAlign w:val="center"/>
          </w:tcPr>
          <w:p w:rsidR="00406F03" w:rsidRDefault="006F2368">
            <w:pPr>
              <w:jc w:val="center"/>
            </w:pPr>
            <w:r>
              <w:rPr>
                <w:color w:val="000000"/>
                <w:sz w:val="24"/>
              </w:rPr>
              <w:t>38</w:t>
            </w:r>
          </w:p>
        </w:tc>
        <w:tc>
          <w:tcPr>
            <w:tcW w:w="1650" w:type="dxa"/>
            <w:vAlign w:val="center"/>
          </w:tcPr>
          <w:p w:rsidR="00406F03" w:rsidRDefault="006F2368">
            <w:pPr>
              <w:jc w:val="center"/>
            </w:pPr>
            <w:r>
              <w:rPr>
                <w:color w:val="000000"/>
                <w:sz w:val="24"/>
              </w:rPr>
              <w:t>002384</w:t>
            </w:r>
          </w:p>
        </w:tc>
        <w:tc>
          <w:tcPr>
            <w:tcW w:w="1980" w:type="dxa"/>
            <w:vAlign w:val="center"/>
          </w:tcPr>
          <w:p w:rsidR="00406F03" w:rsidRDefault="006F2368">
            <w:pPr>
              <w:jc w:val="center"/>
            </w:pPr>
            <w:r>
              <w:rPr>
                <w:color w:val="000000"/>
                <w:sz w:val="24"/>
              </w:rPr>
              <w:t>东山精密</w:t>
            </w:r>
          </w:p>
        </w:tc>
        <w:tc>
          <w:tcPr>
            <w:tcW w:w="2880" w:type="dxa"/>
            <w:vAlign w:val="center"/>
          </w:tcPr>
          <w:p w:rsidR="00406F03" w:rsidRDefault="006F2368">
            <w:pPr>
              <w:jc w:val="right"/>
            </w:pPr>
            <w:r>
              <w:rPr>
                <w:color w:val="000000"/>
                <w:sz w:val="24"/>
              </w:rPr>
              <w:t>3,772,041.83</w:t>
            </w:r>
          </w:p>
        </w:tc>
        <w:tc>
          <w:tcPr>
            <w:tcW w:w="1620" w:type="dxa"/>
            <w:vAlign w:val="center"/>
          </w:tcPr>
          <w:p w:rsidR="00406F03" w:rsidRDefault="006F2368">
            <w:pPr>
              <w:jc w:val="right"/>
            </w:pPr>
            <w:r>
              <w:rPr>
                <w:color w:val="000000"/>
                <w:sz w:val="24"/>
              </w:rPr>
              <w:t>8.19</w:t>
            </w:r>
          </w:p>
        </w:tc>
      </w:tr>
      <w:tr w:rsidR="00406F03">
        <w:tc>
          <w:tcPr>
            <w:tcW w:w="870" w:type="dxa"/>
            <w:vAlign w:val="center"/>
          </w:tcPr>
          <w:p w:rsidR="00406F03" w:rsidRDefault="006F2368">
            <w:pPr>
              <w:jc w:val="center"/>
            </w:pPr>
            <w:r>
              <w:rPr>
                <w:color w:val="000000"/>
                <w:sz w:val="24"/>
              </w:rPr>
              <w:t>39</w:t>
            </w:r>
          </w:p>
        </w:tc>
        <w:tc>
          <w:tcPr>
            <w:tcW w:w="1650" w:type="dxa"/>
            <w:vAlign w:val="center"/>
          </w:tcPr>
          <w:p w:rsidR="00406F03" w:rsidRDefault="006F2368">
            <w:pPr>
              <w:jc w:val="center"/>
            </w:pPr>
            <w:r>
              <w:rPr>
                <w:color w:val="000000"/>
                <w:sz w:val="24"/>
              </w:rPr>
              <w:t>000333</w:t>
            </w:r>
          </w:p>
        </w:tc>
        <w:tc>
          <w:tcPr>
            <w:tcW w:w="1980" w:type="dxa"/>
            <w:vAlign w:val="center"/>
          </w:tcPr>
          <w:p w:rsidR="00406F03" w:rsidRDefault="006F2368">
            <w:pPr>
              <w:jc w:val="center"/>
            </w:pPr>
            <w:r>
              <w:rPr>
                <w:color w:val="000000"/>
                <w:sz w:val="24"/>
              </w:rPr>
              <w:t>美的集团</w:t>
            </w:r>
          </w:p>
        </w:tc>
        <w:tc>
          <w:tcPr>
            <w:tcW w:w="2880" w:type="dxa"/>
            <w:vAlign w:val="center"/>
          </w:tcPr>
          <w:p w:rsidR="00406F03" w:rsidRDefault="006F2368">
            <w:pPr>
              <w:jc w:val="right"/>
            </w:pPr>
            <w:r>
              <w:rPr>
                <w:color w:val="000000"/>
                <w:sz w:val="24"/>
              </w:rPr>
              <w:t>3,568,794.44</w:t>
            </w:r>
          </w:p>
        </w:tc>
        <w:tc>
          <w:tcPr>
            <w:tcW w:w="1620" w:type="dxa"/>
            <w:vAlign w:val="center"/>
          </w:tcPr>
          <w:p w:rsidR="00406F03" w:rsidRDefault="006F2368">
            <w:pPr>
              <w:jc w:val="right"/>
            </w:pPr>
            <w:r>
              <w:rPr>
                <w:color w:val="000000"/>
                <w:sz w:val="24"/>
              </w:rPr>
              <w:t>7.75</w:t>
            </w:r>
          </w:p>
        </w:tc>
      </w:tr>
      <w:tr w:rsidR="00406F03">
        <w:tc>
          <w:tcPr>
            <w:tcW w:w="870" w:type="dxa"/>
            <w:vAlign w:val="center"/>
          </w:tcPr>
          <w:p w:rsidR="00406F03" w:rsidRDefault="006F2368">
            <w:pPr>
              <w:jc w:val="center"/>
            </w:pPr>
            <w:r>
              <w:rPr>
                <w:color w:val="000000"/>
                <w:sz w:val="24"/>
              </w:rPr>
              <w:t>40</w:t>
            </w:r>
          </w:p>
        </w:tc>
        <w:tc>
          <w:tcPr>
            <w:tcW w:w="1650" w:type="dxa"/>
            <w:vAlign w:val="center"/>
          </w:tcPr>
          <w:p w:rsidR="00406F03" w:rsidRDefault="006F2368">
            <w:pPr>
              <w:jc w:val="center"/>
            </w:pPr>
            <w:r>
              <w:rPr>
                <w:color w:val="000000"/>
                <w:sz w:val="24"/>
              </w:rPr>
              <w:t>603808</w:t>
            </w:r>
          </w:p>
        </w:tc>
        <w:tc>
          <w:tcPr>
            <w:tcW w:w="1980" w:type="dxa"/>
            <w:vAlign w:val="center"/>
          </w:tcPr>
          <w:p w:rsidR="00406F03" w:rsidRDefault="006F2368">
            <w:pPr>
              <w:jc w:val="center"/>
            </w:pPr>
            <w:r>
              <w:rPr>
                <w:color w:val="000000"/>
                <w:sz w:val="24"/>
              </w:rPr>
              <w:t>歌力思</w:t>
            </w:r>
          </w:p>
        </w:tc>
        <w:tc>
          <w:tcPr>
            <w:tcW w:w="2880" w:type="dxa"/>
            <w:vAlign w:val="center"/>
          </w:tcPr>
          <w:p w:rsidR="00406F03" w:rsidRDefault="006F2368">
            <w:pPr>
              <w:jc w:val="right"/>
            </w:pPr>
            <w:r>
              <w:rPr>
                <w:color w:val="000000"/>
                <w:sz w:val="24"/>
              </w:rPr>
              <w:t>3,549,886.50</w:t>
            </w:r>
          </w:p>
        </w:tc>
        <w:tc>
          <w:tcPr>
            <w:tcW w:w="1620" w:type="dxa"/>
            <w:vAlign w:val="center"/>
          </w:tcPr>
          <w:p w:rsidR="00406F03" w:rsidRDefault="006F2368">
            <w:pPr>
              <w:jc w:val="right"/>
            </w:pPr>
            <w:r>
              <w:rPr>
                <w:color w:val="000000"/>
                <w:sz w:val="24"/>
              </w:rPr>
              <w:t>7.70</w:t>
            </w:r>
          </w:p>
        </w:tc>
      </w:tr>
      <w:tr w:rsidR="00406F03">
        <w:tc>
          <w:tcPr>
            <w:tcW w:w="870" w:type="dxa"/>
            <w:vAlign w:val="center"/>
          </w:tcPr>
          <w:p w:rsidR="00406F03" w:rsidRDefault="006F2368">
            <w:pPr>
              <w:jc w:val="center"/>
            </w:pPr>
            <w:r>
              <w:rPr>
                <w:color w:val="000000"/>
                <w:sz w:val="24"/>
              </w:rPr>
              <w:t>41</w:t>
            </w:r>
          </w:p>
        </w:tc>
        <w:tc>
          <w:tcPr>
            <w:tcW w:w="1650" w:type="dxa"/>
            <w:vAlign w:val="center"/>
          </w:tcPr>
          <w:p w:rsidR="00406F03" w:rsidRDefault="006F2368">
            <w:pPr>
              <w:jc w:val="center"/>
            </w:pPr>
            <w:r>
              <w:rPr>
                <w:color w:val="000000"/>
                <w:sz w:val="24"/>
              </w:rPr>
              <w:t>603108</w:t>
            </w:r>
          </w:p>
        </w:tc>
        <w:tc>
          <w:tcPr>
            <w:tcW w:w="1980" w:type="dxa"/>
            <w:vAlign w:val="center"/>
          </w:tcPr>
          <w:p w:rsidR="00406F03" w:rsidRDefault="006F2368">
            <w:pPr>
              <w:jc w:val="center"/>
            </w:pPr>
            <w:r>
              <w:rPr>
                <w:color w:val="000000"/>
                <w:sz w:val="24"/>
              </w:rPr>
              <w:t>润达医疗</w:t>
            </w:r>
          </w:p>
        </w:tc>
        <w:tc>
          <w:tcPr>
            <w:tcW w:w="2880" w:type="dxa"/>
            <w:vAlign w:val="center"/>
          </w:tcPr>
          <w:p w:rsidR="00406F03" w:rsidRDefault="006F2368">
            <w:pPr>
              <w:jc w:val="right"/>
            </w:pPr>
            <w:r>
              <w:rPr>
                <w:color w:val="000000"/>
                <w:sz w:val="24"/>
              </w:rPr>
              <w:t>2,269,828.65</w:t>
            </w:r>
          </w:p>
        </w:tc>
        <w:tc>
          <w:tcPr>
            <w:tcW w:w="1620" w:type="dxa"/>
            <w:vAlign w:val="center"/>
          </w:tcPr>
          <w:p w:rsidR="00406F03" w:rsidRDefault="006F2368">
            <w:pPr>
              <w:jc w:val="right"/>
            </w:pPr>
            <w:r>
              <w:rPr>
                <w:color w:val="000000"/>
                <w:sz w:val="24"/>
              </w:rPr>
              <w:t>4.93</w:t>
            </w:r>
          </w:p>
        </w:tc>
      </w:tr>
      <w:tr w:rsidR="00406F03">
        <w:tc>
          <w:tcPr>
            <w:tcW w:w="870" w:type="dxa"/>
            <w:vAlign w:val="center"/>
          </w:tcPr>
          <w:p w:rsidR="00406F03" w:rsidRDefault="006F2368">
            <w:pPr>
              <w:jc w:val="center"/>
            </w:pPr>
            <w:r>
              <w:rPr>
                <w:color w:val="000000"/>
                <w:sz w:val="24"/>
              </w:rPr>
              <w:t>42</w:t>
            </w:r>
          </w:p>
        </w:tc>
        <w:tc>
          <w:tcPr>
            <w:tcW w:w="1650" w:type="dxa"/>
            <w:vAlign w:val="center"/>
          </w:tcPr>
          <w:p w:rsidR="00406F03" w:rsidRDefault="006F2368">
            <w:pPr>
              <w:jc w:val="center"/>
            </w:pPr>
            <w:r>
              <w:rPr>
                <w:color w:val="000000"/>
                <w:sz w:val="24"/>
              </w:rPr>
              <w:t>002094</w:t>
            </w:r>
          </w:p>
        </w:tc>
        <w:tc>
          <w:tcPr>
            <w:tcW w:w="1980" w:type="dxa"/>
            <w:vAlign w:val="center"/>
          </w:tcPr>
          <w:p w:rsidR="00406F03" w:rsidRDefault="006F2368">
            <w:pPr>
              <w:jc w:val="center"/>
            </w:pPr>
            <w:r>
              <w:rPr>
                <w:color w:val="000000"/>
                <w:sz w:val="24"/>
              </w:rPr>
              <w:t>青岛金王</w:t>
            </w:r>
          </w:p>
        </w:tc>
        <w:tc>
          <w:tcPr>
            <w:tcW w:w="2880" w:type="dxa"/>
            <w:vAlign w:val="center"/>
          </w:tcPr>
          <w:p w:rsidR="00406F03" w:rsidRDefault="006F2368">
            <w:pPr>
              <w:jc w:val="right"/>
            </w:pPr>
            <w:r>
              <w:rPr>
                <w:color w:val="000000"/>
                <w:sz w:val="24"/>
              </w:rPr>
              <w:t>2,134,559.38</w:t>
            </w:r>
          </w:p>
        </w:tc>
        <w:tc>
          <w:tcPr>
            <w:tcW w:w="1620" w:type="dxa"/>
            <w:vAlign w:val="center"/>
          </w:tcPr>
          <w:p w:rsidR="00406F03" w:rsidRDefault="006F2368">
            <w:pPr>
              <w:jc w:val="right"/>
            </w:pPr>
            <w:r>
              <w:rPr>
                <w:color w:val="000000"/>
                <w:sz w:val="24"/>
              </w:rPr>
              <w:t>4.63</w:t>
            </w:r>
          </w:p>
        </w:tc>
      </w:tr>
      <w:tr w:rsidR="00406F03">
        <w:tc>
          <w:tcPr>
            <w:tcW w:w="870" w:type="dxa"/>
            <w:vAlign w:val="center"/>
          </w:tcPr>
          <w:p w:rsidR="00406F03" w:rsidRDefault="006F2368">
            <w:pPr>
              <w:jc w:val="center"/>
            </w:pPr>
            <w:r>
              <w:rPr>
                <w:color w:val="000000"/>
                <w:sz w:val="24"/>
              </w:rPr>
              <w:t>43</w:t>
            </w:r>
          </w:p>
        </w:tc>
        <w:tc>
          <w:tcPr>
            <w:tcW w:w="1650" w:type="dxa"/>
            <w:vAlign w:val="center"/>
          </w:tcPr>
          <w:p w:rsidR="00406F03" w:rsidRDefault="006F2368">
            <w:pPr>
              <w:jc w:val="center"/>
            </w:pPr>
            <w:r>
              <w:rPr>
                <w:color w:val="000000"/>
                <w:sz w:val="24"/>
              </w:rPr>
              <w:t>002041</w:t>
            </w:r>
          </w:p>
        </w:tc>
        <w:tc>
          <w:tcPr>
            <w:tcW w:w="1980" w:type="dxa"/>
            <w:vAlign w:val="center"/>
          </w:tcPr>
          <w:p w:rsidR="00406F03" w:rsidRDefault="006F2368">
            <w:pPr>
              <w:jc w:val="center"/>
            </w:pPr>
            <w:r>
              <w:rPr>
                <w:color w:val="000000"/>
                <w:sz w:val="24"/>
              </w:rPr>
              <w:t>登海种业</w:t>
            </w:r>
          </w:p>
        </w:tc>
        <w:tc>
          <w:tcPr>
            <w:tcW w:w="2880" w:type="dxa"/>
            <w:vAlign w:val="center"/>
          </w:tcPr>
          <w:p w:rsidR="00406F03" w:rsidRDefault="006F2368">
            <w:pPr>
              <w:jc w:val="right"/>
            </w:pPr>
            <w:r>
              <w:rPr>
                <w:color w:val="000000"/>
                <w:sz w:val="24"/>
              </w:rPr>
              <w:t>2,133,163.50</w:t>
            </w:r>
          </w:p>
        </w:tc>
        <w:tc>
          <w:tcPr>
            <w:tcW w:w="1620" w:type="dxa"/>
            <w:vAlign w:val="center"/>
          </w:tcPr>
          <w:p w:rsidR="00406F03" w:rsidRDefault="006F2368">
            <w:pPr>
              <w:jc w:val="right"/>
            </w:pPr>
            <w:r>
              <w:rPr>
                <w:color w:val="000000"/>
                <w:sz w:val="24"/>
              </w:rPr>
              <w:t>4.63</w:t>
            </w:r>
          </w:p>
        </w:tc>
      </w:tr>
      <w:tr w:rsidR="00406F03">
        <w:tc>
          <w:tcPr>
            <w:tcW w:w="870" w:type="dxa"/>
            <w:vAlign w:val="center"/>
          </w:tcPr>
          <w:p w:rsidR="00406F03" w:rsidRDefault="006F2368">
            <w:pPr>
              <w:jc w:val="center"/>
            </w:pPr>
            <w:r>
              <w:rPr>
                <w:color w:val="000000"/>
                <w:sz w:val="24"/>
              </w:rPr>
              <w:t>44</w:t>
            </w:r>
          </w:p>
        </w:tc>
        <w:tc>
          <w:tcPr>
            <w:tcW w:w="1650" w:type="dxa"/>
            <w:vAlign w:val="center"/>
          </w:tcPr>
          <w:p w:rsidR="00406F03" w:rsidRDefault="006F2368">
            <w:pPr>
              <w:jc w:val="center"/>
            </w:pPr>
            <w:r>
              <w:rPr>
                <w:color w:val="000000"/>
                <w:sz w:val="24"/>
              </w:rPr>
              <w:t>000538</w:t>
            </w:r>
          </w:p>
        </w:tc>
        <w:tc>
          <w:tcPr>
            <w:tcW w:w="1980" w:type="dxa"/>
            <w:vAlign w:val="center"/>
          </w:tcPr>
          <w:p w:rsidR="00406F03" w:rsidRDefault="006F2368">
            <w:pPr>
              <w:jc w:val="center"/>
            </w:pPr>
            <w:r>
              <w:rPr>
                <w:color w:val="000000"/>
                <w:sz w:val="24"/>
              </w:rPr>
              <w:t>云南白药</w:t>
            </w:r>
          </w:p>
        </w:tc>
        <w:tc>
          <w:tcPr>
            <w:tcW w:w="2880" w:type="dxa"/>
            <w:vAlign w:val="center"/>
          </w:tcPr>
          <w:p w:rsidR="00406F03" w:rsidRDefault="006F2368">
            <w:pPr>
              <w:jc w:val="right"/>
            </w:pPr>
            <w:r>
              <w:rPr>
                <w:color w:val="000000"/>
                <w:sz w:val="24"/>
              </w:rPr>
              <w:t>1,935,317.64</w:t>
            </w:r>
          </w:p>
        </w:tc>
        <w:tc>
          <w:tcPr>
            <w:tcW w:w="1620" w:type="dxa"/>
            <w:vAlign w:val="center"/>
          </w:tcPr>
          <w:p w:rsidR="00406F03" w:rsidRDefault="006F2368">
            <w:pPr>
              <w:jc w:val="right"/>
            </w:pPr>
            <w:r>
              <w:rPr>
                <w:color w:val="000000"/>
                <w:sz w:val="24"/>
              </w:rPr>
              <w:t>4.20</w:t>
            </w:r>
          </w:p>
        </w:tc>
      </w:tr>
      <w:tr w:rsidR="00406F03">
        <w:tc>
          <w:tcPr>
            <w:tcW w:w="870" w:type="dxa"/>
            <w:vAlign w:val="center"/>
          </w:tcPr>
          <w:p w:rsidR="00406F03" w:rsidRDefault="006F2368">
            <w:pPr>
              <w:jc w:val="center"/>
            </w:pPr>
            <w:r>
              <w:rPr>
                <w:color w:val="000000"/>
                <w:sz w:val="24"/>
              </w:rPr>
              <w:t>45</w:t>
            </w:r>
          </w:p>
        </w:tc>
        <w:tc>
          <w:tcPr>
            <w:tcW w:w="1650" w:type="dxa"/>
            <w:vAlign w:val="center"/>
          </w:tcPr>
          <w:p w:rsidR="00406F03" w:rsidRDefault="006F2368">
            <w:pPr>
              <w:jc w:val="center"/>
            </w:pPr>
            <w:r>
              <w:rPr>
                <w:color w:val="000000"/>
                <w:sz w:val="24"/>
              </w:rPr>
              <w:t>000921</w:t>
            </w:r>
          </w:p>
        </w:tc>
        <w:tc>
          <w:tcPr>
            <w:tcW w:w="1980" w:type="dxa"/>
            <w:vAlign w:val="center"/>
          </w:tcPr>
          <w:p w:rsidR="00406F03" w:rsidRDefault="006F2368">
            <w:pPr>
              <w:jc w:val="center"/>
            </w:pPr>
            <w:r>
              <w:rPr>
                <w:color w:val="000000"/>
                <w:sz w:val="24"/>
              </w:rPr>
              <w:t>海信科龙</w:t>
            </w:r>
          </w:p>
        </w:tc>
        <w:tc>
          <w:tcPr>
            <w:tcW w:w="2880" w:type="dxa"/>
            <w:vAlign w:val="center"/>
          </w:tcPr>
          <w:p w:rsidR="00406F03" w:rsidRDefault="006F2368">
            <w:pPr>
              <w:jc w:val="right"/>
            </w:pPr>
            <w:r>
              <w:rPr>
                <w:color w:val="000000"/>
                <w:sz w:val="24"/>
              </w:rPr>
              <w:t>1,911,346.00</w:t>
            </w:r>
          </w:p>
        </w:tc>
        <w:tc>
          <w:tcPr>
            <w:tcW w:w="1620" w:type="dxa"/>
            <w:vAlign w:val="center"/>
          </w:tcPr>
          <w:p w:rsidR="00406F03" w:rsidRDefault="006F2368">
            <w:pPr>
              <w:jc w:val="right"/>
            </w:pPr>
            <w:r>
              <w:rPr>
                <w:color w:val="000000"/>
                <w:sz w:val="24"/>
              </w:rPr>
              <w:t>4.15</w:t>
            </w:r>
          </w:p>
        </w:tc>
      </w:tr>
      <w:tr w:rsidR="00406F03">
        <w:tc>
          <w:tcPr>
            <w:tcW w:w="870" w:type="dxa"/>
            <w:vAlign w:val="center"/>
          </w:tcPr>
          <w:p w:rsidR="00406F03" w:rsidRDefault="006F2368">
            <w:pPr>
              <w:jc w:val="center"/>
            </w:pPr>
            <w:r>
              <w:rPr>
                <w:color w:val="000000"/>
                <w:sz w:val="24"/>
              </w:rPr>
              <w:t>46</w:t>
            </w:r>
          </w:p>
        </w:tc>
        <w:tc>
          <w:tcPr>
            <w:tcW w:w="1650" w:type="dxa"/>
            <w:vAlign w:val="center"/>
          </w:tcPr>
          <w:p w:rsidR="00406F03" w:rsidRDefault="006F2368">
            <w:pPr>
              <w:jc w:val="center"/>
            </w:pPr>
            <w:r>
              <w:rPr>
                <w:color w:val="000000"/>
                <w:sz w:val="24"/>
              </w:rPr>
              <w:t>000651</w:t>
            </w:r>
          </w:p>
        </w:tc>
        <w:tc>
          <w:tcPr>
            <w:tcW w:w="1980" w:type="dxa"/>
            <w:vAlign w:val="center"/>
          </w:tcPr>
          <w:p w:rsidR="00406F03" w:rsidRDefault="006F2368">
            <w:pPr>
              <w:jc w:val="center"/>
            </w:pPr>
            <w:r>
              <w:rPr>
                <w:color w:val="000000"/>
                <w:sz w:val="24"/>
              </w:rPr>
              <w:t>格力电器</w:t>
            </w:r>
          </w:p>
        </w:tc>
        <w:tc>
          <w:tcPr>
            <w:tcW w:w="2880" w:type="dxa"/>
            <w:vAlign w:val="center"/>
          </w:tcPr>
          <w:p w:rsidR="00406F03" w:rsidRDefault="006F2368">
            <w:pPr>
              <w:jc w:val="right"/>
            </w:pPr>
            <w:r>
              <w:rPr>
                <w:color w:val="000000"/>
                <w:sz w:val="24"/>
              </w:rPr>
              <w:t>1,804,078.10</w:t>
            </w:r>
          </w:p>
        </w:tc>
        <w:tc>
          <w:tcPr>
            <w:tcW w:w="1620" w:type="dxa"/>
            <w:vAlign w:val="center"/>
          </w:tcPr>
          <w:p w:rsidR="00406F03" w:rsidRDefault="006F2368">
            <w:pPr>
              <w:jc w:val="right"/>
            </w:pPr>
            <w:r>
              <w:rPr>
                <w:color w:val="000000"/>
                <w:sz w:val="24"/>
              </w:rPr>
              <w:t>3.92</w:t>
            </w:r>
          </w:p>
        </w:tc>
      </w:tr>
      <w:tr w:rsidR="00406F03">
        <w:tc>
          <w:tcPr>
            <w:tcW w:w="870" w:type="dxa"/>
            <w:vAlign w:val="center"/>
          </w:tcPr>
          <w:p w:rsidR="00406F03" w:rsidRDefault="006F2368">
            <w:pPr>
              <w:jc w:val="center"/>
            </w:pPr>
            <w:r>
              <w:rPr>
                <w:color w:val="000000"/>
                <w:sz w:val="24"/>
              </w:rPr>
              <w:t>47</w:t>
            </w:r>
          </w:p>
        </w:tc>
        <w:tc>
          <w:tcPr>
            <w:tcW w:w="1650" w:type="dxa"/>
            <w:vAlign w:val="center"/>
          </w:tcPr>
          <w:p w:rsidR="00406F03" w:rsidRDefault="006F2368">
            <w:pPr>
              <w:jc w:val="center"/>
            </w:pPr>
            <w:r>
              <w:rPr>
                <w:color w:val="000000"/>
                <w:sz w:val="24"/>
              </w:rPr>
              <w:t>002456</w:t>
            </w:r>
          </w:p>
        </w:tc>
        <w:tc>
          <w:tcPr>
            <w:tcW w:w="1980" w:type="dxa"/>
            <w:vAlign w:val="center"/>
          </w:tcPr>
          <w:p w:rsidR="00406F03" w:rsidRDefault="006F2368">
            <w:pPr>
              <w:jc w:val="center"/>
            </w:pPr>
            <w:r>
              <w:rPr>
                <w:color w:val="000000"/>
                <w:sz w:val="24"/>
              </w:rPr>
              <w:t>欧菲光</w:t>
            </w:r>
          </w:p>
        </w:tc>
        <w:tc>
          <w:tcPr>
            <w:tcW w:w="2880" w:type="dxa"/>
            <w:vAlign w:val="center"/>
          </w:tcPr>
          <w:p w:rsidR="00406F03" w:rsidRDefault="006F2368">
            <w:pPr>
              <w:jc w:val="right"/>
            </w:pPr>
            <w:r>
              <w:rPr>
                <w:color w:val="000000"/>
                <w:sz w:val="24"/>
              </w:rPr>
              <w:t>1,568,136.50</w:t>
            </w:r>
          </w:p>
        </w:tc>
        <w:tc>
          <w:tcPr>
            <w:tcW w:w="1620" w:type="dxa"/>
            <w:vAlign w:val="center"/>
          </w:tcPr>
          <w:p w:rsidR="00406F03" w:rsidRDefault="006F2368">
            <w:pPr>
              <w:jc w:val="right"/>
            </w:pPr>
            <w:r>
              <w:rPr>
                <w:color w:val="000000"/>
                <w:sz w:val="24"/>
              </w:rPr>
              <w:t>3.40</w:t>
            </w:r>
          </w:p>
        </w:tc>
      </w:tr>
      <w:tr w:rsidR="00406F03">
        <w:tc>
          <w:tcPr>
            <w:tcW w:w="870" w:type="dxa"/>
            <w:vAlign w:val="center"/>
          </w:tcPr>
          <w:p w:rsidR="00406F03" w:rsidRDefault="006F2368">
            <w:pPr>
              <w:jc w:val="center"/>
            </w:pPr>
            <w:r>
              <w:rPr>
                <w:color w:val="000000"/>
                <w:sz w:val="24"/>
              </w:rPr>
              <w:t>48</w:t>
            </w:r>
          </w:p>
        </w:tc>
        <w:tc>
          <w:tcPr>
            <w:tcW w:w="1650" w:type="dxa"/>
            <w:vAlign w:val="center"/>
          </w:tcPr>
          <w:p w:rsidR="00406F03" w:rsidRDefault="006F2368">
            <w:pPr>
              <w:jc w:val="center"/>
            </w:pPr>
            <w:r>
              <w:rPr>
                <w:color w:val="000000"/>
                <w:sz w:val="24"/>
              </w:rPr>
              <w:t>002434</w:t>
            </w:r>
          </w:p>
        </w:tc>
        <w:tc>
          <w:tcPr>
            <w:tcW w:w="1980" w:type="dxa"/>
            <w:vAlign w:val="center"/>
          </w:tcPr>
          <w:p w:rsidR="00406F03" w:rsidRDefault="006F2368">
            <w:pPr>
              <w:jc w:val="center"/>
            </w:pPr>
            <w:r>
              <w:rPr>
                <w:color w:val="000000"/>
                <w:sz w:val="24"/>
              </w:rPr>
              <w:t>万里扬</w:t>
            </w:r>
          </w:p>
        </w:tc>
        <w:tc>
          <w:tcPr>
            <w:tcW w:w="2880" w:type="dxa"/>
            <w:vAlign w:val="center"/>
          </w:tcPr>
          <w:p w:rsidR="00406F03" w:rsidRDefault="006F2368">
            <w:pPr>
              <w:jc w:val="right"/>
            </w:pPr>
            <w:r>
              <w:rPr>
                <w:color w:val="000000"/>
                <w:sz w:val="24"/>
              </w:rPr>
              <w:t>1,547,330.00</w:t>
            </w:r>
          </w:p>
        </w:tc>
        <w:tc>
          <w:tcPr>
            <w:tcW w:w="1620" w:type="dxa"/>
            <w:vAlign w:val="center"/>
          </w:tcPr>
          <w:p w:rsidR="00406F03" w:rsidRDefault="006F2368">
            <w:pPr>
              <w:jc w:val="right"/>
            </w:pPr>
            <w:r>
              <w:rPr>
                <w:color w:val="000000"/>
                <w:sz w:val="24"/>
              </w:rPr>
              <w:t>3.36</w:t>
            </w:r>
          </w:p>
        </w:tc>
      </w:tr>
      <w:tr w:rsidR="00406F03">
        <w:tc>
          <w:tcPr>
            <w:tcW w:w="870" w:type="dxa"/>
            <w:vAlign w:val="center"/>
          </w:tcPr>
          <w:p w:rsidR="00406F03" w:rsidRDefault="006F2368">
            <w:pPr>
              <w:jc w:val="center"/>
            </w:pPr>
            <w:r>
              <w:rPr>
                <w:color w:val="000000"/>
                <w:sz w:val="24"/>
              </w:rPr>
              <w:t>49</w:t>
            </w:r>
          </w:p>
        </w:tc>
        <w:tc>
          <w:tcPr>
            <w:tcW w:w="1650" w:type="dxa"/>
            <w:vAlign w:val="center"/>
          </w:tcPr>
          <w:p w:rsidR="00406F03" w:rsidRDefault="006F2368">
            <w:pPr>
              <w:jc w:val="center"/>
            </w:pPr>
            <w:r>
              <w:rPr>
                <w:color w:val="000000"/>
                <w:sz w:val="24"/>
              </w:rPr>
              <w:t>002045</w:t>
            </w:r>
          </w:p>
        </w:tc>
        <w:tc>
          <w:tcPr>
            <w:tcW w:w="1980" w:type="dxa"/>
            <w:vAlign w:val="center"/>
          </w:tcPr>
          <w:p w:rsidR="00406F03" w:rsidRDefault="006F2368">
            <w:pPr>
              <w:jc w:val="center"/>
            </w:pPr>
            <w:r>
              <w:rPr>
                <w:color w:val="000000"/>
                <w:sz w:val="24"/>
              </w:rPr>
              <w:t>国光电器</w:t>
            </w:r>
          </w:p>
        </w:tc>
        <w:tc>
          <w:tcPr>
            <w:tcW w:w="2880" w:type="dxa"/>
            <w:vAlign w:val="center"/>
          </w:tcPr>
          <w:p w:rsidR="00406F03" w:rsidRDefault="006F2368">
            <w:pPr>
              <w:jc w:val="right"/>
            </w:pPr>
            <w:r>
              <w:rPr>
                <w:color w:val="000000"/>
                <w:sz w:val="24"/>
              </w:rPr>
              <w:t>1,466,392.00</w:t>
            </w:r>
          </w:p>
        </w:tc>
        <w:tc>
          <w:tcPr>
            <w:tcW w:w="1620" w:type="dxa"/>
            <w:vAlign w:val="center"/>
          </w:tcPr>
          <w:p w:rsidR="00406F03" w:rsidRDefault="006F2368">
            <w:pPr>
              <w:jc w:val="right"/>
            </w:pPr>
            <w:r>
              <w:rPr>
                <w:color w:val="000000"/>
                <w:sz w:val="24"/>
              </w:rPr>
              <w:t>3.18</w:t>
            </w:r>
          </w:p>
        </w:tc>
      </w:tr>
      <w:tr w:rsidR="00406F03">
        <w:tc>
          <w:tcPr>
            <w:tcW w:w="870" w:type="dxa"/>
            <w:vAlign w:val="center"/>
          </w:tcPr>
          <w:p w:rsidR="00406F03" w:rsidRDefault="006F2368">
            <w:pPr>
              <w:jc w:val="center"/>
            </w:pPr>
            <w:r>
              <w:rPr>
                <w:color w:val="000000"/>
                <w:sz w:val="24"/>
              </w:rPr>
              <w:t>50</w:t>
            </w:r>
          </w:p>
        </w:tc>
        <w:tc>
          <w:tcPr>
            <w:tcW w:w="1650" w:type="dxa"/>
            <w:vAlign w:val="center"/>
          </w:tcPr>
          <w:p w:rsidR="00406F03" w:rsidRDefault="006F2368">
            <w:pPr>
              <w:jc w:val="center"/>
            </w:pPr>
            <w:r>
              <w:rPr>
                <w:color w:val="000000"/>
                <w:sz w:val="24"/>
              </w:rPr>
              <w:t>002202</w:t>
            </w:r>
          </w:p>
        </w:tc>
        <w:tc>
          <w:tcPr>
            <w:tcW w:w="1980" w:type="dxa"/>
            <w:vAlign w:val="center"/>
          </w:tcPr>
          <w:p w:rsidR="00406F03" w:rsidRDefault="006F2368">
            <w:pPr>
              <w:jc w:val="center"/>
            </w:pPr>
            <w:r>
              <w:rPr>
                <w:color w:val="000000"/>
                <w:sz w:val="24"/>
              </w:rPr>
              <w:t>金风科技</w:t>
            </w:r>
          </w:p>
        </w:tc>
        <w:tc>
          <w:tcPr>
            <w:tcW w:w="2880" w:type="dxa"/>
            <w:vAlign w:val="center"/>
          </w:tcPr>
          <w:p w:rsidR="00406F03" w:rsidRDefault="006F2368">
            <w:pPr>
              <w:jc w:val="right"/>
            </w:pPr>
            <w:r>
              <w:rPr>
                <w:color w:val="000000"/>
                <w:sz w:val="24"/>
              </w:rPr>
              <w:t>1,442,842.99</w:t>
            </w:r>
          </w:p>
        </w:tc>
        <w:tc>
          <w:tcPr>
            <w:tcW w:w="1620" w:type="dxa"/>
            <w:vAlign w:val="center"/>
          </w:tcPr>
          <w:p w:rsidR="00406F03" w:rsidRDefault="006F2368">
            <w:pPr>
              <w:jc w:val="right"/>
            </w:pPr>
            <w:r>
              <w:rPr>
                <w:color w:val="000000"/>
                <w:sz w:val="24"/>
              </w:rPr>
              <w:t>3.13</w:t>
            </w:r>
          </w:p>
        </w:tc>
      </w:tr>
      <w:tr w:rsidR="00406F03">
        <w:tc>
          <w:tcPr>
            <w:tcW w:w="870" w:type="dxa"/>
            <w:vAlign w:val="center"/>
          </w:tcPr>
          <w:p w:rsidR="00406F03" w:rsidRDefault="006F2368">
            <w:pPr>
              <w:jc w:val="center"/>
            </w:pPr>
            <w:r>
              <w:rPr>
                <w:color w:val="000000"/>
                <w:sz w:val="24"/>
              </w:rPr>
              <w:t>51</w:t>
            </w:r>
          </w:p>
        </w:tc>
        <w:tc>
          <w:tcPr>
            <w:tcW w:w="1650" w:type="dxa"/>
            <w:vAlign w:val="center"/>
          </w:tcPr>
          <w:p w:rsidR="00406F03" w:rsidRDefault="006F2368">
            <w:pPr>
              <w:jc w:val="center"/>
            </w:pPr>
            <w:r>
              <w:rPr>
                <w:color w:val="000000"/>
                <w:sz w:val="24"/>
              </w:rPr>
              <w:t>600598</w:t>
            </w:r>
          </w:p>
        </w:tc>
        <w:tc>
          <w:tcPr>
            <w:tcW w:w="1980" w:type="dxa"/>
            <w:vAlign w:val="center"/>
          </w:tcPr>
          <w:p w:rsidR="00406F03" w:rsidRDefault="006F2368">
            <w:pPr>
              <w:jc w:val="center"/>
            </w:pPr>
            <w:r>
              <w:rPr>
                <w:color w:val="000000"/>
                <w:sz w:val="24"/>
              </w:rPr>
              <w:t>北大荒</w:t>
            </w:r>
          </w:p>
        </w:tc>
        <w:tc>
          <w:tcPr>
            <w:tcW w:w="2880" w:type="dxa"/>
            <w:vAlign w:val="center"/>
          </w:tcPr>
          <w:p w:rsidR="00406F03" w:rsidRDefault="006F2368">
            <w:pPr>
              <w:jc w:val="right"/>
            </w:pPr>
            <w:r>
              <w:rPr>
                <w:color w:val="000000"/>
                <w:sz w:val="24"/>
              </w:rPr>
              <w:t>1,233,668.00</w:t>
            </w:r>
          </w:p>
        </w:tc>
        <w:tc>
          <w:tcPr>
            <w:tcW w:w="1620" w:type="dxa"/>
            <w:vAlign w:val="center"/>
          </w:tcPr>
          <w:p w:rsidR="00406F03" w:rsidRDefault="006F2368">
            <w:pPr>
              <w:jc w:val="right"/>
            </w:pPr>
            <w:r>
              <w:rPr>
                <w:color w:val="000000"/>
                <w:sz w:val="24"/>
              </w:rPr>
              <w:t>2.68</w:t>
            </w:r>
          </w:p>
        </w:tc>
      </w:tr>
      <w:tr w:rsidR="00406F03">
        <w:tc>
          <w:tcPr>
            <w:tcW w:w="870" w:type="dxa"/>
            <w:vAlign w:val="center"/>
          </w:tcPr>
          <w:p w:rsidR="00406F03" w:rsidRDefault="006F2368">
            <w:pPr>
              <w:jc w:val="center"/>
            </w:pPr>
            <w:r>
              <w:rPr>
                <w:color w:val="000000"/>
                <w:sz w:val="24"/>
              </w:rPr>
              <w:t>52</w:t>
            </w:r>
          </w:p>
        </w:tc>
        <w:tc>
          <w:tcPr>
            <w:tcW w:w="1650" w:type="dxa"/>
            <w:vAlign w:val="center"/>
          </w:tcPr>
          <w:p w:rsidR="00406F03" w:rsidRDefault="006F2368">
            <w:pPr>
              <w:jc w:val="center"/>
            </w:pPr>
            <w:r>
              <w:rPr>
                <w:color w:val="000000"/>
                <w:sz w:val="24"/>
              </w:rPr>
              <w:t>002468</w:t>
            </w:r>
          </w:p>
        </w:tc>
        <w:tc>
          <w:tcPr>
            <w:tcW w:w="1980" w:type="dxa"/>
            <w:vAlign w:val="center"/>
          </w:tcPr>
          <w:p w:rsidR="00406F03" w:rsidRDefault="006F2368">
            <w:pPr>
              <w:jc w:val="center"/>
            </w:pPr>
            <w:r>
              <w:rPr>
                <w:color w:val="000000"/>
                <w:sz w:val="24"/>
              </w:rPr>
              <w:t>申通快递</w:t>
            </w:r>
          </w:p>
        </w:tc>
        <w:tc>
          <w:tcPr>
            <w:tcW w:w="2880" w:type="dxa"/>
            <w:vAlign w:val="center"/>
          </w:tcPr>
          <w:p w:rsidR="00406F03" w:rsidRDefault="006F2368">
            <w:pPr>
              <w:jc w:val="right"/>
            </w:pPr>
            <w:r>
              <w:rPr>
                <w:color w:val="000000"/>
                <w:sz w:val="24"/>
              </w:rPr>
              <w:t>1,011,064.00</w:t>
            </w:r>
          </w:p>
        </w:tc>
        <w:tc>
          <w:tcPr>
            <w:tcW w:w="1620" w:type="dxa"/>
            <w:vAlign w:val="center"/>
          </w:tcPr>
          <w:p w:rsidR="00406F03" w:rsidRDefault="006F2368">
            <w:pPr>
              <w:jc w:val="right"/>
            </w:pPr>
            <w:r>
              <w:rPr>
                <w:color w:val="000000"/>
                <w:sz w:val="24"/>
              </w:rPr>
              <w:t>2.19</w:t>
            </w:r>
          </w:p>
        </w:tc>
      </w:tr>
      <w:tr w:rsidR="00406F03">
        <w:tc>
          <w:tcPr>
            <w:tcW w:w="870" w:type="dxa"/>
            <w:vAlign w:val="center"/>
          </w:tcPr>
          <w:p w:rsidR="00406F03" w:rsidRDefault="006F2368">
            <w:pPr>
              <w:jc w:val="center"/>
            </w:pPr>
            <w:r>
              <w:rPr>
                <w:color w:val="000000"/>
                <w:sz w:val="24"/>
              </w:rPr>
              <w:t>53</w:t>
            </w:r>
          </w:p>
        </w:tc>
        <w:tc>
          <w:tcPr>
            <w:tcW w:w="1650" w:type="dxa"/>
            <w:vAlign w:val="center"/>
          </w:tcPr>
          <w:p w:rsidR="00406F03" w:rsidRDefault="006F2368">
            <w:pPr>
              <w:jc w:val="center"/>
            </w:pPr>
            <w:r>
              <w:rPr>
                <w:color w:val="000000"/>
                <w:sz w:val="24"/>
              </w:rPr>
              <w:t>002120</w:t>
            </w:r>
          </w:p>
        </w:tc>
        <w:tc>
          <w:tcPr>
            <w:tcW w:w="1980" w:type="dxa"/>
            <w:vAlign w:val="center"/>
          </w:tcPr>
          <w:p w:rsidR="00406F03" w:rsidRDefault="006F2368">
            <w:pPr>
              <w:jc w:val="center"/>
            </w:pPr>
            <w:r>
              <w:rPr>
                <w:color w:val="000000"/>
                <w:sz w:val="24"/>
              </w:rPr>
              <w:t>韵达股份</w:t>
            </w:r>
          </w:p>
        </w:tc>
        <w:tc>
          <w:tcPr>
            <w:tcW w:w="2880" w:type="dxa"/>
            <w:vAlign w:val="center"/>
          </w:tcPr>
          <w:p w:rsidR="00406F03" w:rsidRDefault="006F2368">
            <w:pPr>
              <w:jc w:val="right"/>
            </w:pPr>
            <w:r>
              <w:rPr>
                <w:color w:val="000000"/>
                <w:sz w:val="24"/>
              </w:rPr>
              <w:t>1,004,525.00</w:t>
            </w:r>
          </w:p>
        </w:tc>
        <w:tc>
          <w:tcPr>
            <w:tcW w:w="1620" w:type="dxa"/>
            <w:vAlign w:val="center"/>
          </w:tcPr>
          <w:p w:rsidR="00406F03" w:rsidRDefault="006F2368">
            <w:pPr>
              <w:jc w:val="right"/>
            </w:pPr>
            <w:r>
              <w:rPr>
                <w:color w:val="000000"/>
                <w:sz w:val="24"/>
              </w:rPr>
              <w:t>2.18</w:t>
            </w:r>
          </w:p>
        </w:tc>
      </w:tr>
      <w:tr w:rsidR="00406F03">
        <w:tc>
          <w:tcPr>
            <w:tcW w:w="870" w:type="dxa"/>
            <w:vAlign w:val="center"/>
          </w:tcPr>
          <w:p w:rsidR="00406F03" w:rsidRDefault="006F2368">
            <w:pPr>
              <w:jc w:val="center"/>
            </w:pPr>
            <w:r>
              <w:rPr>
                <w:color w:val="000000"/>
                <w:sz w:val="24"/>
              </w:rPr>
              <w:t>54</w:t>
            </w:r>
          </w:p>
        </w:tc>
        <w:tc>
          <w:tcPr>
            <w:tcW w:w="1650" w:type="dxa"/>
            <w:vAlign w:val="center"/>
          </w:tcPr>
          <w:p w:rsidR="00406F03" w:rsidRDefault="006F2368">
            <w:pPr>
              <w:jc w:val="center"/>
            </w:pPr>
            <w:r>
              <w:rPr>
                <w:color w:val="000000"/>
                <w:sz w:val="24"/>
              </w:rPr>
              <w:t>600108</w:t>
            </w:r>
          </w:p>
        </w:tc>
        <w:tc>
          <w:tcPr>
            <w:tcW w:w="1980" w:type="dxa"/>
            <w:vAlign w:val="center"/>
          </w:tcPr>
          <w:p w:rsidR="00406F03" w:rsidRDefault="006F2368">
            <w:pPr>
              <w:jc w:val="center"/>
            </w:pPr>
            <w:r>
              <w:rPr>
                <w:color w:val="000000"/>
                <w:sz w:val="24"/>
              </w:rPr>
              <w:t>亚盛集团</w:t>
            </w:r>
          </w:p>
        </w:tc>
        <w:tc>
          <w:tcPr>
            <w:tcW w:w="2880" w:type="dxa"/>
            <w:vAlign w:val="center"/>
          </w:tcPr>
          <w:p w:rsidR="00406F03" w:rsidRDefault="006F2368">
            <w:pPr>
              <w:jc w:val="right"/>
            </w:pPr>
            <w:r>
              <w:rPr>
                <w:color w:val="000000"/>
                <w:sz w:val="24"/>
              </w:rPr>
              <w:t>965,460.00</w:t>
            </w:r>
          </w:p>
        </w:tc>
        <w:tc>
          <w:tcPr>
            <w:tcW w:w="1620" w:type="dxa"/>
            <w:vAlign w:val="center"/>
          </w:tcPr>
          <w:p w:rsidR="00406F03" w:rsidRDefault="006F2368">
            <w:pPr>
              <w:jc w:val="right"/>
            </w:pPr>
            <w:r>
              <w:rPr>
                <w:color w:val="000000"/>
                <w:sz w:val="24"/>
              </w:rPr>
              <w:t>2.10</w:t>
            </w:r>
          </w:p>
        </w:tc>
      </w:tr>
      <w:tr w:rsidR="00406F03">
        <w:tc>
          <w:tcPr>
            <w:tcW w:w="870" w:type="dxa"/>
            <w:vAlign w:val="center"/>
          </w:tcPr>
          <w:p w:rsidR="00406F03" w:rsidRDefault="006F2368">
            <w:pPr>
              <w:jc w:val="center"/>
            </w:pPr>
            <w:r>
              <w:rPr>
                <w:color w:val="000000"/>
                <w:sz w:val="24"/>
              </w:rPr>
              <w:t>55</w:t>
            </w:r>
          </w:p>
        </w:tc>
        <w:tc>
          <w:tcPr>
            <w:tcW w:w="1650" w:type="dxa"/>
            <w:vAlign w:val="center"/>
          </w:tcPr>
          <w:p w:rsidR="00406F03" w:rsidRDefault="006F2368">
            <w:pPr>
              <w:jc w:val="center"/>
            </w:pPr>
            <w:r>
              <w:rPr>
                <w:color w:val="000000"/>
                <w:sz w:val="24"/>
              </w:rPr>
              <w:t>300203</w:t>
            </w:r>
          </w:p>
        </w:tc>
        <w:tc>
          <w:tcPr>
            <w:tcW w:w="1980" w:type="dxa"/>
            <w:vAlign w:val="center"/>
          </w:tcPr>
          <w:p w:rsidR="00406F03" w:rsidRDefault="006F2368">
            <w:pPr>
              <w:jc w:val="center"/>
            </w:pPr>
            <w:r>
              <w:rPr>
                <w:color w:val="000000"/>
                <w:sz w:val="24"/>
              </w:rPr>
              <w:t>聚光科技</w:t>
            </w:r>
          </w:p>
        </w:tc>
        <w:tc>
          <w:tcPr>
            <w:tcW w:w="2880" w:type="dxa"/>
            <w:vAlign w:val="center"/>
          </w:tcPr>
          <w:p w:rsidR="00406F03" w:rsidRDefault="006F2368">
            <w:pPr>
              <w:jc w:val="right"/>
            </w:pPr>
            <w:r>
              <w:rPr>
                <w:color w:val="000000"/>
                <w:sz w:val="24"/>
              </w:rPr>
              <w:t>932,310.00</w:t>
            </w:r>
          </w:p>
        </w:tc>
        <w:tc>
          <w:tcPr>
            <w:tcW w:w="1620" w:type="dxa"/>
            <w:vAlign w:val="center"/>
          </w:tcPr>
          <w:p w:rsidR="00406F03" w:rsidRDefault="006F2368">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lastRenderedPageBreak/>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509782026"/>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1,424,262,897.04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952,067,090.69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5" w:name="_Toc234814104"/>
      <w:bookmarkStart w:id="226" w:name="_Toc361324883"/>
      <w:bookmarkStart w:id="227" w:name="_Toc509782027"/>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5"/>
      <w:bookmarkEnd w:id="226"/>
      <w:bookmarkEnd w:id="227"/>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8" w:name="_Toc361324884"/>
      <w:bookmarkStart w:id="229" w:name="_Toc509782028"/>
      <w:r w:rsidRPr="00AD0E47">
        <w:rPr>
          <w:rFonts w:ascii="Times New Roman" w:hAnsi="Times New Roman"/>
          <w:kern w:val="0"/>
          <w:szCs w:val="24"/>
        </w:rPr>
        <w:t>8.6</w:t>
      </w:r>
      <w:bookmarkStart w:id="230"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8"/>
      <w:bookmarkEnd w:id="229"/>
      <w:bookmarkEnd w:id="230"/>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1" w:name="_Toc361324885"/>
      <w:bookmarkStart w:id="232" w:name="_Toc509782029"/>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1"/>
      <w:bookmarkEnd w:id="232"/>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3" w:name="_Toc509782030"/>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3"/>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361324886"/>
      <w:bookmarkStart w:id="235" w:name="_Toc509782031"/>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4"/>
      <w:bookmarkEnd w:id="23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6" w:name="_Toc509782032"/>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6"/>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7" w:name="_Toc509782033"/>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7"/>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61324887"/>
      <w:bookmarkStart w:id="239" w:name="_Toc509782034"/>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8"/>
      <w:bookmarkEnd w:id="239"/>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0" w:name="_Toc509782035"/>
      <w:r w:rsidRPr="00AD0E47">
        <w:rPr>
          <w:rFonts w:ascii="Times New Roman" w:hAnsi="Times New Roman"/>
          <w:kern w:val="0"/>
          <w:szCs w:val="24"/>
        </w:rPr>
        <w:lastRenderedPageBreak/>
        <w:t>8.12.3</w:t>
      </w:r>
      <w:r w:rsidRPr="00AD0E47">
        <w:rPr>
          <w:rFonts w:ascii="Times New Roman" w:hAnsi="Times New Roman" w:hint="eastAsia"/>
          <w:kern w:val="0"/>
          <w:szCs w:val="24"/>
        </w:rPr>
        <w:t>期末其他各项资产构成</w:t>
      </w:r>
      <w:bookmarkEnd w:id="24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339,616.52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26,052.37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265,463.96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631,132.85</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509782036"/>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4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509782037"/>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406F03">
        <w:trPr>
          <w:jc w:val="center"/>
        </w:trPr>
        <w:tc>
          <w:tcPr>
            <w:tcW w:w="783" w:type="dxa"/>
            <w:vAlign w:val="center"/>
          </w:tcPr>
          <w:p w:rsidR="00406F03" w:rsidRDefault="006F2368">
            <w:pPr>
              <w:jc w:val="center"/>
            </w:pPr>
            <w:r>
              <w:rPr>
                <w:color w:val="000000"/>
                <w:sz w:val="24"/>
              </w:rPr>
              <w:t>1</w:t>
            </w:r>
          </w:p>
        </w:tc>
        <w:tc>
          <w:tcPr>
            <w:tcW w:w="1418" w:type="dxa"/>
            <w:vAlign w:val="center"/>
          </w:tcPr>
          <w:p w:rsidR="00406F03" w:rsidRDefault="006F2368">
            <w:pPr>
              <w:jc w:val="center"/>
            </w:pPr>
            <w:r>
              <w:rPr>
                <w:color w:val="000000"/>
                <w:sz w:val="24"/>
              </w:rPr>
              <w:t>603986</w:t>
            </w:r>
          </w:p>
        </w:tc>
        <w:tc>
          <w:tcPr>
            <w:tcW w:w="1485" w:type="dxa"/>
            <w:vAlign w:val="center"/>
          </w:tcPr>
          <w:p w:rsidR="00406F03" w:rsidRDefault="006F2368">
            <w:pPr>
              <w:jc w:val="center"/>
            </w:pPr>
            <w:r>
              <w:rPr>
                <w:color w:val="000000"/>
                <w:sz w:val="24"/>
              </w:rPr>
              <w:t>兆易创新</w:t>
            </w:r>
          </w:p>
        </w:tc>
        <w:tc>
          <w:tcPr>
            <w:tcW w:w="2058" w:type="dxa"/>
            <w:vAlign w:val="center"/>
          </w:tcPr>
          <w:p w:rsidR="00406F03" w:rsidRDefault="006F2368">
            <w:pPr>
              <w:jc w:val="right"/>
            </w:pPr>
            <w:r>
              <w:rPr>
                <w:color w:val="000000"/>
                <w:sz w:val="24"/>
              </w:rPr>
              <w:t>46,925,489.52</w:t>
            </w:r>
          </w:p>
        </w:tc>
        <w:tc>
          <w:tcPr>
            <w:tcW w:w="1418" w:type="dxa"/>
            <w:vAlign w:val="center"/>
          </w:tcPr>
          <w:p w:rsidR="00406F03" w:rsidRDefault="006F2368">
            <w:pPr>
              <w:jc w:val="right"/>
            </w:pPr>
            <w:r>
              <w:rPr>
                <w:color w:val="000000"/>
                <w:sz w:val="24"/>
              </w:rPr>
              <w:t>6.06</w:t>
            </w:r>
          </w:p>
        </w:tc>
        <w:tc>
          <w:tcPr>
            <w:tcW w:w="2056" w:type="dxa"/>
            <w:vAlign w:val="center"/>
          </w:tcPr>
          <w:p w:rsidR="00406F03" w:rsidRDefault="006F2368">
            <w:pPr>
              <w:jc w:val="right"/>
            </w:pPr>
            <w:r>
              <w:rPr>
                <w:color w:val="000000"/>
                <w:sz w:val="24"/>
              </w:rPr>
              <w:t>重大事项</w:t>
            </w:r>
          </w:p>
        </w:tc>
      </w:tr>
      <w:tr w:rsidR="00406F03">
        <w:trPr>
          <w:jc w:val="center"/>
        </w:trPr>
        <w:tc>
          <w:tcPr>
            <w:tcW w:w="783" w:type="dxa"/>
            <w:vAlign w:val="center"/>
          </w:tcPr>
          <w:p w:rsidR="00406F03" w:rsidRDefault="006F2368">
            <w:pPr>
              <w:jc w:val="center"/>
            </w:pPr>
            <w:r>
              <w:rPr>
                <w:color w:val="000000"/>
                <w:sz w:val="24"/>
              </w:rPr>
              <w:t>2</w:t>
            </w:r>
          </w:p>
        </w:tc>
        <w:tc>
          <w:tcPr>
            <w:tcW w:w="1418" w:type="dxa"/>
            <w:vAlign w:val="center"/>
          </w:tcPr>
          <w:p w:rsidR="00406F03" w:rsidRDefault="006F2368">
            <w:pPr>
              <w:jc w:val="center"/>
            </w:pPr>
            <w:r>
              <w:rPr>
                <w:color w:val="000000"/>
                <w:sz w:val="24"/>
              </w:rPr>
              <w:t>002027</w:t>
            </w:r>
          </w:p>
        </w:tc>
        <w:tc>
          <w:tcPr>
            <w:tcW w:w="1485" w:type="dxa"/>
            <w:vAlign w:val="center"/>
          </w:tcPr>
          <w:p w:rsidR="00406F03" w:rsidRDefault="006F2368">
            <w:pPr>
              <w:jc w:val="center"/>
            </w:pPr>
            <w:r>
              <w:rPr>
                <w:color w:val="000000"/>
                <w:sz w:val="24"/>
              </w:rPr>
              <w:t>分众传媒</w:t>
            </w:r>
          </w:p>
        </w:tc>
        <w:tc>
          <w:tcPr>
            <w:tcW w:w="2058" w:type="dxa"/>
            <w:vAlign w:val="center"/>
          </w:tcPr>
          <w:p w:rsidR="00406F03" w:rsidRDefault="006F2368">
            <w:pPr>
              <w:jc w:val="right"/>
            </w:pPr>
            <w:r>
              <w:rPr>
                <w:color w:val="000000"/>
                <w:sz w:val="24"/>
              </w:rPr>
              <w:t>26,364,000.00</w:t>
            </w:r>
          </w:p>
        </w:tc>
        <w:tc>
          <w:tcPr>
            <w:tcW w:w="1418" w:type="dxa"/>
            <w:vAlign w:val="center"/>
          </w:tcPr>
          <w:p w:rsidR="00406F03" w:rsidRDefault="006F2368">
            <w:pPr>
              <w:jc w:val="right"/>
            </w:pPr>
            <w:r>
              <w:rPr>
                <w:color w:val="000000"/>
                <w:sz w:val="24"/>
              </w:rPr>
              <w:t>3.41</w:t>
            </w:r>
          </w:p>
        </w:tc>
        <w:tc>
          <w:tcPr>
            <w:tcW w:w="2056" w:type="dxa"/>
            <w:vAlign w:val="center"/>
          </w:tcPr>
          <w:p w:rsidR="00406F03" w:rsidRDefault="006F2368">
            <w:pPr>
              <w:jc w:val="right"/>
            </w:pPr>
            <w:r>
              <w:rPr>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509782038"/>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3"/>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44" w:name="_Toc225500050"/>
      <w:bookmarkStart w:id="245" w:name="_Toc361324888"/>
      <w:bookmarkStart w:id="246" w:name="_Toc509782039"/>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4"/>
      <w:bookmarkEnd w:id="245"/>
      <w:bookmarkEnd w:id="246"/>
    </w:p>
    <w:p w:rsidR="001A59F9" w:rsidRPr="00AD0E47" w:rsidRDefault="001A59F9" w:rsidP="00AD0E47">
      <w:pPr>
        <w:pStyle w:val="20"/>
        <w:spacing w:before="29" w:after="0" w:line="288" w:lineRule="auto"/>
        <w:rPr>
          <w:rFonts w:ascii="Times New Roman" w:hAnsi="Times New Roman"/>
          <w:kern w:val="0"/>
          <w:szCs w:val="24"/>
        </w:rPr>
      </w:pPr>
      <w:bookmarkStart w:id="247" w:name="_Toc225500051"/>
      <w:bookmarkStart w:id="248" w:name="_Toc361324889"/>
      <w:bookmarkStart w:id="249" w:name="_Toc50978204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7"/>
      <w:bookmarkEnd w:id="248"/>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C02888" w:rsidRPr="00A138F0" w:rsidTr="00C02888">
        <w:trPr>
          <w:jc w:val="center"/>
        </w:trPr>
        <w:tc>
          <w:tcPr>
            <w:tcW w:w="964" w:type="pct"/>
            <w:vMerge w:val="restart"/>
            <w:tcBorders>
              <w:top w:val="single" w:sz="8" w:space="0" w:color="000000"/>
              <w:left w:val="single" w:sz="8" w:space="0" w:color="000000"/>
              <w:right w:val="single" w:sz="8" w:space="0" w:color="000000"/>
            </w:tcBorders>
            <w:vAlign w:val="center"/>
          </w:tcPr>
          <w:p w:rsidR="00406F03" w:rsidRDefault="006F2368">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w:t>
            </w:r>
            <w:r w:rsidRPr="00A138F0">
              <w:rPr>
                <w:rFonts w:hint="eastAsia"/>
                <w:szCs w:val="21"/>
              </w:rPr>
              <w:lastRenderedPageBreak/>
              <w:t>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lastRenderedPageBreak/>
              <w:t>持有人结构</w:t>
            </w:r>
          </w:p>
        </w:tc>
      </w:tr>
      <w:tr w:rsidR="00C02888" w:rsidRPr="00A138F0" w:rsidTr="00C02888">
        <w:trPr>
          <w:jc w:val="center"/>
        </w:trPr>
        <w:tc>
          <w:tcPr>
            <w:tcW w:w="964" w:type="pct"/>
            <w:vMerge/>
            <w:tcBorders>
              <w:left w:val="single" w:sz="8" w:space="0" w:color="000000"/>
              <w:right w:val="single" w:sz="8" w:space="0" w:color="000000"/>
            </w:tcBorders>
          </w:tcPr>
          <w:p w:rsidR="00406F03" w:rsidRDefault="00406F0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C02888" w:rsidRPr="00A138F0" w:rsidTr="00C02888">
        <w:trPr>
          <w:jc w:val="center"/>
        </w:trPr>
        <w:tc>
          <w:tcPr>
            <w:tcW w:w="964" w:type="pct"/>
            <w:vMerge/>
            <w:tcBorders>
              <w:left w:val="single" w:sz="8" w:space="0" w:color="000000"/>
              <w:bottom w:val="single" w:sz="8" w:space="0" w:color="000000"/>
              <w:right w:val="single" w:sz="8" w:space="0" w:color="000000"/>
            </w:tcBorders>
          </w:tcPr>
          <w:p w:rsidR="00406F03" w:rsidRDefault="00406F0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C02888" w:rsidRPr="00A138F0" w:rsidTr="00C02888">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406F03" w:rsidRDefault="006F2368">
            <w:pPr>
              <w:jc w:val="right"/>
            </w:pPr>
            <w:r>
              <w:rPr>
                <w:kern w:val="0"/>
                <w:szCs w:val="21"/>
              </w:rPr>
              <w:t>13,760</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54,318.17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641,899,549.03</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85.88%</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105,518,419.06</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14.12%</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0" w:name="_Toc361324891"/>
      <w:bookmarkStart w:id="251" w:name="_Toc509782041"/>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0"/>
      <w:bookmarkEnd w:id="251"/>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F936D3">
        <w:tc>
          <w:tcPr>
            <w:tcW w:w="2835" w:type="dxa"/>
            <w:vAlign w:val="center"/>
          </w:tcPr>
          <w:p w:rsidR="00E113E8" w:rsidRPr="00495AEC" w:rsidRDefault="00E113E8" w:rsidP="00F936D3">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F936D3">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F936D3">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F936D3">
        <w:tc>
          <w:tcPr>
            <w:tcW w:w="2835" w:type="dxa"/>
            <w:vAlign w:val="center"/>
          </w:tcPr>
          <w:p w:rsidR="00E113E8" w:rsidRPr="0091212A" w:rsidRDefault="00E113E8" w:rsidP="00F936D3">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F936D3">
            <w:pPr>
              <w:spacing w:before="29" w:line="288" w:lineRule="auto"/>
              <w:jc w:val="right"/>
              <w:rPr>
                <w:kern w:val="0"/>
                <w:sz w:val="24"/>
              </w:rPr>
            </w:pPr>
            <w:r w:rsidRPr="00FF7CE7">
              <w:rPr>
                <w:kern w:val="0"/>
                <w:sz w:val="24"/>
              </w:rPr>
              <w:t>2,328,385.50</w:t>
            </w:r>
          </w:p>
        </w:tc>
        <w:tc>
          <w:tcPr>
            <w:tcW w:w="2999" w:type="dxa"/>
            <w:vAlign w:val="center"/>
          </w:tcPr>
          <w:p w:rsidR="00E113E8" w:rsidRPr="00FF7CE7" w:rsidRDefault="00E113E8" w:rsidP="00F936D3">
            <w:pPr>
              <w:spacing w:before="29" w:line="288" w:lineRule="auto"/>
              <w:jc w:val="right"/>
              <w:rPr>
                <w:kern w:val="0"/>
                <w:sz w:val="24"/>
              </w:rPr>
            </w:pPr>
            <w:r w:rsidRPr="00FF7CE7">
              <w:rPr>
                <w:kern w:val="0"/>
                <w:sz w:val="24"/>
              </w:rPr>
              <w:t>0.31%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2" w:name="_Toc50978204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&gt;100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3" w:name="_Toc225500053"/>
      <w:bookmarkStart w:id="254" w:name="_Toc361324892"/>
      <w:bookmarkStart w:id="255" w:name="_Toc509782043"/>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3"/>
      <w:bookmarkEnd w:id="254"/>
      <w:bookmarkEnd w:id="2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2015</w:t>
            </w:r>
            <w:r w:rsidR="00146153" w:rsidRPr="00477369">
              <w:rPr>
                <w:color w:val="000000"/>
                <w:kern w:val="0"/>
                <w:sz w:val="24"/>
              </w:rPr>
              <w:t>年</w:t>
            </w:r>
            <w:r w:rsidR="00146153" w:rsidRPr="00477369">
              <w:rPr>
                <w:color w:val="000000"/>
                <w:kern w:val="0"/>
                <w:sz w:val="24"/>
              </w:rPr>
              <w:t>7</w:t>
            </w:r>
            <w:r w:rsidR="00146153" w:rsidRPr="00477369">
              <w:rPr>
                <w:color w:val="000000"/>
                <w:kern w:val="0"/>
                <w:sz w:val="24"/>
              </w:rPr>
              <w:t>月</w:t>
            </w:r>
            <w:r w:rsidR="00146153" w:rsidRPr="00477369">
              <w:rPr>
                <w:color w:val="000000"/>
                <w:kern w:val="0"/>
                <w:sz w:val="24"/>
              </w:rPr>
              <w:t>1</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300,537,913.91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45,894,373.04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1,394,093,080.19</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692,569,485.14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747,417,968.09</w:t>
            </w:r>
          </w:p>
        </w:tc>
      </w:tr>
    </w:tbl>
    <w:p w:rsidR="00406F03" w:rsidRDefault="006F236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6" w:name="_Toc225500054"/>
      <w:bookmarkStart w:id="257" w:name="_Toc361324893"/>
      <w:bookmarkStart w:id="258" w:name="_Toc509782044"/>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6"/>
      <w:bookmarkEnd w:id="257"/>
      <w:bookmarkEnd w:id="25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9" w:name="_Toc361324894"/>
      <w:bookmarkStart w:id="260" w:name="_Toc509782045"/>
      <w:r w:rsidRPr="00761CD0">
        <w:rPr>
          <w:rFonts w:ascii="Times New Roman" w:hAnsi="Times New Roman"/>
          <w:kern w:val="0"/>
          <w:szCs w:val="24"/>
        </w:rPr>
        <w:lastRenderedPageBreak/>
        <w:t>11.1</w:t>
      </w:r>
      <w:r w:rsidRPr="00761CD0">
        <w:rPr>
          <w:rFonts w:ascii="Times New Roman" w:hAnsi="Times New Roman" w:hint="eastAsia"/>
          <w:kern w:val="0"/>
          <w:szCs w:val="24"/>
        </w:rPr>
        <w:t>基金份额持有人大会决议</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5"/>
      <w:bookmarkStart w:id="262" w:name="_Toc50978204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1"/>
      <w:bookmarkEnd w:id="262"/>
    </w:p>
    <w:p w:rsidR="00406F03" w:rsidRDefault="006F2368">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925116" w:rsidRPr="00E87573" w:rsidRDefault="00925116" w:rsidP="00925116">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Pr="007373A8">
        <w:rPr>
          <w:rFonts w:hint="eastAsia"/>
          <w:kern w:val="0"/>
          <w:sz w:val="24"/>
        </w:rPr>
        <w:t>2017</w:t>
      </w:r>
      <w:r w:rsidRPr="007373A8">
        <w:rPr>
          <w:rFonts w:hint="eastAsia"/>
          <w:kern w:val="0"/>
          <w:sz w:val="24"/>
        </w:rPr>
        <w:t>年</w:t>
      </w:r>
      <w:r w:rsidRPr="007373A8">
        <w:rPr>
          <w:rFonts w:hint="eastAsia"/>
          <w:kern w:val="0"/>
          <w:sz w:val="24"/>
        </w:rPr>
        <w:t>9</w:t>
      </w:r>
      <w:r w:rsidRPr="007373A8">
        <w:rPr>
          <w:rFonts w:hint="eastAsia"/>
          <w:kern w:val="0"/>
          <w:sz w:val="24"/>
        </w:rPr>
        <w:t>月</w:t>
      </w:r>
      <w:r w:rsidRPr="007373A8">
        <w:rPr>
          <w:rFonts w:hint="eastAsia"/>
          <w:kern w:val="0"/>
          <w:sz w:val="24"/>
        </w:rPr>
        <w:t>1</w:t>
      </w:r>
      <w:r w:rsidRPr="007373A8">
        <w:rPr>
          <w:rFonts w:hint="eastAsia"/>
          <w:kern w:val="0"/>
          <w:sz w:val="24"/>
        </w:rPr>
        <w:t>日，中国建设银行发布公告，聘任纪伟为中国建设银行资产托管业务部总经理。</w:t>
      </w:r>
      <w:r w:rsidRPr="00E87573">
        <w:rPr>
          <w:kern w:val="0"/>
          <w:sz w:val="24"/>
        </w:rPr>
        <w:t xml:space="preserve"> </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6"/>
      <w:bookmarkStart w:id="264" w:name="_Toc50978204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3"/>
      <w:bookmarkEnd w:id="26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7"/>
      <w:bookmarkStart w:id="266" w:name="_Toc50978204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8"/>
      <w:bookmarkStart w:id="268" w:name="_Toc509782049"/>
      <w:r w:rsidRPr="00761CD0">
        <w:rPr>
          <w:rFonts w:ascii="Times New Roman" w:hAnsi="Times New Roman"/>
          <w:kern w:val="0"/>
          <w:szCs w:val="24"/>
        </w:rPr>
        <w:t>11.5</w:t>
      </w:r>
      <w:bookmarkEnd w:id="267"/>
      <w:r w:rsidR="001134F0" w:rsidRPr="00761CD0">
        <w:rPr>
          <w:rFonts w:ascii="Times New Roman" w:hAnsi="Times New Roman" w:hint="eastAsia"/>
          <w:kern w:val="0"/>
          <w:szCs w:val="24"/>
        </w:rPr>
        <w:t>为基金进行审计的会计师事务所情况</w:t>
      </w:r>
      <w:bookmarkEnd w:id="268"/>
    </w:p>
    <w:p w:rsidR="00925116" w:rsidRPr="00A667C4" w:rsidRDefault="00925116" w:rsidP="00925116">
      <w:pPr>
        <w:spacing w:before="29" w:line="288" w:lineRule="auto"/>
        <w:ind w:firstLineChars="200" w:firstLine="480"/>
        <w:rPr>
          <w:color w:val="000000"/>
          <w:sz w:val="24"/>
        </w:rPr>
      </w:pPr>
      <w:r w:rsidRPr="00A667C4">
        <w:rPr>
          <w:rFonts w:hint="eastAsia"/>
          <w:color w:val="000000"/>
          <w:sz w:val="24"/>
        </w:rPr>
        <w:t>本报告期内，为本基金提供审计服务的会计师事务所为普华永道中天会计师事务所（特殊普通合伙）。本期审计费为</w:t>
      </w:r>
      <w:r w:rsidRPr="00A667C4">
        <w:rPr>
          <w:color w:val="000000"/>
          <w:sz w:val="24"/>
        </w:rPr>
        <w:t>6</w:t>
      </w:r>
      <w:r w:rsidRPr="00A667C4">
        <w:rPr>
          <w:rFonts w:hint="eastAsia"/>
          <w:color w:val="000000"/>
          <w:sz w:val="24"/>
        </w:rPr>
        <w:t>0,000</w:t>
      </w:r>
      <w:r w:rsidRPr="00A667C4">
        <w:rPr>
          <w:rFonts w:hint="eastAsia"/>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9"/>
      <w:bookmarkStart w:id="270" w:name="_Toc509782050"/>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69"/>
      <w:bookmarkEnd w:id="270"/>
    </w:p>
    <w:p w:rsidR="00406F03" w:rsidRDefault="006F2368">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406F03" w:rsidRDefault="006F2368">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406F03" w:rsidRDefault="006F2368">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900"/>
      <w:bookmarkStart w:id="272" w:name="_Toc509782051"/>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1"/>
      <w:bookmarkEnd w:id="272"/>
    </w:p>
    <w:p w:rsidR="001A59F9" w:rsidRPr="00761CD0" w:rsidRDefault="001A59F9" w:rsidP="00761CD0">
      <w:pPr>
        <w:pStyle w:val="20"/>
        <w:spacing w:before="29" w:after="0" w:line="288" w:lineRule="auto"/>
        <w:rPr>
          <w:rFonts w:ascii="Times New Roman" w:hAnsi="Times New Roman"/>
          <w:kern w:val="0"/>
          <w:szCs w:val="24"/>
        </w:rPr>
      </w:pPr>
      <w:bookmarkStart w:id="273" w:name="_Toc249760070"/>
      <w:bookmarkStart w:id="274" w:name="_Toc509782052"/>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3"/>
      <w:bookmarkEnd w:id="2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5"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w:t>
            </w:r>
            <w:r w:rsidRPr="0083692C">
              <w:rPr>
                <w:rFonts w:hint="eastAsia"/>
                <w:color w:val="000000"/>
                <w:szCs w:val="21"/>
              </w:rPr>
              <w:lastRenderedPageBreak/>
              <w:t>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lastRenderedPageBreak/>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CD42C3">
        <w:tc>
          <w:tcPr>
            <w:tcW w:w="156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w:t>
            </w:r>
            <w:r w:rsidRPr="0083692C">
              <w:rPr>
                <w:rFonts w:hint="eastAsia"/>
                <w:color w:val="000000"/>
                <w:szCs w:val="21"/>
              </w:rPr>
              <w:lastRenderedPageBreak/>
              <w:t>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lastRenderedPageBreak/>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w:t>
            </w:r>
            <w:r w:rsidRPr="0083692C">
              <w:rPr>
                <w:rFonts w:hint="eastAsia"/>
                <w:color w:val="000000"/>
                <w:szCs w:val="21"/>
              </w:rPr>
              <w:lastRenderedPageBreak/>
              <w:t>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406F03">
        <w:tc>
          <w:tcPr>
            <w:tcW w:w="1560" w:type="dxa"/>
            <w:vAlign w:val="center"/>
          </w:tcPr>
          <w:p w:rsidR="00406F03" w:rsidRDefault="006F2368">
            <w:pPr>
              <w:jc w:val="left"/>
            </w:pPr>
            <w:r>
              <w:rPr>
                <w:color w:val="000000"/>
                <w:szCs w:val="21"/>
              </w:rPr>
              <w:t>申万宏源证券有限公司</w:t>
            </w:r>
          </w:p>
        </w:tc>
        <w:tc>
          <w:tcPr>
            <w:tcW w:w="780" w:type="dxa"/>
            <w:vAlign w:val="center"/>
          </w:tcPr>
          <w:p w:rsidR="00406F03" w:rsidRDefault="006F2368">
            <w:pPr>
              <w:jc w:val="right"/>
            </w:pPr>
            <w:r>
              <w:rPr>
                <w:color w:val="000000"/>
                <w:szCs w:val="21"/>
              </w:rPr>
              <w:t>1</w:t>
            </w:r>
          </w:p>
        </w:tc>
        <w:tc>
          <w:tcPr>
            <w:tcW w:w="1800" w:type="dxa"/>
            <w:vAlign w:val="center"/>
          </w:tcPr>
          <w:p w:rsidR="00406F03" w:rsidRDefault="00454A4D">
            <w:pPr>
              <w:jc w:val="right"/>
            </w:pPr>
            <w:r w:rsidRPr="00454A4D">
              <w:rPr>
                <w:color w:val="000000"/>
                <w:szCs w:val="21"/>
              </w:rPr>
              <w:t>9,092,792.04</w:t>
            </w:r>
          </w:p>
        </w:tc>
        <w:tc>
          <w:tcPr>
            <w:tcW w:w="1080" w:type="dxa"/>
            <w:vAlign w:val="center"/>
          </w:tcPr>
          <w:p w:rsidR="00406F03" w:rsidRDefault="006F2368">
            <w:pPr>
              <w:jc w:val="right"/>
            </w:pPr>
            <w:r>
              <w:rPr>
                <w:color w:val="000000"/>
                <w:szCs w:val="21"/>
              </w:rPr>
              <w:t>0.38%</w:t>
            </w:r>
          </w:p>
        </w:tc>
        <w:tc>
          <w:tcPr>
            <w:tcW w:w="1620" w:type="dxa"/>
            <w:vAlign w:val="center"/>
          </w:tcPr>
          <w:p w:rsidR="00406F03" w:rsidRDefault="00454A4D">
            <w:pPr>
              <w:jc w:val="right"/>
            </w:pPr>
            <w:r w:rsidRPr="00454A4D">
              <w:rPr>
                <w:color w:val="000000"/>
                <w:szCs w:val="21"/>
              </w:rPr>
              <w:t>8,467.96</w:t>
            </w:r>
          </w:p>
        </w:tc>
        <w:tc>
          <w:tcPr>
            <w:tcW w:w="1080" w:type="dxa"/>
            <w:vAlign w:val="center"/>
          </w:tcPr>
          <w:p w:rsidR="00406F03" w:rsidRDefault="006F2368">
            <w:pPr>
              <w:jc w:val="right"/>
            </w:pPr>
            <w:r>
              <w:rPr>
                <w:color w:val="000000"/>
                <w:szCs w:val="21"/>
              </w:rPr>
              <w:t>0.38%</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中信建投证券股份有限公司</w:t>
            </w:r>
          </w:p>
        </w:tc>
        <w:tc>
          <w:tcPr>
            <w:tcW w:w="780" w:type="dxa"/>
            <w:vAlign w:val="center"/>
          </w:tcPr>
          <w:p w:rsidR="00406F03" w:rsidRDefault="006F2368">
            <w:pPr>
              <w:jc w:val="right"/>
            </w:pPr>
            <w:r>
              <w:rPr>
                <w:color w:val="000000"/>
                <w:szCs w:val="21"/>
              </w:rPr>
              <w:t>2</w:t>
            </w:r>
          </w:p>
        </w:tc>
        <w:tc>
          <w:tcPr>
            <w:tcW w:w="1800" w:type="dxa"/>
            <w:vAlign w:val="center"/>
          </w:tcPr>
          <w:p w:rsidR="00406F03" w:rsidRDefault="006F2368">
            <w:pPr>
              <w:jc w:val="right"/>
            </w:pPr>
            <w:r>
              <w:rPr>
                <w:color w:val="000000"/>
                <w:szCs w:val="21"/>
              </w:rPr>
              <w:t>77,537,004.02</w:t>
            </w:r>
          </w:p>
        </w:tc>
        <w:tc>
          <w:tcPr>
            <w:tcW w:w="1080" w:type="dxa"/>
            <w:vAlign w:val="center"/>
          </w:tcPr>
          <w:p w:rsidR="00406F03" w:rsidRDefault="006F2368">
            <w:pPr>
              <w:jc w:val="right"/>
            </w:pPr>
            <w:r>
              <w:rPr>
                <w:color w:val="000000"/>
                <w:szCs w:val="21"/>
              </w:rPr>
              <w:t>3.27%</w:t>
            </w:r>
          </w:p>
        </w:tc>
        <w:tc>
          <w:tcPr>
            <w:tcW w:w="1620" w:type="dxa"/>
            <w:vAlign w:val="center"/>
          </w:tcPr>
          <w:p w:rsidR="00406F03" w:rsidRDefault="006F2368">
            <w:pPr>
              <w:jc w:val="right"/>
            </w:pPr>
            <w:r>
              <w:rPr>
                <w:color w:val="000000"/>
                <w:szCs w:val="21"/>
              </w:rPr>
              <w:t>72,454.90</w:t>
            </w:r>
          </w:p>
        </w:tc>
        <w:tc>
          <w:tcPr>
            <w:tcW w:w="1080" w:type="dxa"/>
            <w:vAlign w:val="center"/>
          </w:tcPr>
          <w:p w:rsidR="00406F03" w:rsidRDefault="006F2368">
            <w:pPr>
              <w:jc w:val="right"/>
            </w:pPr>
            <w:r>
              <w:rPr>
                <w:color w:val="000000"/>
                <w:szCs w:val="21"/>
              </w:rPr>
              <w:t>3.28%</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中国银河证券股份有限公司</w:t>
            </w:r>
          </w:p>
        </w:tc>
        <w:tc>
          <w:tcPr>
            <w:tcW w:w="780" w:type="dxa"/>
            <w:vAlign w:val="center"/>
          </w:tcPr>
          <w:p w:rsidR="00406F03" w:rsidRDefault="006F2368">
            <w:pPr>
              <w:jc w:val="right"/>
            </w:pPr>
            <w:r>
              <w:rPr>
                <w:color w:val="000000"/>
                <w:szCs w:val="21"/>
              </w:rPr>
              <w:t>2</w:t>
            </w:r>
          </w:p>
        </w:tc>
        <w:tc>
          <w:tcPr>
            <w:tcW w:w="1800" w:type="dxa"/>
            <w:vAlign w:val="center"/>
          </w:tcPr>
          <w:p w:rsidR="00406F03" w:rsidRDefault="006F2368">
            <w:pPr>
              <w:jc w:val="right"/>
            </w:pPr>
            <w:r>
              <w:rPr>
                <w:color w:val="000000"/>
                <w:szCs w:val="21"/>
              </w:rPr>
              <w:t>62,049,340.43</w:t>
            </w:r>
          </w:p>
        </w:tc>
        <w:tc>
          <w:tcPr>
            <w:tcW w:w="1080" w:type="dxa"/>
            <w:vAlign w:val="center"/>
          </w:tcPr>
          <w:p w:rsidR="00406F03" w:rsidRDefault="006F2368">
            <w:pPr>
              <w:jc w:val="right"/>
            </w:pPr>
            <w:r>
              <w:rPr>
                <w:color w:val="000000"/>
                <w:szCs w:val="21"/>
              </w:rPr>
              <w:t>2.61%</w:t>
            </w:r>
          </w:p>
        </w:tc>
        <w:tc>
          <w:tcPr>
            <w:tcW w:w="1620" w:type="dxa"/>
            <w:vAlign w:val="center"/>
          </w:tcPr>
          <w:p w:rsidR="00406F03" w:rsidRDefault="006F2368">
            <w:pPr>
              <w:jc w:val="right"/>
            </w:pPr>
            <w:r>
              <w:rPr>
                <w:color w:val="000000"/>
                <w:szCs w:val="21"/>
              </w:rPr>
              <w:t>57,786.59</w:t>
            </w:r>
          </w:p>
        </w:tc>
        <w:tc>
          <w:tcPr>
            <w:tcW w:w="1080" w:type="dxa"/>
            <w:vAlign w:val="center"/>
          </w:tcPr>
          <w:p w:rsidR="00406F03" w:rsidRDefault="006F2368">
            <w:pPr>
              <w:jc w:val="right"/>
            </w:pPr>
            <w:r>
              <w:rPr>
                <w:color w:val="000000"/>
                <w:szCs w:val="21"/>
              </w:rPr>
              <w:t>2.61%</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国金证券股份有限公司</w:t>
            </w:r>
          </w:p>
        </w:tc>
        <w:tc>
          <w:tcPr>
            <w:tcW w:w="780" w:type="dxa"/>
            <w:vAlign w:val="center"/>
          </w:tcPr>
          <w:p w:rsidR="00406F03" w:rsidRDefault="006F2368">
            <w:pPr>
              <w:jc w:val="right"/>
            </w:pPr>
            <w:r>
              <w:rPr>
                <w:color w:val="000000"/>
                <w:szCs w:val="21"/>
              </w:rPr>
              <w:t>1</w:t>
            </w:r>
          </w:p>
        </w:tc>
        <w:tc>
          <w:tcPr>
            <w:tcW w:w="1800" w:type="dxa"/>
            <w:vAlign w:val="center"/>
          </w:tcPr>
          <w:p w:rsidR="00406F03" w:rsidRDefault="006F2368">
            <w:pPr>
              <w:jc w:val="right"/>
            </w:pPr>
            <w:r>
              <w:rPr>
                <w:color w:val="000000"/>
                <w:szCs w:val="21"/>
              </w:rPr>
              <w:t>59,613,110.22</w:t>
            </w:r>
          </w:p>
        </w:tc>
        <w:tc>
          <w:tcPr>
            <w:tcW w:w="1080" w:type="dxa"/>
            <w:vAlign w:val="center"/>
          </w:tcPr>
          <w:p w:rsidR="00406F03" w:rsidRDefault="006F2368">
            <w:pPr>
              <w:jc w:val="right"/>
            </w:pPr>
            <w:r>
              <w:rPr>
                <w:color w:val="000000"/>
                <w:szCs w:val="21"/>
              </w:rPr>
              <w:t>2.51%</w:t>
            </w:r>
          </w:p>
        </w:tc>
        <w:tc>
          <w:tcPr>
            <w:tcW w:w="1620" w:type="dxa"/>
            <w:vAlign w:val="center"/>
          </w:tcPr>
          <w:p w:rsidR="00406F03" w:rsidRDefault="006F2368">
            <w:pPr>
              <w:jc w:val="right"/>
            </w:pPr>
            <w:r>
              <w:rPr>
                <w:color w:val="000000"/>
                <w:szCs w:val="21"/>
              </w:rPr>
              <w:t>55,518.19</w:t>
            </w:r>
          </w:p>
        </w:tc>
        <w:tc>
          <w:tcPr>
            <w:tcW w:w="1080" w:type="dxa"/>
            <w:vAlign w:val="center"/>
          </w:tcPr>
          <w:p w:rsidR="00406F03" w:rsidRDefault="006F2368">
            <w:pPr>
              <w:jc w:val="right"/>
            </w:pPr>
            <w:r>
              <w:rPr>
                <w:color w:val="000000"/>
                <w:szCs w:val="21"/>
              </w:rPr>
              <w:t>2.51%</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川财证券有限责任公司</w:t>
            </w:r>
          </w:p>
        </w:tc>
        <w:tc>
          <w:tcPr>
            <w:tcW w:w="780" w:type="dxa"/>
            <w:vAlign w:val="center"/>
          </w:tcPr>
          <w:p w:rsidR="00406F03" w:rsidRDefault="006F2368">
            <w:pPr>
              <w:jc w:val="right"/>
            </w:pPr>
            <w:r>
              <w:rPr>
                <w:color w:val="000000"/>
                <w:szCs w:val="21"/>
              </w:rPr>
              <w:t>1</w:t>
            </w:r>
          </w:p>
        </w:tc>
        <w:tc>
          <w:tcPr>
            <w:tcW w:w="1800" w:type="dxa"/>
            <w:vAlign w:val="center"/>
          </w:tcPr>
          <w:p w:rsidR="00406F03" w:rsidRDefault="006F2368">
            <w:pPr>
              <w:jc w:val="right"/>
            </w:pPr>
            <w:r>
              <w:rPr>
                <w:color w:val="000000"/>
                <w:szCs w:val="21"/>
              </w:rPr>
              <w:t>53,895,388.50</w:t>
            </w:r>
          </w:p>
        </w:tc>
        <w:tc>
          <w:tcPr>
            <w:tcW w:w="1080" w:type="dxa"/>
            <w:vAlign w:val="center"/>
          </w:tcPr>
          <w:p w:rsidR="00406F03" w:rsidRDefault="006F2368">
            <w:pPr>
              <w:jc w:val="right"/>
            </w:pPr>
            <w:r>
              <w:rPr>
                <w:color w:val="000000"/>
                <w:szCs w:val="21"/>
              </w:rPr>
              <w:t>2.27%</w:t>
            </w:r>
          </w:p>
        </w:tc>
        <w:tc>
          <w:tcPr>
            <w:tcW w:w="1620" w:type="dxa"/>
            <w:vAlign w:val="center"/>
          </w:tcPr>
          <w:p w:rsidR="00406F03" w:rsidRDefault="006F2368">
            <w:pPr>
              <w:jc w:val="right"/>
            </w:pPr>
            <w:r>
              <w:rPr>
                <w:color w:val="000000"/>
                <w:szCs w:val="21"/>
              </w:rPr>
              <w:t>50,192.62</w:t>
            </w:r>
          </w:p>
        </w:tc>
        <w:tc>
          <w:tcPr>
            <w:tcW w:w="1080" w:type="dxa"/>
            <w:vAlign w:val="center"/>
          </w:tcPr>
          <w:p w:rsidR="00406F03" w:rsidRDefault="006F2368">
            <w:pPr>
              <w:jc w:val="right"/>
            </w:pPr>
            <w:r>
              <w:rPr>
                <w:color w:val="000000"/>
                <w:szCs w:val="21"/>
              </w:rPr>
              <w:t>2.27%</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国泰君安证券股份有限公司</w:t>
            </w:r>
          </w:p>
        </w:tc>
        <w:tc>
          <w:tcPr>
            <w:tcW w:w="780" w:type="dxa"/>
            <w:vAlign w:val="center"/>
          </w:tcPr>
          <w:p w:rsidR="00406F03" w:rsidRDefault="006F2368">
            <w:pPr>
              <w:jc w:val="right"/>
            </w:pPr>
            <w:r>
              <w:rPr>
                <w:color w:val="000000"/>
                <w:szCs w:val="21"/>
              </w:rPr>
              <w:t>1</w:t>
            </w:r>
          </w:p>
        </w:tc>
        <w:tc>
          <w:tcPr>
            <w:tcW w:w="1800" w:type="dxa"/>
            <w:vAlign w:val="center"/>
          </w:tcPr>
          <w:p w:rsidR="00406F03" w:rsidRDefault="006F2368">
            <w:pPr>
              <w:jc w:val="right"/>
            </w:pPr>
            <w:r>
              <w:rPr>
                <w:color w:val="000000"/>
                <w:szCs w:val="21"/>
              </w:rPr>
              <w:t>518,738,137.01</w:t>
            </w:r>
          </w:p>
        </w:tc>
        <w:tc>
          <w:tcPr>
            <w:tcW w:w="1080" w:type="dxa"/>
            <w:vAlign w:val="center"/>
          </w:tcPr>
          <w:p w:rsidR="00406F03" w:rsidRDefault="006F2368">
            <w:pPr>
              <w:jc w:val="right"/>
            </w:pPr>
            <w:r>
              <w:rPr>
                <w:color w:val="000000"/>
                <w:szCs w:val="21"/>
              </w:rPr>
              <w:t>21.85%</w:t>
            </w:r>
          </w:p>
        </w:tc>
        <w:tc>
          <w:tcPr>
            <w:tcW w:w="1620" w:type="dxa"/>
            <w:vAlign w:val="center"/>
          </w:tcPr>
          <w:p w:rsidR="00406F03" w:rsidRDefault="006F2368">
            <w:pPr>
              <w:jc w:val="right"/>
            </w:pPr>
            <w:r>
              <w:rPr>
                <w:color w:val="000000"/>
                <w:szCs w:val="21"/>
              </w:rPr>
              <w:t>483,100.54</w:t>
            </w:r>
          </w:p>
        </w:tc>
        <w:tc>
          <w:tcPr>
            <w:tcW w:w="1080" w:type="dxa"/>
            <w:vAlign w:val="center"/>
          </w:tcPr>
          <w:p w:rsidR="00406F03" w:rsidRDefault="006F2368">
            <w:pPr>
              <w:jc w:val="right"/>
            </w:pPr>
            <w:r>
              <w:rPr>
                <w:color w:val="000000"/>
                <w:szCs w:val="21"/>
              </w:rPr>
              <w:t>21.85%</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西部证券股份有限公司</w:t>
            </w:r>
          </w:p>
        </w:tc>
        <w:tc>
          <w:tcPr>
            <w:tcW w:w="780" w:type="dxa"/>
            <w:vAlign w:val="center"/>
          </w:tcPr>
          <w:p w:rsidR="00406F03" w:rsidRDefault="00CD42C3">
            <w:pPr>
              <w:jc w:val="right"/>
            </w:pPr>
            <w:r>
              <w:rPr>
                <w:color w:val="000000"/>
                <w:szCs w:val="21"/>
              </w:rPr>
              <w:t>1</w:t>
            </w:r>
          </w:p>
        </w:tc>
        <w:tc>
          <w:tcPr>
            <w:tcW w:w="1800" w:type="dxa"/>
            <w:vAlign w:val="center"/>
          </w:tcPr>
          <w:p w:rsidR="00406F03" w:rsidRDefault="006F2368">
            <w:pPr>
              <w:jc w:val="right"/>
            </w:pPr>
            <w:r>
              <w:rPr>
                <w:color w:val="000000"/>
                <w:szCs w:val="21"/>
              </w:rPr>
              <w:t>49,228,283.10</w:t>
            </w:r>
          </w:p>
        </w:tc>
        <w:tc>
          <w:tcPr>
            <w:tcW w:w="1080" w:type="dxa"/>
            <w:vAlign w:val="center"/>
          </w:tcPr>
          <w:p w:rsidR="00406F03" w:rsidRDefault="006F2368">
            <w:pPr>
              <w:jc w:val="right"/>
            </w:pPr>
            <w:r>
              <w:rPr>
                <w:color w:val="000000"/>
                <w:szCs w:val="21"/>
              </w:rPr>
              <w:t>2.07%</w:t>
            </w:r>
          </w:p>
        </w:tc>
        <w:tc>
          <w:tcPr>
            <w:tcW w:w="1620" w:type="dxa"/>
            <w:vAlign w:val="center"/>
          </w:tcPr>
          <w:p w:rsidR="00406F03" w:rsidRDefault="006F2368">
            <w:pPr>
              <w:jc w:val="right"/>
            </w:pPr>
            <w:r>
              <w:rPr>
                <w:color w:val="000000"/>
                <w:szCs w:val="21"/>
              </w:rPr>
              <w:t>45,846.31</w:t>
            </w:r>
          </w:p>
        </w:tc>
        <w:tc>
          <w:tcPr>
            <w:tcW w:w="1080" w:type="dxa"/>
            <w:vAlign w:val="center"/>
          </w:tcPr>
          <w:p w:rsidR="00406F03" w:rsidRDefault="006F2368">
            <w:pPr>
              <w:jc w:val="right"/>
            </w:pPr>
            <w:r>
              <w:rPr>
                <w:color w:val="000000"/>
                <w:szCs w:val="21"/>
              </w:rPr>
              <w:t>2.07%</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国信证券股份有限公司</w:t>
            </w:r>
          </w:p>
        </w:tc>
        <w:tc>
          <w:tcPr>
            <w:tcW w:w="780" w:type="dxa"/>
            <w:vAlign w:val="center"/>
          </w:tcPr>
          <w:p w:rsidR="00406F03" w:rsidRDefault="006F2368">
            <w:pPr>
              <w:jc w:val="right"/>
            </w:pPr>
            <w:r>
              <w:rPr>
                <w:color w:val="000000"/>
                <w:szCs w:val="21"/>
              </w:rPr>
              <w:t>1</w:t>
            </w:r>
          </w:p>
        </w:tc>
        <w:tc>
          <w:tcPr>
            <w:tcW w:w="1800" w:type="dxa"/>
            <w:vAlign w:val="center"/>
          </w:tcPr>
          <w:p w:rsidR="00406F03" w:rsidRDefault="006F2368">
            <w:pPr>
              <w:jc w:val="right"/>
            </w:pPr>
            <w:r>
              <w:rPr>
                <w:color w:val="000000"/>
                <w:szCs w:val="21"/>
              </w:rPr>
              <w:t>480,044.00</w:t>
            </w:r>
          </w:p>
        </w:tc>
        <w:tc>
          <w:tcPr>
            <w:tcW w:w="1080" w:type="dxa"/>
            <w:vAlign w:val="center"/>
          </w:tcPr>
          <w:p w:rsidR="00406F03" w:rsidRDefault="006F2368">
            <w:pPr>
              <w:jc w:val="right"/>
            </w:pPr>
            <w:r>
              <w:rPr>
                <w:color w:val="000000"/>
                <w:szCs w:val="21"/>
              </w:rPr>
              <w:t>0.02%</w:t>
            </w:r>
          </w:p>
        </w:tc>
        <w:tc>
          <w:tcPr>
            <w:tcW w:w="1620" w:type="dxa"/>
            <w:vAlign w:val="center"/>
          </w:tcPr>
          <w:p w:rsidR="00406F03" w:rsidRDefault="006F2368">
            <w:pPr>
              <w:jc w:val="right"/>
            </w:pPr>
            <w:r>
              <w:rPr>
                <w:color w:val="000000"/>
                <w:szCs w:val="21"/>
              </w:rPr>
              <w:t>447.07</w:t>
            </w:r>
          </w:p>
        </w:tc>
        <w:tc>
          <w:tcPr>
            <w:tcW w:w="1080" w:type="dxa"/>
            <w:vAlign w:val="center"/>
          </w:tcPr>
          <w:p w:rsidR="00406F03" w:rsidRDefault="006F2368">
            <w:pPr>
              <w:jc w:val="right"/>
            </w:pPr>
            <w:r>
              <w:rPr>
                <w:color w:val="000000"/>
                <w:szCs w:val="21"/>
              </w:rPr>
              <w:t>0.02%</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东吴证券股份有限公司</w:t>
            </w:r>
          </w:p>
        </w:tc>
        <w:tc>
          <w:tcPr>
            <w:tcW w:w="780" w:type="dxa"/>
            <w:vAlign w:val="center"/>
          </w:tcPr>
          <w:p w:rsidR="00406F03" w:rsidRDefault="006F2368">
            <w:pPr>
              <w:jc w:val="right"/>
            </w:pPr>
            <w:r>
              <w:rPr>
                <w:color w:val="000000"/>
                <w:szCs w:val="21"/>
              </w:rPr>
              <w:t>1</w:t>
            </w:r>
          </w:p>
        </w:tc>
        <w:tc>
          <w:tcPr>
            <w:tcW w:w="1800" w:type="dxa"/>
            <w:vAlign w:val="center"/>
          </w:tcPr>
          <w:p w:rsidR="00406F03" w:rsidRDefault="006F2368">
            <w:pPr>
              <w:jc w:val="right"/>
            </w:pPr>
            <w:r>
              <w:rPr>
                <w:color w:val="000000"/>
                <w:szCs w:val="21"/>
              </w:rPr>
              <w:t>454,959.00</w:t>
            </w:r>
          </w:p>
        </w:tc>
        <w:tc>
          <w:tcPr>
            <w:tcW w:w="1080" w:type="dxa"/>
            <w:vAlign w:val="center"/>
          </w:tcPr>
          <w:p w:rsidR="00406F03" w:rsidRDefault="006F2368">
            <w:pPr>
              <w:jc w:val="right"/>
            </w:pPr>
            <w:r>
              <w:rPr>
                <w:color w:val="000000"/>
                <w:szCs w:val="21"/>
              </w:rPr>
              <w:t>0.02%</w:t>
            </w:r>
          </w:p>
        </w:tc>
        <w:tc>
          <w:tcPr>
            <w:tcW w:w="1620" w:type="dxa"/>
            <w:vAlign w:val="center"/>
          </w:tcPr>
          <w:p w:rsidR="00406F03" w:rsidRDefault="006F2368">
            <w:pPr>
              <w:jc w:val="right"/>
            </w:pPr>
            <w:r>
              <w:rPr>
                <w:color w:val="000000"/>
                <w:szCs w:val="21"/>
              </w:rPr>
              <w:t>423.70</w:t>
            </w:r>
          </w:p>
        </w:tc>
        <w:tc>
          <w:tcPr>
            <w:tcW w:w="1080" w:type="dxa"/>
            <w:vAlign w:val="center"/>
          </w:tcPr>
          <w:p w:rsidR="00406F03" w:rsidRDefault="006F2368">
            <w:pPr>
              <w:jc w:val="right"/>
            </w:pPr>
            <w:r>
              <w:rPr>
                <w:color w:val="000000"/>
                <w:szCs w:val="21"/>
              </w:rPr>
              <w:t>0.02%</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中信证券股份有限公司</w:t>
            </w:r>
          </w:p>
        </w:tc>
        <w:tc>
          <w:tcPr>
            <w:tcW w:w="780" w:type="dxa"/>
            <w:vAlign w:val="center"/>
          </w:tcPr>
          <w:p w:rsidR="00406F03" w:rsidRDefault="006F2368">
            <w:pPr>
              <w:jc w:val="right"/>
            </w:pPr>
            <w:r>
              <w:rPr>
                <w:color w:val="000000"/>
                <w:szCs w:val="21"/>
              </w:rPr>
              <w:t>1</w:t>
            </w:r>
          </w:p>
        </w:tc>
        <w:tc>
          <w:tcPr>
            <w:tcW w:w="1800" w:type="dxa"/>
            <w:vAlign w:val="center"/>
          </w:tcPr>
          <w:p w:rsidR="00406F03" w:rsidRDefault="006F2368">
            <w:pPr>
              <w:jc w:val="right"/>
            </w:pPr>
            <w:r>
              <w:rPr>
                <w:color w:val="000000"/>
                <w:szCs w:val="21"/>
              </w:rPr>
              <w:t>440,533,709.46</w:t>
            </w:r>
          </w:p>
        </w:tc>
        <w:tc>
          <w:tcPr>
            <w:tcW w:w="1080" w:type="dxa"/>
            <w:vAlign w:val="center"/>
          </w:tcPr>
          <w:p w:rsidR="00406F03" w:rsidRDefault="006F2368">
            <w:pPr>
              <w:jc w:val="right"/>
            </w:pPr>
            <w:r>
              <w:rPr>
                <w:color w:val="000000"/>
                <w:szCs w:val="21"/>
              </w:rPr>
              <w:t>18.56%</w:t>
            </w:r>
          </w:p>
        </w:tc>
        <w:tc>
          <w:tcPr>
            <w:tcW w:w="1620" w:type="dxa"/>
            <w:vAlign w:val="center"/>
          </w:tcPr>
          <w:p w:rsidR="00406F03" w:rsidRDefault="006F2368">
            <w:pPr>
              <w:jc w:val="right"/>
            </w:pPr>
            <w:r>
              <w:rPr>
                <w:color w:val="000000"/>
                <w:szCs w:val="21"/>
              </w:rPr>
              <w:t>410,268.65</w:t>
            </w:r>
          </w:p>
        </w:tc>
        <w:tc>
          <w:tcPr>
            <w:tcW w:w="1080" w:type="dxa"/>
            <w:vAlign w:val="center"/>
          </w:tcPr>
          <w:p w:rsidR="00406F03" w:rsidRDefault="006F2368">
            <w:pPr>
              <w:jc w:val="right"/>
            </w:pPr>
            <w:r>
              <w:rPr>
                <w:color w:val="000000"/>
                <w:szCs w:val="21"/>
              </w:rPr>
              <w:t>18.56%</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西南证券股份有限公司</w:t>
            </w:r>
          </w:p>
        </w:tc>
        <w:tc>
          <w:tcPr>
            <w:tcW w:w="780" w:type="dxa"/>
            <w:vAlign w:val="center"/>
          </w:tcPr>
          <w:p w:rsidR="00406F03" w:rsidRDefault="006F2368">
            <w:pPr>
              <w:jc w:val="right"/>
            </w:pPr>
            <w:r>
              <w:rPr>
                <w:color w:val="000000"/>
                <w:szCs w:val="21"/>
              </w:rPr>
              <w:t>1</w:t>
            </w:r>
          </w:p>
        </w:tc>
        <w:tc>
          <w:tcPr>
            <w:tcW w:w="1800" w:type="dxa"/>
            <w:vAlign w:val="center"/>
          </w:tcPr>
          <w:p w:rsidR="00406F03" w:rsidRDefault="006F2368">
            <w:pPr>
              <w:jc w:val="right"/>
            </w:pPr>
            <w:r>
              <w:rPr>
                <w:color w:val="000000"/>
                <w:szCs w:val="21"/>
              </w:rPr>
              <w:t>42,759,434.64</w:t>
            </w:r>
          </w:p>
        </w:tc>
        <w:tc>
          <w:tcPr>
            <w:tcW w:w="1080" w:type="dxa"/>
            <w:vAlign w:val="center"/>
          </w:tcPr>
          <w:p w:rsidR="00406F03" w:rsidRDefault="006F2368">
            <w:pPr>
              <w:jc w:val="right"/>
            </w:pPr>
            <w:r>
              <w:rPr>
                <w:color w:val="000000"/>
                <w:szCs w:val="21"/>
              </w:rPr>
              <w:t>1.80%</w:t>
            </w:r>
          </w:p>
        </w:tc>
        <w:tc>
          <w:tcPr>
            <w:tcW w:w="1620" w:type="dxa"/>
            <w:vAlign w:val="center"/>
          </w:tcPr>
          <w:p w:rsidR="00406F03" w:rsidRDefault="006F2368">
            <w:pPr>
              <w:jc w:val="right"/>
            </w:pPr>
            <w:r>
              <w:rPr>
                <w:color w:val="000000"/>
                <w:szCs w:val="21"/>
              </w:rPr>
              <w:t>39,821.90</w:t>
            </w:r>
          </w:p>
        </w:tc>
        <w:tc>
          <w:tcPr>
            <w:tcW w:w="1080" w:type="dxa"/>
            <w:vAlign w:val="center"/>
          </w:tcPr>
          <w:p w:rsidR="00406F03" w:rsidRDefault="006F2368">
            <w:pPr>
              <w:jc w:val="right"/>
            </w:pPr>
            <w:r>
              <w:rPr>
                <w:color w:val="000000"/>
                <w:szCs w:val="21"/>
              </w:rPr>
              <w:t>1.80%</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中国国际金融股份有限公司</w:t>
            </w:r>
          </w:p>
        </w:tc>
        <w:tc>
          <w:tcPr>
            <w:tcW w:w="780" w:type="dxa"/>
            <w:vAlign w:val="center"/>
          </w:tcPr>
          <w:p w:rsidR="00406F03" w:rsidRDefault="006F2368">
            <w:pPr>
              <w:jc w:val="right"/>
            </w:pPr>
            <w:r>
              <w:rPr>
                <w:color w:val="000000"/>
                <w:szCs w:val="21"/>
              </w:rPr>
              <w:t>1</w:t>
            </w:r>
          </w:p>
        </w:tc>
        <w:tc>
          <w:tcPr>
            <w:tcW w:w="1800" w:type="dxa"/>
            <w:vAlign w:val="center"/>
          </w:tcPr>
          <w:p w:rsidR="00406F03" w:rsidRDefault="006F2368">
            <w:pPr>
              <w:jc w:val="right"/>
            </w:pPr>
            <w:r>
              <w:rPr>
                <w:color w:val="000000"/>
                <w:szCs w:val="21"/>
              </w:rPr>
              <w:t>233,832,941.18</w:t>
            </w:r>
          </w:p>
        </w:tc>
        <w:tc>
          <w:tcPr>
            <w:tcW w:w="1080" w:type="dxa"/>
            <w:vAlign w:val="center"/>
          </w:tcPr>
          <w:p w:rsidR="00406F03" w:rsidRDefault="006F2368">
            <w:pPr>
              <w:jc w:val="right"/>
            </w:pPr>
            <w:r>
              <w:rPr>
                <w:color w:val="000000"/>
                <w:szCs w:val="21"/>
              </w:rPr>
              <w:t>9.85%</w:t>
            </w:r>
          </w:p>
        </w:tc>
        <w:tc>
          <w:tcPr>
            <w:tcW w:w="1620" w:type="dxa"/>
            <w:vAlign w:val="center"/>
          </w:tcPr>
          <w:p w:rsidR="00406F03" w:rsidRDefault="006F2368">
            <w:pPr>
              <w:jc w:val="right"/>
            </w:pPr>
            <w:r>
              <w:rPr>
                <w:color w:val="000000"/>
                <w:szCs w:val="21"/>
              </w:rPr>
              <w:t>217,768.47</w:t>
            </w:r>
          </w:p>
        </w:tc>
        <w:tc>
          <w:tcPr>
            <w:tcW w:w="1080" w:type="dxa"/>
            <w:vAlign w:val="center"/>
          </w:tcPr>
          <w:p w:rsidR="00406F03" w:rsidRDefault="006F2368">
            <w:pPr>
              <w:jc w:val="right"/>
            </w:pPr>
            <w:r>
              <w:rPr>
                <w:color w:val="000000"/>
                <w:szCs w:val="21"/>
              </w:rPr>
              <w:t>9.85%</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招商证券股份有限公司</w:t>
            </w:r>
          </w:p>
        </w:tc>
        <w:tc>
          <w:tcPr>
            <w:tcW w:w="780" w:type="dxa"/>
            <w:vAlign w:val="center"/>
          </w:tcPr>
          <w:p w:rsidR="00406F03" w:rsidRDefault="006F2368">
            <w:pPr>
              <w:jc w:val="right"/>
            </w:pPr>
            <w:r>
              <w:rPr>
                <w:color w:val="000000"/>
                <w:szCs w:val="21"/>
              </w:rPr>
              <w:t>1</w:t>
            </w:r>
          </w:p>
        </w:tc>
        <w:tc>
          <w:tcPr>
            <w:tcW w:w="1800" w:type="dxa"/>
            <w:vAlign w:val="center"/>
          </w:tcPr>
          <w:p w:rsidR="00406F03" w:rsidRDefault="006F2368">
            <w:pPr>
              <w:jc w:val="right"/>
            </w:pPr>
            <w:r>
              <w:rPr>
                <w:color w:val="000000"/>
                <w:szCs w:val="21"/>
              </w:rPr>
              <w:t>226,670,181.51</w:t>
            </w:r>
          </w:p>
        </w:tc>
        <w:tc>
          <w:tcPr>
            <w:tcW w:w="1080" w:type="dxa"/>
            <w:vAlign w:val="center"/>
          </w:tcPr>
          <w:p w:rsidR="00406F03" w:rsidRDefault="006F2368">
            <w:pPr>
              <w:jc w:val="right"/>
            </w:pPr>
            <w:r>
              <w:rPr>
                <w:color w:val="000000"/>
                <w:szCs w:val="21"/>
              </w:rPr>
              <w:t>9.55%</w:t>
            </w:r>
          </w:p>
        </w:tc>
        <w:tc>
          <w:tcPr>
            <w:tcW w:w="1620" w:type="dxa"/>
            <w:vAlign w:val="center"/>
          </w:tcPr>
          <w:p w:rsidR="00406F03" w:rsidRDefault="006F2368">
            <w:pPr>
              <w:jc w:val="right"/>
            </w:pPr>
            <w:r>
              <w:rPr>
                <w:color w:val="000000"/>
                <w:szCs w:val="21"/>
              </w:rPr>
              <w:t>211,098.46</w:t>
            </w:r>
          </w:p>
        </w:tc>
        <w:tc>
          <w:tcPr>
            <w:tcW w:w="1080" w:type="dxa"/>
            <w:vAlign w:val="center"/>
          </w:tcPr>
          <w:p w:rsidR="00406F03" w:rsidRDefault="006F2368">
            <w:pPr>
              <w:jc w:val="right"/>
            </w:pPr>
            <w:r>
              <w:rPr>
                <w:color w:val="000000"/>
                <w:szCs w:val="21"/>
              </w:rPr>
              <w:t>9.55%</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东方证券股份有限公司</w:t>
            </w:r>
          </w:p>
        </w:tc>
        <w:tc>
          <w:tcPr>
            <w:tcW w:w="780" w:type="dxa"/>
            <w:vAlign w:val="center"/>
          </w:tcPr>
          <w:p w:rsidR="00406F03" w:rsidRDefault="006F2368">
            <w:pPr>
              <w:jc w:val="right"/>
            </w:pPr>
            <w:r>
              <w:rPr>
                <w:color w:val="000000"/>
                <w:szCs w:val="21"/>
              </w:rPr>
              <w:t>2</w:t>
            </w:r>
          </w:p>
        </w:tc>
        <w:tc>
          <w:tcPr>
            <w:tcW w:w="1800" w:type="dxa"/>
            <w:vAlign w:val="center"/>
          </w:tcPr>
          <w:p w:rsidR="00406F03" w:rsidRDefault="006F2368">
            <w:pPr>
              <w:jc w:val="right"/>
            </w:pPr>
            <w:r>
              <w:rPr>
                <w:color w:val="000000"/>
                <w:szCs w:val="21"/>
              </w:rPr>
              <w:t>189,093,283.10</w:t>
            </w:r>
          </w:p>
        </w:tc>
        <w:tc>
          <w:tcPr>
            <w:tcW w:w="1080" w:type="dxa"/>
            <w:vAlign w:val="center"/>
          </w:tcPr>
          <w:p w:rsidR="00406F03" w:rsidRDefault="006F2368">
            <w:pPr>
              <w:jc w:val="right"/>
            </w:pPr>
            <w:r>
              <w:rPr>
                <w:color w:val="000000"/>
                <w:szCs w:val="21"/>
              </w:rPr>
              <w:t>7.97%</w:t>
            </w:r>
          </w:p>
        </w:tc>
        <w:tc>
          <w:tcPr>
            <w:tcW w:w="1620" w:type="dxa"/>
            <w:vAlign w:val="center"/>
          </w:tcPr>
          <w:p w:rsidR="00406F03" w:rsidRDefault="006F2368">
            <w:pPr>
              <w:jc w:val="right"/>
            </w:pPr>
            <w:r>
              <w:rPr>
                <w:color w:val="000000"/>
                <w:szCs w:val="21"/>
              </w:rPr>
              <w:t>176,102.60</w:t>
            </w:r>
          </w:p>
        </w:tc>
        <w:tc>
          <w:tcPr>
            <w:tcW w:w="1080" w:type="dxa"/>
            <w:vAlign w:val="center"/>
          </w:tcPr>
          <w:p w:rsidR="00406F03" w:rsidRDefault="006F2368">
            <w:pPr>
              <w:jc w:val="right"/>
            </w:pPr>
            <w:r>
              <w:rPr>
                <w:color w:val="000000"/>
                <w:szCs w:val="21"/>
              </w:rPr>
              <w:t>7.97%</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方正证券股份有限公司</w:t>
            </w:r>
          </w:p>
        </w:tc>
        <w:tc>
          <w:tcPr>
            <w:tcW w:w="780" w:type="dxa"/>
            <w:vAlign w:val="center"/>
          </w:tcPr>
          <w:p w:rsidR="00406F03" w:rsidRDefault="006F2368">
            <w:pPr>
              <w:jc w:val="right"/>
            </w:pPr>
            <w:r>
              <w:rPr>
                <w:color w:val="000000"/>
                <w:szCs w:val="21"/>
              </w:rPr>
              <w:t>1</w:t>
            </w:r>
          </w:p>
        </w:tc>
        <w:tc>
          <w:tcPr>
            <w:tcW w:w="1800" w:type="dxa"/>
            <w:vAlign w:val="center"/>
          </w:tcPr>
          <w:p w:rsidR="00406F03" w:rsidRDefault="006F2368">
            <w:pPr>
              <w:jc w:val="right"/>
            </w:pPr>
            <w:r>
              <w:rPr>
                <w:color w:val="000000"/>
                <w:szCs w:val="21"/>
              </w:rPr>
              <w:t>179,490,237.75</w:t>
            </w:r>
          </w:p>
        </w:tc>
        <w:tc>
          <w:tcPr>
            <w:tcW w:w="1080" w:type="dxa"/>
            <w:vAlign w:val="center"/>
          </w:tcPr>
          <w:p w:rsidR="00406F03" w:rsidRDefault="006F2368">
            <w:pPr>
              <w:jc w:val="right"/>
            </w:pPr>
            <w:r>
              <w:rPr>
                <w:color w:val="000000"/>
                <w:szCs w:val="21"/>
              </w:rPr>
              <w:t>7.56%</w:t>
            </w:r>
          </w:p>
        </w:tc>
        <w:tc>
          <w:tcPr>
            <w:tcW w:w="1620" w:type="dxa"/>
            <w:vAlign w:val="center"/>
          </w:tcPr>
          <w:p w:rsidR="00406F03" w:rsidRDefault="006F2368">
            <w:pPr>
              <w:jc w:val="right"/>
            </w:pPr>
            <w:r>
              <w:rPr>
                <w:color w:val="000000"/>
                <w:szCs w:val="21"/>
              </w:rPr>
              <w:t>167,159.21</w:t>
            </w:r>
          </w:p>
        </w:tc>
        <w:tc>
          <w:tcPr>
            <w:tcW w:w="1080" w:type="dxa"/>
            <w:vAlign w:val="center"/>
          </w:tcPr>
          <w:p w:rsidR="00406F03" w:rsidRDefault="006F2368">
            <w:pPr>
              <w:jc w:val="right"/>
            </w:pPr>
            <w:r>
              <w:rPr>
                <w:color w:val="000000"/>
                <w:szCs w:val="21"/>
              </w:rPr>
              <w:t>7.56%</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兴业证券股份有限公司</w:t>
            </w:r>
          </w:p>
        </w:tc>
        <w:tc>
          <w:tcPr>
            <w:tcW w:w="780" w:type="dxa"/>
            <w:vAlign w:val="center"/>
          </w:tcPr>
          <w:p w:rsidR="00406F03" w:rsidRDefault="006F2368">
            <w:pPr>
              <w:jc w:val="right"/>
            </w:pPr>
            <w:r>
              <w:rPr>
                <w:color w:val="000000"/>
                <w:szCs w:val="21"/>
              </w:rPr>
              <w:t>1</w:t>
            </w:r>
          </w:p>
        </w:tc>
        <w:tc>
          <w:tcPr>
            <w:tcW w:w="1800" w:type="dxa"/>
            <w:vAlign w:val="center"/>
          </w:tcPr>
          <w:p w:rsidR="00406F03" w:rsidRDefault="006F2368">
            <w:pPr>
              <w:jc w:val="right"/>
            </w:pPr>
            <w:r>
              <w:rPr>
                <w:color w:val="000000"/>
                <w:szCs w:val="21"/>
              </w:rPr>
              <w:t>116,701,544.96</w:t>
            </w:r>
          </w:p>
        </w:tc>
        <w:tc>
          <w:tcPr>
            <w:tcW w:w="1080" w:type="dxa"/>
            <w:vAlign w:val="center"/>
          </w:tcPr>
          <w:p w:rsidR="00406F03" w:rsidRDefault="006F2368">
            <w:pPr>
              <w:jc w:val="right"/>
            </w:pPr>
            <w:r>
              <w:rPr>
                <w:color w:val="000000"/>
                <w:szCs w:val="21"/>
              </w:rPr>
              <w:t>4.92%</w:t>
            </w:r>
          </w:p>
        </w:tc>
        <w:tc>
          <w:tcPr>
            <w:tcW w:w="1620" w:type="dxa"/>
            <w:vAlign w:val="center"/>
          </w:tcPr>
          <w:p w:rsidR="00406F03" w:rsidRDefault="006F2368">
            <w:pPr>
              <w:jc w:val="right"/>
            </w:pPr>
            <w:r>
              <w:rPr>
                <w:color w:val="000000"/>
                <w:szCs w:val="21"/>
              </w:rPr>
              <w:t>108,684.51</w:t>
            </w:r>
          </w:p>
        </w:tc>
        <w:tc>
          <w:tcPr>
            <w:tcW w:w="1080" w:type="dxa"/>
            <w:vAlign w:val="center"/>
          </w:tcPr>
          <w:p w:rsidR="00406F03" w:rsidRDefault="006F2368">
            <w:pPr>
              <w:jc w:val="right"/>
            </w:pPr>
            <w:r>
              <w:rPr>
                <w:color w:val="000000"/>
                <w:szCs w:val="21"/>
              </w:rPr>
              <w:t>4.92%</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华创证券有限责任公司</w:t>
            </w:r>
          </w:p>
        </w:tc>
        <w:tc>
          <w:tcPr>
            <w:tcW w:w="780" w:type="dxa"/>
            <w:vAlign w:val="center"/>
          </w:tcPr>
          <w:p w:rsidR="00406F03" w:rsidRDefault="006F2368">
            <w:pPr>
              <w:jc w:val="right"/>
            </w:pPr>
            <w:r>
              <w:rPr>
                <w:color w:val="000000"/>
                <w:szCs w:val="21"/>
              </w:rPr>
              <w:t>2</w:t>
            </w:r>
          </w:p>
        </w:tc>
        <w:tc>
          <w:tcPr>
            <w:tcW w:w="1800" w:type="dxa"/>
            <w:vAlign w:val="center"/>
          </w:tcPr>
          <w:p w:rsidR="00406F03" w:rsidRDefault="006F2368">
            <w:pPr>
              <w:jc w:val="right"/>
            </w:pPr>
            <w:r>
              <w:rPr>
                <w:color w:val="000000"/>
                <w:szCs w:val="21"/>
              </w:rPr>
              <w:t>113,447,636.01</w:t>
            </w:r>
          </w:p>
        </w:tc>
        <w:tc>
          <w:tcPr>
            <w:tcW w:w="1080" w:type="dxa"/>
            <w:vAlign w:val="center"/>
          </w:tcPr>
          <w:p w:rsidR="00406F03" w:rsidRDefault="006F2368">
            <w:pPr>
              <w:jc w:val="right"/>
            </w:pPr>
            <w:r>
              <w:rPr>
                <w:color w:val="000000"/>
                <w:szCs w:val="21"/>
              </w:rPr>
              <w:t>4.78%</w:t>
            </w:r>
          </w:p>
        </w:tc>
        <w:tc>
          <w:tcPr>
            <w:tcW w:w="1620" w:type="dxa"/>
            <w:vAlign w:val="center"/>
          </w:tcPr>
          <w:p w:rsidR="00406F03" w:rsidRDefault="006F2368">
            <w:pPr>
              <w:jc w:val="right"/>
            </w:pPr>
            <w:r>
              <w:rPr>
                <w:color w:val="000000"/>
                <w:szCs w:val="21"/>
              </w:rPr>
              <w:t>105,653.72</w:t>
            </w:r>
          </w:p>
        </w:tc>
        <w:tc>
          <w:tcPr>
            <w:tcW w:w="1080" w:type="dxa"/>
            <w:vAlign w:val="center"/>
          </w:tcPr>
          <w:p w:rsidR="00406F03" w:rsidRDefault="006F2368">
            <w:pPr>
              <w:jc w:val="right"/>
            </w:pPr>
            <w:r>
              <w:rPr>
                <w:color w:val="000000"/>
                <w:szCs w:val="21"/>
              </w:rPr>
              <w:t>4.78%</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长城证券股份有限公司</w:t>
            </w:r>
          </w:p>
        </w:tc>
        <w:tc>
          <w:tcPr>
            <w:tcW w:w="780" w:type="dxa"/>
            <w:vAlign w:val="center"/>
          </w:tcPr>
          <w:p w:rsidR="00406F03" w:rsidRDefault="006F2368">
            <w:pPr>
              <w:jc w:val="right"/>
            </w:pPr>
            <w:r>
              <w:rPr>
                <w:color w:val="000000"/>
                <w:szCs w:val="21"/>
              </w:rPr>
              <w:t>1</w:t>
            </w:r>
          </w:p>
        </w:tc>
        <w:tc>
          <w:tcPr>
            <w:tcW w:w="1800" w:type="dxa"/>
            <w:vAlign w:val="center"/>
          </w:tcPr>
          <w:p w:rsidR="00406F03" w:rsidRDefault="006F2368">
            <w:pPr>
              <w:jc w:val="right"/>
            </w:pPr>
            <w:r>
              <w:rPr>
                <w:color w:val="000000"/>
                <w:szCs w:val="21"/>
              </w:rPr>
              <w:t>-</w:t>
            </w:r>
          </w:p>
        </w:tc>
        <w:tc>
          <w:tcPr>
            <w:tcW w:w="1080" w:type="dxa"/>
            <w:vAlign w:val="center"/>
          </w:tcPr>
          <w:p w:rsidR="00406F03" w:rsidRDefault="006F2368">
            <w:pPr>
              <w:jc w:val="right"/>
            </w:pPr>
            <w:r>
              <w:rPr>
                <w:color w:val="000000"/>
                <w:szCs w:val="21"/>
              </w:rPr>
              <w:t>-</w:t>
            </w:r>
          </w:p>
        </w:tc>
        <w:tc>
          <w:tcPr>
            <w:tcW w:w="1620" w:type="dxa"/>
            <w:vAlign w:val="center"/>
          </w:tcPr>
          <w:p w:rsidR="00406F03" w:rsidRDefault="006F2368">
            <w:pPr>
              <w:jc w:val="right"/>
            </w:pPr>
            <w:r>
              <w:rPr>
                <w:color w:val="000000"/>
                <w:szCs w:val="21"/>
              </w:rPr>
              <w:t>-</w:t>
            </w:r>
          </w:p>
        </w:tc>
        <w:tc>
          <w:tcPr>
            <w:tcW w:w="1080" w:type="dxa"/>
            <w:vAlign w:val="center"/>
          </w:tcPr>
          <w:p w:rsidR="00406F03" w:rsidRDefault="006F2368">
            <w:pPr>
              <w:jc w:val="right"/>
            </w:pPr>
            <w:r>
              <w:rPr>
                <w:color w:val="000000"/>
                <w:szCs w:val="21"/>
              </w:rPr>
              <w:t>-</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第一创业证券股份有限公司</w:t>
            </w:r>
          </w:p>
        </w:tc>
        <w:tc>
          <w:tcPr>
            <w:tcW w:w="780" w:type="dxa"/>
            <w:vAlign w:val="center"/>
          </w:tcPr>
          <w:p w:rsidR="00406F03" w:rsidRDefault="006F2368">
            <w:pPr>
              <w:jc w:val="right"/>
            </w:pPr>
            <w:r>
              <w:rPr>
                <w:color w:val="000000"/>
                <w:szCs w:val="21"/>
              </w:rPr>
              <w:t>1</w:t>
            </w:r>
          </w:p>
        </w:tc>
        <w:tc>
          <w:tcPr>
            <w:tcW w:w="1800" w:type="dxa"/>
            <w:vAlign w:val="center"/>
          </w:tcPr>
          <w:p w:rsidR="00406F03" w:rsidRDefault="006F2368">
            <w:pPr>
              <w:jc w:val="right"/>
            </w:pPr>
            <w:r>
              <w:rPr>
                <w:color w:val="000000"/>
                <w:szCs w:val="21"/>
              </w:rPr>
              <w:t>-</w:t>
            </w:r>
          </w:p>
        </w:tc>
        <w:tc>
          <w:tcPr>
            <w:tcW w:w="1080" w:type="dxa"/>
            <w:vAlign w:val="center"/>
          </w:tcPr>
          <w:p w:rsidR="00406F03" w:rsidRDefault="006F2368">
            <w:pPr>
              <w:jc w:val="right"/>
            </w:pPr>
            <w:r>
              <w:rPr>
                <w:color w:val="000000"/>
                <w:szCs w:val="21"/>
              </w:rPr>
              <w:t>-</w:t>
            </w:r>
          </w:p>
        </w:tc>
        <w:tc>
          <w:tcPr>
            <w:tcW w:w="1620" w:type="dxa"/>
            <w:vAlign w:val="center"/>
          </w:tcPr>
          <w:p w:rsidR="00406F03" w:rsidRDefault="006F2368">
            <w:pPr>
              <w:jc w:val="right"/>
            </w:pPr>
            <w:r>
              <w:rPr>
                <w:color w:val="000000"/>
                <w:szCs w:val="21"/>
              </w:rPr>
              <w:t>-</w:t>
            </w:r>
          </w:p>
        </w:tc>
        <w:tc>
          <w:tcPr>
            <w:tcW w:w="1080" w:type="dxa"/>
            <w:vAlign w:val="center"/>
          </w:tcPr>
          <w:p w:rsidR="00406F03" w:rsidRDefault="006F2368">
            <w:pPr>
              <w:jc w:val="right"/>
            </w:pPr>
            <w:r>
              <w:rPr>
                <w:color w:val="000000"/>
                <w:szCs w:val="21"/>
              </w:rPr>
              <w:t>-</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北京高华证券有限责任公司</w:t>
            </w:r>
          </w:p>
        </w:tc>
        <w:tc>
          <w:tcPr>
            <w:tcW w:w="780" w:type="dxa"/>
            <w:vAlign w:val="center"/>
          </w:tcPr>
          <w:p w:rsidR="00406F03" w:rsidRDefault="006F2368">
            <w:pPr>
              <w:jc w:val="right"/>
            </w:pPr>
            <w:r>
              <w:rPr>
                <w:color w:val="000000"/>
                <w:szCs w:val="21"/>
              </w:rPr>
              <w:t>1</w:t>
            </w:r>
          </w:p>
        </w:tc>
        <w:tc>
          <w:tcPr>
            <w:tcW w:w="1800" w:type="dxa"/>
            <w:vAlign w:val="center"/>
          </w:tcPr>
          <w:p w:rsidR="00406F03" w:rsidRDefault="006F2368">
            <w:pPr>
              <w:jc w:val="right"/>
            </w:pPr>
            <w:r>
              <w:rPr>
                <w:color w:val="000000"/>
                <w:szCs w:val="21"/>
              </w:rPr>
              <w:t>-</w:t>
            </w:r>
          </w:p>
        </w:tc>
        <w:tc>
          <w:tcPr>
            <w:tcW w:w="1080" w:type="dxa"/>
            <w:vAlign w:val="center"/>
          </w:tcPr>
          <w:p w:rsidR="00406F03" w:rsidRDefault="006F2368">
            <w:pPr>
              <w:jc w:val="right"/>
            </w:pPr>
            <w:r>
              <w:rPr>
                <w:color w:val="000000"/>
                <w:szCs w:val="21"/>
              </w:rPr>
              <w:t>-</w:t>
            </w:r>
          </w:p>
        </w:tc>
        <w:tc>
          <w:tcPr>
            <w:tcW w:w="1620" w:type="dxa"/>
            <w:vAlign w:val="center"/>
          </w:tcPr>
          <w:p w:rsidR="00406F03" w:rsidRDefault="006F2368">
            <w:pPr>
              <w:jc w:val="right"/>
            </w:pPr>
            <w:r>
              <w:rPr>
                <w:color w:val="000000"/>
                <w:szCs w:val="21"/>
              </w:rPr>
              <w:t>-</w:t>
            </w:r>
          </w:p>
        </w:tc>
        <w:tc>
          <w:tcPr>
            <w:tcW w:w="1080" w:type="dxa"/>
            <w:vAlign w:val="center"/>
          </w:tcPr>
          <w:p w:rsidR="00406F03" w:rsidRDefault="006F2368">
            <w:pPr>
              <w:jc w:val="right"/>
            </w:pPr>
            <w:r>
              <w:rPr>
                <w:color w:val="000000"/>
                <w:szCs w:val="21"/>
              </w:rPr>
              <w:t>-</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瑞银证券有限责任公司</w:t>
            </w:r>
          </w:p>
        </w:tc>
        <w:tc>
          <w:tcPr>
            <w:tcW w:w="780" w:type="dxa"/>
            <w:vAlign w:val="center"/>
          </w:tcPr>
          <w:p w:rsidR="00406F03" w:rsidRDefault="006F2368">
            <w:pPr>
              <w:jc w:val="right"/>
            </w:pPr>
            <w:r>
              <w:rPr>
                <w:color w:val="000000"/>
                <w:szCs w:val="21"/>
              </w:rPr>
              <w:t>1</w:t>
            </w:r>
          </w:p>
        </w:tc>
        <w:tc>
          <w:tcPr>
            <w:tcW w:w="1800" w:type="dxa"/>
            <w:vAlign w:val="center"/>
          </w:tcPr>
          <w:p w:rsidR="00406F03" w:rsidRDefault="006F2368">
            <w:pPr>
              <w:jc w:val="right"/>
            </w:pPr>
            <w:r>
              <w:rPr>
                <w:color w:val="000000"/>
                <w:szCs w:val="21"/>
              </w:rPr>
              <w:t>-</w:t>
            </w:r>
          </w:p>
        </w:tc>
        <w:tc>
          <w:tcPr>
            <w:tcW w:w="1080" w:type="dxa"/>
            <w:vAlign w:val="center"/>
          </w:tcPr>
          <w:p w:rsidR="00406F03" w:rsidRDefault="006F2368">
            <w:pPr>
              <w:jc w:val="right"/>
            </w:pPr>
            <w:r>
              <w:rPr>
                <w:color w:val="000000"/>
                <w:szCs w:val="21"/>
              </w:rPr>
              <w:t>-</w:t>
            </w:r>
          </w:p>
        </w:tc>
        <w:tc>
          <w:tcPr>
            <w:tcW w:w="1620" w:type="dxa"/>
            <w:vAlign w:val="center"/>
          </w:tcPr>
          <w:p w:rsidR="00406F03" w:rsidRDefault="006F2368">
            <w:pPr>
              <w:jc w:val="right"/>
            </w:pPr>
            <w:r>
              <w:rPr>
                <w:color w:val="000000"/>
                <w:szCs w:val="21"/>
              </w:rPr>
              <w:t>-</w:t>
            </w:r>
          </w:p>
        </w:tc>
        <w:tc>
          <w:tcPr>
            <w:tcW w:w="1080" w:type="dxa"/>
            <w:vAlign w:val="center"/>
          </w:tcPr>
          <w:p w:rsidR="00406F03" w:rsidRDefault="006F2368">
            <w:pPr>
              <w:jc w:val="right"/>
            </w:pPr>
            <w:r>
              <w:rPr>
                <w:color w:val="000000"/>
                <w:szCs w:val="21"/>
              </w:rPr>
              <w:t>-</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lastRenderedPageBreak/>
              <w:t>国联证券股份有限公司</w:t>
            </w:r>
          </w:p>
        </w:tc>
        <w:tc>
          <w:tcPr>
            <w:tcW w:w="780" w:type="dxa"/>
            <w:vAlign w:val="center"/>
          </w:tcPr>
          <w:p w:rsidR="00406F03" w:rsidRDefault="006F2368">
            <w:pPr>
              <w:jc w:val="right"/>
            </w:pPr>
            <w:r>
              <w:rPr>
                <w:color w:val="000000"/>
                <w:szCs w:val="21"/>
              </w:rPr>
              <w:t>1</w:t>
            </w:r>
          </w:p>
        </w:tc>
        <w:tc>
          <w:tcPr>
            <w:tcW w:w="1800" w:type="dxa"/>
            <w:vAlign w:val="center"/>
          </w:tcPr>
          <w:p w:rsidR="00406F03" w:rsidRDefault="006F2368">
            <w:pPr>
              <w:jc w:val="right"/>
            </w:pPr>
            <w:r>
              <w:rPr>
                <w:color w:val="000000"/>
                <w:szCs w:val="21"/>
              </w:rPr>
              <w:t>-</w:t>
            </w:r>
          </w:p>
        </w:tc>
        <w:tc>
          <w:tcPr>
            <w:tcW w:w="1080" w:type="dxa"/>
            <w:vAlign w:val="center"/>
          </w:tcPr>
          <w:p w:rsidR="00406F03" w:rsidRDefault="006F2368">
            <w:pPr>
              <w:jc w:val="right"/>
            </w:pPr>
            <w:r>
              <w:rPr>
                <w:color w:val="000000"/>
                <w:szCs w:val="21"/>
              </w:rPr>
              <w:t>-</w:t>
            </w:r>
          </w:p>
        </w:tc>
        <w:tc>
          <w:tcPr>
            <w:tcW w:w="1620" w:type="dxa"/>
            <w:vAlign w:val="center"/>
          </w:tcPr>
          <w:p w:rsidR="00406F03" w:rsidRDefault="006F2368">
            <w:pPr>
              <w:jc w:val="right"/>
            </w:pPr>
            <w:r>
              <w:rPr>
                <w:color w:val="000000"/>
                <w:szCs w:val="21"/>
              </w:rPr>
              <w:t>-</w:t>
            </w:r>
          </w:p>
        </w:tc>
        <w:tc>
          <w:tcPr>
            <w:tcW w:w="1080" w:type="dxa"/>
            <w:vAlign w:val="center"/>
          </w:tcPr>
          <w:p w:rsidR="00406F03" w:rsidRDefault="006F2368">
            <w:pPr>
              <w:jc w:val="right"/>
            </w:pPr>
            <w:r>
              <w:rPr>
                <w:color w:val="000000"/>
                <w:szCs w:val="21"/>
              </w:rPr>
              <w:t>-</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上海华信证券有限责任公司</w:t>
            </w:r>
          </w:p>
        </w:tc>
        <w:tc>
          <w:tcPr>
            <w:tcW w:w="780" w:type="dxa"/>
            <w:vAlign w:val="center"/>
          </w:tcPr>
          <w:p w:rsidR="00406F03" w:rsidRDefault="006F2368">
            <w:pPr>
              <w:jc w:val="right"/>
            </w:pPr>
            <w:r>
              <w:rPr>
                <w:color w:val="000000"/>
                <w:szCs w:val="21"/>
              </w:rPr>
              <w:t>1</w:t>
            </w:r>
          </w:p>
        </w:tc>
        <w:tc>
          <w:tcPr>
            <w:tcW w:w="1800" w:type="dxa"/>
            <w:vAlign w:val="center"/>
          </w:tcPr>
          <w:p w:rsidR="00406F03" w:rsidRDefault="006F2368">
            <w:pPr>
              <w:jc w:val="right"/>
            </w:pPr>
            <w:r>
              <w:rPr>
                <w:color w:val="000000"/>
                <w:szCs w:val="21"/>
              </w:rPr>
              <w:t>-</w:t>
            </w:r>
          </w:p>
        </w:tc>
        <w:tc>
          <w:tcPr>
            <w:tcW w:w="1080" w:type="dxa"/>
            <w:vAlign w:val="center"/>
          </w:tcPr>
          <w:p w:rsidR="00406F03" w:rsidRDefault="006F2368">
            <w:pPr>
              <w:jc w:val="right"/>
            </w:pPr>
            <w:r>
              <w:rPr>
                <w:color w:val="000000"/>
                <w:szCs w:val="21"/>
              </w:rPr>
              <w:t>-</w:t>
            </w:r>
          </w:p>
        </w:tc>
        <w:tc>
          <w:tcPr>
            <w:tcW w:w="1620" w:type="dxa"/>
            <w:vAlign w:val="center"/>
          </w:tcPr>
          <w:p w:rsidR="00406F03" w:rsidRDefault="006F2368">
            <w:pPr>
              <w:jc w:val="right"/>
            </w:pPr>
            <w:r>
              <w:rPr>
                <w:color w:val="000000"/>
                <w:szCs w:val="21"/>
              </w:rPr>
              <w:t>-</w:t>
            </w:r>
          </w:p>
        </w:tc>
        <w:tc>
          <w:tcPr>
            <w:tcW w:w="1080" w:type="dxa"/>
            <w:vAlign w:val="center"/>
          </w:tcPr>
          <w:p w:rsidR="00406F03" w:rsidRDefault="006F2368">
            <w:pPr>
              <w:jc w:val="right"/>
            </w:pPr>
            <w:r>
              <w:rPr>
                <w:color w:val="000000"/>
                <w:szCs w:val="21"/>
              </w:rPr>
              <w:t>-</w:t>
            </w:r>
          </w:p>
        </w:tc>
        <w:tc>
          <w:tcPr>
            <w:tcW w:w="1080" w:type="dxa"/>
            <w:vAlign w:val="center"/>
          </w:tcPr>
          <w:p w:rsidR="00406F03" w:rsidRDefault="006F2368">
            <w:pPr>
              <w:jc w:val="left"/>
            </w:pPr>
            <w:r>
              <w:rPr>
                <w:color w:val="000000"/>
                <w:szCs w:val="21"/>
              </w:rPr>
              <w:t>-</w:t>
            </w:r>
          </w:p>
        </w:tc>
      </w:tr>
      <w:tr w:rsidR="00406F03">
        <w:tc>
          <w:tcPr>
            <w:tcW w:w="1560" w:type="dxa"/>
            <w:vAlign w:val="center"/>
          </w:tcPr>
          <w:p w:rsidR="00406F03" w:rsidRDefault="006F2368">
            <w:pPr>
              <w:jc w:val="left"/>
            </w:pPr>
            <w:r>
              <w:rPr>
                <w:color w:val="000000"/>
                <w:szCs w:val="21"/>
              </w:rPr>
              <w:t>中泰证券股份有限公司</w:t>
            </w:r>
          </w:p>
        </w:tc>
        <w:tc>
          <w:tcPr>
            <w:tcW w:w="780" w:type="dxa"/>
            <w:vAlign w:val="center"/>
          </w:tcPr>
          <w:p w:rsidR="00406F03" w:rsidRDefault="00CD42C3">
            <w:pPr>
              <w:jc w:val="right"/>
            </w:pPr>
            <w:r>
              <w:rPr>
                <w:color w:val="000000"/>
                <w:szCs w:val="21"/>
              </w:rPr>
              <w:t>1</w:t>
            </w:r>
          </w:p>
        </w:tc>
        <w:tc>
          <w:tcPr>
            <w:tcW w:w="1800" w:type="dxa"/>
            <w:vAlign w:val="center"/>
          </w:tcPr>
          <w:p w:rsidR="00406F03" w:rsidRDefault="006F2368">
            <w:pPr>
              <w:jc w:val="right"/>
            </w:pPr>
            <w:r>
              <w:rPr>
                <w:color w:val="000000"/>
                <w:szCs w:val="21"/>
              </w:rPr>
              <w:t>-</w:t>
            </w:r>
          </w:p>
        </w:tc>
        <w:tc>
          <w:tcPr>
            <w:tcW w:w="1080" w:type="dxa"/>
            <w:vAlign w:val="center"/>
          </w:tcPr>
          <w:p w:rsidR="00406F03" w:rsidRDefault="006F2368">
            <w:pPr>
              <w:jc w:val="right"/>
            </w:pPr>
            <w:r>
              <w:rPr>
                <w:color w:val="000000"/>
                <w:szCs w:val="21"/>
              </w:rPr>
              <w:t>-</w:t>
            </w:r>
          </w:p>
        </w:tc>
        <w:tc>
          <w:tcPr>
            <w:tcW w:w="1620" w:type="dxa"/>
            <w:vAlign w:val="center"/>
          </w:tcPr>
          <w:p w:rsidR="00406F03" w:rsidRDefault="006F2368">
            <w:pPr>
              <w:jc w:val="right"/>
            </w:pPr>
            <w:r>
              <w:rPr>
                <w:color w:val="000000"/>
                <w:szCs w:val="21"/>
              </w:rPr>
              <w:t>-</w:t>
            </w:r>
          </w:p>
        </w:tc>
        <w:tc>
          <w:tcPr>
            <w:tcW w:w="1080" w:type="dxa"/>
            <w:vAlign w:val="center"/>
          </w:tcPr>
          <w:p w:rsidR="00406F03" w:rsidRDefault="006F2368">
            <w:pPr>
              <w:jc w:val="right"/>
            </w:pPr>
            <w:r>
              <w:rPr>
                <w:color w:val="000000"/>
                <w:szCs w:val="21"/>
              </w:rPr>
              <w:t>-</w:t>
            </w:r>
          </w:p>
        </w:tc>
        <w:tc>
          <w:tcPr>
            <w:tcW w:w="1080" w:type="dxa"/>
            <w:vAlign w:val="center"/>
          </w:tcPr>
          <w:p w:rsidR="00406F03" w:rsidRDefault="006F2368">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509782053"/>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75"/>
      <w:bookmarkEnd w:id="276"/>
    </w:p>
    <w:p w:rsidR="001A59F9" w:rsidRPr="00A34903" w:rsidRDefault="001A59F9" w:rsidP="00A34903">
      <w:pPr>
        <w:autoSpaceDE w:val="0"/>
        <w:autoSpaceDN w:val="0"/>
        <w:adjustRightInd w:val="0"/>
        <w:spacing w:before="29" w:line="288" w:lineRule="auto"/>
        <w:ind w:left="15"/>
        <w:jc w:val="right"/>
        <w:rPr>
          <w:color w:val="000000"/>
          <w:sz w:val="24"/>
        </w:rPr>
      </w:pPr>
      <w:bookmarkStart w:id="277" w:name="_Toc249707408"/>
      <w:r w:rsidRPr="00A34903">
        <w:rPr>
          <w:rFonts w:hint="eastAsia"/>
          <w:color w:val="000000"/>
          <w:sz w:val="24"/>
        </w:rPr>
        <w:t>金额单位：人民币元</w:t>
      </w:r>
      <w:bookmarkEnd w:id="2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406F03">
        <w:tc>
          <w:tcPr>
            <w:tcW w:w="1559" w:type="dxa"/>
            <w:vAlign w:val="center"/>
          </w:tcPr>
          <w:p w:rsidR="00406F03" w:rsidRDefault="006F2368">
            <w:pPr>
              <w:jc w:val="left"/>
            </w:pPr>
            <w:r>
              <w:rPr>
                <w:color w:val="000000"/>
                <w:szCs w:val="21"/>
              </w:rPr>
              <w:t>中国国际金融股份有限公司</w:t>
            </w:r>
          </w:p>
        </w:tc>
        <w:tc>
          <w:tcPr>
            <w:tcW w:w="1319" w:type="dxa"/>
            <w:vAlign w:val="center"/>
          </w:tcPr>
          <w:p w:rsidR="00406F03" w:rsidRDefault="006F2368">
            <w:pPr>
              <w:jc w:val="right"/>
            </w:pPr>
            <w:r>
              <w:rPr>
                <w:color w:val="000000"/>
                <w:szCs w:val="21"/>
              </w:rPr>
              <w:t>-</w:t>
            </w:r>
          </w:p>
        </w:tc>
        <w:tc>
          <w:tcPr>
            <w:tcW w:w="1080" w:type="dxa"/>
            <w:vAlign w:val="center"/>
          </w:tcPr>
          <w:p w:rsidR="00406F03" w:rsidRDefault="006F2368">
            <w:pPr>
              <w:jc w:val="right"/>
            </w:pPr>
            <w:r>
              <w:rPr>
                <w:color w:val="000000"/>
                <w:szCs w:val="21"/>
              </w:rPr>
              <w:t>-</w:t>
            </w:r>
          </w:p>
        </w:tc>
        <w:tc>
          <w:tcPr>
            <w:tcW w:w="1143" w:type="dxa"/>
            <w:vAlign w:val="center"/>
          </w:tcPr>
          <w:p w:rsidR="00406F03" w:rsidRDefault="006F2368">
            <w:pPr>
              <w:jc w:val="right"/>
            </w:pPr>
            <w:r>
              <w:rPr>
                <w:color w:val="000000"/>
                <w:szCs w:val="21"/>
              </w:rPr>
              <w:t>20,000,000.00</w:t>
            </w:r>
          </w:p>
        </w:tc>
        <w:tc>
          <w:tcPr>
            <w:tcW w:w="1197" w:type="dxa"/>
            <w:vAlign w:val="center"/>
          </w:tcPr>
          <w:p w:rsidR="00406F03" w:rsidRDefault="006F2368">
            <w:pPr>
              <w:jc w:val="right"/>
            </w:pPr>
            <w:r>
              <w:rPr>
                <w:color w:val="000000"/>
                <w:szCs w:val="21"/>
              </w:rPr>
              <w:t>100.00%</w:t>
            </w:r>
          </w:p>
        </w:tc>
        <w:tc>
          <w:tcPr>
            <w:tcW w:w="1497" w:type="dxa"/>
            <w:vAlign w:val="center"/>
          </w:tcPr>
          <w:p w:rsidR="00406F03" w:rsidRDefault="006F2368">
            <w:pPr>
              <w:jc w:val="right"/>
            </w:pPr>
            <w:r>
              <w:rPr>
                <w:color w:val="000000"/>
                <w:szCs w:val="21"/>
              </w:rPr>
              <w:t>-</w:t>
            </w:r>
          </w:p>
        </w:tc>
        <w:tc>
          <w:tcPr>
            <w:tcW w:w="1203" w:type="dxa"/>
            <w:vAlign w:val="center"/>
          </w:tcPr>
          <w:p w:rsidR="00406F03" w:rsidRDefault="006F2368">
            <w:pPr>
              <w:jc w:val="right"/>
            </w:pPr>
            <w:r>
              <w:rPr>
                <w:color w:val="000000"/>
                <w:szCs w:val="21"/>
              </w:rPr>
              <w:t>-</w:t>
            </w:r>
          </w:p>
        </w:tc>
      </w:tr>
    </w:tbl>
    <w:p w:rsidR="001A3B7B" w:rsidRDefault="001A3B7B" w:rsidP="001A3B7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1A3B7B" w:rsidRDefault="001A3B7B" w:rsidP="001A3B7B">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3B7B" w:rsidRPr="00D754A9" w:rsidRDefault="001A3B7B" w:rsidP="001A3B7B">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901"/>
      <w:bookmarkStart w:id="279" w:name="_Toc509782054"/>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8"/>
      <w:bookmarkEnd w:id="27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406F03">
        <w:tc>
          <w:tcPr>
            <w:tcW w:w="720" w:type="dxa"/>
            <w:vAlign w:val="center"/>
          </w:tcPr>
          <w:p w:rsidR="00406F03" w:rsidRDefault="006F2368">
            <w:pPr>
              <w:jc w:val="center"/>
            </w:pPr>
            <w:r>
              <w:rPr>
                <w:color w:val="000000"/>
                <w:sz w:val="24"/>
              </w:rPr>
              <w:t>1</w:t>
            </w:r>
          </w:p>
        </w:tc>
        <w:tc>
          <w:tcPr>
            <w:tcW w:w="4320" w:type="dxa"/>
            <w:vAlign w:val="center"/>
          </w:tcPr>
          <w:p w:rsidR="00406F03" w:rsidRDefault="006F2368">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2017-01-09</w:t>
            </w:r>
          </w:p>
        </w:tc>
      </w:tr>
      <w:tr w:rsidR="00406F03">
        <w:tc>
          <w:tcPr>
            <w:tcW w:w="720" w:type="dxa"/>
            <w:vAlign w:val="center"/>
          </w:tcPr>
          <w:p w:rsidR="00406F03" w:rsidRDefault="006F2368">
            <w:pPr>
              <w:jc w:val="center"/>
            </w:pPr>
            <w:r>
              <w:rPr>
                <w:color w:val="000000"/>
                <w:sz w:val="24"/>
              </w:rPr>
              <w:t>2</w:t>
            </w:r>
          </w:p>
        </w:tc>
        <w:tc>
          <w:tcPr>
            <w:tcW w:w="4320" w:type="dxa"/>
            <w:vAlign w:val="center"/>
          </w:tcPr>
          <w:p w:rsidR="00406F03" w:rsidRDefault="006F2368">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2017-01-09</w:t>
            </w:r>
          </w:p>
        </w:tc>
      </w:tr>
      <w:tr w:rsidR="00406F03">
        <w:tc>
          <w:tcPr>
            <w:tcW w:w="720" w:type="dxa"/>
            <w:vAlign w:val="center"/>
          </w:tcPr>
          <w:p w:rsidR="00406F03" w:rsidRDefault="006F2368">
            <w:pPr>
              <w:jc w:val="center"/>
            </w:pPr>
            <w:r>
              <w:rPr>
                <w:color w:val="000000"/>
                <w:sz w:val="24"/>
              </w:rPr>
              <w:t>3</w:t>
            </w:r>
          </w:p>
        </w:tc>
        <w:tc>
          <w:tcPr>
            <w:tcW w:w="4320" w:type="dxa"/>
            <w:vAlign w:val="center"/>
          </w:tcPr>
          <w:p w:rsidR="00406F03" w:rsidRDefault="006F2368">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2017-01-09</w:t>
            </w:r>
          </w:p>
        </w:tc>
      </w:tr>
      <w:tr w:rsidR="00406F03">
        <w:tc>
          <w:tcPr>
            <w:tcW w:w="720" w:type="dxa"/>
            <w:vAlign w:val="center"/>
          </w:tcPr>
          <w:p w:rsidR="00406F03" w:rsidRDefault="006F2368">
            <w:pPr>
              <w:jc w:val="center"/>
            </w:pPr>
            <w:r>
              <w:rPr>
                <w:color w:val="000000"/>
                <w:sz w:val="24"/>
              </w:rPr>
              <w:t>4</w:t>
            </w:r>
          </w:p>
        </w:tc>
        <w:tc>
          <w:tcPr>
            <w:tcW w:w="4320" w:type="dxa"/>
            <w:vAlign w:val="center"/>
          </w:tcPr>
          <w:p w:rsidR="00406F03" w:rsidRDefault="006F2368">
            <w:pPr>
              <w:jc w:val="left"/>
            </w:pPr>
            <w:r>
              <w:rPr>
                <w:color w:val="000000"/>
                <w:sz w:val="24"/>
              </w:rPr>
              <w:t>交银施罗德消费新驱动股票型证券投资基金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2017-01-19</w:t>
            </w:r>
          </w:p>
        </w:tc>
      </w:tr>
      <w:tr w:rsidR="00406F03">
        <w:tc>
          <w:tcPr>
            <w:tcW w:w="720" w:type="dxa"/>
            <w:vAlign w:val="center"/>
          </w:tcPr>
          <w:p w:rsidR="00406F03" w:rsidRDefault="006F2368">
            <w:pPr>
              <w:jc w:val="center"/>
            </w:pPr>
            <w:r>
              <w:rPr>
                <w:color w:val="000000"/>
                <w:sz w:val="24"/>
              </w:rPr>
              <w:lastRenderedPageBreak/>
              <w:t>5</w:t>
            </w:r>
          </w:p>
        </w:tc>
        <w:tc>
          <w:tcPr>
            <w:tcW w:w="4320" w:type="dxa"/>
            <w:vAlign w:val="center"/>
          </w:tcPr>
          <w:p w:rsidR="00406F03" w:rsidRDefault="006F2368">
            <w:pPr>
              <w:jc w:val="left"/>
            </w:pPr>
            <w:r>
              <w:rPr>
                <w:color w:val="000000"/>
                <w:sz w:val="24"/>
              </w:rPr>
              <w:t>交银施罗德基金管理有限公司关于旗下基金所持停牌股票估值调整的公告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2017-02-10</w:t>
            </w:r>
          </w:p>
        </w:tc>
      </w:tr>
      <w:tr w:rsidR="00406F03">
        <w:tc>
          <w:tcPr>
            <w:tcW w:w="720" w:type="dxa"/>
            <w:vAlign w:val="center"/>
          </w:tcPr>
          <w:p w:rsidR="00406F03" w:rsidRDefault="006F2368">
            <w:pPr>
              <w:jc w:val="center"/>
            </w:pPr>
            <w:r>
              <w:rPr>
                <w:color w:val="000000"/>
                <w:sz w:val="24"/>
              </w:rPr>
              <w:t>6</w:t>
            </w:r>
          </w:p>
        </w:tc>
        <w:tc>
          <w:tcPr>
            <w:tcW w:w="4320" w:type="dxa"/>
            <w:vAlign w:val="center"/>
          </w:tcPr>
          <w:p w:rsidR="00406F03" w:rsidRDefault="006F2368">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2017-02-23</w:t>
            </w:r>
          </w:p>
        </w:tc>
      </w:tr>
      <w:tr w:rsidR="00406F03">
        <w:tc>
          <w:tcPr>
            <w:tcW w:w="720" w:type="dxa"/>
            <w:vAlign w:val="center"/>
          </w:tcPr>
          <w:p w:rsidR="00406F03" w:rsidRDefault="006F2368">
            <w:pPr>
              <w:jc w:val="center"/>
            </w:pPr>
            <w:r>
              <w:rPr>
                <w:color w:val="000000"/>
                <w:sz w:val="24"/>
              </w:rPr>
              <w:t>7</w:t>
            </w:r>
          </w:p>
        </w:tc>
        <w:tc>
          <w:tcPr>
            <w:tcW w:w="4320" w:type="dxa"/>
            <w:vAlign w:val="center"/>
          </w:tcPr>
          <w:p w:rsidR="00406F03" w:rsidRDefault="006F2368">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2017-02-24</w:t>
            </w:r>
          </w:p>
        </w:tc>
      </w:tr>
      <w:tr w:rsidR="00406F03">
        <w:tc>
          <w:tcPr>
            <w:tcW w:w="720" w:type="dxa"/>
            <w:vAlign w:val="center"/>
          </w:tcPr>
          <w:p w:rsidR="00406F03" w:rsidRDefault="006F2368">
            <w:pPr>
              <w:jc w:val="center"/>
            </w:pPr>
            <w:r>
              <w:rPr>
                <w:color w:val="000000"/>
                <w:sz w:val="24"/>
              </w:rPr>
              <w:t>8</w:t>
            </w:r>
          </w:p>
        </w:tc>
        <w:tc>
          <w:tcPr>
            <w:tcW w:w="4320" w:type="dxa"/>
            <w:vAlign w:val="center"/>
          </w:tcPr>
          <w:p w:rsidR="00406F03" w:rsidRDefault="006F2368">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2017-02-24</w:t>
            </w:r>
          </w:p>
        </w:tc>
      </w:tr>
      <w:tr w:rsidR="00406F03">
        <w:tc>
          <w:tcPr>
            <w:tcW w:w="720" w:type="dxa"/>
            <w:vAlign w:val="center"/>
          </w:tcPr>
          <w:p w:rsidR="00406F03" w:rsidRDefault="006F2368">
            <w:pPr>
              <w:jc w:val="center"/>
            </w:pPr>
            <w:r>
              <w:rPr>
                <w:color w:val="000000"/>
                <w:sz w:val="24"/>
              </w:rPr>
              <w:t>9</w:t>
            </w:r>
          </w:p>
        </w:tc>
        <w:tc>
          <w:tcPr>
            <w:tcW w:w="4320" w:type="dxa"/>
            <w:vAlign w:val="center"/>
          </w:tcPr>
          <w:p w:rsidR="00406F03" w:rsidRDefault="006F2368">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2017-03-03</w:t>
            </w:r>
          </w:p>
        </w:tc>
      </w:tr>
      <w:tr w:rsidR="00406F03">
        <w:tc>
          <w:tcPr>
            <w:tcW w:w="720" w:type="dxa"/>
            <w:vAlign w:val="center"/>
          </w:tcPr>
          <w:p w:rsidR="00406F03" w:rsidRDefault="006F2368">
            <w:pPr>
              <w:jc w:val="center"/>
            </w:pPr>
            <w:r>
              <w:rPr>
                <w:color w:val="000000"/>
                <w:sz w:val="24"/>
              </w:rPr>
              <w:t>10</w:t>
            </w:r>
          </w:p>
        </w:tc>
        <w:tc>
          <w:tcPr>
            <w:tcW w:w="4320" w:type="dxa"/>
            <w:vAlign w:val="center"/>
          </w:tcPr>
          <w:p w:rsidR="00406F03" w:rsidRDefault="006F2368">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2017-03-15</w:t>
            </w:r>
          </w:p>
        </w:tc>
      </w:tr>
      <w:tr w:rsidR="00406F03">
        <w:tc>
          <w:tcPr>
            <w:tcW w:w="720" w:type="dxa"/>
            <w:vAlign w:val="center"/>
          </w:tcPr>
          <w:p w:rsidR="00406F03" w:rsidRDefault="006F2368">
            <w:pPr>
              <w:jc w:val="center"/>
            </w:pPr>
            <w:r>
              <w:rPr>
                <w:color w:val="000000"/>
                <w:sz w:val="24"/>
              </w:rPr>
              <w:t>11</w:t>
            </w:r>
          </w:p>
        </w:tc>
        <w:tc>
          <w:tcPr>
            <w:tcW w:w="4320" w:type="dxa"/>
            <w:vAlign w:val="center"/>
          </w:tcPr>
          <w:p w:rsidR="00406F03" w:rsidRDefault="006F2368">
            <w:pPr>
              <w:jc w:val="left"/>
            </w:pPr>
            <w:r>
              <w:rPr>
                <w:color w:val="000000"/>
                <w:sz w:val="24"/>
              </w:rPr>
              <w:t>交银施罗德消费新驱动股票型证券投资基金</w:t>
            </w:r>
            <w:r>
              <w:rPr>
                <w:color w:val="000000"/>
                <w:sz w:val="24"/>
              </w:rPr>
              <w:t>2016</w:t>
            </w:r>
            <w:r>
              <w:rPr>
                <w:color w:val="000000"/>
                <w:sz w:val="24"/>
              </w:rPr>
              <w:t>年年度报告摘要</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2017-03-29</w:t>
            </w:r>
          </w:p>
        </w:tc>
      </w:tr>
      <w:tr w:rsidR="00406F03">
        <w:tc>
          <w:tcPr>
            <w:tcW w:w="720" w:type="dxa"/>
            <w:vAlign w:val="center"/>
          </w:tcPr>
          <w:p w:rsidR="00406F03" w:rsidRDefault="006F2368">
            <w:pPr>
              <w:jc w:val="center"/>
            </w:pPr>
            <w:r>
              <w:rPr>
                <w:color w:val="000000"/>
                <w:sz w:val="24"/>
              </w:rPr>
              <w:t>12</w:t>
            </w:r>
          </w:p>
        </w:tc>
        <w:tc>
          <w:tcPr>
            <w:tcW w:w="4320" w:type="dxa"/>
            <w:vAlign w:val="center"/>
          </w:tcPr>
          <w:p w:rsidR="00406F03" w:rsidRDefault="006F2368">
            <w:pPr>
              <w:jc w:val="left"/>
            </w:pPr>
            <w:r>
              <w:rPr>
                <w:color w:val="000000"/>
                <w:sz w:val="24"/>
              </w:rPr>
              <w:t>交银施罗德基金管理有限公司关于增加大同证券有限责任公司为旗下部分基金的场外销售机构的公告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2017-03-30</w:t>
            </w:r>
          </w:p>
        </w:tc>
      </w:tr>
      <w:tr w:rsidR="00406F03">
        <w:tc>
          <w:tcPr>
            <w:tcW w:w="720" w:type="dxa"/>
            <w:vAlign w:val="center"/>
          </w:tcPr>
          <w:p w:rsidR="00406F03" w:rsidRDefault="006F2368">
            <w:pPr>
              <w:jc w:val="center"/>
            </w:pPr>
            <w:r>
              <w:rPr>
                <w:color w:val="000000"/>
                <w:sz w:val="24"/>
              </w:rPr>
              <w:t>13</w:t>
            </w:r>
          </w:p>
        </w:tc>
        <w:tc>
          <w:tcPr>
            <w:tcW w:w="4320" w:type="dxa"/>
            <w:vAlign w:val="center"/>
          </w:tcPr>
          <w:p w:rsidR="00406F03" w:rsidRDefault="006F2368">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2017-04-07</w:t>
            </w:r>
          </w:p>
        </w:tc>
      </w:tr>
      <w:tr w:rsidR="00406F03">
        <w:tc>
          <w:tcPr>
            <w:tcW w:w="720" w:type="dxa"/>
            <w:vAlign w:val="center"/>
          </w:tcPr>
          <w:p w:rsidR="00406F03" w:rsidRDefault="006F2368">
            <w:pPr>
              <w:jc w:val="center"/>
            </w:pPr>
            <w:r>
              <w:rPr>
                <w:color w:val="000000"/>
                <w:sz w:val="24"/>
              </w:rPr>
              <w:t>14</w:t>
            </w:r>
          </w:p>
        </w:tc>
        <w:tc>
          <w:tcPr>
            <w:tcW w:w="4320" w:type="dxa"/>
            <w:vAlign w:val="center"/>
          </w:tcPr>
          <w:p w:rsidR="00406F03" w:rsidRDefault="006F2368">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2017-04-22</w:t>
            </w:r>
          </w:p>
        </w:tc>
      </w:tr>
      <w:tr w:rsidR="00406F03">
        <w:tc>
          <w:tcPr>
            <w:tcW w:w="720" w:type="dxa"/>
            <w:vAlign w:val="center"/>
          </w:tcPr>
          <w:p w:rsidR="00406F03" w:rsidRDefault="006F2368">
            <w:pPr>
              <w:jc w:val="center"/>
            </w:pPr>
            <w:r>
              <w:rPr>
                <w:color w:val="000000"/>
                <w:sz w:val="24"/>
              </w:rPr>
              <w:t>15</w:t>
            </w:r>
          </w:p>
        </w:tc>
        <w:tc>
          <w:tcPr>
            <w:tcW w:w="4320" w:type="dxa"/>
            <w:vAlign w:val="center"/>
          </w:tcPr>
          <w:p w:rsidR="00406F03" w:rsidRDefault="006F2368">
            <w:pPr>
              <w:jc w:val="left"/>
            </w:pPr>
            <w:r>
              <w:rPr>
                <w:color w:val="000000"/>
                <w:sz w:val="24"/>
              </w:rPr>
              <w:t>交银施罗德消费新驱动股票型证券投资基金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2017-04-24</w:t>
            </w:r>
          </w:p>
        </w:tc>
      </w:tr>
      <w:tr w:rsidR="00406F03">
        <w:tc>
          <w:tcPr>
            <w:tcW w:w="720" w:type="dxa"/>
            <w:vAlign w:val="center"/>
          </w:tcPr>
          <w:p w:rsidR="00406F03" w:rsidRDefault="006F2368">
            <w:pPr>
              <w:jc w:val="center"/>
            </w:pPr>
            <w:r>
              <w:rPr>
                <w:color w:val="000000"/>
                <w:sz w:val="24"/>
              </w:rPr>
              <w:t>16</w:t>
            </w:r>
          </w:p>
        </w:tc>
        <w:tc>
          <w:tcPr>
            <w:tcW w:w="4320" w:type="dxa"/>
            <w:vAlign w:val="center"/>
          </w:tcPr>
          <w:p w:rsidR="00406F03" w:rsidRDefault="006F2368">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2017-05-22</w:t>
            </w:r>
          </w:p>
        </w:tc>
      </w:tr>
      <w:tr w:rsidR="00406F03">
        <w:tc>
          <w:tcPr>
            <w:tcW w:w="720" w:type="dxa"/>
            <w:vAlign w:val="center"/>
          </w:tcPr>
          <w:p w:rsidR="00406F03" w:rsidRDefault="006F2368">
            <w:pPr>
              <w:jc w:val="center"/>
            </w:pPr>
            <w:r>
              <w:rPr>
                <w:color w:val="000000"/>
                <w:sz w:val="24"/>
              </w:rPr>
              <w:t>17</w:t>
            </w:r>
          </w:p>
        </w:tc>
        <w:tc>
          <w:tcPr>
            <w:tcW w:w="4320" w:type="dxa"/>
            <w:vAlign w:val="center"/>
          </w:tcPr>
          <w:p w:rsidR="00406F03" w:rsidRDefault="006F2368">
            <w:pPr>
              <w:jc w:val="left"/>
            </w:pPr>
            <w:r>
              <w:rPr>
                <w:color w:val="000000"/>
                <w:sz w:val="24"/>
              </w:rPr>
              <w:t>交银施罗德基金管理有限公司关于旗下部分基金在大泰金石基金销售有限公司</w:t>
            </w:r>
            <w:r>
              <w:rPr>
                <w:color w:val="000000"/>
                <w:sz w:val="24"/>
              </w:rPr>
              <w:lastRenderedPageBreak/>
              <w:t>开通定期定额投资业务并参与其电子交易平台定期定额投资费率优惠活动的公告</w:t>
            </w:r>
          </w:p>
        </w:tc>
        <w:tc>
          <w:tcPr>
            <w:tcW w:w="2331" w:type="dxa"/>
            <w:vAlign w:val="center"/>
          </w:tcPr>
          <w:p w:rsidR="00406F03" w:rsidRDefault="006F2368">
            <w:pPr>
              <w:jc w:val="center"/>
            </w:pPr>
            <w:r>
              <w:rPr>
                <w:color w:val="000000"/>
                <w:sz w:val="24"/>
              </w:rPr>
              <w:lastRenderedPageBreak/>
              <w:t>中国证券报、上海证券报、证券时报</w:t>
            </w:r>
          </w:p>
        </w:tc>
        <w:tc>
          <w:tcPr>
            <w:tcW w:w="1629" w:type="dxa"/>
            <w:vAlign w:val="center"/>
          </w:tcPr>
          <w:p w:rsidR="00406F03" w:rsidRDefault="006F2368">
            <w:pPr>
              <w:jc w:val="center"/>
            </w:pPr>
            <w:r>
              <w:rPr>
                <w:color w:val="000000"/>
                <w:sz w:val="24"/>
              </w:rPr>
              <w:t>2017-06-16</w:t>
            </w:r>
          </w:p>
        </w:tc>
      </w:tr>
      <w:tr w:rsidR="00406F03">
        <w:tc>
          <w:tcPr>
            <w:tcW w:w="720" w:type="dxa"/>
            <w:vAlign w:val="center"/>
          </w:tcPr>
          <w:p w:rsidR="00406F03" w:rsidRDefault="006F2368">
            <w:pPr>
              <w:jc w:val="center"/>
            </w:pPr>
            <w:r>
              <w:rPr>
                <w:color w:val="000000"/>
                <w:sz w:val="24"/>
              </w:rPr>
              <w:t>18</w:t>
            </w:r>
          </w:p>
        </w:tc>
        <w:tc>
          <w:tcPr>
            <w:tcW w:w="4320" w:type="dxa"/>
            <w:vAlign w:val="center"/>
          </w:tcPr>
          <w:p w:rsidR="00406F03" w:rsidRDefault="006F2368">
            <w:pPr>
              <w:jc w:val="left"/>
            </w:pPr>
            <w:r>
              <w:rPr>
                <w:color w:val="000000"/>
                <w:sz w:val="24"/>
              </w:rPr>
              <w:t>交银施罗德基金管理有限公司关于增加广州证券股份有限公司为旗下交银施罗德消费新驱动股票型证券投资基金的场外销售机构并参与其基金前端申购费率优惠活动的公告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2017-06-21</w:t>
            </w:r>
          </w:p>
        </w:tc>
      </w:tr>
      <w:tr w:rsidR="00406F03">
        <w:tc>
          <w:tcPr>
            <w:tcW w:w="720" w:type="dxa"/>
            <w:vAlign w:val="center"/>
          </w:tcPr>
          <w:p w:rsidR="00406F03" w:rsidRDefault="006F2368">
            <w:pPr>
              <w:jc w:val="center"/>
            </w:pPr>
            <w:r>
              <w:rPr>
                <w:color w:val="000000"/>
                <w:sz w:val="24"/>
              </w:rPr>
              <w:t>19</w:t>
            </w:r>
          </w:p>
        </w:tc>
        <w:tc>
          <w:tcPr>
            <w:tcW w:w="4320" w:type="dxa"/>
            <w:vAlign w:val="center"/>
          </w:tcPr>
          <w:p w:rsidR="00406F03" w:rsidRDefault="006F2368">
            <w:pPr>
              <w:jc w:val="left"/>
            </w:pPr>
            <w:r>
              <w:rPr>
                <w:color w:val="000000"/>
                <w:sz w:val="24"/>
              </w:rPr>
              <w:t>交银施罗德消费新驱动股票型证券投资基金（更新）招募说明书摘要（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2017-06-21</w:t>
            </w:r>
          </w:p>
        </w:tc>
      </w:tr>
      <w:tr w:rsidR="00406F03">
        <w:tc>
          <w:tcPr>
            <w:tcW w:w="720" w:type="dxa"/>
            <w:vAlign w:val="center"/>
          </w:tcPr>
          <w:p w:rsidR="00406F03" w:rsidRDefault="006F2368">
            <w:pPr>
              <w:jc w:val="center"/>
            </w:pPr>
            <w:r>
              <w:rPr>
                <w:color w:val="000000"/>
                <w:sz w:val="24"/>
              </w:rPr>
              <w:t>20</w:t>
            </w:r>
          </w:p>
        </w:tc>
        <w:tc>
          <w:tcPr>
            <w:tcW w:w="4320" w:type="dxa"/>
            <w:vAlign w:val="center"/>
          </w:tcPr>
          <w:p w:rsidR="00406F03" w:rsidRDefault="006F2368">
            <w:pPr>
              <w:jc w:val="left"/>
            </w:pPr>
            <w:r>
              <w:rPr>
                <w:color w:val="000000"/>
                <w:sz w:val="24"/>
              </w:rPr>
              <w:t>交银施罗德基金管理有限公司关于交银施罗德消费新驱动股票型证券投资基金分红的公告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2017-06-23</w:t>
            </w:r>
          </w:p>
        </w:tc>
      </w:tr>
      <w:tr w:rsidR="00406F03">
        <w:tc>
          <w:tcPr>
            <w:tcW w:w="720" w:type="dxa"/>
            <w:vAlign w:val="center"/>
          </w:tcPr>
          <w:p w:rsidR="00406F03" w:rsidRDefault="006F2368">
            <w:pPr>
              <w:jc w:val="center"/>
            </w:pPr>
            <w:r>
              <w:rPr>
                <w:color w:val="000000"/>
                <w:sz w:val="24"/>
              </w:rPr>
              <w:t>21</w:t>
            </w:r>
          </w:p>
        </w:tc>
        <w:tc>
          <w:tcPr>
            <w:tcW w:w="4320" w:type="dxa"/>
            <w:vAlign w:val="center"/>
          </w:tcPr>
          <w:p w:rsidR="00406F03" w:rsidRDefault="006F2368">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2017-06-30</w:t>
            </w:r>
          </w:p>
        </w:tc>
      </w:tr>
      <w:tr w:rsidR="00406F03">
        <w:tc>
          <w:tcPr>
            <w:tcW w:w="720" w:type="dxa"/>
            <w:vAlign w:val="center"/>
          </w:tcPr>
          <w:p w:rsidR="00406F03" w:rsidRDefault="006F2368">
            <w:pPr>
              <w:jc w:val="center"/>
            </w:pPr>
            <w:r>
              <w:rPr>
                <w:color w:val="000000"/>
                <w:sz w:val="24"/>
              </w:rPr>
              <w:t>22</w:t>
            </w:r>
          </w:p>
        </w:tc>
        <w:tc>
          <w:tcPr>
            <w:tcW w:w="4320" w:type="dxa"/>
            <w:vAlign w:val="center"/>
          </w:tcPr>
          <w:p w:rsidR="00406F03" w:rsidRDefault="006F2368">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2017-07-01</w:t>
            </w:r>
          </w:p>
        </w:tc>
      </w:tr>
      <w:tr w:rsidR="00406F03">
        <w:tc>
          <w:tcPr>
            <w:tcW w:w="720" w:type="dxa"/>
            <w:vAlign w:val="center"/>
          </w:tcPr>
          <w:p w:rsidR="00406F03" w:rsidRDefault="006F2368">
            <w:pPr>
              <w:jc w:val="center"/>
            </w:pPr>
            <w:r>
              <w:rPr>
                <w:color w:val="000000"/>
                <w:sz w:val="24"/>
              </w:rPr>
              <w:t>23</w:t>
            </w:r>
          </w:p>
        </w:tc>
        <w:tc>
          <w:tcPr>
            <w:tcW w:w="4320" w:type="dxa"/>
            <w:vAlign w:val="center"/>
          </w:tcPr>
          <w:p w:rsidR="00406F03" w:rsidRDefault="006F2368">
            <w:pPr>
              <w:jc w:val="left"/>
            </w:pPr>
            <w:r>
              <w:rPr>
                <w:color w:val="000000"/>
                <w:sz w:val="24"/>
              </w:rPr>
              <w:t>交银施罗德基金管理有限公司关于直销柜台开展旗下基金前端收费模式下申购费率优惠活动的公告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2017-07-06</w:t>
            </w:r>
          </w:p>
        </w:tc>
      </w:tr>
      <w:tr w:rsidR="00406F03">
        <w:tc>
          <w:tcPr>
            <w:tcW w:w="720" w:type="dxa"/>
            <w:vAlign w:val="center"/>
          </w:tcPr>
          <w:p w:rsidR="00406F03" w:rsidRDefault="006F2368">
            <w:pPr>
              <w:jc w:val="center"/>
            </w:pPr>
            <w:r>
              <w:rPr>
                <w:color w:val="000000"/>
                <w:sz w:val="24"/>
              </w:rPr>
              <w:t>24</w:t>
            </w:r>
          </w:p>
        </w:tc>
        <w:tc>
          <w:tcPr>
            <w:tcW w:w="4320" w:type="dxa"/>
            <w:vAlign w:val="center"/>
          </w:tcPr>
          <w:p w:rsidR="00406F03" w:rsidRDefault="006F2368">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2017-07-17</w:t>
            </w:r>
          </w:p>
        </w:tc>
      </w:tr>
      <w:tr w:rsidR="00406F03">
        <w:tc>
          <w:tcPr>
            <w:tcW w:w="720" w:type="dxa"/>
            <w:vAlign w:val="center"/>
          </w:tcPr>
          <w:p w:rsidR="00406F03" w:rsidRDefault="006F2368">
            <w:pPr>
              <w:jc w:val="center"/>
            </w:pPr>
            <w:r>
              <w:rPr>
                <w:color w:val="000000"/>
                <w:sz w:val="24"/>
              </w:rPr>
              <w:t>25</w:t>
            </w:r>
          </w:p>
        </w:tc>
        <w:tc>
          <w:tcPr>
            <w:tcW w:w="4320" w:type="dxa"/>
            <w:vAlign w:val="center"/>
          </w:tcPr>
          <w:p w:rsidR="00406F03" w:rsidRDefault="006F2368">
            <w:pPr>
              <w:jc w:val="left"/>
            </w:pPr>
            <w:r>
              <w:rPr>
                <w:color w:val="000000"/>
                <w:sz w:val="24"/>
              </w:rPr>
              <w:t>交银施罗德消费新驱动股票型证券投资基金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2017-07-20</w:t>
            </w:r>
          </w:p>
        </w:tc>
      </w:tr>
      <w:tr w:rsidR="00406F03">
        <w:tc>
          <w:tcPr>
            <w:tcW w:w="720" w:type="dxa"/>
            <w:vAlign w:val="center"/>
          </w:tcPr>
          <w:p w:rsidR="00406F03" w:rsidRDefault="006F2368">
            <w:pPr>
              <w:jc w:val="center"/>
            </w:pPr>
            <w:r>
              <w:rPr>
                <w:color w:val="000000"/>
                <w:sz w:val="24"/>
              </w:rPr>
              <w:t>26</w:t>
            </w:r>
          </w:p>
        </w:tc>
        <w:tc>
          <w:tcPr>
            <w:tcW w:w="4320" w:type="dxa"/>
            <w:vAlign w:val="center"/>
          </w:tcPr>
          <w:p w:rsidR="00406F03" w:rsidRDefault="006F2368">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2017-07-21</w:t>
            </w:r>
          </w:p>
        </w:tc>
      </w:tr>
      <w:tr w:rsidR="00406F03">
        <w:tc>
          <w:tcPr>
            <w:tcW w:w="720" w:type="dxa"/>
            <w:vAlign w:val="center"/>
          </w:tcPr>
          <w:p w:rsidR="00406F03" w:rsidRDefault="006F2368">
            <w:pPr>
              <w:jc w:val="center"/>
            </w:pPr>
            <w:r>
              <w:rPr>
                <w:color w:val="000000"/>
                <w:sz w:val="24"/>
              </w:rPr>
              <w:t>27</w:t>
            </w:r>
          </w:p>
        </w:tc>
        <w:tc>
          <w:tcPr>
            <w:tcW w:w="4320" w:type="dxa"/>
            <w:vAlign w:val="center"/>
          </w:tcPr>
          <w:p w:rsidR="00406F03" w:rsidRDefault="006F2368">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2017-08-14</w:t>
            </w:r>
          </w:p>
        </w:tc>
      </w:tr>
      <w:tr w:rsidR="00406F03">
        <w:tc>
          <w:tcPr>
            <w:tcW w:w="720" w:type="dxa"/>
            <w:vAlign w:val="center"/>
          </w:tcPr>
          <w:p w:rsidR="00406F03" w:rsidRDefault="006F2368">
            <w:pPr>
              <w:jc w:val="center"/>
            </w:pPr>
            <w:r>
              <w:rPr>
                <w:color w:val="000000"/>
                <w:sz w:val="24"/>
              </w:rPr>
              <w:t>28</w:t>
            </w:r>
          </w:p>
        </w:tc>
        <w:tc>
          <w:tcPr>
            <w:tcW w:w="4320" w:type="dxa"/>
            <w:vAlign w:val="center"/>
          </w:tcPr>
          <w:p w:rsidR="00406F03" w:rsidRDefault="006F2368">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2017-08-25</w:t>
            </w:r>
          </w:p>
        </w:tc>
      </w:tr>
      <w:tr w:rsidR="00406F03">
        <w:tc>
          <w:tcPr>
            <w:tcW w:w="720" w:type="dxa"/>
            <w:vAlign w:val="center"/>
          </w:tcPr>
          <w:p w:rsidR="00406F03" w:rsidRDefault="006F2368">
            <w:pPr>
              <w:jc w:val="center"/>
            </w:pPr>
            <w:r>
              <w:rPr>
                <w:color w:val="000000"/>
                <w:sz w:val="24"/>
              </w:rPr>
              <w:t>29</w:t>
            </w:r>
          </w:p>
        </w:tc>
        <w:tc>
          <w:tcPr>
            <w:tcW w:w="4320" w:type="dxa"/>
            <w:vAlign w:val="center"/>
          </w:tcPr>
          <w:p w:rsidR="00406F03" w:rsidRDefault="006F2368">
            <w:pPr>
              <w:jc w:val="left"/>
            </w:pPr>
            <w:r>
              <w:rPr>
                <w:color w:val="000000"/>
                <w:sz w:val="24"/>
              </w:rPr>
              <w:t>交银施罗德消费新驱动股票型证券投资</w:t>
            </w:r>
            <w:r>
              <w:rPr>
                <w:color w:val="000000"/>
                <w:sz w:val="24"/>
              </w:rPr>
              <w:lastRenderedPageBreak/>
              <w:t>基金</w:t>
            </w:r>
            <w:r>
              <w:rPr>
                <w:color w:val="000000"/>
                <w:sz w:val="24"/>
              </w:rPr>
              <w:t>2017</w:t>
            </w:r>
            <w:r>
              <w:rPr>
                <w:color w:val="000000"/>
                <w:sz w:val="24"/>
              </w:rPr>
              <w:t>年半年度报告摘要</w:t>
            </w:r>
          </w:p>
        </w:tc>
        <w:tc>
          <w:tcPr>
            <w:tcW w:w="2331" w:type="dxa"/>
            <w:vAlign w:val="center"/>
          </w:tcPr>
          <w:p w:rsidR="00406F03" w:rsidRDefault="006F2368">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406F03" w:rsidRDefault="006F2368">
            <w:pPr>
              <w:jc w:val="center"/>
            </w:pPr>
            <w:r>
              <w:rPr>
                <w:color w:val="000000"/>
                <w:sz w:val="24"/>
              </w:rPr>
              <w:lastRenderedPageBreak/>
              <w:t>2017-08-26</w:t>
            </w:r>
          </w:p>
        </w:tc>
      </w:tr>
      <w:tr w:rsidR="00406F03">
        <w:tc>
          <w:tcPr>
            <w:tcW w:w="720" w:type="dxa"/>
            <w:vAlign w:val="center"/>
          </w:tcPr>
          <w:p w:rsidR="00406F03" w:rsidRDefault="006F2368">
            <w:pPr>
              <w:jc w:val="center"/>
            </w:pPr>
            <w:r>
              <w:rPr>
                <w:color w:val="000000"/>
                <w:sz w:val="24"/>
              </w:rPr>
              <w:t>30</w:t>
            </w:r>
          </w:p>
        </w:tc>
        <w:tc>
          <w:tcPr>
            <w:tcW w:w="4320" w:type="dxa"/>
            <w:vAlign w:val="center"/>
          </w:tcPr>
          <w:p w:rsidR="00406F03" w:rsidRDefault="006F2368">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2017-09-15</w:t>
            </w:r>
          </w:p>
        </w:tc>
      </w:tr>
      <w:tr w:rsidR="00406F03">
        <w:tc>
          <w:tcPr>
            <w:tcW w:w="720" w:type="dxa"/>
            <w:vAlign w:val="center"/>
          </w:tcPr>
          <w:p w:rsidR="00406F03" w:rsidRDefault="006F2368">
            <w:pPr>
              <w:jc w:val="center"/>
            </w:pPr>
            <w:r>
              <w:rPr>
                <w:color w:val="000000"/>
                <w:sz w:val="24"/>
              </w:rPr>
              <w:t>31</w:t>
            </w:r>
          </w:p>
        </w:tc>
        <w:tc>
          <w:tcPr>
            <w:tcW w:w="4320" w:type="dxa"/>
            <w:vAlign w:val="center"/>
          </w:tcPr>
          <w:p w:rsidR="00406F03" w:rsidRDefault="006F2368">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2017-09-22</w:t>
            </w:r>
          </w:p>
        </w:tc>
      </w:tr>
      <w:tr w:rsidR="00406F03">
        <w:tc>
          <w:tcPr>
            <w:tcW w:w="720" w:type="dxa"/>
            <w:vAlign w:val="center"/>
          </w:tcPr>
          <w:p w:rsidR="00406F03" w:rsidRDefault="006F2368">
            <w:pPr>
              <w:jc w:val="center"/>
            </w:pPr>
            <w:r>
              <w:rPr>
                <w:color w:val="000000"/>
                <w:sz w:val="24"/>
              </w:rPr>
              <w:t>32</w:t>
            </w:r>
          </w:p>
        </w:tc>
        <w:tc>
          <w:tcPr>
            <w:tcW w:w="4320" w:type="dxa"/>
            <w:vAlign w:val="center"/>
          </w:tcPr>
          <w:p w:rsidR="00406F03" w:rsidRDefault="006F2368">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2017-10-13</w:t>
            </w:r>
          </w:p>
        </w:tc>
      </w:tr>
      <w:tr w:rsidR="00406F03">
        <w:tc>
          <w:tcPr>
            <w:tcW w:w="720" w:type="dxa"/>
            <w:vAlign w:val="center"/>
          </w:tcPr>
          <w:p w:rsidR="00406F03" w:rsidRDefault="006F2368">
            <w:pPr>
              <w:jc w:val="center"/>
            </w:pPr>
            <w:r>
              <w:rPr>
                <w:color w:val="000000"/>
                <w:sz w:val="24"/>
              </w:rPr>
              <w:t>33</w:t>
            </w:r>
          </w:p>
        </w:tc>
        <w:tc>
          <w:tcPr>
            <w:tcW w:w="4320" w:type="dxa"/>
            <w:vAlign w:val="center"/>
          </w:tcPr>
          <w:p w:rsidR="00406F03" w:rsidRDefault="006F2368">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2017-10-20</w:t>
            </w:r>
          </w:p>
        </w:tc>
      </w:tr>
      <w:tr w:rsidR="00406F03">
        <w:tc>
          <w:tcPr>
            <w:tcW w:w="720" w:type="dxa"/>
            <w:vAlign w:val="center"/>
          </w:tcPr>
          <w:p w:rsidR="00406F03" w:rsidRDefault="006F2368">
            <w:pPr>
              <w:jc w:val="center"/>
            </w:pPr>
            <w:r>
              <w:rPr>
                <w:color w:val="000000"/>
                <w:sz w:val="24"/>
              </w:rPr>
              <w:t>34</w:t>
            </w:r>
          </w:p>
        </w:tc>
        <w:tc>
          <w:tcPr>
            <w:tcW w:w="4320" w:type="dxa"/>
            <w:vAlign w:val="center"/>
          </w:tcPr>
          <w:p w:rsidR="00406F03" w:rsidRDefault="006F2368">
            <w:pPr>
              <w:jc w:val="left"/>
            </w:pPr>
            <w:r>
              <w:rPr>
                <w:color w:val="000000"/>
                <w:sz w:val="24"/>
              </w:rPr>
              <w:t>交银施罗德消费新驱动股票型证券投资基金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2017-10-25</w:t>
            </w:r>
          </w:p>
        </w:tc>
      </w:tr>
      <w:tr w:rsidR="00406F03">
        <w:tc>
          <w:tcPr>
            <w:tcW w:w="720" w:type="dxa"/>
            <w:vAlign w:val="center"/>
          </w:tcPr>
          <w:p w:rsidR="00406F03" w:rsidRDefault="006F2368">
            <w:pPr>
              <w:jc w:val="center"/>
            </w:pPr>
            <w:r>
              <w:rPr>
                <w:color w:val="000000"/>
                <w:sz w:val="24"/>
              </w:rPr>
              <w:t>35</w:t>
            </w:r>
          </w:p>
        </w:tc>
        <w:tc>
          <w:tcPr>
            <w:tcW w:w="4320" w:type="dxa"/>
            <w:vAlign w:val="center"/>
          </w:tcPr>
          <w:p w:rsidR="00406F03" w:rsidRDefault="006F2368">
            <w:pPr>
              <w:jc w:val="left"/>
            </w:pPr>
            <w:r>
              <w:rPr>
                <w:color w:val="000000"/>
                <w:sz w:val="24"/>
              </w:rPr>
              <w:t>交银施罗德基金管理有限公司关于旗下基金所持停牌股票估值调整的公告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2017-11-10</w:t>
            </w:r>
          </w:p>
        </w:tc>
      </w:tr>
      <w:tr w:rsidR="00406F03">
        <w:tc>
          <w:tcPr>
            <w:tcW w:w="720" w:type="dxa"/>
            <w:vAlign w:val="center"/>
          </w:tcPr>
          <w:p w:rsidR="00406F03" w:rsidRDefault="006F2368">
            <w:pPr>
              <w:jc w:val="center"/>
            </w:pPr>
            <w:r>
              <w:rPr>
                <w:color w:val="000000"/>
                <w:sz w:val="24"/>
              </w:rPr>
              <w:t>36</w:t>
            </w:r>
          </w:p>
        </w:tc>
        <w:tc>
          <w:tcPr>
            <w:tcW w:w="4320" w:type="dxa"/>
            <w:vAlign w:val="center"/>
          </w:tcPr>
          <w:p w:rsidR="00406F03" w:rsidRDefault="006F2368">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2017-11-22</w:t>
            </w:r>
          </w:p>
        </w:tc>
      </w:tr>
      <w:tr w:rsidR="00406F03">
        <w:tc>
          <w:tcPr>
            <w:tcW w:w="720" w:type="dxa"/>
            <w:vAlign w:val="center"/>
          </w:tcPr>
          <w:p w:rsidR="00406F03" w:rsidRDefault="006F2368">
            <w:pPr>
              <w:jc w:val="center"/>
            </w:pPr>
            <w:r>
              <w:rPr>
                <w:color w:val="000000"/>
                <w:sz w:val="24"/>
              </w:rPr>
              <w:t>37</w:t>
            </w:r>
          </w:p>
        </w:tc>
        <w:tc>
          <w:tcPr>
            <w:tcW w:w="4320" w:type="dxa"/>
            <w:vAlign w:val="center"/>
          </w:tcPr>
          <w:p w:rsidR="00406F03" w:rsidRDefault="006F2368">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2017-11-29</w:t>
            </w:r>
          </w:p>
        </w:tc>
      </w:tr>
      <w:tr w:rsidR="00406F03">
        <w:tc>
          <w:tcPr>
            <w:tcW w:w="720" w:type="dxa"/>
            <w:vAlign w:val="center"/>
          </w:tcPr>
          <w:p w:rsidR="00406F03" w:rsidRDefault="006F2368">
            <w:pPr>
              <w:jc w:val="center"/>
            </w:pPr>
            <w:r>
              <w:rPr>
                <w:color w:val="000000"/>
                <w:sz w:val="24"/>
              </w:rPr>
              <w:t>38</w:t>
            </w:r>
          </w:p>
        </w:tc>
        <w:tc>
          <w:tcPr>
            <w:tcW w:w="4320" w:type="dxa"/>
            <w:vAlign w:val="center"/>
          </w:tcPr>
          <w:p w:rsidR="00406F03" w:rsidRDefault="006F2368">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2017-12-14</w:t>
            </w:r>
          </w:p>
        </w:tc>
      </w:tr>
      <w:tr w:rsidR="00406F03">
        <w:tc>
          <w:tcPr>
            <w:tcW w:w="720" w:type="dxa"/>
            <w:vAlign w:val="center"/>
          </w:tcPr>
          <w:p w:rsidR="00406F03" w:rsidRDefault="006F2368">
            <w:pPr>
              <w:jc w:val="center"/>
            </w:pPr>
            <w:r>
              <w:rPr>
                <w:color w:val="000000"/>
                <w:sz w:val="24"/>
              </w:rPr>
              <w:t>39</w:t>
            </w:r>
          </w:p>
        </w:tc>
        <w:tc>
          <w:tcPr>
            <w:tcW w:w="4320" w:type="dxa"/>
            <w:vAlign w:val="center"/>
          </w:tcPr>
          <w:p w:rsidR="00406F03" w:rsidRDefault="006F2368">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2017-12-22</w:t>
            </w:r>
          </w:p>
        </w:tc>
      </w:tr>
      <w:tr w:rsidR="00406F03">
        <w:tc>
          <w:tcPr>
            <w:tcW w:w="720" w:type="dxa"/>
            <w:vAlign w:val="center"/>
          </w:tcPr>
          <w:p w:rsidR="00406F03" w:rsidRDefault="006F2368">
            <w:pPr>
              <w:jc w:val="center"/>
            </w:pPr>
            <w:r>
              <w:rPr>
                <w:color w:val="000000"/>
                <w:sz w:val="24"/>
              </w:rPr>
              <w:t>40</w:t>
            </w:r>
          </w:p>
        </w:tc>
        <w:tc>
          <w:tcPr>
            <w:tcW w:w="4320" w:type="dxa"/>
            <w:vAlign w:val="center"/>
          </w:tcPr>
          <w:p w:rsidR="00406F03" w:rsidRDefault="006F2368">
            <w:pPr>
              <w:jc w:val="left"/>
            </w:pPr>
            <w:r>
              <w:rPr>
                <w:color w:val="000000"/>
                <w:sz w:val="24"/>
              </w:rPr>
              <w:t>交银施罗德消费新驱动股票型证券投资基金（更新）招募说明书摘要（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406F03" w:rsidRDefault="006F2368">
            <w:pPr>
              <w:jc w:val="center"/>
            </w:pPr>
            <w:r>
              <w:rPr>
                <w:color w:val="000000"/>
                <w:sz w:val="24"/>
              </w:rPr>
              <w:t>中国证券报、上海证券报、证券时报</w:t>
            </w:r>
          </w:p>
        </w:tc>
        <w:tc>
          <w:tcPr>
            <w:tcW w:w="1629" w:type="dxa"/>
            <w:vAlign w:val="center"/>
          </w:tcPr>
          <w:p w:rsidR="00406F03" w:rsidRDefault="006F2368">
            <w:pPr>
              <w:jc w:val="center"/>
            </w:pPr>
            <w:r>
              <w:rPr>
                <w:color w:val="000000"/>
                <w:sz w:val="24"/>
              </w:rPr>
              <w:t>2017-12-22</w:t>
            </w:r>
          </w:p>
        </w:tc>
      </w:tr>
      <w:tr w:rsidR="00406F03">
        <w:tc>
          <w:tcPr>
            <w:tcW w:w="720" w:type="dxa"/>
            <w:vAlign w:val="center"/>
          </w:tcPr>
          <w:p w:rsidR="00406F03" w:rsidRDefault="006F2368">
            <w:pPr>
              <w:jc w:val="center"/>
            </w:pPr>
            <w:r>
              <w:rPr>
                <w:color w:val="000000"/>
                <w:sz w:val="24"/>
              </w:rPr>
              <w:t>41</w:t>
            </w:r>
          </w:p>
        </w:tc>
        <w:tc>
          <w:tcPr>
            <w:tcW w:w="4320" w:type="dxa"/>
            <w:vAlign w:val="center"/>
          </w:tcPr>
          <w:p w:rsidR="00406F03" w:rsidRDefault="006F2368">
            <w:pPr>
              <w:jc w:val="left"/>
            </w:pPr>
            <w:r>
              <w:rPr>
                <w:color w:val="000000"/>
                <w:sz w:val="24"/>
              </w:rPr>
              <w:t>交银施罗德基金管理有限公司关于旗下部分基金参加交通银行股份有限公司手机银行基金前端申购（含定期定额投资</w:t>
            </w:r>
            <w:r>
              <w:rPr>
                <w:color w:val="000000"/>
                <w:sz w:val="24"/>
              </w:rPr>
              <w:lastRenderedPageBreak/>
              <w:t>业务）费率优惠活动的公告</w:t>
            </w:r>
          </w:p>
        </w:tc>
        <w:tc>
          <w:tcPr>
            <w:tcW w:w="2331" w:type="dxa"/>
            <w:vAlign w:val="center"/>
          </w:tcPr>
          <w:p w:rsidR="00406F03" w:rsidRDefault="006F2368">
            <w:pPr>
              <w:jc w:val="center"/>
            </w:pPr>
            <w:r>
              <w:rPr>
                <w:color w:val="000000"/>
                <w:sz w:val="24"/>
              </w:rPr>
              <w:lastRenderedPageBreak/>
              <w:t>中国证券报、上海证券报、证券时报</w:t>
            </w:r>
          </w:p>
        </w:tc>
        <w:tc>
          <w:tcPr>
            <w:tcW w:w="1629" w:type="dxa"/>
            <w:vAlign w:val="center"/>
          </w:tcPr>
          <w:p w:rsidR="00406F03" w:rsidRDefault="006F2368">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C557DF" w:rsidRPr="00723729" w:rsidRDefault="00C557DF" w:rsidP="00EF0744">
      <w:pPr>
        <w:pStyle w:val="1"/>
        <w:keepNext/>
        <w:keepLines/>
        <w:widowControl w:val="0"/>
        <w:spacing w:beforeLines="100" w:before="312" w:afterLines="100" w:after="312" w:line="360" w:lineRule="auto"/>
        <w:jc w:val="center"/>
        <w:rPr>
          <w:rFonts w:eastAsiaTheme="minorEastAsia"/>
          <w:b/>
          <w:bCs/>
          <w:sz w:val="21"/>
          <w:szCs w:val="21"/>
          <w:lang w:val="en-US"/>
        </w:rPr>
      </w:pPr>
      <w:bookmarkStart w:id="280" w:name="_Toc374532345"/>
      <w:bookmarkStart w:id="281" w:name="_Toc50978205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280"/>
      <w:bookmarkEnd w:id="281"/>
    </w:p>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F936D3">
        <w:tc>
          <w:tcPr>
            <w:tcW w:w="993" w:type="dxa"/>
            <w:vMerge w:val="restart"/>
            <w:vAlign w:val="center"/>
          </w:tcPr>
          <w:p w:rsidR="00C557DF" w:rsidRPr="004F0662" w:rsidRDefault="00C557DF" w:rsidP="00F936D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F936D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F936D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F936D3">
        <w:tc>
          <w:tcPr>
            <w:tcW w:w="993" w:type="dxa"/>
            <w:vMerge/>
            <w:vAlign w:val="center"/>
          </w:tcPr>
          <w:p w:rsidR="00C557DF" w:rsidRPr="004F0662" w:rsidRDefault="00C557DF" w:rsidP="00F936D3">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F936D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F936D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F936D3">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F936D3">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F936D3">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F936D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F936D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06F03">
        <w:tc>
          <w:tcPr>
            <w:tcW w:w="993" w:type="dxa"/>
            <w:vMerge w:val="restart"/>
          </w:tcPr>
          <w:p w:rsidR="00406F03" w:rsidRDefault="00406F03"/>
          <w:p w:rsidR="00406F03" w:rsidRDefault="006F2368">
            <w:r>
              <w:rPr>
                <w:rFonts w:ascii="宋体" w:hAnsi="宋体" w:hint="eastAsia"/>
                <w:bCs/>
                <w:color w:val="000000"/>
                <w:kern w:val="0"/>
                <w:szCs w:val="21"/>
              </w:rPr>
              <w:t>机构</w:t>
            </w:r>
          </w:p>
        </w:tc>
        <w:tc>
          <w:tcPr>
            <w:tcW w:w="992" w:type="dxa"/>
            <w:vAlign w:val="center"/>
          </w:tcPr>
          <w:p w:rsidR="00406F03" w:rsidRDefault="006F2368">
            <w:pPr>
              <w:jc w:val="center"/>
            </w:pPr>
            <w:r>
              <w:rPr>
                <w:rFonts w:ascii="宋体" w:hAnsi="宋体"/>
                <w:color w:val="000000"/>
                <w:kern w:val="0"/>
                <w:szCs w:val="21"/>
              </w:rPr>
              <w:t>1</w:t>
            </w:r>
          </w:p>
        </w:tc>
        <w:tc>
          <w:tcPr>
            <w:tcW w:w="1843" w:type="dxa"/>
            <w:vAlign w:val="center"/>
          </w:tcPr>
          <w:p w:rsidR="00406F03" w:rsidRDefault="006F2368">
            <w:pPr>
              <w:jc w:val="center"/>
            </w:pPr>
            <w:r>
              <w:rPr>
                <w:rFonts w:ascii="宋体" w:hAnsi="宋体"/>
                <w:color w:val="000000"/>
                <w:kern w:val="0"/>
                <w:szCs w:val="21"/>
              </w:rPr>
              <w:t>2017/1/1-2017/12/31</w:t>
            </w:r>
          </w:p>
        </w:tc>
        <w:tc>
          <w:tcPr>
            <w:tcW w:w="851" w:type="dxa"/>
            <w:vAlign w:val="center"/>
          </w:tcPr>
          <w:p w:rsidR="00406F03" w:rsidRDefault="006F2368">
            <w:pPr>
              <w:jc w:val="center"/>
            </w:pPr>
            <w:r>
              <w:rPr>
                <w:rFonts w:ascii="宋体" w:hAnsi="宋体"/>
                <w:color w:val="000000"/>
                <w:kern w:val="0"/>
                <w:szCs w:val="21"/>
              </w:rPr>
              <w:t>-</w:t>
            </w:r>
          </w:p>
        </w:tc>
        <w:tc>
          <w:tcPr>
            <w:tcW w:w="850" w:type="dxa"/>
            <w:vAlign w:val="center"/>
          </w:tcPr>
          <w:p w:rsidR="00406F03" w:rsidRDefault="006F2368">
            <w:pPr>
              <w:jc w:val="center"/>
            </w:pPr>
            <w:r>
              <w:rPr>
                <w:rFonts w:ascii="宋体" w:hAnsi="宋体"/>
                <w:color w:val="000000"/>
                <w:kern w:val="0"/>
                <w:szCs w:val="21"/>
              </w:rPr>
              <w:t>178,093,499.55</w:t>
            </w:r>
          </w:p>
        </w:tc>
        <w:tc>
          <w:tcPr>
            <w:tcW w:w="1134" w:type="dxa"/>
            <w:vAlign w:val="center"/>
          </w:tcPr>
          <w:p w:rsidR="00406F03" w:rsidRDefault="006F2368">
            <w:pPr>
              <w:jc w:val="center"/>
            </w:pPr>
            <w:r>
              <w:rPr>
                <w:rFonts w:ascii="宋体" w:hAnsi="宋体"/>
                <w:color w:val="000000"/>
                <w:kern w:val="0"/>
                <w:szCs w:val="21"/>
              </w:rPr>
              <w:t>-</w:t>
            </w:r>
          </w:p>
        </w:tc>
        <w:tc>
          <w:tcPr>
            <w:tcW w:w="1419" w:type="dxa"/>
            <w:vAlign w:val="center"/>
          </w:tcPr>
          <w:p w:rsidR="00406F03" w:rsidRDefault="006F2368">
            <w:pPr>
              <w:jc w:val="center"/>
            </w:pPr>
            <w:r>
              <w:rPr>
                <w:rFonts w:ascii="宋体" w:hAnsi="宋体"/>
                <w:color w:val="000000"/>
                <w:kern w:val="0"/>
                <w:szCs w:val="21"/>
              </w:rPr>
              <w:t>178,093,499.55</w:t>
            </w:r>
          </w:p>
        </w:tc>
        <w:tc>
          <w:tcPr>
            <w:tcW w:w="1130" w:type="dxa"/>
            <w:vAlign w:val="center"/>
          </w:tcPr>
          <w:p w:rsidR="00406F03" w:rsidRDefault="006F2368">
            <w:pPr>
              <w:jc w:val="center"/>
            </w:pPr>
            <w:r>
              <w:rPr>
                <w:rFonts w:ascii="宋体" w:hAnsi="宋体"/>
                <w:color w:val="000000"/>
                <w:kern w:val="0"/>
                <w:szCs w:val="21"/>
              </w:rPr>
              <w:t>23.83%</w:t>
            </w:r>
          </w:p>
        </w:tc>
      </w:tr>
      <w:tr w:rsidR="00406F03">
        <w:tc>
          <w:tcPr>
            <w:tcW w:w="993" w:type="dxa"/>
            <w:vMerge/>
          </w:tcPr>
          <w:p w:rsidR="00406F03" w:rsidRDefault="00406F03"/>
        </w:tc>
        <w:tc>
          <w:tcPr>
            <w:tcW w:w="992" w:type="dxa"/>
            <w:vAlign w:val="center"/>
          </w:tcPr>
          <w:p w:rsidR="00406F03" w:rsidRDefault="006F2368">
            <w:pPr>
              <w:jc w:val="center"/>
            </w:pPr>
            <w:r>
              <w:rPr>
                <w:rFonts w:ascii="宋体" w:hAnsi="宋体"/>
                <w:color w:val="000000"/>
                <w:kern w:val="0"/>
                <w:szCs w:val="21"/>
              </w:rPr>
              <w:t>2</w:t>
            </w:r>
          </w:p>
        </w:tc>
        <w:tc>
          <w:tcPr>
            <w:tcW w:w="1843" w:type="dxa"/>
            <w:vAlign w:val="center"/>
          </w:tcPr>
          <w:p w:rsidR="00406F03" w:rsidRDefault="006F2368">
            <w:pPr>
              <w:jc w:val="center"/>
            </w:pPr>
            <w:r>
              <w:rPr>
                <w:rFonts w:ascii="宋体" w:hAnsi="宋体"/>
                <w:color w:val="000000"/>
                <w:kern w:val="0"/>
                <w:szCs w:val="21"/>
              </w:rPr>
              <w:t>2017/1/1-2017/12/31</w:t>
            </w:r>
          </w:p>
        </w:tc>
        <w:tc>
          <w:tcPr>
            <w:tcW w:w="851" w:type="dxa"/>
            <w:vAlign w:val="center"/>
          </w:tcPr>
          <w:p w:rsidR="00406F03" w:rsidRDefault="006F2368">
            <w:pPr>
              <w:jc w:val="center"/>
            </w:pPr>
            <w:r>
              <w:rPr>
                <w:rFonts w:ascii="宋体" w:hAnsi="宋体"/>
                <w:color w:val="000000"/>
                <w:kern w:val="0"/>
                <w:szCs w:val="21"/>
              </w:rPr>
              <w:t>-</w:t>
            </w:r>
          </w:p>
        </w:tc>
        <w:tc>
          <w:tcPr>
            <w:tcW w:w="850" w:type="dxa"/>
            <w:vAlign w:val="center"/>
          </w:tcPr>
          <w:p w:rsidR="00406F03" w:rsidRDefault="006F2368">
            <w:pPr>
              <w:jc w:val="center"/>
            </w:pPr>
            <w:r>
              <w:rPr>
                <w:rFonts w:ascii="宋体" w:hAnsi="宋体"/>
                <w:color w:val="000000"/>
                <w:kern w:val="0"/>
                <w:szCs w:val="21"/>
              </w:rPr>
              <w:t>267,378,787.88</w:t>
            </w:r>
          </w:p>
        </w:tc>
        <w:tc>
          <w:tcPr>
            <w:tcW w:w="1134" w:type="dxa"/>
            <w:vAlign w:val="center"/>
          </w:tcPr>
          <w:p w:rsidR="00406F03" w:rsidRDefault="006F2368">
            <w:pPr>
              <w:jc w:val="center"/>
            </w:pPr>
            <w:r>
              <w:rPr>
                <w:rFonts w:ascii="宋体" w:hAnsi="宋体"/>
                <w:color w:val="000000"/>
                <w:kern w:val="0"/>
                <w:szCs w:val="21"/>
              </w:rPr>
              <w:t>267,378,787.88</w:t>
            </w:r>
          </w:p>
        </w:tc>
        <w:tc>
          <w:tcPr>
            <w:tcW w:w="1419" w:type="dxa"/>
            <w:vAlign w:val="center"/>
          </w:tcPr>
          <w:p w:rsidR="00406F03" w:rsidRDefault="006F2368">
            <w:pPr>
              <w:jc w:val="center"/>
            </w:pPr>
            <w:r>
              <w:rPr>
                <w:rFonts w:ascii="宋体" w:hAnsi="宋体"/>
                <w:color w:val="000000"/>
                <w:kern w:val="0"/>
                <w:szCs w:val="21"/>
              </w:rPr>
              <w:t>-</w:t>
            </w:r>
          </w:p>
        </w:tc>
        <w:tc>
          <w:tcPr>
            <w:tcW w:w="1130" w:type="dxa"/>
            <w:vAlign w:val="center"/>
          </w:tcPr>
          <w:p w:rsidR="00406F03" w:rsidRDefault="006F2368">
            <w:pPr>
              <w:jc w:val="center"/>
            </w:pPr>
            <w:r>
              <w:rPr>
                <w:rFonts w:ascii="宋体" w:hAnsi="宋体"/>
                <w:color w:val="000000"/>
                <w:kern w:val="0"/>
                <w:szCs w:val="21"/>
              </w:rPr>
              <w:t>-</w:t>
            </w:r>
          </w:p>
        </w:tc>
      </w:tr>
      <w:tr w:rsidR="00406F03">
        <w:tc>
          <w:tcPr>
            <w:tcW w:w="993" w:type="dxa"/>
            <w:vMerge/>
          </w:tcPr>
          <w:p w:rsidR="00406F03" w:rsidRDefault="00406F03"/>
        </w:tc>
        <w:tc>
          <w:tcPr>
            <w:tcW w:w="992" w:type="dxa"/>
            <w:vAlign w:val="center"/>
          </w:tcPr>
          <w:p w:rsidR="00406F03" w:rsidRDefault="006F2368">
            <w:pPr>
              <w:jc w:val="center"/>
            </w:pPr>
            <w:r>
              <w:rPr>
                <w:rFonts w:ascii="宋体" w:hAnsi="宋体"/>
                <w:color w:val="000000"/>
                <w:kern w:val="0"/>
                <w:szCs w:val="21"/>
              </w:rPr>
              <w:t>3</w:t>
            </w:r>
          </w:p>
        </w:tc>
        <w:tc>
          <w:tcPr>
            <w:tcW w:w="1843" w:type="dxa"/>
            <w:vAlign w:val="center"/>
          </w:tcPr>
          <w:p w:rsidR="00406F03" w:rsidRDefault="006F2368">
            <w:pPr>
              <w:jc w:val="center"/>
            </w:pPr>
            <w:r>
              <w:rPr>
                <w:rFonts w:ascii="宋体" w:hAnsi="宋体"/>
                <w:color w:val="000000"/>
                <w:kern w:val="0"/>
                <w:szCs w:val="21"/>
              </w:rPr>
              <w:t>2017/1/1-2017/12/31</w:t>
            </w:r>
          </w:p>
        </w:tc>
        <w:tc>
          <w:tcPr>
            <w:tcW w:w="851" w:type="dxa"/>
            <w:vAlign w:val="center"/>
          </w:tcPr>
          <w:p w:rsidR="00406F03" w:rsidRDefault="006F2368">
            <w:pPr>
              <w:jc w:val="center"/>
            </w:pPr>
            <w:r>
              <w:rPr>
                <w:rFonts w:ascii="宋体" w:hAnsi="宋体"/>
                <w:color w:val="000000"/>
                <w:kern w:val="0"/>
                <w:szCs w:val="21"/>
              </w:rPr>
              <w:t>-</w:t>
            </w:r>
          </w:p>
        </w:tc>
        <w:tc>
          <w:tcPr>
            <w:tcW w:w="850" w:type="dxa"/>
            <w:vAlign w:val="center"/>
          </w:tcPr>
          <w:p w:rsidR="00406F03" w:rsidRDefault="006F2368">
            <w:pPr>
              <w:jc w:val="center"/>
            </w:pPr>
            <w:r>
              <w:rPr>
                <w:rFonts w:ascii="宋体" w:hAnsi="宋体"/>
                <w:color w:val="000000"/>
                <w:kern w:val="0"/>
                <w:szCs w:val="21"/>
              </w:rPr>
              <w:t>187,163,992.87</w:t>
            </w:r>
          </w:p>
        </w:tc>
        <w:tc>
          <w:tcPr>
            <w:tcW w:w="1134" w:type="dxa"/>
            <w:vAlign w:val="center"/>
          </w:tcPr>
          <w:p w:rsidR="00406F03" w:rsidRDefault="006F2368">
            <w:pPr>
              <w:jc w:val="center"/>
            </w:pPr>
            <w:r>
              <w:rPr>
                <w:rFonts w:ascii="宋体" w:hAnsi="宋体"/>
                <w:color w:val="000000"/>
                <w:kern w:val="0"/>
                <w:szCs w:val="21"/>
              </w:rPr>
              <w:t>23,688,948.31</w:t>
            </w:r>
          </w:p>
        </w:tc>
        <w:tc>
          <w:tcPr>
            <w:tcW w:w="1419" w:type="dxa"/>
            <w:vAlign w:val="center"/>
          </w:tcPr>
          <w:p w:rsidR="00406F03" w:rsidRDefault="006F2368">
            <w:pPr>
              <w:jc w:val="center"/>
            </w:pPr>
            <w:r>
              <w:rPr>
                <w:rFonts w:ascii="宋体" w:hAnsi="宋体"/>
                <w:color w:val="000000"/>
                <w:kern w:val="0"/>
                <w:szCs w:val="21"/>
              </w:rPr>
              <w:t>163,475,044.56</w:t>
            </w:r>
          </w:p>
        </w:tc>
        <w:tc>
          <w:tcPr>
            <w:tcW w:w="1130" w:type="dxa"/>
            <w:vAlign w:val="center"/>
          </w:tcPr>
          <w:p w:rsidR="00406F03" w:rsidRDefault="006F2368">
            <w:pPr>
              <w:jc w:val="center"/>
            </w:pPr>
            <w:r>
              <w:rPr>
                <w:rFonts w:ascii="宋体" w:hAnsi="宋体"/>
                <w:color w:val="000000"/>
                <w:kern w:val="0"/>
                <w:szCs w:val="21"/>
              </w:rPr>
              <w:t>21.87%</w:t>
            </w:r>
          </w:p>
        </w:tc>
      </w:tr>
      <w:tr w:rsidR="00406F03">
        <w:tc>
          <w:tcPr>
            <w:tcW w:w="993" w:type="dxa"/>
            <w:vMerge/>
          </w:tcPr>
          <w:p w:rsidR="00406F03" w:rsidRDefault="00406F03"/>
        </w:tc>
        <w:tc>
          <w:tcPr>
            <w:tcW w:w="992" w:type="dxa"/>
            <w:vAlign w:val="center"/>
          </w:tcPr>
          <w:p w:rsidR="00406F03" w:rsidRDefault="006F2368">
            <w:pPr>
              <w:jc w:val="center"/>
            </w:pPr>
            <w:r>
              <w:rPr>
                <w:rFonts w:ascii="宋体" w:hAnsi="宋体"/>
                <w:color w:val="000000"/>
                <w:kern w:val="0"/>
                <w:szCs w:val="21"/>
              </w:rPr>
              <w:t>4</w:t>
            </w:r>
          </w:p>
        </w:tc>
        <w:tc>
          <w:tcPr>
            <w:tcW w:w="1843" w:type="dxa"/>
            <w:vAlign w:val="center"/>
          </w:tcPr>
          <w:p w:rsidR="00406F03" w:rsidRDefault="006F2368">
            <w:pPr>
              <w:jc w:val="center"/>
            </w:pPr>
            <w:r>
              <w:rPr>
                <w:rFonts w:ascii="宋体" w:hAnsi="宋体"/>
                <w:color w:val="000000"/>
                <w:kern w:val="0"/>
                <w:szCs w:val="21"/>
              </w:rPr>
              <w:t>2017/1/1-2017/12/31</w:t>
            </w:r>
          </w:p>
        </w:tc>
        <w:tc>
          <w:tcPr>
            <w:tcW w:w="851" w:type="dxa"/>
            <w:vAlign w:val="center"/>
          </w:tcPr>
          <w:p w:rsidR="00406F03" w:rsidRDefault="006F2368">
            <w:pPr>
              <w:jc w:val="center"/>
            </w:pPr>
            <w:r>
              <w:rPr>
                <w:rFonts w:ascii="宋体" w:hAnsi="宋体"/>
                <w:color w:val="000000"/>
                <w:kern w:val="0"/>
                <w:szCs w:val="21"/>
              </w:rPr>
              <w:t>-</w:t>
            </w:r>
          </w:p>
        </w:tc>
        <w:tc>
          <w:tcPr>
            <w:tcW w:w="850" w:type="dxa"/>
            <w:vAlign w:val="center"/>
          </w:tcPr>
          <w:p w:rsidR="00406F03" w:rsidRDefault="006F2368">
            <w:pPr>
              <w:jc w:val="center"/>
            </w:pPr>
            <w:r>
              <w:rPr>
                <w:rFonts w:ascii="宋体" w:hAnsi="宋体"/>
                <w:color w:val="000000"/>
                <w:kern w:val="0"/>
                <w:szCs w:val="21"/>
              </w:rPr>
              <w:t>178,252,228.16</w:t>
            </w:r>
          </w:p>
        </w:tc>
        <w:tc>
          <w:tcPr>
            <w:tcW w:w="1134" w:type="dxa"/>
            <w:vAlign w:val="center"/>
          </w:tcPr>
          <w:p w:rsidR="00406F03" w:rsidRDefault="006F2368">
            <w:pPr>
              <w:jc w:val="center"/>
            </w:pPr>
            <w:r>
              <w:rPr>
                <w:rFonts w:ascii="宋体" w:hAnsi="宋体"/>
                <w:color w:val="000000"/>
                <w:kern w:val="0"/>
                <w:szCs w:val="21"/>
              </w:rPr>
              <w:t>-</w:t>
            </w:r>
          </w:p>
        </w:tc>
        <w:tc>
          <w:tcPr>
            <w:tcW w:w="1419" w:type="dxa"/>
            <w:vAlign w:val="center"/>
          </w:tcPr>
          <w:p w:rsidR="00406F03" w:rsidRDefault="006F2368">
            <w:pPr>
              <w:jc w:val="center"/>
            </w:pPr>
            <w:r>
              <w:rPr>
                <w:rFonts w:ascii="宋体" w:hAnsi="宋体"/>
                <w:color w:val="000000"/>
                <w:kern w:val="0"/>
                <w:szCs w:val="21"/>
              </w:rPr>
              <w:t>178,252,228.16</w:t>
            </w:r>
          </w:p>
        </w:tc>
        <w:tc>
          <w:tcPr>
            <w:tcW w:w="1130" w:type="dxa"/>
            <w:vAlign w:val="center"/>
          </w:tcPr>
          <w:p w:rsidR="00406F03" w:rsidRDefault="006F2368">
            <w:pPr>
              <w:jc w:val="center"/>
            </w:pPr>
            <w:r>
              <w:rPr>
                <w:rFonts w:ascii="宋体" w:hAnsi="宋体"/>
                <w:color w:val="000000"/>
                <w:kern w:val="0"/>
                <w:szCs w:val="21"/>
              </w:rPr>
              <w:t>23.85%</w:t>
            </w:r>
          </w:p>
        </w:tc>
      </w:tr>
      <w:tr w:rsidR="00406F03">
        <w:tc>
          <w:tcPr>
            <w:tcW w:w="993" w:type="dxa"/>
            <w:vMerge/>
          </w:tcPr>
          <w:p w:rsidR="00406F03" w:rsidRDefault="00406F03"/>
        </w:tc>
        <w:tc>
          <w:tcPr>
            <w:tcW w:w="992" w:type="dxa"/>
            <w:vAlign w:val="center"/>
          </w:tcPr>
          <w:p w:rsidR="00406F03" w:rsidRDefault="006F2368">
            <w:pPr>
              <w:jc w:val="center"/>
            </w:pPr>
            <w:r>
              <w:rPr>
                <w:rFonts w:ascii="宋体" w:hAnsi="宋体"/>
                <w:color w:val="000000"/>
                <w:kern w:val="0"/>
                <w:szCs w:val="21"/>
              </w:rPr>
              <w:t>5</w:t>
            </w:r>
          </w:p>
        </w:tc>
        <w:tc>
          <w:tcPr>
            <w:tcW w:w="1843" w:type="dxa"/>
            <w:vAlign w:val="center"/>
          </w:tcPr>
          <w:p w:rsidR="00406F03" w:rsidRDefault="006F2368">
            <w:pPr>
              <w:jc w:val="center"/>
            </w:pPr>
            <w:r>
              <w:rPr>
                <w:rFonts w:ascii="宋体" w:hAnsi="宋体"/>
                <w:color w:val="000000"/>
                <w:kern w:val="0"/>
                <w:szCs w:val="21"/>
              </w:rPr>
              <w:t>2017/1/1-2017/12/31</w:t>
            </w:r>
          </w:p>
        </w:tc>
        <w:tc>
          <w:tcPr>
            <w:tcW w:w="851" w:type="dxa"/>
            <w:vAlign w:val="center"/>
          </w:tcPr>
          <w:p w:rsidR="00406F03" w:rsidRDefault="006F2368">
            <w:pPr>
              <w:jc w:val="center"/>
            </w:pPr>
            <w:r>
              <w:rPr>
                <w:rFonts w:ascii="宋体" w:hAnsi="宋体"/>
                <w:color w:val="000000"/>
                <w:kern w:val="0"/>
                <w:szCs w:val="21"/>
              </w:rPr>
              <w:t>11,889,417.36</w:t>
            </w:r>
          </w:p>
        </w:tc>
        <w:tc>
          <w:tcPr>
            <w:tcW w:w="850" w:type="dxa"/>
            <w:vAlign w:val="center"/>
          </w:tcPr>
          <w:p w:rsidR="00406F03" w:rsidRDefault="006F2368">
            <w:pPr>
              <w:jc w:val="center"/>
            </w:pPr>
            <w:r>
              <w:rPr>
                <w:rFonts w:ascii="宋体" w:hAnsi="宋体"/>
                <w:color w:val="000000"/>
                <w:kern w:val="0"/>
                <w:szCs w:val="21"/>
              </w:rPr>
              <w:t>2,887,054.99</w:t>
            </w:r>
          </w:p>
        </w:tc>
        <w:tc>
          <w:tcPr>
            <w:tcW w:w="1134" w:type="dxa"/>
            <w:vAlign w:val="center"/>
          </w:tcPr>
          <w:p w:rsidR="00406F03" w:rsidRDefault="006F2368">
            <w:pPr>
              <w:jc w:val="center"/>
            </w:pPr>
            <w:r>
              <w:rPr>
                <w:rFonts w:ascii="宋体" w:hAnsi="宋体"/>
                <w:color w:val="000000"/>
                <w:kern w:val="0"/>
                <w:szCs w:val="21"/>
              </w:rPr>
              <w:t>-</w:t>
            </w:r>
          </w:p>
        </w:tc>
        <w:tc>
          <w:tcPr>
            <w:tcW w:w="1419" w:type="dxa"/>
            <w:vAlign w:val="center"/>
          </w:tcPr>
          <w:p w:rsidR="00406F03" w:rsidRDefault="006F2368">
            <w:pPr>
              <w:jc w:val="center"/>
            </w:pPr>
            <w:r>
              <w:rPr>
                <w:rFonts w:ascii="宋体" w:hAnsi="宋体"/>
                <w:color w:val="000000"/>
                <w:kern w:val="0"/>
                <w:szCs w:val="21"/>
              </w:rPr>
              <w:t>14,776,472.35</w:t>
            </w:r>
          </w:p>
        </w:tc>
        <w:tc>
          <w:tcPr>
            <w:tcW w:w="1130" w:type="dxa"/>
            <w:vAlign w:val="center"/>
          </w:tcPr>
          <w:p w:rsidR="00406F03" w:rsidRDefault="006F2368">
            <w:pPr>
              <w:jc w:val="center"/>
            </w:pPr>
            <w:r>
              <w:rPr>
                <w:rFonts w:ascii="宋体" w:hAnsi="宋体"/>
                <w:color w:val="000000"/>
                <w:kern w:val="0"/>
                <w:szCs w:val="21"/>
              </w:rPr>
              <w:t>1.98%</w:t>
            </w:r>
          </w:p>
        </w:tc>
      </w:tr>
      <w:tr w:rsidR="00C557DF" w:rsidRPr="004F0662" w:rsidTr="00F936D3">
        <w:tc>
          <w:tcPr>
            <w:tcW w:w="9212" w:type="dxa"/>
            <w:gridSpan w:val="8"/>
            <w:vAlign w:val="center"/>
          </w:tcPr>
          <w:p w:rsidR="00C557DF" w:rsidRPr="004F0662" w:rsidRDefault="00C557DF" w:rsidP="00F936D3">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F936D3">
        <w:tc>
          <w:tcPr>
            <w:tcW w:w="9212" w:type="dxa"/>
            <w:gridSpan w:val="8"/>
            <w:vAlign w:val="center"/>
          </w:tcPr>
          <w:p w:rsidR="00C557DF" w:rsidRPr="004F0662" w:rsidRDefault="00C557DF" w:rsidP="00F936D3">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82" w:name="_Toc225500055"/>
      <w:bookmarkStart w:id="283" w:name="_Toc361324903"/>
      <w:bookmarkStart w:id="284" w:name="_Toc509782056"/>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2"/>
      <w:bookmarkEnd w:id="283"/>
      <w:bookmarkEnd w:id="284"/>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4"/>
      <w:bookmarkStart w:id="286" w:name="_Toc509782057"/>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5"/>
      <w:bookmarkEnd w:id="286"/>
    </w:p>
    <w:p w:rsidR="00406F03" w:rsidRDefault="006F2368">
      <w:pPr>
        <w:spacing w:before="29" w:line="288" w:lineRule="auto"/>
        <w:rPr>
          <w:color w:val="000000"/>
          <w:sz w:val="24"/>
        </w:rPr>
      </w:pPr>
      <w:r>
        <w:rPr>
          <w:color w:val="000000"/>
          <w:sz w:val="24"/>
        </w:rPr>
        <w:t>1</w:t>
      </w:r>
      <w:r>
        <w:rPr>
          <w:color w:val="000000"/>
          <w:sz w:val="24"/>
        </w:rPr>
        <w:t>、中国证监会批准交银施罗德沪深</w:t>
      </w:r>
      <w:r>
        <w:rPr>
          <w:color w:val="000000"/>
          <w:sz w:val="24"/>
        </w:rPr>
        <w:t>300</w:t>
      </w:r>
      <w:r>
        <w:rPr>
          <w:color w:val="000000"/>
          <w:sz w:val="24"/>
        </w:rPr>
        <w:t>行业分层等权重指数证券投资基金募集的文件；</w:t>
      </w:r>
    </w:p>
    <w:p w:rsidR="00406F03" w:rsidRDefault="006F2368">
      <w:pPr>
        <w:spacing w:before="29" w:line="288" w:lineRule="auto"/>
        <w:rPr>
          <w:color w:val="000000"/>
          <w:sz w:val="24"/>
        </w:rPr>
      </w:pPr>
      <w:r>
        <w:rPr>
          <w:color w:val="000000"/>
          <w:sz w:val="24"/>
        </w:rPr>
        <w:t>2</w:t>
      </w:r>
      <w:r>
        <w:rPr>
          <w:color w:val="000000"/>
          <w:sz w:val="24"/>
        </w:rPr>
        <w:t>、《交银施罗德消费新驱动股票型证券投资基金基金合同》；</w:t>
      </w:r>
    </w:p>
    <w:p w:rsidR="00406F03" w:rsidRDefault="006F2368">
      <w:pPr>
        <w:spacing w:before="29" w:line="288" w:lineRule="auto"/>
        <w:rPr>
          <w:color w:val="000000"/>
          <w:sz w:val="24"/>
        </w:rPr>
      </w:pPr>
      <w:r>
        <w:rPr>
          <w:color w:val="000000"/>
          <w:sz w:val="24"/>
        </w:rPr>
        <w:t>3</w:t>
      </w:r>
      <w:r>
        <w:rPr>
          <w:color w:val="000000"/>
          <w:sz w:val="24"/>
        </w:rPr>
        <w:t>、《交银施罗德消费新驱动股票型证券投资基金招募说明书》；</w:t>
      </w:r>
    </w:p>
    <w:p w:rsidR="00406F03" w:rsidRDefault="006F2368">
      <w:pPr>
        <w:spacing w:before="29" w:line="288" w:lineRule="auto"/>
        <w:rPr>
          <w:color w:val="000000"/>
          <w:sz w:val="24"/>
        </w:rPr>
      </w:pPr>
      <w:r>
        <w:rPr>
          <w:color w:val="000000"/>
          <w:sz w:val="24"/>
        </w:rPr>
        <w:t>4</w:t>
      </w:r>
      <w:r>
        <w:rPr>
          <w:color w:val="000000"/>
          <w:sz w:val="24"/>
        </w:rPr>
        <w:t>、《交银施罗德消费新驱动股票型证券投资基金托管协议》；</w:t>
      </w:r>
    </w:p>
    <w:p w:rsidR="00406F03" w:rsidRDefault="006F2368">
      <w:pPr>
        <w:spacing w:before="29" w:line="288" w:lineRule="auto"/>
        <w:rPr>
          <w:color w:val="000000"/>
          <w:sz w:val="24"/>
        </w:rPr>
      </w:pPr>
      <w:r>
        <w:rPr>
          <w:color w:val="000000"/>
          <w:sz w:val="24"/>
        </w:rPr>
        <w:t>5</w:t>
      </w:r>
      <w:r>
        <w:rPr>
          <w:color w:val="000000"/>
          <w:sz w:val="24"/>
        </w:rPr>
        <w:t>、《交银施罗德沪深</w:t>
      </w:r>
      <w:r>
        <w:rPr>
          <w:color w:val="000000"/>
          <w:sz w:val="24"/>
        </w:rPr>
        <w:t>300</w:t>
      </w:r>
      <w:r>
        <w:rPr>
          <w:color w:val="000000"/>
          <w:sz w:val="24"/>
        </w:rPr>
        <w:t>行业分层等权重指数证券投资基金基金合同》；</w:t>
      </w:r>
    </w:p>
    <w:p w:rsidR="00406F03" w:rsidRDefault="006F2368">
      <w:pPr>
        <w:spacing w:before="29" w:line="288" w:lineRule="auto"/>
        <w:rPr>
          <w:color w:val="000000"/>
          <w:sz w:val="24"/>
        </w:rPr>
      </w:pPr>
      <w:r>
        <w:rPr>
          <w:color w:val="000000"/>
          <w:sz w:val="24"/>
        </w:rPr>
        <w:t>6</w:t>
      </w:r>
      <w:r>
        <w:rPr>
          <w:color w:val="000000"/>
          <w:sz w:val="24"/>
        </w:rPr>
        <w:t>、《交银施罗德沪深</w:t>
      </w:r>
      <w:r>
        <w:rPr>
          <w:color w:val="000000"/>
          <w:sz w:val="24"/>
        </w:rPr>
        <w:t>300</w:t>
      </w:r>
      <w:r>
        <w:rPr>
          <w:color w:val="000000"/>
          <w:sz w:val="24"/>
        </w:rPr>
        <w:t>行业分层等权重指数证券投资基金招募说明书》；</w:t>
      </w:r>
    </w:p>
    <w:p w:rsidR="00406F03" w:rsidRDefault="006F2368">
      <w:pPr>
        <w:spacing w:before="29" w:line="288" w:lineRule="auto"/>
        <w:rPr>
          <w:color w:val="000000"/>
          <w:sz w:val="24"/>
        </w:rPr>
      </w:pPr>
      <w:r>
        <w:rPr>
          <w:color w:val="000000"/>
          <w:sz w:val="24"/>
        </w:rPr>
        <w:t>7</w:t>
      </w:r>
      <w:r>
        <w:rPr>
          <w:color w:val="000000"/>
          <w:sz w:val="24"/>
        </w:rPr>
        <w:t>、《交银施罗德沪深</w:t>
      </w:r>
      <w:r>
        <w:rPr>
          <w:color w:val="000000"/>
          <w:sz w:val="24"/>
        </w:rPr>
        <w:t>300</w:t>
      </w:r>
      <w:r>
        <w:rPr>
          <w:color w:val="000000"/>
          <w:sz w:val="24"/>
        </w:rPr>
        <w:t>行业分层等权重指数证券投资基金托管协议》；</w:t>
      </w:r>
    </w:p>
    <w:p w:rsidR="00406F03" w:rsidRDefault="006F2368">
      <w:pPr>
        <w:spacing w:before="29" w:line="288" w:lineRule="auto"/>
        <w:rPr>
          <w:color w:val="000000"/>
          <w:sz w:val="24"/>
        </w:rPr>
      </w:pPr>
      <w:r>
        <w:rPr>
          <w:color w:val="000000"/>
          <w:sz w:val="24"/>
        </w:rPr>
        <w:lastRenderedPageBreak/>
        <w:t>8</w:t>
      </w:r>
      <w:r>
        <w:rPr>
          <w:color w:val="000000"/>
          <w:sz w:val="24"/>
        </w:rPr>
        <w:t>、基金管理人业务资格批件、营业执照；</w:t>
      </w:r>
    </w:p>
    <w:p w:rsidR="00406F03" w:rsidRDefault="006F2368">
      <w:pPr>
        <w:spacing w:before="29" w:line="288" w:lineRule="auto"/>
        <w:rPr>
          <w:color w:val="000000"/>
          <w:sz w:val="24"/>
        </w:rPr>
      </w:pPr>
      <w:r>
        <w:rPr>
          <w:color w:val="000000"/>
          <w:sz w:val="24"/>
        </w:rPr>
        <w:t>9</w:t>
      </w:r>
      <w:r>
        <w:rPr>
          <w:color w:val="000000"/>
          <w:sz w:val="24"/>
        </w:rPr>
        <w:t>、基金托管人业务资格批件、营业执照；</w:t>
      </w:r>
    </w:p>
    <w:p w:rsidR="00406F03" w:rsidRDefault="006F2368">
      <w:pPr>
        <w:spacing w:before="29" w:line="288" w:lineRule="auto"/>
        <w:rPr>
          <w:color w:val="000000"/>
          <w:sz w:val="24"/>
        </w:rPr>
      </w:pPr>
      <w:r>
        <w:rPr>
          <w:color w:val="000000"/>
          <w:sz w:val="24"/>
        </w:rPr>
        <w:t>10</w:t>
      </w:r>
      <w:r>
        <w:rPr>
          <w:color w:val="000000"/>
          <w:sz w:val="24"/>
        </w:rPr>
        <w:t>、关于申请募集交银施罗德沪深</w:t>
      </w:r>
      <w:r>
        <w:rPr>
          <w:color w:val="000000"/>
          <w:sz w:val="24"/>
        </w:rPr>
        <w:t>300</w:t>
      </w:r>
      <w:r>
        <w:rPr>
          <w:color w:val="000000"/>
          <w:sz w:val="24"/>
        </w:rPr>
        <w:t>行业分层等权重指数证券投资基金之法律意见书；</w:t>
      </w:r>
    </w:p>
    <w:p w:rsidR="00406F03" w:rsidRDefault="006F2368">
      <w:pPr>
        <w:spacing w:before="29" w:line="288" w:lineRule="auto"/>
        <w:rPr>
          <w:color w:val="000000"/>
          <w:sz w:val="24"/>
        </w:rPr>
      </w:pPr>
      <w:r>
        <w:rPr>
          <w:color w:val="000000"/>
          <w:sz w:val="24"/>
        </w:rPr>
        <w:t>11</w:t>
      </w:r>
      <w:r>
        <w:rPr>
          <w:color w:val="000000"/>
          <w:sz w:val="24"/>
        </w:rPr>
        <w:t>、关于《申请交银施罗德沪深</w:t>
      </w:r>
      <w:r>
        <w:rPr>
          <w:color w:val="000000"/>
          <w:sz w:val="24"/>
        </w:rPr>
        <w:t>300</w:t>
      </w:r>
      <w:r>
        <w:rPr>
          <w:color w:val="000000"/>
          <w:sz w:val="24"/>
        </w:rPr>
        <w:t>行业分层等权重指数证券投资基金变更注册为交银施罗德消费新驱动股票型证券投资基金》的法律意见；</w:t>
      </w:r>
    </w:p>
    <w:p w:rsidR="001A59F9" w:rsidRPr="00E037C7" w:rsidRDefault="001A59F9" w:rsidP="002465E2">
      <w:pPr>
        <w:spacing w:before="29" w:line="288" w:lineRule="auto"/>
        <w:rPr>
          <w:color w:val="000000"/>
          <w:sz w:val="24"/>
        </w:rPr>
      </w:pPr>
      <w:r w:rsidRPr="00E037C7">
        <w:rPr>
          <w:color w:val="000000"/>
          <w:sz w:val="24"/>
        </w:rPr>
        <w:t>12</w:t>
      </w:r>
      <w:r w:rsidRPr="00E037C7">
        <w:rPr>
          <w:color w:val="000000"/>
          <w:sz w:val="24"/>
        </w:rPr>
        <w:t>、报告期内交银施罗德消费新驱动股票型证券投资基金、交银施罗德沪深</w:t>
      </w:r>
      <w:r w:rsidRPr="00E037C7">
        <w:rPr>
          <w:color w:val="000000"/>
          <w:sz w:val="24"/>
        </w:rPr>
        <w:t>300</w:t>
      </w:r>
      <w:r w:rsidRPr="00E037C7">
        <w:rPr>
          <w:color w:val="000000"/>
          <w:sz w:val="24"/>
        </w:rPr>
        <w:t>行业分层等权重指数证券投资基金在指定报刊上各项公告的原稿。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5"/>
      <w:bookmarkStart w:id="288" w:name="_Toc509782058"/>
      <w:r w:rsidRPr="00761CD0">
        <w:rPr>
          <w:rFonts w:ascii="Times New Roman" w:hAnsi="Times New Roman"/>
          <w:kern w:val="0"/>
          <w:szCs w:val="24"/>
        </w:rPr>
        <w:t>13.2</w:t>
      </w:r>
      <w:r w:rsidRPr="00761CD0">
        <w:rPr>
          <w:rFonts w:ascii="Times New Roman" w:hAnsi="Times New Roman" w:hint="eastAsia"/>
          <w:kern w:val="0"/>
          <w:szCs w:val="24"/>
        </w:rPr>
        <w:t>存放地点</w:t>
      </w:r>
      <w:bookmarkEnd w:id="287"/>
      <w:bookmarkEnd w:id="288"/>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6"/>
      <w:bookmarkStart w:id="290" w:name="_Toc509782059"/>
      <w:r w:rsidRPr="00761CD0">
        <w:rPr>
          <w:rFonts w:ascii="Times New Roman" w:hAnsi="Times New Roman"/>
          <w:kern w:val="0"/>
          <w:szCs w:val="24"/>
        </w:rPr>
        <w:t>13.3</w:t>
      </w:r>
      <w:r w:rsidRPr="00761CD0">
        <w:rPr>
          <w:rFonts w:ascii="Times New Roman" w:hAnsi="Times New Roman" w:hint="eastAsia"/>
          <w:kern w:val="0"/>
          <w:szCs w:val="24"/>
        </w:rPr>
        <w:t>查阅方式</w:t>
      </w:r>
      <w:bookmarkEnd w:id="289"/>
      <w:bookmarkEnd w:id="290"/>
    </w:p>
    <w:p w:rsidR="00406F03" w:rsidRDefault="006F236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D47" w:rsidRDefault="00BD4D47">
      <w:r>
        <w:separator/>
      </w:r>
    </w:p>
  </w:endnote>
  <w:endnote w:type="continuationSeparator" w:id="0">
    <w:p w:rsidR="00BD4D47" w:rsidRDefault="00BD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D3" w:rsidRDefault="00F936D3"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936D3" w:rsidRDefault="00F936D3"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D3" w:rsidRDefault="00F936D3"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C0A10">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C0A10">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D47" w:rsidRDefault="00BD4D47">
      <w:r>
        <w:separator/>
      </w:r>
    </w:p>
  </w:footnote>
  <w:footnote w:type="continuationSeparator" w:id="0">
    <w:p w:rsidR="00BD4D47" w:rsidRDefault="00BD4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D3" w:rsidRPr="00C2542B" w:rsidRDefault="00F936D3"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A4240"/>
    <w:multiLevelType w:val="hybridMultilevel"/>
    <w:tmpl w:val="609CA36A"/>
    <w:lvl w:ilvl="0" w:tplc="E8A20F26">
      <w:start w:val="1"/>
      <w:numFmt w:val="japaneseCounting"/>
      <w:lvlText w:val="(%1)"/>
      <w:lvlJc w:val="left"/>
      <w:pPr>
        <w:ind w:left="1000" w:hanging="5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9793D9F"/>
    <w:multiLevelType w:val="multilevel"/>
    <w:tmpl w:val="0409001D"/>
    <w:numStyleLink w:val="3"/>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4"/>
  </w:num>
  <w:num w:numId="2">
    <w:abstractNumId w:val="8"/>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1"/>
  </w:num>
  <w:num w:numId="10">
    <w:abstractNumId w:val="2"/>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3"/>
  </w:num>
  <w:num w:numId="15">
    <w:abstractNumId w:val="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9B5"/>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3BD"/>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80A"/>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01B6"/>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3B7B"/>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588"/>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3A4"/>
    <w:rsid w:val="002A46A7"/>
    <w:rsid w:val="002A471F"/>
    <w:rsid w:val="002A494B"/>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A04"/>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1F"/>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6F03"/>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5CEC"/>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4A4D"/>
    <w:rsid w:val="00455165"/>
    <w:rsid w:val="00455821"/>
    <w:rsid w:val="00455DBB"/>
    <w:rsid w:val="00456000"/>
    <w:rsid w:val="00457804"/>
    <w:rsid w:val="00457F00"/>
    <w:rsid w:val="00460304"/>
    <w:rsid w:val="004604A9"/>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565"/>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A75C6"/>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1C9"/>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A10"/>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1F8E"/>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175D6"/>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721"/>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79F"/>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E00"/>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2368"/>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491"/>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40"/>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5E3"/>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116"/>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2EB0"/>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7C4"/>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D8D"/>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2B8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4D47"/>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888"/>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6A8C"/>
    <w:rsid w:val="00CC701E"/>
    <w:rsid w:val="00CC7611"/>
    <w:rsid w:val="00CC7735"/>
    <w:rsid w:val="00CD0310"/>
    <w:rsid w:val="00CD0AD9"/>
    <w:rsid w:val="00CD2030"/>
    <w:rsid w:val="00CD2E48"/>
    <w:rsid w:val="00CD37EB"/>
    <w:rsid w:val="00CD407C"/>
    <w:rsid w:val="00CD42C3"/>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9A8"/>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8C5"/>
    <w:rsid w:val="00D93F1F"/>
    <w:rsid w:val="00D940B5"/>
    <w:rsid w:val="00D9582D"/>
    <w:rsid w:val="00D95CB0"/>
    <w:rsid w:val="00D95DB7"/>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86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A00"/>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3DB1"/>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19E0"/>
    <w:rsid w:val="00F82012"/>
    <w:rsid w:val="00F8216D"/>
    <w:rsid w:val="00F82E6B"/>
    <w:rsid w:val="00F83662"/>
    <w:rsid w:val="00F838C0"/>
    <w:rsid w:val="00F83D4A"/>
    <w:rsid w:val="00F84032"/>
    <w:rsid w:val="00F856E3"/>
    <w:rsid w:val="00F85758"/>
    <w:rsid w:val="00F85F83"/>
    <w:rsid w:val="00F86F3C"/>
    <w:rsid w:val="00F901F9"/>
    <w:rsid w:val="00F910F9"/>
    <w:rsid w:val="00F912FD"/>
    <w:rsid w:val="00F91B92"/>
    <w:rsid w:val="00F91D43"/>
    <w:rsid w:val="00F91FDA"/>
    <w:rsid w:val="00F9254F"/>
    <w:rsid w:val="00F92772"/>
    <w:rsid w:val="00F9367F"/>
    <w:rsid w:val="00F936D3"/>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004A0BD-E623-4729-8C1A-909C7863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rsid w:val="00FB732E"/>
    <w:pPr>
      <w:jc w:val="left"/>
    </w:pPr>
  </w:style>
  <w:style w:type="character" w:customStyle="1" w:styleId="Char6">
    <w:name w:val="批注文字 Char"/>
    <w:link w:val="af0"/>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List Paragraph"/>
    <w:basedOn w:val="a"/>
    <w:uiPriority w:val="34"/>
    <w:qFormat/>
    <w:rsid w:val="0038561F"/>
    <w:pPr>
      <w:widowControl/>
      <w:ind w:firstLine="420"/>
    </w:pPr>
    <w:rPr>
      <w:rFonts w:ascii="Calibri" w:hAnsi="Calibri" w:cs="宋体"/>
      <w:kern w:val="0"/>
      <w:szCs w:val="21"/>
    </w:rPr>
  </w:style>
  <w:style w:type="paragraph" w:styleId="40">
    <w:name w:val="toc 4"/>
    <w:basedOn w:val="a"/>
    <w:next w:val="a"/>
    <w:autoRedefine/>
    <w:uiPriority w:val="39"/>
    <w:unhideWhenUsed/>
    <w:rsid w:val="00B82B84"/>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B82B84"/>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B82B84"/>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B82B84"/>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B82B84"/>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B82B84"/>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6A3C-A138-4A35-BF6A-4BBC24EA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1</Pages>
  <Words>8407</Words>
  <Characters>47924</Characters>
  <Application>Microsoft Office Word</Application>
  <DocSecurity>0</DocSecurity>
  <Lines>399</Lines>
  <Paragraphs>112</Paragraphs>
  <ScaleCrop>false</ScaleCrop>
  <Company/>
  <LinksUpToDate>false</LinksUpToDate>
  <CharactersWithSpaces>56219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1472</cp:revision>
  <cp:lastPrinted>2007-07-19T00:46:00Z</cp:lastPrinted>
  <dcterms:created xsi:type="dcterms:W3CDTF">2013-08-07T09:12:00Z</dcterms:created>
  <dcterms:modified xsi:type="dcterms:W3CDTF">2018-03-26T13:29:00Z</dcterms:modified>
</cp:coreProperties>
</file>