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AF7561">
      <w:pPr>
        <w:pStyle w:val="afa"/>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交银施罗德深证</w:t>
      </w:r>
      <w:r w:rsidRPr="00D319C5">
        <w:rPr>
          <w:b/>
          <w:sz w:val="36"/>
          <w:szCs w:val="36"/>
        </w:rPr>
        <w:t>300</w:t>
      </w:r>
      <w:r w:rsidRPr="00D319C5">
        <w:rPr>
          <w:b/>
          <w:sz w:val="36"/>
          <w:szCs w:val="36"/>
        </w:rPr>
        <w:t>价值交易型开放式指数证券投资基金联接基金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3" w:name="_Toc225498243"/>
      <w:bookmarkStart w:id="4" w:name="_Toc361324842"/>
      <w:bookmarkStart w:id="5" w:name="_Toc50978124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8124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2A5C36" w:rsidRDefault="004652E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A5C36" w:rsidRDefault="004652E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A5C36" w:rsidRDefault="004652E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5C36" w:rsidRDefault="004652E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1916E3" w:rsidRDefault="001A59F9" w:rsidP="00AF7561">
      <w:pPr>
        <w:pStyle w:val="20"/>
        <w:spacing w:before="29" w:after="0" w:line="288" w:lineRule="auto"/>
        <w:rPr>
          <w:kern w:val="0"/>
        </w:rPr>
      </w:pPr>
      <w:r w:rsidRPr="00AF7561">
        <w:rPr>
          <w:rFonts w:ascii="Times New Roman" w:hAnsi="Times New Roman"/>
          <w:kern w:val="0"/>
          <w:szCs w:val="24"/>
        </w:rPr>
        <w:br w:type="page"/>
      </w:r>
      <w:bookmarkStart w:id="8" w:name="_Toc245193808"/>
      <w:bookmarkStart w:id="9" w:name="_Toc509781248"/>
      <w:r w:rsidR="00352EBB" w:rsidRPr="001916E3">
        <w:rPr>
          <w:rFonts w:ascii="Times New Roman" w:hAnsi="Times New Roman"/>
          <w:kern w:val="0"/>
          <w:szCs w:val="24"/>
        </w:rPr>
        <w:lastRenderedPageBreak/>
        <w:t>1.2</w:t>
      </w:r>
      <w:r w:rsidR="00352EBB" w:rsidRPr="001916E3">
        <w:rPr>
          <w:rFonts w:ascii="Times New Roman" w:hAnsi="Times New Roman" w:hint="eastAsia"/>
          <w:kern w:val="0"/>
          <w:szCs w:val="24"/>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EB2CAD"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81246" w:history="1">
        <w:r w:rsidR="00EB2CAD" w:rsidRPr="00B91148">
          <w:rPr>
            <w:rStyle w:val="a9"/>
            <w:b/>
            <w:bCs/>
            <w:noProof/>
          </w:rPr>
          <w:t xml:space="preserve">§1  </w:t>
        </w:r>
        <w:r w:rsidR="00EB2CAD" w:rsidRPr="00B91148">
          <w:rPr>
            <w:rStyle w:val="a9"/>
            <w:rFonts w:hint="eastAsia"/>
            <w:b/>
            <w:bCs/>
            <w:noProof/>
          </w:rPr>
          <w:t>重要提示及目录</w:t>
        </w:r>
        <w:r w:rsidR="00EB2CAD">
          <w:rPr>
            <w:noProof/>
            <w:webHidden/>
          </w:rPr>
          <w:tab/>
        </w:r>
        <w:r w:rsidR="00EB2CAD">
          <w:rPr>
            <w:noProof/>
            <w:webHidden/>
          </w:rPr>
          <w:fldChar w:fldCharType="begin"/>
        </w:r>
        <w:r w:rsidR="00EB2CAD">
          <w:rPr>
            <w:noProof/>
            <w:webHidden/>
          </w:rPr>
          <w:instrText xml:space="preserve"> PAGEREF _Toc509781246 \h </w:instrText>
        </w:r>
        <w:r w:rsidR="00EB2CAD">
          <w:rPr>
            <w:noProof/>
            <w:webHidden/>
          </w:rPr>
        </w:r>
        <w:r w:rsidR="00EB2CAD">
          <w:rPr>
            <w:noProof/>
            <w:webHidden/>
          </w:rPr>
          <w:fldChar w:fldCharType="separate"/>
        </w:r>
        <w:r w:rsidR="00EB2CAD">
          <w:rPr>
            <w:noProof/>
            <w:webHidden/>
          </w:rPr>
          <w:t>4</w:t>
        </w:r>
        <w:r w:rsidR="00EB2CAD">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47" w:history="1">
        <w:r w:rsidRPr="00B91148">
          <w:rPr>
            <w:rStyle w:val="a9"/>
            <w:noProof/>
          </w:rPr>
          <w:t xml:space="preserve">1.1 </w:t>
        </w:r>
        <w:r w:rsidRPr="00B91148">
          <w:rPr>
            <w:rStyle w:val="a9"/>
            <w:rFonts w:hint="eastAsia"/>
            <w:noProof/>
          </w:rPr>
          <w:t>重要提示</w:t>
        </w:r>
        <w:r>
          <w:rPr>
            <w:noProof/>
            <w:webHidden/>
          </w:rPr>
          <w:tab/>
        </w:r>
        <w:r>
          <w:rPr>
            <w:noProof/>
            <w:webHidden/>
          </w:rPr>
          <w:fldChar w:fldCharType="begin"/>
        </w:r>
        <w:r>
          <w:rPr>
            <w:noProof/>
            <w:webHidden/>
          </w:rPr>
          <w:instrText xml:space="preserve"> PAGEREF _Toc509781247 \h </w:instrText>
        </w:r>
        <w:r>
          <w:rPr>
            <w:noProof/>
            <w:webHidden/>
          </w:rPr>
        </w:r>
        <w:r>
          <w:rPr>
            <w:noProof/>
            <w:webHidden/>
          </w:rPr>
          <w:fldChar w:fldCharType="separate"/>
        </w:r>
        <w:r>
          <w:rPr>
            <w:noProof/>
            <w:webHidden/>
          </w:rPr>
          <w:t>4</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48" w:history="1">
        <w:r w:rsidRPr="00B91148">
          <w:rPr>
            <w:rStyle w:val="a9"/>
            <w:noProof/>
          </w:rPr>
          <w:t>1.2</w:t>
        </w:r>
        <w:r w:rsidRPr="00B91148">
          <w:rPr>
            <w:rStyle w:val="a9"/>
            <w:rFonts w:hint="eastAsia"/>
            <w:noProof/>
          </w:rPr>
          <w:t>目录</w:t>
        </w:r>
        <w:r>
          <w:rPr>
            <w:noProof/>
            <w:webHidden/>
          </w:rPr>
          <w:tab/>
        </w:r>
        <w:r>
          <w:rPr>
            <w:noProof/>
            <w:webHidden/>
          </w:rPr>
          <w:fldChar w:fldCharType="begin"/>
        </w:r>
        <w:r>
          <w:rPr>
            <w:noProof/>
            <w:webHidden/>
          </w:rPr>
          <w:instrText xml:space="preserve"> PAGEREF _Toc509781248 \h </w:instrText>
        </w:r>
        <w:r>
          <w:rPr>
            <w:noProof/>
            <w:webHidden/>
          </w:rPr>
        </w:r>
        <w:r>
          <w:rPr>
            <w:noProof/>
            <w:webHidden/>
          </w:rPr>
          <w:fldChar w:fldCharType="separate"/>
        </w:r>
        <w:r>
          <w:rPr>
            <w:noProof/>
            <w:webHidden/>
          </w:rPr>
          <w:t>5</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249" w:history="1">
        <w:r w:rsidRPr="00B91148">
          <w:rPr>
            <w:rStyle w:val="a9"/>
            <w:b/>
            <w:bCs/>
            <w:noProof/>
          </w:rPr>
          <w:t xml:space="preserve">§2  </w:t>
        </w:r>
        <w:r w:rsidRPr="00B91148">
          <w:rPr>
            <w:rStyle w:val="a9"/>
            <w:rFonts w:hint="eastAsia"/>
            <w:b/>
            <w:bCs/>
            <w:noProof/>
          </w:rPr>
          <w:t>基金简介</w:t>
        </w:r>
        <w:r>
          <w:rPr>
            <w:noProof/>
            <w:webHidden/>
          </w:rPr>
          <w:tab/>
        </w:r>
        <w:r>
          <w:rPr>
            <w:noProof/>
            <w:webHidden/>
          </w:rPr>
          <w:fldChar w:fldCharType="begin"/>
        </w:r>
        <w:r>
          <w:rPr>
            <w:noProof/>
            <w:webHidden/>
          </w:rPr>
          <w:instrText xml:space="preserve"> PAGEREF _Toc509781249 \h </w:instrText>
        </w:r>
        <w:r>
          <w:rPr>
            <w:noProof/>
            <w:webHidden/>
          </w:rPr>
        </w:r>
        <w:r>
          <w:rPr>
            <w:noProof/>
            <w:webHidden/>
          </w:rPr>
          <w:fldChar w:fldCharType="separate"/>
        </w:r>
        <w:r>
          <w:rPr>
            <w:noProof/>
            <w:webHidden/>
          </w:rPr>
          <w:t>9</w:t>
        </w:r>
        <w:r>
          <w:rPr>
            <w:noProof/>
            <w:webHidden/>
          </w:rPr>
          <w:fldChar w:fldCharType="end"/>
        </w:r>
      </w:hyperlink>
    </w:p>
    <w:p w:rsidR="00EB2CAD" w:rsidRDefault="00EB2CAD" w:rsidP="00AF7561">
      <w:pPr>
        <w:pStyle w:val="22"/>
        <w:rPr>
          <w:rFonts w:asciiTheme="minorHAnsi" w:eastAsiaTheme="minorEastAsia" w:hAnsiTheme="minorHAnsi" w:cstheme="minorBidi"/>
          <w:noProof/>
          <w:kern w:val="2"/>
          <w:szCs w:val="22"/>
        </w:rPr>
      </w:pPr>
      <w:hyperlink w:anchor="_Toc509781250" w:history="1">
        <w:r w:rsidR="00F22F41">
          <w:rPr>
            <w:rStyle w:val="a9"/>
            <w:noProof/>
          </w:rPr>
          <w:t>2.1</w:t>
        </w:r>
        <w:r w:rsidRPr="00B91148">
          <w:rPr>
            <w:rStyle w:val="a9"/>
            <w:rFonts w:hint="eastAsia"/>
            <w:noProof/>
          </w:rPr>
          <w:t>基金基本情况</w:t>
        </w:r>
        <w:r>
          <w:rPr>
            <w:noProof/>
            <w:webHidden/>
          </w:rPr>
          <w:tab/>
        </w:r>
        <w:r>
          <w:rPr>
            <w:noProof/>
            <w:webHidden/>
          </w:rPr>
          <w:fldChar w:fldCharType="begin"/>
        </w:r>
        <w:r>
          <w:rPr>
            <w:noProof/>
            <w:webHidden/>
          </w:rPr>
          <w:instrText xml:space="preserve"> PAGEREF _Toc509781250 \h </w:instrText>
        </w:r>
        <w:r>
          <w:rPr>
            <w:noProof/>
            <w:webHidden/>
          </w:rPr>
        </w:r>
        <w:r>
          <w:rPr>
            <w:noProof/>
            <w:webHidden/>
          </w:rPr>
          <w:fldChar w:fldCharType="separate"/>
        </w:r>
        <w:r>
          <w:rPr>
            <w:noProof/>
            <w:webHidden/>
          </w:rPr>
          <w:t>9</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51" w:history="1">
        <w:r w:rsidRPr="00B91148">
          <w:rPr>
            <w:rStyle w:val="a9"/>
            <w:noProof/>
          </w:rPr>
          <w:t xml:space="preserve">2.2 </w:t>
        </w:r>
        <w:r w:rsidRPr="00B91148">
          <w:rPr>
            <w:rStyle w:val="a9"/>
            <w:rFonts w:hint="eastAsia"/>
            <w:noProof/>
          </w:rPr>
          <w:t>基金产品说明</w:t>
        </w:r>
        <w:r>
          <w:rPr>
            <w:noProof/>
            <w:webHidden/>
          </w:rPr>
          <w:tab/>
        </w:r>
        <w:r>
          <w:rPr>
            <w:noProof/>
            <w:webHidden/>
          </w:rPr>
          <w:fldChar w:fldCharType="begin"/>
        </w:r>
        <w:r>
          <w:rPr>
            <w:noProof/>
            <w:webHidden/>
          </w:rPr>
          <w:instrText xml:space="preserve"> PAGEREF _Toc509781251 \h </w:instrText>
        </w:r>
        <w:r>
          <w:rPr>
            <w:noProof/>
            <w:webHidden/>
          </w:rPr>
        </w:r>
        <w:r>
          <w:rPr>
            <w:noProof/>
            <w:webHidden/>
          </w:rPr>
          <w:fldChar w:fldCharType="separate"/>
        </w:r>
        <w:r>
          <w:rPr>
            <w:noProof/>
            <w:webHidden/>
          </w:rPr>
          <w:t>9</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52" w:history="1">
        <w:r w:rsidRPr="00B91148">
          <w:rPr>
            <w:rStyle w:val="a9"/>
            <w:noProof/>
          </w:rPr>
          <w:t xml:space="preserve">2.3 </w:t>
        </w:r>
        <w:r w:rsidRPr="00B91148">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_Toc509781252 \h </w:instrText>
        </w:r>
        <w:r>
          <w:rPr>
            <w:noProof/>
            <w:webHidden/>
          </w:rPr>
        </w:r>
        <w:r>
          <w:rPr>
            <w:noProof/>
            <w:webHidden/>
          </w:rPr>
          <w:fldChar w:fldCharType="separate"/>
        </w:r>
        <w:r>
          <w:rPr>
            <w:noProof/>
            <w:webHidden/>
          </w:rPr>
          <w:t>10</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53" w:history="1">
        <w:r w:rsidRPr="00B91148">
          <w:rPr>
            <w:rStyle w:val="a9"/>
            <w:noProof/>
          </w:rPr>
          <w:t xml:space="preserve">2.4 </w:t>
        </w:r>
        <w:r w:rsidRPr="00B91148">
          <w:rPr>
            <w:rStyle w:val="a9"/>
            <w:rFonts w:hint="eastAsia"/>
            <w:noProof/>
          </w:rPr>
          <w:t>信息披露方式</w:t>
        </w:r>
        <w:r>
          <w:rPr>
            <w:noProof/>
            <w:webHidden/>
          </w:rPr>
          <w:tab/>
        </w:r>
        <w:r>
          <w:rPr>
            <w:noProof/>
            <w:webHidden/>
          </w:rPr>
          <w:fldChar w:fldCharType="begin"/>
        </w:r>
        <w:r>
          <w:rPr>
            <w:noProof/>
            <w:webHidden/>
          </w:rPr>
          <w:instrText xml:space="preserve"> PAGEREF _Toc509781253 \h </w:instrText>
        </w:r>
        <w:r>
          <w:rPr>
            <w:noProof/>
            <w:webHidden/>
          </w:rPr>
        </w:r>
        <w:r>
          <w:rPr>
            <w:noProof/>
            <w:webHidden/>
          </w:rPr>
          <w:fldChar w:fldCharType="separate"/>
        </w:r>
        <w:r>
          <w:rPr>
            <w:noProof/>
            <w:webHidden/>
          </w:rPr>
          <w:t>11</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54" w:history="1">
        <w:r w:rsidRPr="00B91148">
          <w:rPr>
            <w:rStyle w:val="a9"/>
            <w:noProof/>
          </w:rPr>
          <w:t xml:space="preserve">2.5 </w:t>
        </w:r>
        <w:r w:rsidRPr="00B91148">
          <w:rPr>
            <w:rStyle w:val="a9"/>
            <w:rFonts w:hint="eastAsia"/>
            <w:noProof/>
          </w:rPr>
          <w:t>其他相关资料</w:t>
        </w:r>
        <w:r>
          <w:rPr>
            <w:noProof/>
            <w:webHidden/>
          </w:rPr>
          <w:tab/>
        </w:r>
        <w:r>
          <w:rPr>
            <w:noProof/>
            <w:webHidden/>
          </w:rPr>
          <w:fldChar w:fldCharType="begin"/>
        </w:r>
        <w:r>
          <w:rPr>
            <w:noProof/>
            <w:webHidden/>
          </w:rPr>
          <w:instrText xml:space="preserve"> PAGEREF _Toc509781254 \h </w:instrText>
        </w:r>
        <w:r>
          <w:rPr>
            <w:noProof/>
            <w:webHidden/>
          </w:rPr>
        </w:r>
        <w:r>
          <w:rPr>
            <w:noProof/>
            <w:webHidden/>
          </w:rPr>
          <w:fldChar w:fldCharType="separate"/>
        </w:r>
        <w:r>
          <w:rPr>
            <w:noProof/>
            <w:webHidden/>
          </w:rPr>
          <w:t>11</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255" w:history="1">
        <w:r w:rsidRPr="00B91148">
          <w:rPr>
            <w:rStyle w:val="a9"/>
            <w:b/>
            <w:bCs/>
            <w:noProof/>
          </w:rPr>
          <w:t xml:space="preserve">§3 </w:t>
        </w:r>
        <w:r w:rsidRPr="00B9114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_Toc509781255 \h </w:instrText>
        </w:r>
        <w:r>
          <w:rPr>
            <w:noProof/>
            <w:webHidden/>
          </w:rPr>
        </w:r>
        <w:r>
          <w:rPr>
            <w:noProof/>
            <w:webHidden/>
          </w:rPr>
          <w:fldChar w:fldCharType="separate"/>
        </w:r>
        <w:r>
          <w:rPr>
            <w:noProof/>
            <w:webHidden/>
          </w:rPr>
          <w:t>11</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56" w:history="1">
        <w:r w:rsidRPr="00B91148">
          <w:rPr>
            <w:rStyle w:val="a9"/>
            <w:noProof/>
          </w:rPr>
          <w:t xml:space="preserve">3.1 </w:t>
        </w:r>
        <w:r w:rsidRPr="00B91148">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_Toc509781256 \h </w:instrText>
        </w:r>
        <w:r>
          <w:rPr>
            <w:noProof/>
            <w:webHidden/>
          </w:rPr>
        </w:r>
        <w:r>
          <w:rPr>
            <w:noProof/>
            <w:webHidden/>
          </w:rPr>
          <w:fldChar w:fldCharType="separate"/>
        </w:r>
        <w:r>
          <w:rPr>
            <w:noProof/>
            <w:webHidden/>
          </w:rPr>
          <w:t>11</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57" w:history="1">
        <w:r w:rsidRPr="00B91148">
          <w:rPr>
            <w:rStyle w:val="a9"/>
            <w:noProof/>
          </w:rPr>
          <w:t xml:space="preserve">3.2 </w:t>
        </w:r>
        <w:r w:rsidRPr="00B91148">
          <w:rPr>
            <w:rStyle w:val="a9"/>
            <w:rFonts w:hint="eastAsia"/>
            <w:noProof/>
          </w:rPr>
          <w:t>基金净值表现</w:t>
        </w:r>
        <w:r>
          <w:rPr>
            <w:noProof/>
            <w:webHidden/>
          </w:rPr>
          <w:tab/>
        </w:r>
        <w:r>
          <w:rPr>
            <w:noProof/>
            <w:webHidden/>
          </w:rPr>
          <w:fldChar w:fldCharType="begin"/>
        </w:r>
        <w:r>
          <w:rPr>
            <w:noProof/>
            <w:webHidden/>
          </w:rPr>
          <w:instrText xml:space="preserve"> PAGEREF _Toc509781257 \h </w:instrText>
        </w:r>
        <w:r>
          <w:rPr>
            <w:noProof/>
            <w:webHidden/>
          </w:rPr>
        </w:r>
        <w:r>
          <w:rPr>
            <w:noProof/>
            <w:webHidden/>
          </w:rPr>
          <w:fldChar w:fldCharType="separate"/>
        </w:r>
        <w:r>
          <w:rPr>
            <w:noProof/>
            <w:webHidden/>
          </w:rPr>
          <w:t>12</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59" w:history="1">
        <w:r w:rsidRPr="00B91148">
          <w:rPr>
            <w:rStyle w:val="a9"/>
            <w:noProof/>
          </w:rPr>
          <w:t>3.3</w:t>
        </w:r>
        <w:r w:rsidRPr="00B9114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_Toc509781259 \h </w:instrText>
        </w:r>
        <w:r>
          <w:rPr>
            <w:noProof/>
            <w:webHidden/>
          </w:rPr>
        </w:r>
        <w:r>
          <w:rPr>
            <w:noProof/>
            <w:webHidden/>
          </w:rPr>
          <w:fldChar w:fldCharType="separate"/>
        </w:r>
        <w:r>
          <w:rPr>
            <w:noProof/>
            <w:webHidden/>
          </w:rPr>
          <w:t>13</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260" w:history="1">
        <w:r w:rsidRPr="00B91148">
          <w:rPr>
            <w:rStyle w:val="a9"/>
            <w:b/>
            <w:bCs/>
            <w:noProof/>
          </w:rPr>
          <w:t xml:space="preserve">§4  </w:t>
        </w:r>
        <w:r w:rsidRPr="00B91148">
          <w:rPr>
            <w:rStyle w:val="a9"/>
            <w:rFonts w:hint="eastAsia"/>
            <w:b/>
            <w:bCs/>
            <w:noProof/>
          </w:rPr>
          <w:t>管理人报告</w:t>
        </w:r>
        <w:r>
          <w:rPr>
            <w:noProof/>
            <w:webHidden/>
          </w:rPr>
          <w:tab/>
        </w:r>
        <w:r>
          <w:rPr>
            <w:noProof/>
            <w:webHidden/>
          </w:rPr>
          <w:fldChar w:fldCharType="begin"/>
        </w:r>
        <w:r>
          <w:rPr>
            <w:noProof/>
            <w:webHidden/>
          </w:rPr>
          <w:instrText xml:space="preserve"> PAGEREF _Toc509781260 \h </w:instrText>
        </w:r>
        <w:r>
          <w:rPr>
            <w:noProof/>
            <w:webHidden/>
          </w:rPr>
        </w:r>
        <w:r>
          <w:rPr>
            <w:noProof/>
            <w:webHidden/>
          </w:rPr>
          <w:fldChar w:fldCharType="separate"/>
        </w:r>
        <w:r>
          <w:rPr>
            <w:noProof/>
            <w:webHidden/>
          </w:rPr>
          <w:t>14</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61" w:history="1">
        <w:r w:rsidRPr="00B91148">
          <w:rPr>
            <w:rStyle w:val="a9"/>
            <w:noProof/>
          </w:rPr>
          <w:t xml:space="preserve">4.1 </w:t>
        </w:r>
        <w:r w:rsidRPr="00B91148">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_Toc509781261 \h </w:instrText>
        </w:r>
        <w:r>
          <w:rPr>
            <w:noProof/>
            <w:webHidden/>
          </w:rPr>
        </w:r>
        <w:r>
          <w:rPr>
            <w:noProof/>
            <w:webHidden/>
          </w:rPr>
          <w:fldChar w:fldCharType="separate"/>
        </w:r>
        <w:r>
          <w:rPr>
            <w:noProof/>
            <w:webHidden/>
          </w:rPr>
          <w:t>14</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64" w:history="1">
        <w:r w:rsidRPr="00B91148">
          <w:rPr>
            <w:rStyle w:val="a9"/>
            <w:noProof/>
          </w:rPr>
          <w:t xml:space="preserve">4.2 </w:t>
        </w:r>
        <w:r w:rsidRPr="00B9114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_Toc509781264 \h </w:instrText>
        </w:r>
        <w:r>
          <w:rPr>
            <w:noProof/>
            <w:webHidden/>
          </w:rPr>
        </w:r>
        <w:r>
          <w:rPr>
            <w:noProof/>
            <w:webHidden/>
          </w:rPr>
          <w:fldChar w:fldCharType="separate"/>
        </w:r>
        <w:r>
          <w:rPr>
            <w:noProof/>
            <w:webHidden/>
          </w:rPr>
          <w:t>15</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65" w:history="1">
        <w:r w:rsidRPr="00B91148">
          <w:rPr>
            <w:rStyle w:val="a9"/>
            <w:noProof/>
          </w:rPr>
          <w:t xml:space="preserve">4.3 </w:t>
        </w:r>
        <w:r w:rsidRPr="00B9114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_Toc509781265 \h </w:instrText>
        </w:r>
        <w:r>
          <w:rPr>
            <w:noProof/>
            <w:webHidden/>
          </w:rPr>
        </w:r>
        <w:r>
          <w:rPr>
            <w:noProof/>
            <w:webHidden/>
          </w:rPr>
          <w:fldChar w:fldCharType="separate"/>
        </w:r>
        <w:r>
          <w:rPr>
            <w:noProof/>
            <w:webHidden/>
          </w:rPr>
          <w:t>15</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69" w:history="1">
        <w:r w:rsidRPr="00B91148">
          <w:rPr>
            <w:rStyle w:val="a9"/>
            <w:noProof/>
          </w:rPr>
          <w:t xml:space="preserve">4.4 </w:t>
        </w:r>
        <w:r w:rsidRPr="00B9114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_Toc509781269 \h </w:instrText>
        </w:r>
        <w:r>
          <w:rPr>
            <w:noProof/>
            <w:webHidden/>
          </w:rPr>
        </w:r>
        <w:r>
          <w:rPr>
            <w:noProof/>
            <w:webHidden/>
          </w:rPr>
          <w:fldChar w:fldCharType="separate"/>
        </w:r>
        <w:r>
          <w:rPr>
            <w:noProof/>
            <w:webHidden/>
          </w:rPr>
          <w:t>16</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72" w:history="1">
        <w:r w:rsidRPr="00B91148">
          <w:rPr>
            <w:rStyle w:val="a9"/>
            <w:noProof/>
          </w:rPr>
          <w:t xml:space="preserve">4.5 </w:t>
        </w:r>
        <w:r w:rsidRPr="00B9114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_Toc509781272 \h </w:instrText>
        </w:r>
        <w:r>
          <w:rPr>
            <w:noProof/>
            <w:webHidden/>
          </w:rPr>
        </w:r>
        <w:r>
          <w:rPr>
            <w:noProof/>
            <w:webHidden/>
          </w:rPr>
          <w:fldChar w:fldCharType="separate"/>
        </w:r>
        <w:r>
          <w:rPr>
            <w:noProof/>
            <w:webHidden/>
          </w:rPr>
          <w:t>17</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73" w:history="1">
        <w:r w:rsidRPr="00B91148">
          <w:rPr>
            <w:rStyle w:val="a9"/>
            <w:noProof/>
          </w:rPr>
          <w:t xml:space="preserve">4.6 </w:t>
        </w:r>
        <w:r w:rsidRPr="00B9114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_Toc509781273 \h </w:instrText>
        </w:r>
        <w:r>
          <w:rPr>
            <w:noProof/>
            <w:webHidden/>
          </w:rPr>
        </w:r>
        <w:r>
          <w:rPr>
            <w:noProof/>
            <w:webHidden/>
          </w:rPr>
          <w:fldChar w:fldCharType="separate"/>
        </w:r>
        <w:r>
          <w:rPr>
            <w:noProof/>
            <w:webHidden/>
          </w:rPr>
          <w:t>17</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74" w:history="1">
        <w:r w:rsidRPr="00B91148">
          <w:rPr>
            <w:rStyle w:val="a9"/>
            <w:noProof/>
          </w:rPr>
          <w:t xml:space="preserve">4.7 </w:t>
        </w:r>
        <w:r w:rsidRPr="00B9114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_Toc509781274 \h </w:instrText>
        </w:r>
        <w:r>
          <w:rPr>
            <w:noProof/>
            <w:webHidden/>
          </w:rPr>
        </w:r>
        <w:r>
          <w:rPr>
            <w:noProof/>
            <w:webHidden/>
          </w:rPr>
          <w:fldChar w:fldCharType="separate"/>
        </w:r>
        <w:r>
          <w:rPr>
            <w:noProof/>
            <w:webHidden/>
          </w:rPr>
          <w:t>18</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75" w:history="1">
        <w:r w:rsidRPr="00B91148">
          <w:rPr>
            <w:rStyle w:val="a9"/>
            <w:noProof/>
          </w:rPr>
          <w:t>4.8</w:t>
        </w:r>
        <w:r w:rsidRPr="00B9114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_Toc509781275 \h </w:instrText>
        </w:r>
        <w:r>
          <w:rPr>
            <w:noProof/>
            <w:webHidden/>
          </w:rPr>
        </w:r>
        <w:r>
          <w:rPr>
            <w:noProof/>
            <w:webHidden/>
          </w:rPr>
          <w:fldChar w:fldCharType="separate"/>
        </w:r>
        <w:r>
          <w:rPr>
            <w:noProof/>
            <w:webHidden/>
          </w:rPr>
          <w:t>18</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76" w:history="1">
        <w:r w:rsidRPr="00B91148">
          <w:rPr>
            <w:rStyle w:val="a9"/>
            <w:noProof/>
          </w:rPr>
          <w:t>4.9</w:t>
        </w:r>
        <w:r w:rsidRPr="00B9114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_Toc509781276 \h </w:instrText>
        </w:r>
        <w:r>
          <w:rPr>
            <w:noProof/>
            <w:webHidden/>
          </w:rPr>
        </w:r>
        <w:r>
          <w:rPr>
            <w:noProof/>
            <w:webHidden/>
          </w:rPr>
          <w:fldChar w:fldCharType="separate"/>
        </w:r>
        <w:r>
          <w:rPr>
            <w:noProof/>
            <w:webHidden/>
          </w:rPr>
          <w:t>18</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277" w:history="1">
        <w:r w:rsidRPr="00B91148">
          <w:rPr>
            <w:rStyle w:val="a9"/>
            <w:b/>
            <w:bCs/>
            <w:noProof/>
          </w:rPr>
          <w:t xml:space="preserve">§5  </w:t>
        </w:r>
        <w:r w:rsidRPr="00B91148">
          <w:rPr>
            <w:rStyle w:val="a9"/>
            <w:rFonts w:hint="eastAsia"/>
            <w:b/>
            <w:bCs/>
            <w:noProof/>
          </w:rPr>
          <w:t>托管人报告</w:t>
        </w:r>
        <w:r>
          <w:rPr>
            <w:noProof/>
            <w:webHidden/>
          </w:rPr>
          <w:tab/>
        </w:r>
        <w:r>
          <w:rPr>
            <w:noProof/>
            <w:webHidden/>
          </w:rPr>
          <w:fldChar w:fldCharType="begin"/>
        </w:r>
        <w:r>
          <w:rPr>
            <w:noProof/>
            <w:webHidden/>
          </w:rPr>
          <w:instrText xml:space="preserve"> PAGEREF _Toc509781277 \h </w:instrText>
        </w:r>
        <w:r>
          <w:rPr>
            <w:noProof/>
            <w:webHidden/>
          </w:rPr>
        </w:r>
        <w:r>
          <w:rPr>
            <w:noProof/>
            <w:webHidden/>
          </w:rPr>
          <w:fldChar w:fldCharType="separate"/>
        </w:r>
        <w:r>
          <w:rPr>
            <w:noProof/>
            <w:webHidden/>
          </w:rPr>
          <w:t>18</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78" w:history="1">
        <w:r w:rsidRPr="00B91148">
          <w:rPr>
            <w:rStyle w:val="a9"/>
            <w:noProof/>
          </w:rPr>
          <w:t xml:space="preserve">5.1 </w:t>
        </w:r>
        <w:r w:rsidRPr="00B9114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_Toc509781278 \h </w:instrText>
        </w:r>
        <w:r>
          <w:rPr>
            <w:noProof/>
            <w:webHidden/>
          </w:rPr>
        </w:r>
        <w:r>
          <w:rPr>
            <w:noProof/>
            <w:webHidden/>
          </w:rPr>
          <w:fldChar w:fldCharType="separate"/>
        </w:r>
        <w:r>
          <w:rPr>
            <w:noProof/>
            <w:webHidden/>
          </w:rPr>
          <w:t>18</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79" w:history="1">
        <w:r w:rsidRPr="00B91148">
          <w:rPr>
            <w:rStyle w:val="a9"/>
            <w:noProof/>
          </w:rPr>
          <w:t xml:space="preserve">5.2 </w:t>
        </w:r>
        <w:r w:rsidRPr="00B9114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_Toc509781279 \h </w:instrText>
        </w:r>
        <w:r>
          <w:rPr>
            <w:noProof/>
            <w:webHidden/>
          </w:rPr>
        </w:r>
        <w:r>
          <w:rPr>
            <w:noProof/>
            <w:webHidden/>
          </w:rPr>
          <w:fldChar w:fldCharType="separate"/>
        </w:r>
        <w:r>
          <w:rPr>
            <w:noProof/>
            <w:webHidden/>
          </w:rPr>
          <w:t>19</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80" w:history="1">
        <w:r w:rsidRPr="00B91148">
          <w:rPr>
            <w:rStyle w:val="a9"/>
            <w:noProof/>
          </w:rPr>
          <w:t xml:space="preserve">5.3 </w:t>
        </w:r>
        <w:r w:rsidRPr="00B9114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_Toc509781280 \h </w:instrText>
        </w:r>
        <w:r>
          <w:rPr>
            <w:noProof/>
            <w:webHidden/>
          </w:rPr>
        </w:r>
        <w:r>
          <w:rPr>
            <w:noProof/>
            <w:webHidden/>
          </w:rPr>
          <w:fldChar w:fldCharType="separate"/>
        </w:r>
        <w:r>
          <w:rPr>
            <w:noProof/>
            <w:webHidden/>
          </w:rPr>
          <w:t>19</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281" w:history="1">
        <w:r w:rsidRPr="00B91148">
          <w:rPr>
            <w:rStyle w:val="a9"/>
            <w:b/>
            <w:bCs/>
            <w:noProof/>
          </w:rPr>
          <w:t xml:space="preserve">§6  </w:t>
        </w:r>
        <w:r w:rsidRPr="00B91148">
          <w:rPr>
            <w:rStyle w:val="a9"/>
            <w:rFonts w:hint="eastAsia"/>
            <w:b/>
            <w:bCs/>
            <w:noProof/>
          </w:rPr>
          <w:t>审计报告</w:t>
        </w:r>
        <w:r>
          <w:rPr>
            <w:noProof/>
            <w:webHidden/>
          </w:rPr>
          <w:tab/>
        </w:r>
        <w:r>
          <w:rPr>
            <w:noProof/>
            <w:webHidden/>
          </w:rPr>
          <w:fldChar w:fldCharType="begin"/>
        </w:r>
        <w:r>
          <w:rPr>
            <w:noProof/>
            <w:webHidden/>
          </w:rPr>
          <w:instrText xml:space="preserve"> PAGEREF _Toc509781281 \h </w:instrText>
        </w:r>
        <w:r>
          <w:rPr>
            <w:noProof/>
            <w:webHidden/>
          </w:rPr>
        </w:r>
        <w:r>
          <w:rPr>
            <w:noProof/>
            <w:webHidden/>
          </w:rPr>
          <w:fldChar w:fldCharType="separate"/>
        </w:r>
        <w:r>
          <w:rPr>
            <w:noProof/>
            <w:webHidden/>
          </w:rPr>
          <w:t>20</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82" w:history="1">
        <w:r w:rsidRPr="00B91148">
          <w:rPr>
            <w:rStyle w:val="a9"/>
            <w:rFonts w:hint="eastAsia"/>
            <w:noProof/>
          </w:rPr>
          <w:t>一、审计意见</w:t>
        </w:r>
        <w:r>
          <w:rPr>
            <w:noProof/>
            <w:webHidden/>
          </w:rPr>
          <w:tab/>
        </w:r>
        <w:r>
          <w:rPr>
            <w:noProof/>
            <w:webHidden/>
          </w:rPr>
          <w:fldChar w:fldCharType="begin"/>
        </w:r>
        <w:r>
          <w:rPr>
            <w:noProof/>
            <w:webHidden/>
          </w:rPr>
          <w:instrText xml:space="preserve"> PAGEREF _Toc509781282 \h </w:instrText>
        </w:r>
        <w:r>
          <w:rPr>
            <w:noProof/>
            <w:webHidden/>
          </w:rPr>
        </w:r>
        <w:r>
          <w:rPr>
            <w:noProof/>
            <w:webHidden/>
          </w:rPr>
          <w:fldChar w:fldCharType="separate"/>
        </w:r>
        <w:r>
          <w:rPr>
            <w:noProof/>
            <w:webHidden/>
          </w:rPr>
          <w:t>20</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83" w:history="1">
        <w:r w:rsidRPr="00B91148">
          <w:rPr>
            <w:rStyle w:val="a9"/>
            <w:rFonts w:hint="eastAsia"/>
            <w:noProof/>
          </w:rPr>
          <w:t>二、形成审计意见的基础</w:t>
        </w:r>
        <w:r>
          <w:rPr>
            <w:noProof/>
            <w:webHidden/>
          </w:rPr>
          <w:tab/>
        </w:r>
        <w:r>
          <w:rPr>
            <w:noProof/>
            <w:webHidden/>
          </w:rPr>
          <w:fldChar w:fldCharType="begin"/>
        </w:r>
        <w:r>
          <w:rPr>
            <w:noProof/>
            <w:webHidden/>
          </w:rPr>
          <w:instrText xml:space="preserve"> PAGEREF _Toc509781283 \h </w:instrText>
        </w:r>
        <w:r>
          <w:rPr>
            <w:noProof/>
            <w:webHidden/>
          </w:rPr>
        </w:r>
        <w:r>
          <w:rPr>
            <w:noProof/>
            <w:webHidden/>
          </w:rPr>
          <w:fldChar w:fldCharType="separate"/>
        </w:r>
        <w:r>
          <w:rPr>
            <w:noProof/>
            <w:webHidden/>
          </w:rPr>
          <w:t>20</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84" w:history="1">
        <w:r w:rsidRPr="00B91148">
          <w:rPr>
            <w:rStyle w:val="a9"/>
            <w:rFonts w:hint="eastAsia"/>
            <w:noProof/>
          </w:rPr>
          <w:t>三、管理层和治理层对财务报表的责任</w:t>
        </w:r>
        <w:r>
          <w:rPr>
            <w:noProof/>
            <w:webHidden/>
          </w:rPr>
          <w:tab/>
        </w:r>
        <w:r>
          <w:rPr>
            <w:noProof/>
            <w:webHidden/>
          </w:rPr>
          <w:fldChar w:fldCharType="begin"/>
        </w:r>
        <w:r>
          <w:rPr>
            <w:noProof/>
            <w:webHidden/>
          </w:rPr>
          <w:instrText xml:space="preserve"> PAGEREF _Toc509781284 \h </w:instrText>
        </w:r>
        <w:r>
          <w:rPr>
            <w:noProof/>
            <w:webHidden/>
          </w:rPr>
        </w:r>
        <w:r>
          <w:rPr>
            <w:noProof/>
            <w:webHidden/>
          </w:rPr>
          <w:fldChar w:fldCharType="separate"/>
        </w:r>
        <w:r>
          <w:rPr>
            <w:noProof/>
            <w:webHidden/>
          </w:rPr>
          <w:t>21</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85" w:history="1">
        <w:r w:rsidRPr="00B91148">
          <w:rPr>
            <w:rStyle w:val="a9"/>
            <w:rFonts w:hint="eastAsia"/>
            <w:noProof/>
          </w:rPr>
          <w:t>四、注册会计师对财务报表审计的责任</w:t>
        </w:r>
        <w:r>
          <w:rPr>
            <w:noProof/>
            <w:webHidden/>
          </w:rPr>
          <w:tab/>
        </w:r>
        <w:r>
          <w:rPr>
            <w:noProof/>
            <w:webHidden/>
          </w:rPr>
          <w:fldChar w:fldCharType="begin"/>
        </w:r>
        <w:r>
          <w:rPr>
            <w:noProof/>
            <w:webHidden/>
          </w:rPr>
          <w:instrText xml:space="preserve"> PAGEREF _Toc509781285 \h </w:instrText>
        </w:r>
        <w:r>
          <w:rPr>
            <w:noProof/>
            <w:webHidden/>
          </w:rPr>
        </w:r>
        <w:r>
          <w:rPr>
            <w:noProof/>
            <w:webHidden/>
          </w:rPr>
          <w:fldChar w:fldCharType="separate"/>
        </w:r>
        <w:r>
          <w:rPr>
            <w:noProof/>
            <w:webHidden/>
          </w:rPr>
          <w:t>21</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287" w:history="1">
        <w:r w:rsidRPr="00B91148">
          <w:rPr>
            <w:rStyle w:val="a9"/>
            <w:b/>
            <w:bCs/>
            <w:noProof/>
          </w:rPr>
          <w:t>§7</w:t>
        </w:r>
        <w:r w:rsidRPr="00B91148">
          <w:rPr>
            <w:rStyle w:val="a9"/>
            <w:rFonts w:hint="eastAsia"/>
            <w:b/>
            <w:bCs/>
            <w:noProof/>
          </w:rPr>
          <w:t>年度财务报表</w:t>
        </w:r>
        <w:r>
          <w:rPr>
            <w:noProof/>
            <w:webHidden/>
          </w:rPr>
          <w:tab/>
        </w:r>
        <w:r>
          <w:rPr>
            <w:noProof/>
            <w:webHidden/>
          </w:rPr>
          <w:fldChar w:fldCharType="begin"/>
        </w:r>
        <w:r>
          <w:rPr>
            <w:noProof/>
            <w:webHidden/>
          </w:rPr>
          <w:instrText xml:space="preserve"> PAGEREF _Toc509781287 \h </w:instrText>
        </w:r>
        <w:r>
          <w:rPr>
            <w:noProof/>
            <w:webHidden/>
          </w:rPr>
        </w:r>
        <w:r>
          <w:rPr>
            <w:noProof/>
            <w:webHidden/>
          </w:rPr>
          <w:fldChar w:fldCharType="separate"/>
        </w:r>
        <w:r>
          <w:rPr>
            <w:noProof/>
            <w:webHidden/>
          </w:rPr>
          <w:t>23</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288" w:history="1">
        <w:r w:rsidRPr="00B91148">
          <w:rPr>
            <w:rStyle w:val="a9"/>
            <w:noProof/>
          </w:rPr>
          <w:t xml:space="preserve">7.1 </w:t>
        </w:r>
        <w:r w:rsidRPr="00B91148">
          <w:rPr>
            <w:rStyle w:val="a9"/>
            <w:rFonts w:hint="eastAsia"/>
            <w:noProof/>
          </w:rPr>
          <w:t>资产负债表</w:t>
        </w:r>
        <w:r>
          <w:rPr>
            <w:noProof/>
            <w:webHidden/>
          </w:rPr>
          <w:tab/>
        </w:r>
        <w:r>
          <w:rPr>
            <w:noProof/>
            <w:webHidden/>
          </w:rPr>
          <w:fldChar w:fldCharType="begin"/>
        </w:r>
        <w:r>
          <w:rPr>
            <w:noProof/>
            <w:webHidden/>
          </w:rPr>
          <w:instrText xml:space="preserve"> PAGEREF _Toc509781288 \h </w:instrText>
        </w:r>
        <w:r>
          <w:rPr>
            <w:noProof/>
            <w:webHidden/>
          </w:rPr>
        </w:r>
        <w:r>
          <w:rPr>
            <w:noProof/>
            <w:webHidden/>
          </w:rPr>
          <w:fldChar w:fldCharType="separate"/>
        </w:r>
        <w:r>
          <w:rPr>
            <w:noProof/>
            <w:webHidden/>
          </w:rPr>
          <w:t>23</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289" w:history="1">
        <w:r w:rsidRPr="00B91148">
          <w:rPr>
            <w:rStyle w:val="a9"/>
            <w:noProof/>
          </w:rPr>
          <w:t xml:space="preserve">7.2 </w:t>
        </w:r>
        <w:r w:rsidRPr="00B91148">
          <w:rPr>
            <w:rStyle w:val="a9"/>
            <w:rFonts w:hint="eastAsia"/>
            <w:noProof/>
          </w:rPr>
          <w:t>利润表</w:t>
        </w:r>
        <w:r>
          <w:rPr>
            <w:noProof/>
            <w:webHidden/>
          </w:rPr>
          <w:tab/>
        </w:r>
        <w:r>
          <w:rPr>
            <w:noProof/>
            <w:webHidden/>
          </w:rPr>
          <w:fldChar w:fldCharType="begin"/>
        </w:r>
        <w:r>
          <w:rPr>
            <w:noProof/>
            <w:webHidden/>
          </w:rPr>
          <w:instrText xml:space="preserve"> PAGEREF _Toc509781289 \h </w:instrText>
        </w:r>
        <w:r>
          <w:rPr>
            <w:noProof/>
            <w:webHidden/>
          </w:rPr>
        </w:r>
        <w:r>
          <w:rPr>
            <w:noProof/>
            <w:webHidden/>
          </w:rPr>
          <w:fldChar w:fldCharType="separate"/>
        </w:r>
        <w:r>
          <w:rPr>
            <w:noProof/>
            <w:webHidden/>
          </w:rPr>
          <w:t>24</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90" w:history="1">
        <w:r w:rsidRPr="00B91148">
          <w:rPr>
            <w:rStyle w:val="a9"/>
            <w:noProof/>
          </w:rPr>
          <w:t xml:space="preserve">7.3 </w:t>
        </w:r>
        <w:r w:rsidRPr="00B91148">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_Toc509781290 \h </w:instrText>
        </w:r>
        <w:r>
          <w:rPr>
            <w:noProof/>
            <w:webHidden/>
          </w:rPr>
        </w:r>
        <w:r>
          <w:rPr>
            <w:noProof/>
            <w:webHidden/>
          </w:rPr>
          <w:fldChar w:fldCharType="separate"/>
        </w:r>
        <w:r>
          <w:rPr>
            <w:noProof/>
            <w:webHidden/>
          </w:rPr>
          <w:t>25</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291" w:history="1">
        <w:r w:rsidRPr="00B91148">
          <w:rPr>
            <w:rStyle w:val="a9"/>
            <w:noProof/>
          </w:rPr>
          <w:t xml:space="preserve">7.4 </w:t>
        </w:r>
        <w:r w:rsidRPr="00B91148">
          <w:rPr>
            <w:rStyle w:val="a9"/>
            <w:rFonts w:hint="eastAsia"/>
            <w:noProof/>
          </w:rPr>
          <w:t>报表附注</w:t>
        </w:r>
        <w:r>
          <w:rPr>
            <w:noProof/>
            <w:webHidden/>
          </w:rPr>
          <w:tab/>
        </w:r>
        <w:r>
          <w:rPr>
            <w:noProof/>
            <w:webHidden/>
          </w:rPr>
          <w:fldChar w:fldCharType="begin"/>
        </w:r>
        <w:r>
          <w:rPr>
            <w:noProof/>
            <w:webHidden/>
          </w:rPr>
          <w:instrText xml:space="preserve"> PAGEREF _Toc509781291 \h </w:instrText>
        </w:r>
        <w:r>
          <w:rPr>
            <w:noProof/>
            <w:webHidden/>
          </w:rPr>
        </w:r>
        <w:r>
          <w:rPr>
            <w:noProof/>
            <w:webHidden/>
          </w:rPr>
          <w:fldChar w:fldCharType="separate"/>
        </w:r>
        <w:r>
          <w:rPr>
            <w:noProof/>
            <w:webHidden/>
          </w:rPr>
          <w:t>27</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374" w:history="1">
        <w:r w:rsidRPr="00B91148">
          <w:rPr>
            <w:rStyle w:val="a9"/>
            <w:b/>
            <w:noProof/>
          </w:rPr>
          <w:t>§8</w:t>
        </w:r>
        <w:r w:rsidRPr="00B91148">
          <w:rPr>
            <w:rStyle w:val="a9"/>
            <w:rFonts w:hint="eastAsia"/>
            <w:b/>
            <w:noProof/>
          </w:rPr>
          <w:t>投资组合报告</w:t>
        </w:r>
        <w:r>
          <w:rPr>
            <w:noProof/>
            <w:webHidden/>
          </w:rPr>
          <w:tab/>
        </w:r>
        <w:r>
          <w:rPr>
            <w:noProof/>
            <w:webHidden/>
          </w:rPr>
          <w:fldChar w:fldCharType="begin"/>
        </w:r>
        <w:r>
          <w:rPr>
            <w:noProof/>
            <w:webHidden/>
          </w:rPr>
          <w:instrText xml:space="preserve"> PAGEREF _Toc509781374 \h </w:instrText>
        </w:r>
        <w:r>
          <w:rPr>
            <w:noProof/>
            <w:webHidden/>
          </w:rPr>
        </w:r>
        <w:r>
          <w:rPr>
            <w:noProof/>
            <w:webHidden/>
          </w:rPr>
          <w:fldChar w:fldCharType="separate"/>
        </w:r>
        <w:r>
          <w:rPr>
            <w:noProof/>
            <w:webHidden/>
          </w:rPr>
          <w:t>50</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375" w:history="1">
        <w:r w:rsidRPr="00B91148">
          <w:rPr>
            <w:rStyle w:val="a9"/>
            <w:noProof/>
          </w:rPr>
          <w:t>8.1</w:t>
        </w:r>
        <w:r w:rsidRPr="00B91148">
          <w:rPr>
            <w:rStyle w:val="a9"/>
            <w:rFonts w:hint="eastAsia"/>
            <w:noProof/>
          </w:rPr>
          <w:t>期末基金资产组合情况</w:t>
        </w:r>
        <w:r>
          <w:rPr>
            <w:noProof/>
            <w:webHidden/>
          </w:rPr>
          <w:tab/>
        </w:r>
        <w:r>
          <w:rPr>
            <w:noProof/>
            <w:webHidden/>
          </w:rPr>
          <w:fldChar w:fldCharType="begin"/>
        </w:r>
        <w:r>
          <w:rPr>
            <w:noProof/>
            <w:webHidden/>
          </w:rPr>
          <w:instrText xml:space="preserve"> PAGEREF _Toc509781375 \h </w:instrText>
        </w:r>
        <w:r>
          <w:rPr>
            <w:noProof/>
            <w:webHidden/>
          </w:rPr>
        </w:r>
        <w:r>
          <w:rPr>
            <w:noProof/>
            <w:webHidden/>
          </w:rPr>
          <w:fldChar w:fldCharType="separate"/>
        </w:r>
        <w:r>
          <w:rPr>
            <w:noProof/>
            <w:webHidden/>
          </w:rPr>
          <w:t>50</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376" w:history="1">
        <w:r w:rsidRPr="00B91148">
          <w:rPr>
            <w:rStyle w:val="a9"/>
            <w:noProof/>
          </w:rPr>
          <w:t>8.2</w:t>
        </w:r>
        <w:r w:rsidRPr="00B91148">
          <w:rPr>
            <w:rStyle w:val="a9"/>
            <w:rFonts w:hint="eastAsia"/>
            <w:noProof/>
          </w:rPr>
          <w:t>期末投资目标基金明细</w:t>
        </w:r>
        <w:r>
          <w:rPr>
            <w:noProof/>
            <w:webHidden/>
          </w:rPr>
          <w:tab/>
        </w:r>
        <w:r>
          <w:rPr>
            <w:noProof/>
            <w:webHidden/>
          </w:rPr>
          <w:fldChar w:fldCharType="begin"/>
        </w:r>
        <w:r>
          <w:rPr>
            <w:noProof/>
            <w:webHidden/>
          </w:rPr>
          <w:instrText xml:space="preserve"> PAGEREF _Toc509781376 \h </w:instrText>
        </w:r>
        <w:r>
          <w:rPr>
            <w:noProof/>
            <w:webHidden/>
          </w:rPr>
        </w:r>
        <w:r>
          <w:rPr>
            <w:noProof/>
            <w:webHidden/>
          </w:rPr>
          <w:fldChar w:fldCharType="separate"/>
        </w:r>
        <w:r>
          <w:rPr>
            <w:noProof/>
            <w:webHidden/>
          </w:rPr>
          <w:t>51</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77" w:history="1">
        <w:r w:rsidRPr="00B91148">
          <w:rPr>
            <w:rStyle w:val="a9"/>
            <w:noProof/>
          </w:rPr>
          <w:t>8.3</w:t>
        </w:r>
        <w:r w:rsidRPr="00B9114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_Toc509781377 \h </w:instrText>
        </w:r>
        <w:r>
          <w:rPr>
            <w:noProof/>
            <w:webHidden/>
          </w:rPr>
        </w:r>
        <w:r>
          <w:rPr>
            <w:noProof/>
            <w:webHidden/>
          </w:rPr>
          <w:fldChar w:fldCharType="separate"/>
        </w:r>
        <w:r>
          <w:rPr>
            <w:noProof/>
            <w:webHidden/>
          </w:rPr>
          <w:t>51</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78" w:history="1">
        <w:r w:rsidRPr="00B91148">
          <w:rPr>
            <w:rStyle w:val="a9"/>
            <w:noProof/>
          </w:rPr>
          <w:t>8.4</w:t>
        </w:r>
        <w:r w:rsidRPr="00B9114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_Toc509781378 \h </w:instrText>
        </w:r>
        <w:r>
          <w:rPr>
            <w:noProof/>
            <w:webHidden/>
          </w:rPr>
        </w:r>
        <w:r>
          <w:rPr>
            <w:noProof/>
            <w:webHidden/>
          </w:rPr>
          <w:fldChar w:fldCharType="separate"/>
        </w:r>
        <w:r>
          <w:rPr>
            <w:noProof/>
            <w:webHidden/>
          </w:rPr>
          <w:t>52</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79" w:history="1">
        <w:r w:rsidRPr="00B91148">
          <w:rPr>
            <w:rStyle w:val="a9"/>
            <w:noProof/>
          </w:rPr>
          <w:t>8.5</w:t>
        </w:r>
        <w:r w:rsidRPr="00B9114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_Toc509781379 \h </w:instrText>
        </w:r>
        <w:r>
          <w:rPr>
            <w:noProof/>
            <w:webHidden/>
          </w:rPr>
        </w:r>
        <w:r>
          <w:rPr>
            <w:noProof/>
            <w:webHidden/>
          </w:rPr>
          <w:fldChar w:fldCharType="separate"/>
        </w:r>
        <w:r>
          <w:rPr>
            <w:noProof/>
            <w:webHidden/>
          </w:rPr>
          <w:t>55</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3" w:history="1">
        <w:r w:rsidRPr="00B91148">
          <w:rPr>
            <w:rStyle w:val="a9"/>
            <w:noProof/>
          </w:rPr>
          <w:t>8.6</w:t>
        </w:r>
        <w:r w:rsidRPr="00B9114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_Toc509781383 \h </w:instrText>
        </w:r>
        <w:r>
          <w:rPr>
            <w:noProof/>
            <w:webHidden/>
          </w:rPr>
        </w:r>
        <w:r>
          <w:rPr>
            <w:noProof/>
            <w:webHidden/>
          </w:rPr>
          <w:fldChar w:fldCharType="separate"/>
        </w:r>
        <w:r>
          <w:rPr>
            <w:noProof/>
            <w:webHidden/>
          </w:rPr>
          <w:t>56</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4" w:history="1">
        <w:r w:rsidRPr="00B91148">
          <w:rPr>
            <w:rStyle w:val="a9"/>
            <w:noProof/>
          </w:rPr>
          <w:t>8.7</w:t>
        </w:r>
        <w:r w:rsidRPr="00B9114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_Toc509781384 \h </w:instrText>
        </w:r>
        <w:r>
          <w:rPr>
            <w:noProof/>
            <w:webHidden/>
          </w:rPr>
        </w:r>
        <w:r>
          <w:rPr>
            <w:noProof/>
            <w:webHidden/>
          </w:rPr>
          <w:fldChar w:fldCharType="separate"/>
        </w:r>
        <w:r>
          <w:rPr>
            <w:noProof/>
            <w:webHidden/>
          </w:rPr>
          <w:t>56</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5" w:history="1">
        <w:r w:rsidRPr="00B91148">
          <w:rPr>
            <w:rStyle w:val="a9"/>
            <w:noProof/>
          </w:rPr>
          <w:t>8.8</w:t>
        </w:r>
        <w:r w:rsidRPr="00B9114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_Toc509781385 \h </w:instrText>
        </w:r>
        <w:r>
          <w:rPr>
            <w:noProof/>
            <w:webHidden/>
          </w:rPr>
        </w:r>
        <w:r>
          <w:rPr>
            <w:noProof/>
            <w:webHidden/>
          </w:rPr>
          <w:fldChar w:fldCharType="separate"/>
        </w:r>
        <w:r>
          <w:rPr>
            <w:noProof/>
            <w:webHidden/>
          </w:rPr>
          <w:t>56</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6" w:history="1">
        <w:r w:rsidRPr="00B91148">
          <w:rPr>
            <w:rStyle w:val="a9"/>
            <w:noProof/>
          </w:rPr>
          <w:t>8.9</w:t>
        </w:r>
        <w:r w:rsidRPr="00B9114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_Toc509781386 \h </w:instrText>
        </w:r>
        <w:r>
          <w:rPr>
            <w:noProof/>
            <w:webHidden/>
          </w:rPr>
        </w:r>
        <w:r>
          <w:rPr>
            <w:noProof/>
            <w:webHidden/>
          </w:rPr>
          <w:fldChar w:fldCharType="separate"/>
        </w:r>
        <w:r>
          <w:rPr>
            <w:noProof/>
            <w:webHidden/>
          </w:rPr>
          <w:t>56</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7" w:history="1">
        <w:r w:rsidRPr="00B91148">
          <w:rPr>
            <w:rStyle w:val="a9"/>
            <w:noProof/>
          </w:rPr>
          <w:t>8.10</w:t>
        </w:r>
        <w:r w:rsidRPr="00B9114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_Toc509781387 \h </w:instrText>
        </w:r>
        <w:r>
          <w:rPr>
            <w:noProof/>
            <w:webHidden/>
          </w:rPr>
        </w:r>
        <w:r>
          <w:rPr>
            <w:noProof/>
            <w:webHidden/>
          </w:rPr>
          <w:fldChar w:fldCharType="separate"/>
        </w:r>
        <w:r>
          <w:rPr>
            <w:noProof/>
            <w:webHidden/>
          </w:rPr>
          <w:t>56</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8" w:history="1">
        <w:r w:rsidRPr="00B91148">
          <w:rPr>
            <w:rStyle w:val="a9"/>
            <w:noProof/>
          </w:rPr>
          <w:t xml:space="preserve">8.11 </w:t>
        </w:r>
        <w:r w:rsidRPr="00B9114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_Toc509781388 \h </w:instrText>
        </w:r>
        <w:r>
          <w:rPr>
            <w:noProof/>
            <w:webHidden/>
          </w:rPr>
        </w:r>
        <w:r>
          <w:rPr>
            <w:noProof/>
            <w:webHidden/>
          </w:rPr>
          <w:fldChar w:fldCharType="separate"/>
        </w:r>
        <w:r>
          <w:rPr>
            <w:noProof/>
            <w:webHidden/>
          </w:rPr>
          <w:t>57</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89" w:history="1">
        <w:r w:rsidRPr="00B91148">
          <w:rPr>
            <w:rStyle w:val="a9"/>
            <w:noProof/>
          </w:rPr>
          <w:t>8.12</w:t>
        </w:r>
        <w:r w:rsidRPr="00B9114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_Toc509781389 \h </w:instrText>
        </w:r>
        <w:r>
          <w:rPr>
            <w:noProof/>
            <w:webHidden/>
          </w:rPr>
        </w:r>
        <w:r>
          <w:rPr>
            <w:noProof/>
            <w:webHidden/>
          </w:rPr>
          <w:fldChar w:fldCharType="separate"/>
        </w:r>
        <w:r>
          <w:rPr>
            <w:noProof/>
            <w:webHidden/>
          </w:rPr>
          <w:t>57</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90" w:history="1">
        <w:r w:rsidRPr="00B91148">
          <w:rPr>
            <w:rStyle w:val="a9"/>
            <w:noProof/>
          </w:rPr>
          <w:t xml:space="preserve">8.13 </w:t>
        </w:r>
        <w:r w:rsidRPr="00B91148">
          <w:rPr>
            <w:rStyle w:val="a9"/>
            <w:rFonts w:hint="eastAsia"/>
            <w:noProof/>
          </w:rPr>
          <w:t>投资组合报告附注</w:t>
        </w:r>
        <w:r>
          <w:rPr>
            <w:noProof/>
            <w:webHidden/>
          </w:rPr>
          <w:tab/>
        </w:r>
        <w:r>
          <w:rPr>
            <w:noProof/>
            <w:webHidden/>
          </w:rPr>
          <w:fldChar w:fldCharType="begin"/>
        </w:r>
        <w:r>
          <w:rPr>
            <w:noProof/>
            <w:webHidden/>
          </w:rPr>
          <w:instrText xml:space="preserve"> PAGEREF _Toc509781390 \h </w:instrText>
        </w:r>
        <w:r>
          <w:rPr>
            <w:noProof/>
            <w:webHidden/>
          </w:rPr>
        </w:r>
        <w:r>
          <w:rPr>
            <w:noProof/>
            <w:webHidden/>
          </w:rPr>
          <w:fldChar w:fldCharType="separate"/>
        </w:r>
        <w:r>
          <w:rPr>
            <w:noProof/>
            <w:webHidden/>
          </w:rPr>
          <w:t>57</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395" w:history="1">
        <w:r w:rsidRPr="00B91148">
          <w:rPr>
            <w:rStyle w:val="a9"/>
            <w:b/>
            <w:noProof/>
          </w:rPr>
          <w:t>§9</w:t>
        </w:r>
        <w:r w:rsidRPr="00B91148">
          <w:rPr>
            <w:rStyle w:val="a9"/>
            <w:rFonts w:hint="eastAsia"/>
            <w:b/>
            <w:noProof/>
          </w:rPr>
          <w:t>基金份额持有人信息</w:t>
        </w:r>
        <w:r>
          <w:rPr>
            <w:noProof/>
            <w:webHidden/>
          </w:rPr>
          <w:tab/>
        </w:r>
        <w:r>
          <w:rPr>
            <w:noProof/>
            <w:webHidden/>
          </w:rPr>
          <w:fldChar w:fldCharType="begin"/>
        </w:r>
        <w:r>
          <w:rPr>
            <w:noProof/>
            <w:webHidden/>
          </w:rPr>
          <w:instrText xml:space="preserve"> PAGEREF _Toc509781395 \h </w:instrText>
        </w:r>
        <w:r>
          <w:rPr>
            <w:noProof/>
            <w:webHidden/>
          </w:rPr>
        </w:r>
        <w:r>
          <w:rPr>
            <w:noProof/>
            <w:webHidden/>
          </w:rPr>
          <w:fldChar w:fldCharType="separate"/>
        </w:r>
        <w:r>
          <w:rPr>
            <w:noProof/>
            <w:webHidden/>
          </w:rPr>
          <w:t>58</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396" w:history="1">
        <w:r w:rsidRPr="00B91148">
          <w:rPr>
            <w:rStyle w:val="a9"/>
            <w:noProof/>
          </w:rPr>
          <w:t xml:space="preserve">9.1 </w:t>
        </w:r>
        <w:r w:rsidRPr="00B9114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_Toc509781396 \h </w:instrText>
        </w:r>
        <w:r>
          <w:rPr>
            <w:noProof/>
            <w:webHidden/>
          </w:rPr>
        </w:r>
        <w:r>
          <w:rPr>
            <w:noProof/>
            <w:webHidden/>
          </w:rPr>
          <w:fldChar w:fldCharType="separate"/>
        </w:r>
        <w:r>
          <w:rPr>
            <w:noProof/>
            <w:webHidden/>
          </w:rPr>
          <w:t>58</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397" w:history="1">
        <w:r w:rsidRPr="00B91148">
          <w:rPr>
            <w:rStyle w:val="a9"/>
            <w:noProof/>
          </w:rPr>
          <w:t>9.2</w:t>
        </w:r>
        <w:r w:rsidRPr="00B9114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_Toc509781397 \h </w:instrText>
        </w:r>
        <w:r>
          <w:rPr>
            <w:noProof/>
            <w:webHidden/>
          </w:rPr>
        </w:r>
        <w:r>
          <w:rPr>
            <w:noProof/>
            <w:webHidden/>
          </w:rPr>
          <w:fldChar w:fldCharType="separate"/>
        </w:r>
        <w:r>
          <w:rPr>
            <w:noProof/>
            <w:webHidden/>
          </w:rPr>
          <w:t>58</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398" w:history="1">
        <w:r w:rsidRPr="00B91148">
          <w:rPr>
            <w:rStyle w:val="a9"/>
            <w:noProof/>
          </w:rPr>
          <w:t>9.3</w:t>
        </w:r>
        <w:r w:rsidRPr="00B9114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_Toc509781398 \h </w:instrText>
        </w:r>
        <w:r>
          <w:rPr>
            <w:noProof/>
            <w:webHidden/>
          </w:rPr>
        </w:r>
        <w:r>
          <w:rPr>
            <w:noProof/>
            <w:webHidden/>
          </w:rPr>
          <w:fldChar w:fldCharType="separate"/>
        </w:r>
        <w:r>
          <w:rPr>
            <w:noProof/>
            <w:webHidden/>
          </w:rPr>
          <w:t>58</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399" w:history="1">
        <w:r w:rsidRPr="00B91148">
          <w:rPr>
            <w:rStyle w:val="a9"/>
            <w:b/>
            <w:bCs/>
            <w:noProof/>
          </w:rPr>
          <w:t>§10</w:t>
        </w:r>
        <w:r w:rsidRPr="00B91148">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_Toc509781399 \h </w:instrText>
        </w:r>
        <w:r>
          <w:rPr>
            <w:noProof/>
            <w:webHidden/>
          </w:rPr>
        </w:r>
        <w:r>
          <w:rPr>
            <w:noProof/>
            <w:webHidden/>
          </w:rPr>
          <w:fldChar w:fldCharType="separate"/>
        </w:r>
        <w:r>
          <w:rPr>
            <w:noProof/>
            <w:webHidden/>
          </w:rPr>
          <w:t>58</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400" w:history="1">
        <w:r w:rsidRPr="00B91148">
          <w:rPr>
            <w:rStyle w:val="a9"/>
            <w:b/>
            <w:bCs/>
            <w:noProof/>
          </w:rPr>
          <w:t>§11</w:t>
        </w:r>
        <w:r w:rsidRPr="00B91148">
          <w:rPr>
            <w:rStyle w:val="a9"/>
            <w:rFonts w:hint="eastAsia"/>
            <w:b/>
            <w:bCs/>
            <w:noProof/>
          </w:rPr>
          <w:t>重大事件揭示</w:t>
        </w:r>
        <w:r>
          <w:rPr>
            <w:noProof/>
            <w:webHidden/>
          </w:rPr>
          <w:tab/>
        </w:r>
        <w:r>
          <w:rPr>
            <w:noProof/>
            <w:webHidden/>
          </w:rPr>
          <w:fldChar w:fldCharType="begin"/>
        </w:r>
        <w:r>
          <w:rPr>
            <w:noProof/>
            <w:webHidden/>
          </w:rPr>
          <w:instrText xml:space="preserve"> PAGEREF _Toc509781400 \h </w:instrText>
        </w:r>
        <w:r>
          <w:rPr>
            <w:noProof/>
            <w:webHidden/>
          </w:rPr>
        </w:r>
        <w:r>
          <w:rPr>
            <w:noProof/>
            <w:webHidden/>
          </w:rPr>
          <w:fldChar w:fldCharType="separate"/>
        </w:r>
        <w:r>
          <w:rPr>
            <w:noProof/>
            <w:webHidden/>
          </w:rPr>
          <w:t>59</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401" w:history="1">
        <w:r w:rsidRPr="00B91148">
          <w:rPr>
            <w:rStyle w:val="a9"/>
            <w:noProof/>
          </w:rPr>
          <w:t>11.1</w:t>
        </w:r>
        <w:r w:rsidRPr="00B91148">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_Toc509781401 \h </w:instrText>
        </w:r>
        <w:r>
          <w:rPr>
            <w:noProof/>
            <w:webHidden/>
          </w:rPr>
        </w:r>
        <w:r>
          <w:rPr>
            <w:noProof/>
            <w:webHidden/>
          </w:rPr>
          <w:fldChar w:fldCharType="separate"/>
        </w:r>
        <w:r>
          <w:rPr>
            <w:noProof/>
            <w:webHidden/>
          </w:rPr>
          <w:t>59</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402" w:history="1">
        <w:r w:rsidRPr="00B91148">
          <w:rPr>
            <w:rStyle w:val="a9"/>
            <w:noProof/>
          </w:rPr>
          <w:t xml:space="preserve">11.2 </w:t>
        </w:r>
        <w:r w:rsidRPr="00B9114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_Toc509781402 \h </w:instrText>
        </w:r>
        <w:r>
          <w:rPr>
            <w:noProof/>
            <w:webHidden/>
          </w:rPr>
        </w:r>
        <w:r>
          <w:rPr>
            <w:noProof/>
            <w:webHidden/>
          </w:rPr>
          <w:fldChar w:fldCharType="separate"/>
        </w:r>
        <w:r>
          <w:rPr>
            <w:noProof/>
            <w:webHidden/>
          </w:rPr>
          <w:t>59</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03" w:history="1">
        <w:r w:rsidRPr="00B91148">
          <w:rPr>
            <w:rStyle w:val="a9"/>
            <w:noProof/>
          </w:rPr>
          <w:t xml:space="preserve">11.3 </w:t>
        </w:r>
        <w:r w:rsidRPr="00B9114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_Toc509781403 \h </w:instrText>
        </w:r>
        <w:r>
          <w:rPr>
            <w:noProof/>
            <w:webHidden/>
          </w:rPr>
        </w:r>
        <w:r>
          <w:rPr>
            <w:noProof/>
            <w:webHidden/>
          </w:rPr>
          <w:fldChar w:fldCharType="separate"/>
        </w:r>
        <w:r>
          <w:rPr>
            <w:noProof/>
            <w:webHidden/>
          </w:rPr>
          <w:t>59</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04" w:history="1">
        <w:r w:rsidRPr="00B91148">
          <w:rPr>
            <w:rStyle w:val="a9"/>
            <w:noProof/>
          </w:rPr>
          <w:t xml:space="preserve">11.4 </w:t>
        </w:r>
        <w:r w:rsidRPr="00B91148">
          <w:rPr>
            <w:rStyle w:val="a9"/>
            <w:rFonts w:hint="eastAsia"/>
            <w:noProof/>
          </w:rPr>
          <w:t>基金投资策略的改变</w:t>
        </w:r>
        <w:r>
          <w:rPr>
            <w:noProof/>
            <w:webHidden/>
          </w:rPr>
          <w:tab/>
        </w:r>
        <w:r>
          <w:rPr>
            <w:noProof/>
            <w:webHidden/>
          </w:rPr>
          <w:fldChar w:fldCharType="begin"/>
        </w:r>
        <w:r>
          <w:rPr>
            <w:noProof/>
            <w:webHidden/>
          </w:rPr>
          <w:instrText xml:space="preserve"> PAGEREF _Toc509781404 \h </w:instrText>
        </w:r>
        <w:r>
          <w:rPr>
            <w:noProof/>
            <w:webHidden/>
          </w:rPr>
        </w:r>
        <w:r>
          <w:rPr>
            <w:noProof/>
            <w:webHidden/>
          </w:rPr>
          <w:fldChar w:fldCharType="separate"/>
        </w:r>
        <w:r>
          <w:rPr>
            <w:noProof/>
            <w:webHidden/>
          </w:rPr>
          <w:t>59</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05" w:history="1">
        <w:r w:rsidRPr="00B91148">
          <w:rPr>
            <w:rStyle w:val="a9"/>
            <w:noProof/>
          </w:rPr>
          <w:t>11.5</w:t>
        </w:r>
        <w:r w:rsidRPr="00B9114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_Toc509781405 \h </w:instrText>
        </w:r>
        <w:r>
          <w:rPr>
            <w:noProof/>
            <w:webHidden/>
          </w:rPr>
        </w:r>
        <w:r>
          <w:rPr>
            <w:noProof/>
            <w:webHidden/>
          </w:rPr>
          <w:fldChar w:fldCharType="separate"/>
        </w:r>
        <w:r>
          <w:rPr>
            <w:noProof/>
            <w:webHidden/>
          </w:rPr>
          <w:t>59</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06" w:history="1">
        <w:r w:rsidRPr="00B91148">
          <w:rPr>
            <w:rStyle w:val="a9"/>
            <w:noProof/>
          </w:rPr>
          <w:t xml:space="preserve">11.6 </w:t>
        </w:r>
        <w:r w:rsidRPr="00B9114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_Toc509781406 \h </w:instrText>
        </w:r>
        <w:r>
          <w:rPr>
            <w:noProof/>
            <w:webHidden/>
          </w:rPr>
        </w:r>
        <w:r>
          <w:rPr>
            <w:noProof/>
            <w:webHidden/>
          </w:rPr>
          <w:fldChar w:fldCharType="separate"/>
        </w:r>
        <w:r>
          <w:rPr>
            <w:noProof/>
            <w:webHidden/>
          </w:rPr>
          <w:t>59</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07" w:history="1">
        <w:r w:rsidRPr="00B91148">
          <w:rPr>
            <w:rStyle w:val="a9"/>
            <w:noProof/>
          </w:rPr>
          <w:t xml:space="preserve">11.7 </w:t>
        </w:r>
        <w:r w:rsidRPr="00B9114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_Toc509781407 \h </w:instrText>
        </w:r>
        <w:r>
          <w:rPr>
            <w:noProof/>
            <w:webHidden/>
          </w:rPr>
        </w:r>
        <w:r>
          <w:rPr>
            <w:noProof/>
            <w:webHidden/>
          </w:rPr>
          <w:fldChar w:fldCharType="separate"/>
        </w:r>
        <w:r>
          <w:rPr>
            <w:noProof/>
            <w:webHidden/>
          </w:rPr>
          <w:t>60</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10" w:history="1">
        <w:r w:rsidRPr="00B91148">
          <w:rPr>
            <w:rStyle w:val="a9"/>
            <w:noProof/>
          </w:rPr>
          <w:t>11.8</w:t>
        </w:r>
        <w:r w:rsidRPr="00B91148">
          <w:rPr>
            <w:rStyle w:val="a9"/>
            <w:rFonts w:hint="eastAsia"/>
            <w:noProof/>
          </w:rPr>
          <w:t>其他重大事件</w:t>
        </w:r>
        <w:r>
          <w:rPr>
            <w:noProof/>
            <w:webHidden/>
          </w:rPr>
          <w:tab/>
        </w:r>
        <w:r>
          <w:rPr>
            <w:noProof/>
            <w:webHidden/>
          </w:rPr>
          <w:fldChar w:fldCharType="begin"/>
        </w:r>
        <w:r>
          <w:rPr>
            <w:noProof/>
            <w:webHidden/>
          </w:rPr>
          <w:instrText xml:space="preserve"> PAGEREF _Toc509781410 \h </w:instrText>
        </w:r>
        <w:r>
          <w:rPr>
            <w:noProof/>
            <w:webHidden/>
          </w:rPr>
        </w:r>
        <w:r>
          <w:rPr>
            <w:noProof/>
            <w:webHidden/>
          </w:rPr>
          <w:fldChar w:fldCharType="separate"/>
        </w:r>
        <w:r>
          <w:rPr>
            <w:noProof/>
            <w:webHidden/>
          </w:rPr>
          <w:t>60</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411" w:history="1">
        <w:r w:rsidRPr="00B91148">
          <w:rPr>
            <w:rStyle w:val="a9"/>
            <w:b/>
            <w:bCs/>
            <w:noProof/>
          </w:rPr>
          <w:t xml:space="preserve">12  </w:t>
        </w:r>
        <w:r w:rsidRPr="00B91148">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_Toc509781411 \h </w:instrText>
        </w:r>
        <w:r>
          <w:rPr>
            <w:noProof/>
            <w:webHidden/>
          </w:rPr>
        </w:r>
        <w:r>
          <w:rPr>
            <w:noProof/>
            <w:webHidden/>
          </w:rPr>
          <w:fldChar w:fldCharType="separate"/>
        </w:r>
        <w:r>
          <w:rPr>
            <w:noProof/>
            <w:webHidden/>
          </w:rPr>
          <w:t>64</w:t>
        </w:r>
        <w:r>
          <w:rPr>
            <w:noProof/>
            <w:webHidden/>
          </w:rPr>
          <w:fldChar w:fldCharType="end"/>
        </w:r>
      </w:hyperlink>
    </w:p>
    <w:p w:rsidR="00EB2CAD" w:rsidRDefault="00EB2CAD">
      <w:pPr>
        <w:pStyle w:val="11"/>
        <w:rPr>
          <w:rFonts w:asciiTheme="minorHAnsi" w:eastAsiaTheme="minorEastAsia" w:hAnsiTheme="minorHAnsi" w:cstheme="minorBidi"/>
          <w:noProof/>
          <w:szCs w:val="22"/>
        </w:rPr>
      </w:pPr>
      <w:hyperlink w:anchor="_Toc509781412" w:history="1">
        <w:r w:rsidRPr="00B91148">
          <w:rPr>
            <w:rStyle w:val="a9"/>
            <w:b/>
            <w:bCs/>
            <w:noProof/>
          </w:rPr>
          <w:t>§13</w:t>
        </w:r>
        <w:r w:rsidRPr="00B91148">
          <w:rPr>
            <w:rStyle w:val="a9"/>
            <w:rFonts w:hint="eastAsia"/>
            <w:b/>
            <w:bCs/>
            <w:noProof/>
          </w:rPr>
          <w:t>备查文件目录</w:t>
        </w:r>
        <w:r>
          <w:rPr>
            <w:noProof/>
            <w:webHidden/>
          </w:rPr>
          <w:tab/>
        </w:r>
        <w:r>
          <w:rPr>
            <w:noProof/>
            <w:webHidden/>
          </w:rPr>
          <w:fldChar w:fldCharType="begin"/>
        </w:r>
        <w:r>
          <w:rPr>
            <w:noProof/>
            <w:webHidden/>
          </w:rPr>
          <w:instrText xml:space="preserve"> PAGEREF _Toc509781412 \h </w:instrText>
        </w:r>
        <w:r>
          <w:rPr>
            <w:noProof/>
            <w:webHidden/>
          </w:rPr>
        </w:r>
        <w:r>
          <w:rPr>
            <w:noProof/>
            <w:webHidden/>
          </w:rPr>
          <w:fldChar w:fldCharType="separate"/>
        </w:r>
        <w:r>
          <w:rPr>
            <w:noProof/>
            <w:webHidden/>
          </w:rPr>
          <w:t>64</w:t>
        </w:r>
        <w:r>
          <w:rPr>
            <w:noProof/>
            <w:webHidden/>
          </w:rPr>
          <w:fldChar w:fldCharType="end"/>
        </w:r>
      </w:hyperlink>
    </w:p>
    <w:p w:rsidR="00EB2CAD" w:rsidRDefault="00EB2CAD" w:rsidP="00EB2CAD">
      <w:pPr>
        <w:pStyle w:val="22"/>
        <w:rPr>
          <w:rFonts w:asciiTheme="minorHAnsi" w:eastAsiaTheme="minorEastAsia" w:hAnsiTheme="minorHAnsi" w:cstheme="minorBidi"/>
          <w:noProof/>
          <w:kern w:val="2"/>
          <w:szCs w:val="22"/>
        </w:rPr>
      </w:pPr>
      <w:hyperlink w:anchor="_Toc509781413" w:history="1">
        <w:r w:rsidRPr="00B91148">
          <w:rPr>
            <w:rStyle w:val="a9"/>
            <w:noProof/>
          </w:rPr>
          <w:t xml:space="preserve">13.1 </w:t>
        </w:r>
        <w:r w:rsidRPr="00B91148">
          <w:rPr>
            <w:rStyle w:val="a9"/>
            <w:rFonts w:hint="eastAsia"/>
            <w:noProof/>
          </w:rPr>
          <w:t>备查文件目录</w:t>
        </w:r>
        <w:r>
          <w:rPr>
            <w:noProof/>
            <w:webHidden/>
          </w:rPr>
          <w:tab/>
        </w:r>
        <w:r>
          <w:rPr>
            <w:noProof/>
            <w:webHidden/>
          </w:rPr>
          <w:fldChar w:fldCharType="begin"/>
        </w:r>
        <w:r>
          <w:rPr>
            <w:noProof/>
            <w:webHidden/>
          </w:rPr>
          <w:instrText xml:space="preserve"> PAGEREF _Toc509781413 \h </w:instrText>
        </w:r>
        <w:r>
          <w:rPr>
            <w:noProof/>
            <w:webHidden/>
          </w:rPr>
        </w:r>
        <w:r>
          <w:rPr>
            <w:noProof/>
            <w:webHidden/>
          </w:rPr>
          <w:fldChar w:fldCharType="separate"/>
        </w:r>
        <w:r>
          <w:rPr>
            <w:noProof/>
            <w:webHidden/>
          </w:rPr>
          <w:t>64</w:t>
        </w:r>
        <w:r>
          <w:rPr>
            <w:noProof/>
            <w:webHidden/>
          </w:rPr>
          <w:fldChar w:fldCharType="end"/>
        </w:r>
      </w:hyperlink>
    </w:p>
    <w:p w:rsidR="00EB2CAD" w:rsidRDefault="00EB2CAD" w:rsidP="00F22F41">
      <w:pPr>
        <w:pStyle w:val="22"/>
        <w:rPr>
          <w:rFonts w:asciiTheme="minorHAnsi" w:eastAsiaTheme="minorEastAsia" w:hAnsiTheme="minorHAnsi" w:cstheme="minorBidi"/>
          <w:noProof/>
          <w:kern w:val="2"/>
          <w:szCs w:val="22"/>
        </w:rPr>
      </w:pPr>
      <w:hyperlink w:anchor="_Toc509781414" w:history="1">
        <w:r w:rsidRPr="00B91148">
          <w:rPr>
            <w:rStyle w:val="a9"/>
            <w:noProof/>
          </w:rPr>
          <w:t>13.2</w:t>
        </w:r>
        <w:r w:rsidRPr="00B91148">
          <w:rPr>
            <w:rStyle w:val="a9"/>
            <w:rFonts w:hint="eastAsia"/>
            <w:noProof/>
          </w:rPr>
          <w:t>存放地点</w:t>
        </w:r>
        <w:r>
          <w:rPr>
            <w:noProof/>
            <w:webHidden/>
          </w:rPr>
          <w:tab/>
        </w:r>
        <w:r>
          <w:rPr>
            <w:noProof/>
            <w:webHidden/>
          </w:rPr>
          <w:fldChar w:fldCharType="begin"/>
        </w:r>
        <w:r>
          <w:rPr>
            <w:noProof/>
            <w:webHidden/>
          </w:rPr>
          <w:instrText xml:space="preserve"> PAGEREF _Toc509781414 \h </w:instrText>
        </w:r>
        <w:r>
          <w:rPr>
            <w:noProof/>
            <w:webHidden/>
          </w:rPr>
        </w:r>
        <w:r>
          <w:rPr>
            <w:noProof/>
            <w:webHidden/>
          </w:rPr>
          <w:fldChar w:fldCharType="separate"/>
        </w:r>
        <w:r>
          <w:rPr>
            <w:noProof/>
            <w:webHidden/>
          </w:rPr>
          <w:t>65</w:t>
        </w:r>
        <w:r>
          <w:rPr>
            <w:noProof/>
            <w:webHidden/>
          </w:rPr>
          <w:fldChar w:fldCharType="end"/>
        </w:r>
      </w:hyperlink>
    </w:p>
    <w:p w:rsidR="00EB2CAD" w:rsidRDefault="00EB2CAD">
      <w:pPr>
        <w:pStyle w:val="22"/>
        <w:rPr>
          <w:rFonts w:asciiTheme="minorHAnsi" w:eastAsiaTheme="minorEastAsia" w:hAnsiTheme="minorHAnsi" w:cstheme="minorBidi"/>
          <w:noProof/>
          <w:kern w:val="2"/>
          <w:szCs w:val="22"/>
        </w:rPr>
      </w:pPr>
      <w:hyperlink w:anchor="_Toc509781415" w:history="1">
        <w:r w:rsidRPr="00B91148">
          <w:rPr>
            <w:rStyle w:val="a9"/>
            <w:noProof/>
          </w:rPr>
          <w:t>13.3</w:t>
        </w:r>
        <w:r w:rsidRPr="00B91148">
          <w:rPr>
            <w:rStyle w:val="a9"/>
            <w:rFonts w:hint="eastAsia"/>
            <w:noProof/>
          </w:rPr>
          <w:t>查阅方式</w:t>
        </w:r>
        <w:r>
          <w:rPr>
            <w:noProof/>
            <w:webHidden/>
          </w:rPr>
          <w:tab/>
        </w:r>
        <w:r>
          <w:rPr>
            <w:noProof/>
            <w:webHidden/>
          </w:rPr>
          <w:fldChar w:fldCharType="begin"/>
        </w:r>
        <w:r>
          <w:rPr>
            <w:noProof/>
            <w:webHidden/>
          </w:rPr>
          <w:instrText xml:space="preserve"> PAGEREF _Toc509781415 \h </w:instrText>
        </w:r>
        <w:r>
          <w:rPr>
            <w:noProof/>
            <w:webHidden/>
          </w:rPr>
        </w:r>
        <w:r>
          <w:rPr>
            <w:noProof/>
            <w:webHidden/>
          </w:rPr>
          <w:fldChar w:fldCharType="separate"/>
        </w:r>
        <w:r>
          <w:rPr>
            <w:noProof/>
            <w:webHidden/>
          </w:rPr>
          <w:t>65</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78124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50978125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交银施罗德深证</w:t>
            </w:r>
            <w:r w:rsidRPr="0038115A">
              <w:rPr>
                <w:sz w:val="24"/>
              </w:rPr>
              <w:t>300</w:t>
            </w:r>
            <w:r w:rsidRPr="0038115A">
              <w:rPr>
                <w:sz w:val="24"/>
              </w:rPr>
              <w:t>价值交易型开放式指数证券投资基金联接基金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交银深证</w:t>
            </w:r>
            <w:r w:rsidRPr="0038115A">
              <w:rPr>
                <w:sz w:val="24"/>
              </w:rPr>
              <w:t>300</w:t>
            </w:r>
            <w:r w:rsidRPr="0038115A">
              <w:rPr>
                <w:sz w:val="24"/>
              </w:rPr>
              <w:t>价值</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37,030,624.51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FE6A2D" w:rsidRDefault="00C0427E" w:rsidP="00FE6A2D">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深证</w:t>
            </w:r>
            <w:r w:rsidRPr="00FE6A2D">
              <w:rPr>
                <w:rFonts w:hint="eastAsia"/>
                <w:sz w:val="24"/>
              </w:rPr>
              <w:t>300</w:t>
            </w:r>
            <w:r w:rsidRPr="00FE6A2D">
              <w:rPr>
                <w:rFonts w:hint="eastAsia"/>
                <w:sz w:val="24"/>
              </w:rPr>
              <w:t>价值交易型开放式指数证券投资基金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159913</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22</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深圳证券交易所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10</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AF7561" w:rsidRDefault="001A59F9" w:rsidP="00AF7561">
      <w:pPr>
        <w:pStyle w:val="20"/>
        <w:spacing w:before="29" w:after="0" w:line="288" w:lineRule="auto"/>
        <w:rPr>
          <w:b w:val="0"/>
          <w:kern w:val="0"/>
        </w:rPr>
      </w:pPr>
      <w:bookmarkStart w:id="15" w:name="_Toc361324846"/>
      <w:bookmarkStart w:id="16" w:name="_Toc509781251"/>
      <w:r w:rsidRPr="00AF7561">
        <w:rPr>
          <w:rFonts w:ascii="Times New Roman" w:hAnsi="Times New Roman"/>
          <w:kern w:val="0"/>
          <w:szCs w:val="24"/>
        </w:rPr>
        <w:t xml:space="preserve">2.2 </w:t>
      </w:r>
      <w:r w:rsidRPr="00AF7561">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的资产比例不低于基金资产净值的</w:t>
            </w:r>
            <w:r w:rsidRPr="002A7419">
              <w:rPr>
                <w:sz w:val="24"/>
              </w:rPr>
              <w:t>90%</w:t>
            </w:r>
            <w:r w:rsidRPr="002A7419">
              <w:rPr>
                <w:sz w:val="24"/>
              </w:rPr>
              <w:t>，其余资产可投资于标的指数成份股、备选成份股、新股、债券、回购、权证及中国证监会允许基金投资的其它金融工具，其目的是为了使本基金在</w:t>
            </w:r>
            <w:r w:rsidRPr="002A7419">
              <w:rPr>
                <w:sz w:val="24"/>
              </w:rPr>
              <w:lastRenderedPageBreak/>
              <w:t>应付申购赎回的前提下，更好地实现跟踪标的指数的投资目标。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价值价格指数收益率</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紧密跟踪标的指数，追求跟踪偏离度和跟踪误差最小化。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本基金绝大部分资产采用完全复制法，跟踪深证</w:t>
            </w:r>
            <w:r w:rsidRPr="002A7419">
              <w:rPr>
                <w:rFonts w:hint="eastAsia"/>
                <w:sz w:val="24"/>
              </w:rPr>
              <w:t>300</w:t>
            </w:r>
            <w:r w:rsidRPr="002A7419">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深证</w:t>
            </w:r>
            <w:r w:rsidRPr="002A7419">
              <w:rPr>
                <w:rFonts w:hint="eastAsia"/>
                <w:sz w:val="24"/>
              </w:rPr>
              <w:t>300</w:t>
            </w:r>
            <w:r w:rsidRPr="002A7419">
              <w:rPr>
                <w:rFonts w:hint="eastAsia"/>
                <w:sz w:val="24"/>
              </w:rPr>
              <w:t>价值价格指数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C0427E" w:rsidRPr="002D02CF" w:rsidRDefault="00C0427E" w:rsidP="002D02CF">
      <w:pPr>
        <w:spacing w:before="29" w:line="288" w:lineRule="auto"/>
        <w:rPr>
          <w:b/>
          <w:sz w:val="24"/>
        </w:rPr>
      </w:pPr>
    </w:p>
    <w:p w:rsidR="001A59F9" w:rsidRPr="00AF7561" w:rsidRDefault="001A59F9" w:rsidP="00AF7561">
      <w:pPr>
        <w:pStyle w:val="20"/>
        <w:spacing w:before="29" w:after="0" w:line="288" w:lineRule="auto"/>
        <w:rPr>
          <w:b w:val="0"/>
          <w:kern w:val="0"/>
        </w:rPr>
      </w:pPr>
      <w:bookmarkStart w:id="17" w:name="_Toc225498247"/>
      <w:bookmarkStart w:id="18" w:name="_Toc361324847"/>
      <w:bookmarkStart w:id="19" w:name="_Toc509781252"/>
      <w:r w:rsidRPr="00AF7561">
        <w:rPr>
          <w:rFonts w:ascii="Times New Roman" w:hAnsi="Times New Roman"/>
          <w:kern w:val="0"/>
          <w:szCs w:val="24"/>
        </w:rPr>
        <w:t xml:space="preserve">2.3 </w:t>
      </w:r>
      <w:r w:rsidRPr="00AF7561">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lastRenderedPageBreak/>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00A97AC7">
              <w:rPr>
                <w:rFonts w:hint="eastAsia"/>
                <w:sz w:val="24"/>
              </w:rPr>
              <w:t>F</w:t>
            </w:r>
            <w:r w:rsidR="00A97AC7">
              <w:rPr>
                <w:sz w:val="24"/>
              </w:rPr>
              <w:t>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AF7561">
      <w:pPr>
        <w:pStyle w:val="20"/>
        <w:spacing w:before="29" w:after="0" w:line="288" w:lineRule="auto"/>
      </w:pPr>
      <w:bookmarkStart w:id="20" w:name="_Toc225498248"/>
      <w:bookmarkStart w:id="21" w:name="_Toc361324848"/>
      <w:bookmarkStart w:id="22" w:name="_Toc509781253"/>
      <w:r w:rsidRPr="002D02CF">
        <w:t>2</w:t>
      </w:r>
      <w:r w:rsidRPr="00AF7561">
        <w:rPr>
          <w:bCs w:val="0"/>
          <w:kern w:val="0"/>
        </w:rPr>
        <w:t xml:space="preserve">.4 </w:t>
      </w:r>
      <w:r w:rsidRPr="00AF7561">
        <w:rPr>
          <w:rFonts w:hint="eastAsia"/>
          <w:bCs w:val="0"/>
          <w:kern w:val="0"/>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B2CAD" w:rsidRDefault="001A59F9" w:rsidP="00AF7561">
      <w:pPr>
        <w:pStyle w:val="20"/>
        <w:spacing w:before="29" w:after="0" w:line="288" w:lineRule="auto"/>
      </w:pPr>
      <w:bookmarkStart w:id="23" w:name="_Toc225498249"/>
      <w:bookmarkStart w:id="24" w:name="_Toc361324849"/>
      <w:bookmarkStart w:id="25" w:name="_Toc509781254"/>
      <w:r w:rsidRPr="002D02CF">
        <w:t xml:space="preserve">2.5 </w:t>
      </w:r>
      <w:r w:rsidRPr="002D02CF">
        <w:rPr>
          <w:rFonts w:hint="eastAsia"/>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26" w:name="_Toc225498250"/>
      <w:bookmarkStart w:id="27" w:name="_Toc361324850"/>
      <w:bookmarkStart w:id="28" w:name="_Toc50978125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EB2CAD" w:rsidRDefault="001A59F9" w:rsidP="00AF7561">
      <w:pPr>
        <w:pStyle w:val="20"/>
        <w:spacing w:before="29" w:after="0" w:line="288" w:lineRule="auto"/>
      </w:pPr>
      <w:bookmarkStart w:id="29" w:name="_Toc286996129"/>
      <w:bookmarkStart w:id="30" w:name="_Toc361324851"/>
      <w:bookmarkStart w:id="31" w:name="_Toc509781256"/>
      <w:r w:rsidRPr="002D02CF">
        <w:t xml:space="preserve">3.1 </w:t>
      </w:r>
      <w:r w:rsidRPr="002D02CF">
        <w:rPr>
          <w:rFonts w:hint="eastAsia"/>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2054"/>
        <w:gridCol w:w="2182"/>
        <w:gridCol w:w="2150"/>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572,220.54</w:t>
            </w:r>
          </w:p>
        </w:tc>
        <w:tc>
          <w:tcPr>
            <w:tcW w:w="1297" w:type="pct"/>
            <w:vAlign w:val="center"/>
          </w:tcPr>
          <w:p w:rsidR="0040141B" w:rsidRPr="00251D94" w:rsidRDefault="0040141B" w:rsidP="004E3EF9">
            <w:pPr>
              <w:spacing w:before="29" w:line="288" w:lineRule="auto"/>
              <w:jc w:val="right"/>
              <w:rPr>
                <w:szCs w:val="21"/>
              </w:rPr>
            </w:pPr>
            <w:r w:rsidRPr="00251D94">
              <w:rPr>
                <w:szCs w:val="21"/>
              </w:rPr>
              <w:t>-134,236.04</w:t>
            </w:r>
          </w:p>
        </w:tc>
        <w:tc>
          <w:tcPr>
            <w:tcW w:w="1278" w:type="pct"/>
            <w:vAlign w:val="center"/>
          </w:tcPr>
          <w:p w:rsidR="0040141B" w:rsidRPr="00251D94" w:rsidRDefault="0040141B" w:rsidP="004E3EF9">
            <w:pPr>
              <w:spacing w:before="29" w:line="288" w:lineRule="auto"/>
              <w:jc w:val="right"/>
              <w:rPr>
                <w:szCs w:val="21"/>
              </w:rPr>
            </w:pPr>
            <w:r w:rsidRPr="00251D94">
              <w:rPr>
                <w:szCs w:val="21"/>
              </w:rPr>
              <w:t>13,444,249.57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14,918,615.72</w:t>
            </w:r>
          </w:p>
        </w:tc>
        <w:tc>
          <w:tcPr>
            <w:tcW w:w="1297" w:type="pct"/>
            <w:vAlign w:val="center"/>
          </w:tcPr>
          <w:p w:rsidR="0040141B" w:rsidRPr="00251D94" w:rsidRDefault="0040141B" w:rsidP="004E3EF9">
            <w:pPr>
              <w:spacing w:before="29" w:line="288" w:lineRule="auto"/>
              <w:jc w:val="right"/>
              <w:rPr>
                <w:szCs w:val="21"/>
              </w:rPr>
            </w:pPr>
            <w:r w:rsidRPr="00251D94">
              <w:rPr>
                <w:szCs w:val="21"/>
              </w:rPr>
              <w:t>-4,003,268.40</w:t>
            </w:r>
          </w:p>
        </w:tc>
        <w:tc>
          <w:tcPr>
            <w:tcW w:w="1278" w:type="pct"/>
            <w:vAlign w:val="center"/>
          </w:tcPr>
          <w:p w:rsidR="0040141B" w:rsidRPr="00251D94" w:rsidRDefault="0040141B" w:rsidP="004E3EF9">
            <w:pPr>
              <w:spacing w:before="29" w:line="288" w:lineRule="auto"/>
              <w:jc w:val="right"/>
              <w:rPr>
                <w:szCs w:val="21"/>
              </w:rPr>
            </w:pPr>
            <w:r w:rsidRPr="00251D94">
              <w:rPr>
                <w:szCs w:val="21"/>
              </w:rPr>
              <w:t>7,933,722.76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0.4220</w:t>
            </w:r>
          </w:p>
        </w:tc>
        <w:tc>
          <w:tcPr>
            <w:tcW w:w="1297" w:type="pct"/>
            <w:vAlign w:val="center"/>
          </w:tcPr>
          <w:p w:rsidR="0040141B" w:rsidRPr="00251D94" w:rsidRDefault="0040141B" w:rsidP="004E3EF9">
            <w:pPr>
              <w:spacing w:before="29" w:line="288" w:lineRule="auto"/>
              <w:jc w:val="right"/>
              <w:rPr>
                <w:szCs w:val="21"/>
              </w:rPr>
            </w:pPr>
            <w:r w:rsidRPr="00251D94">
              <w:rPr>
                <w:szCs w:val="21"/>
              </w:rPr>
              <w:t>-0.1210</w:t>
            </w:r>
          </w:p>
        </w:tc>
        <w:tc>
          <w:tcPr>
            <w:tcW w:w="1278" w:type="pct"/>
            <w:vAlign w:val="center"/>
          </w:tcPr>
          <w:p w:rsidR="0040141B" w:rsidRPr="00251D94" w:rsidRDefault="0040141B" w:rsidP="004E3EF9">
            <w:pPr>
              <w:spacing w:before="29" w:line="288" w:lineRule="auto"/>
              <w:jc w:val="right"/>
              <w:rPr>
                <w:szCs w:val="21"/>
              </w:rPr>
            </w:pPr>
            <w:r w:rsidRPr="00251D94">
              <w:rPr>
                <w:szCs w:val="21"/>
              </w:rPr>
              <w:t>0.2320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27.04%</w:t>
            </w:r>
          </w:p>
        </w:tc>
        <w:tc>
          <w:tcPr>
            <w:tcW w:w="1297" w:type="pct"/>
            <w:vAlign w:val="center"/>
          </w:tcPr>
          <w:p w:rsidR="0040141B" w:rsidRPr="00251D94" w:rsidRDefault="0040141B" w:rsidP="004E3EF9">
            <w:pPr>
              <w:spacing w:before="29" w:line="288" w:lineRule="auto"/>
              <w:jc w:val="right"/>
              <w:rPr>
                <w:szCs w:val="21"/>
              </w:rPr>
            </w:pPr>
            <w:r w:rsidRPr="00251D94">
              <w:rPr>
                <w:szCs w:val="21"/>
              </w:rPr>
              <w:t>-9.20%</w:t>
            </w:r>
          </w:p>
        </w:tc>
        <w:tc>
          <w:tcPr>
            <w:tcW w:w="1278" w:type="pct"/>
            <w:vAlign w:val="center"/>
          </w:tcPr>
          <w:p w:rsidR="0040141B" w:rsidRPr="00251D94" w:rsidRDefault="0040141B" w:rsidP="004E3EF9">
            <w:pPr>
              <w:spacing w:before="29" w:line="288" w:lineRule="auto"/>
              <w:jc w:val="right"/>
              <w:rPr>
                <w:szCs w:val="21"/>
              </w:rPr>
            </w:pPr>
            <w:r w:rsidRPr="00251D94">
              <w:rPr>
                <w:szCs w:val="21"/>
              </w:rPr>
              <w:t>15.98%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30.04%</w:t>
            </w:r>
          </w:p>
        </w:tc>
        <w:tc>
          <w:tcPr>
            <w:tcW w:w="1297" w:type="pct"/>
            <w:vAlign w:val="center"/>
          </w:tcPr>
          <w:p w:rsidR="0040141B" w:rsidRPr="00251D94" w:rsidRDefault="0040141B" w:rsidP="004E3EF9">
            <w:pPr>
              <w:spacing w:before="29" w:line="288" w:lineRule="auto"/>
              <w:jc w:val="right"/>
              <w:rPr>
                <w:szCs w:val="21"/>
              </w:rPr>
            </w:pPr>
            <w:r w:rsidRPr="00251D94">
              <w:rPr>
                <w:szCs w:val="21"/>
              </w:rPr>
              <w:t>-8.20%</w:t>
            </w:r>
          </w:p>
        </w:tc>
        <w:tc>
          <w:tcPr>
            <w:tcW w:w="1278" w:type="pct"/>
            <w:vAlign w:val="center"/>
          </w:tcPr>
          <w:p w:rsidR="0040141B" w:rsidRPr="00251D94" w:rsidRDefault="0040141B" w:rsidP="004E3EF9">
            <w:pPr>
              <w:spacing w:before="29" w:line="288" w:lineRule="auto"/>
              <w:jc w:val="right"/>
              <w:rPr>
                <w:szCs w:val="21"/>
              </w:rPr>
            </w:pPr>
            <w:r w:rsidRPr="00251D94">
              <w:rPr>
                <w:szCs w:val="21"/>
              </w:rPr>
              <w:t>12.99%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18,017,149.95</w:t>
            </w:r>
          </w:p>
        </w:tc>
        <w:tc>
          <w:tcPr>
            <w:tcW w:w="1297" w:type="pct"/>
            <w:vAlign w:val="center"/>
          </w:tcPr>
          <w:p w:rsidR="0040141B" w:rsidRPr="00251D94" w:rsidRDefault="0040141B" w:rsidP="004E3EF9">
            <w:pPr>
              <w:spacing w:before="29" w:line="288" w:lineRule="auto"/>
              <w:jc w:val="right"/>
              <w:rPr>
                <w:szCs w:val="21"/>
              </w:rPr>
            </w:pPr>
            <w:r w:rsidRPr="00251D94">
              <w:rPr>
                <w:szCs w:val="21"/>
              </w:rPr>
              <w:t>11,746,608.09</w:t>
            </w:r>
          </w:p>
        </w:tc>
        <w:tc>
          <w:tcPr>
            <w:tcW w:w="1278" w:type="pct"/>
            <w:vAlign w:val="center"/>
          </w:tcPr>
          <w:p w:rsidR="0040141B" w:rsidRPr="00251D94" w:rsidRDefault="0040141B" w:rsidP="004E3EF9">
            <w:pPr>
              <w:spacing w:before="29" w:line="288" w:lineRule="auto"/>
              <w:jc w:val="right"/>
              <w:rPr>
                <w:szCs w:val="21"/>
              </w:rPr>
            </w:pPr>
            <w:r w:rsidRPr="00251D94">
              <w:rPr>
                <w:szCs w:val="21"/>
              </w:rPr>
              <w:t>15,465,757.38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0.487</w:t>
            </w:r>
          </w:p>
        </w:tc>
        <w:tc>
          <w:tcPr>
            <w:tcW w:w="1297" w:type="pct"/>
            <w:vAlign w:val="center"/>
          </w:tcPr>
          <w:p w:rsidR="0040141B" w:rsidRPr="00251D94" w:rsidRDefault="0040141B" w:rsidP="004E3EF9">
            <w:pPr>
              <w:spacing w:before="29" w:line="288" w:lineRule="auto"/>
              <w:jc w:val="right"/>
              <w:rPr>
                <w:szCs w:val="21"/>
              </w:rPr>
            </w:pPr>
            <w:r w:rsidRPr="00251D94">
              <w:rPr>
                <w:szCs w:val="21"/>
              </w:rPr>
              <w:t>0.365</w:t>
            </w:r>
          </w:p>
        </w:tc>
        <w:tc>
          <w:tcPr>
            <w:tcW w:w="1278" w:type="pct"/>
            <w:vAlign w:val="center"/>
          </w:tcPr>
          <w:p w:rsidR="0040141B" w:rsidRPr="00251D94" w:rsidRDefault="0040141B" w:rsidP="004E3EF9">
            <w:pPr>
              <w:spacing w:before="29" w:line="288" w:lineRule="auto"/>
              <w:jc w:val="right"/>
              <w:rPr>
                <w:szCs w:val="21"/>
              </w:rPr>
            </w:pPr>
            <w:r w:rsidRPr="00251D94">
              <w:rPr>
                <w:szCs w:val="21"/>
              </w:rPr>
              <w:t>0.474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65,713,979.15</w:t>
            </w:r>
          </w:p>
        </w:tc>
        <w:tc>
          <w:tcPr>
            <w:tcW w:w="1297" w:type="pct"/>
            <w:vAlign w:val="center"/>
          </w:tcPr>
          <w:p w:rsidR="0040141B" w:rsidRPr="00251D94" w:rsidRDefault="0040141B" w:rsidP="004E3EF9">
            <w:pPr>
              <w:spacing w:before="29" w:line="288" w:lineRule="auto"/>
              <w:jc w:val="right"/>
              <w:rPr>
                <w:szCs w:val="21"/>
              </w:rPr>
            </w:pPr>
            <w:r w:rsidRPr="00251D94">
              <w:rPr>
                <w:szCs w:val="21"/>
              </w:rPr>
              <w:t>43,951,999.16</w:t>
            </w:r>
          </w:p>
        </w:tc>
        <w:tc>
          <w:tcPr>
            <w:tcW w:w="1278" w:type="pct"/>
            <w:vAlign w:val="center"/>
          </w:tcPr>
          <w:p w:rsidR="0040141B" w:rsidRPr="00251D94" w:rsidRDefault="0040141B" w:rsidP="004E3EF9">
            <w:pPr>
              <w:spacing w:before="29" w:line="288" w:lineRule="auto"/>
              <w:jc w:val="right"/>
              <w:rPr>
                <w:szCs w:val="21"/>
              </w:rPr>
            </w:pPr>
            <w:r w:rsidRPr="00251D94">
              <w:rPr>
                <w:szCs w:val="21"/>
              </w:rPr>
              <w:t>48,478,637.14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1.775</w:t>
            </w:r>
          </w:p>
        </w:tc>
        <w:tc>
          <w:tcPr>
            <w:tcW w:w="1297" w:type="pct"/>
            <w:vAlign w:val="center"/>
          </w:tcPr>
          <w:p w:rsidR="0040141B" w:rsidRPr="00251D94" w:rsidRDefault="0040141B" w:rsidP="004E3EF9">
            <w:pPr>
              <w:spacing w:before="29" w:line="288" w:lineRule="auto"/>
              <w:jc w:val="right"/>
              <w:rPr>
                <w:szCs w:val="21"/>
              </w:rPr>
            </w:pPr>
            <w:r w:rsidRPr="00251D94">
              <w:rPr>
                <w:szCs w:val="21"/>
              </w:rPr>
              <w:t>1.365</w:t>
            </w:r>
          </w:p>
        </w:tc>
        <w:tc>
          <w:tcPr>
            <w:tcW w:w="1278" w:type="pct"/>
            <w:vAlign w:val="center"/>
          </w:tcPr>
          <w:p w:rsidR="0040141B" w:rsidRPr="00251D94" w:rsidRDefault="0040141B" w:rsidP="004E3EF9">
            <w:pPr>
              <w:spacing w:before="29" w:line="288" w:lineRule="auto"/>
              <w:jc w:val="right"/>
              <w:rPr>
                <w:szCs w:val="21"/>
              </w:rPr>
            </w:pPr>
            <w:r w:rsidRPr="00251D94">
              <w:rPr>
                <w:szCs w:val="21"/>
              </w:rPr>
              <w:t>1.487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77.50%</w:t>
            </w:r>
          </w:p>
        </w:tc>
        <w:tc>
          <w:tcPr>
            <w:tcW w:w="1297" w:type="pct"/>
            <w:vAlign w:val="center"/>
          </w:tcPr>
          <w:p w:rsidR="0040141B" w:rsidRPr="00251D94" w:rsidRDefault="0040141B" w:rsidP="004E3EF9">
            <w:pPr>
              <w:spacing w:before="29" w:line="288" w:lineRule="auto"/>
              <w:jc w:val="right"/>
              <w:rPr>
                <w:szCs w:val="21"/>
              </w:rPr>
            </w:pPr>
            <w:r w:rsidRPr="00251D94">
              <w:rPr>
                <w:szCs w:val="21"/>
              </w:rPr>
              <w:t>36.50%</w:t>
            </w:r>
          </w:p>
        </w:tc>
        <w:tc>
          <w:tcPr>
            <w:tcW w:w="1278" w:type="pct"/>
            <w:vAlign w:val="center"/>
          </w:tcPr>
          <w:p w:rsidR="0040141B" w:rsidRPr="00251D94" w:rsidRDefault="0040141B" w:rsidP="004E3EF9">
            <w:pPr>
              <w:spacing w:before="29" w:line="288" w:lineRule="auto"/>
              <w:jc w:val="right"/>
              <w:rPr>
                <w:szCs w:val="21"/>
              </w:rPr>
            </w:pPr>
            <w:r w:rsidRPr="00251D94">
              <w:rPr>
                <w:szCs w:val="21"/>
              </w:rPr>
              <w:t>48.70%</w:t>
            </w:r>
          </w:p>
        </w:tc>
      </w:tr>
    </w:tbl>
    <w:p w:rsidR="002A5C36" w:rsidRDefault="004652E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50978125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50978125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A5C36">
        <w:tc>
          <w:tcPr>
            <w:tcW w:w="1286" w:type="dxa"/>
            <w:vAlign w:val="center"/>
          </w:tcPr>
          <w:p w:rsidR="002A5C36" w:rsidRDefault="004652E2">
            <w:pPr>
              <w:jc w:val="left"/>
            </w:pPr>
            <w:r>
              <w:rPr>
                <w:color w:val="000000"/>
                <w:sz w:val="24"/>
              </w:rPr>
              <w:t>过去三个月</w:t>
            </w:r>
          </w:p>
        </w:tc>
        <w:tc>
          <w:tcPr>
            <w:tcW w:w="1286" w:type="dxa"/>
            <w:vAlign w:val="center"/>
          </w:tcPr>
          <w:p w:rsidR="002A5C36" w:rsidRDefault="004652E2">
            <w:pPr>
              <w:jc w:val="center"/>
            </w:pPr>
            <w:r>
              <w:rPr>
                <w:color w:val="000000"/>
                <w:sz w:val="24"/>
              </w:rPr>
              <w:t>8.76%</w:t>
            </w:r>
          </w:p>
        </w:tc>
        <w:tc>
          <w:tcPr>
            <w:tcW w:w="1286" w:type="dxa"/>
            <w:vAlign w:val="center"/>
          </w:tcPr>
          <w:p w:rsidR="002A5C36" w:rsidRDefault="004652E2">
            <w:pPr>
              <w:jc w:val="center"/>
            </w:pPr>
            <w:r>
              <w:rPr>
                <w:color w:val="000000"/>
                <w:sz w:val="24"/>
              </w:rPr>
              <w:t>1.07%</w:t>
            </w:r>
          </w:p>
        </w:tc>
        <w:tc>
          <w:tcPr>
            <w:tcW w:w="1285" w:type="dxa"/>
            <w:vAlign w:val="center"/>
          </w:tcPr>
          <w:p w:rsidR="002A5C36" w:rsidRDefault="004652E2">
            <w:pPr>
              <w:jc w:val="center"/>
            </w:pPr>
            <w:r>
              <w:rPr>
                <w:color w:val="000000"/>
                <w:sz w:val="24"/>
              </w:rPr>
              <w:t>9.04%</w:t>
            </w:r>
          </w:p>
        </w:tc>
        <w:tc>
          <w:tcPr>
            <w:tcW w:w="1285" w:type="dxa"/>
            <w:vAlign w:val="center"/>
          </w:tcPr>
          <w:p w:rsidR="002A5C36" w:rsidRDefault="004652E2">
            <w:pPr>
              <w:jc w:val="center"/>
            </w:pPr>
            <w:r>
              <w:rPr>
                <w:color w:val="000000"/>
                <w:sz w:val="24"/>
              </w:rPr>
              <w:t>1.11%</w:t>
            </w:r>
          </w:p>
        </w:tc>
        <w:tc>
          <w:tcPr>
            <w:tcW w:w="1285" w:type="dxa"/>
            <w:vAlign w:val="center"/>
          </w:tcPr>
          <w:p w:rsidR="002A5C36" w:rsidRDefault="004652E2">
            <w:pPr>
              <w:jc w:val="center"/>
            </w:pPr>
            <w:r>
              <w:rPr>
                <w:color w:val="000000"/>
                <w:sz w:val="24"/>
              </w:rPr>
              <w:t>-0.28%</w:t>
            </w:r>
          </w:p>
        </w:tc>
        <w:tc>
          <w:tcPr>
            <w:tcW w:w="1285" w:type="dxa"/>
            <w:vAlign w:val="center"/>
          </w:tcPr>
          <w:p w:rsidR="002A5C36" w:rsidRDefault="004652E2">
            <w:pPr>
              <w:jc w:val="center"/>
            </w:pPr>
            <w:r>
              <w:rPr>
                <w:color w:val="000000"/>
                <w:sz w:val="24"/>
              </w:rPr>
              <w:t>-0.04%</w:t>
            </w:r>
          </w:p>
        </w:tc>
      </w:tr>
      <w:tr w:rsidR="002A5C36">
        <w:tc>
          <w:tcPr>
            <w:tcW w:w="1286" w:type="dxa"/>
            <w:vAlign w:val="center"/>
          </w:tcPr>
          <w:p w:rsidR="002A5C36" w:rsidRDefault="004652E2">
            <w:pPr>
              <w:jc w:val="left"/>
            </w:pPr>
            <w:r>
              <w:rPr>
                <w:color w:val="000000"/>
                <w:sz w:val="24"/>
              </w:rPr>
              <w:t>过去六个月</w:t>
            </w:r>
          </w:p>
        </w:tc>
        <w:tc>
          <w:tcPr>
            <w:tcW w:w="1286" w:type="dxa"/>
            <w:vAlign w:val="center"/>
          </w:tcPr>
          <w:p w:rsidR="002A5C36" w:rsidRDefault="004652E2">
            <w:pPr>
              <w:jc w:val="center"/>
            </w:pPr>
            <w:r>
              <w:rPr>
                <w:color w:val="000000"/>
                <w:sz w:val="24"/>
              </w:rPr>
              <w:t>12.70%</w:t>
            </w:r>
          </w:p>
        </w:tc>
        <w:tc>
          <w:tcPr>
            <w:tcW w:w="1286" w:type="dxa"/>
            <w:vAlign w:val="center"/>
          </w:tcPr>
          <w:p w:rsidR="002A5C36" w:rsidRDefault="004652E2">
            <w:pPr>
              <w:jc w:val="center"/>
            </w:pPr>
            <w:r>
              <w:rPr>
                <w:color w:val="000000"/>
                <w:sz w:val="24"/>
              </w:rPr>
              <w:t>0.90%</w:t>
            </w:r>
          </w:p>
        </w:tc>
        <w:tc>
          <w:tcPr>
            <w:tcW w:w="1285" w:type="dxa"/>
            <w:vAlign w:val="center"/>
          </w:tcPr>
          <w:p w:rsidR="002A5C36" w:rsidRDefault="004652E2">
            <w:pPr>
              <w:jc w:val="center"/>
            </w:pPr>
            <w:r>
              <w:rPr>
                <w:color w:val="000000"/>
                <w:sz w:val="24"/>
              </w:rPr>
              <w:t>12.52%</w:t>
            </w:r>
          </w:p>
        </w:tc>
        <w:tc>
          <w:tcPr>
            <w:tcW w:w="1285" w:type="dxa"/>
            <w:vAlign w:val="center"/>
          </w:tcPr>
          <w:p w:rsidR="002A5C36" w:rsidRDefault="004652E2">
            <w:pPr>
              <w:jc w:val="center"/>
            </w:pPr>
            <w:r>
              <w:rPr>
                <w:color w:val="000000"/>
                <w:sz w:val="24"/>
              </w:rPr>
              <w:t>0.93%</w:t>
            </w:r>
          </w:p>
        </w:tc>
        <w:tc>
          <w:tcPr>
            <w:tcW w:w="1285" w:type="dxa"/>
            <w:vAlign w:val="center"/>
          </w:tcPr>
          <w:p w:rsidR="002A5C36" w:rsidRDefault="004652E2">
            <w:pPr>
              <w:jc w:val="center"/>
            </w:pPr>
            <w:r>
              <w:rPr>
                <w:color w:val="000000"/>
                <w:sz w:val="24"/>
              </w:rPr>
              <w:t>0.18%</w:t>
            </w:r>
          </w:p>
        </w:tc>
        <w:tc>
          <w:tcPr>
            <w:tcW w:w="1285" w:type="dxa"/>
            <w:vAlign w:val="center"/>
          </w:tcPr>
          <w:p w:rsidR="002A5C36" w:rsidRDefault="004652E2">
            <w:pPr>
              <w:jc w:val="center"/>
            </w:pPr>
            <w:r>
              <w:rPr>
                <w:color w:val="000000"/>
                <w:sz w:val="24"/>
              </w:rPr>
              <w:t>-0.03%</w:t>
            </w:r>
          </w:p>
        </w:tc>
      </w:tr>
      <w:tr w:rsidR="002A5C36">
        <w:tc>
          <w:tcPr>
            <w:tcW w:w="1286" w:type="dxa"/>
            <w:vAlign w:val="center"/>
          </w:tcPr>
          <w:p w:rsidR="002A5C36" w:rsidRDefault="004652E2">
            <w:pPr>
              <w:jc w:val="left"/>
            </w:pPr>
            <w:r>
              <w:rPr>
                <w:color w:val="000000"/>
                <w:sz w:val="24"/>
              </w:rPr>
              <w:t>过去一年</w:t>
            </w:r>
          </w:p>
        </w:tc>
        <w:tc>
          <w:tcPr>
            <w:tcW w:w="1286" w:type="dxa"/>
            <w:vAlign w:val="center"/>
          </w:tcPr>
          <w:p w:rsidR="002A5C36" w:rsidRDefault="004652E2">
            <w:pPr>
              <w:jc w:val="center"/>
            </w:pPr>
            <w:r>
              <w:rPr>
                <w:color w:val="000000"/>
                <w:sz w:val="24"/>
              </w:rPr>
              <w:t>30.04%</w:t>
            </w:r>
          </w:p>
        </w:tc>
        <w:tc>
          <w:tcPr>
            <w:tcW w:w="1286" w:type="dxa"/>
            <w:vAlign w:val="center"/>
          </w:tcPr>
          <w:p w:rsidR="002A5C36" w:rsidRDefault="004652E2">
            <w:pPr>
              <w:jc w:val="center"/>
            </w:pPr>
            <w:r>
              <w:rPr>
                <w:color w:val="000000"/>
                <w:sz w:val="24"/>
              </w:rPr>
              <w:t>0.84%</w:t>
            </w:r>
          </w:p>
        </w:tc>
        <w:tc>
          <w:tcPr>
            <w:tcW w:w="1285" w:type="dxa"/>
            <w:vAlign w:val="center"/>
          </w:tcPr>
          <w:p w:rsidR="002A5C36" w:rsidRDefault="004652E2">
            <w:pPr>
              <w:jc w:val="center"/>
            </w:pPr>
            <w:r>
              <w:rPr>
                <w:color w:val="000000"/>
                <w:sz w:val="24"/>
              </w:rPr>
              <w:t>30.37%</w:t>
            </w:r>
          </w:p>
        </w:tc>
        <w:tc>
          <w:tcPr>
            <w:tcW w:w="1285" w:type="dxa"/>
            <w:vAlign w:val="center"/>
          </w:tcPr>
          <w:p w:rsidR="002A5C36" w:rsidRDefault="004652E2">
            <w:pPr>
              <w:jc w:val="center"/>
            </w:pPr>
            <w:r>
              <w:rPr>
                <w:color w:val="000000"/>
                <w:sz w:val="24"/>
              </w:rPr>
              <w:t>0.86%</w:t>
            </w:r>
          </w:p>
        </w:tc>
        <w:tc>
          <w:tcPr>
            <w:tcW w:w="1285" w:type="dxa"/>
            <w:vAlign w:val="center"/>
          </w:tcPr>
          <w:p w:rsidR="002A5C36" w:rsidRDefault="004652E2">
            <w:pPr>
              <w:jc w:val="center"/>
            </w:pPr>
            <w:r>
              <w:rPr>
                <w:color w:val="000000"/>
                <w:sz w:val="24"/>
              </w:rPr>
              <w:t>-0.33%</w:t>
            </w:r>
          </w:p>
        </w:tc>
        <w:tc>
          <w:tcPr>
            <w:tcW w:w="1285" w:type="dxa"/>
            <w:vAlign w:val="center"/>
          </w:tcPr>
          <w:p w:rsidR="002A5C36" w:rsidRDefault="004652E2">
            <w:pPr>
              <w:jc w:val="center"/>
            </w:pPr>
            <w:r>
              <w:rPr>
                <w:color w:val="000000"/>
                <w:sz w:val="24"/>
              </w:rPr>
              <w:t>-0.02%</w:t>
            </w:r>
          </w:p>
        </w:tc>
      </w:tr>
      <w:tr w:rsidR="002A5C36">
        <w:tc>
          <w:tcPr>
            <w:tcW w:w="1286" w:type="dxa"/>
            <w:vAlign w:val="center"/>
          </w:tcPr>
          <w:p w:rsidR="002A5C36" w:rsidRDefault="004652E2">
            <w:pPr>
              <w:jc w:val="left"/>
            </w:pPr>
            <w:r>
              <w:rPr>
                <w:color w:val="000000"/>
                <w:sz w:val="24"/>
              </w:rPr>
              <w:t>过去三年</w:t>
            </w:r>
          </w:p>
        </w:tc>
        <w:tc>
          <w:tcPr>
            <w:tcW w:w="1286" w:type="dxa"/>
            <w:vAlign w:val="center"/>
          </w:tcPr>
          <w:p w:rsidR="002A5C36" w:rsidRDefault="004652E2">
            <w:pPr>
              <w:jc w:val="center"/>
            </w:pPr>
            <w:r>
              <w:rPr>
                <w:color w:val="000000"/>
                <w:sz w:val="24"/>
              </w:rPr>
              <w:t>34.88%</w:t>
            </w:r>
          </w:p>
        </w:tc>
        <w:tc>
          <w:tcPr>
            <w:tcW w:w="1286" w:type="dxa"/>
            <w:vAlign w:val="center"/>
          </w:tcPr>
          <w:p w:rsidR="002A5C36" w:rsidRDefault="004652E2">
            <w:pPr>
              <w:jc w:val="center"/>
            </w:pPr>
            <w:r>
              <w:rPr>
                <w:color w:val="000000"/>
                <w:sz w:val="24"/>
              </w:rPr>
              <w:t>1.66%</w:t>
            </w:r>
          </w:p>
        </w:tc>
        <w:tc>
          <w:tcPr>
            <w:tcW w:w="1285" w:type="dxa"/>
            <w:vAlign w:val="center"/>
          </w:tcPr>
          <w:p w:rsidR="002A5C36" w:rsidRDefault="004652E2">
            <w:pPr>
              <w:jc w:val="center"/>
            </w:pPr>
            <w:r>
              <w:rPr>
                <w:color w:val="000000"/>
                <w:sz w:val="24"/>
              </w:rPr>
              <w:t>37.23%</w:t>
            </w:r>
          </w:p>
        </w:tc>
        <w:tc>
          <w:tcPr>
            <w:tcW w:w="1285" w:type="dxa"/>
            <w:vAlign w:val="center"/>
          </w:tcPr>
          <w:p w:rsidR="002A5C36" w:rsidRDefault="004652E2">
            <w:pPr>
              <w:jc w:val="center"/>
            </w:pPr>
            <w:r>
              <w:rPr>
                <w:color w:val="000000"/>
                <w:sz w:val="24"/>
              </w:rPr>
              <w:t>1.73%</w:t>
            </w:r>
          </w:p>
        </w:tc>
        <w:tc>
          <w:tcPr>
            <w:tcW w:w="1285" w:type="dxa"/>
            <w:vAlign w:val="center"/>
          </w:tcPr>
          <w:p w:rsidR="002A5C36" w:rsidRDefault="004652E2">
            <w:pPr>
              <w:jc w:val="center"/>
            </w:pPr>
            <w:r>
              <w:rPr>
                <w:color w:val="000000"/>
                <w:sz w:val="24"/>
              </w:rPr>
              <w:t>-2.35%</w:t>
            </w:r>
          </w:p>
        </w:tc>
        <w:tc>
          <w:tcPr>
            <w:tcW w:w="1285" w:type="dxa"/>
            <w:vAlign w:val="center"/>
          </w:tcPr>
          <w:p w:rsidR="002A5C36" w:rsidRDefault="004652E2">
            <w:pPr>
              <w:jc w:val="center"/>
            </w:pPr>
            <w:r>
              <w:rPr>
                <w:color w:val="000000"/>
                <w:sz w:val="24"/>
              </w:rPr>
              <w:t>-0.07%</w:t>
            </w:r>
          </w:p>
        </w:tc>
      </w:tr>
      <w:tr w:rsidR="002A5C36">
        <w:tc>
          <w:tcPr>
            <w:tcW w:w="1286" w:type="dxa"/>
            <w:vAlign w:val="center"/>
          </w:tcPr>
          <w:p w:rsidR="002A5C36" w:rsidRDefault="004652E2">
            <w:pPr>
              <w:jc w:val="left"/>
            </w:pPr>
            <w:r>
              <w:rPr>
                <w:color w:val="000000"/>
                <w:sz w:val="24"/>
              </w:rPr>
              <w:t>过去五年</w:t>
            </w:r>
          </w:p>
        </w:tc>
        <w:tc>
          <w:tcPr>
            <w:tcW w:w="1286" w:type="dxa"/>
            <w:vAlign w:val="center"/>
          </w:tcPr>
          <w:p w:rsidR="002A5C36" w:rsidRDefault="004652E2">
            <w:pPr>
              <w:jc w:val="center"/>
            </w:pPr>
            <w:r>
              <w:rPr>
                <w:color w:val="000000"/>
                <w:sz w:val="24"/>
              </w:rPr>
              <w:t>88.03%</w:t>
            </w:r>
          </w:p>
        </w:tc>
        <w:tc>
          <w:tcPr>
            <w:tcW w:w="1286" w:type="dxa"/>
            <w:vAlign w:val="center"/>
          </w:tcPr>
          <w:p w:rsidR="002A5C36" w:rsidRDefault="004652E2">
            <w:pPr>
              <w:jc w:val="center"/>
            </w:pPr>
            <w:r>
              <w:rPr>
                <w:color w:val="000000"/>
                <w:sz w:val="24"/>
              </w:rPr>
              <w:t>1.53%</w:t>
            </w:r>
          </w:p>
        </w:tc>
        <w:tc>
          <w:tcPr>
            <w:tcW w:w="1285" w:type="dxa"/>
            <w:vAlign w:val="center"/>
          </w:tcPr>
          <w:p w:rsidR="002A5C36" w:rsidRDefault="004652E2">
            <w:pPr>
              <w:jc w:val="center"/>
            </w:pPr>
            <w:r>
              <w:rPr>
                <w:color w:val="000000"/>
                <w:sz w:val="24"/>
              </w:rPr>
              <w:t>89.53%</w:t>
            </w:r>
          </w:p>
        </w:tc>
        <w:tc>
          <w:tcPr>
            <w:tcW w:w="1285" w:type="dxa"/>
            <w:vAlign w:val="center"/>
          </w:tcPr>
          <w:p w:rsidR="002A5C36" w:rsidRDefault="004652E2">
            <w:pPr>
              <w:jc w:val="center"/>
            </w:pPr>
            <w:r>
              <w:rPr>
                <w:color w:val="000000"/>
                <w:sz w:val="24"/>
              </w:rPr>
              <w:t>1.58%</w:t>
            </w:r>
          </w:p>
        </w:tc>
        <w:tc>
          <w:tcPr>
            <w:tcW w:w="1285" w:type="dxa"/>
            <w:vAlign w:val="center"/>
          </w:tcPr>
          <w:p w:rsidR="002A5C36" w:rsidRDefault="004652E2">
            <w:pPr>
              <w:jc w:val="center"/>
            </w:pPr>
            <w:r>
              <w:rPr>
                <w:color w:val="000000"/>
                <w:sz w:val="24"/>
              </w:rPr>
              <w:t>-1.50%</w:t>
            </w:r>
          </w:p>
        </w:tc>
        <w:tc>
          <w:tcPr>
            <w:tcW w:w="1285" w:type="dxa"/>
            <w:vAlign w:val="center"/>
          </w:tcPr>
          <w:p w:rsidR="002A5C36" w:rsidRDefault="004652E2">
            <w:pPr>
              <w:jc w:val="center"/>
            </w:pPr>
            <w:r>
              <w:rPr>
                <w:color w:val="000000"/>
                <w:sz w:val="24"/>
              </w:rPr>
              <w:t>-0.05%</w:t>
            </w:r>
          </w:p>
        </w:tc>
      </w:tr>
      <w:tr w:rsidR="002A5C36">
        <w:tc>
          <w:tcPr>
            <w:tcW w:w="1286" w:type="dxa"/>
            <w:vAlign w:val="center"/>
          </w:tcPr>
          <w:p w:rsidR="002A5C36" w:rsidRDefault="004652E2">
            <w:pPr>
              <w:jc w:val="left"/>
            </w:pPr>
            <w:r>
              <w:rPr>
                <w:color w:val="000000"/>
                <w:sz w:val="24"/>
              </w:rPr>
              <w:t>自基金合同生效起至今</w:t>
            </w:r>
          </w:p>
        </w:tc>
        <w:tc>
          <w:tcPr>
            <w:tcW w:w="1286" w:type="dxa"/>
            <w:vAlign w:val="center"/>
          </w:tcPr>
          <w:p w:rsidR="002A5C36" w:rsidRDefault="004652E2">
            <w:pPr>
              <w:jc w:val="center"/>
            </w:pPr>
            <w:r>
              <w:rPr>
                <w:color w:val="000000"/>
                <w:sz w:val="24"/>
              </w:rPr>
              <w:t>77.50%</w:t>
            </w:r>
          </w:p>
        </w:tc>
        <w:tc>
          <w:tcPr>
            <w:tcW w:w="1286" w:type="dxa"/>
            <w:vAlign w:val="center"/>
          </w:tcPr>
          <w:p w:rsidR="002A5C36" w:rsidRDefault="004652E2">
            <w:pPr>
              <w:jc w:val="center"/>
            </w:pPr>
            <w:r>
              <w:rPr>
                <w:color w:val="000000"/>
                <w:sz w:val="24"/>
              </w:rPr>
              <w:t>1.48%</w:t>
            </w:r>
          </w:p>
        </w:tc>
        <w:tc>
          <w:tcPr>
            <w:tcW w:w="1285" w:type="dxa"/>
            <w:vAlign w:val="center"/>
          </w:tcPr>
          <w:p w:rsidR="002A5C36" w:rsidRDefault="004652E2">
            <w:pPr>
              <w:jc w:val="center"/>
            </w:pPr>
            <w:r>
              <w:rPr>
                <w:color w:val="000000"/>
                <w:sz w:val="24"/>
              </w:rPr>
              <w:t>69.83%</w:t>
            </w:r>
          </w:p>
        </w:tc>
        <w:tc>
          <w:tcPr>
            <w:tcW w:w="1285" w:type="dxa"/>
            <w:vAlign w:val="center"/>
          </w:tcPr>
          <w:p w:rsidR="002A5C36" w:rsidRDefault="004652E2">
            <w:pPr>
              <w:jc w:val="center"/>
            </w:pPr>
            <w:r>
              <w:rPr>
                <w:color w:val="000000"/>
                <w:sz w:val="24"/>
              </w:rPr>
              <w:t>1.53%</w:t>
            </w:r>
          </w:p>
        </w:tc>
        <w:tc>
          <w:tcPr>
            <w:tcW w:w="1285" w:type="dxa"/>
            <w:vAlign w:val="center"/>
          </w:tcPr>
          <w:p w:rsidR="002A5C36" w:rsidRDefault="004652E2">
            <w:pPr>
              <w:jc w:val="center"/>
            </w:pPr>
            <w:r>
              <w:rPr>
                <w:color w:val="000000"/>
                <w:sz w:val="24"/>
              </w:rPr>
              <w:t>7.67%</w:t>
            </w:r>
          </w:p>
        </w:tc>
        <w:tc>
          <w:tcPr>
            <w:tcW w:w="1285" w:type="dxa"/>
            <w:vAlign w:val="center"/>
          </w:tcPr>
          <w:p w:rsidR="002A5C36" w:rsidRDefault="004652E2">
            <w:pPr>
              <w:jc w:val="center"/>
            </w:pPr>
            <w:r>
              <w:rPr>
                <w:color w:val="000000"/>
                <w:sz w:val="24"/>
              </w:rPr>
              <w:t>-0.05%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价值价格指数收益率</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F7561" w:rsidRDefault="00E63239" w:rsidP="00AF7561">
      <w:pPr>
        <w:pStyle w:val="20"/>
        <w:spacing w:before="29" w:after="0" w:line="288" w:lineRule="auto"/>
      </w:pPr>
      <w:bookmarkStart w:id="36" w:name="_Toc249760033"/>
      <w:bookmarkStart w:id="37" w:name="_Toc361324853"/>
      <w:bookmarkStart w:id="38" w:name="_Toc509781259"/>
      <w:r w:rsidRPr="00AF7561">
        <w:t>3.3</w:t>
      </w:r>
      <w:r w:rsidRPr="00AF7561">
        <w:rPr>
          <w:rFonts w:hint="eastAsia"/>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w:t>
            </w:r>
            <w:r w:rsidRPr="00483AAF">
              <w:rPr>
                <w:rFonts w:hint="eastAsia"/>
                <w:color w:val="000000"/>
                <w:sz w:val="24"/>
              </w:rPr>
              <w:lastRenderedPageBreak/>
              <w:t>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lastRenderedPageBreak/>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A5C36">
        <w:trPr>
          <w:jc w:val="center"/>
        </w:trPr>
        <w:tc>
          <w:tcPr>
            <w:tcW w:w="1157" w:type="dxa"/>
            <w:vAlign w:val="center"/>
          </w:tcPr>
          <w:p w:rsidR="002A5C36" w:rsidRDefault="004652E2">
            <w:pPr>
              <w:jc w:val="center"/>
            </w:pPr>
            <w:r>
              <w:rPr>
                <w:color w:val="000000"/>
                <w:sz w:val="24"/>
              </w:rPr>
              <w:t>2017</w:t>
            </w:r>
            <w:r w:rsidR="00224FB4">
              <w:rPr>
                <w:rFonts w:hint="eastAsia"/>
                <w:color w:val="000000"/>
                <w:sz w:val="24"/>
              </w:rPr>
              <w:t>年</w:t>
            </w:r>
          </w:p>
        </w:tc>
        <w:tc>
          <w:tcPr>
            <w:tcW w:w="1378" w:type="dxa"/>
            <w:vAlign w:val="center"/>
          </w:tcPr>
          <w:p w:rsidR="002A5C36" w:rsidRDefault="004652E2">
            <w:pPr>
              <w:jc w:val="right"/>
            </w:pPr>
            <w:r>
              <w:rPr>
                <w:color w:val="000000"/>
                <w:sz w:val="24"/>
              </w:rPr>
              <w:t>-</w:t>
            </w:r>
          </w:p>
        </w:tc>
        <w:tc>
          <w:tcPr>
            <w:tcW w:w="1839" w:type="dxa"/>
            <w:vAlign w:val="center"/>
          </w:tcPr>
          <w:p w:rsidR="002A5C36" w:rsidRDefault="004652E2">
            <w:pPr>
              <w:jc w:val="right"/>
            </w:pPr>
            <w:r>
              <w:rPr>
                <w:color w:val="000000"/>
                <w:sz w:val="24"/>
              </w:rPr>
              <w:t>-</w:t>
            </w:r>
          </w:p>
        </w:tc>
        <w:tc>
          <w:tcPr>
            <w:tcW w:w="1950" w:type="dxa"/>
            <w:vAlign w:val="center"/>
          </w:tcPr>
          <w:p w:rsidR="002A5C36" w:rsidRDefault="004652E2">
            <w:pPr>
              <w:jc w:val="right"/>
            </w:pPr>
            <w:r>
              <w:rPr>
                <w:color w:val="000000"/>
                <w:sz w:val="24"/>
              </w:rPr>
              <w:t>-</w:t>
            </w:r>
          </w:p>
        </w:tc>
        <w:tc>
          <w:tcPr>
            <w:tcW w:w="1894" w:type="dxa"/>
            <w:vAlign w:val="center"/>
          </w:tcPr>
          <w:p w:rsidR="002A5C36" w:rsidRDefault="004652E2">
            <w:pPr>
              <w:jc w:val="right"/>
            </w:pPr>
            <w:r>
              <w:rPr>
                <w:color w:val="000000"/>
                <w:sz w:val="24"/>
              </w:rPr>
              <w:t>-</w:t>
            </w:r>
          </w:p>
        </w:tc>
        <w:tc>
          <w:tcPr>
            <w:tcW w:w="1068" w:type="dxa"/>
            <w:vAlign w:val="center"/>
          </w:tcPr>
          <w:p w:rsidR="002A5C36" w:rsidRDefault="004652E2">
            <w:pPr>
              <w:jc w:val="left"/>
            </w:pPr>
            <w:r>
              <w:rPr>
                <w:color w:val="000000"/>
                <w:sz w:val="24"/>
              </w:rPr>
              <w:t>-</w:t>
            </w:r>
          </w:p>
        </w:tc>
      </w:tr>
      <w:tr w:rsidR="002A5C36">
        <w:trPr>
          <w:jc w:val="center"/>
        </w:trPr>
        <w:tc>
          <w:tcPr>
            <w:tcW w:w="1157" w:type="dxa"/>
            <w:vAlign w:val="center"/>
          </w:tcPr>
          <w:p w:rsidR="002A5C36" w:rsidRDefault="004652E2">
            <w:pPr>
              <w:jc w:val="center"/>
            </w:pPr>
            <w:r>
              <w:rPr>
                <w:color w:val="000000"/>
                <w:sz w:val="24"/>
              </w:rPr>
              <w:t>2016</w:t>
            </w:r>
            <w:r>
              <w:rPr>
                <w:color w:val="000000"/>
                <w:sz w:val="24"/>
              </w:rPr>
              <w:t>年</w:t>
            </w:r>
          </w:p>
        </w:tc>
        <w:tc>
          <w:tcPr>
            <w:tcW w:w="1378" w:type="dxa"/>
            <w:vAlign w:val="center"/>
          </w:tcPr>
          <w:p w:rsidR="002A5C36" w:rsidRDefault="004652E2">
            <w:pPr>
              <w:jc w:val="right"/>
            </w:pPr>
            <w:r>
              <w:rPr>
                <w:color w:val="000000"/>
                <w:sz w:val="24"/>
              </w:rPr>
              <w:t>-</w:t>
            </w:r>
          </w:p>
        </w:tc>
        <w:tc>
          <w:tcPr>
            <w:tcW w:w="1839" w:type="dxa"/>
            <w:vAlign w:val="center"/>
          </w:tcPr>
          <w:p w:rsidR="002A5C36" w:rsidRDefault="004652E2">
            <w:pPr>
              <w:jc w:val="right"/>
            </w:pPr>
            <w:r>
              <w:rPr>
                <w:color w:val="000000"/>
                <w:sz w:val="24"/>
              </w:rPr>
              <w:t>-</w:t>
            </w:r>
          </w:p>
        </w:tc>
        <w:tc>
          <w:tcPr>
            <w:tcW w:w="1950" w:type="dxa"/>
            <w:vAlign w:val="center"/>
          </w:tcPr>
          <w:p w:rsidR="002A5C36" w:rsidRDefault="004652E2">
            <w:pPr>
              <w:jc w:val="right"/>
            </w:pPr>
            <w:r>
              <w:rPr>
                <w:color w:val="000000"/>
                <w:sz w:val="24"/>
              </w:rPr>
              <w:t>-</w:t>
            </w:r>
          </w:p>
        </w:tc>
        <w:tc>
          <w:tcPr>
            <w:tcW w:w="1894" w:type="dxa"/>
            <w:vAlign w:val="center"/>
          </w:tcPr>
          <w:p w:rsidR="002A5C36" w:rsidRDefault="004652E2">
            <w:pPr>
              <w:jc w:val="right"/>
            </w:pPr>
            <w:r>
              <w:rPr>
                <w:color w:val="000000"/>
                <w:sz w:val="24"/>
              </w:rPr>
              <w:t>-</w:t>
            </w:r>
          </w:p>
        </w:tc>
        <w:tc>
          <w:tcPr>
            <w:tcW w:w="1068" w:type="dxa"/>
            <w:vAlign w:val="center"/>
          </w:tcPr>
          <w:p w:rsidR="002A5C36" w:rsidRDefault="004652E2">
            <w:pPr>
              <w:jc w:val="left"/>
            </w:pPr>
            <w:r>
              <w:rPr>
                <w:color w:val="000000"/>
                <w:sz w:val="24"/>
              </w:rPr>
              <w:t>-</w:t>
            </w:r>
          </w:p>
        </w:tc>
      </w:tr>
      <w:tr w:rsidR="002A5C36">
        <w:trPr>
          <w:jc w:val="center"/>
        </w:trPr>
        <w:tc>
          <w:tcPr>
            <w:tcW w:w="1157" w:type="dxa"/>
            <w:vAlign w:val="center"/>
          </w:tcPr>
          <w:p w:rsidR="002A5C36" w:rsidRDefault="004652E2">
            <w:pPr>
              <w:jc w:val="center"/>
            </w:pPr>
            <w:r>
              <w:rPr>
                <w:color w:val="000000"/>
                <w:sz w:val="24"/>
              </w:rPr>
              <w:t>2015</w:t>
            </w:r>
            <w:r>
              <w:rPr>
                <w:color w:val="000000"/>
                <w:sz w:val="24"/>
              </w:rPr>
              <w:t>年</w:t>
            </w:r>
          </w:p>
        </w:tc>
        <w:tc>
          <w:tcPr>
            <w:tcW w:w="1378" w:type="dxa"/>
            <w:vAlign w:val="center"/>
          </w:tcPr>
          <w:p w:rsidR="002A5C36" w:rsidRDefault="004652E2">
            <w:pPr>
              <w:jc w:val="right"/>
            </w:pPr>
            <w:r>
              <w:rPr>
                <w:color w:val="000000"/>
                <w:sz w:val="24"/>
              </w:rPr>
              <w:t>-</w:t>
            </w:r>
          </w:p>
        </w:tc>
        <w:tc>
          <w:tcPr>
            <w:tcW w:w="1839" w:type="dxa"/>
            <w:vAlign w:val="center"/>
          </w:tcPr>
          <w:p w:rsidR="002A5C36" w:rsidRDefault="004652E2">
            <w:pPr>
              <w:jc w:val="right"/>
            </w:pPr>
            <w:r>
              <w:rPr>
                <w:color w:val="000000"/>
                <w:sz w:val="24"/>
              </w:rPr>
              <w:t>-</w:t>
            </w:r>
          </w:p>
        </w:tc>
        <w:tc>
          <w:tcPr>
            <w:tcW w:w="1950" w:type="dxa"/>
            <w:vAlign w:val="center"/>
          </w:tcPr>
          <w:p w:rsidR="002A5C36" w:rsidRDefault="004652E2">
            <w:pPr>
              <w:jc w:val="right"/>
            </w:pPr>
            <w:r>
              <w:rPr>
                <w:color w:val="000000"/>
                <w:sz w:val="24"/>
              </w:rPr>
              <w:t>-</w:t>
            </w:r>
          </w:p>
        </w:tc>
        <w:tc>
          <w:tcPr>
            <w:tcW w:w="1894" w:type="dxa"/>
            <w:vAlign w:val="center"/>
          </w:tcPr>
          <w:p w:rsidR="002A5C36" w:rsidRDefault="004652E2">
            <w:pPr>
              <w:jc w:val="right"/>
            </w:pPr>
            <w:r>
              <w:rPr>
                <w:color w:val="000000"/>
                <w:sz w:val="24"/>
              </w:rPr>
              <w:t>-</w:t>
            </w:r>
          </w:p>
        </w:tc>
        <w:tc>
          <w:tcPr>
            <w:tcW w:w="1068" w:type="dxa"/>
            <w:vAlign w:val="center"/>
          </w:tcPr>
          <w:p w:rsidR="002A5C36" w:rsidRDefault="004652E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240" w:afterLines="100" w:after="240" w:line="288" w:lineRule="auto"/>
        <w:jc w:val="center"/>
        <w:rPr>
          <w:b/>
          <w:bCs/>
          <w:szCs w:val="24"/>
          <w:lang w:val="en-US"/>
        </w:rPr>
      </w:pPr>
      <w:bookmarkStart w:id="39" w:name="_Toc225498254"/>
      <w:bookmarkStart w:id="40" w:name="_Toc361324854"/>
      <w:bookmarkStart w:id="41" w:name="_Toc50978126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78126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50978126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2A5C36" w:rsidRDefault="004652E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50978126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A5C36">
        <w:tc>
          <w:tcPr>
            <w:tcW w:w="1032" w:type="dxa"/>
            <w:vAlign w:val="center"/>
          </w:tcPr>
          <w:p w:rsidR="002A5C36" w:rsidRDefault="004652E2">
            <w:pPr>
              <w:jc w:val="center"/>
            </w:pPr>
            <w:r>
              <w:rPr>
                <w:color w:val="000000"/>
                <w:sz w:val="24"/>
              </w:rPr>
              <w:t>蔡铮</w:t>
            </w:r>
          </w:p>
        </w:tc>
        <w:tc>
          <w:tcPr>
            <w:tcW w:w="1416" w:type="dxa"/>
            <w:vAlign w:val="center"/>
          </w:tcPr>
          <w:p w:rsidR="002A5C36" w:rsidRDefault="004652E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w:t>
            </w:r>
            <w:r>
              <w:rPr>
                <w:color w:val="000000"/>
                <w:sz w:val="24"/>
              </w:rPr>
              <w:lastRenderedPageBreak/>
              <w:t>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238" w:type="dxa"/>
            <w:vAlign w:val="center"/>
          </w:tcPr>
          <w:p w:rsidR="002A5C36" w:rsidRDefault="004652E2">
            <w:pPr>
              <w:jc w:val="center"/>
            </w:pPr>
            <w:r>
              <w:rPr>
                <w:color w:val="000000"/>
                <w:sz w:val="24"/>
              </w:rPr>
              <w:lastRenderedPageBreak/>
              <w:t>2012-12-27</w:t>
            </w:r>
          </w:p>
        </w:tc>
        <w:tc>
          <w:tcPr>
            <w:tcW w:w="1276" w:type="dxa"/>
            <w:vAlign w:val="center"/>
          </w:tcPr>
          <w:p w:rsidR="002A5C36" w:rsidRDefault="004652E2">
            <w:pPr>
              <w:jc w:val="center"/>
            </w:pPr>
            <w:r>
              <w:rPr>
                <w:color w:val="000000"/>
                <w:sz w:val="24"/>
              </w:rPr>
              <w:t>-</w:t>
            </w:r>
          </w:p>
        </w:tc>
        <w:tc>
          <w:tcPr>
            <w:tcW w:w="996" w:type="dxa"/>
            <w:vAlign w:val="center"/>
          </w:tcPr>
          <w:p w:rsidR="002A5C36" w:rsidRDefault="004652E2">
            <w:pPr>
              <w:jc w:val="center"/>
            </w:pPr>
            <w:r>
              <w:rPr>
                <w:color w:val="000000"/>
                <w:sz w:val="24"/>
              </w:rPr>
              <w:t>8</w:t>
            </w:r>
            <w:r>
              <w:rPr>
                <w:color w:val="000000"/>
                <w:sz w:val="24"/>
              </w:rPr>
              <w:t>年</w:t>
            </w:r>
          </w:p>
        </w:tc>
        <w:tc>
          <w:tcPr>
            <w:tcW w:w="3040" w:type="dxa"/>
            <w:vAlign w:val="center"/>
          </w:tcPr>
          <w:p w:rsidR="002A5C36" w:rsidRDefault="004652E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w:t>
            </w:r>
            <w:r>
              <w:rPr>
                <w:color w:val="000000"/>
                <w:sz w:val="24"/>
              </w:rPr>
              <w:lastRenderedPageBreak/>
              <w:t>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A5C36" w:rsidRDefault="004652E2">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A5C36" w:rsidRDefault="004652E2">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50978126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2A5C36" w:rsidRDefault="004652E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50978126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50978126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2A5C36" w:rsidRDefault="004652E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A5C36" w:rsidRDefault="004652E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A5C36" w:rsidRDefault="004652E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w:t>
      </w:r>
      <w:r>
        <w:rPr>
          <w:color w:val="000000"/>
          <w:sz w:val="24"/>
        </w:rPr>
        <w:lastRenderedPageBreak/>
        <w:t>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5C36" w:rsidRDefault="004652E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A5C36" w:rsidRDefault="004652E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8126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50978126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50978126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50978127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年上半年国内经济延续了</w:t>
      </w:r>
      <w:r w:rsidRPr="00125363">
        <w:rPr>
          <w:color w:val="000000"/>
          <w:sz w:val="24"/>
        </w:rPr>
        <w:t>2016</w:t>
      </w:r>
      <w:r w:rsidRPr="00125363">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25363">
        <w:rPr>
          <w:color w:val="000000"/>
          <w:sz w:val="24"/>
        </w:rPr>
        <w:t>2017</w:t>
      </w:r>
      <w:r w:rsidRPr="00125363">
        <w:rPr>
          <w:color w:val="000000"/>
          <w:sz w:val="24"/>
        </w:rPr>
        <w:t>年下半年全球主要经济体均呈现较好增长，景气度持续改善。国内方面，金融去杠杆暂告段落，环保限产下经济阶段性承压，供给和需求端均现收缩，人民币汇率</w:t>
      </w:r>
      <w:r w:rsidRPr="00125363">
        <w:rPr>
          <w:color w:val="000000"/>
          <w:sz w:val="24"/>
        </w:rPr>
        <w:lastRenderedPageBreak/>
        <w:t>受益于美元疲软而持续升值，国内经济的复苏趋势较为明显。在此背景下，上半年</w:t>
      </w:r>
      <w:r w:rsidRPr="00125363">
        <w:rPr>
          <w:color w:val="000000"/>
          <w:sz w:val="24"/>
        </w:rPr>
        <w:t>A</w:t>
      </w:r>
      <w:r w:rsidRPr="00125363">
        <w:rPr>
          <w:color w:val="000000"/>
          <w:sz w:val="24"/>
        </w:rPr>
        <w:t>股市场在风格上呈现出显著分化的格局，价值风格震荡上行，但中小创板块疲软。三季度</w:t>
      </w:r>
      <w:r w:rsidRPr="00125363">
        <w:rPr>
          <w:color w:val="000000"/>
          <w:sz w:val="24"/>
        </w:rPr>
        <w:t>A</w:t>
      </w:r>
      <w:r w:rsidRPr="00125363">
        <w:rPr>
          <w:color w:val="000000"/>
          <w:sz w:val="24"/>
        </w:rPr>
        <w:t>股市场整体涨幅明显，而进入四季度后市场经历了宽幅震荡。作为跟踪基准指数的指数基金，全年基金总体呈现出上行走势。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50978127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1.775</w:t>
      </w:r>
      <w:r w:rsidRPr="00125363">
        <w:rPr>
          <w:color w:val="000000"/>
          <w:sz w:val="24"/>
        </w:rPr>
        <w:t>元，本报告期份额净值增长率为</w:t>
      </w:r>
      <w:r w:rsidRPr="00125363">
        <w:rPr>
          <w:color w:val="000000"/>
          <w:sz w:val="24"/>
        </w:rPr>
        <w:t>30.04%</w:t>
      </w:r>
      <w:r w:rsidRPr="00125363">
        <w:rPr>
          <w:color w:val="000000"/>
          <w:sz w:val="24"/>
        </w:rPr>
        <w:t>，同期业绩比较基准增长率为</w:t>
      </w:r>
      <w:r w:rsidRPr="00125363">
        <w:rPr>
          <w:color w:val="000000"/>
          <w:sz w:val="24"/>
        </w:rPr>
        <w:t>30.37%</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50978127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年，我们认为通胀或成国内主要风险，成本推动型通胀压力加速显性化，</w:t>
      </w:r>
      <w:r w:rsidRPr="00125363">
        <w:rPr>
          <w:color w:val="000000"/>
          <w:sz w:val="24"/>
        </w:rPr>
        <w:t>PPI</w:t>
      </w:r>
      <w:r w:rsidRPr="00125363">
        <w:rPr>
          <w:color w:val="000000"/>
          <w:sz w:val="24"/>
        </w:rPr>
        <w:t>向</w:t>
      </w:r>
      <w:r w:rsidRPr="00125363">
        <w:rPr>
          <w:color w:val="000000"/>
          <w:sz w:val="24"/>
        </w:rPr>
        <w:t>CPI</w:t>
      </w:r>
      <w:r w:rsidRPr="00125363">
        <w:rPr>
          <w:color w:val="000000"/>
          <w:sz w:val="24"/>
        </w:rPr>
        <w:t>传导逐步显现，同时经济数据的阶段性下滑或将继续扰动市场对需求端的预期。总体而言，我们对</w:t>
      </w:r>
      <w:r w:rsidRPr="00125363">
        <w:rPr>
          <w:color w:val="000000"/>
          <w:sz w:val="24"/>
        </w:rPr>
        <w:t>A</w:t>
      </w:r>
      <w:r w:rsidRPr="00125363">
        <w:rPr>
          <w:color w:val="000000"/>
          <w:sz w:val="24"/>
        </w:rPr>
        <w:t>股市场仍维持谨慎乐观的看法。</w:t>
      </w:r>
      <w:r w:rsidRPr="00125363">
        <w:rPr>
          <w:color w:val="000000"/>
          <w:sz w:val="24"/>
        </w:rPr>
        <w:t xml:space="preserve"> </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50978127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2A5C36" w:rsidRDefault="004652E2">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2A5C36" w:rsidRDefault="004652E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A5C36" w:rsidRDefault="004652E2">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2A5C36" w:rsidRDefault="004652E2">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2A5C36" w:rsidRDefault="004652E2">
      <w:pPr>
        <w:spacing w:before="29" w:line="288" w:lineRule="auto"/>
        <w:ind w:firstLineChars="200" w:firstLine="480"/>
        <w:rPr>
          <w:color w:val="000000"/>
          <w:sz w:val="24"/>
        </w:rPr>
      </w:pPr>
      <w:r>
        <w:rPr>
          <w:color w:val="000000"/>
          <w:sz w:val="24"/>
        </w:rPr>
        <w:t>（二）深化事前事中合规及风险管理，提高合规管理及风险控制有效性。</w:t>
      </w:r>
    </w:p>
    <w:p w:rsidR="002A5C36" w:rsidRDefault="004652E2">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2A5C36" w:rsidRDefault="004652E2">
      <w:pPr>
        <w:spacing w:before="29" w:line="288" w:lineRule="auto"/>
        <w:ind w:firstLineChars="200" w:firstLine="480"/>
        <w:rPr>
          <w:color w:val="000000"/>
          <w:sz w:val="24"/>
        </w:rPr>
      </w:pPr>
      <w:r>
        <w:rPr>
          <w:color w:val="000000"/>
          <w:sz w:val="24"/>
        </w:rPr>
        <w:t>（三）全面开展内部监督检查，强化公司内部控制。</w:t>
      </w:r>
    </w:p>
    <w:p w:rsidR="002A5C36" w:rsidRDefault="004652E2">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A5C36" w:rsidRDefault="004652E2">
      <w:pPr>
        <w:spacing w:before="29" w:line="288" w:lineRule="auto"/>
        <w:ind w:firstLineChars="200" w:firstLine="480"/>
        <w:rPr>
          <w:color w:val="000000"/>
          <w:sz w:val="24"/>
        </w:rPr>
      </w:pPr>
      <w:r>
        <w:rPr>
          <w:color w:val="000000"/>
          <w:sz w:val="24"/>
        </w:rPr>
        <w:lastRenderedPageBreak/>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50978127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2A5C36" w:rsidRDefault="004652E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A5C36" w:rsidRDefault="004652E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F7561" w:rsidRDefault="00486CC6" w:rsidP="00AF7561">
      <w:pPr>
        <w:pStyle w:val="20"/>
        <w:spacing w:before="29" w:after="0" w:line="288" w:lineRule="auto"/>
        <w:rPr>
          <w:b w:val="0"/>
        </w:rPr>
      </w:pPr>
      <w:bookmarkStart w:id="71" w:name="_Toc247959458"/>
      <w:bookmarkStart w:id="72" w:name="_Toc225570084"/>
      <w:bookmarkStart w:id="73" w:name="_Toc361324862"/>
      <w:bookmarkStart w:id="74" w:name="_Toc374374942"/>
      <w:bookmarkStart w:id="75" w:name="_Toc509781275"/>
      <w:r w:rsidRPr="00AF7561">
        <w:t>4.8</w:t>
      </w:r>
      <w:r w:rsidRPr="00AF7561">
        <w:rPr>
          <w:rFonts w:hint="eastAsia"/>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AF7561" w:rsidRDefault="00486CC6" w:rsidP="00AF7561">
      <w:pPr>
        <w:pStyle w:val="20"/>
        <w:spacing w:before="29" w:after="0" w:line="288" w:lineRule="auto"/>
        <w:rPr>
          <w:b w:val="0"/>
        </w:rPr>
      </w:pPr>
      <w:bookmarkStart w:id="76" w:name="_Toc509781276"/>
      <w:r w:rsidRPr="00AF7561">
        <w:t>4.9</w:t>
      </w:r>
      <w:r w:rsidRPr="00AF7561">
        <w:rPr>
          <w:rFonts w:hint="eastAsia"/>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77" w:name="_Toc225498263"/>
      <w:bookmarkStart w:id="78" w:name="_Toc361324864"/>
      <w:bookmarkStart w:id="79" w:name="_Toc50978127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50978127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2017</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2017</w:t>
      </w:r>
      <w:r w:rsidRPr="007455A2">
        <w:rPr>
          <w:color w:val="000000"/>
          <w:sz w:val="24"/>
        </w:rPr>
        <w:lastRenderedPageBreak/>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50978127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50978128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Default="00F41B52"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DB1F5C" w:rsidRDefault="00DB1F5C"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240" w:afterLines="100" w:after="240" w:line="288" w:lineRule="auto"/>
        <w:jc w:val="center"/>
        <w:rPr>
          <w:b/>
          <w:bCs/>
          <w:szCs w:val="24"/>
          <w:lang w:val="en-US"/>
        </w:rPr>
      </w:pPr>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509781281"/>
      <w:bookmarkStart w:id="97"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9"/>
      <w:bookmarkEnd w:id="90"/>
      <w:bookmarkEnd w:id="91"/>
      <w:bookmarkEnd w:id="92"/>
      <w:bookmarkEnd w:id="93"/>
      <w:bookmarkEnd w:id="94"/>
      <w:bookmarkEnd w:id="95"/>
      <w:bookmarkEnd w:id="96"/>
    </w:p>
    <w:p w:rsidR="00A8283B" w:rsidRPr="00A8283B" w:rsidRDefault="00A8283B" w:rsidP="00A8283B"/>
    <w:p w:rsidR="00B27105" w:rsidRPr="007D57DF" w:rsidRDefault="00B27105" w:rsidP="00B27105">
      <w:pPr>
        <w:wordWrap w:val="0"/>
        <w:ind w:left="540" w:right="8"/>
        <w:jc w:val="right"/>
        <w:rPr>
          <w:rFonts w:ascii="Georgia" w:hAnsi="Georgia" w:cs="Arial"/>
          <w:sz w:val="24"/>
        </w:rPr>
      </w:pPr>
      <w:r w:rsidRPr="00F85245">
        <w:rPr>
          <w:rFonts w:ascii="Georgia" w:hAnsi="Georgia" w:cs="Arial" w:hint="eastAsia"/>
          <w:noProof/>
          <w:sz w:val="24"/>
        </w:rPr>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21979</w:t>
      </w:r>
      <w:r w:rsidRPr="00F85245">
        <w:rPr>
          <w:rFonts w:ascii="Georgia" w:hAnsi="Georgia" w:cs="Arial" w:hint="eastAsia"/>
          <w:noProof/>
          <w:sz w:val="24"/>
        </w:rPr>
        <w:t>号</w:t>
      </w:r>
    </w:p>
    <w:p w:rsidR="00B27105" w:rsidRDefault="00B27105" w:rsidP="00B27105">
      <w:pPr>
        <w:spacing w:before="29" w:line="288" w:lineRule="auto"/>
        <w:jc w:val="right"/>
        <w:rPr>
          <w:color w:val="000000"/>
          <w:sz w:val="24"/>
        </w:rPr>
      </w:pPr>
      <w:r w:rsidRPr="007D57DF">
        <w:rPr>
          <w:rFonts w:ascii="Georgia" w:hAnsi="Georgia" w:cs="Arial"/>
          <w:sz w:val="24"/>
        </w:rPr>
        <w:t>(</w:t>
      </w:r>
      <w:r w:rsidRPr="007D57DF">
        <w:rPr>
          <w:rFonts w:ascii="Georgia" w:hAnsi="Georgia" w:cs="Arial"/>
          <w:sz w:val="24"/>
        </w:rPr>
        <w:t>第一页，共</w:t>
      </w:r>
      <w:r w:rsidRPr="007D57DF">
        <w:rPr>
          <w:rFonts w:ascii="Georgia" w:hAnsi="Georgia" w:cs="Arial" w:hint="eastAsia"/>
          <w:sz w:val="24"/>
        </w:rPr>
        <w:t>三</w:t>
      </w:r>
      <w:r w:rsidRPr="007D57DF">
        <w:rPr>
          <w:rFonts w:ascii="Georgia" w:hAnsi="Georgia" w:cs="Arial"/>
          <w:sz w:val="24"/>
        </w:rPr>
        <w:t>页</w:t>
      </w:r>
      <w:r w:rsidRPr="007D57DF">
        <w:rPr>
          <w:rFonts w:ascii="Georgia" w:hAnsi="Georgia" w:cs="Arial"/>
          <w:sz w:val="24"/>
        </w:rPr>
        <w:t>)</w:t>
      </w:r>
    </w:p>
    <w:p w:rsidR="00B27105" w:rsidRPr="00F85245" w:rsidRDefault="00B27105" w:rsidP="00B27105">
      <w:pPr>
        <w:rPr>
          <w:rFonts w:ascii="Georgia" w:hAnsi="Georgia"/>
          <w:noProof/>
          <w:sz w:val="24"/>
        </w:rPr>
      </w:pPr>
      <w:r w:rsidRPr="00F85245">
        <w:rPr>
          <w:rFonts w:ascii="Georgia" w:hAnsi="Georgia" w:hint="eastAsia"/>
          <w:noProof/>
          <w:sz w:val="24"/>
        </w:rPr>
        <w:t>交银施罗德深证</w:t>
      </w:r>
      <w:r w:rsidRPr="00F85245">
        <w:rPr>
          <w:rFonts w:ascii="Georgia" w:hAnsi="Georgia" w:hint="eastAsia"/>
          <w:noProof/>
          <w:sz w:val="24"/>
        </w:rPr>
        <w:t>300</w:t>
      </w:r>
      <w:r w:rsidRPr="00F85245">
        <w:rPr>
          <w:rFonts w:ascii="Georgia" w:hAnsi="Georgia" w:hint="eastAsia"/>
          <w:noProof/>
          <w:sz w:val="24"/>
        </w:rPr>
        <w:t>价值交易型开放式指数证券投资基金联接基金</w:t>
      </w:r>
    </w:p>
    <w:p w:rsidR="00B27105" w:rsidRPr="007D57DF" w:rsidRDefault="00B27105" w:rsidP="00B27105">
      <w:pPr>
        <w:rPr>
          <w:rFonts w:ascii="Georgia" w:hAnsi="Georgia"/>
          <w:sz w:val="24"/>
        </w:rPr>
      </w:pPr>
      <w:r w:rsidRPr="007D57DF">
        <w:rPr>
          <w:rFonts w:ascii="Georgia" w:hAnsi="Georgia"/>
          <w:sz w:val="24"/>
        </w:rPr>
        <w:t>全体基金份额持有人：</w:t>
      </w:r>
    </w:p>
    <w:p w:rsidR="00B27105" w:rsidRPr="007D57DF" w:rsidRDefault="00B27105" w:rsidP="00B27105">
      <w:pPr>
        <w:rPr>
          <w:rFonts w:ascii="Georgia" w:hAnsi="Georgia" w:cs="Arial"/>
          <w:sz w:val="24"/>
        </w:rPr>
      </w:pPr>
    </w:p>
    <w:p w:rsidR="00B27105" w:rsidRPr="00DB1F5C" w:rsidRDefault="00DB1F5C" w:rsidP="00DB1F5C">
      <w:pPr>
        <w:pStyle w:val="20"/>
        <w:spacing w:before="29" w:after="0" w:line="288" w:lineRule="auto"/>
        <w:ind w:firstLineChars="250" w:firstLine="602"/>
        <w:rPr>
          <w:rFonts w:ascii="Times New Roman" w:hAnsi="Times New Roman"/>
          <w:kern w:val="0"/>
          <w:szCs w:val="24"/>
        </w:rPr>
      </w:pPr>
      <w:bookmarkStart w:id="98" w:name="_Toc509781282"/>
      <w:r>
        <w:rPr>
          <w:rFonts w:ascii="Times New Roman" w:hAnsi="Times New Roman" w:hint="eastAsia"/>
          <w:kern w:val="0"/>
          <w:szCs w:val="24"/>
        </w:rPr>
        <w:t>一</w:t>
      </w:r>
      <w:r>
        <w:rPr>
          <w:rFonts w:ascii="Times New Roman" w:hAnsi="Times New Roman"/>
          <w:kern w:val="0"/>
          <w:szCs w:val="24"/>
        </w:rPr>
        <w:t>、</w:t>
      </w:r>
      <w:r w:rsidR="00B27105" w:rsidRPr="00DB1F5C">
        <w:rPr>
          <w:rFonts w:ascii="Times New Roman" w:hAnsi="Times New Roman"/>
          <w:kern w:val="0"/>
          <w:szCs w:val="24"/>
        </w:rPr>
        <w:t>审计意见</w:t>
      </w:r>
      <w:bookmarkEnd w:id="98"/>
    </w:p>
    <w:p w:rsidR="00B27105" w:rsidRPr="007D57DF" w:rsidRDefault="00B27105" w:rsidP="00B27105">
      <w:pPr>
        <w:pStyle w:val="af9"/>
        <w:numPr>
          <w:ilvl w:val="0"/>
          <w:numId w:val="18"/>
        </w:numPr>
        <w:ind w:left="1484" w:right="113" w:hanging="884"/>
        <w:jc w:val="both"/>
        <w:rPr>
          <w:rFonts w:ascii="Georgia" w:hAnsi="Georgia"/>
          <w:sz w:val="24"/>
          <w:szCs w:val="24"/>
        </w:rPr>
      </w:pPr>
      <w:r w:rsidRPr="007D57DF">
        <w:rPr>
          <w:rFonts w:ascii="Georgia" w:hAnsi="Georgia"/>
          <w:sz w:val="24"/>
          <w:szCs w:val="24"/>
        </w:rPr>
        <w:t>我们审计的内容</w:t>
      </w:r>
    </w:p>
    <w:p w:rsidR="00B27105" w:rsidRPr="007D57DF" w:rsidRDefault="00B27105" w:rsidP="00B27105">
      <w:pPr>
        <w:ind w:firstLineChars="227" w:firstLine="545"/>
        <w:rPr>
          <w:rFonts w:ascii="Georgia" w:hAnsi="Georgia"/>
          <w:sz w:val="24"/>
        </w:rPr>
      </w:pPr>
      <w:r w:rsidRPr="007D57DF">
        <w:rPr>
          <w:rFonts w:ascii="Georgia" w:hAnsi="Georgia"/>
          <w:sz w:val="24"/>
        </w:rPr>
        <w:t>我们审计了</w:t>
      </w:r>
      <w:r w:rsidRPr="00F85245">
        <w:rPr>
          <w:rFonts w:ascii="Georgia" w:hAnsi="Georgia" w:cs="Arial" w:hint="eastAsia"/>
          <w:noProof/>
          <w:sz w:val="24"/>
        </w:rPr>
        <w:t>交银施罗德深证</w:t>
      </w:r>
      <w:r w:rsidRPr="00F85245">
        <w:rPr>
          <w:rFonts w:ascii="Georgia" w:hAnsi="Georgia" w:cs="Arial" w:hint="eastAsia"/>
          <w:noProof/>
          <w:sz w:val="24"/>
        </w:rPr>
        <w:t>300</w:t>
      </w:r>
      <w:r w:rsidRPr="00F85245">
        <w:rPr>
          <w:rFonts w:ascii="Georgia" w:hAnsi="Georgia" w:cs="Arial" w:hint="eastAsia"/>
          <w:noProof/>
          <w:sz w:val="24"/>
        </w:rPr>
        <w:t>价值交易型开放式指数证券投资基金联接基金</w:t>
      </w:r>
      <w:r w:rsidRPr="007D57DF">
        <w:rPr>
          <w:rFonts w:ascii="Georgia" w:hAnsi="Georgia" w:cs="Arial"/>
          <w:sz w:val="24"/>
        </w:rPr>
        <w:t>(</w:t>
      </w:r>
      <w:r w:rsidRPr="007D57DF">
        <w:rPr>
          <w:rFonts w:ascii="Georgia" w:hAnsi="Georgia" w:cs="Arial"/>
          <w:sz w:val="24"/>
          <w:lang w:val="en-AU"/>
        </w:rPr>
        <w:t>以下简称</w:t>
      </w:r>
      <w:r w:rsidRPr="007D57DF">
        <w:rPr>
          <w:rFonts w:ascii="宋体" w:hAnsi="宋体" w:cs="Arial"/>
          <w:sz w:val="24"/>
          <w:lang w:val="en-AU"/>
        </w:rPr>
        <w:t>“</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sz w:val="24"/>
        </w:rPr>
        <w:t>的财务报表，包括</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的资产负债表，</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sz w:val="24"/>
        </w:rPr>
        <w:t>的利润表</w:t>
      </w:r>
      <w:r w:rsidRPr="007D57DF">
        <w:rPr>
          <w:rFonts w:ascii="Georgia" w:hAnsi="Georgia" w:cs="Arial"/>
          <w:sz w:val="24"/>
        </w:rPr>
        <w:t>和所有者权益</w:t>
      </w:r>
      <w:r w:rsidRPr="007D57DF">
        <w:rPr>
          <w:rFonts w:ascii="Georgia" w:hAnsi="Georgia" w:cs="Arial"/>
          <w:sz w:val="24"/>
        </w:rPr>
        <w:t>(</w:t>
      </w:r>
      <w:r w:rsidRPr="007D57DF">
        <w:rPr>
          <w:rFonts w:ascii="Georgia" w:hAnsi="Georgia" w:cs="Arial"/>
          <w:sz w:val="24"/>
        </w:rPr>
        <w:t>基金净值</w:t>
      </w:r>
      <w:r w:rsidRPr="007D57DF">
        <w:rPr>
          <w:rFonts w:ascii="Georgia" w:hAnsi="Georgia" w:cs="Arial"/>
          <w:sz w:val="24"/>
        </w:rPr>
        <w:t>)</w:t>
      </w:r>
      <w:r w:rsidRPr="007D57DF">
        <w:rPr>
          <w:rFonts w:ascii="Georgia" w:hAnsi="Georgia" w:cs="Arial"/>
          <w:sz w:val="24"/>
        </w:rPr>
        <w:t>变动表</w:t>
      </w:r>
      <w:r w:rsidRPr="007D57DF">
        <w:rPr>
          <w:rFonts w:ascii="Georgia" w:hAnsi="Georgia"/>
          <w:sz w:val="24"/>
        </w:rPr>
        <w:t>以及财务报表附注。</w:t>
      </w:r>
    </w:p>
    <w:p w:rsidR="00B27105" w:rsidRPr="007D57DF" w:rsidRDefault="00B27105" w:rsidP="00B27105">
      <w:pPr>
        <w:ind w:right="113" w:firstLine="567"/>
        <w:rPr>
          <w:rFonts w:ascii="Georgia" w:hAnsi="Georgia"/>
          <w:sz w:val="24"/>
        </w:rPr>
      </w:pPr>
    </w:p>
    <w:p w:rsidR="00B27105" w:rsidRPr="007D57DF" w:rsidRDefault="00B27105" w:rsidP="00B27105">
      <w:pPr>
        <w:pStyle w:val="af9"/>
        <w:numPr>
          <w:ilvl w:val="0"/>
          <w:numId w:val="18"/>
        </w:numPr>
        <w:ind w:left="1470" w:right="113" w:hanging="870"/>
        <w:jc w:val="both"/>
        <w:rPr>
          <w:rFonts w:ascii="Georgia" w:hAnsi="Georgia"/>
          <w:sz w:val="24"/>
          <w:szCs w:val="24"/>
        </w:rPr>
      </w:pPr>
      <w:r w:rsidRPr="007D57DF">
        <w:rPr>
          <w:rFonts w:ascii="Georgia" w:hAnsi="Georgia"/>
          <w:sz w:val="24"/>
          <w:szCs w:val="24"/>
        </w:rPr>
        <w:t>我们的意见</w:t>
      </w:r>
    </w:p>
    <w:p w:rsidR="00B27105" w:rsidRPr="007D57DF" w:rsidRDefault="00B27105" w:rsidP="00B27105">
      <w:pPr>
        <w:ind w:firstLineChars="227" w:firstLine="545"/>
        <w:rPr>
          <w:rFonts w:ascii="Georgia" w:hAnsi="Georgia"/>
          <w:sz w:val="24"/>
        </w:rPr>
      </w:pPr>
      <w:r w:rsidRPr="007D57DF">
        <w:rPr>
          <w:rFonts w:ascii="Georgia" w:hAnsi="Georgia"/>
          <w:sz w:val="24"/>
        </w:rPr>
        <w:t>我们认为，后附的财务报表在所有重大方面按照企业会计准则</w:t>
      </w:r>
      <w:r w:rsidRPr="007D57DF">
        <w:rPr>
          <w:rFonts w:ascii="Georgia" w:hAnsi="Georgia" w:cs="Arial"/>
          <w:sz w:val="24"/>
        </w:rPr>
        <w:t>和在财务报表附注中所列示的中国证券监督管理委员会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中国证监会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w:t>
      </w:r>
      <w:r w:rsidRPr="007D57DF">
        <w:rPr>
          <w:rFonts w:ascii="Georgia" w:hAnsi="Georgia" w:cs="Arial"/>
          <w:sz w:val="24"/>
          <w:lang w:val="en-AU"/>
        </w:rPr>
        <w:t>中国证券投资基金业协会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中国基金业协会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发布的有关规定及允许的基金行业实务操作</w:t>
      </w:r>
      <w:r w:rsidRPr="007D57DF">
        <w:rPr>
          <w:rFonts w:ascii="Georgia" w:hAnsi="Georgia"/>
          <w:sz w:val="24"/>
        </w:rPr>
        <w:t>编制，公允反映了</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w:t>
      </w:r>
      <w:r w:rsidRPr="007D57DF">
        <w:rPr>
          <w:rFonts w:ascii="Georgia" w:hAnsi="Georgia" w:cs="Arial"/>
          <w:sz w:val="24"/>
        </w:rPr>
        <w:t>财务状况以及</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cs="Arial"/>
          <w:sz w:val="24"/>
        </w:rPr>
        <w:t>的经营成果和基金净值变动情况</w:t>
      </w:r>
      <w:r w:rsidRPr="007D57DF">
        <w:rPr>
          <w:rFonts w:ascii="Georgia" w:hAnsi="Georgia"/>
          <w:sz w:val="24"/>
        </w:rPr>
        <w:t>。</w:t>
      </w:r>
    </w:p>
    <w:p w:rsidR="00B27105" w:rsidRPr="007D57DF" w:rsidRDefault="00B27105" w:rsidP="00B27105">
      <w:pPr>
        <w:ind w:right="113"/>
        <w:rPr>
          <w:rFonts w:ascii="Georgia" w:hAnsi="Georgia"/>
          <w:color w:val="FF0000"/>
          <w:sz w:val="24"/>
        </w:rPr>
      </w:pPr>
    </w:p>
    <w:p w:rsidR="00B27105" w:rsidRPr="00DB1F5C" w:rsidRDefault="00DB1F5C" w:rsidP="00DB1F5C">
      <w:pPr>
        <w:pStyle w:val="20"/>
        <w:spacing w:before="29" w:after="0" w:line="288" w:lineRule="auto"/>
        <w:ind w:firstLineChars="250" w:firstLine="602"/>
        <w:rPr>
          <w:rFonts w:ascii="Times New Roman" w:hAnsi="Times New Roman"/>
          <w:kern w:val="0"/>
          <w:szCs w:val="24"/>
        </w:rPr>
      </w:pPr>
      <w:bookmarkStart w:id="99" w:name="_Toc509781283"/>
      <w:r>
        <w:rPr>
          <w:rFonts w:ascii="Times New Roman" w:hAnsi="Times New Roman" w:hint="eastAsia"/>
          <w:kern w:val="0"/>
          <w:szCs w:val="24"/>
        </w:rPr>
        <w:t>二</w:t>
      </w:r>
      <w:r>
        <w:rPr>
          <w:rFonts w:ascii="Times New Roman" w:hAnsi="Times New Roman"/>
          <w:kern w:val="0"/>
          <w:szCs w:val="24"/>
        </w:rPr>
        <w:t>、</w:t>
      </w:r>
      <w:r w:rsidR="00B27105" w:rsidRPr="00DB1F5C">
        <w:rPr>
          <w:rFonts w:ascii="Times New Roman" w:hAnsi="Times New Roman"/>
          <w:kern w:val="0"/>
          <w:szCs w:val="24"/>
        </w:rPr>
        <w:t>形成审计意见的基础</w:t>
      </w:r>
      <w:bookmarkEnd w:id="99"/>
    </w:p>
    <w:p w:rsidR="00B27105" w:rsidRPr="007D57DF" w:rsidRDefault="00B27105" w:rsidP="00B27105">
      <w:pPr>
        <w:ind w:firstLineChars="227" w:firstLine="545"/>
        <w:rPr>
          <w:rFonts w:ascii="Georgia" w:hAnsi="Georgia"/>
          <w:sz w:val="24"/>
        </w:rPr>
      </w:pPr>
      <w:r w:rsidRPr="007D57DF">
        <w:rPr>
          <w:rFonts w:ascii="Georgia" w:hAnsi="Georgia"/>
          <w:sz w:val="24"/>
        </w:rPr>
        <w:t>我们按照中国注册会计师审计准则的规定执行了审计工作。审计报告的</w:t>
      </w:r>
      <w:r w:rsidRPr="007D57DF">
        <w:rPr>
          <w:rFonts w:ascii="宋体" w:hAnsi="宋体"/>
          <w:sz w:val="24"/>
        </w:rPr>
        <w:t>“</w:t>
      </w:r>
      <w:r w:rsidRPr="007D57DF">
        <w:rPr>
          <w:rFonts w:ascii="Georgia" w:hAnsi="Georgia"/>
          <w:sz w:val="24"/>
        </w:rPr>
        <w:t>注册会计师对财务报表审计的责任</w:t>
      </w:r>
      <w:r w:rsidRPr="007D57DF">
        <w:rPr>
          <w:rFonts w:ascii="宋体" w:hAnsi="宋体"/>
          <w:sz w:val="24"/>
        </w:rPr>
        <w:t>”</w:t>
      </w:r>
      <w:r w:rsidRPr="007D57DF">
        <w:rPr>
          <w:rFonts w:ascii="Georgia" w:hAnsi="Georgia"/>
          <w:sz w:val="24"/>
        </w:rPr>
        <w:t>部分进一步阐述了我们在这些准则下的责任。我们相信，我们获取的审计证据是充分、适当的，为发表审计意见提供了基础。</w:t>
      </w:r>
    </w:p>
    <w:p w:rsidR="00B27105" w:rsidRPr="007D57DF" w:rsidRDefault="00B27105" w:rsidP="00B27105">
      <w:pPr>
        <w:ind w:right="113" w:firstLine="567"/>
        <w:rPr>
          <w:rFonts w:ascii="Georgia" w:hAnsi="Georgia"/>
          <w:color w:val="FF0000"/>
          <w:sz w:val="24"/>
        </w:rPr>
      </w:pPr>
    </w:p>
    <w:p w:rsidR="00B27105" w:rsidRPr="007D57DF" w:rsidRDefault="00B27105" w:rsidP="00B27105">
      <w:pPr>
        <w:ind w:firstLineChars="227" w:firstLine="545"/>
        <w:rPr>
          <w:rFonts w:ascii="Georgia" w:hAnsi="Georgia"/>
          <w:sz w:val="24"/>
        </w:rPr>
      </w:pPr>
      <w:r w:rsidRPr="007D57DF">
        <w:rPr>
          <w:rFonts w:ascii="Georgia" w:hAnsi="Georgia"/>
          <w:sz w:val="24"/>
        </w:rPr>
        <w:t>按照中国注册会计师职业道德守则，我们独立于</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Georgia" w:hAnsi="Georgia"/>
          <w:sz w:val="24"/>
        </w:rPr>
        <w:t>，并履行了职业道德方面的其他责任。</w:t>
      </w:r>
    </w:p>
    <w:p w:rsidR="00B27105" w:rsidRPr="007D57DF" w:rsidRDefault="00B27105" w:rsidP="00B27105">
      <w:pPr>
        <w:wordWrap w:val="0"/>
        <w:spacing w:line="300" w:lineRule="atLeast"/>
        <w:ind w:left="540" w:right="8"/>
        <w:jc w:val="right"/>
        <w:rPr>
          <w:rFonts w:ascii="Arial" w:hAnsi="Arial" w:cs="Arial"/>
          <w:sz w:val="24"/>
        </w:rPr>
        <w:sectPr w:rsidR="00B27105" w:rsidRPr="007D57DF" w:rsidSect="00EB2CAD">
          <w:headerReference w:type="default" r:id="rId11"/>
          <w:footerReference w:type="default" r:id="rId12"/>
          <w:pgSz w:w="11909" w:h="16834" w:code="9"/>
          <w:pgMar w:top="993" w:right="1729" w:bottom="1418" w:left="1985" w:header="567" w:footer="567" w:gutter="0"/>
          <w:pgNumType w:start="4"/>
          <w:cols w:space="720"/>
          <w:docGrid w:linePitch="272"/>
        </w:sectPr>
      </w:pPr>
    </w:p>
    <w:p w:rsidR="00B27105" w:rsidRPr="007D57DF" w:rsidRDefault="00B27105" w:rsidP="00B27105">
      <w:pPr>
        <w:wordWrap w:val="0"/>
        <w:spacing w:line="300" w:lineRule="atLeast"/>
        <w:ind w:left="540" w:right="8"/>
        <w:jc w:val="right"/>
        <w:rPr>
          <w:rFonts w:ascii="Georgia" w:hAnsi="Georgia" w:cs="Arial"/>
          <w:sz w:val="24"/>
        </w:rPr>
      </w:pPr>
      <w:r w:rsidRPr="00F85245">
        <w:rPr>
          <w:rFonts w:ascii="Georgia" w:hAnsi="Georgia" w:cs="Arial" w:hint="eastAsia"/>
          <w:noProof/>
          <w:sz w:val="24"/>
        </w:rPr>
        <w:lastRenderedPageBreak/>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21979</w:t>
      </w:r>
      <w:r w:rsidRPr="00F85245">
        <w:rPr>
          <w:rFonts w:ascii="Georgia" w:hAnsi="Georgia" w:cs="Arial" w:hint="eastAsia"/>
          <w:noProof/>
          <w:sz w:val="24"/>
        </w:rPr>
        <w:t>号</w:t>
      </w:r>
    </w:p>
    <w:p w:rsidR="00B27105" w:rsidRPr="007D57DF" w:rsidRDefault="00B27105" w:rsidP="00B27105">
      <w:pPr>
        <w:ind w:leftChars="3078" w:left="6464" w:firstLineChars="4" w:firstLine="10"/>
        <w:jc w:val="right"/>
        <w:rPr>
          <w:rFonts w:ascii="Arial" w:hAnsi="Arial" w:cs="Arial"/>
          <w:sz w:val="24"/>
        </w:rPr>
      </w:pPr>
      <w:r w:rsidRPr="007D57DF">
        <w:rPr>
          <w:rFonts w:ascii="Georgia" w:hAnsi="Georgia" w:cs="Arial"/>
          <w:sz w:val="24"/>
        </w:rPr>
        <w:t>(</w:t>
      </w:r>
      <w:r w:rsidRPr="007D57DF">
        <w:rPr>
          <w:rFonts w:ascii="Arial" w:hAnsi="Arial" w:cs="Arial" w:hint="eastAsia"/>
          <w:sz w:val="24"/>
        </w:rPr>
        <w:t>第二页，共三页</w:t>
      </w:r>
      <w:r w:rsidRPr="007D57DF">
        <w:rPr>
          <w:rFonts w:ascii="Georgia" w:hAnsi="Georgia" w:cs="Arial"/>
          <w:sz w:val="24"/>
        </w:rPr>
        <w:t>)</w:t>
      </w:r>
    </w:p>
    <w:p w:rsidR="00B27105" w:rsidRPr="007D57DF" w:rsidRDefault="00B27105" w:rsidP="00B27105">
      <w:pPr>
        <w:ind w:right="113"/>
        <w:rPr>
          <w:rFonts w:ascii="Georgia" w:hAnsi="Georgia"/>
          <w:sz w:val="24"/>
        </w:rPr>
      </w:pPr>
    </w:p>
    <w:p w:rsidR="00B27105" w:rsidRPr="00DB1F5C" w:rsidRDefault="00DB1F5C" w:rsidP="00DB1F5C">
      <w:pPr>
        <w:pStyle w:val="20"/>
        <w:spacing w:before="29" w:after="0" w:line="288" w:lineRule="auto"/>
        <w:ind w:firstLineChars="250" w:firstLine="602"/>
        <w:rPr>
          <w:rFonts w:ascii="Times New Roman" w:hAnsi="Times New Roman"/>
          <w:kern w:val="0"/>
          <w:szCs w:val="24"/>
        </w:rPr>
      </w:pPr>
      <w:bookmarkStart w:id="100" w:name="_Toc509781284"/>
      <w:r>
        <w:rPr>
          <w:rFonts w:ascii="Times New Roman" w:hAnsi="Times New Roman" w:hint="eastAsia"/>
          <w:kern w:val="0"/>
          <w:szCs w:val="24"/>
        </w:rPr>
        <w:t>三</w:t>
      </w:r>
      <w:r>
        <w:rPr>
          <w:rFonts w:ascii="Times New Roman" w:hAnsi="Times New Roman"/>
          <w:kern w:val="0"/>
          <w:szCs w:val="24"/>
        </w:rPr>
        <w:t>、</w:t>
      </w:r>
      <w:r w:rsidR="00B27105" w:rsidRPr="00DB1F5C">
        <w:rPr>
          <w:rFonts w:ascii="Times New Roman" w:hAnsi="Times New Roman"/>
          <w:kern w:val="0"/>
          <w:szCs w:val="24"/>
        </w:rPr>
        <w:t>管理层和治理层对财务报表的责任</w:t>
      </w:r>
      <w:bookmarkEnd w:id="100"/>
    </w:p>
    <w:p w:rsidR="00B27105" w:rsidRPr="007D57DF" w:rsidRDefault="00B27105" w:rsidP="00B27105">
      <w:pPr>
        <w:ind w:firstLineChars="227" w:firstLine="545"/>
        <w:rPr>
          <w:rFonts w:ascii="Georgia" w:hAnsi="Georgia"/>
          <w:sz w:val="24"/>
        </w:rPr>
      </w:pP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Arial" w:hAnsi="Arial" w:cs="Arial" w:hint="eastAsia"/>
          <w:sz w:val="24"/>
        </w:rPr>
        <w:t>的基金管理人</w:t>
      </w:r>
      <w:r w:rsidRPr="00F85245">
        <w:rPr>
          <w:rFonts w:ascii="Georgia" w:hAnsi="Georgia" w:cs="Arial" w:hint="eastAsia"/>
          <w:noProof/>
          <w:sz w:val="24"/>
          <w:lang w:val="en-AU"/>
        </w:rPr>
        <w:t>交银施罗德基金管理有限公司</w:t>
      </w:r>
      <w:r w:rsidRPr="007D57DF">
        <w:rPr>
          <w:rFonts w:ascii="Georgia" w:hAnsi="Georgia" w:cs="Arial" w:hint="eastAsia"/>
          <w:sz w:val="24"/>
        </w:rPr>
        <w:t>(</w:t>
      </w:r>
      <w:r w:rsidRPr="007D57DF">
        <w:rPr>
          <w:rFonts w:ascii="Georgia" w:hAnsi="Georgia" w:cs="Arial" w:hint="eastAsia"/>
          <w:sz w:val="24"/>
        </w:rPr>
        <w:t>以下简称“基金管理人”</w:t>
      </w:r>
      <w:r w:rsidRPr="007D57DF">
        <w:rPr>
          <w:rFonts w:ascii="Georgia" w:hAnsi="Georgia" w:cs="Arial" w:hint="eastAsia"/>
          <w:sz w:val="24"/>
        </w:rPr>
        <w:t>)</w:t>
      </w:r>
      <w:r w:rsidRPr="007D57DF">
        <w:rPr>
          <w:rFonts w:ascii="Georgia" w:hAnsi="Georgia"/>
          <w:sz w:val="24"/>
        </w:rPr>
        <w:t>管理层负责按照企业会计准则</w:t>
      </w:r>
      <w:r w:rsidRPr="007D57DF">
        <w:rPr>
          <w:rFonts w:ascii="Arial" w:hAnsi="Arial" w:cs="Arial" w:hint="eastAsia"/>
          <w:sz w:val="24"/>
        </w:rPr>
        <w:t>和</w:t>
      </w:r>
      <w:r w:rsidRPr="007D57DF">
        <w:rPr>
          <w:rFonts w:cs="Arial" w:hint="eastAsia"/>
          <w:sz w:val="24"/>
          <w:lang w:val="en-AU"/>
        </w:rPr>
        <w:t>中国证监会</w:t>
      </w:r>
      <w:r w:rsidRPr="007D57DF">
        <w:rPr>
          <w:rFonts w:ascii="Georgia" w:hAnsi="Georgia" w:cs="Arial" w:hint="eastAsia"/>
          <w:sz w:val="24"/>
          <w:lang w:val="en-AU"/>
        </w:rPr>
        <w:t>、中国基金业协会</w:t>
      </w:r>
      <w:r w:rsidRPr="007D57DF">
        <w:rPr>
          <w:rFonts w:ascii="Arial" w:hAnsi="Arial" w:cs="Arial" w:hint="eastAsia"/>
          <w:sz w:val="24"/>
        </w:rPr>
        <w:t>发布的有关规定及允许的基金行业实务操作</w:t>
      </w:r>
      <w:r w:rsidRPr="007D57DF">
        <w:rPr>
          <w:rFonts w:ascii="Georgia" w:hAnsi="Georgia"/>
          <w:sz w:val="24"/>
        </w:rPr>
        <w:t>编制财务报表，使其实现公允反映，并设计、执行和维护必要的内部控制，以使财务报表不存在由于舞弊或错误导致的重大错报。</w:t>
      </w:r>
    </w:p>
    <w:p w:rsidR="00B27105" w:rsidRPr="007D57DF" w:rsidRDefault="00B27105" w:rsidP="00B27105">
      <w:pPr>
        <w:ind w:right="113" w:firstLine="567"/>
        <w:rPr>
          <w:rFonts w:ascii="Georgia" w:hAnsi="Georgia"/>
          <w:color w:val="FF0000"/>
          <w:sz w:val="24"/>
        </w:rPr>
      </w:pPr>
    </w:p>
    <w:p w:rsidR="00B27105" w:rsidRPr="007D57DF" w:rsidRDefault="00B27105" w:rsidP="00B27105">
      <w:pPr>
        <w:ind w:firstLineChars="227" w:firstLine="545"/>
        <w:rPr>
          <w:rFonts w:ascii="Georgia" w:hAnsi="Georgia" w:cs="Arial"/>
          <w:sz w:val="24"/>
        </w:rPr>
      </w:pPr>
      <w:r w:rsidRPr="007D57DF">
        <w:rPr>
          <w:rFonts w:ascii="Georgia" w:hAnsi="Georgia"/>
          <w:sz w:val="24"/>
        </w:rPr>
        <w:t>在编制财务报表时，</w:t>
      </w:r>
      <w:r w:rsidRPr="007D57DF">
        <w:rPr>
          <w:rFonts w:ascii="Georgia" w:hAnsi="Georgia" w:hint="eastAsia"/>
          <w:sz w:val="24"/>
        </w:rPr>
        <w:t>基金管理人</w:t>
      </w:r>
      <w:r w:rsidRPr="007D57DF">
        <w:rPr>
          <w:rFonts w:ascii="Georgia" w:hAnsi="Georgia"/>
          <w:sz w:val="24"/>
        </w:rPr>
        <w:t>管理层负责评估</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Georgia" w:hAnsi="Georgia"/>
          <w:sz w:val="24"/>
        </w:rPr>
        <w:t>的持续经营能力，披露与持续经营相关的事项</w:t>
      </w:r>
      <w:r w:rsidRPr="007D57DF">
        <w:rPr>
          <w:rFonts w:ascii="Georgia" w:hAnsi="Georgia"/>
          <w:sz w:val="24"/>
        </w:rPr>
        <w:t>(</w:t>
      </w:r>
      <w:r w:rsidRPr="007D57DF">
        <w:rPr>
          <w:rFonts w:ascii="Georgia" w:hAnsi="Georgia"/>
          <w:sz w:val="24"/>
        </w:rPr>
        <w:t>如适用</w:t>
      </w:r>
      <w:r w:rsidRPr="007D57DF">
        <w:rPr>
          <w:rFonts w:ascii="Georgia" w:hAnsi="Georgia"/>
          <w:sz w:val="24"/>
        </w:rPr>
        <w:t>)</w:t>
      </w:r>
      <w:r w:rsidRPr="007D57DF">
        <w:rPr>
          <w:rFonts w:ascii="Georgia" w:hAnsi="Georgia"/>
          <w:sz w:val="24"/>
        </w:rPr>
        <w:t>，并运用持续经营假设，除非</w:t>
      </w:r>
      <w:r w:rsidRPr="007D57DF">
        <w:rPr>
          <w:rFonts w:ascii="Georgia" w:hAnsi="Georgia" w:hint="eastAsia"/>
          <w:sz w:val="24"/>
        </w:rPr>
        <w:t>基金管理人</w:t>
      </w:r>
      <w:r w:rsidRPr="007D57DF">
        <w:rPr>
          <w:rFonts w:ascii="Georgia" w:hAnsi="Georgia"/>
          <w:sz w:val="24"/>
        </w:rPr>
        <w:t>管理层计划清算</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Georgia" w:hAnsi="Georgia"/>
          <w:sz w:val="24"/>
        </w:rPr>
        <w:t>、终止运营或别无其他现实的选择。</w:t>
      </w:r>
    </w:p>
    <w:p w:rsidR="00B27105" w:rsidRPr="007D57DF" w:rsidRDefault="00B27105" w:rsidP="00B27105">
      <w:pPr>
        <w:ind w:firstLineChars="200" w:firstLine="480"/>
        <w:rPr>
          <w:rFonts w:ascii="Georgia" w:hAnsi="Georgia" w:cs="Arial"/>
          <w:sz w:val="24"/>
        </w:rPr>
      </w:pPr>
    </w:p>
    <w:p w:rsidR="00B27105" w:rsidRPr="007D57DF" w:rsidRDefault="00B27105" w:rsidP="00B27105">
      <w:pPr>
        <w:ind w:firstLineChars="227" w:firstLine="545"/>
        <w:rPr>
          <w:rFonts w:ascii="Georgia" w:hAnsi="Georgia"/>
          <w:sz w:val="24"/>
        </w:rPr>
      </w:pPr>
      <w:r w:rsidRPr="007D57DF">
        <w:rPr>
          <w:rFonts w:ascii="Arial" w:hAnsi="Arial" w:cs="Arial" w:hint="eastAsia"/>
          <w:sz w:val="24"/>
        </w:rPr>
        <w:t>基金管理人</w:t>
      </w:r>
      <w:r w:rsidRPr="007D57DF">
        <w:rPr>
          <w:rFonts w:ascii="Georgia" w:hAnsi="Georgia"/>
          <w:sz w:val="24"/>
        </w:rPr>
        <w:t>治理层负责监督</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Georgia" w:hAnsi="Georgia"/>
          <w:sz w:val="24"/>
        </w:rPr>
        <w:t>的财务报告过程。</w:t>
      </w:r>
    </w:p>
    <w:p w:rsidR="00B27105" w:rsidRPr="007D57DF" w:rsidRDefault="00B27105" w:rsidP="00B27105">
      <w:pPr>
        <w:ind w:right="113"/>
        <w:rPr>
          <w:rFonts w:ascii="Calibri Light" w:eastAsia="等线" w:hAnsi="Calibri Light"/>
          <w:sz w:val="24"/>
        </w:rPr>
      </w:pPr>
    </w:p>
    <w:p w:rsidR="00B27105" w:rsidRPr="00DB1F5C" w:rsidRDefault="00DB1F5C" w:rsidP="00DB1F5C">
      <w:pPr>
        <w:pStyle w:val="20"/>
        <w:spacing w:before="29" w:after="0" w:line="288" w:lineRule="auto"/>
        <w:ind w:firstLineChars="250" w:firstLine="602"/>
        <w:rPr>
          <w:rFonts w:ascii="Times New Roman" w:hAnsi="Times New Roman"/>
          <w:kern w:val="0"/>
          <w:szCs w:val="24"/>
        </w:rPr>
      </w:pPr>
      <w:bookmarkStart w:id="101" w:name="_Toc509781285"/>
      <w:r>
        <w:rPr>
          <w:rFonts w:ascii="Times New Roman" w:hAnsi="Times New Roman" w:hint="eastAsia"/>
          <w:kern w:val="0"/>
          <w:szCs w:val="24"/>
        </w:rPr>
        <w:t>四</w:t>
      </w:r>
      <w:r>
        <w:rPr>
          <w:rFonts w:ascii="Times New Roman" w:hAnsi="Times New Roman"/>
          <w:kern w:val="0"/>
          <w:szCs w:val="24"/>
        </w:rPr>
        <w:t>、</w:t>
      </w:r>
      <w:r w:rsidR="00B27105" w:rsidRPr="00DB1F5C">
        <w:rPr>
          <w:rFonts w:ascii="Times New Roman" w:hAnsi="Times New Roman"/>
          <w:kern w:val="0"/>
          <w:szCs w:val="24"/>
        </w:rPr>
        <w:t>注册会计师对财务报表审计的责任</w:t>
      </w:r>
      <w:bookmarkEnd w:id="101"/>
    </w:p>
    <w:p w:rsidR="00B27105" w:rsidRPr="007D57DF" w:rsidRDefault="00B27105" w:rsidP="00B27105">
      <w:pPr>
        <w:ind w:firstLineChars="227" w:firstLine="545"/>
        <w:rPr>
          <w:rFonts w:ascii="Georgia" w:hAnsi="Georgia"/>
          <w:sz w:val="24"/>
        </w:rPr>
      </w:pPr>
      <w:r w:rsidRPr="007D57DF">
        <w:rPr>
          <w:rFonts w:ascii="Georgia" w:hAnsi="Georgia"/>
          <w:sz w:val="24"/>
        </w:rPr>
        <w:t>我们的目标是对财务报表整体是否不存在由于舞弊或错误导致的重大错报获取合理保证，并出具包含审计意见的审计报告。合理保证是高水平的保证，但并不能保证按照审计准则执行的审计</w:t>
      </w:r>
      <w:r w:rsidRPr="007D57DF">
        <w:rPr>
          <w:rFonts w:ascii="Georgia" w:hAnsi="Georgia" w:hint="eastAsia"/>
          <w:sz w:val="24"/>
        </w:rPr>
        <w:t>在某一</w:t>
      </w:r>
      <w:r w:rsidRPr="007D57DF">
        <w:rPr>
          <w:rFonts w:ascii="Georgia" w:hAnsi="Georgia"/>
          <w:sz w:val="24"/>
        </w:rPr>
        <w:t>重大错报</w:t>
      </w:r>
      <w:r w:rsidRPr="007D57DF">
        <w:rPr>
          <w:rFonts w:ascii="Georgia" w:hAnsi="Georgia" w:hint="eastAsia"/>
          <w:sz w:val="24"/>
        </w:rPr>
        <w:t>存在时总能发现</w:t>
      </w:r>
      <w:r w:rsidRPr="007D57DF">
        <w:rPr>
          <w:rFonts w:ascii="Georgia" w:hAnsi="Georgia"/>
          <w:sz w:val="24"/>
        </w:rPr>
        <w:t>。错报可能由于舞弊或错误导致，如果合理预期错报单独或汇总起来可能影响财务报表使用者依据财务报表作出的经济决策，则通常认为错报是重大的。</w:t>
      </w:r>
    </w:p>
    <w:p w:rsidR="00B27105" w:rsidRPr="007D57DF" w:rsidRDefault="00B27105" w:rsidP="00B27105">
      <w:pPr>
        <w:ind w:right="113" w:firstLine="567"/>
        <w:rPr>
          <w:rFonts w:ascii="Georgia" w:hAnsi="Georgia"/>
          <w:sz w:val="24"/>
        </w:rPr>
      </w:pPr>
    </w:p>
    <w:p w:rsidR="00B27105" w:rsidRPr="007D57DF" w:rsidRDefault="00B27105" w:rsidP="00B27105">
      <w:pPr>
        <w:ind w:firstLineChars="227" w:firstLine="545"/>
        <w:rPr>
          <w:rFonts w:ascii="Georgia" w:hAnsi="Georgia"/>
          <w:sz w:val="24"/>
        </w:rPr>
      </w:pPr>
      <w:r w:rsidRPr="007D57DF">
        <w:rPr>
          <w:rFonts w:ascii="Georgia" w:hAnsi="Georgia"/>
          <w:sz w:val="24"/>
        </w:rPr>
        <w:t>在按照审计准则执行审计工作的过程中，我们运用职业判断，并保持职业怀疑。同时，我们也执行以下工作：</w:t>
      </w:r>
    </w:p>
    <w:p w:rsidR="00B27105" w:rsidRPr="007D57DF" w:rsidRDefault="00B27105" w:rsidP="00B27105">
      <w:pPr>
        <w:ind w:right="113"/>
        <w:rPr>
          <w:rFonts w:ascii="Georgia" w:hAnsi="Georgia"/>
          <w:sz w:val="24"/>
        </w:rPr>
      </w:pPr>
      <w:r w:rsidRPr="007D57DF">
        <w:rPr>
          <w:rFonts w:ascii="Georgia" w:hAnsi="Georgia"/>
          <w:sz w:val="24"/>
        </w:rPr>
        <w:tab/>
      </w:r>
    </w:p>
    <w:p w:rsidR="00B27105" w:rsidRPr="007D57DF" w:rsidRDefault="00B27105" w:rsidP="00B27105">
      <w:pPr>
        <w:ind w:firstLineChars="227" w:firstLine="545"/>
        <w:rPr>
          <w:rFonts w:ascii="Georgia" w:hAnsi="Georgia"/>
          <w:sz w:val="24"/>
        </w:rPr>
      </w:pPr>
      <w:r w:rsidRPr="007D57DF">
        <w:rPr>
          <w:rFonts w:ascii="Georgia" w:hAnsi="Georgia"/>
          <w:sz w:val="24"/>
        </w:rPr>
        <w:t>(</w:t>
      </w:r>
      <w:r w:rsidRPr="007D57DF">
        <w:rPr>
          <w:rFonts w:ascii="Georgia" w:hAnsi="Georgia"/>
          <w:sz w:val="24"/>
        </w:rPr>
        <w:t>一</w:t>
      </w:r>
      <w:r w:rsidRPr="007D57DF">
        <w:rPr>
          <w:rFonts w:ascii="Georgia" w:hAnsi="Georgia" w:hint="eastAsia"/>
          <w:sz w:val="24"/>
        </w:rPr>
        <w:t>)</w:t>
      </w:r>
      <w:r w:rsidRPr="007D57DF">
        <w:rPr>
          <w:rFonts w:ascii="Georgia" w:hAnsi="Georgia"/>
          <w:sz w:val="24"/>
        </w:rPr>
        <w:t xml:space="preserve"> </w:t>
      </w:r>
      <w:r w:rsidRPr="007D57DF">
        <w:rPr>
          <w:rFonts w:ascii="Georgia" w:hAnsi="Georg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27105" w:rsidRPr="007D57DF" w:rsidRDefault="00B27105" w:rsidP="00B27105">
      <w:pPr>
        <w:ind w:right="113" w:firstLine="142"/>
        <w:rPr>
          <w:rFonts w:ascii="Georgia" w:hAnsi="Georgia"/>
          <w:sz w:val="24"/>
        </w:rPr>
      </w:pPr>
    </w:p>
    <w:p w:rsidR="00B27105" w:rsidRPr="007D57DF" w:rsidRDefault="00B27105" w:rsidP="00B27105">
      <w:pPr>
        <w:wordWrap w:val="0"/>
        <w:spacing w:line="300" w:lineRule="atLeast"/>
        <w:ind w:left="540" w:right="8"/>
        <w:jc w:val="right"/>
        <w:rPr>
          <w:rFonts w:ascii="Georgia" w:hAnsi="Georgia" w:cs="Arial"/>
          <w:sz w:val="24"/>
        </w:rPr>
      </w:pPr>
      <w:r w:rsidRPr="007D57DF">
        <w:rPr>
          <w:rFonts w:ascii="Georgia" w:hAnsi="Georgia"/>
          <w:sz w:val="24"/>
        </w:rPr>
        <w:br w:type="page"/>
      </w:r>
      <w:r w:rsidRPr="00F85245">
        <w:rPr>
          <w:rFonts w:ascii="Georgia" w:hAnsi="Georgia" w:cs="Arial" w:hint="eastAsia"/>
          <w:noProof/>
          <w:sz w:val="24"/>
        </w:rPr>
        <w:lastRenderedPageBreak/>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21979</w:t>
      </w:r>
      <w:r w:rsidRPr="00F85245">
        <w:rPr>
          <w:rFonts w:ascii="Georgia" w:hAnsi="Georgia" w:cs="Arial" w:hint="eastAsia"/>
          <w:noProof/>
          <w:sz w:val="24"/>
        </w:rPr>
        <w:t>号</w:t>
      </w:r>
    </w:p>
    <w:p w:rsidR="00B27105" w:rsidRPr="007D57DF" w:rsidRDefault="00B27105" w:rsidP="00B27105">
      <w:pPr>
        <w:ind w:leftChars="3078" w:left="6464" w:firstLineChars="4" w:firstLine="10"/>
        <w:jc w:val="right"/>
        <w:rPr>
          <w:rFonts w:ascii="Arial" w:hAnsi="Arial" w:cs="Arial"/>
          <w:sz w:val="24"/>
        </w:rPr>
      </w:pPr>
      <w:r w:rsidRPr="007D57DF">
        <w:rPr>
          <w:rFonts w:ascii="Georgia" w:hAnsi="Georgia" w:cs="Arial"/>
          <w:sz w:val="24"/>
        </w:rPr>
        <w:t>(</w:t>
      </w:r>
      <w:r>
        <w:rPr>
          <w:rFonts w:ascii="Arial" w:hAnsi="Arial" w:cs="Arial" w:hint="eastAsia"/>
          <w:sz w:val="24"/>
        </w:rPr>
        <w:t>第三</w:t>
      </w:r>
      <w:r w:rsidRPr="007D57DF">
        <w:rPr>
          <w:rFonts w:ascii="Arial" w:hAnsi="Arial" w:cs="Arial" w:hint="eastAsia"/>
          <w:sz w:val="24"/>
        </w:rPr>
        <w:t>页，共三页</w:t>
      </w:r>
      <w:r w:rsidRPr="007D57DF">
        <w:rPr>
          <w:rFonts w:ascii="Georgia" w:hAnsi="Georgia" w:cs="Arial"/>
          <w:sz w:val="24"/>
        </w:rPr>
        <w:t>)</w:t>
      </w:r>
    </w:p>
    <w:p w:rsidR="00B27105" w:rsidRPr="007D57DF" w:rsidRDefault="00B27105" w:rsidP="00B27105">
      <w:pPr>
        <w:ind w:right="113"/>
        <w:rPr>
          <w:rFonts w:ascii="Georgia" w:hAnsi="Georgia"/>
          <w:b/>
          <w:sz w:val="24"/>
        </w:rPr>
      </w:pPr>
    </w:p>
    <w:p w:rsidR="00B27105" w:rsidRPr="007D57DF" w:rsidRDefault="00B27105" w:rsidP="00DB1F5C">
      <w:pPr>
        <w:pStyle w:val="af9"/>
        <w:tabs>
          <w:tab w:val="left" w:pos="1230"/>
        </w:tabs>
        <w:spacing w:line="240" w:lineRule="auto"/>
        <w:ind w:right="113" w:hanging="120"/>
        <w:jc w:val="both"/>
        <w:rPr>
          <w:rFonts w:ascii="Georgia" w:hAnsi="Georgia"/>
          <w:b/>
          <w:sz w:val="24"/>
          <w:szCs w:val="24"/>
        </w:rPr>
      </w:pPr>
      <w:r>
        <w:rPr>
          <w:rFonts w:ascii="Georgia" w:hAnsi="Georgia" w:hint="eastAsia"/>
          <w:b/>
          <w:sz w:val="24"/>
          <w:szCs w:val="24"/>
        </w:rPr>
        <w:t>四、</w:t>
      </w:r>
      <w:r w:rsidRPr="007D57DF">
        <w:rPr>
          <w:rFonts w:ascii="Georgia" w:hAnsi="Georgia"/>
          <w:b/>
          <w:sz w:val="24"/>
          <w:szCs w:val="24"/>
        </w:rPr>
        <w:t>注册会计师对财务报表审计的责任</w:t>
      </w:r>
      <w:r w:rsidRPr="007D57DF">
        <w:rPr>
          <w:rFonts w:ascii="Georgia" w:hAnsi="Georgia" w:hint="eastAsia"/>
          <w:b/>
          <w:sz w:val="24"/>
          <w:szCs w:val="24"/>
        </w:rPr>
        <w:t>(</w:t>
      </w:r>
      <w:r w:rsidRPr="007D57DF">
        <w:rPr>
          <w:rFonts w:ascii="Georgia" w:hAnsi="Georgia" w:hint="eastAsia"/>
          <w:b/>
          <w:sz w:val="24"/>
          <w:szCs w:val="24"/>
        </w:rPr>
        <w:t>续</w:t>
      </w:r>
      <w:r w:rsidRPr="007D57DF">
        <w:rPr>
          <w:rFonts w:ascii="Georgia" w:hAnsi="Georgia" w:hint="eastAsia"/>
          <w:b/>
          <w:sz w:val="24"/>
          <w:szCs w:val="24"/>
        </w:rPr>
        <w:t>)</w:t>
      </w:r>
    </w:p>
    <w:p w:rsidR="00B27105" w:rsidRPr="007D57DF" w:rsidRDefault="00B27105" w:rsidP="00B27105">
      <w:pPr>
        <w:ind w:firstLine="600"/>
        <w:rPr>
          <w:rFonts w:ascii="Georgia" w:hAnsi="Georgia"/>
          <w:sz w:val="24"/>
        </w:rPr>
      </w:pPr>
      <w:r w:rsidRPr="007D57DF">
        <w:rPr>
          <w:rFonts w:ascii="Georgia" w:hAnsi="Georgia"/>
          <w:sz w:val="24"/>
        </w:rPr>
        <w:t>(</w:t>
      </w:r>
      <w:r w:rsidRPr="007D57DF">
        <w:rPr>
          <w:rFonts w:ascii="Georgia" w:hAnsi="Georgia"/>
          <w:sz w:val="24"/>
        </w:rPr>
        <w:t>二</w:t>
      </w:r>
      <w:r w:rsidRPr="007D57DF">
        <w:rPr>
          <w:rFonts w:ascii="Georgia" w:hAnsi="Georgia"/>
          <w:sz w:val="24"/>
        </w:rPr>
        <w:t xml:space="preserve">) </w:t>
      </w:r>
      <w:r w:rsidRPr="007D57DF">
        <w:rPr>
          <w:rFonts w:ascii="Georgia" w:hAnsi="Georgia"/>
          <w:sz w:val="24"/>
        </w:rPr>
        <w:t>了解与审计相关的内部控制，以设计恰当的审计程序</w:t>
      </w:r>
      <w:r w:rsidRPr="007D57DF">
        <w:rPr>
          <w:rFonts w:ascii="Georgia" w:hAnsi="Georgia" w:hint="eastAsia"/>
          <w:sz w:val="24"/>
        </w:rPr>
        <w:t>，但目的并非对内部控制的有效性发表意见</w:t>
      </w:r>
      <w:r w:rsidRPr="007D57DF">
        <w:rPr>
          <w:rFonts w:ascii="Georgia" w:hAnsi="Georgia"/>
          <w:sz w:val="24"/>
        </w:rPr>
        <w:t>。</w:t>
      </w:r>
    </w:p>
    <w:p w:rsidR="00B27105" w:rsidRPr="007D57DF" w:rsidRDefault="00B27105" w:rsidP="00B27105">
      <w:pPr>
        <w:ind w:right="113"/>
        <w:rPr>
          <w:rFonts w:ascii="Georgia" w:hAnsi="Georgia"/>
          <w:sz w:val="24"/>
        </w:rPr>
      </w:pPr>
    </w:p>
    <w:p w:rsidR="00B27105" w:rsidRPr="007D57DF" w:rsidRDefault="00B27105" w:rsidP="00B27105">
      <w:pPr>
        <w:ind w:firstLine="602"/>
        <w:rPr>
          <w:rFonts w:ascii="Georgia" w:hAnsi="Georgia"/>
          <w:sz w:val="24"/>
        </w:rPr>
      </w:pPr>
      <w:r w:rsidRPr="007D57DF">
        <w:rPr>
          <w:rFonts w:ascii="Georgia" w:hAnsi="Georgia"/>
          <w:sz w:val="24"/>
        </w:rPr>
        <w:t>(</w:t>
      </w:r>
      <w:r w:rsidRPr="007D57DF">
        <w:rPr>
          <w:rFonts w:ascii="Georgia" w:hAnsi="Georgia"/>
          <w:sz w:val="24"/>
        </w:rPr>
        <w:t>三</w:t>
      </w:r>
      <w:r w:rsidRPr="007D57DF">
        <w:rPr>
          <w:rFonts w:ascii="Georgia" w:hAnsi="Georgia" w:hint="eastAsia"/>
          <w:sz w:val="24"/>
        </w:rPr>
        <w:t xml:space="preserve">) </w:t>
      </w:r>
      <w:r w:rsidRPr="007D57DF">
        <w:rPr>
          <w:rFonts w:ascii="Georgia" w:hAnsi="Georgia"/>
          <w:sz w:val="24"/>
        </w:rPr>
        <w:t>评价</w:t>
      </w:r>
      <w:r w:rsidRPr="007D57DF">
        <w:rPr>
          <w:rFonts w:ascii="Georgia" w:hAnsi="Georgia" w:hint="eastAsia"/>
          <w:sz w:val="24"/>
        </w:rPr>
        <w:t>基金管理人</w:t>
      </w:r>
      <w:r w:rsidRPr="007D57DF">
        <w:rPr>
          <w:rFonts w:ascii="Georgia" w:hAnsi="Georgia"/>
          <w:sz w:val="24"/>
        </w:rPr>
        <w:t>管理层选用会计政策的恰当性和作出会计估计及相关披露的合理性。</w:t>
      </w:r>
    </w:p>
    <w:p w:rsidR="00B27105" w:rsidRPr="007D57DF" w:rsidRDefault="00B27105" w:rsidP="00B27105">
      <w:pPr>
        <w:ind w:right="113" w:firstLine="142"/>
        <w:rPr>
          <w:rFonts w:ascii="Georgia" w:hAnsi="Georgia"/>
          <w:sz w:val="24"/>
        </w:rPr>
      </w:pPr>
    </w:p>
    <w:p w:rsidR="00B27105" w:rsidRPr="007D57DF" w:rsidRDefault="00B27105" w:rsidP="00B27105">
      <w:pPr>
        <w:ind w:firstLine="602"/>
        <w:rPr>
          <w:rFonts w:ascii="Georgia" w:hAnsi="Georgia"/>
          <w:sz w:val="24"/>
        </w:rPr>
      </w:pPr>
      <w:r w:rsidRPr="007D57DF">
        <w:rPr>
          <w:rFonts w:ascii="Georgia" w:hAnsi="Georgia"/>
          <w:sz w:val="24"/>
        </w:rPr>
        <w:t>(</w:t>
      </w:r>
      <w:r w:rsidRPr="007D57DF">
        <w:rPr>
          <w:rFonts w:ascii="Georgia" w:hAnsi="Georgia"/>
          <w:sz w:val="24"/>
        </w:rPr>
        <w:t>四</w:t>
      </w:r>
      <w:r w:rsidRPr="007D57DF">
        <w:rPr>
          <w:rFonts w:ascii="Georgia" w:hAnsi="Georgia" w:hint="eastAsia"/>
          <w:sz w:val="24"/>
        </w:rPr>
        <w:t xml:space="preserve">) </w:t>
      </w:r>
      <w:r w:rsidRPr="007D57DF">
        <w:rPr>
          <w:rFonts w:ascii="Georgia" w:hAnsi="Georgia"/>
          <w:sz w:val="24"/>
        </w:rPr>
        <w:t>对</w:t>
      </w:r>
      <w:r w:rsidRPr="007D57DF">
        <w:rPr>
          <w:rFonts w:ascii="Georgia" w:hAnsi="Georgia" w:hint="eastAsia"/>
          <w:sz w:val="24"/>
        </w:rPr>
        <w:t>基金管理人</w:t>
      </w:r>
      <w:r w:rsidRPr="007D57DF">
        <w:rPr>
          <w:rFonts w:ascii="Georgia" w:hAnsi="Georgia"/>
          <w:sz w:val="24"/>
        </w:rPr>
        <w:t>管理层使用持续经营假设的恰当性得出结论。同时，</w:t>
      </w:r>
      <w:r w:rsidRPr="007D57DF">
        <w:rPr>
          <w:rFonts w:ascii="Georgia" w:hAnsi="Georgia"/>
          <w:bCs/>
          <w:sz w:val="24"/>
        </w:rPr>
        <w:t>根据获取的审计证据，就可能导致对</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Georgia" w:hAnsi="Georgia"/>
          <w:bCs/>
          <w:sz w:val="24"/>
        </w:rPr>
        <w:t>持续经营能力产生重大疑虑的事项或情况是否存在重大不确定性得出结论</w:t>
      </w:r>
      <w:r w:rsidRPr="007D57DF">
        <w:rPr>
          <w:rFonts w:ascii="Georgia" w:hAnsi="Georg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7D57DF">
        <w:rPr>
          <w:rFonts w:ascii="Georgia" w:hAnsi="Georgia" w:hint="eastAsia"/>
          <w:sz w:val="24"/>
        </w:rPr>
        <w:t>然而，未来的事项或情况可能导致</w:t>
      </w:r>
      <w:r w:rsidRPr="00F85245">
        <w:rPr>
          <w:rFonts w:ascii="Georgia" w:hAnsi="Georgia" w:cs="Arial" w:hint="eastAsia"/>
          <w:noProof/>
          <w:sz w:val="24"/>
          <w:lang w:val="en-AU"/>
        </w:rPr>
        <w:t>交银施罗德深证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联接基金</w:t>
      </w:r>
      <w:r w:rsidRPr="007D57DF">
        <w:rPr>
          <w:rFonts w:ascii="Georgia" w:hAnsi="Georgia" w:hint="eastAsia"/>
          <w:sz w:val="24"/>
        </w:rPr>
        <w:t>不能持续经营。</w:t>
      </w:r>
    </w:p>
    <w:p w:rsidR="00B27105" w:rsidRPr="007D57DF" w:rsidRDefault="00B27105" w:rsidP="00B27105">
      <w:pPr>
        <w:ind w:firstLine="142"/>
        <w:rPr>
          <w:rFonts w:ascii="Georgia" w:hAnsi="Georgia"/>
          <w:sz w:val="24"/>
        </w:rPr>
      </w:pPr>
    </w:p>
    <w:p w:rsidR="00B27105" w:rsidRPr="007D57DF" w:rsidRDefault="00B27105" w:rsidP="00B27105">
      <w:pPr>
        <w:ind w:firstLine="602"/>
        <w:rPr>
          <w:rFonts w:ascii="Georgia" w:hAnsi="Georgia"/>
          <w:sz w:val="24"/>
        </w:rPr>
      </w:pPr>
      <w:r w:rsidRPr="007D57DF">
        <w:rPr>
          <w:rFonts w:ascii="Georgia" w:hAnsi="Georgia"/>
          <w:sz w:val="24"/>
        </w:rPr>
        <w:t>(</w:t>
      </w:r>
      <w:r w:rsidRPr="007D57DF">
        <w:rPr>
          <w:rFonts w:ascii="Georgia" w:hAnsi="Georgia"/>
          <w:sz w:val="24"/>
        </w:rPr>
        <w:t>五</w:t>
      </w:r>
      <w:r w:rsidRPr="007D57DF">
        <w:rPr>
          <w:rFonts w:ascii="Georgia" w:hAnsi="Georgia"/>
          <w:sz w:val="24"/>
        </w:rPr>
        <w:t xml:space="preserve">) </w:t>
      </w:r>
      <w:r w:rsidRPr="007D57DF">
        <w:rPr>
          <w:rFonts w:ascii="Georgia" w:hAnsi="Georgia"/>
          <w:sz w:val="24"/>
        </w:rPr>
        <w:t>评价财务报表的总体列报、结构和内容</w:t>
      </w:r>
      <w:r w:rsidRPr="007D57DF">
        <w:rPr>
          <w:rFonts w:ascii="Georgia" w:hAnsi="Georgia"/>
          <w:sz w:val="24"/>
        </w:rPr>
        <w:t>(</w:t>
      </w:r>
      <w:r w:rsidRPr="007D57DF">
        <w:rPr>
          <w:rFonts w:ascii="Georgia" w:hAnsi="Georgia"/>
          <w:sz w:val="24"/>
        </w:rPr>
        <w:t>包括披露</w:t>
      </w:r>
      <w:r w:rsidRPr="007D57DF">
        <w:rPr>
          <w:rFonts w:ascii="Georgia" w:hAnsi="Georgia"/>
          <w:sz w:val="24"/>
        </w:rPr>
        <w:t>)</w:t>
      </w:r>
      <w:r w:rsidRPr="007D57DF">
        <w:rPr>
          <w:rFonts w:ascii="Georgia" w:hAnsi="Georgia"/>
          <w:sz w:val="24"/>
        </w:rPr>
        <w:t>，并评价财务报表是否公允反映相关交易和事项。</w:t>
      </w:r>
    </w:p>
    <w:p w:rsidR="00B27105" w:rsidRPr="007D57DF" w:rsidRDefault="00B27105" w:rsidP="00B27105">
      <w:pPr>
        <w:ind w:firstLineChars="200" w:firstLine="480"/>
        <w:rPr>
          <w:rFonts w:ascii="Georgia" w:hAnsi="Georgia"/>
          <w:sz w:val="24"/>
        </w:rPr>
      </w:pPr>
    </w:p>
    <w:p w:rsidR="00B27105" w:rsidRPr="007D57DF" w:rsidRDefault="00B27105" w:rsidP="00B27105">
      <w:pPr>
        <w:ind w:firstLineChars="227" w:firstLine="545"/>
        <w:rPr>
          <w:rFonts w:ascii="Georgia" w:hAnsi="Georgia"/>
          <w:sz w:val="24"/>
        </w:rPr>
      </w:pPr>
      <w:r w:rsidRPr="007D57DF">
        <w:rPr>
          <w:rFonts w:ascii="Georgia" w:hAnsi="Georgia"/>
          <w:sz w:val="24"/>
        </w:rPr>
        <w:t>我们与</w:t>
      </w:r>
      <w:r w:rsidRPr="007D57DF">
        <w:rPr>
          <w:rFonts w:ascii="Arial" w:hAnsi="Arial" w:cs="Arial" w:hint="eastAsia"/>
          <w:sz w:val="24"/>
        </w:rPr>
        <w:t>基金管理人</w:t>
      </w:r>
      <w:r w:rsidRPr="007D57DF">
        <w:rPr>
          <w:rFonts w:ascii="Georgia" w:hAnsi="Georgia"/>
          <w:sz w:val="24"/>
        </w:rPr>
        <w:t>治理层就计划的审计范围、时间安排和重大审计发现等事项进行沟通，包括沟通我们在审计中识别出的值得关注的内部控制缺陷。</w:t>
      </w:r>
    </w:p>
    <w:p w:rsidR="00B27105" w:rsidRPr="007D57DF" w:rsidRDefault="00B27105" w:rsidP="00B27105">
      <w:pPr>
        <w:rPr>
          <w:rFonts w:ascii="Georgia" w:hAnsi="Georgia" w:cs="Arial"/>
          <w:sz w:val="24"/>
        </w:rPr>
      </w:pPr>
    </w:p>
    <w:p w:rsidR="00B27105" w:rsidRPr="007D57DF" w:rsidRDefault="00B27105" w:rsidP="00B27105">
      <w:pPr>
        <w:rPr>
          <w:rFonts w:ascii="Georgia" w:hAnsi="Georgia" w:cs="Arial"/>
          <w:sz w:val="24"/>
        </w:rPr>
      </w:pPr>
    </w:p>
    <w:p w:rsidR="00B27105" w:rsidRPr="007D57DF" w:rsidRDefault="00B27105" w:rsidP="00B27105">
      <w:pPr>
        <w:rPr>
          <w:rFonts w:ascii="Georgia" w:hAnsi="Georgia" w:cs="Arial"/>
          <w:sz w:val="24"/>
        </w:rPr>
      </w:pPr>
    </w:p>
    <w:p w:rsidR="00B27105" w:rsidRPr="007D57DF" w:rsidRDefault="00B27105" w:rsidP="00B27105">
      <w:pPr>
        <w:rPr>
          <w:rFonts w:ascii="Georgia" w:hAnsi="Georgia" w:cs="Arial"/>
          <w:sz w:val="24"/>
        </w:rPr>
      </w:pPr>
    </w:p>
    <w:p w:rsidR="00B27105" w:rsidRPr="007D57DF" w:rsidRDefault="00B27105" w:rsidP="00B27105">
      <w:pPr>
        <w:rPr>
          <w:rFonts w:ascii="Georgia" w:hAnsi="Georgia" w:cs="Arial"/>
          <w:sz w:val="24"/>
        </w:rPr>
      </w:pPr>
      <w:r w:rsidRPr="007D57DF">
        <w:rPr>
          <w:rFonts w:ascii="Georgia" w:hAnsi="Georgia" w:cs="Arial"/>
          <w:sz w:val="24"/>
        </w:rPr>
        <w:t>普华永道中天</w:t>
      </w:r>
      <w:r w:rsidRPr="007D57DF">
        <w:rPr>
          <w:rFonts w:ascii="Georgia" w:hAnsi="Georgia" w:cs="Arial"/>
          <w:sz w:val="24"/>
        </w:rPr>
        <w:t xml:space="preserve"> </w:t>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Pr>
          <w:rFonts w:ascii="Georgia" w:hAnsi="Georgia" w:cs="Arial"/>
          <w:sz w:val="24"/>
        </w:rPr>
        <w:t xml:space="preserve">            </w:t>
      </w:r>
      <w:r w:rsidRPr="007D57DF">
        <w:rPr>
          <w:rFonts w:ascii="Georgia" w:hAnsi="Georgia" w:cs="Arial"/>
          <w:sz w:val="24"/>
        </w:rPr>
        <w:t>注册会计师</w:t>
      </w:r>
    </w:p>
    <w:p w:rsidR="00B27105" w:rsidRDefault="00B27105" w:rsidP="00B27105">
      <w:pPr>
        <w:rPr>
          <w:rFonts w:ascii="Arial" w:hAnsi="Arial" w:cs="Arial"/>
          <w:sz w:val="24"/>
        </w:rPr>
      </w:pPr>
      <w:r w:rsidRPr="007D57DF">
        <w:rPr>
          <w:rFonts w:ascii="Georgia" w:hAnsi="Georgia" w:cs="Arial"/>
          <w:sz w:val="24"/>
        </w:rPr>
        <w:t>会计师事务所</w:t>
      </w:r>
      <w:r w:rsidRPr="007D57DF">
        <w:rPr>
          <w:rFonts w:ascii="Georgia" w:hAnsi="Georgia" w:cs="Arial"/>
          <w:sz w:val="24"/>
        </w:rPr>
        <w:t>(</w:t>
      </w:r>
      <w:r w:rsidRPr="007D57DF">
        <w:rPr>
          <w:rFonts w:ascii="Georgia" w:hAnsi="Georgia" w:cs="Arial"/>
          <w:sz w:val="24"/>
        </w:rPr>
        <w:t>特殊普通合伙</w:t>
      </w:r>
      <w:r w:rsidRPr="007D57DF">
        <w:rPr>
          <w:rFonts w:ascii="Georgia" w:hAnsi="Georgia" w:cs="Arial"/>
          <w:sz w:val="24"/>
        </w:rPr>
        <w:t>)</w:t>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Pr>
          <w:rFonts w:ascii="Georgia" w:hAnsi="Georgia" w:cs="Arial"/>
          <w:sz w:val="24"/>
        </w:rPr>
        <w:t xml:space="preserve">         </w:t>
      </w:r>
      <w:r w:rsidRPr="00D657FE">
        <w:rPr>
          <w:rFonts w:ascii="Arial" w:hAnsi="Arial" w:cs="Arial"/>
          <w:sz w:val="24"/>
        </w:rPr>
        <w:t>————————</w:t>
      </w:r>
    </w:p>
    <w:p w:rsidR="00B27105" w:rsidRPr="00891964" w:rsidRDefault="00B27105" w:rsidP="00B27105">
      <w:pPr>
        <w:jc w:val="right"/>
        <w:outlineLvl w:val="0"/>
        <w:rPr>
          <w:rFonts w:ascii="Georgia" w:hAnsi="Georgia"/>
          <w:sz w:val="24"/>
        </w:rPr>
      </w:pPr>
      <w:r>
        <w:rPr>
          <w:rFonts w:ascii="Georgia" w:hAnsi="Georgia"/>
          <w:sz w:val="24"/>
        </w:rPr>
        <w:t xml:space="preserve">                                                                                                            </w:t>
      </w:r>
      <w:bookmarkStart w:id="102" w:name="_Toc509781286"/>
      <w:r w:rsidRPr="00F85245">
        <w:rPr>
          <w:rFonts w:ascii="Georgia" w:hAnsi="Georgia" w:hint="eastAsia"/>
          <w:noProof/>
          <w:sz w:val="24"/>
        </w:rPr>
        <w:t>薛</w:t>
      </w:r>
      <w:r w:rsidRPr="00F85245">
        <w:rPr>
          <w:rFonts w:ascii="Georgia" w:hAnsi="Georgia" w:hint="eastAsia"/>
          <w:noProof/>
          <w:sz w:val="24"/>
        </w:rPr>
        <w:t xml:space="preserve">        </w:t>
      </w:r>
      <w:r w:rsidRPr="00F85245">
        <w:rPr>
          <w:rFonts w:ascii="Georgia" w:hAnsi="Georgia" w:hint="eastAsia"/>
          <w:noProof/>
          <w:sz w:val="24"/>
        </w:rPr>
        <w:t>竞</w:t>
      </w:r>
      <w:bookmarkEnd w:id="102"/>
      <w:r>
        <w:rPr>
          <w:rFonts w:ascii="Georgia" w:hAnsi="Georgia"/>
          <w:sz w:val="24"/>
        </w:rPr>
        <w:t xml:space="preserve">        </w:t>
      </w:r>
      <w:r w:rsidRPr="007D57DF">
        <w:rPr>
          <w:rFonts w:ascii="Georgia" w:hAnsi="Georgia" w:cs="Arial"/>
          <w:sz w:val="24"/>
        </w:rPr>
        <w:tab/>
      </w:r>
      <w:r w:rsidRPr="007D57DF">
        <w:rPr>
          <w:rFonts w:ascii="Georgia" w:hAnsi="Georgia" w:cs="Arial"/>
          <w:sz w:val="24"/>
        </w:rPr>
        <w:tab/>
        <w:t xml:space="preserve">      </w:t>
      </w:r>
    </w:p>
    <w:p w:rsidR="00B27105" w:rsidRPr="007D57DF" w:rsidRDefault="00B27105" w:rsidP="00B27105">
      <w:pPr>
        <w:rPr>
          <w:rFonts w:ascii="Georgia" w:eastAsia="'宋体" w:hAnsi="Georgia" w:cs="Arial"/>
          <w:sz w:val="24"/>
        </w:rPr>
      </w:pPr>
      <w:r w:rsidRPr="007D57DF">
        <w:rPr>
          <w:rFonts w:ascii="Georgia" w:hAnsi="Georgia"/>
          <w:sz w:val="24"/>
        </w:rPr>
        <w:t>中国</w:t>
      </w:r>
      <w:r w:rsidRPr="007D57DF">
        <w:rPr>
          <w:rFonts w:ascii="Georgia" w:hAnsi="Georgia"/>
          <w:sz w:val="24"/>
        </w:rPr>
        <w:t xml:space="preserve"> </w:t>
      </w:r>
      <w:r w:rsidRPr="007D57DF">
        <w:rPr>
          <w:rFonts w:ascii="Georgia" w:hAnsi="Georgia" w:cs="Arial"/>
          <w:sz w:val="24"/>
        </w:rPr>
        <w:t>∙</w:t>
      </w:r>
      <w:r w:rsidRPr="007D57DF">
        <w:rPr>
          <w:rFonts w:ascii="Georgia" w:hAnsi="Georgia"/>
          <w:sz w:val="24"/>
        </w:rPr>
        <w:t xml:space="preserve"> </w:t>
      </w:r>
      <w:r w:rsidRPr="007D57DF">
        <w:rPr>
          <w:rFonts w:ascii="Georgia" w:hAnsi="Georgia"/>
          <w:sz w:val="24"/>
        </w:rPr>
        <w:t>上海市</w:t>
      </w:r>
      <w:r w:rsidRPr="007D57DF">
        <w:rPr>
          <w:rFonts w:ascii="Georgia" w:hAnsi="Georgia"/>
          <w:sz w:val="24"/>
        </w:rPr>
        <w:tab/>
      </w:r>
      <w:r w:rsidRPr="007D57DF">
        <w:rPr>
          <w:rFonts w:ascii="Georgia" w:hAnsi="Georgia"/>
          <w:sz w:val="24"/>
        </w:rPr>
        <w:tab/>
      </w:r>
      <w:r w:rsidRPr="007D57DF">
        <w:rPr>
          <w:rFonts w:ascii="Georgia" w:hAnsi="Georgia"/>
          <w:sz w:val="24"/>
        </w:rPr>
        <w:tab/>
      </w:r>
      <w:r w:rsidRPr="007D57DF">
        <w:rPr>
          <w:rFonts w:ascii="Georgia" w:hAnsi="Georgia"/>
          <w:sz w:val="24"/>
        </w:rPr>
        <w:tab/>
      </w:r>
      <w:r w:rsidRPr="007D57DF">
        <w:rPr>
          <w:rFonts w:ascii="Georgia" w:hAnsi="Georgia"/>
          <w:sz w:val="24"/>
        </w:rPr>
        <w:tab/>
      </w:r>
      <w:r>
        <w:rPr>
          <w:rFonts w:ascii="Georgia" w:hAnsi="Georgia"/>
          <w:sz w:val="24"/>
        </w:rPr>
        <w:t xml:space="preserve">         </w:t>
      </w:r>
      <w:r w:rsidRPr="007D57DF">
        <w:rPr>
          <w:rFonts w:ascii="Georgia" w:hAnsi="Georgia" w:cs="Arial"/>
          <w:sz w:val="24"/>
        </w:rPr>
        <w:t>注册会计师</w:t>
      </w:r>
    </w:p>
    <w:p w:rsidR="00B27105" w:rsidRPr="00D657FE" w:rsidRDefault="00B27105" w:rsidP="00B27105">
      <w:pPr>
        <w:ind w:left="5040" w:firstLine="727"/>
        <w:rPr>
          <w:rFonts w:ascii="Arial" w:hAnsi="Arial" w:cs="Arial"/>
          <w:sz w:val="24"/>
        </w:rPr>
      </w:pPr>
      <w:r w:rsidRPr="00D657FE">
        <w:rPr>
          <w:rFonts w:ascii="Arial" w:hAnsi="Arial" w:cs="Arial"/>
          <w:sz w:val="24"/>
        </w:rPr>
        <w:t>————————</w:t>
      </w:r>
    </w:p>
    <w:p w:rsidR="00F00EC7" w:rsidRDefault="00B27105" w:rsidP="00B27105">
      <w:pPr>
        <w:spacing w:before="29" w:line="288" w:lineRule="auto"/>
        <w:jc w:val="left"/>
        <w:rPr>
          <w:color w:val="000000"/>
          <w:sz w:val="24"/>
        </w:rPr>
      </w:pPr>
      <w:r w:rsidRPr="00F85245">
        <w:rPr>
          <w:rFonts w:ascii="Georgia" w:hAnsi="Georgia" w:cs="Arial" w:hint="eastAsia"/>
          <w:noProof/>
          <w:sz w:val="24"/>
        </w:rPr>
        <w:t>2018</w:t>
      </w:r>
      <w:r w:rsidRPr="00F85245">
        <w:rPr>
          <w:rFonts w:ascii="Georgia" w:hAnsi="Georgia" w:cs="Arial" w:hint="eastAsia"/>
          <w:noProof/>
          <w:sz w:val="24"/>
        </w:rPr>
        <w:t>年</w:t>
      </w:r>
      <w:r w:rsidRPr="00F85245">
        <w:rPr>
          <w:rFonts w:ascii="Georgia" w:hAnsi="Georgia" w:cs="Arial" w:hint="eastAsia"/>
          <w:noProof/>
          <w:sz w:val="24"/>
        </w:rPr>
        <w:t>3</w:t>
      </w:r>
      <w:r w:rsidRPr="00F85245">
        <w:rPr>
          <w:rFonts w:ascii="Georgia" w:hAnsi="Georgia" w:cs="Arial" w:hint="eastAsia"/>
          <w:noProof/>
          <w:sz w:val="24"/>
        </w:rPr>
        <w:t>月</w:t>
      </w:r>
      <w:r w:rsidRPr="00F85245">
        <w:rPr>
          <w:rFonts w:ascii="Georgia" w:hAnsi="Georgia" w:cs="Arial" w:hint="eastAsia"/>
          <w:noProof/>
          <w:sz w:val="24"/>
        </w:rPr>
        <w:t>26</w:t>
      </w:r>
      <w:r w:rsidRPr="00F85245">
        <w:rPr>
          <w:rFonts w:ascii="Georgia" w:hAnsi="Georgia" w:cs="Arial" w:hint="eastAsia"/>
          <w:noProof/>
          <w:sz w:val="24"/>
        </w:rPr>
        <w:t>日</w:t>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Pr>
          <w:rFonts w:ascii="Georgia" w:hAnsi="Georgia" w:cs="Arial"/>
          <w:sz w:val="24"/>
        </w:rPr>
        <w:t xml:space="preserve">                    </w:t>
      </w:r>
      <w:r w:rsidRPr="00F85245">
        <w:rPr>
          <w:rFonts w:ascii="Georgia" w:hAnsi="Georgia" w:hint="eastAsia"/>
          <w:noProof/>
          <w:sz w:val="24"/>
        </w:rPr>
        <w:t>朱</w:t>
      </w:r>
      <w:r w:rsidRPr="00F85245">
        <w:rPr>
          <w:rFonts w:ascii="Georgia" w:hAnsi="Georgia" w:hint="eastAsia"/>
          <w:noProof/>
          <w:sz w:val="24"/>
        </w:rPr>
        <w:t xml:space="preserve">  </w:t>
      </w:r>
      <w:r w:rsidRPr="00F85245">
        <w:rPr>
          <w:rFonts w:ascii="Georgia" w:hAnsi="Georgia" w:hint="eastAsia"/>
          <w:noProof/>
          <w:sz w:val="24"/>
        </w:rPr>
        <w:t>宏</w:t>
      </w:r>
      <w:r w:rsidRPr="00F85245">
        <w:rPr>
          <w:rFonts w:ascii="Georgia" w:hAnsi="Georgia" w:hint="eastAsia"/>
          <w:noProof/>
          <w:sz w:val="24"/>
        </w:rPr>
        <w:t xml:space="preserve">  </w:t>
      </w:r>
      <w:r w:rsidRPr="00F85245">
        <w:rPr>
          <w:rFonts w:ascii="Georgia" w:hAnsi="Georgia" w:hint="eastAsia"/>
          <w:noProof/>
          <w:sz w:val="24"/>
        </w:rPr>
        <w:t>宇</w:t>
      </w:r>
    </w:p>
    <w:p w:rsidR="00B27105" w:rsidRDefault="00B27105" w:rsidP="00B27105">
      <w:pPr>
        <w:spacing w:before="29" w:line="288" w:lineRule="auto"/>
        <w:ind w:firstLineChars="200" w:firstLine="480"/>
        <w:jc w:val="left"/>
        <w:rPr>
          <w:color w:val="000000"/>
          <w:sz w:val="24"/>
        </w:rPr>
      </w:pPr>
    </w:p>
    <w:p w:rsidR="00B27105" w:rsidRDefault="00B27105" w:rsidP="00B27105">
      <w:pPr>
        <w:spacing w:before="29" w:line="288" w:lineRule="auto"/>
        <w:ind w:firstLineChars="200" w:firstLine="480"/>
        <w:jc w:val="left"/>
        <w:rPr>
          <w:color w:val="000000"/>
          <w:sz w:val="24"/>
        </w:rPr>
      </w:pPr>
    </w:p>
    <w:p w:rsidR="00B27105" w:rsidRDefault="00B27105" w:rsidP="00B27105">
      <w:pPr>
        <w:spacing w:before="29" w:line="288" w:lineRule="auto"/>
        <w:ind w:firstLineChars="200" w:firstLine="480"/>
        <w:jc w:val="left"/>
        <w:rPr>
          <w:color w:val="000000"/>
          <w:sz w:val="24"/>
        </w:rPr>
      </w:pPr>
    </w:p>
    <w:p w:rsidR="00B27105" w:rsidRDefault="00B27105" w:rsidP="00B27105">
      <w:pPr>
        <w:spacing w:before="29" w:line="288" w:lineRule="auto"/>
        <w:ind w:firstLineChars="200" w:firstLine="480"/>
        <w:jc w:val="left"/>
        <w:rPr>
          <w:color w:val="000000"/>
          <w:sz w:val="24"/>
        </w:rPr>
      </w:pPr>
    </w:p>
    <w:p w:rsidR="00B27105" w:rsidRDefault="00B27105" w:rsidP="00B27105">
      <w:pPr>
        <w:spacing w:before="29" w:line="288" w:lineRule="auto"/>
        <w:ind w:firstLineChars="200" w:firstLine="480"/>
        <w:jc w:val="left"/>
        <w:rPr>
          <w:color w:val="000000"/>
          <w:sz w:val="24"/>
        </w:rPr>
      </w:pPr>
    </w:p>
    <w:p w:rsidR="00B27105" w:rsidRPr="00F00EC7" w:rsidRDefault="00B27105" w:rsidP="00B27105">
      <w:pPr>
        <w:spacing w:before="29" w:line="288" w:lineRule="auto"/>
        <w:ind w:firstLineChars="200" w:firstLine="480"/>
        <w:jc w:val="lef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3" w:name="_Toc509781287"/>
      <w:r w:rsidRPr="00C32F89">
        <w:rPr>
          <w:rFonts w:hint="eastAsia"/>
          <w:b/>
          <w:bCs/>
          <w:szCs w:val="24"/>
          <w:lang w:val="en-US"/>
        </w:rPr>
        <w:lastRenderedPageBreak/>
        <w:t>§</w:t>
      </w:r>
      <w:r w:rsidRPr="00C32F89">
        <w:rPr>
          <w:b/>
          <w:bCs/>
          <w:szCs w:val="24"/>
          <w:lang w:val="en-US"/>
        </w:rPr>
        <w:t>7</w:t>
      </w:r>
      <w:r w:rsidRPr="00C32F89">
        <w:rPr>
          <w:rFonts w:hint="eastAsia"/>
          <w:b/>
          <w:bCs/>
          <w:szCs w:val="24"/>
          <w:lang w:val="en-US"/>
        </w:rPr>
        <w:t>年度财务报表</w:t>
      </w:r>
      <w:bookmarkEnd w:id="97"/>
      <w:bookmarkEnd w:id="103"/>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4" w:name="_Toc225498268"/>
      <w:bookmarkStart w:id="105" w:name="_Toc361324873"/>
      <w:bookmarkStart w:id="106" w:name="_Toc50978128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4"/>
      <w:bookmarkEnd w:id="105"/>
      <w:bookmarkEnd w:id="106"/>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交银施罗德深证</w:t>
      </w:r>
      <w:r w:rsidRPr="00753490">
        <w:rPr>
          <w:color w:val="000000"/>
          <w:sz w:val="24"/>
        </w:rPr>
        <w:t>300</w:t>
      </w:r>
      <w:r w:rsidRPr="00753490">
        <w:rPr>
          <w:color w:val="000000"/>
          <w:sz w:val="24"/>
        </w:rPr>
        <w:t>价值交易型开放式指数证券投资基金联接基金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3,788,044.68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3,617,949.50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1,084.29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1,013.73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62,060,787.70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41,437,749.00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1,858,655.20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1,735,779.00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60,202,132.50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39,701,970.00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1,128.71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797.46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49,868.23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12,444.68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7,958.00</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65,900,913.61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45,077,912.37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996,839.46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100,665.13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45,607.03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2,272.31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1,784.10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454.44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356.80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2,890.89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932.88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80,651.69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80,392.94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186,934.46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1,125,913.21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37,030,624.51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32,205,391.07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28,683,354.64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11,746,608.09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65,713,979.15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43,951,999.16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65,900,913.61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45,077,912.37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1.775</w:t>
      </w:r>
      <w:r w:rsidRPr="00BF6D11">
        <w:rPr>
          <w:kern w:val="0"/>
          <w:sz w:val="24"/>
        </w:rPr>
        <w:t>元，基金份额总额</w:t>
      </w:r>
      <w:r w:rsidRPr="00BF6D11">
        <w:rPr>
          <w:kern w:val="0"/>
          <w:sz w:val="24"/>
        </w:rPr>
        <w:t>37,030,624.51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7" w:name="_Toc225498269"/>
      <w:bookmarkStart w:id="108" w:name="_Toc361324874"/>
      <w:bookmarkStart w:id="109" w:name="_Toc50978128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7"/>
      <w:bookmarkEnd w:id="108"/>
      <w:bookmarkEnd w:id="109"/>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交银施罗德深证</w:t>
      </w:r>
      <w:r w:rsidRPr="00471EEB">
        <w:rPr>
          <w:color w:val="000000"/>
          <w:sz w:val="24"/>
        </w:rPr>
        <w:t>300</w:t>
      </w:r>
      <w:r w:rsidRPr="00471EEB">
        <w:rPr>
          <w:color w:val="000000"/>
          <w:sz w:val="24"/>
        </w:rPr>
        <w:t>价值交易型开放式指数证券投资基金联接基金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15,054,800.24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-3,874,304.00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27,257.41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23,022.12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27,257.41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23,022.12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663,683.65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-45,947.85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317,254.50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-88,124.18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342,853.64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16,195.92</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3,575.51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25,980.41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14,346,395.18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-3,869,032.36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17,464.00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17,654.09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136,184.52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128,964.40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20,120.30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17,792.85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4,024.02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3,558.56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13,555.20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9,112.99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98,485.00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98,500.00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14,918,615.72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-4,003,268.40</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14,918,615.72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-4,003,268.40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0" w:name="_Toc225498270"/>
      <w:bookmarkStart w:id="111" w:name="_Toc361324875"/>
      <w:bookmarkStart w:id="112" w:name="_Toc50978129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0"/>
      <w:bookmarkEnd w:id="111"/>
      <w:bookmarkEnd w:id="112"/>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交银施罗德深证</w:t>
      </w:r>
      <w:r w:rsidRPr="00480B3C">
        <w:rPr>
          <w:color w:val="000000"/>
          <w:sz w:val="24"/>
        </w:rPr>
        <w:t>300</w:t>
      </w:r>
      <w:r w:rsidRPr="00480B3C">
        <w:rPr>
          <w:color w:val="000000"/>
          <w:sz w:val="24"/>
        </w:rPr>
        <w:t>价值交易型开放式指数证券投资基金联接基金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32,205,391.07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11,746,608.09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43,951,999.16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14,918,615.72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14,918,615.72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4,825,233.44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2,018,130.83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6,843,364.27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17,152,259.18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9,290,636.82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26,442,896.00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-12,327,025.74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-7,272,505.99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-19,599,531.73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37,030,624.51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28,683,354.64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65,713,979.15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32,604,396.15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15,874,240.99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48,478,637.14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-4,003,268.40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-4,003,268.40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-399,005.08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-124,364.50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-523,369.58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12,335,578.59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4,089,557.11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16,425,135.70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-12,734,583.67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-4,213,921.61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-16,948,505.28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32,205,391.07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11,746,608.09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43,951,999.16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3" w:name="_Toc225498271"/>
      <w:bookmarkStart w:id="114" w:name="_Toc361324876"/>
      <w:bookmarkStart w:id="115" w:name="_Toc50978129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3"/>
      <w:bookmarkEnd w:id="114"/>
      <w:bookmarkEnd w:id="115"/>
    </w:p>
    <w:p w:rsidR="001A59F9" w:rsidRPr="00AD0E47" w:rsidRDefault="001A59F9" w:rsidP="00AD0E47">
      <w:pPr>
        <w:pStyle w:val="20"/>
        <w:spacing w:before="29" w:after="0" w:line="288" w:lineRule="auto"/>
        <w:rPr>
          <w:rFonts w:ascii="Times New Roman" w:hAnsi="Times New Roman"/>
          <w:kern w:val="0"/>
          <w:szCs w:val="24"/>
        </w:rPr>
      </w:pPr>
      <w:bookmarkStart w:id="116" w:name="_Toc50978129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6"/>
    </w:p>
    <w:p w:rsidR="002A5C36" w:rsidRDefault="004652E2">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2A5C36" w:rsidRDefault="004652E2">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2A5C36" w:rsidRDefault="004652E2">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7" w:name="_Toc50978129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7"/>
    </w:p>
    <w:p w:rsidR="002A5C36" w:rsidRDefault="004652E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8" w:name="_Toc50978129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8"/>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9" w:name="_Toc50978129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9"/>
    </w:p>
    <w:p w:rsidR="001A59F9" w:rsidRPr="00AD0E47" w:rsidRDefault="001A59F9" w:rsidP="00AD0E47">
      <w:pPr>
        <w:pStyle w:val="20"/>
        <w:spacing w:before="29" w:after="0" w:line="288" w:lineRule="auto"/>
        <w:rPr>
          <w:rFonts w:ascii="Times New Roman" w:hAnsi="Times New Roman"/>
          <w:kern w:val="0"/>
          <w:szCs w:val="24"/>
        </w:rPr>
      </w:pPr>
      <w:bookmarkStart w:id="120" w:name="_Toc509781296"/>
      <w:r w:rsidRPr="00AD0E47">
        <w:rPr>
          <w:rFonts w:ascii="Times New Roman" w:hAnsi="Times New Roman"/>
          <w:kern w:val="0"/>
          <w:szCs w:val="24"/>
        </w:rPr>
        <w:t>7.4.4.1</w:t>
      </w:r>
      <w:r w:rsidRPr="00AD0E47">
        <w:rPr>
          <w:rFonts w:ascii="Times New Roman" w:hAnsi="Times New Roman" w:hint="eastAsia"/>
          <w:kern w:val="0"/>
          <w:szCs w:val="24"/>
        </w:rPr>
        <w:t>会计年度</w:t>
      </w:r>
      <w:bookmarkEnd w:id="120"/>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50978129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2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50978129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22"/>
    </w:p>
    <w:p w:rsidR="002A5C36" w:rsidRDefault="004652E2">
      <w:pPr>
        <w:spacing w:before="29" w:line="288" w:lineRule="auto"/>
        <w:ind w:firstLineChars="200" w:firstLine="480"/>
        <w:rPr>
          <w:color w:val="000000"/>
          <w:sz w:val="24"/>
        </w:rPr>
      </w:pPr>
      <w:r>
        <w:rPr>
          <w:color w:val="000000"/>
          <w:sz w:val="24"/>
        </w:rPr>
        <w:t>(1)</w:t>
      </w:r>
      <w:r>
        <w:rPr>
          <w:color w:val="000000"/>
          <w:sz w:val="24"/>
        </w:rPr>
        <w:t>金融资产的分类</w:t>
      </w:r>
    </w:p>
    <w:p w:rsidR="002A5C36" w:rsidRDefault="004652E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A5C36" w:rsidRDefault="004652E2">
      <w:pPr>
        <w:spacing w:before="29" w:line="288" w:lineRule="auto"/>
        <w:ind w:firstLineChars="200" w:firstLine="480"/>
        <w:rPr>
          <w:color w:val="000000"/>
          <w:sz w:val="24"/>
        </w:rPr>
      </w:pPr>
      <w:r>
        <w:rPr>
          <w:color w:val="000000"/>
          <w:sz w:val="24"/>
        </w:rPr>
        <w:t>本基金以交易目的持有的基金投资、股票投资、债券投资、资产支持证券投资和衍生工具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A5C36" w:rsidRDefault="004652E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w:t>
      </w:r>
      <w:r>
        <w:rPr>
          <w:color w:val="000000"/>
          <w:sz w:val="24"/>
        </w:rPr>
        <w:lastRenderedPageBreak/>
        <w:t>非衍生金融资产。</w:t>
      </w:r>
    </w:p>
    <w:p w:rsidR="002A5C36" w:rsidRDefault="004652E2">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50978129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3"/>
    </w:p>
    <w:p w:rsidR="002A5C36" w:rsidRDefault="004652E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A5C36" w:rsidRDefault="004652E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A5C36" w:rsidRDefault="004652E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A5C36" w:rsidRDefault="004652E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4" w:name="_Toc50978130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4"/>
    </w:p>
    <w:p w:rsidR="002A5C36" w:rsidRDefault="004652E2">
      <w:pPr>
        <w:spacing w:before="29" w:line="288" w:lineRule="auto"/>
        <w:ind w:firstLineChars="200" w:firstLine="480"/>
        <w:rPr>
          <w:color w:val="000000"/>
          <w:sz w:val="24"/>
        </w:rPr>
      </w:pPr>
      <w:r>
        <w:rPr>
          <w:color w:val="000000"/>
          <w:sz w:val="24"/>
        </w:rPr>
        <w:t>本基金持有的基金投资、股票投资、债券投资、资产支持证券投资和衍生工具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2A5C36" w:rsidRDefault="004652E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A5C36" w:rsidRDefault="002A5C36">
      <w:pPr>
        <w:spacing w:before="29" w:line="288" w:lineRule="auto"/>
        <w:ind w:firstLineChars="200" w:firstLine="480"/>
        <w:rPr>
          <w:color w:val="000000"/>
          <w:sz w:val="24"/>
        </w:rPr>
      </w:pPr>
    </w:p>
    <w:p w:rsidR="002A5C36" w:rsidRDefault="004652E2">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w:t>
      </w:r>
      <w:r>
        <w:rPr>
          <w:color w:val="000000"/>
          <w:sz w:val="24"/>
        </w:rPr>
        <w:lastRenderedPageBreak/>
        <w:t>其他信息支持的估值技术确定公允价值。采用估值技术时，优先使用可观察输入值，只有在无法取得相关资产或负债可观察输入值或取得不切实可行的情况下，才可以使用不可观察输入值。</w:t>
      </w:r>
    </w:p>
    <w:p w:rsidR="002A5C36" w:rsidRDefault="002A5C36">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5" w:name="_Toc50978130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5"/>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6" w:name="_Toc50978130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6"/>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50978130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7"/>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8" w:name="_Toc50978130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8"/>
    </w:p>
    <w:p w:rsidR="002A5C36" w:rsidRDefault="004652E2">
      <w:pPr>
        <w:spacing w:before="29" w:line="288" w:lineRule="auto"/>
        <w:ind w:firstLineChars="200" w:firstLine="480"/>
        <w:rPr>
          <w:color w:val="000000"/>
          <w:sz w:val="24"/>
        </w:rPr>
      </w:pPr>
      <w:r>
        <w:rPr>
          <w:color w:val="000000"/>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A5C36" w:rsidRDefault="004652E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50978130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9"/>
    </w:p>
    <w:p w:rsidR="002A5C36" w:rsidRDefault="004652E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50978130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30"/>
    </w:p>
    <w:p w:rsidR="001A59F9" w:rsidRPr="00AC056D" w:rsidRDefault="00D40D81" w:rsidP="00AC056D">
      <w:pPr>
        <w:spacing w:before="29" w:line="288" w:lineRule="auto"/>
        <w:ind w:firstLineChars="200" w:firstLine="480"/>
        <w:rPr>
          <w:color w:val="000000"/>
          <w:sz w:val="24"/>
        </w:rPr>
      </w:pPr>
      <w:r w:rsidRPr="005C6E89">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50978130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31"/>
    </w:p>
    <w:p w:rsidR="002A5C36" w:rsidRDefault="004652E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50978130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32"/>
    </w:p>
    <w:p w:rsidR="002A5C36" w:rsidRDefault="004652E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2A5C36" w:rsidRDefault="004652E2">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A5C36" w:rsidRDefault="004652E2">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w:t>
      </w:r>
      <w:r>
        <w:rPr>
          <w:color w:val="000000"/>
          <w:sz w:val="24"/>
        </w:rPr>
        <w:lastRenderedPageBreak/>
        <w:t>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2A5C36" w:rsidRDefault="002A5C36">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78130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50978131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8131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D40D81" w:rsidRPr="000400E1">
        <w:rPr>
          <w:rFonts w:ascii="Arial" w:hAnsi="Arial"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78131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781313"/>
      <w:r w:rsidRPr="00AD0E47">
        <w:rPr>
          <w:rFonts w:ascii="Times New Roman" w:hAnsi="Times New Roman"/>
          <w:kern w:val="0"/>
          <w:szCs w:val="24"/>
        </w:rPr>
        <w:t>7.4.6</w:t>
      </w:r>
      <w:r w:rsidRPr="00AD0E47">
        <w:rPr>
          <w:rFonts w:ascii="Times New Roman" w:hAnsi="Times New Roman" w:hint="eastAsia"/>
          <w:kern w:val="0"/>
          <w:szCs w:val="24"/>
        </w:rPr>
        <w:t>税项</w:t>
      </w:r>
      <w:bookmarkEnd w:id="137"/>
    </w:p>
    <w:p w:rsidR="002A5C36" w:rsidRDefault="004652E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A5C36" w:rsidRDefault="004652E2">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2A5C36" w:rsidRDefault="004652E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2A5C36" w:rsidRDefault="004652E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781314"/>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8"/>
    </w:p>
    <w:p w:rsidR="001A59F9" w:rsidRPr="00AD0E47" w:rsidRDefault="001A59F9" w:rsidP="00AD0E47">
      <w:pPr>
        <w:pStyle w:val="20"/>
        <w:spacing w:before="29" w:after="0" w:line="288" w:lineRule="auto"/>
        <w:rPr>
          <w:rFonts w:ascii="Times New Roman" w:hAnsi="Times New Roman"/>
          <w:kern w:val="0"/>
          <w:szCs w:val="24"/>
        </w:rPr>
      </w:pPr>
      <w:bookmarkStart w:id="139" w:name="_Toc509781315"/>
      <w:r w:rsidRPr="00AD0E47">
        <w:rPr>
          <w:rFonts w:ascii="Times New Roman" w:hAnsi="Times New Roman"/>
          <w:kern w:val="0"/>
          <w:szCs w:val="24"/>
        </w:rPr>
        <w:t>7.4.7.1</w:t>
      </w:r>
      <w:r w:rsidRPr="00AD0E47">
        <w:rPr>
          <w:rFonts w:ascii="Times New Roman" w:hAnsi="Times New Roman" w:hint="eastAsia"/>
          <w:kern w:val="0"/>
          <w:szCs w:val="24"/>
        </w:rPr>
        <w:t>银行存款</w:t>
      </w:r>
      <w:bookmarkEnd w:id="139"/>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3,788,044.68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3,617,949.50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3,788,044.68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3,617,949.50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40" w:name="_Toc50978131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40"/>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1,852,517.55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1,858,655.20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6,137.65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43,559,979.64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60,202,132.50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16,642,152.86</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45,412,497.19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62,060,787.70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16,648,290.51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1,640,293.63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1,735,779.00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95,485.37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37,495,560.04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39,701,970.00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2,206,409.96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39,135,853.67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41,437,749.00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2,301,895.33</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81317"/>
      <w:r w:rsidRPr="00AD0E47">
        <w:rPr>
          <w:rFonts w:ascii="Times New Roman" w:hAnsi="Times New Roman"/>
          <w:kern w:val="0"/>
          <w:szCs w:val="24"/>
        </w:rPr>
        <w:lastRenderedPageBreak/>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81318"/>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42"/>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81319"/>
      <w:r w:rsidRPr="00AD0E47">
        <w:rPr>
          <w:rFonts w:ascii="Times New Roman" w:hAnsi="Times New Roman"/>
          <w:kern w:val="0"/>
          <w:szCs w:val="24"/>
        </w:rPr>
        <w:t>7.4.7.5</w:t>
      </w:r>
      <w:r w:rsidRPr="00AD0E47">
        <w:rPr>
          <w:rFonts w:ascii="Times New Roman" w:hAnsi="Times New Roman" w:hint="eastAsia"/>
          <w:kern w:val="0"/>
          <w:szCs w:val="24"/>
        </w:rPr>
        <w:t>应收利息</w:t>
      </w:r>
      <w:bookmarkEnd w:id="143"/>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1,128.12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796.91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0.04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0.55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0.55</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1,128.71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797.46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781320"/>
      <w:r w:rsidRPr="00AD0E47">
        <w:rPr>
          <w:rFonts w:ascii="Times New Roman" w:hAnsi="Times New Roman"/>
          <w:kern w:val="0"/>
          <w:szCs w:val="24"/>
        </w:rPr>
        <w:t>7.4.7.6</w:t>
      </w:r>
      <w:r w:rsidRPr="00AD0E47">
        <w:rPr>
          <w:rFonts w:ascii="Times New Roman" w:hAnsi="Times New Roman" w:hint="eastAsia"/>
          <w:kern w:val="0"/>
          <w:szCs w:val="24"/>
        </w:rPr>
        <w:t>其他资产</w:t>
      </w:r>
      <w:bookmarkEnd w:id="14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8"/>
        <w:gridCol w:w="3078"/>
        <w:gridCol w:w="3079"/>
      </w:tblGrid>
      <w:tr w:rsidR="001A59F9" w:rsidRPr="0091212A" w:rsidTr="006D141C">
        <w:trPr>
          <w:trHeight w:val="330"/>
        </w:trPr>
        <w:tc>
          <w:tcPr>
            <w:tcW w:w="285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07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07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D47475">
        <w:trPr>
          <w:trHeight w:val="325"/>
        </w:trPr>
        <w:tc>
          <w:tcPr>
            <w:tcW w:w="285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其他应收款</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D47475">
        <w:trPr>
          <w:trHeight w:val="287"/>
        </w:trPr>
        <w:tc>
          <w:tcPr>
            <w:tcW w:w="285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待摊费用</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2A5C36">
        <w:tc>
          <w:tcPr>
            <w:tcW w:w="2858" w:type="dxa"/>
            <w:vAlign w:val="center"/>
          </w:tcPr>
          <w:p w:rsidR="002A5C36" w:rsidRDefault="004652E2">
            <w:pPr>
              <w:jc w:val="left"/>
            </w:pPr>
            <w:r>
              <w:rPr>
                <w:kern w:val="0"/>
                <w:sz w:val="24"/>
              </w:rPr>
              <w:t>其他</w:t>
            </w:r>
          </w:p>
        </w:tc>
        <w:tc>
          <w:tcPr>
            <w:tcW w:w="3078" w:type="dxa"/>
            <w:vAlign w:val="center"/>
          </w:tcPr>
          <w:p w:rsidR="002A5C36" w:rsidRDefault="004652E2">
            <w:pPr>
              <w:jc w:val="right"/>
            </w:pPr>
            <w:r>
              <w:rPr>
                <w:kern w:val="0"/>
                <w:sz w:val="24"/>
              </w:rPr>
              <w:t>-</w:t>
            </w:r>
          </w:p>
        </w:tc>
        <w:tc>
          <w:tcPr>
            <w:tcW w:w="3079" w:type="dxa"/>
            <w:vAlign w:val="center"/>
          </w:tcPr>
          <w:p w:rsidR="002A5C36" w:rsidRDefault="004652E2">
            <w:pPr>
              <w:jc w:val="right"/>
            </w:pPr>
            <w:r>
              <w:rPr>
                <w:kern w:val="0"/>
                <w:sz w:val="24"/>
              </w:rPr>
              <w:t>7,958.00</w:t>
            </w:r>
          </w:p>
        </w:tc>
      </w:tr>
      <w:tr w:rsidR="001A59F9" w:rsidRPr="0091212A" w:rsidTr="00D47475">
        <w:trPr>
          <w:trHeight w:val="330"/>
        </w:trPr>
        <w:tc>
          <w:tcPr>
            <w:tcW w:w="2858" w:type="dxa"/>
            <w:vAlign w:val="center"/>
          </w:tcPr>
          <w:p w:rsidR="001A59F9" w:rsidRPr="0091212A" w:rsidRDefault="001A59F9" w:rsidP="00626617">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307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079" w:type="dxa"/>
            <w:vAlign w:val="center"/>
          </w:tcPr>
          <w:p w:rsidR="001A59F9" w:rsidRPr="00925564" w:rsidRDefault="001A59F9" w:rsidP="00925564">
            <w:pPr>
              <w:spacing w:before="29" w:line="288" w:lineRule="auto"/>
              <w:jc w:val="right"/>
              <w:rPr>
                <w:kern w:val="0"/>
                <w:sz w:val="24"/>
              </w:rPr>
            </w:pPr>
            <w:r w:rsidRPr="00925564">
              <w:rPr>
                <w:kern w:val="0"/>
                <w:sz w:val="24"/>
              </w:rPr>
              <w:t>7,958.00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8132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2,890.89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932.88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2,890.89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932.88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81322"/>
      <w:r w:rsidRPr="00AD0E47">
        <w:rPr>
          <w:rFonts w:ascii="Times New Roman" w:hAnsi="Times New Roman"/>
          <w:kern w:val="0"/>
          <w:szCs w:val="24"/>
        </w:rPr>
        <w:t>7.4.7.8</w:t>
      </w:r>
      <w:r w:rsidRPr="00AD0E47">
        <w:rPr>
          <w:rFonts w:ascii="Times New Roman" w:hAnsi="Times New Roman" w:hint="eastAsia"/>
          <w:kern w:val="0"/>
          <w:szCs w:val="24"/>
        </w:rPr>
        <w:t>其他负债</w:t>
      </w:r>
      <w:bookmarkEnd w:id="14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312.09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167.94</w:t>
            </w:r>
          </w:p>
        </w:tc>
      </w:tr>
      <w:tr w:rsidR="002A5C36">
        <w:tc>
          <w:tcPr>
            <w:tcW w:w="2715" w:type="dxa"/>
            <w:vAlign w:val="center"/>
          </w:tcPr>
          <w:p w:rsidR="002A5C36" w:rsidRDefault="004652E2">
            <w:pPr>
              <w:jc w:val="left"/>
            </w:pPr>
            <w:r>
              <w:rPr>
                <w:kern w:val="0"/>
                <w:sz w:val="24"/>
              </w:rPr>
              <w:t>预提审计费用</w:t>
            </w:r>
          </w:p>
        </w:tc>
        <w:tc>
          <w:tcPr>
            <w:tcW w:w="3150" w:type="dxa"/>
            <w:vAlign w:val="center"/>
          </w:tcPr>
          <w:p w:rsidR="002A5C36" w:rsidRDefault="004652E2">
            <w:pPr>
              <w:jc w:val="right"/>
            </w:pPr>
            <w:r>
              <w:rPr>
                <w:kern w:val="0"/>
                <w:sz w:val="24"/>
              </w:rPr>
              <w:t>50,000.00</w:t>
            </w:r>
          </w:p>
        </w:tc>
        <w:tc>
          <w:tcPr>
            <w:tcW w:w="3150" w:type="dxa"/>
            <w:vAlign w:val="center"/>
          </w:tcPr>
          <w:p w:rsidR="002A5C36" w:rsidRDefault="004652E2">
            <w:pPr>
              <w:jc w:val="right"/>
            </w:pPr>
            <w:r>
              <w:rPr>
                <w:kern w:val="0"/>
                <w:sz w:val="24"/>
              </w:rPr>
              <w:t>50,000.00</w:t>
            </w:r>
          </w:p>
        </w:tc>
      </w:tr>
      <w:tr w:rsidR="002A5C36">
        <w:tc>
          <w:tcPr>
            <w:tcW w:w="2715" w:type="dxa"/>
            <w:vAlign w:val="center"/>
          </w:tcPr>
          <w:p w:rsidR="002A5C36" w:rsidRDefault="004652E2">
            <w:pPr>
              <w:jc w:val="left"/>
            </w:pPr>
            <w:r>
              <w:rPr>
                <w:kern w:val="0"/>
                <w:sz w:val="24"/>
              </w:rPr>
              <w:t>预提信息披露费</w:t>
            </w:r>
          </w:p>
        </w:tc>
        <w:tc>
          <w:tcPr>
            <w:tcW w:w="3150" w:type="dxa"/>
            <w:vAlign w:val="center"/>
          </w:tcPr>
          <w:p w:rsidR="002A5C36" w:rsidRDefault="004652E2">
            <w:pPr>
              <w:jc w:val="right"/>
            </w:pPr>
            <w:r>
              <w:rPr>
                <w:kern w:val="0"/>
                <w:sz w:val="24"/>
              </w:rPr>
              <w:t>30,000.00</w:t>
            </w:r>
          </w:p>
        </w:tc>
        <w:tc>
          <w:tcPr>
            <w:tcW w:w="3150" w:type="dxa"/>
            <w:vAlign w:val="center"/>
          </w:tcPr>
          <w:p w:rsidR="002A5C36" w:rsidRDefault="004652E2">
            <w:pPr>
              <w:jc w:val="right"/>
            </w:pPr>
            <w:r>
              <w:rPr>
                <w:kern w:val="0"/>
                <w:sz w:val="24"/>
              </w:rPr>
              <w:t>30,000.00</w:t>
            </w:r>
          </w:p>
        </w:tc>
      </w:tr>
      <w:tr w:rsidR="002A5C36">
        <w:tc>
          <w:tcPr>
            <w:tcW w:w="2715" w:type="dxa"/>
            <w:vAlign w:val="center"/>
          </w:tcPr>
          <w:p w:rsidR="002A5C36" w:rsidRDefault="004652E2">
            <w:pPr>
              <w:jc w:val="left"/>
            </w:pPr>
            <w:r>
              <w:rPr>
                <w:kern w:val="0"/>
                <w:sz w:val="24"/>
              </w:rPr>
              <w:t>应付后端申购费</w:t>
            </w:r>
          </w:p>
        </w:tc>
        <w:tc>
          <w:tcPr>
            <w:tcW w:w="3150" w:type="dxa"/>
            <w:vAlign w:val="center"/>
          </w:tcPr>
          <w:p w:rsidR="002A5C36" w:rsidRDefault="004652E2">
            <w:pPr>
              <w:jc w:val="right"/>
            </w:pPr>
            <w:r>
              <w:rPr>
                <w:kern w:val="0"/>
                <w:sz w:val="24"/>
              </w:rPr>
              <w:t>339.60</w:t>
            </w:r>
          </w:p>
        </w:tc>
        <w:tc>
          <w:tcPr>
            <w:tcW w:w="3150" w:type="dxa"/>
            <w:vAlign w:val="center"/>
          </w:tcPr>
          <w:p w:rsidR="002A5C36" w:rsidRDefault="004652E2">
            <w:pPr>
              <w:jc w:val="right"/>
            </w:pPr>
            <w:r>
              <w:rPr>
                <w:kern w:val="0"/>
                <w:sz w:val="24"/>
              </w:rPr>
              <w:t>225.00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80,651.69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80,392.94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81323"/>
      <w:r w:rsidRPr="00AD0E47">
        <w:rPr>
          <w:rFonts w:ascii="Times New Roman" w:hAnsi="Times New Roman"/>
          <w:kern w:val="0"/>
          <w:szCs w:val="24"/>
        </w:rPr>
        <w:t>7.4.7.9</w:t>
      </w:r>
      <w:r w:rsidRPr="00AD0E47">
        <w:rPr>
          <w:rFonts w:ascii="Times New Roman" w:hAnsi="Times New Roman" w:hint="eastAsia"/>
          <w:kern w:val="0"/>
          <w:szCs w:val="24"/>
        </w:rPr>
        <w:t>实收基金</w:t>
      </w:r>
      <w:bookmarkEnd w:id="14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32,205,391.07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32,205,391.07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17,152,259.18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17,152,259.18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-12,327,025.74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-12,327,025.74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37,030,624.51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37,030,624.51</w:t>
            </w:r>
          </w:p>
        </w:tc>
      </w:tr>
    </w:tbl>
    <w:p w:rsidR="002A5C36" w:rsidRDefault="004652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48" w:name="_Toc50978132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15,153,865.63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-3,407,257.54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11,746,608.09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572,220.54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14,346,395.18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14,918,615.72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2,291,063.78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-272,932.95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2,018,130.83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8,170,282.32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1,120,354.50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9,290,636.82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lastRenderedPageBreak/>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-5,879,218.54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-1,393,287.45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-7,272,505.99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18,017,149.95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10,666,204.69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28,683,354.64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78132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26,751.11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22,839.47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108.09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109.47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398.21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73.18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27,257.41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23,022.12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0" w:name="_Toc50978132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0"/>
    </w:p>
    <w:p w:rsidR="00342619" w:rsidRPr="00AD0E47" w:rsidRDefault="00342619" w:rsidP="00AD0E47">
      <w:pPr>
        <w:pStyle w:val="20"/>
        <w:spacing w:before="29" w:after="0" w:line="288" w:lineRule="auto"/>
        <w:rPr>
          <w:rFonts w:ascii="Times New Roman" w:hAnsi="Times New Roman"/>
          <w:kern w:val="0"/>
          <w:szCs w:val="24"/>
        </w:rPr>
      </w:pPr>
      <w:bookmarkStart w:id="151" w:name="_Toc509781327"/>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51"/>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212,062.17</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31,100.12</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105,192.33</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-119,224.30</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317,254.50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-88,124.18</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52" w:name="_Toc509781328"/>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5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2,561,847.38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3,023,207.50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2,349,785.21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2,992,107.38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212,062.17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31,100.12</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53" w:name="_Toc509781329"/>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53"/>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7,426,000.00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2,608,000.00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137,490.11</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410,193.09</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7,183,317.56</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2,317,031.21</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105,192.33</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-119,224.30</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54" w:name="_Toc509781330"/>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1,712,556.64</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4,062,115.53</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1,369,703.00</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4,045,919.61</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342,853.64</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16,195.92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55" w:name="_Toc509781331"/>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55"/>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AD0E47" w:rsidRDefault="001A59F9" w:rsidP="00AD0E47">
      <w:pPr>
        <w:pStyle w:val="20"/>
        <w:spacing w:before="29" w:after="0" w:line="288" w:lineRule="auto"/>
        <w:rPr>
          <w:rFonts w:ascii="Times New Roman" w:hAnsi="Times New Roman"/>
          <w:kern w:val="0"/>
          <w:szCs w:val="24"/>
        </w:rPr>
      </w:pPr>
      <w:bookmarkStart w:id="156" w:name="_Toc509781332"/>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5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81333"/>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81334"/>
      <w:r w:rsidRPr="00AD0E47">
        <w:rPr>
          <w:rFonts w:ascii="Times New Roman" w:hAnsi="Times New Roman"/>
          <w:kern w:val="0"/>
          <w:szCs w:val="24"/>
        </w:rPr>
        <w:t>7.4.7.17</w:t>
      </w:r>
      <w:r w:rsidRPr="00AD0E47">
        <w:rPr>
          <w:rFonts w:ascii="Times New Roman" w:hAnsi="Times New Roman" w:hint="eastAsia"/>
          <w:kern w:val="0"/>
          <w:szCs w:val="24"/>
        </w:rPr>
        <w:t>股利收益</w:t>
      </w:r>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3,575.51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25,980.41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3,575.51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25,980.41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781335"/>
      <w:r w:rsidRPr="00AD0E47">
        <w:rPr>
          <w:rFonts w:ascii="Times New Roman" w:hAnsi="Times New Roman"/>
          <w:kern w:val="0"/>
          <w:szCs w:val="24"/>
        </w:rPr>
        <w:t>7.4.7.18</w:t>
      </w:r>
      <w:r w:rsidRPr="00AD0E47">
        <w:rPr>
          <w:rFonts w:ascii="Times New Roman" w:hAnsi="Times New Roman" w:hint="eastAsia"/>
          <w:kern w:val="0"/>
          <w:szCs w:val="24"/>
        </w:rPr>
        <w:t>公允价值变动收益</w:t>
      </w:r>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14,346,395.18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-3,869,032.36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-89,347.72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38,658.79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14,435,742.90</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-3,907,691.15</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14,346,395.18</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-3,869,032.36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781336"/>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16,661.27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11,096.73</w:t>
            </w:r>
          </w:p>
        </w:tc>
      </w:tr>
      <w:tr w:rsidR="002A5C36">
        <w:tc>
          <w:tcPr>
            <w:tcW w:w="1984" w:type="dxa"/>
            <w:vAlign w:val="center"/>
          </w:tcPr>
          <w:p w:rsidR="002A5C36" w:rsidRDefault="004652E2">
            <w:pPr>
              <w:jc w:val="left"/>
            </w:pPr>
            <w:r>
              <w:rPr>
                <w:sz w:val="24"/>
              </w:rPr>
              <w:t>基金转换费收入</w:t>
            </w:r>
          </w:p>
        </w:tc>
        <w:tc>
          <w:tcPr>
            <w:tcW w:w="3598" w:type="dxa"/>
            <w:vAlign w:val="center"/>
          </w:tcPr>
          <w:p w:rsidR="002A5C36" w:rsidRDefault="004652E2">
            <w:pPr>
              <w:jc w:val="right"/>
            </w:pPr>
            <w:r>
              <w:rPr>
                <w:sz w:val="24"/>
              </w:rPr>
              <w:t>802.73</w:t>
            </w:r>
          </w:p>
        </w:tc>
        <w:tc>
          <w:tcPr>
            <w:tcW w:w="3598" w:type="dxa"/>
            <w:vAlign w:val="center"/>
          </w:tcPr>
          <w:p w:rsidR="002A5C36" w:rsidRDefault="004652E2">
            <w:pPr>
              <w:jc w:val="right"/>
            </w:pPr>
            <w:r>
              <w:rPr>
                <w:sz w:val="24"/>
              </w:rPr>
              <w:t>6,557.36</w:t>
            </w:r>
          </w:p>
        </w:tc>
      </w:tr>
      <w:tr w:rsidR="002A5C36">
        <w:tc>
          <w:tcPr>
            <w:tcW w:w="1984" w:type="dxa"/>
            <w:vAlign w:val="center"/>
          </w:tcPr>
          <w:p w:rsidR="002A5C36" w:rsidRDefault="004652E2">
            <w:pPr>
              <w:jc w:val="left"/>
            </w:pPr>
            <w:r>
              <w:rPr>
                <w:sz w:val="24"/>
              </w:rPr>
              <w:t>其他</w:t>
            </w:r>
          </w:p>
        </w:tc>
        <w:tc>
          <w:tcPr>
            <w:tcW w:w="3598" w:type="dxa"/>
            <w:vAlign w:val="center"/>
          </w:tcPr>
          <w:p w:rsidR="002A5C36" w:rsidRDefault="004652E2">
            <w:pPr>
              <w:jc w:val="right"/>
            </w:pPr>
            <w:r>
              <w:rPr>
                <w:sz w:val="24"/>
              </w:rPr>
              <w:t>-</w:t>
            </w:r>
          </w:p>
        </w:tc>
        <w:tc>
          <w:tcPr>
            <w:tcW w:w="3598" w:type="dxa"/>
            <w:vAlign w:val="center"/>
          </w:tcPr>
          <w:p w:rsidR="002A5C36" w:rsidRDefault="004652E2">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17,464.00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17,654.09</w:t>
            </w:r>
          </w:p>
        </w:tc>
      </w:tr>
    </w:tbl>
    <w:p w:rsidR="002A5C36" w:rsidRDefault="004652E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1" w:name="_Toc509781337"/>
      <w:r w:rsidRPr="00AD0E47">
        <w:rPr>
          <w:rFonts w:ascii="Times New Roman" w:hAnsi="Times New Roman"/>
          <w:kern w:val="0"/>
          <w:szCs w:val="24"/>
        </w:rPr>
        <w:lastRenderedPageBreak/>
        <w:t>7.4.7.20</w:t>
      </w:r>
      <w:r w:rsidRPr="00AD0E47">
        <w:rPr>
          <w:rFonts w:ascii="Times New Roman" w:hAnsi="Times New Roman" w:hint="eastAsia"/>
          <w:kern w:val="0"/>
          <w:szCs w:val="24"/>
        </w:rPr>
        <w:t>交易费用</w:t>
      </w:r>
      <w:bookmarkEnd w:id="161"/>
    </w:p>
    <w:p w:rsidR="00CD7FE4" w:rsidRPr="00AF7561" w:rsidRDefault="00CD7FE4" w:rsidP="00CD7FE4">
      <w:pPr>
        <w:tabs>
          <w:tab w:val="left" w:pos="7200"/>
          <w:tab w:val="left" w:pos="8280"/>
        </w:tabs>
        <w:spacing w:line="360" w:lineRule="auto"/>
        <w:ind w:rightChars="-52" w:right="-109"/>
        <w:jc w:val="right"/>
        <w:rPr>
          <w:color w:val="000000" w:themeColor="text1"/>
          <w:sz w:val="24"/>
        </w:rPr>
      </w:pPr>
      <w:r w:rsidRPr="00AF7561">
        <w:rPr>
          <w:rFonts w:hint="eastAsia"/>
          <w:color w:val="000000" w:themeColor="text1"/>
          <w:sz w:val="24"/>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center"/>
              <w:rPr>
                <w:color w:val="000000" w:themeColor="text1"/>
                <w:sz w:val="24"/>
              </w:rPr>
            </w:pPr>
            <w:r w:rsidRPr="00AF7561">
              <w:rPr>
                <w:rFonts w:hint="eastAsia"/>
                <w:color w:val="000000" w:themeColor="text1"/>
                <w:sz w:val="24"/>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center"/>
              <w:rPr>
                <w:color w:val="000000" w:themeColor="text1"/>
                <w:sz w:val="24"/>
              </w:rPr>
            </w:pPr>
            <w:r w:rsidRPr="00AF7561">
              <w:rPr>
                <w:rFonts w:hint="eastAsia"/>
                <w:color w:val="000000" w:themeColor="text1"/>
                <w:sz w:val="24"/>
              </w:rPr>
              <w:t>本期</w:t>
            </w:r>
          </w:p>
          <w:p w:rsidR="00CD7FE4" w:rsidRPr="00AF7561" w:rsidRDefault="00CD7FE4" w:rsidP="004A6ED4">
            <w:pPr>
              <w:widowControl/>
              <w:autoSpaceDE w:val="0"/>
              <w:autoSpaceDN w:val="0"/>
              <w:spacing w:line="360" w:lineRule="auto"/>
              <w:ind w:right="-15"/>
              <w:jc w:val="center"/>
              <w:textAlignment w:val="bottom"/>
              <w:rPr>
                <w:color w:val="000000" w:themeColor="text1"/>
                <w:sz w:val="24"/>
              </w:rPr>
            </w:pPr>
            <w:r w:rsidRPr="00AF7561">
              <w:rPr>
                <w:color w:val="000000" w:themeColor="text1"/>
                <w:sz w:val="24"/>
              </w:rPr>
              <w:t>2017</w:t>
            </w:r>
            <w:r w:rsidRPr="00AF7561">
              <w:rPr>
                <w:rFonts w:hint="eastAsia"/>
                <w:color w:val="000000" w:themeColor="text1"/>
                <w:sz w:val="24"/>
              </w:rPr>
              <w:t>年</w:t>
            </w:r>
            <w:r w:rsidRPr="00AF7561">
              <w:rPr>
                <w:color w:val="000000" w:themeColor="text1"/>
                <w:sz w:val="24"/>
              </w:rPr>
              <w:t>1</w:t>
            </w:r>
            <w:r w:rsidRPr="00AF7561">
              <w:rPr>
                <w:rFonts w:hint="eastAsia"/>
                <w:color w:val="000000" w:themeColor="text1"/>
                <w:sz w:val="24"/>
              </w:rPr>
              <w:t>月</w:t>
            </w:r>
            <w:r w:rsidRPr="00AF7561">
              <w:rPr>
                <w:color w:val="000000" w:themeColor="text1"/>
                <w:sz w:val="24"/>
              </w:rPr>
              <w:t>1</w:t>
            </w:r>
            <w:r w:rsidRPr="00AF7561">
              <w:rPr>
                <w:rFonts w:hint="eastAsia"/>
                <w:color w:val="000000" w:themeColor="text1"/>
                <w:sz w:val="24"/>
              </w:rPr>
              <w:t>日至</w:t>
            </w:r>
            <w:r w:rsidRPr="00AF7561">
              <w:rPr>
                <w:color w:val="000000" w:themeColor="text1"/>
                <w:sz w:val="24"/>
              </w:rPr>
              <w:t>2017</w:t>
            </w:r>
            <w:r w:rsidRPr="00AF7561">
              <w:rPr>
                <w:rFonts w:hint="eastAsia"/>
                <w:color w:val="000000" w:themeColor="text1"/>
                <w:sz w:val="24"/>
              </w:rPr>
              <w:t>年</w:t>
            </w:r>
            <w:r w:rsidRPr="00AF7561">
              <w:rPr>
                <w:color w:val="000000" w:themeColor="text1"/>
                <w:sz w:val="24"/>
              </w:rPr>
              <w:t>12</w:t>
            </w:r>
            <w:r w:rsidRPr="00AF7561">
              <w:rPr>
                <w:rFonts w:hint="eastAsia"/>
                <w:color w:val="000000" w:themeColor="text1"/>
                <w:sz w:val="24"/>
              </w:rPr>
              <w:t>月</w:t>
            </w:r>
            <w:r w:rsidRPr="00AF7561">
              <w:rPr>
                <w:color w:val="000000" w:themeColor="text1"/>
                <w:sz w:val="24"/>
              </w:rPr>
              <w:t>31</w:t>
            </w:r>
            <w:r w:rsidRPr="00AF7561">
              <w:rPr>
                <w:rFonts w:hint="eastAsia"/>
                <w:color w:val="000000" w:themeColor="text1"/>
                <w:sz w:val="24"/>
              </w:rPr>
              <w:t>日</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center"/>
              <w:rPr>
                <w:color w:val="000000" w:themeColor="text1"/>
                <w:sz w:val="24"/>
              </w:rPr>
            </w:pPr>
            <w:r w:rsidRPr="00AF7561">
              <w:rPr>
                <w:rFonts w:hint="eastAsia"/>
                <w:color w:val="000000" w:themeColor="text1"/>
                <w:sz w:val="24"/>
              </w:rPr>
              <w:t>上年度可比期间</w:t>
            </w:r>
          </w:p>
          <w:p w:rsidR="00CD7FE4" w:rsidRPr="00AF7561" w:rsidRDefault="00CD7FE4" w:rsidP="004A6ED4">
            <w:pPr>
              <w:spacing w:line="360" w:lineRule="auto"/>
              <w:jc w:val="center"/>
              <w:rPr>
                <w:color w:val="000000" w:themeColor="text1"/>
                <w:kern w:val="0"/>
                <w:sz w:val="24"/>
              </w:rPr>
            </w:pPr>
            <w:r w:rsidRPr="00AF7561">
              <w:rPr>
                <w:color w:val="000000" w:themeColor="text1"/>
                <w:sz w:val="24"/>
              </w:rPr>
              <w:t>2016</w:t>
            </w:r>
            <w:r w:rsidRPr="00AF7561">
              <w:rPr>
                <w:rFonts w:hint="eastAsia"/>
                <w:color w:val="000000" w:themeColor="text1"/>
                <w:sz w:val="24"/>
              </w:rPr>
              <w:t>年</w:t>
            </w:r>
            <w:r w:rsidRPr="00AF7561">
              <w:rPr>
                <w:color w:val="000000" w:themeColor="text1"/>
                <w:sz w:val="24"/>
              </w:rPr>
              <w:t>1</w:t>
            </w:r>
            <w:r w:rsidRPr="00AF7561">
              <w:rPr>
                <w:rFonts w:hint="eastAsia"/>
                <w:color w:val="000000" w:themeColor="text1"/>
                <w:sz w:val="24"/>
              </w:rPr>
              <w:t>月</w:t>
            </w:r>
            <w:r w:rsidRPr="00AF7561">
              <w:rPr>
                <w:color w:val="000000" w:themeColor="text1"/>
                <w:sz w:val="24"/>
              </w:rPr>
              <w:t>1</w:t>
            </w:r>
            <w:r w:rsidRPr="00AF7561">
              <w:rPr>
                <w:rFonts w:hint="eastAsia"/>
                <w:color w:val="000000" w:themeColor="text1"/>
                <w:sz w:val="24"/>
              </w:rPr>
              <w:t>日至</w:t>
            </w:r>
            <w:r w:rsidRPr="00AF7561">
              <w:rPr>
                <w:color w:val="000000" w:themeColor="text1"/>
                <w:sz w:val="24"/>
              </w:rPr>
              <w:t>2016</w:t>
            </w:r>
            <w:r w:rsidRPr="00AF7561">
              <w:rPr>
                <w:rFonts w:hint="eastAsia"/>
                <w:color w:val="000000" w:themeColor="text1"/>
                <w:sz w:val="24"/>
              </w:rPr>
              <w:t>年</w:t>
            </w:r>
            <w:r w:rsidRPr="00AF7561">
              <w:rPr>
                <w:color w:val="000000" w:themeColor="text1"/>
                <w:sz w:val="24"/>
              </w:rPr>
              <w:t>12</w:t>
            </w:r>
            <w:r w:rsidRPr="00AF7561">
              <w:rPr>
                <w:rFonts w:hint="eastAsia"/>
                <w:color w:val="000000" w:themeColor="text1"/>
                <w:sz w:val="24"/>
              </w:rPr>
              <w:t>月</w:t>
            </w:r>
            <w:r w:rsidRPr="00AF7561">
              <w:rPr>
                <w:color w:val="000000" w:themeColor="text1"/>
                <w:sz w:val="24"/>
              </w:rPr>
              <w:t>31</w:t>
            </w:r>
            <w:r w:rsidRPr="00AF7561">
              <w:rPr>
                <w:rFonts w:hint="eastAsia"/>
                <w:color w:val="000000" w:themeColor="text1"/>
                <w:sz w:val="24"/>
              </w:rPr>
              <w:t>日</w:t>
            </w:r>
          </w:p>
        </w:tc>
      </w:tr>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rPr>
                <w:color w:val="000000" w:themeColor="text1"/>
                <w:sz w:val="24"/>
              </w:rPr>
            </w:pPr>
            <w:r w:rsidRPr="00AF7561">
              <w:rPr>
                <w:rFonts w:hint="eastAsia"/>
                <w:color w:val="000000" w:themeColor="text1"/>
                <w:sz w:val="24"/>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13,368.15</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8,958.87</w:t>
            </w:r>
          </w:p>
        </w:tc>
      </w:tr>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rPr>
                <w:color w:val="000000" w:themeColor="text1"/>
                <w:sz w:val="24"/>
              </w:rPr>
            </w:pPr>
            <w:r w:rsidRPr="00AF7561">
              <w:rPr>
                <w:rFonts w:hint="eastAsia"/>
                <w:color w:val="000000" w:themeColor="text1"/>
                <w:sz w:val="24"/>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w:t>
            </w:r>
          </w:p>
        </w:tc>
      </w:tr>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rPr>
                <w:color w:val="000000" w:themeColor="text1"/>
                <w:sz w:val="24"/>
              </w:rPr>
            </w:pPr>
            <w:r w:rsidRPr="00AF7561">
              <w:rPr>
                <w:rFonts w:hint="eastAsia"/>
                <w:color w:val="000000" w:themeColor="text1"/>
                <w:sz w:val="24"/>
              </w:rPr>
              <w:t>交易基金产生的费用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187.05</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154.12</w:t>
            </w:r>
          </w:p>
        </w:tc>
      </w:tr>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rPr>
                <w:color w:val="000000" w:themeColor="text1"/>
                <w:sz w:val="24"/>
              </w:rPr>
            </w:pPr>
            <w:r w:rsidRPr="00AF7561">
              <w:rPr>
                <w:rFonts w:hint="eastAsia"/>
                <w:color w:val="000000" w:themeColor="text1"/>
                <w:sz w:val="24"/>
              </w:rPr>
              <w:t>其中：申购费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w:t>
            </w:r>
          </w:p>
        </w:tc>
      </w:tr>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rPr>
                <w:color w:val="000000" w:themeColor="text1"/>
                <w:sz w:val="24"/>
              </w:rPr>
            </w:pPr>
            <w:r w:rsidRPr="00AF7561">
              <w:rPr>
                <w:color w:val="000000" w:themeColor="text1"/>
                <w:sz w:val="24"/>
              </w:rPr>
              <w:t xml:space="preserve">      </w:t>
            </w:r>
            <w:r w:rsidRPr="00AF7561">
              <w:rPr>
                <w:rFonts w:hint="eastAsia"/>
                <w:color w:val="000000" w:themeColor="text1"/>
                <w:sz w:val="24"/>
              </w:rPr>
              <w:t>赎回费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w:t>
            </w:r>
          </w:p>
        </w:tc>
      </w:tr>
      <w:tr w:rsidR="00CD7FE4" w:rsidRPr="00CD7FE4" w:rsidTr="004A6ED4">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rPr>
                <w:color w:val="000000" w:themeColor="text1"/>
                <w:sz w:val="24"/>
              </w:rPr>
            </w:pPr>
            <w:r w:rsidRPr="00AF7561">
              <w:rPr>
                <w:rFonts w:hint="eastAsia"/>
                <w:color w:val="000000" w:themeColor="text1"/>
                <w:sz w:val="24"/>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13,555.20</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CD7FE4" w:rsidRPr="00AF7561" w:rsidRDefault="00CD7FE4" w:rsidP="004A6ED4">
            <w:pPr>
              <w:spacing w:line="360" w:lineRule="auto"/>
              <w:jc w:val="right"/>
              <w:rPr>
                <w:color w:val="000000" w:themeColor="text1"/>
                <w:sz w:val="24"/>
              </w:rPr>
            </w:pPr>
            <w:r w:rsidRPr="00AF7561">
              <w:rPr>
                <w:color w:val="000000" w:themeColor="text1"/>
                <w:sz w:val="24"/>
              </w:rPr>
              <w:t>9,112.99</w:t>
            </w:r>
          </w:p>
        </w:tc>
      </w:tr>
    </w:tbl>
    <w:p w:rsidR="001A59F9" w:rsidRPr="00AF7561" w:rsidRDefault="001A59F9" w:rsidP="00C875C3">
      <w:pPr>
        <w:spacing w:line="360" w:lineRule="auto"/>
        <w:rPr>
          <w:rFonts w:asciiTheme="minorEastAsia" w:eastAsiaTheme="minorEastAsia" w:hAnsiTheme="minorEastAsia"/>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781338"/>
      <w:r w:rsidRPr="00AD0E47">
        <w:rPr>
          <w:rFonts w:ascii="Times New Roman" w:hAnsi="Times New Roman"/>
          <w:kern w:val="0"/>
          <w:szCs w:val="24"/>
        </w:rPr>
        <w:t>7.4.7.21</w:t>
      </w:r>
      <w:r w:rsidRPr="00AD0E47">
        <w:rPr>
          <w:rFonts w:ascii="Times New Roman" w:hAnsi="Times New Roman" w:hint="eastAsia"/>
          <w:kern w:val="0"/>
          <w:szCs w:val="24"/>
        </w:rPr>
        <w:t>其他费用</w:t>
      </w:r>
      <w:bookmarkEnd w:id="1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2A5C36">
        <w:trPr>
          <w:jc w:val="center"/>
        </w:trPr>
        <w:tc>
          <w:tcPr>
            <w:tcW w:w="2855" w:type="dxa"/>
            <w:vAlign w:val="center"/>
          </w:tcPr>
          <w:p w:rsidR="002A5C36" w:rsidRDefault="004652E2">
            <w:pPr>
              <w:jc w:val="left"/>
            </w:pPr>
            <w:r>
              <w:rPr>
                <w:sz w:val="24"/>
              </w:rPr>
              <w:t>银行汇划费</w:t>
            </w:r>
          </w:p>
        </w:tc>
        <w:tc>
          <w:tcPr>
            <w:tcW w:w="2893" w:type="dxa"/>
            <w:vAlign w:val="center"/>
          </w:tcPr>
          <w:p w:rsidR="002A5C36" w:rsidRDefault="004652E2">
            <w:pPr>
              <w:jc w:val="right"/>
            </w:pPr>
            <w:r>
              <w:rPr>
                <w:sz w:val="24"/>
              </w:rPr>
              <w:t>485.00</w:t>
            </w:r>
          </w:p>
        </w:tc>
        <w:tc>
          <w:tcPr>
            <w:tcW w:w="3367" w:type="dxa"/>
            <w:vAlign w:val="center"/>
          </w:tcPr>
          <w:p w:rsidR="002A5C36" w:rsidRDefault="004652E2">
            <w:pPr>
              <w:jc w:val="right"/>
            </w:pPr>
            <w:r>
              <w:rPr>
                <w:sz w:val="24"/>
              </w:rPr>
              <w:t>140.00</w:t>
            </w:r>
          </w:p>
        </w:tc>
      </w:tr>
      <w:tr w:rsidR="002A5C36">
        <w:trPr>
          <w:jc w:val="center"/>
        </w:trPr>
        <w:tc>
          <w:tcPr>
            <w:tcW w:w="2855" w:type="dxa"/>
            <w:vAlign w:val="center"/>
          </w:tcPr>
          <w:p w:rsidR="002A5C36" w:rsidRDefault="004652E2">
            <w:pPr>
              <w:jc w:val="left"/>
            </w:pPr>
            <w:r>
              <w:rPr>
                <w:sz w:val="24"/>
              </w:rPr>
              <w:t>债券账户维护费</w:t>
            </w:r>
          </w:p>
        </w:tc>
        <w:tc>
          <w:tcPr>
            <w:tcW w:w="2893" w:type="dxa"/>
            <w:vAlign w:val="center"/>
          </w:tcPr>
          <w:p w:rsidR="002A5C36" w:rsidRDefault="004652E2">
            <w:pPr>
              <w:jc w:val="right"/>
            </w:pPr>
            <w:r>
              <w:rPr>
                <w:sz w:val="24"/>
              </w:rPr>
              <w:t>18,000.00</w:t>
            </w:r>
          </w:p>
        </w:tc>
        <w:tc>
          <w:tcPr>
            <w:tcW w:w="3367" w:type="dxa"/>
            <w:vAlign w:val="center"/>
          </w:tcPr>
          <w:p w:rsidR="002A5C36" w:rsidRDefault="004652E2">
            <w:pPr>
              <w:jc w:val="right"/>
            </w:pPr>
            <w:r>
              <w:rPr>
                <w:sz w:val="24"/>
              </w:rPr>
              <w:t>18,030.00</w:t>
            </w:r>
          </w:p>
        </w:tc>
      </w:tr>
      <w:tr w:rsidR="002A5C36">
        <w:trPr>
          <w:jc w:val="center"/>
        </w:trPr>
        <w:tc>
          <w:tcPr>
            <w:tcW w:w="2855" w:type="dxa"/>
            <w:vAlign w:val="center"/>
          </w:tcPr>
          <w:p w:rsidR="002A5C36" w:rsidRDefault="004652E2">
            <w:pPr>
              <w:jc w:val="left"/>
            </w:pPr>
            <w:r>
              <w:rPr>
                <w:sz w:val="24"/>
              </w:rPr>
              <w:t>其他</w:t>
            </w:r>
          </w:p>
        </w:tc>
        <w:tc>
          <w:tcPr>
            <w:tcW w:w="2893" w:type="dxa"/>
            <w:vAlign w:val="center"/>
          </w:tcPr>
          <w:p w:rsidR="002A5C36" w:rsidRDefault="004652E2">
            <w:pPr>
              <w:jc w:val="right"/>
            </w:pPr>
            <w:r>
              <w:rPr>
                <w:sz w:val="24"/>
              </w:rPr>
              <w:t>-</w:t>
            </w:r>
          </w:p>
        </w:tc>
        <w:tc>
          <w:tcPr>
            <w:tcW w:w="3367" w:type="dxa"/>
            <w:vAlign w:val="center"/>
          </w:tcPr>
          <w:p w:rsidR="002A5C36" w:rsidRDefault="004652E2">
            <w:pPr>
              <w:jc w:val="right"/>
            </w:pPr>
            <w:r>
              <w:rPr>
                <w:sz w:val="24"/>
              </w:rPr>
              <w:t>330.00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98,485.00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98,500.00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8133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3"/>
    </w:p>
    <w:p w:rsidR="001A59F9" w:rsidRPr="00AD0E47" w:rsidRDefault="001A59F9" w:rsidP="00AD0E47">
      <w:pPr>
        <w:pStyle w:val="20"/>
        <w:spacing w:before="29" w:after="0" w:line="288" w:lineRule="auto"/>
        <w:rPr>
          <w:rFonts w:ascii="Times New Roman" w:hAnsi="Times New Roman"/>
          <w:kern w:val="0"/>
          <w:szCs w:val="24"/>
        </w:rPr>
      </w:pPr>
      <w:bookmarkStart w:id="164" w:name="_Toc50978134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8134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2A5C36">
        <w:tc>
          <w:tcPr>
            <w:tcW w:w="5220" w:type="dxa"/>
            <w:vAlign w:val="center"/>
          </w:tcPr>
          <w:p w:rsidR="002A5C36" w:rsidRDefault="004652E2">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A5C36" w:rsidRDefault="004652E2">
            <w:pPr>
              <w:jc w:val="center"/>
            </w:pPr>
            <w:r>
              <w:rPr>
                <w:color w:val="000000"/>
                <w:sz w:val="24"/>
              </w:rPr>
              <w:t>基金管理人、基金销售机构</w:t>
            </w:r>
          </w:p>
        </w:tc>
      </w:tr>
      <w:tr w:rsidR="002A5C36">
        <w:tc>
          <w:tcPr>
            <w:tcW w:w="5220" w:type="dxa"/>
            <w:vAlign w:val="center"/>
          </w:tcPr>
          <w:p w:rsidR="002A5C36" w:rsidRDefault="004652E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A5C36" w:rsidRDefault="004652E2">
            <w:pPr>
              <w:jc w:val="center"/>
            </w:pPr>
            <w:r>
              <w:rPr>
                <w:color w:val="000000"/>
                <w:sz w:val="24"/>
              </w:rPr>
              <w:t>基金托管人、基金销售机构</w:t>
            </w:r>
          </w:p>
        </w:tc>
      </w:tr>
      <w:tr w:rsidR="002A5C36">
        <w:tc>
          <w:tcPr>
            <w:tcW w:w="5220" w:type="dxa"/>
            <w:vAlign w:val="center"/>
          </w:tcPr>
          <w:p w:rsidR="002A5C36" w:rsidRDefault="004652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A5C36" w:rsidRDefault="004652E2">
            <w:pPr>
              <w:jc w:val="center"/>
            </w:pPr>
            <w:r>
              <w:rPr>
                <w:color w:val="000000"/>
                <w:sz w:val="24"/>
              </w:rPr>
              <w:t>基金管理人的股东、基金销售机构</w:t>
            </w:r>
          </w:p>
        </w:tc>
      </w:tr>
      <w:tr w:rsidR="002A5C36">
        <w:tc>
          <w:tcPr>
            <w:tcW w:w="5220" w:type="dxa"/>
            <w:vAlign w:val="center"/>
          </w:tcPr>
          <w:p w:rsidR="002A5C36" w:rsidRDefault="004652E2">
            <w:pPr>
              <w:jc w:val="left"/>
            </w:pPr>
            <w:r>
              <w:rPr>
                <w:color w:val="000000"/>
                <w:sz w:val="24"/>
              </w:rPr>
              <w:t>施罗德投资管理有限公司</w:t>
            </w:r>
          </w:p>
        </w:tc>
        <w:tc>
          <w:tcPr>
            <w:tcW w:w="3780" w:type="dxa"/>
            <w:vAlign w:val="center"/>
          </w:tcPr>
          <w:p w:rsidR="002A5C36" w:rsidRDefault="004652E2">
            <w:pPr>
              <w:jc w:val="center"/>
            </w:pPr>
            <w:r>
              <w:rPr>
                <w:color w:val="000000"/>
                <w:sz w:val="24"/>
              </w:rPr>
              <w:t>基金管理人的股东</w:t>
            </w:r>
          </w:p>
        </w:tc>
      </w:tr>
      <w:tr w:rsidR="002A5C36">
        <w:tc>
          <w:tcPr>
            <w:tcW w:w="5220" w:type="dxa"/>
            <w:vAlign w:val="center"/>
          </w:tcPr>
          <w:p w:rsidR="002A5C36" w:rsidRDefault="004652E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A5C36" w:rsidRDefault="004652E2">
            <w:pPr>
              <w:jc w:val="center"/>
            </w:pPr>
            <w:r>
              <w:rPr>
                <w:color w:val="000000"/>
                <w:sz w:val="24"/>
              </w:rPr>
              <w:t>基金管理人的股东</w:t>
            </w:r>
          </w:p>
        </w:tc>
      </w:tr>
      <w:tr w:rsidR="002A5C36">
        <w:tc>
          <w:tcPr>
            <w:tcW w:w="5220" w:type="dxa"/>
            <w:vAlign w:val="center"/>
          </w:tcPr>
          <w:p w:rsidR="002A5C36" w:rsidRDefault="004652E2">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80" w:type="dxa"/>
            <w:vAlign w:val="center"/>
          </w:tcPr>
          <w:p w:rsidR="002A5C36" w:rsidRDefault="004652E2">
            <w:pPr>
              <w:jc w:val="center"/>
            </w:pPr>
            <w:r>
              <w:rPr>
                <w:color w:val="000000"/>
                <w:sz w:val="24"/>
              </w:rPr>
              <w:t>基金管理人的子公司</w:t>
            </w:r>
          </w:p>
        </w:tc>
      </w:tr>
      <w:tr w:rsidR="002A5C36">
        <w:tc>
          <w:tcPr>
            <w:tcW w:w="5220" w:type="dxa"/>
            <w:vAlign w:val="center"/>
          </w:tcPr>
          <w:p w:rsidR="002A5C36" w:rsidRDefault="004652E2">
            <w:pPr>
              <w:jc w:val="left"/>
            </w:pPr>
            <w:r>
              <w:rPr>
                <w:color w:val="000000"/>
                <w:sz w:val="24"/>
              </w:rPr>
              <w:t>上海直源投资管理有限公司</w:t>
            </w:r>
          </w:p>
        </w:tc>
        <w:tc>
          <w:tcPr>
            <w:tcW w:w="3780" w:type="dxa"/>
            <w:vAlign w:val="center"/>
          </w:tcPr>
          <w:p w:rsidR="002A5C36" w:rsidRDefault="004652E2">
            <w:pPr>
              <w:jc w:val="center"/>
            </w:pPr>
            <w:r>
              <w:rPr>
                <w:color w:val="000000"/>
                <w:sz w:val="24"/>
              </w:rPr>
              <w:t>受基金管理人控制的公司</w:t>
            </w:r>
          </w:p>
        </w:tc>
      </w:tr>
      <w:tr w:rsidR="002A5C36">
        <w:tc>
          <w:tcPr>
            <w:tcW w:w="5220" w:type="dxa"/>
            <w:vAlign w:val="center"/>
          </w:tcPr>
          <w:p w:rsidR="002A5C36" w:rsidRDefault="004652E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A5C36" w:rsidRDefault="004652E2">
            <w:pPr>
              <w:jc w:val="center"/>
            </w:pPr>
            <w:r>
              <w:rPr>
                <w:color w:val="000000"/>
                <w:sz w:val="24"/>
              </w:rPr>
              <w:t>受基金管理人控制的公司</w:t>
            </w:r>
          </w:p>
        </w:tc>
      </w:tr>
      <w:tr w:rsidR="002A5C36">
        <w:tc>
          <w:tcPr>
            <w:tcW w:w="5220" w:type="dxa"/>
            <w:vAlign w:val="center"/>
          </w:tcPr>
          <w:p w:rsidR="002A5C36" w:rsidRDefault="004652E2">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2A5C36" w:rsidRDefault="004652E2">
            <w:pPr>
              <w:jc w:val="center"/>
            </w:pPr>
            <w:r>
              <w:rPr>
                <w:color w:val="000000"/>
                <w:sz w:val="24"/>
              </w:rPr>
              <w:t>本基金的基金管理人管理的其他基金</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6" w:name="_Toc50978134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6"/>
    </w:p>
    <w:p w:rsidR="001A59F9" w:rsidRPr="00AD0E47" w:rsidRDefault="001A59F9" w:rsidP="00AD0E47">
      <w:pPr>
        <w:pStyle w:val="20"/>
        <w:spacing w:before="29" w:after="0" w:line="288" w:lineRule="auto"/>
        <w:rPr>
          <w:rFonts w:ascii="Times New Roman" w:hAnsi="Times New Roman"/>
          <w:kern w:val="0"/>
          <w:szCs w:val="24"/>
        </w:rPr>
      </w:pPr>
      <w:bookmarkStart w:id="167" w:name="_Toc50978134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7"/>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78134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50978134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20,120.30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17,792.85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68,056.73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59,279.80</w:t>
            </w:r>
          </w:p>
        </w:tc>
      </w:tr>
    </w:tbl>
    <w:p w:rsidR="002A5C36" w:rsidRDefault="004652E2">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 0.50%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78134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4,024.02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3,558.56</w:t>
            </w:r>
          </w:p>
        </w:tc>
      </w:tr>
    </w:tbl>
    <w:p w:rsidR="002A5C36" w:rsidRDefault="004652E2">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1" w:name="_Toc50978134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8134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2"/>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8134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50978135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35.44%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40.75%</w:t>
            </w:r>
          </w:p>
        </w:tc>
      </w:tr>
    </w:tbl>
    <w:p w:rsidR="002A5C36" w:rsidRDefault="004652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A5C36" w:rsidRDefault="004652E2">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509781351"/>
      <w:r w:rsidRPr="00AD0E47">
        <w:rPr>
          <w:rFonts w:ascii="Times New Roman" w:hAnsi="Times New Roman"/>
          <w:kern w:val="0"/>
          <w:szCs w:val="24"/>
        </w:rPr>
        <w:lastRenderedPageBreak/>
        <w:t>7.4.10.4.2</w:t>
      </w:r>
      <w:r w:rsidRPr="00AD0E47">
        <w:rPr>
          <w:rFonts w:ascii="Times New Roman" w:hAnsi="Times New Roman" w:hint="eastAsia"/>
          <w:kern w:val="0"/>
          <w:szCs w:val="24"/>
        </w:rPr>
        <w:t>报告期末除基金管理人之外的其他关联方投资本基金的情况</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2016</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2A5C36">
        <w:tc>
          <w:tcPr>
            <w:tcW w:w="1800" w:type="dxa"/>
            <w:vAlign w:val="center"/>
          </w:tcPr>
          <w:p w:rsidR="002A5C36" w:rsidRDefault="004652E2">
            <w:pPr>
              <w:jc w:val="left"/>
            </w:pPr>
            <w:r>
              <w:rPr>
                <w:sz w:val="24"/>
              </w:rPr>
              <w:t>交银施罗德资产公司</w:t>
            </w:r>
          </w:p>
        </w:tc>
        <w:tc>
          <w:tcPr>
            <w:tcW w:w="1980" w:type="dxa"/>
            <w:vAlign w:val="center"/>
          </w:tcPr>
          <w:p w:rsidR="002A5C36" w:rsidRDefault="004652E2">
            <w:pPr>
              <w:jc w:val="right"/>
            </w:pPr>
            <w:r>
              <w:rPr>
                <w:sz w:val="24"/>
              </w:rPr>
              <w:t>4,257,629.52</w:t>
            </w:r>
          </w:p>
        </w:tc>
        <w:tc>
          <w:tcPr>
            <w:tcW w:w="1440" w:type="dxa"/>
            <w:vAlign w:val="center"/>
          </w:tcPr>
          <w:p w:rsidR="002A5C36" w:rsidRDefault="004652E2">
            <w:pPr>
              <w:jc w:val="right"/>
            </w:pPr>
            <w:r>
              <w:rPr>
                <w:sz w:val="24"/>
              </w:rPr>
              <w:t>11.50%</w:t>
            </w:r>
          </w:p>
        </w:tc>
        <w:tc>
          <w:tcPr>
            <w:tcW w:w="2160" w:type="dxa"/>
            <w:vAlign w:val="center"/>
          </w:tcPr>
          <w:p w:rsidR="002A5C36" w:rsidRDefault="004652E2">
            <w:pPr>
              <w:jc w:val="right"/>
            </w:pPr>
            <w:r>
              <w:rPr>
                <w:sz w:val="24"/>
              </w:rPr>
              <w:t>-</w:t>
            </w:r>
          </w:p>
        </w:tc>
        <w:tc>
          <w:tcPr>
            <w:tcW w:w="1620" w:type="dxa"/>
            <w:vAlign w:val="center"/>
          </w:tcPr>
          <w:p w:rsidR="002A5C36" w:rsidRDefault="004652E2">
            <w:pPr>
              <w:jc w:val="right"/>
            </w:pPr>
            <w:r>
              <w:rPr>
                <w:sz w:val="24"/>
              </w:rPr>
              <w:t>-</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6" w:name="_Toc50978135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A5C36">
        <w:tc>
          <w:tcPr>
            <w:tcW w:w="2268" w:type="dxa"/>
            <w:vAlign w:val="center"/>
          </w:tcPr>
          <w:p w:rsidR="002A5C36" w:rsidRDefault="004652E2">
            <w:pPr>
              <w:jc w:val="left"/>
            </w:pPr>
            <w:r>
              <w:rPr>
                <w:szCs w:val="21"/>
              </w:rPr>
              <w:t>中国农业银行</w:t>
            </w:r>
          </w:p>
        </w:tc>
        <w:tc>
          <w:tcPr>
            <w:tcW w:w="1683" w:type="dxa"/>
            <w:vAlign w:val="center"/>
          </w:tcPr>
          <w:p w:rsidR="002A5C36" w:rsidRDefault="004652E2">
            <w:pPr>
              <w:jc w:val="right"/>
            </w:pPr>
            <w:r>
              <w:rPr>
                <w:szCs w:val="21"/>
              </w:rPr>
              <w:t>3,788,044.68</w:t>
            </w:r>
          </w:p>
        </w:tc>
        <w:tc>
          <w:tcPr>
            <w:tcW w:w="1683" w:type="dxa"/>
            <w:vAlign w:val="center"/>
          </w:tcPr>
          <w:p w:rsidR="002A5C36" w:rsidRDefault="004652E2">
            <w:pPr>
              <w:jc w:val="right"/>
            </w:pPr>
            <w:r>
              <w:rPr>
                <w:szCs w:val="21"/>
              </w:rPr>
              <w:t>26,751.11</w:t>
            </w:r>
          </w:p>
        </w:tc>
        <w:tc>
          <w:tcPr>
            <w:tcW w:w="1683" w:type="dxa"/>
            <w:vAlign w:val="center"/>
          </w:tcPr>
          <w:p w:rsidR="002A5C36" w:rsidRDefault="004652E2">
            <w:pPr>
              <w:jc w:val="right"/>
            </w:pPr>
            <w:r>
              <w:rPr>
                <w:szCs w:val="21"/>
              </w:rPr>
              <w:t>3,617,949.50</w:t>
            </w:r>
          </w:p>
        </w:tc>
        <w:tc>
          <w:tcPr>
            <w:tcW w:w="1683" w:type="dxa"/>
            <w:vAlign w:val="center"/>
          </w:tcPr>
          <w:p w:rsidR="002A5C36" w:rsidRDefault="004652E2">
            <w:pPr>
              <w:jc w:val="right"/>
            </w:pPr>
            <w:r>
              <w:rPr>
                <w:szCs w:val="21"/>
              </w:rPr>
              <w:t>22,839.47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8135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781354"/>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8"/>
    </w:p>
    <w:p w:rsidR="001A59F9" w:rsidRPr="00FB77D7" w:rsidRDefault="001A59F9" w:rsidP="00FB77D7">
      <w:pPr>
        <w:spacing w:before="29" w:line="288" w:lineRule="auto"/>
        <w:rPr>
          <w:color w:val="000000"/>
          <w:sz w:val="24"/>
        </w:rPr>
      </w:pPr>
      <w:r w:rsidRPr="00FB77D7">
        <w:rPr>
          <w:color w:val="000000"/>
          <w:sz w:val="24"/>
        </w:rPr>
        <w:t>于本报告期末，本基金持有</w:t>
      </w:r>
      <w:r w:rsidRPr="00FB77D7">
        <w:rPr>
          <w:color w:val="000000"/>
          <w:sz w:val="24"/>
        </w:rPr>
        <w:t>31,802,500.00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92.64%(2016</w:t>
      </w:r>
      <w:r w:rsidRPr="00FB77D7">
        <w:rPr>
          <w:color w:val="000000"/>
          <w:sz w:val="24"/>
        </w:rPr>
        <w:t>年</w:t>
      </w:r>
      <w:r w:rsidRPr="00FB77D7">
        <w:rPr>
          <w:color w:val="000000"/>
          <w:sz w:val="24"/>
        </w:rPr>
        <w:t>12</w:t>
      </w:r>
      <w:r w:rsidRPr="00FB77D7">
        <w:rPr>
          <w:color w:val="000000"/>
          <w:sz w:val="24"/>
        </w:rPr>
        <w:t>月</w:t>
      </w:r>
      <w:r w:rsidRPr="00FB77D7">
        <w:rPr>
          <w:color w:val="000000"/>
          <w:sz w:val="24"/>
        </w:rPr>
        <w:t>31</w:t>
      </w:r>
      <w:r w:rsidRPr="00FB77D7">
        <w:rPr>
          <w:color w:val="000000"/>
          <w:sz w:val="24"/>
        </w:rPr>
        <w:t>日：持有</w:t>
      </w:r>
      <w:r w:rsidRPr="00FB77D7">
        <w:rPr>
          <w:color w:val="000000"/>
          <w:sz w:val="24"/>
        </w:rPr>
        <w:t>27,802,500.00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91.67%)</w:t>
      </w:r>
      <w:r w:rsidRPr="00FB77D7">
        <w:rPr>
          <w:color w:val="000000"/>
          <w:sz w:val="24"/>
        </w:rPr>
        <w:t>。</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78135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9"/>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50978135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78135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81358"/>
      <w:r w:rsidRPr="00AD0E47">
        <w:rPr>
          <w:rFonts w:ascii="Times New Roman" w:hAnsi="Times New Roman"/>
          <w:kern w:val="0"/>
          <w:szCs w:val="24"/>
        </w:rPr>
        <w:lastRenderedPageBreak/>
        <w:t>7.4.12.2</w:t>
      </w:r>
      <w:r w:rsidRPr="00AD0E47">
        <w:rPr>
          <w:rFonts w:ascii="Times New Roman" w:hAnsi="Times New Roman" w:hint="eastAsia"/>
          <w:kern w:val="0"/>
          <w:szCs w:val="24"/>
        </w:rPr>
        <w:t>期末持有的暂时停牌等流通受限股票</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FF4580">
        <w:tc>
          <w:tcPr>
            <w:tcW w:w="616" w:type="dxa"/>
            <w:vAlign w:val="center"/>
          </w:tcPr>
          <w:p w:rsidR="00FF4580" w:rsidRDefault="00FF4580" w:rsidP="00FF4580">
            <w:pPr>
              <w:jc w:val="center"/>
            </w:pPr>
            <w:r>
              <w:rPr>
                <w:sz w:val="18"/>
                <w:szCs w:val="18"/>
              </w:rPr>
              <w:t>000006</w:t>
            </w:r>
          </w:p>
        </w:tc>
        <w:tc>
          <w:tcPr>
            <w:tcW w:w="686" w:type="dxa"/>
            <w:vAlign w:val="center"/>
          </w:tcPr>
          <w:p w:rsidR="00FF4580" w:rsidRDefault="00FF4580" w:rsidP="00FF4580">
            <w:pPr>
              <w:jc w:val="center"/>
            </w:pPr>
            <w:r>
              <w:rPr>
                <w:sz w:val="18"/>
                <w:szCs w:val="18"/>
              </w:rPr>
              <w:t>深振业Ａ</w:t>
            </w:r>
          </w:p>
        </w:tc>
        <w:tc>
          <w:tcPr>
            <w:tcW w:w="742" w:type="dxa"/>
            <w:vAlign w:val="center"/>
          </w:tcPr>
          <w:p w:rsidR="00FF4580" w:rsidRDefault="00FF4580" w:rsidP="00FF4580">
            <w:pPr>
              <w:jc w:val="center"/>
            </w:pPr>
            <w:r>
              <w:rPr>
                <w:sz w:val="18"/>
                <w:szCs w:val="18"/>
              </w:rPr>
              <w:t>2017-09-11</w:t>
            </w:r>
          </w:p>
        </w:tc>
        <w:tc>
          <w:tcPr>
            <w:tcW w:w="798" w:type="dxa"/>
            <w:vAlign w:val="center"/>
          </w:tcPr>
          <w:p w:rsidR="00FF4580" w:rsidRDefault="00FF4580" w:rsidP="00FF4580">
            <w:pPr>
              <w:jc w:val="center"/>
            </w:pPr>
            <w:r>
              <w:rPr>
                <w:sz w:val="18"/>
                <w:szCs w:val="18"/>
              </w:rPr>
              <w:t>重大事项</w:t>
            </w:r>
          </w:p>
        </w:tc>
        <w:tc>
          <w:tcPr>
            <w:tcW w:w="798" w:type="dxa"/>
            <w:vAlign w:val="center"/>
          </w:tcPr>
          <w:p w:rsidR="00FF4580" w:rsidRDefault="00FF4580" w:rsidP="00FF4580">
            <w:pPr>
              <w:jc w:val="center"/>
            </w:pPr>
            <w:r>
              <w:rPr>
                <w:sz w:val="18"/>
                <w:szCs w:val="18"/>
              </w:rPr>
              <w:t>9.85</w:t>
            </w:r>
          </w:p>
        </w:tc>
        <w:tc>
          <w:tcPr>
            <w:tcW w:w="686" w:type="dxa"/>
            <w:vAlign w:val="center"/>
          </w:tcPr>
          <w:p w:rsidR="00FF4580" w:rsidRDefault="00FF4580" w:rsidP="00FF4580">
            <w:pPr>
              <w:jc w:val="center"/>
            </w:pPr>
            <w:r>
              <w:rPr>
                <w:sz w:val="18"/>
                <w:szCs w:val="18"/>
              </w:rPr>
              <w:t>2018-03-08</w:t>
            </w:r>
          </w:p>
        </w:tc>
        <w:tc>
          <w:tcPr>
            <w:tcW w:w="658" w:type="dxa"/>
            <w:vAlign w:val="center"/>
          </w:tcPr>
          <w:p w:rsidR="00FF4580" w:rsidRDefault="00FF4580" w:rsidP="00FF4580">
            <w:pPr>
              <w:jc w:val="center"/>
            </w:pPr>
            <w:r>
              <w:rPr>
                <w:sz w:val="18"/>
                <w:szCs w:val="18"/>
              </w:rPr>
              <w:t>8.87</w:t>
            </w:r>
          </w:p>
        </w:tc>
        <w:tc>
          <w:tcPr>
            <w:tcW w:w="1049" w:type="dxa"/>
            <w:vAlign w:val="center"/>
          </w:tcPr>
          <w:p w:rsidR="00FF4580" w:rsidRDefault="00FF4580" w:rsidP="00FF4580">
            <w:pPr>
              <w:jc w:val="center"/>
            </w:pPr>
            <w:r>
              <w:rPr>
                <w:sz w:val="18"/>
                <w:szCs w:val="18"/>
              </w:rPr>
              <w:t>500</w:t>
            </w:r>
          </w:p>
        </w:tc>
        <w:tc>
          <w:tcPr>
            <w:tcW w:w="1218" w:type="dxa"/>
            <w:vAlign w:val="center"/>
          </w:tcPr>
          <w:p w:rsidR="00FF4580" w:rsidRDefault="00FF4580" w:rsidP="00FF4580">
            <w:pPr>
              <w:jc w:val="center"/>
            </w:pPr>
            <w:r>
              <w:rPr>
                <w:sz w:val="18"/>
                <w:szCs w:val="18"/>
              </w:rPr>
              <w:t>4,425.00</w:t>
            </w:r>
          </w:p>
        </w:tc>
        <w:tc>
          <w:tcPr>
            <w:tcW w:w="1160" w:type="dxa"/>
            <w:vAlign w:val="center"/>
          </w:tcPr>
          <w:p w:rsidR="00FF4580" w:rsidRDefault="00FF4580" w:rsidP="00FF4580">
            <w:pPr>
              <w:jc w:val="center"/>
            </w:pPr>
            <w:r>
              <w:rPr>
                <w:sz w:val="18"/>
                <w:szCs w:val="18"/>
              </w:rPr>
              <w:t>4,925.00</w:t>
            </w:r>
          </w:p>
        </w:tc>
        <w:tc>
          <w:tcPr>
            <w:tcW w:w="601" w:type="dxa"/>
            <w:vAlign w:val="center"/>
          </w:tcPr>
          <w:p w:rsidR="00FF4580" w:rsidRDefault="00FF4580" w:rsidP="00FF4580">
            <w:pPr>
              <w:jc w:val="center"/>
            </w:pPr>
            <w:r>
              <w:rPr>
                <w:sz w:val="18"/>
                <w:szCs w:val="18"/>
              </w:rPr>
              <w:t>-</w:t>
            </w:r>
          </w:p>
        </w:tc>
      </w:tr>
      <w:tr w:rsidR="002A5C36">
        <w:tc>
          <w:tcPr>
            <w:tcW w:w="616" w:type="dxa"/>
            <w:vAlign w:val="center"/>
          </w:tcPr>
          <w:p w:rsidR="002A5C36" w:rsidRDefault="004652E2">
            <w:pPr>
              <w:jc w:val="center"/>
            </w:pPr>
            <w:r>
              <w:rPr>
                <w:sz w:val="18"/>
                <w:szCs w:val="18"/>
              </w:rPr>
              <w:t>000031</w:t>
            </w:r>
          </w:p>
        </w:tc>
        <w:tc>
          <w:tcPr>
            <w:tcW w:w="686" w:type="dxa"/>
            <w:vAlign w:val="center"/>
          </w:tcPr>
          <w:p w:rsidR="002A5C36" w:rsidRDefault="004652E2">
            <w:pPr>
              <w:jc w:val="center"/>
            </w:pPr>
            <w:r>
              <w:rPr>
                <w:sz w:val="18"/>
                <w:szCs w:val="18"/>
              </w:rPr>
              <w:t>中粮地产</w:t>
            </w:r>
          </w:p>
        </w:tc>
        <w:tc>
          <w:tcPr>
            <w:tcW w:w="742" w:type="dxa"/>
            <w:vAlign w:val="center"/>
          </w:tcPr>
          <w:p w:rsidR="002A5C36" w:rsidRDefault="004652E2">
            <w:pPr>
              <w:jc w:val="center"/>
            </w:pPr>
            <w:r>
              <w:rPr>
                <w:sz w:val="18"/>
                <w:szCs w:val="18"/>
              </w:rPr>
              <w:t>2017-07-22</w:t>
            </w:r>
          </w:p>
        </w:tc>
        <w:tc>
          <w:tcPr>
            <w:tcW w:w="798" w:type="dxa"/>
            <w:vAlign w:val="center"/>
          </w:tcPr>
          <w:p w:rsidR="002A5C36" w:rsidRDefault="004652E2">
            <w:pPr>
              <w:jc w:val="center"/>
            </w:pPr>
            <w:r>
              <w:rPr>
                <w:sz w:val="18"/>
                <w:szCs w:val="18"/>
              </w:rPr>
              <w:t>重大事项</w:t>
            </w:r>
          </w:p>
        </w:tc>
        <w:tc>
          <w:tcPr>
            <w:tcW w:w="798" w:type="dxa"/>
            <w:vAlign w:val="center"/>
          </w:tcPr>
          <w:p w:rsidR="002A5C36" w:rsidRDefault="004652E2">
            <w:pPr>
              <w:jc w:val="center"/>
            </w:pPr>
            <w:r>
              <w:rPr>
                <w:sz w:val="18"/>
                <w:szCs w:val="18"/>
              </w:rPr>
              <w:t>8.29</w:t>
            </w:r>
          </w:p>
        </w:tc>
        <w:tc>
          <w:tcPr>
            <w:tcW w:w="686" w:type="dxa"/>
            <w:vAlign w:val="center"/>
          </w:tcPr>
          <w:p w:rsidR="002A5C36" w:rsidRDefault="004652E2">
            <w:pPr>
              <w:jc w:val="center"/>
            </w:pPr>
            <w:r>
              <w:rPr>
                <w:sz w:val="18"/>
                <w:szCs w:val="18"/>
              </w:rPr>
              <w:t>-</w:t>
            </w:r>
          </w:p>
        </w:tc>
        <w:tc>
          <w:tcPr>
            <w:tcW w:w="658" w:type="dxa"/>
            <w:vAlign w:val="center"/>
          </w:tcPr>
          <w:p w:rsidR="002A5C36" w:rsidRDefault="004652E2">
            <w:pPr>
              <w:jc w:val="center"/>
            </w:pPr>
            <w:r>
              <w:rPr>
                <w:sz w:val="18"/>
                <w:szCs w:val="18"/>
              </w:rPr>
              <w:t>-</w:t>
            </w:r>
          </w:p>
        </w:tc>
        <w:tc>
          <w:tcPr>
            <w:tcW w:w="1049" w:type="dxa"/>
            <w:vAlign w:val="center"/>
          </w:tcPr>
          <w:p w:rsidR="002A5C36" w:rsidRDefault="004652E2">
            <w:pPr>
              <w:jc w:val="center"/>
            </w:pPr>
            <w:r>
              <w:rPr>
                <w:sz w:val="18"/>
                <w:szCs w:val="18"/>
              </w:rPr>
              <w:t>1,000</w:t>
            </w:r>
          </w:p>
        </w:tc>
        <w:tc>
          <w:tcPr>
            <w:tcW w:w="1218" w:type="dxa"/>
            <w:vAlign w:val="center"/>
          </w:tcPr>
          <w:p w:rsidR="002A5C36" w:rsidRDefault="004652E2">
            <w:pPr>
              <w:jc w:val="center"/>
            </w:pPr>
            <w:r>
              <w:rPr>
                <w:sz w:val="18"/>
                <w:szCs w:val="18"/>
              </w:rPr>
              <w:t>7,900.00</w:t>
            </w:r>
          </w:p>
        </w:tc>
        <w:tc>
          <w:tcPr>
            <w:tcW w:w="1160" w:type="dxa"/>
            <w:vAlign w:val="center"/>
          </w:tcPr>
          <w:p w:rsidR="002A5C36" w:rsidRDefault="004652E2">
            <w:pPr>
              <w:jc w:val="center"/>
            </w:pPr>
            <w:r>
              <w:rPr>
                <w:sz w:val="18"/>
                <w:szCs w:val="18"/>
              </w:rPr>
              <w:t>8,290.00</w:t>
            </w:r>
          </w:p>
        </w:tc>
        <w:tc>
          <w:tcPr>
            <w:tcW w:w="601" w:type="dxa"/>
            <w:vAlign w:val="center"/>
          </w:tcPr>
          <w:p w:rsidR="002A5C36" w:rsidRDefault="004652E2">
            <w:pPr>
              <w:jc w:val="center"/>
            </w:pPr>
            <w:r>
              <w:rPr>
                <w:sz w:val="18"/>
                <w:szCs w:val="18"/>
              </w:rPr>
              <w:t>-</w:t>
            </w:r>
          </w:p>
        </w:tc>
      </w:tr>
      <w:tr w:rsidR="002A5C36">
        <w:tc>
          <w:tcPr>
            <w:tcW w:w="616" w:type="dxa"/>
            <w:vAlign w:val="center"/>
          </w:tcPr>
          <w:p w:rsidR="002A5C36" w:rsidRDefault="004652E2">
            <w:pPr>
              <w:jc w:val="center"/>
            </w:pPr>
            <w:r>
              <w:rPr>
                <w:sz w:val="18"/>
                <w:szCs w:val="18"/>
              </w:rPr>
              <w:t>000540</w:t>
            </w:r>
          </w:p>
        </w:tc>
        <w:tc>
          <w:tcPr>
            <w:tcW w:w="686" w:type="dxa"/>
            <w:vAlign w:val="center"/>
          </w:tcPr>
          <w:p w:rsidR="002A5C36" w:rsidRDefault="004652E2">
            <w:pPr>
              <w:jc w:val="center"/>
            </w:pPr>
            <w:r>
              <w:rPr>
                <w:sz w:val="18"/>
                <w:szCs w:val="18"/>
              </w:rPr>
              <w:t>中天金融</w:t>
            </w:r>
          </w:p>
        </w:tc>
        <w:tc>
          <w:tcPr>
            <w:tcW w:w="742" w:type="dxa"/>
            <w:vAlign w:val="center"/>
          </w:tcPr>
          <w:p w:rsidR="002A5C36" w:rsidRDefault="004652E2">
            <w:pPr>
              <w:jc w:val="center"/>
            </w:pPr>
            <w:r>
              <w:rPr>
                <w:sz w:val="18"/>
                <w:szCs w:val="18"/>
              </w:rPr>
              <w:t>2017-08-21</w:t>
            </w:r>
          </w:p>
        </w:tc>
        <w:tc>
          <w:tcPr>
            <w:tcW w:w="798" w:type="dxa"/>
            <w:vAlign w:val="center"/>
          </w:tcPr>
          <w:p w:rsidR="002A5C36" w:rsidRDefault="004652E2">
            <w:pPr>
              <w:jc w:val="center"/>
            </w:pPr>
            <w:r>
              <w:rPr>
                <w:sz w:val="18"/>
                <w:szCs w:val="18"/>
              </w:rPr>
              <w:t>重大事项</w:t>
            </w:r>
          </w:p>
        </w:tc>
        <w:tc>
          <w:tcPr>
            <w:tcW w:w="798" w:type="dxa"/>
            <w:vAlign w:val="center"/>
          </w:tcPr>
          <w:p w:rsidR="002A5C36" w:rsidRDefault="004652E2">
            <w:pPr>
              <w:jc w:val="center"/>
            </w:pPr>
            <w:r>
              <w:rPr>
                <w:sz w:val="18"/>
                <w:szCs w:val="18"/>
              </w:rPr>
              <w:t>7.35</w:t>
            </w:r>
          </w:p>
        </w:tc>
        <w:tc>
          <w:tcPr>
            <w:tcW w:w="686" w:type="dxa"/>
            <w:vAlign w:val="center"/>
          </w:tcPr>
          <w:p w:rsidR="002A5C36" w:rsidRDefault="004652E2">
            <w:pPr>
              <w:jc w:val="center"/>
            </w:pPr>
            <w:r>
              <w:rPr>
                <w:sz w:val="18"/>
                <w:szCs w:val="18"/>
              </w:rPr>
              <w:t>-</w:t>
            </w:r>
          </w:p>
        </w:tc>
        <w:tc>
          <w:tcPr>
            <w:tcW w:w="658" w:type="dxa"/>
            <w:vAlign w:val="center"/>
          </w:tcPr>
          <w:p w:rsidR="002A5C36" w:rsidRDefault="004652E2">
            <w:pPr>
              <w:jc w:val="center"/>
            </w:pPr>
            <w:r>
              <w:rPr>
                <w:sz w:val="18"/>
                <w:szCs w:val="18"/>
              </w:rPr>
              <w:t>-</w:t>
            </w:r>
          </w:p>
        </w:tc>
        <w:tc>
          <w:tcPr>
            <w:tcW w:w="1049" w:type="dxa"/>
            <w:vAlign w:val="center"/>
          </w:tcPr>
          <w:p w:rsidR="002A5C36" w:rsidRDefault="004652E2">
            <w:pPr>
              <w:jc w:val="center"/>
            </w:pPr>
            <w:r>
              <w:rPr>
                <w:sz w:val="18"/>
                <w:szCs w:val="18"/>
              </w:rPr>
              <w:t>2,500</w:t>
            </w:r>
          </w:p>
        </w:tc>
        <w:tc>
          <w:tcPr>
            <w:tcW w:w="1218" w:type="dxa"/>
            <w:vAlign w:val="center"/>
          </w:tcPr>
          <w:p w:rsidR="002A5C36" w:rsidRDefault="004652E2">
            <w:pPr>
              <w:jc w:val="center"/>
            </w:pPr>
            <w:r>
              <w:rPr>
                <w:sz w:val="18"/>
                <w:szCs w:val="18"/>
              </w:rPr>
              <w:t>18,063.00</w:t>
            </w:r>
          </w:p>
        </w:tc>
        <w:tc>
          <w:tcPr>
            <w:tcW w:w="1160" w:type="dxa"/>
            <w:vAlign w:val="center"/>
          </w:tcPr>
          <w:p w:rsidR="002A5C36" w:rsidRDefault="004652E2">
            <w:pPr>
              <w:jc w:val="center"/>
            </w:pPr>
            <w:r>
              <w:rPr>
                <w:sz w:val="18"/>
                <w:szCs w:val="18"/>
              </w:rPr>
              <w:t>18,375.00</w:t>
            </w:r>
          </w:p>
        </w:tc>
        <w:tc>
          <w:tcPr>
            <w:tcW w:w="601" w:type="dxa"/>
            <w:vAlign w:val="center"/>
          </w:tcPr>
          <w:p w:rsidR="002A5C36" w:rsidRDefault="004652E2">
            <w:pPr>
              <w:jc w:val="center"/>
            </w:pPr>
            <w:r>
              <w:rPr>
                <w:sz w:val="18"/>
                <w:szCs w:val="18"/>
              </w:rPr>
              <w:t>-</w:t>
            </w:r>
          </w:p>
        </w:tc>
      </w:tr>
      <w:tr w:rsidR="00FF4580">
        <w:tc>
          <w:tcPr>
            <w:tcW w:w="616" w:type="dxa"/>
            <w:vAlign w:val="center"/>
          </w:tcPr>
          <w:p w:rsidR="00FF4580" w:rsidRDefault="00FF4580" w:rsidP="00FF4580">
            <w:pPr>
              <w:jc w:val="center"/>
            </w:pPr>
            <w:r>
              <w:rPr>
                <w:sz w:val="18"/>
                <w:szCs w:val="18"/>
              </w:rPr>
              <w:t>002470</w:t>
            </w:r>
          </w:p>
        </w:tc>
        <w:tc>
          <w:tcPr>
            <w:tcW w:w="686" w:type="dxa"/>
            <w:vAlign w:val="center"/>
          </w:tcPr>
          <w:p w:rsidR="00FF4580" w:rsidRDefault="00FF4580" w:rsidP="00FF4580">
            <w:pPr>
              <w:jc w:val="center"/>
            </w:pPr>
            <w:r>
              <w:rPr>
                <w:sz w:val="18"/>
                <w:szCs w:val="18"/>
              </w:rPr>
              <w:t>金正大</w:t>
            </w:r>
          </w:p>
        </w:tc>
        <w:tc>
          <w:tcPr>
            <w:tcW w:w="742" w:type="dxa"/>
            <w:vAlign w:val="center"/>
          </w:tcPr>
          <w:p w:rsidR="00FF4580" w:rsidRDefault="00FF4580" w:rsidP="00FF4580">
            <w:pPr>
              <w:jc w:val="center"/>
            </w:pPr>
            <w:r>
              <w:rPr>
                <w:sz w:val="18"/>
                <w:szCs w:val="18"/>
              </w:rPr>
              <w:t>2017-10-25</w:t>
            </w:r>
          </w:p>
        </w:tc>
        <w:tc>
          <w:tcPr>
            <w:tcW w:w="798" w:type="dxa"/>
            <w:vAlign w:val="center"/>
          </w:tcPr>
          <w:p w:rsidR="00FF4580" w:rsidRDefault="00FF4580" w:rsidP="00FF4580">
            <w:pPr>
              <w:jc w:val="center"/>
            </w:pPr>
            <w:r>
              <w:rPr>
                <w:sz w:val="18"/>
                <w:szCs w:val="18"/>
              </w:rPr>
              <w:t>重大事项</w:t>
            </w:r>
          </w:p>
        </w:tc>
        <w:tc>
          <w:tcPr>
            <w:tcW w:w="798" w:type="dxa"/>
            <w:vAlign w:val="center"/>
          </w:tcPr>
          <w:p w:rsidR="00FF4580" w:rsidRDefault="00FF4580" w:rsidP="00FF4580">
            <w:pPr>
              <w:jc w:val="center"/>
            </w:pPr>
            <w:r>
              <w:rPr>
                <w:sz w:val="18"/>
                <w:szCs w:val="18"/>
              </w:rPr>
              <w:t>9.15</w:t>
            </w:r>
          </w:p>
        </w:tc>
        <w:tc>
          <w:tcPr>
            <w:tcW w:w="686" w:type="dxa"/>
            <w:vAlign w:val="center"/>
          </w:tcPr>
          <w:p w:rsidR="00FF4580" w:rsidRDefault="00FF4580" w:rsidP="00FF4580">
            <w:pPr>
              <w:jc w:val="center"/>
            </w:pPr>
            <w:r>
              <w:rPr>
                <w:sz w:val="18"/>
                <w:szCs w:val="18"/>
              </w:rPr>
              <w:t>2018-02-09</w:t>
            </w:r>
          </w:p>
        </w:tc>
        <w:tc>
          <w:tcPr>
            <w:tcW w:w="658" w:type="dxa"/>
            <w:vAlign w:val="center"/>
          </w:tcPr>
          <w:p w:rsidR="00FF4580" w:rsidRDefault="00FF4580" w:rsidP="00FF4580">
            <w:pPr>
              <w:jc w:val="center"/>
            </w:pPr>
            <w:r>
              <w:rPr>
                <w:sz w:val="18"/>
                <w:szCs w:val="18"/>
              </w:rPr>
              <w:t>8.24</w:t>
            </w:r>
          </w:p>
        </w:tc>
        <w:tc>
          <w:tcPr>
            <w:tcW w:w="1049" w:type="dxa"/>
            <w:vAlign w:val="center"/>
          </w:tcPr>
          <w:p w:rsidR="00FF4580" w:rsidRDefault="00FF4580" w:rsidP="00FF4580">
            <w:pPr>
              <w:jc w:val="center"/>
            </w:pPr>
            <w:r>
              <w:rPr>
                <w:sz w:val="18"/>
                <w:szCs w:val="18"/>
              </w:rPr>
              <w:t>700</w:t>
            </w:r>
          </w:p>
        </w:tc>
        <w:tc>
          <w:tcPr>
            <w:tcW w:w="1218" w:type="dxa"/>
            <w:vAlign w:val="center"/>
          </w:tcPr>
          <w:p w:rsidR="00FF4580" w:rsidRDefault="00FF4580" w:rsidP="00FF4580">
            <w:pPr>
              <w:jc w:val="center"/>
            </w:pPr>
            <w:r>
              <w:rPr>
                <w:sz w:val="18"/>
                <w:szCs w:val="18"/>
              </w:rPr>
              <w:t>5,684.00</w:t>
            </w:r>
          </w:p>
        </w:tc>
        <w:tc>
          <w:tcPr>
            <w:tcW w:w="1160" w:type="dxa"/>
            <w:vAlign w:val="center"/>
          </w:tcPr>
          <w:p w:rsidR="00FF4580" w:rsidRDefault="00FF4580" w:rsidP="00FF4580">
            <w:pPr>
              <w:jc w:val="center"/>
            </w:pPr>
            <w:r>
              <w:rPr>
                <w:sz w:val="18"/>
                <w:szCs w:val="18"/>
              </w:rPr>
              <w:t>6,405.00</w:t>
            </w:r>
          </w:p>
        </w:tc>
        <w:tc>
          <w:tcPr>
            <w:tcW w:w="601" w:type="dxa"/>
            <w:vAlign w:val="center"/>
          </w:tcPr>
          <w:p w:rsidR="00FF4580" w:rsidRDefault="00FF4580" w:rsidP="00FF4580">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78135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3"/>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78136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50978136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5"/>
    </w:p>
    <w:p w:rsidR="002A5C36" w:rsidRDefault="004652E2">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2A5C36" w:rsidRDefault="004652E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A5C36" w:rsidRDefault="004652E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w:t>
      </w:r>
      <w:r w:rsidRPr="00EB2750">
        <w:rPr>
          <w:color w:val="00000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78136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6"/>
    </w:p>
    <w:p w:rsidR="002A5C36" w:rsidRDefault="004652E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A5C36" w:rsidRDefault="004652E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8136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7"/>
    </w:p>
    <w:p w:rsidR="00272903" w:rsidRPr="00EC1706" w:rsidRDefault="00272903" w:rsidP="00272903">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72903" w:rsidRDefault="00272903" w:rsidP="00272903">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72903" w:rsidRDefault="00272903" w:rsidP="00272903">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272903" w:rsidRPr="00EC1706" w:rsidRDefault="00272903" w:rsidP="00272903">
      <w:pPr>
        <w:spacing w:before="29" w:line="288" w:lineRule="auto"/>
        <w:ind w:firstLineChars="200" w:firstLine="480"/>
        <w:rPr>
          <w:color w:val="000000"/>
          <w:sz w:val="24"/>
        </w:rPr>
      </w:pPr>
    </w:p>
    <w:p w:rsidR="00272903" w:rsidRPr="00EC1706" w:rsidRDefault="00272903" w:rsidP="00272903">
      <w:pPr>
        <w:pStyle w:val="20"/>
        <w:spacing w:before="29" w:after="0" w:line="288" w:lineRule="auto"/>
        <w:rPr>
          <w:rFonts w:ascii="Times New Roman" w:hAnsi="Times New Roman"/>
          <w:kern w:val="0"/>
          <w:szCs w:val="24"/>
        </w:rPr>
      </w:pPr>
      <w:bookmarkStart w:id="188" w:name="_Toc50978136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8"/>
    </w:p>
    <w:p w:rsidR="00272903" w:rsidRPr="00EC1706" w:rsidRDefault="00272903" w:rsidP="00272903">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w:t>
      </w:r>
      <w:r w:rsidRPr="00EC1706">
        <w:rPr>
          <w:rFonts w:hint="eastAsia"/>
          <w:color w:val="000000"/>
          <w:sz w:val="24"/>
        </w:rPr>
        <w:lastRenderedPageBreak/>
        <w:t>变现能力的综合指标等流动性指标进行持续的监测和分析。</w:t>
      </w:r>
    </w:p>
    <w:p w:rsidR="00272903" w:rsidRPr="00EC1706" w:rsidRDefault="00272903" w:rsidP="00272903">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272903" w:rsidRPr="00EC1706" w:rsidRDefault="00272903" w:rsidP="00272903">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272903" w:rsidRPr="00EC1706" w:rsidRDefault="00272903" w:rsidP="00272903">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272903" w:rsidRPr="00EC1706" w:rsidRDefault="00272903" w:rsidP="00272903">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272903" w:rsidRDefault="00272903" w:rsidP="00272903">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272903"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781365"/>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78136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0"/>
    </w:p>
    <w:p w:rsidR="002A5C36" w:rsidRDefault="004652E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A5C36" w:rsidRDefault="004652E2">
      <w:pPr>
        <w:spacing w:before="29" w:line="288" w:lineRule="auto"/>
        <w:ind w:firstLineChars="200" w:firstLine="480"/>
        <w:rPr>
          <w:color w:val="000000"/>
          <w:sz w:val="24"/>
        </w:rPr>
      </w:pPr>
      <w:r>
        <w:rPr>
          <w:color w:val="000000"/>
          <w:sz w:val="24"/>
        </w:rPr>
        <w:lastRenderedPageBreak/>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1" w:name="_Toc50978136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A5C36">
        <w:trPr>
          <w:jc w:val="center"/>
        </w:trPr>
        <w:tc>
          <w:tcPr>
            <w:tcW w:w="1588" w:type="dxa"/>
            <w:vAlign w:val="center"/>
          </w:tcPr>
          <w:p w:rsidR="002A5C36" w:rsidRDefault="004652E2">
            <w:pPr>
              <w:jc w:val="center"/>
            </w:pPr>
            <w:r>
              <w:rPr>
                <w:color w:val="000000"/>
                <w:sz w:val="18"/>
                <w:szCs w:val="18"/>
              </w:rPr>
              <w:t>银行存款</w:t>
            </w:r>
          </w:p>
        </w:tc>
        <w:tc>
          <w:tcPr>
            <w:tcW w:w="1701" w:type="dxa"/>
            <w:vAlign w:val="center"/>
          </w:tcPr>
          <w:p w:rsidR="002A5C36" w:rsidRDefault="004652E2">
            <w:pPr>
              <w:jc w:val="right"/>
            </w:pPr>
            <w:r>
              <w:rPr>
                <w:color w:val="000000"/>
                <w:sz w:val="18"/>
                <w:szCs w:val="18"/>
              </w:rPr>
              <w:t>3,788,044.68</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301" w:type="dxa"/>
            <w:vAlign w:val="center"/>
          </w:tcPr>
          <w:p w:rsidR="002A5C36" w:rsidRDefault="004652E2">
            <w:pPr>
              <w:jc w:val="right"/>
            </w:pPr>
            <w:r>
              <w:rPr>
                <w:color w:val="000000"/>
                <w:sz w:val="18"/>
                <w:szCs w:val="18"/>
              </w:rPr>
              <w:t>3,788,044.68</w:t>
            </w:r>
          </w:p>
        </w:tc>
      </w:tr>
      <w:tr w:rsidR="002A5C36">
        <w:trPr>
          <w:jc w:val="center"/>
        </w:trPr>
        <w:tc>
          <w:tcPr>
            <w:tcW w:w="1588" w:type="dxa"/>
            <w:vAlign w:val="center"/>
          </w:tcPr>
          <w:p w:rsidR="002A5C36" w:rsidRDefault="004652E2">
            <w:pPr>
              <w:jc w:val="center"/>
            </w:pPr>
            <w:r>
              <w:rPr>
                <w:color w:val="000000"/>
                <w:sz w:val="18"/>
                <w:szCs w:val="18"/>
              </w:rPr>
              <w:t>存出保证金</w:t>
            </w:r>
          </w:p>
        </w:tc>
        <w:tc>
          <w:tcPr>
            <w:tcW w:w="1701" w:type="dxa"/>
            <w:vAlign w:val="center"/>
          </w:tcPr>
          <w:p w:rsidR="002A5C36" w:rsidRDefault="004652E2">
            <w:pPr>
              <w:jc w:val="right"/>
            </w:pPr>
            <w:r>
              <w:rPr>
                <w:color w:val="000000"/>
                <w:sz w:val="18"/>
                <w:szCs w:val="18"/>
              </w:rPr>
              <w:t>1,084.29</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301" w:type="dxa"/>
            <w:vAlign w:val="center"/>
          </w:tcPr>
          <w:p w:rsidR="002A5C36" w:rsidRDefault="004652E2">
            <w:pPr>
              <w:jc w:val="right"/>
            </w:pPr>
            <w:r>
              <w:rPr>
                <w:color w:val="000000"/>
                <w:sz w:val="18"/>
                <w:szCs w:val="18"/>
              </w:rPr>
              <w:t>1,084.29</w:t>
            </w:r>
          </w:p>
        </w:tc>
      </w:tr>
      <w:tr w:rsidR="002A5C36">
        <w:trPr>
          <w:jc w:val="center"/>
        </w:trPr>
        <w:tc>
          <w:tcPr>
            <w:tcW w:w="1588" w:type="dxa"/>
            <w:vAlign w:val="center"/>
          </w:tcPr>
          <w:p w:rsidR="002A5C36" w:rsidRDefault="004652E2">
            <w:pPr>
              <w:jc w:val="center"/>
            </w:pPr>
            <w:r>
              <w:rPr>
                <w:color w:val="000000"/>
                <w:sz w:val="18"/>
                <w:szCs w:val="18"/>
              </w:rPr>
              <w:t>交易性金融资产</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62,060,787.70</w:t>
            </w:r>
          </w:p>
        </w:tc>
        <w:tc>
          <w:tcPr>
            <w:tcW w:w="1301" w:type="dxa"/>
            <w:vAlign w:val="center"/>
          </w:tcPr>
          <w:p w:rsidR="002A5C36" w:rsidRDefault="004652E2">
            <w:pPr>
              <w:jc w:val="right"/>
            </w:pPr>
            <w:r>
              <w:rPr>
                <w:color w:val="000000"/>
                <w:sz w:val="18"/>
                <w:szCs w:val="18"/>
              </w:rPr>
              <w:t>62,060,787.70</w:t>
            </w:r>
          </w:p>
        </w:tc>
      </w:tr>
      <w:tr w:rsidR="002A5C36">
        <w:trPr>
          <w:jc w:val="center"/>
        </w:trPr>
        <w:tc>
          <w:tcPr>
            <w:tcW w:w="1588" w:type="dxa"/>
            <w:vAlign w:val="center"/>
          </w:tcPr>
          <w:p w:rsidR="002A5C36" w:rsidRDefault="004652E2">
            <w:pPr>
              <w:jc w:val="center"/>
            </w:pPr>
            <w:r>
              <w:rPr>
                <w:color w:val="000000"/>
                <w:sz w:val="18"/>
                <w:szCs w:val="18"/>
              </w:rPr>
              <w:t>应收利息</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1,128.71</w:t>
            </w:r>
          </w:p>
        </w:tc>
        <w:tc>
          <w:tcPr>
            <w:tcW w:w="1301" w:type="dxa"/>
            <w:vAlign w:val="center"/>
          </w:tcPr>
          <w:p w:rsidR="002A5C36" w:rsidRDefault="004652E2">
            <w:pPr>
              <w:jc w:val="right"/>
            </w:pPr>
            <w:r>
              <w:rPr>
                <w:color w:val="000000"/>
                <w:sz w:val="18"/>
                <w:szCs w:val="18"/>
              </w:rPr>
              <w:t>1,128.71</w:t>
            </w:r>
          </w:p>
        </w:tc>
      </w:tr>
      <w:tr w:rsidR="002A5C36">
        <w:trPr>
          <w:jc w:val="center"/>
        </w:trPr>
        <w:tc>
          <w:tcPr>
            <w:tcW w:w="1588" w:type="dxa"/>
            <w:vAlign w:val="center"/>
          </w:tcPr>
          <w:p w:rsidR="002A5C36" w:rsidRDefault="004652E2">
            <w:pPr>
              <w:jc w:val="center"/>
            </w:pPr>
            <w:r>
              <w:rPr>
                <w:color w:val="000000"/>
                <w:sz w:val="18"/>
                <w:szCs w:val="18"/>
              </w:rPr>
              <w:t>应收申购款</w:t>
            </w:r>
          </w:p>
        </w:tc>
        <w:tc>
          <w:tcPr>
            <w:tcW w:w="1701" w:type="dxa"/>
            <w:vAlign w:val="center"/>
          </w:tcPr>
          <w:p w:rsidR="002A5C36" w:rsidRDefault="004652E2">
            <w:pPr>
              <w:jc w:val="right"/>
            </w:pPr>
            <w:r>
              <w:rPr>
                <w:color w:val="000000"/>
                <w:sz w:val="18"/>
                <w:szCs w:val="18"/>
              </w:rPr>
              <w:t>99.85</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49,768.38</w:t>
            </w:r>
          </w:p>
        </w:tc>
        <w:tc>
          <w:tcPr>
            <w:tcW w:w="1301" w:type="dxa"/>
            <w:vAlign w:val="center"/>
          </w:tcPr>
          <w:p w:rsidR="002A5C36" w:rsidRDefault="004652E2">
            <w:pPr>
              <w:jc w:val="right"/>
            </w:pPr>
            <w:r>
              <w:rPr>
                <w:color w:val="000000"/>
                <w:sz w:val="18"/>
                <w:szCs w:val="18"/>
              </w:rPr>
              <w:t>49,868.23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3,789,228.82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62,111,684.79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65,900,913.61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A5C36">
        <w:trPr>
          <w:jc w:val="center"/>
        </w:trPr>
        <w:tc>
          <w:tcPr>
            <w:tcW w:w="1588" w:type="dxa"/>
            <w:vAlign w:val="center"/>
          </w:tcPr>
          <w:p w:rsidR="002A5C36" w:rsidRDefault="004652E2">
            <w:pPr>
              <w:jc w:val="center"/>
            </w:pPr>
            <w:r>
              <w:rPr>
                <w:color w:val="000000"/>
                <w:sz w:val="18"/>
                <w:szCs w:val="18"/>
              </w:rPr>
              <w:t>应付赎回款</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100,665.13</w:t>
            </w:r>
          </w:p>
        </w:tc>
        <w:tc>
          <w:tcPr>
            <w:tcW w:w="1301" w:type="dxa"/>
            <w:vAlign w:val="center"/>
          </w:tcPr>
          <w:p w:rsidR="002A5C36" w:rsidRDefault="004652E2">
            <w:pPr>
              <w:jc w:val="right"/>
            </w:pPr>
            <w:r>
              <w:rPr>
                <w:color w:val="000000"/>
                <w:sz w:val="18"/>
                <w:szCs w:val="18"/>
              </w:rPr>
              <w:t>100,665.13</w:t>
            </w:r>
          </w:p>
        </w:tc>
      </w:tr>
      <w:tr w:rsidR="002A5C36">
        <w:trPr>
          <w:jc w:val="center"/>
        </w:trPr>
        <w:tc>
          <w:tcPr>
            <w:tcW w:w="1588" w:type="dxa"/>
            <w:vAlign w:val="center"/>
          </w:tcPr>
          <w:p w:rsidR="002A5C36" w:rsidRDefault="004652E2">
            <w:pPr>
              <w:jc w:val="center"/>
            </w:pPr>
            <w:r>
              <w:rPr>
                <w:color w:val="000000"/>
                <w:sz w:val="18"/>
                <w:szCs w:val="18"/>
              </w:rPr>
              <w:t>应付管理人报酬</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2,272.31</w:t>
            </w:r>
          </w:p>
        </w:tc>
        <w:tc>
          <w:tcPr>
            <w:tcW w:w="1301" w:type="dxa"/>
            <w:vAlign w:val="center"/>
          </w:tcPr>
          <w:p w:rsidR="002A5C36" w:rsidRDefault="004652E2">
            <w:pPr>
              <w:jc w:val="right"/>
            </w:pPr>
            <w:r>
              <w:rPr>
                <w:color w:val="000000"/>
                <w:sz w:val="18"/>
                <w:szCs w:val="18"/>
              </w:rPr>
              <w:t>2,272.31</w:t>
            </w:r>
          </w:p>
        </w:tc>
      </w:tr>
      <w:tr w:rsidR="002A5C36">
        <w:trPr>
          <w:jc w:val="center"/>
        </w:trPr>
        <w:tc>
          <w:tcPr>
            <w:tcW w:w="1588" w:type="dxa"/>
            <w:vAlign w:val="center"/>
          </w:tcPr>
          <w:p w:rsidR="002A5C36" w:rsidRDefault="004652E2">
            <w:pPr>
              <w:jc w:val="center"/>
            </w:pPr>
            <w:r>
              <w:rPr>
                <w:color w:val="000000"/>
                <w:sz w:val="18"/>
                <w:szCs w:val="18"/>
              </w:rPr>
              <w:t>应付托管费</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454.44</w:t>
            </w:r>
          </w:p>
        </w:tc>
        <w:tc>
          <w:tcPr>
            <w:tcW w:w="1301" w:type="dxa"/>
            <w:vAlign w:val="center"/>
          </w:tcPr>
          <w:p w:rsidR="002A5C36" w:rsidRDefault="004652E2">
            <w:pPr>
              <w:jc w:val="right"/>
            </w:pPr>
            <w:r>
              <w:rPr>
                <w:color w:val="000000"/>
                <w:sz w:val="18"/>
                <w:szCs w:val="18"/>
              </w:rPr>
              <w:t>454.44</w:t>
            </w:r>
          </w:p>
        </w:tc>
      </w:tr>
      <w:tr w:rsidR="002A5C36">
        <w:trPr>
          <w:jc w:val="center"/>
        </w:trPr>
        <w:tc>
          <w:tcPr>
            <w:tcW w:w="1588" w:type="dxa"/>
            <w:vAlign w:val="center"/>
          </w:tcPr>
          <w:p w:rsidR="002A5C36" w:rsidRDefault="004652E2">
            <w:pPr>
              <w:jc w:val="center"/>
            </w:pPr>
            <w:r>
              <w:rPr>
                <w:color w:val="000000"/>
                <w:sz w:val="18"/>
                <w:szCs w:val="18"/>
              </w:rPr>
              <w:t>应付交易费用</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2,890.89</w:t>
            </w:r>
          </w:p>
        </w:tc>
        <w:tc>
          <w:tcPr>
            <w:tcW w:w="1301" w:type="dxa"/>
            <w:vAlign w:val="center"/>
          </w:tcPr>
          <w:p w:rsidR="002A5C36" w:rsidRDefault="004652E2">
            <w:pPr>
              <w:jc w:val="right"/>
            </w:pPr>
            <w:r>
              <w:rPr>
                <w:color w:val="000000"/>
                <w:sz w:val="18"/>
                <w:szCs w:val="18"/>
              </w:rPr>
              <w:t>2,890.89</w:t>
            </w:r>
          </w:p>
        </w:tc>
      </w:tr>
      <w:tr w:rsidR="002A5C36">
        <w:trPr>
          <w:jc w:val="center"/>
        </w:trPr>
        <w:tc>
          <w:tcPr>
            <w:tcW w:w="1588" w:type="dxa"/>
            <w:vAlign w:val="center"/>
          </w:tcPr>
          <w:p w:rsidR="002A5C36" w:rsidRDefault="004652E2">
            <w:pPr>
              <w:jc w:val="center"/>
            </w:pPr>
            <w:r>
              <w:rPr>
                <w:color w:val="000000"/>
                <w:sz w:val="18"/>
                <w:szCs w:val="18"/>
              </w:rPr>
              <w:t>其他负债</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80,651.69</w:t>
            </w:r>
          </w:p>
        </w:tc>
        <w:tc>
          <w:tcPr>
            <w:tcW w:w="1301" w:type="dxa"/>
            <w:vAlign w:val="center"/>
          </w:tcPr>
          <w:p w:rsidR="002A5C36" w:rsidRDefault="004652E2">
            <w:pPr>
              <w:jc w:val="right"/>
            </w:pPr>
            <w:r>
              <w:rPr>
                <w:color w:val="000000"/>
                <w:sz w:val="18"/>
                <w:szCs w:val="18"/>
              </w:rPr>
              <w:t>80,651.69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186,934.46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186,934.46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3,789,228.82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61,924,750.33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65,713,979.15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A5C36">
        <w:trPr>
          <w:jc w:val="center"/>
        </w:trPr>
        <w:tc>
          <w:tcPr>
            <w:tcW w:w="1588" w:type="dxa"/>
            <w:vAlign w:val="center"/>
          </w:tcPr>
          <w:p w:rsidR="002A5C36" w:rsidRDefault="004652E2">
            <w:pPr>
              <w:jc w:val="center"/>
            </w:pPr>
            <w:r>
              <w:rPr>
                <w:color w:val="000000"/>
                <w:sz w:val="18"/>
                <w:szCs w:val="18"/>
              </w:rPr>
              <w:t>银行存款</w:t>
            </w:r>
          </w:p>
        </w:tc>
        <w:tc>
          <w:tcPr>
            <w:tcW w:w="1701" w:type="dxa"/>
            <w:vAlign w:val="center"/>
          </w:tcPr>
          <w:p w:rsidR="002A5C36" w:rsidRDefault="004652E2">
            <w:pPr>
              <w:jc w:val="right"/>
            </w:pPr>
            <w:r>
              <w:rPr>
                <w:color w:val="000000"/>
                <w:sz w:val="18"/>
                <w:szCs w:val="18"/>
              </w:rPr>
              <w:t>3,617,949.50</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301" w:type="dxa"/>
            <w:vAlign w:val="center"/>
          </w:tcPr>
          <w:p w:rsidR="002A5C36" w:rsidRDefault="004652E2">
            <w:pPr>
              <w:jc w:val="right"/>
            </w:pPr>
            <w:r>
              <w:rPr>
                <w:color w:val="000000"/>
                <w:sz w:val="18"/>
                <w:szCs w:val="18"/>
              </w:rPr>
              <w:t>3,617,949.50</w:t>
            </w:r>
          </w:p>
        </w:tc>
      </w:tr>
      <w:tr w:rsidR="002A5C36">
        <w:trPr>
          <w:jc w:val="center"/>
        </w:trPr>
        <w:tc>
          <w:tcPr>
            <w:tcW w:w="1588" w:type="dxa"/>
            <w:vAlign w:val="center"/>
          </w:tcPr>
          <w:p w:rsidR="002A5C36" w:rsidRDefault="004652E2">
            <w:pPr>
              <w:jc w:val="center"/>
            </w:pPr>
            <w:r>
              <w:rPr>
                <w:color w:val="000000"/>
                <w:sz w:val="18"/>
                <w:szCs w:val="18"/>
              </w:rPr>
              <w:t>存出保证金</w:t>
            </w:r>
          </w:p>
        </w:tc>
        <w:tc>
          <w:tcPr>
            <w:tcW w:w="1701" w:type="dxa"/>
            <w:vAlign w:val="center"/>
          </w:tcPr>
          <w:p w:rsidR="002A5C36" w:rsidRDefault="004652E2">
            <w:pPr>
              <w:jc w:val="right"/>
            </w:pPr>
            <w:r>
              <w:rPr>
                <w:color w:val="000000"/>
                <w:sz w:val="18"/>
                <w:szCs w:val="18"/>
              </w:rPr>
              <w:t>1,013.73</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301" w:type="dxa"/>
            <w:vAlign w:val="center"/>
          </w:tcPr>
          <w:p w:rsidR="002A5C36" w:rsidRDefault="004652E2">
            <w:pPr>
              <w:jc w:val="right"/>
            </w:pPr>
            <w:r>
              <w:rPr>
                <w:color w:val="000000"/>
                <w:sz w:val="18"/>
                <w:szCs w:val="18"/>
              </w:rPr>
              <w:t>1,013.73</w:t>
            </w:r>
          </w:p>
        </w:tc>
      </w:tr>
      <w:tr w:rsidR="002A5C36">
        <w:trPr>
          <w:jc w:val="center"/>
        </w:trPr>
        <w:tc>
          <w:tcPr>
            <w:tcW w:w="1588" w:type="dxa"/>
            <w:vAlign w:val="center"/>
          </w:tcPr>
          <w:p w:rsidR="002A5C36" w:rsidRDefault="004652E2">
            <w:pPr>
              <w:jc w:val="center"/>
            </w:pPr>
            <w:r>
              <w:rPr>
                <w:color w:val="000000"/>
                <w:sz w:val="18"/>
                <w:szCs w:val="18"/>
              </w:rPr>
              <w:t>交易性金融资产</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41,437,749.00</w:t>
            </w:r>
          </w:p>
        </w:tc>
        <w:tc>
          <w:tcPr>
            <w:tcW w:w="1301" w:type="dxa"/>
            <w:vAlign w:val="center"/>
          </w:tcPr>
          <w:p w:rsidR="002A5C36" w:rsidRDefault="004652E2">
            <w:pPr>
              <w:jc w:val="right"/>
            </w:pPr>
            <w:r>
              <w:rPr>
                <w:color w:val="000000"/>
                <w:sz w:val="18"/>
                <w:szCs w:val="18"/>
              </w:rPr>
              <w:t>41,437,749.00</w:t>
            </w:r>
          </w:p>
        </w:tc>
      </w:tr>
      <w:tr w:rsidR="002A5C36">
        <w:trPr>
          <w:jc w:val="center"/>
        </w:trPr>
        <w:tc>
          <w:tcPr>
            <w:tcW w:w="1588" w:type="dxa"/>
            <w:vAlign w:val="center"/>
          </w:tcPr>
          <w:p w:rsidR="002A5C36" w:rsidRDefault="004652E2">
            <w:pPr>
              <w:jc w:val="center"/>
            </w:pPr>
            <w:r>
              <w:rPr>
                <w:color w:val="000000"/>
                <w:sz w:val="18"/>
                <w:szCs w:val="18"/>
              </w:rPr>
              <w:t>应收利息</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797.46</w:t>
            </w:r>
          </w:p>
        </w:tc>
        <w:tc>
          <w:tcPr>
            <w:tcW w:w="1301" w:type="dxa"/>
            <w:vAlign w:val="center"/>
          </w:tcPr>
          <w:p w:rsidR="002A5C36" w:rsidRDefault="004652E2">
            <w:pPr>
              <w:jc w:val="right"/>
            </w:pPr>
            <w:r>
              <w:rPr>
                <w:color w:val="000000"/>
                <w:sz w:val="18"/>
                <w:szCs w:val="18"/>
              </w:rPr>
              <w:t>797.46</w:t>
            </w:r>
          </w:p>
        </w:tc>
      </w:tr>
      <w:tr w:rsidR="002A5C36">
        <w:trPr>
          <w:jc w:val="center"/>
        </w:trPr>
        <w:tc>
          <w:tcPr>
            <w:tcW w:w="1588" w:type="dxa"/>
            <w:vAlign w:val="center"/>
          </w:tcPr>
          <w:p w:rsidR="002A5C36" w:rsidRDefault="004652E2">
            <w:pPr>
              <w:jc w:val="center"/>
            </w:pPr>
            <w:r>
              <w:rPr>
                <w:color w:val="000000"/>
                <w:sz w:val="18"/>
                <w:szCs w:val="18"/>
              </w:rPr>
              <w:t>应收申购款</w:t>
            </w:r>
          </w:p>
        </w:tc>
        <w:tc>
          <w:tcPr>
            <w:tcW w:w="1701" w:type="dxa"/>
            <w:vAlign w:val="center"/>
          </w:tcPr>
          <w:p w:rsidR="002A5C36" w:rsidRDefault="004652E2">
            <w:pPr>
              <w:jc w:val="right"/>
            </w:pPr>
            <w:r>
              <w:rPr>
                <w:color w:val="000000"/>
                <w:sz w:val="18"/>
                <w:szCs w:val="18"/>
              </w:rPr>
              <w:t>99.40</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12,345.28</w:t>
            </w:r>
          </w:p>
        </w:tc>
        <w:tc>
          <w:tcPr>
            <w:tcW w:w="1301" w:type="dxa"/>
            <w:vAlign w:val="center"/>
          </w:tcPr>
          <w:p w:rsidR="002A5C36" w:rsidRDefault="004652E2">
            <w:pPr>
              <w:jc w:val="right"/>
            </w:pPr>
            <w:r>
              <w:rPr>
                <w:color w:val="000000"/>
                <w:sz w:val="18"/>
                <w:szCs w:val="18"/>
              </w:rPr>
              <w:t>12,444.68</w:t>
            </w:r>
          </w:p>
        </w:tc>
      </w:tr>
      <w:tr w:rsidR="002A5C36">
        <w:trPr>
          <w:jc w:val="center"/>
        </w:trPr>
        <w:tc>
          <w:tcPr>
            <w:tcW w:w="1588" w:type="dxa"/>
            <w:vAlign w:val="center"/>
          </w:tcPr>
          <w:p w:rsidR="002A5C36" w:rsidRDefault="004652E2">
            <w:pPr>
              <w:jc w:val="center"/>
            </w:pPr>
            <w:r>
              <w:rPr>
                <w:color w:val="000000"/>
                <w:sz w:val="18"/>
                <w:szCs w:val="18"/>
              </w:rPr>
              <w:t>其他资产</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7,958.00</w:t>
            </w:r>
          </w:p>
        </w:tc>
        <w:tc>
          <w:tcPr>
            <w:tcW w:w="1301" w:type="dxa"/>
            <w:vAlign w:val="center"/>
          </w:tcPr>
          <w:p w:rsidR="002A5C36" w:rsidRDefault="004652E2">
            <w:pPr>
              <w:jc w:val="right"/>
            </w:pPr>
            <w:r>
              <w:rPr>
                <w:color w:val="000000"/>
                <w:sz w:val="18"/>
                <w:szCs w:val="18"/>
              </w:rPr>
              <w:t>7,958.00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3,619,062.63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41,458,849.74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45,077,912.37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A5C36">
        <w:trPr>
          <w:jc w:val="center"/>
        </w:trPr>
        <w:tc>
          <w:tcPr>
            <w:tcW w:w="1588" w:type="dxa"/>
            <w:vAlign w:val="center"/>
          </w:tcPr>
          <w:p w:rsidR="002A5C36" w:rsidRDefault="004652E2">
            <w:pPr>
              <w:jc w:val="center"/>
            </w:pPr>
            <w:r>
              <w:rPr>
                <w:color w:val="000000"/>
                <w:sz w:val="18"/>
                <w:szCs w:val="18"/>
              </w:rPr>
              <w:t>应付证券清算款</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996,839.46</w:t>
            </w:r>
          </w:p>
        </w:tc>
        <w:tc>
          <w:tcPr>
            <w:tcW w:w="1301" w:type="dxa"/>
            <w:vAlign w:val="center"/>
          </w:tcPr>
          <w:p w:rsidR="002A5C36" w:rsidRDefault="004652E2">
            <w:pPr>
              <w:jc w:val="right"/>
            </w:pPr>
            <w:r>
              <w:rPr>
                <w:color w:val="000000"/>
                <w:sz w:val="18"/>
                <w:szCs w:val="18"/>
              </w:rPr>
              <w:t>996,839.46</w:t>
            </w:r>
          </w:p>
        </w:tc>
      </w:tr>
      <w:tr w:rsidR="002A5C36">
        <w:trPr>
          <w:jc w:val="center"/>
        </w:trPr>
        <w:tc>
          <w:tcPr>
            <w:tcW w:w="1588" w:type="dxa"/>
            <w:vAlign w:val="center"/>
          </w:tcPr>
          <w:p w:rsidR="002A5C36" w:rsidRDefault="004652E2">
            <w:pPr>
              <w:jc w:val="center"/>
            </w:pPr>
            <w:r>
              <w:rPr>
                <w:color w:val="000000"/>
                <w:sz w:val="18"/>
                <w:szCs w:val="18"/>
              </w:rPr>
              <w:t>应付赎回款</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45,607.03</w:t>
            </w:r>
          </w:p>
        </w:tc>
        <w:tc>
          <w:tcPr>
            <w:tcW w:w="1301" w:type="dxa"/>
            <w:vAlign w:val="center"/>
          </w:tcPr>
          <w:p w:rsidR="002A5C36" w:rsidRDefault="004652E2">
            <w:pPr>
              <w:jc w:val="right"/>
            </w:pPr>
            <w:r>
              <w:rPr>
                <w:color w:val="000000"/>
                <w:sz w:val="18"/>
                <w:szCs w:val="18"/>
              </w:rPr>
              <w:t>45,607.03</w:t>
            </w:r>
          </w:p>
        </w:tc>
      </w:tr>
      <w:tr w:rsidR="002A5C36">
        <w:trPr>
          <w:jc w:val="center"/>
        </w:trPr>
        <w:tc>
          <w:tcPr>
            <w:tcW w:w="1588" w:type="dxa"/>
            <w:vAlign w:val="center"/>
          </w:tcPr>
          <w:p w:rsidR="002A5C36" w:rsidRDefault="004652E2">
            <w:pPr>
              <w:jc w:val="center"/>
            </w:pPr>
            <w:r>
              <w:rPr>
                <w:color w:val="000000"/>
                <w:sz w:val="18"/>
                <w:szCs w:val="18"/>
              </w:rPr>
              <w:lastRenderedPageBreak/>
              <w:t>应付管理人报酬</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1,784.10</w:t>
            </w:r>
          </w:p>
        </w:tc>
        <w:tc>
          <w:tcPr>
            <w:tcW w:w="1301" w:type="dxa"/>
            <w:vAlign w:val="center"/>
          </w:tcPr>
          <w:p w:rsidR="002A5C36" w:rsidRDefault="004652E2">
            <w:pPr>
              <w:jc w:val="right"/>
            </w:pPr>
            <w:r>
              <w:rPr>
                <w:color w:val="000000"/>
                <w:sz w:val="18"/>
                <w:szCs w:val="18"/>
              </w:rPr>
              <w:t>1,784.10</w:t>
            </w:r>
          </w:p>
        </w:tc>
      </w:tr>
      <w:tr w:rsidR="002A5C36">
        <w:trPr>
          <w:jc w:val="center"/>
        </w:trPr>
        <w:tc>
          <w:tcPr>
            <w:tcW w:w="1588" w:type="dxa"/>
            <w:vAlign w:val="center"/>
          </w:tcPr>
          <w:p w:rsidR="002A5C36" w:rsidRDefault="004652E2">
            <w:pPr>
              <w:jc w:val="center"/>
            </w:pPr>
            <w:r>
              <w:rPr>
                <w:color w:val="000000"/>
                <w:sz w:val="18"/>
                <w:szCs w:val="18"/>
              </w:rPr>
              <w:t>应付托管费</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356.80</w:t>
            </w:r>
          </w:p>
        </w:tc>
        <w:tc>
          <w:tcPr>
            <w:tcW w:w="1301" w:type="dxa"/>
            <w:vAlign w:val="center"/>
          </w:tcPr>
          <w:p w:rsidR="002A5C36" w:rsidRDefault="004652E2">
            <w:pPr>
              <w:jc w:val="right"/>
            </w:pPr>
            <w:r>
              <w:rPr>
                <w:color w:val="000000"/>
                <w:sz w:val="18"/>
                <w:szCs w:val="18"/>
              </w:rPr>
              <w:t>356.80</w:t>
            </w:r>
          </w:p>
        </w:tc>
      </w:tr>
      <w:tr w:rsidR="002A5C36">
        <w:trPr>
          <w:jc w:val="center"/>
        </w:trPr>
        <w:tc>
          <w:tcPr>
            <w:tcW w:w="1588" w:type="dxa"/>
            <w:vAlign w:val="center"/>
          </w:tcPr>
          <w:p w:rsidR="002A5C36" w:rsidRDefault="004652E2">
            <w:pPr>
              <w:jc w:val="center"/>
            </w:pPr>
            <w:r>
              <w:rPr>
                <w:color w:val="000000"/>
                <w:sz w:val="18"/>
                <w:szCs w:val="18"/>
              </w:rPr>
              <w:t>应付交易费用</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932.88</w:t>
            </w:r>
          </w:p>
        </w:tc>
        <w:tc>
          <w:tcPr>
            <w:tcW w:w="1301" w:type="dxa"/>
            <w:vAlign w:val="center"/>
          </w:tcPr>
          <w:p w:rsidR="002A5C36" w:rsidRDefault="004652E2">
            <w:pPr>
              <w:jc w:val="right"/>
            </w:pPr>
            <w:r>
              <w:rPr>
                <w:color w:val="000000"/>
                <w:sz w:val="18"/>
                <w:szCs w:val="18"/>
              </w:rPr>
              <w:t>932.88</w:t>
            </w:r>
          </w:p>
        </w:tc>
      </w:tr>
      <w:tr w:rsidR="002A5C36">
        <w:trPr>
          <w:jc w:val="center"/>
        </w:trPr>
        <w:tc>
          <w:tcPr>
            <w:tcW w:w="1588" w:type="dxa"/>
            <w:vAlign w:val="center"/>
          </w:tcPr>
          <w:p w:rsidR="002A5C36" w:rsidRDefault="004652E2">
            <w:pPr>
              <w:jc w:val="center"/>
            </w:pPr>
            <w:r>
              <w:rPr>
                <w:color w:val="000000"/>
                <w:sz w:val="18"/>
                <w:szCs w:val="18"/>
              </w:rPr>
              <w:t>其他负债</w:t>
            </w:r>
          </w:p>
        </w:tc>
        <w:tc>
          <w:tcPr>
            <w:tcW w:w="1701" w:type="dxa"/>
            <w:vAlign w:val="center"/>
          </w:tcPr>
          <w:p w:rsidR="002A5C36" w:rsidRDefault="004652E2">
            <w:pPr>
              <w:jc w:val="right"/>
            </w:pPr>
            <w:r>
              <w:rPr>
                <w:color w:val="000000"/>
                <w:sz w:val="18"/>
                <w:szCs w:val="18"/>
              </w:rPr>
              <w:t>-</w:t>
            </w:r>
          </w:p>
        </w:tc>
        <w:tc>
          <w:tcPr>
            <w:tcW w:w="1701"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w:t>
            </w:r>
          </w:p>
        </w:tc>
        <w:tc>
          <w:tcPr>
            <w:tcW w:w="1559" w:type="dxa"/>
            <w:vAlign w:val="center"/>
          </w:tcPr>
          <w:p w:rsidR="002A5C36" w:rsidRDefault="004652E2">
            <w:pPr>
              <w:jc w:val="right"/>
            </w:pPr>
            <w:r>
              <w:rPr>
                <w:color w:val="000000"/>
                <w:sz w:val="18"/>
                <w:szCs w:val="18"/>
              </w:rPr>
              <w:t>80,392.94</w:t>
            </w:r>
          </w:p>
        </w:tc>
        <w:tc>
          <w:tcPr>
            <w:tcW w:w="1301" w:type="dxa"/>
            <w:vAlign w:val="center"/>
          </w:tcPr>
          <w:p w:rsidR="002A5C36" w:rsidRDefault="004652E2">
            <w:pPr>
              <w:jc w:val="right"/>
            </w:pPr>
            <w:r>
              <w:rPr>
                <w:color w:val="000000"/>
                <w:sz w:val="18"/>
                <w:szCs w:val="18"/>
              </w:rPr>
              <w:t>80,392.94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1,125,913.21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1,125,913.21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3,619,062.63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40,332,936.53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43,951,999.16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8136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3" w:name="_Toc50978136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78137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4"/>
    </w:p>
    <w:p w:rsidR="002A5C36" w:rsidRDefault="004652E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2A5C36" w:rsidRDefault="004652E2">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50978137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lastRenderedPageBreak/>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1,858,655.20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2.83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1,735,779.00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3.95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60,202,132.50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91.61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39,701,970.00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90.33</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62,060,787.70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94.44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41,437,749.00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94.28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78137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A5C36">
        <w:tc>
          <w:tcPr>
            <w:tcW w:w="851" w:type="dxa"/>
            <w:vAlign w:val="center"/>
          </w:tcPr>
          <w:p w:rsidR="002A5C36" w:rsidRDefault="004652E2">
            <w:pPr>
              <w:jc w:val="left"/>
            </w:pPr>
            <w:r>
              <w:rPr>
                <w:bCs/>
                <w:color w:val="000000"/>
                <w:sz w:val="24"/>
              </w:rPr>
              <w:t>假设</w:t>
            </w:r>
          </w:p>
        </w:tc>
        <w:tc>
          <w:tcPr>
            <w:tcW w:w="8221" w:type="dxa"/>
            <w:gridSpan w:val="3"/>
            <w:vAlign w:val="center"/>
          </w:tcPr>
          <w:p w:rsidR="002A5C36" w:rsidRDefault="004652E2">
            <w:pPr>
              <w:jc w:val="center"/>
            </w:pPr>
            <w:r>
              <w:rPr>
                <w:bCs/>
                <w:color w:val="000000"/>
                <w:sz w:val="24"/>
              </w:rPr>
              <w:t>除</w:t>
            </w:r>
            <w:r>
              <w:rPr>
                <w:bCs/>
                <w:color w:val="000000"/>
                <w:sz w:val="24"/>
              </w:rPr>
              <w:t>“</w:t>
            </w:r>
            <w:r>
              <w:rPr>
                <w:bCs/>
                <w:color w:val="000000"/>
                <w:sz w:val="24"/>
              </w:rPr>
              <w:t>深证</w:t>
            </w:r>
            <w:r>
              <w:rPr>
                <w:bCs/>
                <w:color w:val="000000"/>
                <w:sz w:val="24"/>
              </w:rPr>
              <w:t>300</w:t>
            </w:r>
            <w:r>
              <w:rPr>
                <w:bCs/>
                <w:color w:val="000000"/>
                <w:sz w:val="24"/>
              </w:rPr>
              <w:t>价值价格</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A5C36">
        <w:tc>
          <w:tcPr>
            <w:tcW w:w="851" w:type="dxa"/>
            <w:vMerge/>
          </w:tcPr>
          <w:p w:rsidR="002A5C36" w:rsidRDefault="002A5C36"/>
        </w:tc>
        <w:tc>
          <w:tcPr>
            <w:tcW w:w="3969" w:type="dxa"/>
            <w:vAlign w:val="center"/>
          </w:tcPr>
          <w:p w:rsidR="002A5C36" w:rsidRDefault="004652E2">
            <w:r>
              <w:rPr>
                <w:color w:val="000000"/>
                <w:sz w:val="24"/>
              </w:rPr>
              <w:t>1.“</w:t>
            </w:r>
            <w:r>
              <w:rPr>
                <w:color w:val="000000"/>
                <w:sz w:val="24"/>
              </w:rPr>
              <w:t>深证</w:t>
            </w:r>
            <w:r>
              <w:rPr>
                <w:color w:val="000000"/>
                <w:sz w:val="24"/>
              </w:rPr>
              <w:t>300</w:t>
            </w:r>
            <w:r>
              <w:rPr>
                <w:color w:val="000000"/>
                <w:sz w:val="24"/>
              </w:rPr>
              <w:t>价值价格</w:t>
            </w:r>
            <w:r>
              <w:rPr>
                <w:color w:val="000000"/>
                <w:sz w:val="24"/>
              </w:rPr>
              <w:t>”</w:t>
            </w:r>
            <w:r>
              <w:rPr>
                <w:color w:val="000000"/>
                <w:sz w:val="24"/>
              </w:rPr>
              <w:t>指数下降</w:t>
            </w:r>
            <w:r>
              <w:rPr>
                <w:color w:val="000000"/>
                <w:sz w:val="24"/>
              </w:rPr>
              <w:t>5%</w:t>
            </w:r>
          </w:p>
        </w:tc>
        <w:tc>
          <w:tcPr>
            <w:tcW w:w="2126" w:type="dxa"/>
            <w:vAlign w:val="center"/>
          </w:tcPr>
          <w:p w:rsidR="002A5C36" w:rsidRDefault="004652E2">
            <w:pPr>
              <w:jc w:val="right"/>
            </w:pPr>
            <w:r>
              <w:rPr>
                <w:color w:val="000000"/>
                <w:sz w:val="24"/>
              </w:rPr>
              <w:t>减少约</w:t>
            </w:r>
            <w:r>
              <w:rPr>
                <w:color w:val="000000"/>
                <w:sz w:val="24"/>
              </w:rPr>
              <w:t>303</w:t>
            </w:r>
          </w:p>
        </w:tc>
        <w:tc>
          <w:tcPr>
            <w:tcW w:w="2126" w:type="dxa"/>
            <w:vAlign w:val="center"/>
          </w:tcPr>
          <w:p w:rsidR="002A5C36" w:rsidRDefault="004652E2">
            <w:pPr>
              <w:jc w:val="right"/>
            </w:pPr>
            <w:r>
              <w:rPr>
                <w:color w:val="000000"/>
                <w:sz w:val="24"/>
              </w:rPr>
              <w:t>减少约</w:t>
            </w:r>
            <w:r>
              <w:rPr>
                <w:color w:val="000000"/>
                <w:sz w:val="24"/>
              </w:rPr>
              <w:t>192</w:t>
            </w:r>
          </w:p>
        </w:tc>
      </w:tr>
      <w:tr w:rsidR="002A5C36">
        <w:tc>
          <w:tcPr>
            <w:tcW w:w="851" w:type="dxa"/>
            <w:vMerge/>
          </w:tcPr>
          <w:p w:rsidR="002A5C36" w:rsidRDefault="002A5C36"/>
        </w:tc>
        <w:tc>
          <w:tcPr>
            <w:tcW w:w="3969" w:type="dxa"/>
            <w:vAlign w:val="center"/>
          </w:tcPr>
          <w:p w:rsidR="002A5C36" w:rsidRDefault="004652E2">
            <w:r>
              <w:rPr>
                <w:color w:val="000000"/>
                <w:sz w:val="24"/>
              </w:rPr>
              <w:t>2.“</w:t>
            </w:r>
            <w:r>
              <w:rPr>
                <w:color w:val="000000"/>
                <w:sz w:val="24"/>
              </w:rPr>
              <w:t>深证</w:t>
            </w:r>
            <w:r>
              <w:rPr>
                <w:color w:val="000000"/>
                <w:sz w:val="24"/>
              </w:rPr>
              <w:t>300</w:t>
            </w:r>
            <w:r>
              <w:rPr>
                <w:color w:val="000000"/>
                <w:sz w:val="24"/>
              </w:rPr>
              <w:t>价值价格</w:t>
            </w:r>
            <w:r>
              <w:rPr>
                <w:color w:val="000000"/>
                <w:sz w:val="24"/>
              </w:rPr>
              <w:t>”</w:t>
            </w:r>
            <w:r>
              <w:rPr>
                <w:color w:val="000000"/>
                <w:sz w:val="24"/>
              </w:rPr>
              <w:t>指数上升</w:t>
            </w:r>
            <w:r>
              <w:rPr>
                <w:color w:val="000000"/>
                <w:sz w:val="24"/>
              </w:rPr>
              <w:t>5%</w:t>
            </w:r>
          </w:p>
        </w:tc>
        <w:tc>
          <w:tcPr>
            <w:tcW w:w="2126" w:type="dxa"/>
            <w:vAlign w:val="center"/>
          </w:tcPr>
          <w:p w:rsidR="002A5C36" w:rsidRDefault="004652E2">
            <w:pPr>
              <w:jc w:val="right"/>
            </w:pPr>
            <w:r>
              <w:rPr>
                <w:color w:val="000000"/>
                <w:sz w:val="24"/>
              </w:rPr>
              <w:t>增加约</w:t>
            </w:r>
            <w:r>
              <w:rPr>
                <w:color w:val="000000"/>
                <w:sz w:val="24"/>
              </w:rPr>
              <w:t>303</w:t>
            </w:r>
          </w:p>
        </w:tc>
        <w:tc>
          <w:tcPr>
            <w:tcW w:w="2126" w:type="dxa"/>
            <w:vAlign w:val="center"/>
          </w:tcPr>
          <w:p w:rsidR="002A5C36" w:rsidRDefault="004652E2">
            <w:pPr>
              <w:jc w:val="right"/>
            </w:pPr>
            <w:r>
              <w:rPr>
                <w:color w:val="000000"/>
                <w:sz w:val="24"/>
              </w:rPr>
              <w:t>增加约</w:t>
            </w:r>
            <w:r>
              <w:rPr>
                <w:color w:val="000000"/>
                <w:sz w:val="24"/>
              </w:rPr>
              <w:t>192</w:t>
            </w:r>
          </w:p>
        </w:tc>
      </w:tr>
    </w:tbl>
    <w:p w:rsidR="001A59F9" w:rsidRPr="00AD0E47" w:rsidRDefault="001A59F9" w:rsidP="00AD0E47">
      <w:pPr>
        <w:pStyle w:val="20"/>
        <w:spacing w:before="29" w:after="0" w:line="288" w:lineRule="auto"/>
        <w:rPr>
          <w:rFonts w:ascii="Times New Roman" w:hAnsi="Times New Roman"/>
          <w:kern w:val="0"/>
          <w:szCs w:val="24"/>
        </w:rPr>
      </w:pPr>
      <w:bookmarkStart w:id="197" w:name="_Toc50978137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7"/>
    </w:p>
    <w:p w:rsidR="002A5C36" w:rsidRDefault="004652E2">
      <w:pPr>
        <w:spacing w:before="29" w:line="288" w:lineRule="auto"/>
        <w:ind w:firstLineChars="200" w:firstLine="480"/>
        <w:rPr>
          <w:color w:val="000000"/>
          <w:sz w:val="24"/>
        </w:rPr>
      </w:pPr>
      <w:r>
        <w:rPr>
          <w:color w:val="000000"/>
          <w:sz w:val="24"/>
        </w:rPr>
        <w:t xml:space="preserve">(1) </w:t>
      </w:r>
      <w:r>
        <w:rPr>
          <w:color w:val="000000"/>
          <w:sz w:val="24"/>
        </w:rPr>
        <w:t>公允价值</w:t>
      </w:r>
    </w:p>
    <w:p w:rsidR="002A5C36" w:rsidRDefault="004652E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A5C36" w:rsidRDefault="004652E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A5C36" w:rsidRDefault="004652E2">
      <w:pPr>
        <w:spacing w:before="29" w:line="288" w:lineRule="auto"/>
        <w:ind w:firstLineChars="200" w:firstLine="480"/>
        <w:rPr>
          <w:color w:val="000000"/>
          <w:sz w:val="24"/>
        </w:rPr>
      </w:pPr>
      <w:r>
        <w:rPr>
          <w:color w:val="000000"/>
          <w:sz w:val="24"/>
        </w:rPr>
        <w:t>第一层次：相同资产或负债在活跃市场上未经调整的报价。</w:t>
      </w:r>
    </w:p>
    <w:p w:rsidR="002A5C36" w:rsidRDefault="004652E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A5C36" w:rsidRDefault="004652E2">
      <w:pPr>
        <w:spacing w:before="29" w:line="288" w:lineRule="auto"/>
        <w:ind w:firstLineChars="200" w:firstLine="480"/>
        <w:rPr>
          <w:color w:val="000000"/>
          <w:sz w:val="24"/>
        </w:rPr>
      </w:pPr>
      <w:r>
        <w:rPr>
          <w:color w:val="000000"/>
          <w:sz w:val="24"/>
        </w:rPr>
        <w:t>第三层次：相关资产或负债的不可观察输入值。</w:t>
      </w:r>
    </w:p>
    <w:p w:rsidR="002A5C36" w:rsidRDefault="004652E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A5C36" w:rsidRDefault="004652E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A5C36" w:rsidRDefault="004652E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sidR="009619E8" w:rsidRPr="009619E8">
        <w:rPr>
          <w:color w:val="000000"/>
          <w:sz w:val="24"/>
        </w:rPr>
        <w:t>62,022,792.70</w:t>
      </w:r>
      <w:r>
        <w:rPr>
          <w:color w:val="000000"/>
          <w:sz w:val="24"/>
        </w:rPr>
        <w:t>元，属于第二层次的余额为</w:t>
      </w:r>
      <w:r>
        <w:rPr>
          <w:color w:val="000000"/>
          <w:sz w:val="24"/>
        </w:rPr>
        <w:t>37,995.00</w:t>
      </w:r>
      <w:r>
        <w:rPr>
          <w:color w:val="000000"/>
          <w:sz w:val="24"/>
        </w:rPr>
        <w:t>元，</w:t>
      </w:r>
      <w:r>
        <w:rPr>
          <w:color w:val="000000"/>
          <w:sz w:val="24"/>
        </w:rPr>
        <w:lastRenderedPageBreak/>
        <w:t>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41,425,173.00</w:t>
      </w:r>
      <w:r>
        <w:rPr>
          <w:color w:val="000000"/>
          <w:sz w:val="24"/>
        </w:rPr>
        <w:t>元，第二层次</w:t>
      </w:r>
      <w:r>
        <w:rPr>
          <w:color w:val="000000"/>
          <w:sz w:val="24"/>
        </w:rPr>
        <w:t>12,576.00</w:t>
      </w:r>
      <w:r>
        <w:rPr>
          <w:color w:val="000000"/>
          <w:sz w:val="24"/>
        </w:rPr>
        <w:t>元，无第三层次</w:t>
      </w:r>
      <w:r>
        <w:rPr>
          <w:color w:val="000000"/>
          <w:sz w:val="24"/>
        </w:rPr>
        <w:t>)</w:t>
      </w:r>
      <w:r>
        <w:rPr>
          <w:color w:val="000000"/>
          <w:sz w:val="24"/>
        </w:rPr>
        <w:t>。</w:t>
      </w:r>
    </w:p>
    <w:p w:rsidR="002A5C36" w:rsidRDefault="004652E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A5C36" w:rsidRDefault="004652E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A5C36" w:rsidRDefault="004652E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A5C36" w:rsidRDefault="004652E2">
      <w:pPr>
        <w:spacing w:before="29" w:line="288" w:lineRule="auto"/>
        <w:ind w:firstLineChars="200" w:firstLine="480"/>
        <w:rPr>
          <w:color w:val="000000"/>
          <w:sz w:val="24"/>
        </w:rPr>
      </w:pPr>
      <w:r>
        <w:rPr>
          <w:color w:val="000000"/>
          <w:sz w:val="24"/>
        </w:rPr>
        <w:t>无。</w:t>
      </w:r>
    </w:p>
    <w:p w:rsidR="002A5C36" w:rsidRDefault="004652E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A5C36" w:rsidRDefault="004652E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A5C36" w:rsidRDefault="004652E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A5C36" w:rsidRDefault="004652E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A5C36" w:rsidRDefault="004652E2">
      <w:pPr>
        <w:spacing w:before="29" w:line="288" w:lineRule="auto"/>
        <w:ind w:firstLineChars="200" w:firstLine="480"/>
        <w:rPr>
          <w:color w:val="000000"/>
          <w:sz w:val="24"/>
        </w:rPr>
      </w:pPr>
      <w:r>
        <w:rPr>
          <w:color w:val="000000"/>
          <w:sz w:val="24"/>
        </w:rPr>
        <w:t>(2)</w:t>
      </w:r>
      <w:r>
        <w:rPr>
          <w:color w:val="000000"/>
          <w:sz w:val="24"/>
        </w:rPr>
        <w:t>增值税</w:t>
      </w:r>
    </w:p>
    <w:p w:rsidR="002A5C36" w:rsidRDefault="004652E2">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2A5C36" w:rsidRDefault="002A5C36">
      <w:pPr>
        <w:spacing w:before="29" w:line="288" w:lineRule="auto"/>
        <w:ind w:firstLineChars="200" w:firstLine="480"/>
        <w:rPr>
          <w:color w:val="000000"/>
          <w:sz w:val="24"/>
        </w:rPr>
      </w:pPr>
    </w:p>
    <w:p w:rsidR="002A5C36" w:rsidRDefault="004652E2">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A5C36" w:rsidRDefault="002A5C36">
      <w:pPr>
        <w:spacing w:before="29" w:line="288" w:lineRule="auto"/>
        <w:ind w:firstLineChars="200" w:firstLine="480"/>
        <w:rPr>
          <w:color w:val="000000"/>
          <w:sz w:val="24"/>
        </w:rPr>
      </w:pPr>
    </w:p>
    <w:p w:rsidR="002A5C36" w:rsidRDefault="004652E2">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2A5C36" w:rsidRDefault="002A5C36">
      <w:pPr>
        <w:spacing w:before="29" w:line="288" w:lineRule="auto"/>
        <w:ind w:firstLineChars="200" w:firstLine="480"/>
        <w:rPr>
          <w:color w:val="000000"/>
          <w:sz w:val="24"/>
        </w:rPr>
      </w:pPr>
    </w:p>
    <w:p w:rsidR="002A5C36" w:rsidRDefault="004652E2">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2A5C36" w:rsidRDefault="002A5C36">
      <w:pPr>
        <w:spacing w:before="29" w:line="288" w:lineRule="auto"/>
        <w:ind w:firstLineChars="200" w:firstLine="480"/>
        <w:rPr>
          <w:color w:val="000000"/>
          <w:sz w:val="24"/>
        </w:rPr>
      </w:pP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8" w:name="_Toc225498272"/>
      <w:bookmarkStart w:id="199" w:name="_Toc361324877"/>
      <w:bookmarkStart w:id="200" w:name="_Toc509781374"/>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198"/>
      <w:bookmarkEnd w:id="199"/>
      <w:bookmarkEnd w:id="200"/>
    </w:p>
    <w:p w:rsidR="001A59F9" w:rsidRPr="00AD0E47" w:rsidRDefault="001A59F9" w:rsidP="00AD0E47">
      <w:pPr>
        <w:pStyle w:val="20"/>
        <w:spacing w:before="29" w:after="0" w:line="288" w:lineRule="auto"/>
        <w:rPr>
          <w:rFonts w:ascii="Times New Roman" w:hAnsi="Times New Roman"/>
          <w:kern w:val="0"/>
          <w:szCs w:val="24"/>
        </w:rPr>
      </w:pPr>
      <w:bookmarkStart w:id="201" w:name="_Toc225498273"/>
      <w:bookmarkStart w:id="202" w:name="_Toc361324878"/>
      <w:bookmarkStart w:id="203" w:name="_Toc50978137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01"/>
      <w:bookmarkEnd w:id="202"/>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3C6A56" w:rsidRPr="001D6677" w:rsidTr="00550865">
        <w:tc>
          <w:tcPr>
            <w:tcW w:w="1080"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序号</w:t>
            </w:r>
          </w:p>
        </w:tc>
        <w:tc>
          <w:tcPr>
            <w:tcW w:w="3420"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项目</w:t>
            </w:r>
          </w:p>
        </w:tc>
        <w:tc>
          <w:tcPr>
            <w:tcW w:w="2836"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金额</w:t>
            </w:r>
          </w:p>
        </w:tc>
        <w:tc>
          <w:tcPr>
            <w:tcW w:w="1664"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占基金总资产的比例（</w:t>
            </w:r>
            <w:r w:rsidRPr="00A04097">
              <w:rPr>
                <w:color w:val="000000"/>
                <w:sz w:val="24"/>
              </w:rPr>
              <w:t>%</w:t>
            </w:r>
            <w:r w:rsidRPr="00A04097">
              <w:rPr>
                <w:rFonts w:hint="eastAsia"/>
                <w:color w:val="00000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权益投资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1,858,655.20</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2.82</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其中：股票</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1,858,655.20</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2.82</w:t>
            </w:r>
          </w:p>
        </w:tc>
      </w:tr>
      <w:tr w:rsidR="003C6A56" w:rsidRPr="00B32218"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2</w:t>
            </w:r>
          </w:p>
        </w:tc>
        <w:tc>
          <w:tcPr>
            <w:tcW w:w="3420" w:type="dxa"/>
            <w:vAlign w:val="center"/>
          </w:tcPr>
          <w:p w:rsidR="003C6A56" w:rsidRPr="009C2B48" w:rsidRDefault="003C6A56" w:rsidP="009C2B48">
            <w:pPr>
              <w:widowControl/>
              <w:spacing w:before="29" w:line="288" w:lineRule="auto"/>
              <w:rPr>
                <w:color w:val="000000"/>
                <w:kern w:val="0"/>
                <w:sz w:val="24"/>
              </w:rPr>
            </w:pPr>
            <w:r w:rsidRPr="009C2B48">
              <w:rPr>
                <w:rFonts w:hint="eastAsia"/>
                <w:color w:val="000000"/>
                <w:kern w:val="0"/>
                <w:sz w:val="24"/>
              </w:rPr>
              <w:t>基金投资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60,202,132.50</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91.35</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固定收益投资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资产支持证券</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4</w:t>
            </w:r>
          </w:p>
        </w:tc>
        <w:tc>
          <w:tcPr>
            <w:tcW w:w="3420" w:type="dxa"/>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BC6DD2" w:rsidRPr="00FF7CE7" w:rsidRDefault="00BC6DD2" w:rsidP="00FF7CE7">
            <w:pPr>
              <w:spacing w:before="29" w:line="288" w:lineRule="auto"/>
              <w:jc w:val="right"/>
              <w:rPr>
                <w:kern w:val="0"/>
                <w:sz w:val="24"/>
              </w:rPr>
            </w:pPr>
            <w:r w:rsidRPr="00FF7CE7">
              <w:rPr>
                <w:rFonts w:hint="eastAsia"/>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rFonts w:hint="eastAsia"/>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7</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3,788,044.68</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5.75</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52,081.23</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0.08</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color w:val="000000"/>
                <w:kern w:val="0"/>
                <w:sz w:val="24"/>
              </w:rPr>
              <w:t>9</w:t>
            </w:r>
          </w:p>
        </w:tc>
        <w:tc>
          <w:tcPr>
            <w:tcW w:w="3420" w:type="dxa"/>
            <w:vAlign w:val="center"/>
          </w:tcPr>
          <w:p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65,900,913.61</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04" w:name="_Toc509781376"/>
      <w:r w:rsidRPr="00AD0E47">
        <w:rPr>
          <w:rFonts w:ascii="Times New Roman" w:hAnsi="Times New Roman"/>
          <w:kern w:val="0"/>
          <w:szCs w:val="24"/>
        </w:rPr>
        <w:t>8.2</w:t>
      </w:r>
      <w:bookmarkStart w:id="205" w:name="_Toc351577071"/>
      <w:r w:rsidRPr="00AD0E47">
        <w:rPr>
          <w:rFonts w:ascii="Times New Roman" w:hAnsi="Times New Roman" w:hint="eastAsia"/>
          <w:kern w:val="0"/>
          <w:szCs w:val="24"/>
        </w:rPr>
        <w:t>期末投资目标基金明细</w:t>
      </w:r>
      <w:bookmarkEnd w:id="204"/>
      <w:bookmarkEnd w:id="205"/>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2A5C36">
        <w:tc>
          <w:tcPr>
            <w:tcW w:w="688" w:type="dxa"/>
            <w:vAlign w:val="center"/>
          </w:tcPr>
          <w:p w:rsidR="002A5C36" w:rsidRDefault="004652E2">
            <w:pPr>
              <w:jc w:val="center"/>
            </w:pPr>
            <w:r>
              <w:rPr>
                <w:sz w:val="24"/>
              </w:rPr>
              <w:t>1</w:t>
            </w:r>
          </w:p>
        </w:tc>
        <w:tc>
          <w:tcPr>
            <w:tcW w:w="1228" w:type="dxa"/>
            <w:vAlign w:val="center"/>
          </w:tcPr>
          <w:p w:rsidR="002A5C36" w:rsidRDefault="004652E2">
            <w:pPr>
              <w:jc w:val="center"/>
            </w:pPr>
            <w:r>
              <w:rPr>
                <w:sz w:val="24"/>
              </w:rPr>
              <w:t>深证</w:t>
            </w:r>
            <w:r>
              <w:rPr>
                <w:sz w:val="24"/>
              </w:rPr>
              <w:t>300</w:t>
            </w:r>
            <w:r>
              <w:rPr>
                <w:sz w:val="24"/>
              </w:rPr>
              <w:t>价值交易型开放式指数证券投资基金</w:t>
            </w:r>
          </w:p>
        </w:tc>
        <w:tc>
          <w:tcPr>
            <w:tcW w:w="1228" w:type="dxa"/>
            <w:vAlign w:val="center"/>
          </w:tcPr>
          <w:p w:rsidR="002A5C36" w:rsidRDefault="004652E2">
            <w:pPr>
              <w:jc w:val="center"/>
            </w:pPr>
            <w:r>
              <w:rPr>
                <w:sz w:val="24"/>
              </w:rPr>
              <w:t>股票型</w:t>
            </w:r>
          </w:p>
        </w:tc>
        <w:tc>
          <w:tcPr>
            <w:tcW w:w="1092" w:type="dxa"/>
            <w:vAlign w:val="center"/>
          </w:tcPr>
          <w:p w:rsidR="002A5C36" w:rsidRDefault="004652E2">
            <w:pPr>
              <w:jc w:val="center"/>
            </w:pPr>
            <w:r>
              <w:rPr>
                <w:sz w:val="24"/>
              </w:rPr>
              <w:t>交易型开放式</w:t>
            </w:r>
          </w:p>
        </w:tc>
        <w:tc>
          <w:tcPr>
            <w:tcW w:w="1768" w:type="dxa"/>
            <w:vAlign w:val="center"/>
          </w:tcPr>
          <w:p w:rsidR="002A5C36" w:rsidRDefault="004652E2">
            <w:pPr>
              <w:jc w:val="center"/>
            </w:pPr>
            <w:r>
              <w:rPr>
                <w:sz w:val="24"/>
              </w:rPr>
              <w:t>交银施罗德基金管理有限公司</w:t>
            </w:r>
          </w:p>
        </w:tc>
        <w:tc>
          <w:tcPr>
            <w:tcW w:w="1633" w:type="dxa"/>
            <w:vAlign w:val="center"/>
          </w:tcPr>
          <w:p w:rsidR="002A5C36" w:rsidRDefault="004652E2">
            <w:pPr>
              <w:jc w:val="right"/>
            </w:pPr>
            <w:r>
              <w:rPr>
                <w:sz w:val="24"/>
              </w:rPr>
              <w:t>60,202,132.50</w:t>
            </w:r>
          </w:p>
        </w:tc>
        <w:tc>
          <w:tcPr>
            <w:tcW w:w="1361" w:type="dxa"/>
            <w:vAlign w:val="center"/>
          </w:tcPr>
          <w:p w:rsidR="002A5C36" w:rsidRDefault="004652E2">
            <w:pPr>
              <w:jc w:val="right"/>
            </w:pPr>
            <w:r>
              <w:rPr>
                <w:sz w:val="24"/>
              </w:rPr>
              <w:t>91.61</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6" w:name="_Toc225498274"/>
      <w:bookmarkStart w:id="207" w:name="_Toc361324879"/>
      <w:bookmarkStart w:id="208" w:name="_Toc509781377"/>
      <w:r w:rsidRPr="00AD0E47">
        <w:rPr>
          <w:rFonts w:ascii="Times New Roman" w:hAnsi="Times New Roman"/>
          <w:kern w:val="0"/>
          <w:szCs w:val="24"/>
        </w:rPr>
        <w:t>8.3</w:t>
      </w:r>
      <w:r w:rsidRPr="00AD0E47">
        <w:rPr>
          <w:rFonts w:ascii="Times New Roman" w:hAnsi="Times New Roman" w:hint="eastAsia"/>
          <w:kern w:val="0"/>
          <w:szCs w:val="24"/>
        </w:rPr>
        <w:t>期末按行业分类的股票投资组合</w:t>
      </w:r>
      <w:bookmarkEnd w:id="206"/>
      <w:bookmarkEnd w:id="207"/>
      <w:bookmarkEnd w:id="208"/>
    </w:p>
    <w:p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811CA">
        <w:tc>
          <w:tcPr>
            <w:tcW w:w="851" w:type="dxa"/>
            <w:vAlign w:val="center"/>
          </w:tcPr>
          <w:p w:rsidR="00890545" w:rsidRPr="000C342B" w:rsidRDefault="00890545" w:rsidP="005811C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685" w:type="dxa"/>
            <w:vAlign w:val="center"/>
          </w:tcPr>
          <w:p w:rsidR="00890545" w:rsidRPr="000C342B" w:rsidRDefault="00890545" w:rsidP="005811C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811C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811C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A</w:t>
            </w:r>
          </w:p>
        </w:tc>
        <w:tc>
          <w:tcPr>
            <w:tcW w:w="3685" w:type="dxa"/>
            <w:vAlign w:val="center"/>
          </w:tcPr>
          <w:p w:rsidR="00890545" w:rsidRPr="00DD699C" w:rsidRDefault="00890545" w:rsidP="005811CA">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79,526.00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0.12</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B</w:t>
            </w:r>
          </w:p>
        </w:tc>
        <w:tc>
          <w:tcPr>
            <w:tcW w:w="3685" w:type="dxa"/>
            <w:vAlign w:val="center"/>
          </w:tcPr>
          <w:p w:rsidR="00890545" w:rsidRPr="00DD699C" w:rsidRDefault="00890545" w:rsidP="005811CA">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15,228.00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0.02</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C</w:t>
            </w:r>
          </w:p>
        </w:tc>
        <w:tc>
          <w:tcPr>
            <w:tcW w:w="3685" w:type="dxa"/>
            <w:vAlign w:val="center"/>
          </w:tcPr>
          <w:p w:rsidR="00890545" w:rsidRPr="00DD699C" w:rsidRDefault="00890545" w:rsidP="005811CA">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1,201,520.00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1.83</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D</w:t>
            </w:r>
          </w:p>
        </w:tc>
        <w:tc>
          <w:tcPr>
            <w:tcW w:w="3685" w:type="dxa"/>
            <w:vAlign w:val="center"/>
          </w:tcPr>
          <w:p w:rsidR="00890545" w:rsidRPr="00DD699C" w:rsidRDefault="00890545" w:rsidP="005811CA">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30,610.00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0.05</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E</w:t>
            </w:r>
          </w:p>
        </w:tc>
        <w:tc>
          <w:tcPr>
            <w:tcW w:w="3685" w:type="dxa"/>
            <w:vAlign w:val="center"/>
          </w:tcPr>
          <w:p w:rsidR="00890545" w:rsidRPr="00DD699C" w:rsidRDefault="00890545" w:rsidP="005811CA">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19,317.00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0.03</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F</w:t>
            </w:r>
          </w:p>
        </w:tc>
        <w:tc>
          <w:tcPr>
            <w:tcW w:w="3685" w:type="dxa"/>
            <w:vAlign w:val="center"/>
          </w:tcPr>
          <w:p w:rsidR="00890545" w:rsidRPr="00DD699C" w:rsidRDefault="00890545" w:rsidP="005811CA">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16,164.00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0.02</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G</w:t>
            </w:r>
          </w:p>
        </w:tc>
        <w:tc>
          <w:tcPr>
            <w:tcW w:w="3685" w:type="dxa"/>
            <w:vAlign w:val="center"/>
          </w:tcPr>
          <w:p w:rsidR="00890545" w:rsidRPr="00DD699C" w:rsidRDefault="00890545" w:rsidP="005811CA">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5,036.00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0.01</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H</w:t>
            </w:r>
          </w:p>
        </w:tc>
        <w:tc>
          <w:tcPr>
            <w:tcW w:w="3685" w:type="dxa"/>
            <w:vAlign w:val="center"/>
          </w:tcPr>
          <w:p w:rsidR="00890545" w:rsidRPr="00DD699C" w:rsidRDefault="00890545" w:rsidP="005811CA">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I</w:t>
            </w:r>
          </w:p>
        </w:tc>
        <w:tc>
          <w:tcPr>
            <w:tcW w:w="3685" w:type="dxa"/>
            <w:vAlign w:val="center"/>
          </w:tcPr>
          <w:p w:rsidR="00890545" w:rsidRPr="00DD699C" w:rsidRDefault="00890545" w:rsidP="005811CA">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7,840.00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0.01</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J</w:t>
            </w:r>
          </w:p>
        </w:tc>
        <w:tc>
          <w:tcPr>
            <w:tcW w:w="3685" w:type="dxa"/>
            <w:vAlign w:val="center"/>
          </w:tcPr>
          <w:p w:rsidR="00890545" w:rsidRPr="00DD699C" w:rsidRDefault="00890545" w:rsidP="005811CA">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189,695.20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0.29</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K</w:t>
            </w:r>
          </w:p>
        </w:tc>
        <w:tc>
          <w:tcPr>
            <w:tcW w:w="3685" w:type="dxa"/>
            <w:vAlign w:val="center"/>
          </w:tcPr>
          <w:p w:rsidR="00890545" w:rsidRPr="00DD699C" w:rsidRDefault="00890545" w:rsidP="005811CA">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213,028.00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0.32</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L</w:t>
            </w:r>
          </w:p>
        </w:tc>
        <w:tc>
          <w:tcPr>
            <w:tcW w:w="3685" w:type="dxa"/>
            <w:vAlign w:val="center"/>
          </w:tcPr>
          <w:p w:rsidR="00890545" w:rsidRPr="00DD699C" w:rsidRDefault="00890545" w:rsidP="005811CA">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49,152.00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0.07</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M</w:t>
            </w:r>
          </w:p>
        </w:tc>
        <w:tc>
          <w:tcPr>
            <w:tcW w:w="3685" w:type="dxa"/>
            <w:vAlign w:val="center"/>
          </w:tcPr>
          <w:p w:rsidR="00890545" w:rsidRPr="00DD699C" w:rsidRDefault="00890545" w:rsidP="005811CA">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N</w:t>
            </w:r>
          </w:p>
        </w:tc>
        <w:tc>
          <w:tcPr>
            <w:tcW w:w="3685" w:type="dxa"/>
            <w:vAlign w:val="center"/>
          </w:tcPr>
          <w:p w:rsidR="00890545" w:rsidRPr="00DD699C" w:rsidRDefault="00890545" w:rsidP="005811CA">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19,527.00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0.03</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O</w:t>
            </w:r>
          </w:p>
        </w:tc>
        <w:tc>
          <w:tcPr>
            <w:tcW w:w="3685" w:type="dxa"/>
            <w:vAlign w:val="center"/>
          </w:tcPr>
          <w:p w:rsidR="00890545" w:rsidRPr="00DD699C" w:rsidRDefault="00890545" w:rsidP="005811CA">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P</w:t>
            </w:r>
          </w:p>
        </w:tc>
        <w:tc>
          <w:tcPr>
            <w:tcW w:w="3685" w:type="dxa"/>
            <w:vAlign w:val="center"/>
          </w:tcPr>
          <w:p w:rsidR="00890545" w:rsidRPr="00DD699C" w:rsidRDefault="00890545" w:rsidP="005811CA">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Q</w:t>
            </w:r>
          </w:p>
        </w:tc>
        <w:tc>
          <w:tcPr>
            <w:tcW w:w="3685" w:type="dxa"/>
            <w:vAlign w:val="center"/>
          </w:tcPr>
          <w:p w:rsidR="00890545" w:rsidRPr="00DD699C" w:rsidRDefault="00890545" w:rsidP="005811CA">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R</w:t>
            </w:r>
          </w:p>
        </w:tc>
        <w:tc>
          <w:tcPr>
            <w:tcW w:w="3685" w:type="dxa"/>
            <w:vAlign w:val="center"/>
          </w:tcPr>
          <w:p w:rsidR="00890545" w:rsidRPr="00DD699C" w:rsidRDefault="00890545" w:rsidP="005811CA">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12,012.00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0.02</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r w:rsidRPr="00DD699C">
              <w:rPr>
                <w:sz w:val="24"/>
              </w:rPr>
              <w:t>S</w:t>
            </w:r>
          </w:p>
        </w:tc>
        <w:tc>
          <w:tcPr>
            <w:tcW w:w="3685" w:type="dxa"/>
            <w:vAlign w:val="center"/>
          </w:tcPr>
          <w:p w:rsidR="00890545" w:rsidRPr="00DD699C" w:rsidRDefault="00890545" w:rsidP="005811CA">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w:t>
            </w:r>
          </w:p>
        </w:tc>
      </w:tr>
      <w:tr w:rsidR="00890545" w:rsidRPr="00D564C7" w:rsidTr="005811CA">
        <w:tc>
          <w:tcPr>
            <w:tcW w:w="851" w:type="dxa"/>
            <w:vAlign w:val="center"/>
          </w:tcPr>
          <w:p w:rsidR="00890545" w:rsidRPr="00DD699C" w:rsidRDefault="00890545" w:rsidP="005811CA">
            <w:pPr>
              <w:spacing w:before="29" w:line="288" w:lineRule="auto"/>
              <w:jc w:val="center"/>
              <w:rPr>
                <w:sz w:val="24"/>
              </w:rPr>
            </w:pPr>
          </w:p>
        </w:tc>
        <w:tc>
          <w:tcPr>
            <w:tcW w:w="3685" w:type="dxa"/>
            <w:vAlign w:val="center"/>
          </w:tcPr>
          <w:p w:rsidR="00890545" w:rsidRPr="00DD699C" w:rsidRDefault="00890545" w:rsidP="005811CA">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1,858,655.20</w:t>
            </w:r>
          </w:p>
        </w:tc>
        <w:tc>
          <w:tcPr>
            <w:tcW w:w="1701" w:type="dxa"/>
            <w:vAlign w:val="center"/>
          </w:tcPr>
          <w:p w:rsidR="00890545" w:rsidRPr="004C1637" w:rsidRDefault="00890545" w:rsidP="005811CA">
            <w:pPr>
              <w:spacing w:before="29" w:line="288" w:lineRule="auto"/>
              <w:jc w:val="right"/>
              <w:rPr>
                <w:color w:val="000000"/>
                <w:kern w:val="0"/>
                <w:sz w:val="24"/>
              </w:rPr>
            </w:pPr>
            <w:r w:rsidRPr="004C1637">
              <w:rPr>
                <w:color w:val="000000"/>
                <w:kern w:val="0"/>
                <w:sz w:val="24"/>
              </w:rPr>
              <w:t>2.83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9" w:name="_Toc361324881"/>
      <w:bookmarkStart w:id="210" w:name="_Toc509781378"/>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09"/>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A5C36">
        <w:trPr>
          <w:jc w:val="center"/>
        </w:trPr>
        <w:tc>
          <w:tcPr>
            <w:tcW w:w="817" w:type="dxa"/>
            <w:vAlign w:val="center"/>
          </w:tcPr>
          <w:p w:rsidR="002A5C36" w:rsidRDefault="004652E2">
            <w:pPr>
              <w:jc w:val="center"/>
            </w:pPr>
            <w:r>
              <w:rPr>
                <w:color w:val="000000"/>
                <w:sz w:val="24"/>
              </w:rPr>
              <w:t>1</w:t>
            </w:r>
          </w:p>
        </w:tc>
        <w:tc>
          <w:tcPr>
            <w:tcW w:w="1276" w:type="dxa"/>
            <w:vAlign w:val="center"/>
          </w:tcPr>
          <w:p w:rsidR="002A5C36" w:rsidRDefault="004652E2">
            <w:pPr>
              <w:jc w:val="center"/>
            </w:pPr>
            <w:r>
              <w:rPr>
                <w:color w:val="000000"/>
                <w:sz w:val="24"/>
              </w:rPr>
              <w:t>000333</w:t>
            </w:r>
          </w:p>
        </w:tc>
        <w:tc>
          <w:tcPr>
            <w:tcW w:w="1701" w:type="dxa"/>
            <w:vAlign w:val="center"/>
          </w:tcPr>
          <w:p w:rsidR="002A5C36" w:rsidRDefault="004652E2">
            <w:pPr>
              <w:jc w:val="center"/>
            </w:pPr>
            <w:r>
              <w:rPr>
                <w:color w:val="000000"/>
                <w:sz w:val="24"/>
              </w:rPr>
              <w:t>美的集团</w:t>
            </w:r>
          </w:p>
        </w:tc>
        <w:tc>
          <w:tcPr>
            <w:tcW w:w="1559" w:type="dxa"/>
            <w:vAlign w:val="center"/>
          </w:tcPr>
          <w:p w:rsidR="002A5C36" w:rsidRDefault="004652E2">
            <w:pPr>
              <w:jc w:val="right"/>
            </w:pPr>
            <w:r>
              <w:rPr>
                <w:color w:val="000000"/>
                <w:sz w:val="24"/>
              </w:rPr>
              <w:t>3,100</w:t>
            </w:r>
          </w:p>
        </w:tc>
        <w:tc>
          <w:tcPr>
            <w:tcW w:w="1932" w:type="dxa"/>
            <w:vAlign w:val="center"/>
          </w:tcPr>
          <w:p w:rsidR="002A5C36" w:rsidRDefault="004652E2">
            <w:pPr>
              <w:jc w:val="right"/>
            </w:pPr>
            <w:r>
              <w:rPr>
                <w:color w:val="000000"/>
                <w:sz w:val="24"/>
              </w:rPr>
              <w:t>171,833.00</w:t>
            </w:r>
          </w:p>
        </w:tc>
        <w:tc>
          <w:tcPr>
            <w:tcW w:w="1612" w:type="dxa"/>
            <w:vAlign w:val="center"/>
          </w:tcPr>
          <w:p w:rsidR="002A5C36" w:rsidRDefault="004652E2">
            <w:pPr>
              <w:jc w:val="right"/>
            </w:pPr>
            <w:r>
              <w:rPr>
                <w:color w:val="000000"/>
                <w:sz w:val="24"/>
              </w:rPr>
              <w:t>0.26</w:t>
            </w:r>
          </w:p>
        </w:tc>
      </w:tr>
      <w:tr w:rsidR="002A5C36">
        <w:trPr>
          <w:jc w:val="center"/>
        </w:trPr>
        <w:tc>
          <w:tcPr>
            <w:tcW w:w="817" w:type="dxa"/>
            <w:vAlign w:val="center"/>
          </w:tcPr>
          <w:p w:rsidR="002A5C36" w:rsidRDefault="004652E2">
            <w:pPr>
              <w:jc w:val="center"/>
            </w:pPr>
            <w:r>
              <w:rPr>
                <w:color w:val="000000"/>
                <w:sz w:val="24"/>
              </w:rPr>
              <w:t>2</w:t>
            </w:r>
          </w:p>
        </w:tc>
        <w:tc>
          <w:tcPr>
            <w:tcW w:w="1276" w:type="dxa"/>
            <w:vAlign w:val="center"/>
          </w:tcPr>
          <w:p w:rsidR="002A5C36" w:rsidRDefault="004652E2">
            <w:pPr>
              <w:jc w:val="center"/>
            </w:pPr>
            <w:r>
              <w:rPr>
                <w:color w:val="000000"/>
                <w:sz w:val="24"/>
              </w:rPr>
              <w:t>000651</w:t>
            </w:r>
          </w:p>
        </w:tc>
        <w:tc>
          <w:tcPr>
            <w:tcW w:w="1701" w:type="dxa"/>
            <w:vAlign w:val="center"/>
          </w:tcPr>
          <w:p w:rsidR="002A5C36" w:rsidRDefault="004652E2">
            <w:pPr>
              <w:jc w:val="center"/>
            </w:pPr>
            <w:r>
              <w:rPr>
                <w:color w:val="000000"/>
                <w:sz w:val="24"/>
              </w:rPr>
              <w:t>格力电器</w:t>
            </w:r>
          </w:p>
        </w:tc>
        <w:tc>
          <w:tcPr>
            <w:tcW w:w="1559" w:type="dxa"/>
            <w:vAlign w:val="center"/>
          </w:tcPr>
          <w:p w:rsidR="002A5C36" w:rsidRDefault="004652E2">
            <w:pPr>
              <w:jc w:val="right"/>
            </w:pPr>
            <w:r>
              <w:rPr>
                <w:color w:val="000000"/>
                <w:sz w:val="24"/>
              </w:rPr>
              <w:t>3,300</w:t>
            </w:r>
          </w:p>
        </w:tc>
        <w:tc>
          <w:tcPr>
            <w:tcW w:w="1932" w:type="dxa"/>
            <w:vAlign w:val="center"/>
          </w:tcPr>
          <w:p w:rsidR="002A5C36" w:rsidRDefault="004652E2">
            <w:pPr>
              <w:jc w:val="right"/>
            </w:pPr>
            <w:r>
              <w:rPr>
                <w:color w:val="000000"/>
                <w:sz w:val="24"/>
              </w:rPr>
              <w:t>144,210.00</w:t>
            </w:r>
          </w:p>
        </w:tc>
        <w:tc>
          <w:tcPr>
            <w:tcW w:w="1612" w:type="dxa"/>
            <w:vAlign w:val="center"/>
          </w:tcPr>
          <w:p w:rsidR="002A5C36" w:rsidRDefault="004652E2">
            <w:pPr>
              <w:jc w:val="right"/>
            </w:pPr>
            <w:r>
              <w:rPr>
                <w:color w:val="000000"/>
                <w:sz w:val="24"/>
              </w:rPr>
              <w:t>0.22</w:t>
            </w:r>
          </w:p>
        </w:tc>
      </w:tr>
      <w:tr w:rsidR="002A5C36">
        <w:trPr>
          <w:jc w:val="center"/>
        </w:trPr>
        <w:tc>
          <w:tcPr>
            <w:tcW w:w="817" w:type="dxa"/>
            <w:vAlign w:val="center"/>
          </w:tcPr>
          <w:p w:rsidR="002A5C36" w:rsidRDefault="004652E2">
            <w:pPr>
              <w:jc w:val="center"/>
            </w:pPr>
            <w:r>
              <w:rPr>
                <w:color w:val="000000"/>
                <w:sz w:val="24"/>
              </w:rPr>
              <w:t>3</w:t>
            </w:r>
          </w:p>
        </w:tc>
        <w:tc>
          <w:tcPr>
            <w:tcW w:w="1276" w:type="dxa"/>
            <w:vAlign w:val="center"/>
          </w:tcPr>
          <w:p w:rsidR="002A5C36" w:rsidRDefault="004652E2">
            <w:pPr>
              <w:jc w:val="center"/>
            </w:pPr>
            <w:r>
              <w:rPr>
                <w:color w:val="000000"/>
                <w:sz w:val="24"/>
              </w:rPr>
              <w:t>000725</w:t>
            </w:r>
          </w:p>
        </w:tc>
        <w:tc>
          <w:tcPr>
            <w:tcW w:w="1701" w:type="dxa"/>
            <w:vAlign w:val="center"/>
          </w:tcPr>
          <w:p w:rsidR="002A5C36" w:rsidRDefault="004652E2">
            <w:pPr>
              <w:jc w:val="center"/>
            </w:pPr>
            <w:r>
              <w:rPr>
                <w:color w:val="000000"/>
                <w:sz w:val="24"/>
              </w:rPr>
              <w:t>京东方Ａ</w:t>
            </w:r>
          </w:p>
        </w:tc>
        <w:tc>
          <w:tcPr>
            <w:tcW w:w="1559" w:type="dxa"/>
            <w:vAlign w:val="center"/>
          </w:tcPr>
          <w:p w:rsidR="002A5C36" w:rsidRDefault="004652E2">
            <w:pPr>
              <w:jc w:val="right"/>
            </w:pPr>
            <w:r>
              <w:rPr>
                <w:color w:val="000000"/>
                <w:sz w:val="24"/>
              </w:rPr>
              <w:t>17,600</w:t>
            </w:r>
          </w:p>
        </w:tc>
        <w:tc>
          <w:tcPr>
            <w:tcW w:w="1932" w:type="dxa"/>
            <w:vAlign w:val="center"/>
          </w:tcPr>
          <w:p w:rsidR="002A5C36" w:rsidRDefault="004652E2">
            <w:pPr>
              <w:jc w:val="right"/>
            </w:pPr>
            <w:r>
              <w:rPr>
                <w:color w:val="000000"/>
                <w:sz w:val="24"/>
              </w:rPr>
              <w:t>101,904.00</w:t>
            </w:r>
          </w:p>
        </w:tc>
        <w:tc>
          <w:tcPr>
            <w:tcW w:w="1612" w:type="dxa"/>
            <w:vAlign w:val="center"/>
          </w:tcPr>
          <w:p w:rsidR="002A5C36" w:rsidRDefault="004652E2">
            <w:pPr>
              <w:jc w:val="right"/>
            </w:pPr>
            <w:r>
              <w:rPr>
                <w:color w:val="000000"/>
                <w:sz w:val="24"/>
              </w:rPr>
              <w:t>0.16</w:t>
            </w:r>
          </w:p>
        </w:tc>
      </w:tr>
      <w:tr w:rsidR="002A5C36">
        <w:trPr>
          <w:jc w:val="center"/>
        </w:trPr>
        <w:tc>
          <w:tcPr>
            <w:tcW w:w="817" w:type="dxa"/>
            <w:vAlign w:val="center"/>
          </w:tcPr>
          <w:p w:rsidR="002A5C36" w:rsidRDefault="004652E2">
            <w:pPr>
              <w:jc w:val="center"/>
            </w:pPr>
            <w:r>
              <w:rPr>
                <w:color w:val="000000"/>
                <w:sz w:val="24"/>
              </w:rPr>
              <w:t>4</w:t>
            </w:r>
          </w:p>
        </w:tc>
        <w:tc>
          <w:tcPr>
            <w:tcW w:w="1276" w:type="dxa"/>
            <w:vAlign w:val="center"/>
          </w:tcPr>
          <w:p w:rsidR="002A5C36" w:rsidRDefault="004652E2">
            <w:pPr>
              <w:jc w:val="center"/>
            </w:pPr>
            <w:r>
              <w:rPr>
                <w:color w:val="000000"/>
                <w:sz w:val="24"/>
              </w:rPr>
              <w:t>000858</w:t>
            </w:r>
          </w:p>
        </w:tc>
        <w:tc>
          <w:tcPr>
            <w:tcW w:w="1701" w:type="dxa"/>
            <w:vAlign w:val="center"/>
          </w:tcPr>
          <w:p w:rsidR="002A5C36" w:rsidRDefault="004652E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2A5C36" w:rsidRDefault="004652E2">
            <w:pPr>
              <w:jc w:val="right"/>
            </w:pPr>
            <w:r>
              <w:rPr>
                <w:color w:val="000000"/>
                <w:sz w:val="24"/>
              </w:rPr>
              <w:t>1,200</w:t>
            </w:r>
          </w:p>
        </w:tc>
        <w:tc>
          <w:tcPr>
            <w:tcW w:w="1932" w:type="dxa"/>
            <w:vAlign w:val="center"/>
          </w:tcPr>
          <w:p w:rsidR="002A5C36" w:rsidRDefault="004652E2">
            <w:pPr>
              <w:jc w:val="right"/>
            </w:pPr>
            <w:r>
              <w:rPr>
                <w:color w:val="000000"/>
                <w:sz w:val="24"/>
              </w:rPr>
              <w:t>95,856.00</w:t>
            </w:r>
          </w:p>
        </w:tc>
        <w:tc>
          <w:tcPr>
            <w:tcW w:w="1612" w:type="dxa"/>
            <w:vAlign w:val="center"/>
          </w:tcPr>
          <w:p w:rsidR="002A5C36" w:rsidRDefault="004652E2">
            <w:pPr>
              <w:jc w:val="right"/>
            </w:pPr>
            <w:r>
              <w:rPr>
                <w:color w:val="000000"/>
                <w:sz w:val="24"/>
              </w:rPr>
              <w:t>0.15</w:t>
            </w:r>
          </w:p>
        </w:tc>
      </w:tr>
      <w:tr w:rsidR="002A5C36">
        <w:trPr>
          <w:jc w:val="center"/>
        </w:trPr>
        <w:tc>
          <w:tcPr>
            <w:tcW w:w="817" w:type="dxa"/>
            <w:vAlign w:val="center"/>
          </w:tcPr>
          <w:p w:rsidR="002A5C36" w:rsidRDefault="004652E2">
            <w:pPr>
              <w:jc w:val="center"/>
            </w:pPr>
            <w:r>
              <w:rPr>
                <w:color w:val="000000"/>
                <w:sz w:val="24"/>
              </w:rPr>
              <w:t>5</w:t>
            </w:r>
          </w:p>
        </w:tc>
        <w:tc>
          <w:tcPr>
            <w:tcW w:w="1276" w:type="dxa"/>
            <w:vAlign w:val="center"/>
          </w:tcPr>
          <w:p w:rsidR="002A5C36" w:rsidRDefault="004652E2">
            <w:pPr>
              <w:jc w:val="center"/>
            </w:pPr>
            <w:r>
              <w:rPr>
                <w:color w:val="000000"/>
                <w:sz w:val="24"/>
              </w:rPr>
              <w:t>002415</w:t>
            </w:r>
          </w:p>
        </w:tc>
        <w:tc>
          <w:tcPr>
            <w:tcW w:w="1701" w:type="dxa"/>
            <w:vAlign w:val="center"/>
          </w:tcPr>
          <w:p w:rsidR="002A5C36" w:rsidRDefault="004652E2">
            <w:pPr>
              <w:jc w:val="center"/>
            </w:pPr>
            <w:r>
              <w:rPr>
                <w:color w:val="000000"/>
                <w:sz w:val="24"/>
              </w:rPr>
              <w:t>海康威视</w:t>
            </w:r>
          </w:p>
        </w:tc>
        <w:tc>
          <w:tcPr>
            <w:tcW w:w="1559" w:type="dxa"/>
            <w:vAlign w:val="center"/>
          </w:tcPr>
          <w:p w:rsidR="002A5C36" w:rsidRDefault="004652E2">
            <w:pPr>
              <w:jc w:val="right"/>
            </w:pPr>
            <w:r>
              <w:rPr>
                <w:color w:val="000000"/>
                <w:sz w:val="24"/>
              </w:rPr>
              <w:t>2,300</w:t>
            </w:r>
          </w:p>
        </w:tc>
        <w:tc>
          <w:tcPr>
            <w:tcW w:w="1932" w:type="dxa"/>
            <w:vAlign w:val="center"/>
          </w:tcPr>
          <w:p w:rsidR="002A5C36" w:rsidRDefault="004652E2">
            <w:pPr>
              <w:jc w:val="right"/>
            </w:pPr>
            <w:r>
              <w:rPr>
                <w:color w:val="000000"/>
                <w:sz w:val="24"/>
              </w:rPr>
              <w:t>89,700.00</w:t>
            </w:r>
          </w:p>
        </w:tc>
        <w:tc>
          <w:tcPr>
            <w:tcW w:w="1612" w:type="dxa"/>
            <w:vAlign w:val="center"/>
          </w:tcPr>
          <w:p w:rsidR="002A5C36" w:rsidRDefault="004652E2">
            <w:pPr>
              <w:jc w:val="right"/>
            </w:pPr>
            <w:r>
              <w:rPr>
                <w:color w:val="000000"/>
                <w:sz w:val="24"/>
              </w:rPr>
              <w:t>0.14</w:t>
            </w:r>
          </w:p>
        </w:tc>
      </w:tr>
      <w:tr w:rsidR="002A5C36">
        <w:trPr>
          <w:jc w:val="center"/>
        </w:trPr>
        <w:tc>
          <w:tcPr>
            <w:tcW w:w="817" w:type="dxa"/>
            <w:vAlign w:val="center"/>
          </w:tcPr>
          <w:p w:rsidR="002A5C36" w:rsidRDefault="004652E2">
            <w:pPr>
              <w:jc w:val="center"/>
            </w:pPr>
            <w:r>
              <w:rPr>
                <w:color w:val="000000"/>
                <w:sz w:val="24"/>
              </w:rPr>
              <w:lastRenderedPageBreak/>
              <w:t>6</w:t>
            </w:r>
          </w:p>
        </w:tc>
        <w:tc>
          <w:tcPr>
            <w:tcW w:w="1276" w:type="dxa"/>
            <w:vAlign w:val="center"/>
          </w:tcPr>
          <w:p w:rsidR="002A5C36" w:rsidRDefault="004652E2">
            <w:pPr>
              <w:jc w:val="center"/>
            </w:pPr>
            <w:r>
              <w:rPr>
                <w:color w:val="000000"/>
                <w:sz w:val="24"/>
              </w:rPr>
              <w:t>000002</w:t>
            </w:r>
          </w:p>
        </w:tc>
        <w:tc>
          <w:tcPr>
            <w:tcW w:w="1701" w:type="dxa"/>
            <w:vAlign w:val="center"/>
          </w:tcPr>
          <w:p w:rsidR="002A5C36" w:rsidRDefault="004652E2">
            <w:pPr>
              <w:jc w:val="center"/>
            </w:pPr>
            <w:r>
              <w:rPr>
                <w:color w:val="000000"/>
                <w:sz w:val="24"/>
              </w:rPr>
              <w:t>万</w:t>
            </w:r>
            <w:r>
              <w:rPr>
                <w:color w:val="000000"/>
                <w:sz w:val="24"/>
              </w:rPr>
              <w:t xml:space="preserve">  </w:t>
            </w:r>
            <w:r>
              <w:rPr>
                <w:color w:val="000000"/>
                <w:sz w:val="24"/>
              </w:rPr>
              <w:t>科Ａ</w:t>
            </w:r>
          </w:p>
        </w:tc>
        <w:tc>
          <w:tcPr>
            <w:tcW w:w="1559" w:type="dxa"/>
            <w:vAlign w:val="center"/>
          </w:tcPr>
          <w:p w:rsidR="002A5C36" w:rsidRDefault="004652E2">
            <w:pPr>
              <w:jc w:val="right"/>
            </w:pPr>
            <w:r>
              <w:rPr>
                <w:color w:val="000000"/>
                <w:sz w:val="24"/>
              </w:rPr>
              <w:t>2,800</w:t>
            </w:r>
          </w:p>
        </w:tc>
        <w:tc>
          <w:tcPr>
            <w:tcW w:w="1932" w:type="dxa"/>
            <w:vAlign w:val="center"/>
          </w:tcPr>
          <w:p w:rsidR="002A5C36" w:rsidRDefault="004652E2">
            <w:pPr>
              <w:jc w:val="right"/>
            </w:pPr>
            <w:r>
              <w:rPr>
                <w:color w:val="000000"/>
                <w:sz w:val="24"/>
              </w:rPr>
              <w:t>86,968.00</w:t>
            </w:r>
          </w:p>
        </w:tc>
        <w:tc>
          <w:tcPr>
            <w:tcW w:w="1612" w:type="dxa"/>
            <w:vAlign w:val="center"/>
          </w:tcPr>
          <w:p w:rsidR="002A5C36" w:rsidRDefault="004652E2">
            <w:pPr>
              <w:jc w:val="right"/>
            </w:pPr>
            <w:r>
              <w:rPr>
                <w:color w:val="000000"/>
                <w:sz w:val="24"/>
              </w:rPr>
              <w:t>0.13</w:t>
            </w:r>
          </w:p>
        </w:tc>
      </w:tr>
      <w:tr w:rsidR="002A5C36">
        <w:trPr>
          <w:jc w:val="center"/>
        </w:trPr>
        <w:tc>
          <w:tcPr>
            <w:tcW w:w="817" w:type="dxa"/>
            <w:vAlign w:val="center"/>
          </w:tcPr>
          <w:p w:rsidR="002A5C36" w:rsidRDefault="004652E2">
            <w:pPr>
              <w:jc w:val="center"/>
            </w:pPr>
            <w:r>
              <w:rPr>
                <w:color w:val="000000"/>
                <w:sz w:val="24"/>
              </w:rPr>
              <w:t>7</w:t>
            </w:r>
          </w:p>
        </w:tc>
        <w:tc>
          <w:tcPr>
            <w:tcW w:w="1276" w:type="dxa"/>
            <w:vAlign w:val="center"/>
          </w:tcPr>
          <w:p w:rsidR="002A5C36" w:rsidRDefault="004652E2">
            <w:pPr>
              <w:jc w:val="center"/>
            </w:pPr>
            <w:r>
              <w:rPr>
                <w:color w:val="000000"/>
                <w:sz w:val="24"/>
              </w:rPr>
              <w:t>000001</w:t>
            </w:r>
          </w:p>
        </w:tc>
        <w:tc>
          <w:tcPr>
            <w:tcW w:w="1701" w:type="dxa"/>
            <w:vAlign w:val="center"/>
          </w:tcPr>
          <w:p w:rsidR="002A5C36" w:rsidRDefault="004652E2">
            <w:pPr>
              <w:jc w:val="center"/>
            </w:pPr>
            <w:r>
              <w:rPr>
                <w:color w:val="000000"/>
                <w:sz w:val="24"/>
              </w:rPr>
              <w:t>平安银行</w:t>
            </w:r>
          </w:p>
        </w:tc>
        <w:tc>
          <w:tcPr>
            <w:tcW w:w="1559" w:type="dxa"/>
            <w:vAlign w:val="center"/>
          </w:tcPr>
          <w:p w:rsidR="002A5C36" w:rsidRDefault="004652E2">
            <w:pPr>
              <w:jc w:val="right"/>
            </w:pPr>
            <w:r>
              <w:rPr>
                <w:color w:val="000000"/>
                <w:sz w:val="24"/>
              </w:rPr>
              <w:t>5,800</w:t>
            </w:r>
          </w:p>
        </w:tc>
        <w:tc>
          <w:tcPr>
            <w:tcW w:w="1932" w:type="dxa"/>
            <w:vAlign w:val="center"/>
          </w:tcPr>
          <w:p w:rsidR="002A5C36" w:rsidRDefault="004652E2">
            <w:pPr>
              <w:jc w:val="right"/>
            </w:pPr>
            <w:r>
              <w:rPr>
                <w:color w:val="000000"/>
                <w:sz w:val="24"/>
              </w:rPr>
              <w:t>77,140.00</w:t>
            </w:r>
          </w:p>
        </w:tc>
        <w:tc>
          <w:tcPr>
            <w:tcW w:w="1612" w:type="dxa"/>
            <w:vAlign w:val="center"/>
          </w:tcPr>
          <w:p w:rsidR="002A5C36" w:rsidRDefault="004652E2">
            <w:pPr>
              <w:jc w:val="right"/>
            </w:pPr>
            <w:r>
              <w:rPr>
                <w:color w:val="000000"/>
                <w:sz w:val="24"/>
              </w:rPr>
              <w:t>0.12</w:t>
            </w:r>
          </w:p>
        </w:tc>
      </w:tr>
      <w:tr w:rsidR="002A5C36">
        <w:trPr>
          <w:jc w:val="center"/>
        </w:trPr>
        <w:tc>
          <w:tcPr>
            <w:tcW w:w="817" w:type="dxa"/>
            <w:vAlign w:val="center"/>
          </w:tcPr>
          <w:p w:rsidR="002A5C36" w:rsidRDefault="004652E2">
            <w:pPr>
              <w:jc w:val="center"/>
            </w:pPr>
            <w:r>
              <w:rPr>
                <w:color w:val="000000"/>
                <w:sz w:val="24"/>
              </w:rPr>
              <w:t>8</w:t>
            </w:r>
          </w:p>
        </w:tc>
        <w:tc>
          <w:tcPr>
            <w:tcW w:w="1276" w:type="dxa"/>
            <w:vAlign w:val="center"/>
          </w:tcPr>
          <w:p w:rsidR="002A5C36" w:rsidRDefault="004652E2">
            <w:pPr>
              <w:jc w:val="center"/>
            </w:pPr>
            <w:r>
              <w:rPr>
                <w:color w:val="000000"/>
                <w:sz w:val="24"/>
              </w:rPr>
              <w:t>300498</w:t>
            </w:r>
          </w:p>
        </w:tc>
        <w:tc>
          <w:tcPr>
            <w:tcW w:w="1701" w:type="dxa"/>
            <w:vAlign w:val="center"/>
          </w:tcPr>
          <w:p w:rsidR="002A5C36" w:rsidRDefault="004652E2">
            <w:pPr>
              <w:jc w:val="center"/>
            </w:pPr>
            <w:r>
              <w:rPr>
                <w:color w:val="000000"/>
                <w:sz w:val="24"/>
              </w:rPr>
              <w:t>温氏股份</w:t>
            </w:r>
          </w:p>
        </w:tc>
        <w:tc>
          <w:tcPr>
            <w:tcW w:w="1559" w:type="dxa"/>
            <w:vAlign w:val="center"/>
          </w:tcPr>
          <w:p w:rsidR="002A5C36" w:rsidRDefault="004652E2">
            <w:pPr>
              <w:jc w:val="right"/>
            </w:pPr>
            <w:r>
              <w:rPr>
                <w:color w:val="000000"/>
                <w:sz w:val="24"/>
              </w:rPr>
              <w:t>2,500</w:t>
            </w:r>
          </w:p>
        </w:tc>
        <w:tc>
          <w:tcPr>
            <w:tcW w:w="1932" w:type="dxa"/>
            <w:vAlign w:val="center"/>
          </w:tcPr>
          <w:p w:rsidR="002A5C36" w:rsidRDefault="004652E2">
            <w:pPr>
              <w:jc w:val="right"/>
            </w:pPr>
            <w:r>
              <w:rPr>
                <w:color w:val="000000"/>
                <w:sz w:val="24"/>
              </w:rPr>
              <w:t>59,750.00</w:t>
            </w:r>
          </w:p>
        </w:tc>
        <w:tc>
          <w:tcPr>
            <w:tcW w:w="1612" w:type="dxa"/>
            <w:vAlign w:val="center"/>
          </w:tcPr>
          <w:p w:rsidR="002A5C36" w:rsidRDefault="004652E2">
            <w:pPr>
              <w:jc w:val="right"/>
            </w:pPr>
            <w:r>
              <w:rPr>
                <w:color w:val="000000"/>
                <w:sz w:val="24"/>
              </w:rPr>
              <w:t>0.09</w:t>
            </w:r>
          </w:p>
        </w:tc>
      </w:tr>
      <w:tr w:rsidR="002A5C36">
        <w:trPr>
          <w:jc w:val="center"/>
        </w:trPr>
        <w:tc>
          <w:tcPr>
            <w:tcW w:w="817" w:type="dxa"/>
            <w:vAlign w:val="center"/>
          </w:tcPr>
          <w:p w:rsidR="002A5C36" w:rsidRDefault="004652E2">
            <w:pPr>
              <w:jc w:val="center"/>
            </w:pPr>
            <w:r>
              <w:rPr>
                <w:color w:val="000000"/>
                <w:sz w:val="24"/>
              </w:rPr>
              <w:t>9</w:t>
            </w:r>
          </w:p>
        </w:tc>
        <w:tc>
          <w:tcPr>
            <w:tcW w:w="1276" w:type="dxa"/>
            <w:vAlign w:val="center"/>
          </w:tcPr>
          <w:p w:rsidR="002A5C36" w:rsidRDefault="004652E2">
            <w:pPr>
              <w:jc w:val="center"/>
            </w:pPr>
            <w:r>
              <w:rPr>
                <w:color w:val="000000"/>
                <w:sz w:val="24"/>
              </w:rPr>
              <w:t>002027</w:t>
            </w:r>
          </w:p>
        </w:tc>
        <w:tc>
          <w:tcPr>
            <w:tcW w:w="1701" w:type="dxa"/>
            <w:vAlign w:val="center"/>
          </w:tcPr>
          <w:p w:rsidR="002A5C36" w:rsidRDefault="004652E2">
            <w:pPr>
              <w:jc w:val="center"/>
            </w:pPr>
            <w:r>
              <w:rPr>
                <w:color w:val="000000"/>
                <w:sz w:val="24"/>
              </w:rPr>
              <w:t>分众传媒</w:t>
            </w:r>
          </w:p>
        </w:tc>
        <w:tc>
          <w:tcPr>
            <w:tcW w:w="1559" w:type="dxa"/>
            <w:vAlign w:val="center"/>
          </w:tcPr>
          <w:p w:rsidR="002A5C36" w:rsidRDefault="004652E2">
            <w:pPr>
              <w:jc w:val="right"/>
            </w:pPr>
            <w:r>
              <w:rPr>
                <w:color w:val="000000"/>
                <w:sz w:val="24"/>
              </w:rPr>
              <w:t>3,000</w:t>
            </w:r>
          </w:p>
        </w:tc>
        <w:tc>
          <w:tcPr>
            <w:tcW w:w="1932" w:type="dxa"/>
            <w:vAlign w:val="center"/>
          </w:tcPr>
          <w:p w:rsidR="002A5C36" w:rsidRDefault="004652E2">
            <w:pPr>
              <w:jc w:val="right"/>
            </w:pPr>
            <w:r>
              <w:rPr>
                <w:color w:val="000000"/>
                <w:sz w:val="24"/>
              </w:rPr>
              <w:t>42,240.00</w:t>
            </w:r>
          </w:p>
        </w:tc>
        <w:tc>
          <w:tcPr>
            <w:tcW w:w="1612" w:type="dxa"/>
            <w:vAlign w:val="center"/>
          </w:tcPr>
          <w:p w:rsidR="002A5C36" w:rsidRDefault="004652E2">
            <w:pPr>
              <w:jc w:val="right"/>
            </w:pPr>
            <w:r>
              <w:rPr>
                <w:color w:val="000000"/>
                <w:sz w:val="24"/>
              </w:rPr>
              <w:t>0.06</w:t>
            </w:r>
          </w:p>
        </w:tc>
      </w:tr>
      <w:tr w:rsidR="002A5C36">
        <w:trPr>
          <w:jc w:val="center"/>
        </w:trPr>
        <w:tc>
          <w:tcPr>
            <w:tcW w:w="817" w:type="dxa"/>
            <w:vAlign w:val="center"/>
          </w:tcPr>
          <w:p w:rsidR="002A5C36" w:rsidRDefault="004652E2">
            <w:pPr>
              <w:jc w:val="center"/>
            </w:pPr>
            <w:r>
              <w:rPr>
                <w:color w:val="000000"/>
                <w:sz w:val="24"/>
              </w:rPr>
              <w:t>10</w:t>
            </w:r>
          </w:p>
        </w:tc>
        <w:tc>
          <w:tcPr>
            <w:tcW w:w="1276" w:type="dxa"/>
            <w:vAlign w:val="center"/>
          </w:tcPr>
          <w:p w:rsidR="002A5C36" w:rsidRDefault="004652E2">
            <w:pPr>
              <w:jc w:val="center"/>
            </w:pPr>
            <w:r>
              <w:rPr>
                <w:color w:val="000000"/>
                <w:sz w:val="24"/>
              </w:rPr>
              <w:t>000776</w:t>
            </w:r>
          </w:p>
        </w:tc>
        <w:tc>
          <w:tcPr>
            <w:tcW w:w="1701" w:type="dxa"/>
            <w:vAlign w:val="center"/>
          </w:tcPr>
          <w:p w:rsidR="002A5C36" w:rsidRDefault="004652E2">
            <w:pPr>
              <w:jc w:val="center"/>
            </w:pPr>
            <w:r>
              <w:rPr>
                <w:color w:val="000000"/>
                <w:sz w:val="24"/>
              </w:rPr>
              <w:t>广发证券</w:t>
            </w:r>
          </w:p>
        </w:tc>
        <w:tc>
          <w:tcPr>
            <w:tcW w:w="1559" w:type="dxa"/>
            <w:vAlign w:val="center"/>
          </w:tcPr>
          <w:p w:rsidR="002A5C36" w:rsidRDefault="004652E2">
            <w:pPr>
              <w:jc w:val="right"/>
            </w:pPr>
            <w:r>
              <w:rPr>
                <w:color w:val="000000"/>
                <w:sz w:val="24"/>
              </w:rPr>
              <w:t>2,100</w:t>
            </w:r>
          </w:p>
        </w:tc>
        <w:tc>
          <w:tcPr>
            <w:tcW w:w="1932" w:type="dxa"/>
            <w:vAlign w:val="center"/>
          </w:tcPr>
          <w:p w:rsidR="002A5C36" w:rsidRDefault="004652E2">
            <w:pPr>
              <w:jc w:val="right"/>
            </w:pPr>
            <w:r>
              <w:rPr>
                <w:color w:val="000000"/>
                <w:sz w:val="24"/>
              </w:rPr>
              <w:t>35,028.00</w:t>
            </w:r>
          </w:p>
        </w:tc>
        <w:tc>
          <w:tcPr>
            <w:tcW w:w="1612" w:type="dxa"/>
            <w:vAlign w:val="center"/>
          </w:tcPr>
          <w:p w:rsidR="002A5C36" w:rsidRDefault="004652E2">
            <w:pPr>
              <w:jc w:val="right"/>
            </w:pPr>
            <w:r>
              <w:rPr>
                <w:color w:val="000000"/>
                <w:sz w:val="24"/>
              </w:rPr>
              <w:t>0.05</w:t>
            </w:r>
          </w:p>
        </w:tc>
      </w:tr>
      <w:tr w:rsidR="002A5C36">
        <w:trPr>
          <w:jc w:val="center"/>
        </w:trPr>
        <w:tc>
          <w:tcPr>
            <w:tcW w:w="817" w:type="dxa"/>
            <w:vAlign w:val="center"/>
          </w:tcPr>
          <w:p w:rsidR="002A5C36" w:rsidRDefault="004652E2">
            <w:pPr>
              <w:jc w:val="center"/>
            </w:pPr>
            <w:r>
              <w:rPr>
                <w:color w:val="000000"/>
                <w:sz w:val="24"/>
              </w:rPr>
              <w:t>11</w:t>
            </w:r>
          </w:p>
        </w:tc>
        <w:tc>
          <w:tcPr>
            <w:tcW w:w="1276" w:type="dxa"/>
            <w:vAlign w:val="center"/>
          </w:tcPr>
          <w:p w:rsidR="002A5C36" w:rsidRDefault="004652E2">
            <w:pPr>
              <w:jc w:val="center"/>
            </w:pPr>
            <w:r>
              <w:rPr>
                <w:color w:val="000000"/>
                <w:sz w:val="24"/>
              </w:rPr>
              <w:t>002304</w:t>
            </w:r>
          </w:p>
        </w:tc>
        <w:tc>
          <w:tcPr>
            <w:tcW w:w="1701" w:type="dxa"/>
            <w:vAlign w:val="center"/>
          </w:tcPr>
          <w:p w:rsidR="002A5C36" w:rsidRDefault="004652E2">
            <w:pPr>
              <w:jc w:val="center"/>
            </w:pPr>
            <w:r>
              <w:rPr>
                <w:color w:val="000000"/>
                <w:sz w:val="24"/>
              </w:rPr>
              <w:t>洋河股份</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34,500.00</w:t>
            </w:r>
          </w:p>
        </w:tc>
        <w:tc>
          <w:tcPr>
            <w:tcW w:w="1612" w:type="dxa"/>
            <w:vAlign w:val="center"/>
          </w:tcPr>
          <w:p w:rsidR="002A5C36" w:rsidRDefault="004652E2">
            <w:pPr>
              <w:jc w:val="right"/>
            </w:pPr>
            <w:r>
              <w:rPr>
                <w:color w:val="000000"/>
                <w:sz w:val="24"/>
              </w:rPr>
              <w:t>0.05</w:t>
            </w:r>
          </w:p>
        </w:tc>
      </w:tr>
      <w:tr w:rsidR="002A5C36">
        <w:trPr>
          <w:jc w:val="center"/>
        </w:trPr>
        <w:tc>
          <w:tcPr>
            <w:tcW w:w="817" w:type="dxa"/>
            <w:vAlign w:val="center"/>
          </w:tcPr>
          <w:p w:rsidR="002A5C36" w:rsidRDefault="004652E2">
            <w:pPr>
              <w:jc w:val="center"/>
            </w:pPr>
            <w:r>
              <w:rPr>
                <w:color w:val="000000"/>
                <w:sz w:val="24"/>
              </w:rPr>
              <w:t>12</w:t>
            </w:r>
          </w:p>
        </w:tc>
        <w:tc>
          <w:tcPr>
            <w:tcW w:w="1276" w:type="dxa"/>
            <w:vAlign w:val="center"/>
          </w:tcPr>
          <w:p w:rsidR="002A5C36" w:rsidRDefault="004652E2">
            <w:pPr>
              <w:jc w:val="center"/>
            </w:pPr>
            <w:r>
              <w:rPr>
                <w:color w:val="000000"/>
                <w:sz w:val="24"/>
              </w:rPr>
              <w:t>000568</w:t>
            </w:r>
          </w:p>
        </w:tc>
        <w:tc>
          <w:tcPr>
            <w:tcW w:w="1701" w:type="dxa"/>
            <w:vAlign w:val="center"/>
          </w:tcPr>
          <w:p w:rsidR="002A5C36" w:rsidRDefault="004652E2">
            <w:pPr>
              <w:jc w:val="center"/>
            </w:pPr>
            <w:r>
              <w:rPr>
                <w:color w:val="000000"/>
                <w:sz w:val="24"/>
              </w:rPr>
              <w:t>泸州老窖</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33,000.00</w:t>
            </w:r>
          </w:p>
        </w:tc>
        <w:tc>
          <w:tcPr>
            <w:tcW w:w="1612" w:type="dxa"/>
            <w:vAlign w:val="center"/>
          </w:tcPr>
          <w:p w:rsidR="002A5C36" w:rsidRDefault="004652E2">
            <w:pPr>
              <w:jc w:val="right"/>
            </w:pPr>
            <w:r>
              <w:rPr>
                <w:color w:val="000000"/>
                <w:sz w:val="24"/>
              </w:rPr>
              <w:t>0.05</w:t>
            </w:r>
          </w:p>
        </w:tc>
      </w:tr>
      <w:tr w:rsidR="002A5C36">
        <w:trPr>
          <w:jc w:val="center"/>
        </w:trPr>
        <w:tc>
          <w:tcPr>
            <w:tcW w:w="817" w:type="dxa"/>
            <w:vAlign w:val="center"/>
          </w:tcPr>
          <w:p w:rsidR="002A5C36" w:rsidRDefault="004652E2">
            <w:pPr>
              <w:jc w:val="center"/>
            </w:pPr>
            <w:r>
              <w:rPr>
                <w:color w:val="000000"/>
                <w:sz w:val="24"/>
              </w:rPr>
              <w:t>13</w:t>
            </w:r>
          </w:p>
        </w:tc>
        <w:tc>
          <w:tcPr>
            <w:tcW w:w="1276" w:type="dxa"/>
            <w:vAlign w:val="center"/>
          </w:tcPr>
          <w:p w:rsidR="002A5C36" w:rsidRDefault="004652E2">
            <w:pPr>
              <w:jc w:val="center"/>
            </w:pPr>
            <w:r>
              <w:rPr>
                <w:color w:val="000000"/>
                <w:sz w:val="24"/>
              </w:rPr>
              <w:t>000538</w:t>
            </w:r>
          </w:p>
        </w:tc>
        <w:tc>
          <w:tcPr>
            <w:tcW w:w="1701" w:type="dxa"/>
            <w:vAlign w:val="center"/>
          </w:tcPr>
          <w:p w:rsidR="002A5C36" w:rsidRDefault="004652E2">
            <w:pPr>
              <w:jc w:val="center"/>
            </w:pPr>
            <w:r>
              <w:rPr>
                <w:color w:val="000000"/>
                <w:sz w:val="24"/>
              </w:rPr>
              <w:t>云南白药</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30,537.00</w:t>
            </w:r>
          </w:p>
        </w:tc>
        <w:tc>
          <w:tcPr>
            <w:tcW w:w="1612" w:type="dxa"/>
            <w:vAlign w:val="center"/>
          </w:tcPr>
          <w:p w:rsidR="002A5C36" w:rsidRDefault="004652E2">
            <w:pPr>
              <w:jc w:val="right"/>
            </w:pPr>
            <w:r>
              <w:rPr>
                <w:color w:val="000000"/>
                <w:sz w:val="24"/>
              </w:rPr>
              <w:t>0.05</w:t>
            </w:r>
          </w:p>
        </w:tc>
      </w:tr>
      <w:tr w:rsidR="002A5C36">
        <w:trPr>
          <w:jc w:val="center"/>
        </w:trPr>
        <w:tc>
          <w:tcPr>
            <w:tcW w:w="817" w:type="dxa"/>
            <w:vAlign w:val="center"/>
          </w:tcPr>
          <w:p w:rsidR="002A5C36" w:rsidRDefault="004652E2">
            <w:pPr>
              <w:jc w:val="center"/>
            </w:pPr>
            <w:r>
              <w:rPr>
                <w:color w:val="000000"/>
                <w:sz w:val="24"/>
              </w:rPr>
              <w:t>14</w:t>
            </w:r>
          </w:p>
        </w:tc>
        <w:tc>
          <w:tcPr>
            <w:tcW w:w="1276" w:type="dxa"/>
            <w:vAlign w:val="center"/>
          </w:tcPr>
          <w:p w:rsidR="002A5C36" w:rsidRDefault="004652E2">
            <w:pPr>
              <w:jc w:val="center"/>
            </w:pPr>
            <w:r>
              <w:rPr>
                <w:color w:val="000000"/>
                <w:sz w:val="24"/>
              </w:rPr>
              <w:t>002202</w:t>
            </w:r>
          </w:p>
        </w:tc>
        <w:tc>
          <w:tcPr>
            <w:tcW w:w="1701" w:type="dxa"/>
            <w:vAlign w:val="center"/>
          </w:tcPr>
          <w:p w:rsidR="002A5C36" w:rsidRDefault="004652E2">
            <w:pPr>
              <w:jc w:val="center"/>
            </w:pPr>
            <w:r>
              <w:rPr>
                <w:color w:val="000000"/>
                <w:sz w:val="24"/>
              </w:rPr>
              <w:t>金风科技</w:t>
            </w:r>
          </w:p>
        </w:tc>
        <w:tc>
          <w:tcPr>
            <w:tcW w:w="1559" w:type="dxa"/>
            <w:vAlign w:val="center"/>
          </w:tcPr>
          <w:p w:rsidR="002A5C36" w:rsidRDefault="004652E2">
            <w:pPr>
              <w:jc w:val="right"/>
            </w:pPr>
            <w:r>
              <w:rPr>
                <w:color w:val="000000"/>
                <w:sz w:val="24"/>
              </w:rPr>
              <w:t>1,490</w:t>
            </w:r>
          </w:p>
        </w:tc>
        <w:tc>
          <w:tcPr>
            <w:tcW w:w="1932" w:type="dxa"/>
            <w:vAlign w:val="center"/>
          </w:tcPr>
          <w:p w:rsidR="002A5C36" w:rsidRDefault="004652E2">
            <w:pPr>
              <w:jc w:val="right"/>
            </w:pPr>
            <w:r>
              <w:rPr>
                <w:color w:val="000000"/>
                <w:sz w:val="24"/>
              </w:rPr>
              <w:t>28,086.50</w:t>
            </w:r>
          </w:p>
        </w:tc>
        <w:tc>
          <w:tcPr>
            <w:tcW w:w="1612" w:type="dxa"/>
            <w:vAlign w:val="center"/>
          </w:tcPr>
          <w:p w:rsidR="002A5C36" w:rsidRDefault="004652E2">
            <w:pPr>
              <w:jc w:val="right"/>
            </w:pPr>
            <w:r>
              <w:rPr>
                <w:color w:val="000000"/>
                <w:sz w:val="24"/>
              </w:rPr>
              <w:t>0.04</w:t>
            </w:r>
          </w:p>
        </w:tc>
      </w:tr>
      <w:tr w:rsidR="002A5C36">
        <w:trPr>
          <w:jc w:val="center"/>
        </w:trPr>
        <w:tc>
          <w:tcPr>
            <w:tcW w:w="817" w:type="dxa"/>
            <w:vAlign w:val="center"/>
          </w:tcPr>
          <w:p w:rsidR="002A5C36" w:rsidRDefault="004652E2">
            <w:pPr>
              <w:jc w:val="center"/>
            </w:pPr>
            <w:r>
              <w:rPr>
                <w:color w:val="000000"/>
                <w:sz w:val="24"/>
              </w:rPr>
              <w:t>15</w:t>
            </w:r>
          </w:p>
        </w:tc>
        <w:tc>
          <w:tcPr>
            <w:tcW w:w="1276" w:type="dxa"/>
            <w:vAlign w:val="center"/>
          </w:tcPr>
          <w:p w:rsidR="002A5C36" w:rsidRDefault="004652E2">
            <w:pPr>
              <w:jc w:val="center"/>
            </w:pPr>
            <w:r>
              <w:rPr>
                <w:color w:val="000000"/>
                <w:sz w:val="24"/>
              </w:rPr>
              <w:t>000338</w:t>
            </w:r>
          </w:p>
        </w:tc>
        <w:tc>
          <w:tcPr>
            <w:tcW w:w="1701" w:type="dxa"/>
            <w:vAlign w:val="center"/>
          </w:tcPr>
          <w:p w:rsidR="002A5C36" w:rsidRDefault="004652E2">
            <w:pPr>
              <w:jc w:val="center"/>
            </w:pPr>
            <w:r>
              <w:rPr>
                <w:color w:val="000000"/>
                <w:sz w:val="24"/>
              </w:rPr>
              <w:t>潍柴动力</w:t>
            </w:r>
          </w:p>
        </w:tc>
        <w:tc>
          <w:tcPr>
            <w:tcW w:w="1559" w:type="dxa"/>
            <w:vAlign w:val="center"/>
          </w:tcPr>
          <w:p w:rsidR="002A5C36" w:rsidRDefault="004652E2">
            <w:pPr>
              <w:jc w:val="right"/>
            </w:pPr>
            <w:r>
              <w:rPr>
                <w:color w:val="000000"/>
                <w:sz w:val="24"/>
              </w:rPr>
              <w:t>3,300</w:t>
            </w:r>
          </w:p>
        </w:tc>
        <w:tc>
          <w:tcPr>
            <w:tcW w:w="1932" w:type="dxa"/>
            <w:vAlign w:val="center"/>
          </w:tcPr>
          <w:p w:rsidR="002A5C36" w:rsidRDefault="004652E2">
            <w:pPr>
              <w:jc w:val="right"/>
            </w:pPr>
            <w:r>
              <w:rPr>
                <w:color w:val="000000"/>
                <w:sz w:val="24"/>
              </w:rPr>
              <w:t>27,522.00</w:t>
            </w:r>
          </w:p>
        </w:tc>
        <w:tc>
          <w:tcPr>
            <w:tcW w:w="1612" w:type="dxa"/>
            <w:vAlign w:val="center"/>
          </w:tcPr>
          <w:p w:rsidR="002A5C36" w:rsidRDefault="004652E2">
            <w:pPr>
              <w:jc w:val="right"/>
            </w:pPr>
            <w:r>
              <w:rPr>
                <w:color w:val="000000"/>
                <w:sz w:val="24"/>
              </w:rPr>
              <w:t>0.04</w:t>
            </w:r>
          </w:p>
        </w:tc>
      </w:tr>
      <w:tr w:rsidR="002A5C36">
        <w:trPr>
          <w:jc w:val="center"/>
        </w:trPr>
        <w:tc>
          <w:tcPr>
            <w:tcW w:w="817" w:type="dxa"/>
            <w:vAlign w:val="center"/>
          </w:tcPr>
          <w:p w:rsidR="002A5C36" w:rsidRDefault="004652E2">
            <w:pPr>
              <w:jc w:val="center"/>
            </w:pPr>
            <w:r>
              <w:rPr>
                <w:color w:val="000000"/>
                <w:sz w:val="24"/>
              </w:rPr>
              <w:t>16</w:t>
            </w:r>
          </w:p>
        </w:tc>
        <w:tc>
          <w:tcPr>
            <w:tcW w:w="1276" w:type="dxa"/>
            <w:vAlign w:val="center"/>
          </w:tcPr>
          <w:p w:rsidR="002A5C36" w:rsidRDefault="004652E2">
            <w:pPr>
              <w:jc w:val="center"/>
            </w:pPr>
            <w:r>
              <w:rPr>
                <w:color w:val="000000"/>
                <w:sz w:val="24"/>
              </w:rPr>
              <w:t>002142</w:t>
            </w:r>
          </w:p>
        </w:tc>
        <w:tc>
          <w:tcPr>
            <w:tcW w:w="1701" w:type="dxa"/>
            <w:vAlign w:val="center"/>
          </w:tcPr>
          <w:p w:rsidR="002A5C36" w:rsidRDefault="004652E2">
            <w:pPr>
              <w:jc w:val="center"/>
            </w:pPr>
            <w:r>
              <w:rPr>
                <w:color w:val="000000"/>
                <w:sz w:val="24"/>
              </w:rPr>
              <w:t>宁波银行</w:t>
            </w:r>
          </w:p>
        </w:tc>
        <w:tc>
          <w:tcPr>
            <w:tcW w:w="1559" w:type="dxa"/>
            <w:vAlign w:val="center"/>
          </w:tcPr>
          <w:p w:rsidR="002A5C36" w:rsidRDefault="004652E2">
            <w:pPr>
              <w:jc w:val="right"/>
            </w:pPr>
            <w:r>
              <w:rPr>
                <w:color w:val="000000"/>
                <w:sz w:val="24"/>
              </w:rPr>
              <w:t>1,520</w:t>
            </w:r>
          </w:p>
        </w:tc>
        <w:tc>
          <w:tcPr>
            <w:tcW w:w="1932" w:type="dxa"/>
            <w:vAlign w:val="center"/>
          </w:tcPr>
          <w:p w:rsidR="002A5C36" w:rsidRDefault="004652E2">
            <w:pPr>
              <w:jc w:val="right"/>
            </w:pPr>
            <w:r>
              <w:rPr>
                <w:color w:val="000000"/>
                <w:sz w:val="24"/>
              </w:rPr>
              <w:t>27,071.20</w:t>
            </w:r>
          </w:p>
        </w:tc>
        <w:tc>
          <w:tcPr>
            <w:tcW w:w="1612" w:type="dxa"/>
            <w:vAlign w:val="center"/>
          </w:tcPr>
          <w:p w:rsidR="002A5C36" w:rsidRDefault="004652E2">
            <w:pPr>
              <w:jc w:val="right"/>
            </w:pPr>
            <w:r>
              <w:rPr>
                <w:color w:val="000000"/>
                <w:sz w:val="24"/>
              </w:rPr>
              <w:t>0.04</w:t>
            </w:r>
          </w:p>
        </w:tc>
      </w:tr>
      <w:tr w:rsidR="002A5C36">
        <w:trPr>
          <w:jc w:val="center"/>
        </w:trPr>
        <w:tc>
          <w:tcPr>
            <w:tcW w:w="817" w:type="dxa"/>
            <w:vAlign w:val="center"/>
          </w:tcPr>
          <w:p w:rsidR="002A5C36" w:rsidRDefault="004652E2">
            <w:pPr>
              <w:jc w:val="center"/>
            </w:pPr>
            <w:r>
              <w:rPr>
                <w:color w:val="000000"/>
                <w:sz w:val="24"/>
              </w:rPr>
              <w:t>17</w:t>
            </w:r>
          </w:p>
        </w:tc>
        <w:tc>
          <w:tcPr>
            <w:tcW w:w="1276" w:type="dxa"/>
            <w:vAlign w:val="center"/>
          </w:tcPr>
          <w:p w:rsidR="002A5C36" w:rsidRDefault="004652E2">
            <w:pPr>
              <w:jc w:val="center"/>
            </w:pPr>
            <w:r>
              <w:rPr>
                <w:color w:val="000000"/>
                <w:sz w:val="24"/>
              </w:rPr>
              <w:t>000413</w:t>
            </w:r>
          </w:p>
        </w:tc>
        <w:tc>
          <w:tcPr>
            <w:tcW w:w="1701" w:type="dxa"/>
            <w:vAlign w:val="center"/>
          </w:tcPr>
          <w:p w:rsidR="002A5C36" w:rsidRDefault="004652E2">
            <w:pPr>
              <w:jc w:val="center"/>
            </w:pPr>
            <w:r>
              <w:rPr>
                <w:color w:val="000000"/>
                <w:sz w:val="24"/>
              </w:rPr>
              <w:t>东旭光电</w:t>
            </w:r>
          </w:p>
        </w:tc>
        <w:tc>
          <w:tcPr>
            <w:tcW w:w="1559" w:type="dxa"/>
            <w:vAlign w:val="center"/>
          </w:tcPr>
          <w:p w:rsidR="002A5C36" w:rsidRDefault="004652E2">
            <w:pPr>
              <w:jc w:val="right"/>
            </w:pPr>
            <w:r>
              <w:rPr>
                <w:color w:val="000000"/>
                <w:sz w:val="24"/>
              </w:rPr>
              <w:t>2,800</w:t>
            </w:r>
          </w:p>
        </w:tc>
        <w:tc>
          <w:tcPr>
            <w:tcW w:w="1932" w:type="dxa"/>
            <w:vAlign w:val="center"/>
          </w:tcPr>
          <w:p w:rsidR="002A5C36" w:rsidRDefault="004652E2">
            <w:pPr>
              <w:jc w:val="right"/>
            </w:pPr>
            <w:r>
              <w:rPr>
                <w:color w:val="000000"/>
                <w:sz w:val="24"/>
              </w:rPr>
              <w:t>26,264.00</w:t>
            </w:r>
          </w:p>
        </w:tc>
        <w:tc>
          <w:tcPr>
            <w:tcW w:w="1612" w:type="dxa"/>
            <w:vAlign w:val="center"/>
          </w:tcPr>
          <w:p w:rsidR="002A5C36" w:rsidRDefault="004652E2">
            <w:pPr>
              <w:jc w:val="right"/>
            </w:pPr>
            <w:r>
              <w:rPr>
                <w:color w:val="000000"/>
                <w:sz w:val="24"/>
              </w:rPr>
              <w:t>0.04</w:t>
            </w:r>
          </w:p>
        </w:tc>
      </w:tr>
      <w:tr w:rsidR="002A5C36">
        <w:trPr>
          <w:jc w:val="center"/>
        </w:trPr>
        <w:tc>
          <w:tcPr>
            <w:tcW w:w="817" w:type="dxa"/>
            <w:vAlign w:val="center"/>
          </w:tcPr>
          <w:p w:rsidR="002A5C36" w:rsidRDefault="004652E2">
            <w:pPr>
              <w:jc w:val="center"/>
            </w:pPr>
            <w:r>
              <w:rPr>
                <w:color w:val="000000"/>
                <w:sz w:val="24"/>
              </w:rPr>
              <w:t>18</w:t>
            </w:r>
          </w:p>
        </w:tc>
        <w:tc>
          <w:tcPr>
            <w:tcW w:w="1276" w:type="dxa"/>
            <w:vAlign w:val="center"/>
          </w:tcPr>
          <w:p w:rsidR="002A5C36" w:rsidRDefault="004652E2">
            <w:pPr>
              <w:jc w:val="center"/>
            </w:pPr>
            <w:r>
              <w:rPr>
                <w:color w:val="000000"/>
                <w:sz w:val="24"/>
              </w:rPr>
              <w:t>001979</w:t>
            </w:r>
          </w:p>
        </w:tc>
        <w:tc>
          <w:tcPr>
            <w:tcW w:w="1701" w:type="dxa"/>
            <w:vAlign w:val="center"/>
          </w:tcPr>
          <w:p w:rsidR="002A5C36" w:rsidRDefault="004652E2">
            <w:pPr>
              <w:jc w:val="center"/>
            </w:pPr>
            <w:r>
              <w:rPr>
                <w:color w:val="000000"/>
                <w:sz w:val="24"/>
              </w:rPr>
              <w:t>招商蛇口</w:t>
            </w:r>
          </w:p>
        </w:tc>
        <w:tc>
          <w:tcPr>
            <w:tcW w:w="1559" w:type="dxa"/>
            <w:vAlign w:val="center"/>
          </w:tcPr>
          <w:p w:rsidR="002A5C36" w:rsidRDefault="004652E2">
            <w:pPr>
              <w:jc w:val="right"/>
            </w:pPr>
            <w:r>
              <w:rPr>
                <w:color w:val="000000"/>
                <w:sz w:val="24"/>
              </w:rPr>
              <w:t>1,300</w:t>
            </w:r>
          </w:p>
        </w:tc>
        <w:tc>
          <w:tcPr>
            <w:tcW w:w="1932" w:type="dxa"/>
            <w:vAlign w:val="center"/>
          </w:tcPr>
          <w:p w:rsidR="002A5C36" w:rsidRDefault="004652E2">
            <w:pPr>
              <w:jc w:val="right"/>
            </w:pPr>
            <w:r>
              <w:rPr>
                <w:color w:val="000000"/>
                <w:sz w:val="24"/>
              </w:rPr>
              <w:t>25,428.00</w:t>
            </w:r>
          </w:p>
        </w:tc>
        <w:tc>
          <w:tcPr>
            <w:tcW w:w="1612" w:type="dxa"/>
            <w:vAlign w:val="center"/>
          </w:tcPr>
          <w:p w:rsidR="002A5C36" w:rsidRDefault="004652E2">
            <w:pPr>
              <w:jc w:val="right"/>
            </w:pPr>
            <w:r>
              <w:rPr>
                <w:color w:val="000000"/>
                <w:sz w:val="24"/>
              </w:rPr>
              <w:t>0.04</w:t>
            </w:r>
          </w:p>
        </w:tc>
      </w:tr>
      <w:tr w:rsidR="002A5C36">
        <w:trPr>
          <w:jc w:val="center"/>
        </w:trPr>
        <w:tc>
          <w:tcPr>
            <w:tcW w:w="817" w:type="dxa"/>
            <w:vAlign w:val="center"/>
          </w:tcPr>
          <w:p w:rsidR="002A5C36" w:rsidRDefault="004652E2">
            <w:pPr>
              <w:jc w:val="center"/>
            </w:pPr>
            <w:r>
              <w:rPr>
                <w:color w:val="000000"/>
                <w:sz w:val="24"/>
              </w:rPr>
              <w:t>19</w:t>
            </w:r>
          </w:p>
        </w:tc>
        <w:tc>
          <w:tcPr>
            <w:tcW w:w="1276" w:type="dxa"/>
            <w:vAlign w:val="center"/>
          </w:tcPr>
          <w:p w:rsidR="002A5C36" w:rsidRDefault="004652E2">
            <w:pPr>
              <w:jc w:val="center"/>
            </w:pPr>
            <w:r>
              <w:rPr>
                <w:color w:val="000000"/>
                <w:sz w:val="24"/>
              </w:rPr>
              <w:t>000100</w:t>
            </w:r>
          </w:p>
        </w:tc>
        <w:tc>
          <w:tcPr>
            <w:tcW w:w="1701" w:type="dxa"/>
            <w:vAlign w:val="center"/>
          </w:tcPr>
          <w:p w:rsidR="002A5C36" w:rsidRDefault="004652E2">
            <w:pPr>
              <w:jc w:val="center"/>
            </w:pPr>
            <w:r>
              <w:rPr>
                <w:color w:val="000000"/>
                <w:sz w:val="24"/>
              </w:rPr>
              <w:t xml:space="preserve">TCL </w:t>
            </w:r>
            <w:r>
              <w:rPr>
                <w:color w:val="000000"/>
                <w:sz w:val="24"/>
              </w:rPr>
              <w:t>集团</w:t>
            </w:r>
          </w:p>
        </w:tc>
        <w:tc>
          <w:tcPr>
            <w:tcW w:w="1559" w:type="dxa"/>
            <w:vAlign w:val="center"/>
          </w:tcPr>
          <w:p w:rsidR="002A5C36" w:rsidRDefault="004652E2">
            <w:pPr>
              <w:jc w:val="right"/>
            </w:pPr>
            <w:r>
              <w:rPr>
                <w:color w:val="000000"/>
                <w:sz w:val="24"/>
              </w:rPr>
              <w:t>6,100</w:t>
            </w:r>
          </w:p>
        </w:tc>
        <w:tc>
          <w:tcPr>
            <w:tcW w:w="1932" w:type="dxa"/>
            <w:vAlign w:val="center"/>
          </w:tcPr>
          <w:p w:rsidR="002A5C36" w:rsidRDefault="004652E2">
            <w:pPr>
              <w:jc w:val="right"/>
            </w:pPr>
            <w:r>
              <w:rPr>
                <w:color w:val="000000"/>
                <w:sz w:val="24"/>
              </w:rPr>
              <w:t>23,790.00</w:t>
            </w:r>
          </w:p>
        </w:tc>
        <w:tc>
          <w:tcPr>
            <w:tcW w:w="1612" w:type="dxa"/>
            <w:vAlign w:val="center"/>
          </w:tcPr>
          <w:p w:rsidR="002A5C36" w:rsidRDefault="004652E2">
            <w:pPr>
              <w:jc w:val="right"/>
            </w:pPr>
            <w:r>
              <w:rPr>
                <w:color w:val="000000"/>
                <w:sz w:val="24"/>
              </w:rPr>
              <w:t>0.04</w:t>
            </w:r>
          </w:p>
        </w:tc>
      </w:tr>
      <w:tr w:rsidR="002A5C36">
        <w:trPr>
          <w:jc w:val="center"/>
        </w:trPr>
        <w:tc>
          <w:tcPr>
            <w:tcW w:w="817" w:type="dxa"/>
            <w:vAlign w:val="center"/>
          </w:tcPr>
          <w:p w:rsidR="002A5C36" w:rsidRDefault="004652E2">
            <w:pPr>
              <w:jc w:val="center"/>
            </w:pPr>
            <w:r>
              <w:rPr>
                <w:color w:val="000000"/>
                <w:sz w:val="24"/>
              </w:rPr>
              <w:t>20</w:t>
            </w:r>
          </w:p>
        </w:tc>
        <w:tc>
          <w:tcPr>
            <w:tcW w:w="1276" w:type="dxa"/>
            <w:vAlign w:val="center"/>
          </w:tcPr>
          <w:p w:rsidR="002A5C36" w:rsidRDefault="004652E2">
            <w:pPr>
              <w:jc w:val="center"/>
            </w:pPr>
            <w:r>
              <w:rPr>
                <w:color w:val="000000"/>
                <w:sz w:val="24"/>
              </w:rPr>
              <w:t>000783</w:t>
            </w:r>
          </w:p>
        </w:tc>
        <w:tc>
          <w:tcPr>
            <w:tcW w:w="1701" w:type="dxa"/>
            <w:vAlign w:val="center"/>
          </w:tcPr>
          <w:p w:rsidR="002A5C36" w:rsidRDefault="004652E2">
            <w:pPr>
              <w:jc w:val="center"/>
            </w:pPr>
            <w:r>
              <w:rPr>
                <w:color w:val="000000"/>
                <w:sz w:val="24"/>
              </w:rPr>
              <w:t>长江证券</w:t>
            </w:r>
          </w:p>
        </w:tc>
        <w:tc>
          <w:tcPr>
            <w:tcW w:w="1559" w:type="dxa"/>
            <w:vAlign w:val="center"/>
          </w:tcPr>
          <w:p w:rsidR="002A5C36" w:rsidRDefault="004652E2">
            <w:pPr>
              <w:jc w:val="right"/>
            </w:pPr>
            <w:r>
              <w:rPr>
                <w:color w:val="000000"/>
                <w:sz w:val="24"/>
              </w:rPr>
              <w:t>2,800</w:t>
            </w:r>
          </w:p>
        </w:tc>
        <w:tc>
          <w:tcPr>
            <w:tcW w:w="1932" w:type="dxa"/>
            <w:vAlign w:val="center"/>
          </w:tcPr>
          <w:p w:rsidR="002A5C36" w:rsidRDefault="004652E2">
            <w:pPr>
              <w:jc w:val="right"/>
            </w:pPr>
            <w:r>
              <w:rPr>
                <w:color w:val="000000"/>
                <w:sz w:val="24"/>
              </w:rPr>
              <w:t>22,036.00</w:t>
            </w:r>
          </w:p>
        </w:tc>
        <w:tc>
          <w:tcPr>
            <w:tcW w:w="1612" w:type="dxa"/>
            <w:vAlign w:val="center"/>
          </w:tcPr>
          <w:p w:rsidR="002A5C36" w:rsidRDefault="004652E2">
            <w:pPr>
              <w:jc w:val="right"/>
            </w:pPr>
            <w:r>
              <w:rPr>
                <w:color w:val="000000"/>
                <w:sz w:val="24"/>
              </w:rPr>
              <w:t>0.03</w:t>
            </w:r>
          </w:p>
        </w:tc>
      </w:tr>
      <w:tr w:rsidR="002A5C36">
        <w:trPr>
          <w:jc w:val="center"/>
        </w:trPr>
        <w:tc>
          <w:tcPr>
            <w:tcW w:w="817" w:type="dxa"/>
            <w:vAlign w:val="center"/>
          </w:tcPr>
          <w:p w:rsidR="002A5C36" w:rsidRDefault="004652E2">
            <w:pPr>
              <w:jc w:val="center"/>
            </w:pPr>
            <w:r>
              <w:rPr>
                <w:color w:val="000000"/>
                <w:sz w:val="24"/>
              </w:rPr>
              <w:t>21</w:t>
            </w:r>
          </w:p>
        </w:tc>
        <w:tc>
          <w:tcPr>
            <w:tcW w:w="1276" w:type="dxa"/>
            <w:vAlign w:val="center"/>
          </w:tcPr>
          <w:p w:rsidR="002A5C36" w:rsidRDefault="004652E2">
            <w:pPr>
              <w:jc w:val="center"/>
            </w:pPr>
            <w:r>
              <w:rPr>
                <w:color w:val="000000"/>
                <w:sz w:val="24"/>
              </w:rPr>
              <w:t>000069</w:t>
            </w:r>
          </w:p>
        </w:tc>
        <w:tc>
          <w:tcPr>
            <w:tcW w:w="1701" w:type="dxa"/>
            <w:vAlign w:val="center"/>
          </w:tcPr>
          <w:p w:rsidR="002A5C36" w:rsidRDefault="004652E2">
            <w:pPr>
              <w:jc w:val="center"/>
            </w:pPr>
            <w:r>
              <w:rPr>
                <w:color w:val="000000"/>
                <w:sz w:val="24"/>
              </w:rPr>
              <w:t>华侨城Ａ</w:t>
            </w:r>
          </w:p>
        </w:tc>
        <w:tc>
          <w:tcPr>
            <w:tcW w:w="1559" w:type="dxa"/>
            <w:vAlign w:val="center"/>
          </w:tcPr>
          <w:p w:rsidR="002A5C36" w:rsidRDefault="004652E2">
            <w:pPr>
              <w:jc w:val="right"/>
            </w:pPr>
            <w:r>
              <w:rPr>
                <w:color w:val="000000"/>
                <w:sz w:val="24"/>
              </w:rPr>
              <w:t>2,300</w:t>
            </w:r>
          </w:p>
        </w:tc>
        <w:tc>
          <w:tcPr>
            <w:tcW w:w="1932" w:type="dxa"/>
            <w:vAlign w:val="center"/>
          </w:tcPr>
          <w:p w:rsidR="002A5C36" w:rsidRDefault="004652E2">
            <w:pPr>
              <w:jc w:val="right"/>
            </w:pPr>
            <w:r>
              <w:rPr>
                <w:color w:val="000000"/>
                <w:sz w:val="24"/>
              </w:rPr>
              <w:t>19,527.00</w:t>
            </w:r>
          </w:p>
        </w:tc>
        <w:tc>
          <w:tcPr>
            <w:tcW w:w="1612" w:type="dxa"/>
            <w:vAlign w:val="center"/>
          </w:tcPr>
          <w:p w:rsidR="002A5C36" w:rsidRDefault="004652E2">
            <w:pPr>
              <w:jc w:val="right"/>
            </w:pPr>
            <w:r>
              <w:rPr>
                <w:color w:val="000000"/>
                <w:sz w:val="24"/>
              </w:rPr>
              <w:t>0.03</w:t>
            </w:r>
          </w:p>
        </w:tc>
      </w:tr>
      <w:tr w:rsidR="002A5C36">
        <w:trPr>
          <w:jc w:val="center"/>
        </w:trPr>
        <w:tc>
          <w:tcPr>
            <w:tcW w:w="817" w:type="dxa"/>
            <w:vAlign w:val="center"/>
          </w:tcPr>
          <w:p w:rsidR="002A5C36" w:rsidRDefault="004652E2">
            <w:pPr>
              <w:jc w:val="center"/>
            </w:pPr>
            <w:r>
              <w:rPr>
                <w:color w:val="000000"/>
                <w:sz w:val="24"/>
              </w:rPr>
              <w:t>22</w:t>
            </w:r>
          </w:p>
        </w:tc>
        <w:tc>
          <w:tcPr>
            <w:tcW w:w="1276" w:type="dxa"/>
            <w:vAlign w:val="center"/>
          </w:tcPr>
          <w:p w:rsidR="002A5C36" w:rsidRDefault="004652E2">
            <w:pPr>
              <w:jc w:val="center"/>
            </w:pPr>
            <w:r>
              <w:rPr>
                <w:color w:val="000000"/>
                <w:sz w:val="24"/>
              </w:rPr>
              <w:t>000540</w:t>
            </w:r>
          </w:p>
        </w:tc>
        <w:tc>
          <w:tcPr>
            <w:tcW w:w="1701" w:type="dxa"/>
            <w:vAlign w:val="center"/>
          </w:tcPr>
          <w:p w:rsidR="002A5C36" w:rsidRDefault="004652E2">
            <w:pPr>
              <w:jc w:val="center"/>
            </w:pPr>
            <w:r>
              <w:rPr>
                <w:color w:val="000000"/>
                <w:sz w:val="24"/>
              </w:rPr>
              <w:t>中天金融</w:t>
            </w:r>
          </w:p>
        </w:tc>
        <w:tc>
          <w:tcPr>
            <w:tcW w:w="1559" w:type="dxa"/>
            <w:vAlign w:val="center"/>
          </w:tcPr>
          <w:p w:rsidR="002A5C36" w:rsidRDefault="004652E2">
            <w:pPr>
              <w:jc w:val="right"/>
            </w:pPr>
            <w:r>
              <w:rPr>
                <w:color w:val="000000"/>
                <w:sz w:val="24"/>
              </w:rPr>
              <w:t>2,500</w:t>
            </w:r>
          </w:p>
        </w:tc>
        <w:tc>
          <w:tcPr>
            <w:tcW w:w="1932" w:type="dxa"/>
            <w:vAlign w:val="center"/>
          </w:tcPr>
          <w:p w:rsidR="002A5C36" w:rsidRDefault="004652E2">
            <w:pPr>
              <w:jc w:val="right"/>
            </w:pPr>
            <w:r>
              <w:rPr>
                <w:color w:val="000000"/>
                <w:sz w:val="24"/>
              </w:rPr>
              <w:t>18,375.00</w:t>
            </w:r>
          </w:p>
        </w:tc>
        <w:tc>
          <w:tcPr>
            <w:tcW w:w="1612" w:type="dxa"/>
            <w:vAlign w:val="center"/>
          </w:tcPr>
          <w:p w:rsidR="002A5C36" w:rsidRDefault="004652E2">
            <w:pPr>
              <w:jc w:val="right"/>
            </w:pPr>
            <w:r>
              <w:rPr>
                <w:color w:val="000000"/>
                <w:sz w:val="24"/>
              </w:rPr>
              <w:t>0.03</w:t>
            </w:r>
          </w:p>
        </w:tc>
      </w:tr>
      <w:tr w:rsidR="002A5C36">
        <w:trPr>
          <w:jc w:val="center"/>
        </w:trPr>
        <w:tc>
          <w:tcPr>
            <w:tcW w:w="817" w:type="dxa"/>
            <w:vAlign w:val="center"/>
          </w:tcPr>
          <w:p w:rsidR="002A5C36" w:rsidRDefault="004652E2">
            <w:pPr>
              <w:jc w:val="center"/>
            </w:pPr>
            <w:r>
              <w:rPr>
                <w:color w:val="000000"/>
                <w:sz w:val="24"/>
              </w:rPr>
              <w:t>23</w:t>
            </w:r>
          </w:p>
        </w:tc>
        <w:tc>
          <w:tcPr>
            <w:tcW w:w="1276" w:type="dxa"/>
            <w:vAlign w:val="center"/>
          </w:tcPr>
          <w:p w:rsidR="002A5C36" w:rsidRDefault="004652E2">
            <w:pPr>
              <w:jc w:val="center"/>
            </w:pPr>
            <w:r>
              <w:rPr>
                <w:color w:val="000000"/>
                <w:sz w:val="24"/>
              </w:rPr>
              <w:t>000423</w:t>
            </w:r>
          </w:p>
        </w:tc>
        <w:tc>
          <w:tcPr>
            <w:tcW w:w="1701" w:type="dxa"/>
            <w:vAlign w:val="center"/>
          </w:tcPr>
          <w:p w:rsidR="002A5C36" w:rsidRDefault="004652E2">
            <w:pPr>
              <w:jc w:val="center"/>
            </w:pPr>
            <w:r>
              <w:rPr>
                <w:color w:val="000000"/>
                <w:sz w:val="24"/>
              </w:rPr>
              <w:t>东阿阿胶</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18,081.00</w:t>
            </w:r>
          </w:p>
        </w:tc>
        <w:tc>
          <w:tcPr>
            <w:tcW w:w="1612" w:type="dxa"/>
            <w:vAlign w:val="center"/>
          </w:tcPr>
          <w:p w:rsidR="002A5C36" w:rsidRDefault="004652E2">
            <w:pPr>
              <w:jc w:val="right"/>
            </w:pPr>
            <w:r>
              <w:rPr>
                <w:color w:val="000000"/>
                <w:sz w:val="24"/>
              </w:rPr>
              <w:t>0.03</w:t>
            </w:r>
          </w:p>
        </w:tc>
      </w:tr>
      <w:tr w:rsidR="002A5C36">
        <w:trPr>
          <w:jc w:val="center"/>
        </w:trPr>
        <w:tc>
          <w:tcPr>
            <w:tcW w:w="817" w:type="dxa"/>
            <w:vAlign w:val="center"/>
          </w:tcPr>
          <w:p w:rsidR="002A5C36" w:rsidRDefault="004652E2">
            <w:pPr>
              <w:jc w:val="center"/>
            </w:pPr>
            <w:r>
              <w:rPr>
                <w:color w:val="000000"/>
                <w:sz w:val="24"/>
              </w:rPr>
              <w:t>24</w:t>
            </w:r>
          </w:p>
        </w:tc>
        <w:tc>
          <w:tcPr>
            <w:tcW w:w="1276" w:type="dxa"/>
            <w:vAlign w:val="center"/>
          </w:tcPr>
          <w:p w:rsidR="002A5C36" w:rsidRDefault="004652E2">
            <w:pPr>
              <w:jc w:val="center"/>
            </w:pPr>
            <w:r>
              <w:rPr>
                <w:color w:val="000000"/>
                <w:sz w:val="24"/>
              </w:rPr>
              <w:t>000625</w:t>
            </w:r>
          </w:p>
        </w:tc>
        <w:tc>
          <w:tcPr>
            <w:tcW w:w="1701" w:type="dxa"/>
            <w:vAlign w:val="center"/>
          </w:tcPr>
          <w:p w:rsidR="002A5C36" w:rsidRDefault="004652E2">
            <w:pPr>
              <w:jc w:val="center"/>
            </w:pPr>
            <w:r>
              <w:rPr>
                <w:color w:val="000000"/>
                <w:sz w:val="24"/>
              </w:rPr>
              <w:t>长安汽车</w:t>
            </w:r>
          </w:p>
        </w:tc>
        <w:tc>
          <w:tcPr>
            <w:tcW w:w="1559" w:type="dxa"/>
            <w:vAlign w:val="center"/>
          </w:tcPr>
          <w:p w:rsidR="002A5C36" w:rsidRDefault="004652E2">
            <w:pPr>
              <w:jc w:val="right"/>
            </w:pPr>
            <w:r>
              <w:rPr>
                <w:color w:val="000000"/>
                <w:sz w:val="24"/>
              </w:rPr>
              <w:t>1,400</w:t>
            </w:r>
          </w:p>
        </w:tc>
        <w:tc>
          <w:tcPr>
            <w:tcW w:w="1932" w:type="dxa"/>
            <w:vAlign w:val="center"/>
          </w:tcPr>
          <w:p w:rsidR="002A5C36" w:rsidRDefault="004652E2">
            <w:pPr>
              <w:jc w:val="right"/>
            </w:pPr>
            <w:r>
              <w:rPr>
                <w:color w:val="000000"/>
                <w:sz w:val="24"/>
              </w:rPr>
              <w:t>17,640.00</w:t>
            </w:r>
          </w:p>
        </w:tc>
        <w:tc>
          <w:tcPr>
            <w:tcW w:w="1612" w:type="dxa"/>
            <w:vAlign w:val="center"/>
          </w:tcPr>
          <w:p w:rsidR="002A5C36" w:rsidRDefault="004652E2">
            <w:pPr>
              <w:jc w:val="right"/>
            </w:pPr>
            <w:r>
              <w:rPr>
                <w:color w:val="000000"/>
                <w:sz w:val="24"/>
              </w:rPr>
              <w:t>0.03</w:t>
            </w:r>
          </w:p>
        </w:tc>
      </w:tr>
      <w:tr w:rsidR="002A5C36">
        <w:trPr>
          <w:jc w:val="center"/>
        </w:trPr>
        <w:tc>
          <w:tcPr>
            <w:tcW w:w="817" w:type="dxa"/>
            <w:vAlign w:val="center"/>
          </w:tcPr>
          <w:p w:rsidR="002A5C36" w:rsidRDefault="004652E2">
            <w:pPr>
              <w:jc w:val="center"/>
            </w:pPr>
            <w:r>
              <w:rPr>
                <w:color w:val="000000"/>
                <w:sz w:val="24"/>
              </w:rPr>
              <w:t>25</w:t>
            </w:r>
          </w:p>
        </w:tc>
        <w:tc>
          <w:tcPr>
            <w:tcW w:w="1276" w:type="dxa"/>
            <w:vAlign w:val="center"/>
          </w:tcPr>
          <w:p w:rsidR="002A5C36" w:rsidRDefault="004652E2">
            <w:pPr>
              <w:jc w:val="center"/>
            </w:pPr>
            <w:r>
              <w:rPr>
                <w:color w:val="000000"/>
                <w:sz w:val="24"/>
              </w:rPr>
              <w:t>000963</w:t>
            </w:r>
          </w:p>
        </w:tc>
        <w:tc>
          <w:tcPr>
            <w:tcW w:w="1701" w:type="dxa"/>
            <w:vAlign w:val="center"/>
          </w:tcPr>
          <w:p w:rsidR="002A5C36" w:rsidRDefault="004652E2">
            <w:pPr>
              <w:jc w:val="center"/>
            </w:pPr>
            <w:r>
              <w:rPr>
                <w:color w:val="000000"/>
                <w:sz w:val="24"/>
              </w:rPr>
              <w:t>华东医药</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16,164.00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26</w:t>
            </w:r>
          </w:p>
        </w:tc>
        <w:tc>
          <w:tcPr>
            <w:tcW w:w="1276" w:type="dxa"/>
            <w:vAlign w:val="center"/>
          </w:tcPr>
          <w:p w:rsidR="002A5C36" w:rsidRDefault="004652E2">
            <w:pPr>
              <w:jc w:val="center"/>
            </w:pPr>
            <w:r>
              <w:rPr>
                <w:color w:val="000000"/>
                <w:sz w:val="24"/>
              </w:rPr>
              <w:t>000895</w:t>
            </w:r>
          </w:p>
        </w:tc>
        <w:tc>
          <w:tcPr>
            <w:tcW w:w="1701" w:type="dxa"/>
            <w:vAlign w:val="center"/>
          </w:tcPr>
          <w:p w:rsidR="002A5C36" w:rsidRDefault="004652E2">
            <w:pPr>
              <w:jc w:val="center"/>
            </w:pPr>
            <w:r>
              <w:rPr>
                <w:color w:val="000000"/>
                <w:sz w:val="24"/>
              </w:rPr>
              <w:t>双汇发展</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15,900.00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27</w:t>
            </w:r>
          </w:p>
        </w:tc>
        <w:tc>
          <w:tcPr>
            <w:tcW w:w="1276" w:type="dxa"/>
            <w:vAlign w:val="center"/>
          </w:tcPr>
          <w:p w:rsidR="002A5C36" w:rsidRDefault="004652E2">
            <w:pPr>
              <w:jc w:val="center"/>
            </w:pPr>
            <w:r>
              <w:rPr>
                <w:color w:val="000000"/>
                <w:sz w:val="24"/>
              </w:rPr>
              <w:t>000728</w:t>
            </w:r>
          </w:p>
        </w:tc>
        <w:tc>
          <w:tcPr>
            <w:tcW w:w="1701" w:type="dxa"/>
            <w:vAlign w:val="center"/>
          </w:tcPr>
          <w:p w:rsidR="002A5C36" w:rsidRDefault="004652E2">
            <w:pPr>
              <w:jc w:val="center"/>
            </w:pPr>
            <w:r>
              <w:rPr>
                <w:color w:val="000000"/>
                <w:sz w:val="24"/>
              </w:rPr>
              <w:t>国元证券</w:t>
            </w:r>
          </w:p>
        </w:tc>
        <w:tc>
          <w:tcPr>
            <w:tcW w:w="1559" w:type="dxa"/>
            <w:vAlign w:val="center"/>
          </w:tcPr>
          <w:p w:rsidR="002A5C36" w:rsidRDefault="004652E2">
            <w:pPr>
              <w:jc w:val="right"/>
            </w:pPr>
            <w:r>
              <w:rPr>
                <w:color w:val="000000"/>
                <w:sz w:val="24"/>
              </w:rPr>
              <w:t>1,400</w:t>
            </w:r>
          </w:p>
        </w:tc>
        <w:tc>
          <w:tcPr>
            <w:tcW w:w="1932" w:type="dxa"/>
            <w:vAlign w:val="center"/>
          </w:tcPr>
          <w:p w:rsidR="002A5C36" w:rsidRDefault="004652E2">
            <w:pPr>
              <w:jc w:val="right"/>
            </w:pPr>
            <w:r>
              <w:rPr>
                <w:color w:val="000000"/>
                <w:sz w:val="24"/>
              </w:rPr>
              <w:t>15,400.00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28</w:t>
            </w:r>
          </w:p>
        </w:tc>
        <w:tc>
          <w:tcPr>
            <w:tcW w:w="1276" w:type="dxa"/>
            <w:vAlign w:val="center"/>
          </w:tcPr>
          <w:p w:rsidR="002A5C36" w:rsidRDefault="004652E2">
            <w:pPr>
              <w:jc w:val="center"/>
            </w:pPr>
            <w:r>
              <w:rPr>
                <w:color w:val="000000"/>
                <w:sz w:val="24"/>
              </w:rPr>
              <w:t>002422</w:t>
            </w:r>
          </w:p>
        </w:tc>
        <w:tc>
          <w:tcPr>
            <w:tcW w:w="1701" w:type="dxa"/>
            <w:vAlign w:val="center"/>
          </w:tcPr>
          <w:p w:rsidR="002A5C36" w:rsidRDefault="004652E2">
            <w:pPr>
              <w:jc w:val="center"/>
            </w:pPr>
            <w:r>
              <w:rPr>
                <w:color w:val="000000"/>
                <w:sz w:val="24"/>
              </w:rPr>
              <w:t>科伦药业</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14,940.00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29</w:t>
            </w:r>
          </w:p>
        </w:tc>
        <w:tc>
          <w:tcPr>
            <w:tcW w:w="1276" w:type="dxa"/>
            <w:vAlign w:val="center"/>
          </w:tcPr>
          <w:p w:rsidR="002A5C36" w:rsidRDefault="004652E2">
            <w:pPr>
              <w:jc w:val="center"/>
            </w:pPr>
            <w:r>
              <w:rPr>
                <w:color w:val="000000"/>
                <w:sz w:val="24"/>
              </w:rPr>
              <w:t>000157</w:t>
            </w:r>
          </w:p>
        </w:tc>
        <w:tc>
          <w:tcPr>
            <w:tcW w:w="1701" w:type="dxa"/>
            <w:vAlign w:val="center"/>
          </w:tcPr>
          <w:p w:rsidR="002A5C36" w:rsidRDefault="004652E2">
            <w:pPr>
              <w:jc w:val="center"/>
            </w:pPr>
            <w:r>
              <w:rPr>
                <w:color w:val="000000"/>
                <w:sz w:val="24"/>
              </w:rPr>
              <w:t>中联重科</w:t>
            </w:r>
          </w:p>
        </w:tc>
        <w:tc>
          <w:tcPr>
            <w:tcW w:w="1559" w:type="dxa"/>
            <w:vAlign w:val="center"/>
          </w:tcPr>
          <w:p w:rsidR="002A5C36" w:rsidRDefault="004652E2">
            <w:pPr>
              <w:jc w:val="right"/>
            </w:pPr>
            <w:r>
              <w:rPr>
                <w:color w:val="000000"/>
                <w:sz w:val="24"/>
              </w:rPr>
              <w:t>3,200</w:t>
            </w:r>
          </w:p>
        </w:tc>
        <w:tc>
          <w:tcPr>
            <w:tcW w:w="1932" w:type="dxa"/>
            <w:vAlign w:val="center"/>
          </w:tcPr>
          <w:p w:rsidR="002A5C36" w:rsidRDefault="004652E2">
            <w:pPr>
              <w:jc w:val="right"/>
            </w:pPr>
            <w:r>
              <w:rPr>
                <w:color w:val="000000"/>
                <w:sz w:val="24"/>
              </w:rPr>
              <w:t>14,304.00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30</w:t>
            </w:r>
          </w:p>
        </w:tc>
        <w:tc>
          <w:tcPr>
            <w:tcW w:w="1276" w:type="dxa"/>
            <w:vAlign w:val="center"/>
          </w:tcPr>
          <w:p w:rsidR="002A5C36" w:rsidRDefault="004652E2">
            <w:pPr>
              <w:jc w:val="center"/>
            </w:pPr>
            <w:r>
              <w:rPr>
                <w:color w:val="000000"/>
                <w:sz w:val="24"/>
              </w:rPr>
              <w:t>000425</w:t>
            </w:r>
          </w:p>
        </w:tc>
        <w:tc>
          <w:tcPr>
            <w:tcW w:w="1701" w:type="dxa"/>
            <w:vAlign w:val="center"/>
          </w:tcPr>
          <w:p w:rsidR="002A5C36" w:rsidRDefault="004652E2">
            <w:pPr>
              <w:jc w:val="center"/>
            </w:pPr>
            <w:r>
              <w:rPr>
                <w:color w:val="000000"/>
                <w:sz w:val="24"/>
              </w:rPr>
              <w:t>徐工机械</w:t>
            </w:r>
          </w:p>
        </w:tc>
        <w:tc>
          <w:tcPr>
            <w:tcW w:w="1559" w:type="dxa"/>
            <w:vAlign w:val="center"/>
          </w:tcPr>
          <w:p w:rsidR="002A5C36" w:rsidRDefault="004652E2">
            <w:pPr>
              <w:jc w:val="right"/>
            </w:pPr>
            <w:r>
              <w:rPr>
                <w:color w:val="000000"/>
                <w:sz w:val="24"/>
              </w:rPr>
              <w:t>3,000</w:t>
            </w:r>
          </w:p>
        </w:tc>
        <w:tc>
          <w:tcPr>
            <w:tcW w:w="1932" w:type="dxa"/>
            <w:vAlign w:val="center"/>
          </w:tcPr>
          <w:p w:rsidR="002A5C36" w:rsidRDefault="004652E2">
            <w:pPr>
              <w:jc w:val="right"/>
            </w:pPr>
            <w:r>
              <w:rPr>
                <w:color w:val="000000"/>
                <w:sz w:val="24"/>
              </w:rPr>
              <w:t>13,890.00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31</w:t>
            </w:r>
          </w:p>
        </w:tc>
        <w:tc>
          <w:tcPr>
            <w:tcW w:w="1276" w:type="dxa"/>
            <w:vAlign w:val="center"/>
          </w:tcPr>
          <w:p w:rsidR="002A5C36" w:rsidRDefault="004652E2">
            <w:pPr>
              <w:jc w:val="center"/>
            </w:pPr>
            <w:r>
              <w:rPr>
                <w:color w:val="000000"/>
                <w:sz w:val="24"/>
              </w:rPr>
              <w:t>002081</w:t>
            </w:r>
          </w:p>
        </w:tc>
        <w:tc>
          <w:tcPr>
            <w:tcW w:w="1701" w:type="dxa"/>
            <w:vAlign w:val="center"/>
          </w:tcPr>
          <w:p w:rsidR="002A5C36" w:rsidRDefault="004652E2">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2A5C36" w:rsidRDefault="004652E2">
            <w:pPr>
              <w:jc w:val="right"/>
            </w:pPr>
            <w:r>
              <w:rPr>
                <w:color w:val="000000"/>
                <w:sz w:val="24"/>
              </w:rPr>
              <w:t>900</w:t>
            </w:r>
          </w:p>
        </w:tc>
        <w:tc>
          <w:tcPr>
            <w:tcW w:w="1932" w:type="dxa"/>
            <w:vAlign w:val="center"/>
          </w:tcPr>
          <w:p w:rsidR="002A5C36" w:rsidRDefault="004652E2">
            <w:pPr>
              <w:jc w:val="right"/>
            </w:pPr>
            <w:r>
              <w:rPr>
                <w:color w:val="000000"/>
                <w:sz w:val="24"/>
              </w:rPr>
              <w:t>13,788.00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32</w:t>
            </w:r>
          </w:p>
        </w:tc>
        <w:tc>
          <w:tcPr>
            <w:tcW w:w="1276" w:type="dxa"/>
            <w:vAlign w:val="center"/>
          </w:tcPr>
          <w:p w:rsidR="002A5C36" w:rsidRDefault="004652E2">
            <w:pPr>
              <w:jc w:val="center"/>
            </w:pPr>
            <w:r>
              <w:rPr>
                <w:color w:val="000000"/>
                <w:sz w:val="24"/>
              </w:rPr>
              <w:t>000623</w:t>
            </w:r>
          </w:p>
        </w:tc>
        <w:tc>
          <w:tcPr>
            <w:tcW w:w="1701" w:type="dxa"/>
            <w:vAlign w:val="center"/>
          </w:tcPr>
          <w:p w:rsidR="002A5C36" w:rsidRDefault="004652E2">
            <w:pPr>
              <w:jc w:val="center"/>
            </w:pPr>
            <w:r>
              <w:rPr>
                <w:color w:val="000000"/>
                <w:sz w:val="24"/>
              </w:rPr>
              <w:t>吉林敖东</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13,500.00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33</w:t>
            </w:r>
          </w:p>
        </w:tc>
        <w:tc>
          <w:tcPr>
            <w:tcW w:w="1276" w:type="dxa"/>
            <w:vAlign w:val="center"/>
          </w:tcPr>
          <w:p w:rsidR="002A5C36" w:rsidRDefault="004652E2">
            <w:pPr>
              <w:jc w:val="center"/>
            </w:pPr>
            <w:r>
              <w:rPr>
                <w:color w:val="000000"/>
                <w:sz w:val="24"/>
              </w:rPr>
              <w:t>002092</w:t>
            </w:r>
          </w:p>
        </w:tc>
        <w:tc>
          <w:tcPr>
            <w:tcW w:w="1701" w:type="dxa"/>
            <w:vAlign w:val="center"/>
          </w:tcPr>
          <w:p w:rsidR="002A5C36" w:rsidRDefault="004652E2">
            <w:pPr>
              <w:jc w:val="center"/>
            </w:pPr>
            <w:r>
              <w:rPr>
                <w:color w:val="000000"/>
                <w:sz w:val="24"/>
              </w:rPr>
              <w:t>中泰化学</w:t>
            </w:r>
          </w:p>
        </w:tc>
        <w:tc>
          <w:tcPr>
            <w:tcW w:w="1559" w:type="dxa"/>
            <w:vAlign w:val="center"/>
          </w:tcPr>
          <w:p w:rsidR="002A5C36" w:rsidRDefault="004652E2">
            <w:pPr>
              <w:jc w:val="right"/>
            </w:pPr>
            <w:r>
              <w:rPr>
                <w:color w:val="000000"/>
                <w:sz w:val="24"/>
              </w:rPr>
              <w:t>1,000</w:t>
            </w:r>
          </w:p>
        </w:tc>
        <w:tc>
          <w:tcPr>
            <w:tcW w:w="1932" w:type="dxa"/>
            <w:vAlign w:val="center"/>
          </w:tcPr>
          <w:p w:rsidR="002A5C36" w:rsidRDefault="004652E2">
            <w:pPr>
              <w:jc w:val="right"/>
            </w:pPr>
            <w:r>
              <w:rPr>
                <w:color w:val="000000"/>
                <w:sz w:val="24"/>
              </w:rPr>
              <w:t>13,310.00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34</w:t>
            </w:r>
          </w:p>
        </w:tc>
        <w:tc>
          <w:tcPr>
            <w:tcW w:w="1276" w:type="dxa"/>
            <w:vAlign w:val="center"/>
          </w:tcPr>
          <w:p w:rsidR="002A5C36" w:rsidRDefault="004652E2">
            <w:pPr>
              <w:jc w:val="center"/>
            </w:pPr>
            <w:r>
              <w:rPr>
                <w:color w:val="000000"/>
                <w:sz w:val="24"/>
              </w:rPr>
              <w:t>002736</w:t>
            </w:r>
          </w:p>
        </w:tc>
        <w:tc>
          <w:tcPr>
            <w:tcW w:w="1701" w:type="dxa"/>
            <w:vAlign w:val="center"/>
          </w:tcPr>
          <w:p w:rsidR="002A5C36" w:rsidRDefault="004652E2">
            <w:pPr>
              <w:jc w:val="center"/>
            </w:pPr>
            <w:r>
              <w:rPr>
                <w:color w:val="000000"/>
                <w:sz w:val="24"/>
              </w:rPr>
              <w:t>国信证券</w:t>
            </w:r>
          </w:p>
        </w:tc>
        <w:tc>
          <w:tcPr>
            <w:tcW w:w="1559" w:type="dxa"/>
            <w:vAlign w:val="center"/>
          </w:tcPr>
          <w:p w:rsidR="002A5C36" w:rsidRDefault="004652E2">
            <w:pPr>
              <w:jc w:val="right"/>
            </w:pPr>
            <w:r>
              <w:rPr>
                <w:color w:val="000000"/>
                <w:sz w:val="24"/>
              </w:rPr>
              <w:t>1,200</w:t>
            </w:r>
          </w:p>
        </w:tc>
        <w:tc>
          <w:tcPr>
            <w:tcW w:w="1932" w:type="dxa"/>
            <w:vAlign w:val="center"/>
          </w:tcPr>
          <w:p w:rsidR="002A5C36" w:rsidRDefault="004652E2">
            <w:pPr>
              <w:jc w:val="right"/>
            </w:pPr>
            <w:r>
              <w:rPr>
                <w:color w:val="000000"/>
                <w:sz w:val="24"/>
              </w:rPr>
              <w:t>13,020.00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35</w:t>
            </w:r>
          </w:p>
        </w:tc>
        <w:tc>
          <w:tcPr>
            <w:tcW w:w="1276" w:type="dxa"/>
            <w:vAlign w:val="center"/>
          </w:tcPr>
          <w:p w:rsidR="002A5C36" w:rsidRDefault="004652E2">
            <w:pPr>
              <w:jc w:val="center"/>
            </w:pPr>
            <w:r>
              <w:rPr>
                <w:color w:val="000000"/>
                <w:sz w:val="24"/>
              </w:rPr>
              <w:t>000630</w:t>
            </w:r>
          </w:p>
        </w:tc>
        <w:tc>
          <w:tcPr>
            <w:tcW w:w="1701" w:type="dxa"/>
            <w:vAlign w:val="center"/>
          </w:tcPr>
          <w:p w:rsidR="002A5C36" w:rsidRDefault="004652E2">
            <w:pPr>
              <w:jc w:val="center"/>
            </w:pPr>
            <w:r>
              <w:rPr>
                <w:color w:val="000000"/>
                <w:sz w:val="24"/>
              </w:rPr>
              <w:t>铜陵有色</w:t>
            </w:r>
          </w:p>
        </w:tc>
        <w:tc>
          <w:tcPr>
            <w:tcW w:w="1559" w:type="dxa"/>
            <w:vAlign w:val="center"/>
          </w:tcPr>
          <w:p w:rsidR="002A5C36" w:rsidRDefault="004652E2">
            <w:pPr>
              <w:jc w:val="right"/>
            </w:pPr>
            <w:r>
              <w:rPr>
                <w:color w:val="000000"/>
                <w:sz w:val="24"/>
              </w:rPr>
              <w:t>4,400</w:t>
            </w:r>
          </w:p>
        </w:tc>
        <w:tc>
          <w:tcPr>
            <w:tcW w:w="1932" w:type="dxa"/>
            <w:vAlign w:val="center"/>
          </w:tcPr>
          <w:p w:rsidR="002A5C36" w:rsidRDefault="004652E2">
            <w:pPr>
              <w:jc w:val="right"/>
            </w:pPr>
            <w:r>
              <w:rPr>
                <w:color w:val="000000"/>
                <w:sz w:val="24"/>
              </w:rPr>
              <w:t>12,848.00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36</w:t>
            </w:r>
          </w:p>
        </w:tc>
        <w:tc>
          <w:tcPr>
            <w:tcW w:w="1276" w:type="dxa"/>
            <w:vAlign w:val="center"/>
          </w:tcPr>
          <w:p w:rsidR="002A5C36" w:rsidRDefault="004652E2">
            <w:pPr>
              <w:jc w:val="center"/>
            </w:pPr>
            <w:r>
              <w:rPr>
                <w:color w:val="000000"/>
                <w:sz w:val="24"/>
              </w:rPr>
              <w:t>000792</w:t>
            </w:r>
          </w:p>
        </w:tc>
        <w:tc>
          <w:tcPr>
            <w:tcW w:w="1701" w:type="dxa"/>
            <w:vAlign w:val="center"/>
          </w:tcPr>
          <w:p w:rsidR="002A5C36" w:rsidRDefault="004652E2">
            <w:pPr>
              <w:jc w:val="center"/>
            </w:pPr>
            <w:r>
              <w:rPr>
                <w:color w:val="000000"/>
                <w:sz w:val="24"/>
              </w:rPr>
              <w:t>盐湖股份</w:t>
            </w:r>
          </w:p>
        </w:tc>
        <w:tc>
          <w:tcPr>
            <w:tcW w:w="1559" w:type="dxa"/>
            <w:vAlign w:val="center"/>
          </w:tcPr>
          <w:p w:rsidR="002A5C36" w:rsidRDefault="004652E2">
            <w:pPr>
              <w:jc w:val="right"/>
            </w:pPr>
            <w:r>
              <w:rPr>
                <w:color w:val="000000"/>
                <w:sz w:val="24"/>
              </w:rPr>
              <w:t>900</w:t>
            </w:r>
          </w:p>
        </w:tc>
        <w:tc>
          <w:tcPr>
            <w:tcW w:w="1932" w:type="dxa"/>
            <w:vAlign w:val="center"/>
          </w:tcPr>
          <w:p w:rsidR="002A5C36" w:rsidRDefault="004652E2">
            <w:pPr>
              <w:jc w:val="right"/>
            </w:pPr>
            <w:r>
              <w:rPr>
                <w:color w:val="000000"/>
                <w:sz w:val="24"/>
              </w:rPr>
              <w:t>12,519.00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37</w:t>
            </w:r>
          </w:p>
        </w:tc>
        <w:tc>
          <w:tcPr>
            <w:tcW w:w="1276" w:type="dxa"/>
            <w:vAlign w:val="center"/>
          </w:tcPr>
          <w:p w:rsidR="002A5C36" w:rsidRDefault="004652E2">
            <w:pPr>
              <w:jc w:val="center"/>
            </w:pPr>
            <w:r>
              <w:rPr>
                <w:color w:val="000000"/>
                <w:sz w:val="24"/>
              </w:rPr>
              <w:t>000709</w:t>
            </w:r>
          </w:p>
        </w:tc>
        <w:tc>
          <w:tcPr>
            <w:tcW w:w="1701" w:type="dxa"/>
            <w:vAlign w:val="center"/>
          </w:tcPr>
          <w:p w:rsidR="002A5C36" w:rsidRDefault="004652E2">
            <w:pPr>
              <w:jc w:val="center"/>
            </w:pPr>
            <w:r>
              <w:rPr>
                <w:color w:val="000000"/>
                <w:sz w:val="24"/>
              </w:rPr>
              <w:t>河钢股份</w:t>
            </w:r>
          </w:p>
        </w:tc>
        <w:tc>
          <w:tcPr>
            <w:tcW w:w="1559" w:type="dxa"/>
            <w:vAlign w:val="center"/>
          </w:tcPr>
          <w:p w:rsidR="002A5C36" w:rsidRDefault="004652E2">
            <w:pPr>
              <w:jc w:val="right"/>
            </w:pPr>
            <w:r>
              <w:rPr>
                <w:color w:val="000000"/>
                <w:sz w:val="24"/>
              </w:rPr>
              <w:t>3,100</w:t>
            </w:r>
          </w:p>
        </w:tc>
        <w:tc>
          <w:tcPr>
            <w:tcW w:w="1932" w:type="dxa"/>
            <w:vAlign w:val="center"/>
          </w:tcPr>
          <w:p w:rsidR="002A5C36" w:rsidRDefault="004652E2">
            <w:pPr>
              <w:jc w:val="right"/>
            </w:pPr>
            <w:r>
              <w:rPr>
                <w:color w:val="000000"/>
                <w:sz w:val="24"/>
              </w:rPr>
              <w:t>12,090.00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38</w:t>
            </w:r>
          </w:p>
        </w:tc>
        <w:tc>
          <w:tcPr>
            <w:tcW w:w="1276" w:type="dxa"/>
            <w:vAlign w:val="center"/>
          </w:tcPr>
          <w:p w:rsidR="002A5C36" w:rsidRDefault="004652E2">
            <w:pPr>
              <w:jc w:val="center"/>
            </w:pPr>
            <w:r>
              <w:rPr>
                <w:color w:val="000000"/>
                <w:sz w:val="24"/>
              </w:rPr>
              <w:t>000793</w:t>
            </w:r>
          </w:p>
        </w:tc>
        <w:tc>
          <w:tcPr>
            <w:tcW w:w="1701" w:type="dxa"/>
            <w:vAlign w:val="center"/>
          </w:tcPr>
          <w:p w:rsidR="002A5C36" w:rsidRDefault="004652E2">
            <w:pPr>
              <w:jc w:val="center"/>
            </w:pPr>
            <w:r>
              <w:rPr>
                <w:color w:val="000000"/>
                <w:sz w:val="24"/>
              </w:rPr>
              <w:t>华闻传媒</w:t>
            </w:r>
          </w:p>
        </w:tc>
        <w:tc>
          <w:tcPr>
            <w:tcW w:w="1559" w:type="dxa"/>
            <w:vAlign w:val="center"/>
          </w:tcPr>
          <w:p w:rsidR="002A5C36" w:rsidRDefault="004652E2">
            <w:pPr>
              <w:jc w:val="right"/>
            </w:pPr>
            <w:r>
              <w:rPr>
                <w:color w:val="000000"/>
                <w:sz w:val="24"/>
              </w:rPr>
              <w:t>1,200</w:t>
            </w:r>
          </w:p>
        </w:tc>
        <w:tc>
          <w:tcPr>
            <w:tcW w:w="1932" w:type="dxa"/>
            <w:vAlign w:val="center"/>
          </w:tcPr>
          <w:p w:rsidR="002A5C36" w:rsidRDefault="004652E2">
            <w:pPr>
              <w:jc w:val="right"/>
            </w:pPr>
            <w:r>
              <w:rPr>
                <w:color w:val="000000"/>
                <w:sz w:val="24"/>
              </w:rPr>
              <w:t>12,012.00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39</w:t>
            </w:r>
          </w:p>
        </w:tc>
        <w:tc>
          <w:tcPr>
            <w:tcW w:w="1276" w:type="dxa"/>
            <w:vAlign w:val="center"/>
          </w:tcPr>
          <w:p w:rsidR="002A5C36" w:rsidRDefault="004652E2">
            <w:pPr>
              <w:jc w:val="center"/>
            </w:pPr>
            <w:r>
              <w:rPr>
                <w:color w:val="000000"/>
                <w:sz w:val="24"/>
              </w:rPr>
              <w:t>000050</w:t>
            </w:r>
          </w:p>
        </w:tc>
        <w:tc>
          <w:tcPr>
            <w:tcW w:w="1701" w:type="dxa"/>
            <w:vAlign w:val="center"/>
          </w:tcPr>
          <w:p w:rsidR="002A5C36" w:rsidRDefault="004652E2">
            <w:pPr>
              <w:jc w:val="center"/>
            </w:pPr>
            <w:r>
              <w:rPr>
                <w:color w:val="000000"/>
                <w:sz w:val="24"/>
              </w:rPr>
              <w:t>深天马Ａ</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11,826.00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40</w:t>
            </w:r>
          </w:p>
        </w:tc>
        <w:tc>
          <w:tcPr>
            <w:tcW w:w="1276" w:type="dxa"/>
            <w:vAlign w:val="center"/>
          </w:tcPr>
          <w:p w:rsidR="002A5C36" w:rsidRDefault="004652E2">
            <w:pPr>
              <w:jc w:val="center"/>
            </w:pPr>
            <w:r>
              <w:rPr>
                <w:color w:val="000000"/>
                <w:sz w:val="24"/>
              </w:rPr>
              <w:t>002146</w:t>
            </w:r>
          </w:p>
        </w:tc>
        <w:tc>
          <w:tcPr>
            <w:tcW w:w="1701" w:type="dxa"/>
            <w:vAlign w:val="center"/>
          </w:tcPr>
          <w:p w:rsidR="002A5C36" w:rsidRDefault="004652E2">
            <w:pPr>
              <w:jc w:val="center"/>
            </w:pPr>
            <w:r>
              <w:rPr>
                <w:color w:val="000000"/>
                <w:sz w:val="24"/>
              </w:rPr>
              <w:t>荣盛发展</w:t>
            </w:r>
          </w:p>
        </w:tc>
        <w:tc>
          <w:tcPr>
            <w:tcW w:w="1559" w:type="dxa"/>
            <w:vAlign w:val="center"/>
          </w:tcPr>
          <w:p w:rsidR="002A5C36" w:rsidRDefault="004652E2">
            <w:pPr>
              <w:jc w:val="right"/>
            </w:pPr>
            <w:r>
              <w:rPr>
                <w:color w:val="000000"/>
                <w:sz w:val="24"/>
              </w:rPr>
              <w:t>1,200</w:t>
            </w:r>
          </w:p>
        </w:tc>
        <w:tc>
          <w:tcPr>
            <w:tcW w:w="1932" w:type="dxa"/>
            <w:vAlign w:val="center"/>
          </w:tcPr>
          <w:p w:rsidR="002A5C36" w:rsidRDefault="004652E2">
            <w:pPr>
              <w:jc w:val="right"/>
            </w:pPr>
            <w:r>
              <w:rPr>
                <w:color w:val="000000"/>
                <w:sz w:val="24"/>
              </w:rPr>
              <w:t>11,436.00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41</w:t>
            </w:r>
          </w:p>
        </w:tc>
        <w:tc>
          <w:tcPr>
            <w:tcW w:w="1276" w:type="dxa"/>
            <w:vAlign w:val="center"/>
          </w:tcPr>
          <w:p w:rsidR="002A5C36" w:rsidRDefault="004652E2">
            <w:pPr>
              <w:jc w:val="center"/>
            </w:pPr>
            <w:r>
              <w:rPr>
                <w:color w:val="000000"/>
                <w:sz w:val="24"/>
              </w:rPr>
              <w:t>002001</w:t>
            </w:r>
          </w:p>
        </w:tc>
        <w:tc>
          <w:tcPr>
            <w:tcW w:w="1701" w:type="dxa"/>
            <w:vAlign w:val="center"/>
          </w:tcPr>
          <w:p w:rsidR="002A5C36" w:rsidRDefault="004652E2">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11,418.00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42</w:t>
            </w:r>
          </w:p>
        </w:tc>
        <w:tc>
          <w:tcPr>
            <w:tcW w:w="1276" w:type="dxa"/>
            <w:vAlign w:val="center"/>
          </w:tcPr>
          <w:p w:rsidR="002A5C36" w:rsidRDefault="004652E2">
            <w:pPr>
              <w:jc w:val="center"/>
            </w:pPr>
            <w:r>
              <w:rPr>
                <w:color w:val="000000"/>
                <w:sz w:val="24"/>
              </w:rPr>
              <w:t>000786</w:t>
            </w:r>
          </w:p>
        </w:tc>
        <w:tc>
          <w:tcPr>
            <w:tcW w:w="1701" w:type="dxa"/>
            <w:vAlign w:val="center"/>
          </w:tcPr>
          <w:p w:rsidR="002A5C36" w:rsidRDefault="004652E2">
            <w:pPr>
              <w:jc w:val="center"/>
            </w:pPr>
            <w:r>
              <w:rPr>
                <w:color w:val="000000"/>
                <w:sz w:val="24"/>
              </w:rPr>
              <w:t>北新建材</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11,250.00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43</w:t>
            </w:r>
          </w:p>
        </w:tc>
        <w:tc>
          <w:tcPr>
            <w:tcW w:w="1276" w:type="dxa"/>
            <w:vAlign w:val="center"/>
          </w:tcPr>
          <w:p w:rsidR="002A5C36" w:rsidRDefault="004652E2">
            <w:pPr>
              <w:jc w:val="center"/>
            </w:pPr>
            <w:r>
              <w:rPr>
                <w:color w:val="000000"/>
                <w:sz w:val="24"/>
              </w:rPr>
              <w:t>000983</w:t>
            </w:r>
          </w:p>
        </w:tc>
        <w:tc>
          <w:tcPr>
            <w:tcW w:w="1701" w:type="dxa"/>
            <w:vAlign w:val="center"/>
          </w:tcPr>
          <w:p w:rsidR="002A5C36" w:rsidRDefault="004652E2">
            <w:pPr>
              <w:jc w:val="center"/>
            </w:pPr>
            <w:r>
              <w:rPr>
                <w:color w:val="000000"/>
                <w:sz w:val="24"/>
              </w:rPr>
              <w:t>西山煤电</w:t>
            </w:r>
          </w:p>
        </w:tc>
        <w:tc>
          <w:tcPr>
            <w:tcW w:w="1559" w:type="dxa"/>
            <w:vAlign w:val="center"/>
          </w:tcPr>
          <w:p w:rsidR="002A5C36" w:rsidRDefault="004652E2">
            <w:pPr>
              <w:jc w:val="right"/>
            </w:pPr>
            <w:r>
              <w:rPr>
                <w:color w:val="000000"/>
                <w:sz w:val="24"/>
              </w:rPr>
              <w:t>1,100</w:t>
            </w:r>
          </w:p>
        </w:tc>
        <w:tc>
          <w:tcPr>
            <w:tcW w:w="1932" w:type="dxa"/>
            <w:vAlign w:val="center"/>
          </w:tcPr>
          <w:p w:rsidR="002A5C36" w:rsidRDefault="004652E2">
            <w:pPr>
              <w:jc w:val="right"/>
            </w:pPr>
            <w:r>
              <w:rPr>
                <w:color w:val="000000"/>
                <w:sz w:val="24"/>
              </w:rPr>
              <w:t>11,154.00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44</w:t>
            </w:r>
          </w:p>
        </w:tc>
        <w:tc>
          <w:tcPr>
            <w:tcW w:w="1276" w:type="dxa"/>
            <w:vAlign w:val="center"/>
          </w:tcPr>
          <w:p w:rsidR="002A5C36" w:rsidRDefault="004652E2">
            <w:pPr>
              <w:jc w:val="center"/>
            </w:pPr>
            <w:r>
              <w:rPr>
                <w:color w:val="000000"/>
                <w:sz w:val="24"/>
              </w:rPr>
              <w:t>000830</w:t>
            </w:r>
          </w:p>
        </w:tc>
        <w:tc>
          <w:tcPr>
            <w:tcW w:w="1701" w:type="dxa"/>
            <w:vAlign w:val="center"/>
          </w:tcPr>
          <w:p w:rsidR="002A5C36" w:rsidRDefault="004652E2">
            <w:pPr>
              <w:jc w:val="center"/>
            </w:pPr>
            <w:r>
              <w:rPr>
                <w:color w:val="000000"/>
                <w:sz w:val="24"/>
              </w:rPr>
              <w:t>鲁西化工</w:t>
            </w:r>
          </w:p>
        </w:tc>
        <w:tc>
          <w:tcPr>
            <w:tcW w:w="1559" w:type="dxa"/>
            <w:vAlign w:val="center"/>
          </w:tcPr>
          <w:p w:rsidR="002A5C36" w:rsidRDefault="004652E2">
            <w:pPr>
              <w:jc w:val="right"/>
            </w:pPr>
            <w:r>
              <w:rPr>
                <w:color w:val="000000"/>
                <w:sz w:val="24"/>
              </w:rPr>
              <w:t>700</w:t>
            </w:r>
          </w:p>
        </w:tc>
        <w:tc>
          <w:tcPr>
            <w:tcW w:w="1932" w:type="dxa"/>
            <w:vAlign w:val="center"/>
          </w:tcPr>
          <w:p w:rsidR="002A5C36" w:rsidRDefault="004652E2">
            <w:pPr>
              <w:jc w:val="right"/>
            </w:pPr>
            <w:r>
              <w:rPr>
                <w:color w:val="000000"/>
                <w:sz w:val="24"/>
              </w:rPr>
              <w:t>11,144.00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45</w:t>
            </w:r>
          </w:p>
        </w:tc>
        <w:tc>
          <w:tcPr>
            <w:tcW w:w="1276" w:type="dxa"/>
            <w:vAlign w:val="center"/>
          </w:tcPr>
          <w:p w:rsidR="002A5C36" w:rsidRDefault="004652E2">
            <w:pPr>
              <w:jc w:val="center"/>
            </w:pPr>
            <w:r>
              <w:rPr>
                <w:color w:val="000000"/>
                <w:sz w:val="24"/>
              </w:rPr>
              <w:t>002714</w:t>
            </w:r>
          </w:p>
        </w:tc>
        <w:tc>
          <w:tcPr>
            <w:tcW w:w="1701" w:type="dxa"/>
            <w:vAlign w:val="center"/>
          </w:tcPr>
          <w:p w:rsidR="002A5C36" w:rsidRDefault="004652E2">
            <w:pPr>
              <w:jc w:val="center"/>
            </w:pPr>
            <w:r>
              <w:rPr>
                <w:color w:val="000000"/>
                <w:sz w:val="24"/>
              </w:rPr>
              <w:t>牧原股份</w:t>
            </w:r>
          </w:p>
        </w:tc>
        <w:tc>
          <w:tcPr>
            <w:tcW w:w="1559" w:type="dxa"/>
            <w:vAlign w:val="center"/>
          </w:tcPr>
          <w:p w:rsidR="002A5C36" w:rsidRDefault="004652E2">
            <w:pPr>
              <w:jc w:val="right"/>
            </w:pPr>
            <w:r>
              <w:rPr>
                <w:color w:val="000000"/>
                <w:sz w:val="24"/>
              </w:rPr>
              <w:t>200</w:t>
            </w:r>
          </w:p>
        </w:tc>
        <w:tc>
          <w:tcPr>
            <w:tcW w:w="1932" w:type="dxa"/>
            <w:vAlign w:val="center"/>
          </w:tcPr>
          <w:p w:rsidR="002A5C36" w:rsidRDefault="004652E2">
            <w:pPr>
              <w:jc w:val="right"/>
            </w:pPr>
            <w:r>
              <w:rPr>
                <w:color w:val="000000"/>
                <w:sz w:val="24"/>
              </w:rPr>
              <w:t>10,572.00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46</w:t>
            </w:r>
          </w:p>
        </w:tc>
        <w:tc>
          <w:tcPr>
            <w:tcW w:w="1276" w:type="dxa"/>
            <w:vAlign w:val="center"/>
          </w:tcPr>
          <w:p w:rsidR="002A5C36" w:rsidRDefault="004652E2">
            <w:pPr>
              <w:jc w:val="center"/>
            </w:pPr>
            <w:r>
              <w:rPr>
                <w:color w:val="000000"/>
                <w:sz w:val="24"/>
              </w:rPr>
              <w:t>000876</w:t>
            </w:r>
          </w:p>
        </w:tc>
        <w:tc>
          <w:tcPr>
            <w:tcW w:w="1701" w:type="dxa"/>
            <w:vAlign w:val="center"/>
          </w:tcPr>
          <w:p w:rsidR="002A5C36" w:rsidRDefault="004652E2">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2A5C36" w:rsidRDefault="004652E2">
            <w:pPr>
              <w:jc w:val="right"/>
            </w:pPr>
            <w:r>
              <w:rPr>
                <w:color w:val="000000"/>
                <w:sz w:val="24"/>
              </w:rPr>
              <w:t>1,400</w:t>
            </w:r>
          </w:p>
        </w:tc>
        <w:tc>
          <w:tcPr>
            <w:tcW w:w="1932" w:type="dxa"/>
            <w:vAlign w:val="center"/>
          </w:tcPr>
          <w:p w:rsidR="002A5C36" w:rsidRDefault="004652E2">
            <w:pPr>
              <w:jc w:val="right"/>
            </w:pPr>
            <w:r>
              <w:rPr>
                <w:color w:val="000000"/>
                <w:sz w:val="24"/>
              </w:rPr>
              <w:t>10,430.00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47</w:t>
            </w:r>
          </w:p>
        </w:tc>
        <w:tc>
          <w:tcPr>
            <w:tcW w:w="1276" w:type="dxa"/>
            <w:vAlign w:val="center"/>
          </w:tcPr>
          <w:p w:rsidR="002A5C36" w:rsidRDefault="004652E2">
            <w:pPr>
              <w:jc w:val="center"/>
            </w:pPr>
            <w:r>
              <w:rPr>
                <w:color w:val="000000"/>
                <w:sz w:val="24"/>
              </w:rPr>
              <w:t>000488</w:t>
            </w:r>
          </w:p>
        </w:tc>
        <w:tc>
          <w:tcPr>
            <w:tcW w:w="1701" w:type="dxa"/>
            <w:vAlign w:val="center"/>
          </w:tcPr>
          <w:p w:rsidR="002A5C36" w:rsidRDefault="004652E2">
            <w:pPr>
              <w:jc w:val="center"/>
            </w:pPr>
            <w:r>
              <w:rPr>
                <w:color w:val="000000"/>
                <w:sz w:val="24"/>
              </w:rPr>
              <w:t>晨鸣纸业</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10,002.00</w:t>
            </w:r>
          </w:p>
        </w:tc>
        <w:tc>
          <w:tcPr>
            <w:tcW w:w="1612" w:type="dxa"/>
            <w:vAlign w:val="center"/>
          </w:tcPr>
          <w:p w:rsidR="002A5C36" w:rsidRDefault="004652E2">
            <w:pPr>
              <w:jc w:val="right"/>
            </w:pPr>
            <w:r>
              <w:rPr>
                <w:color w:val="000000"/>
                <w:sz w:val="24"/>
              </w:rPr>
              <w:t>0.02</w:t>
            </w:r>
          </w:p>
        </w:tc>
      </w:tr>
      <w:tr w:rsidR="002A5C36">
        <w:trPr>
          <w:jc w:val="center"/>
        </w:trPr>
        <w:tc>
          <w:tcPr>
            <w:tcW w:w="817" w:type="dxa"/>
            <w:vAlign w:val="center"/>
          </w:tcPr>
          <w:p w:rsidR="002A5C36" w:rsidRDefault="004652E2">
            <w:pPr>
              <w:jc w:val="center"/>
            </w:pPr>
            <w:r>
              <w:rPr>
                <w:color w:val="000000"/>
                <w:sz w:val="24"/>
              </w:rPr>
              <w:t>48</w:t>
            </w:r>
          </w:p>
        </w:tc>
        <w:tc>
          <w:tcPr>
            <w:tcW w:w="1276" w:type="dxa"/>
            <w:vAlign w:val="center"/>
          </w:tcPr>
          <w:p w:rsidR="002A5C36" w:rsidRDefault="004652E2">
            <w:pPr>
              <w:jc w:val="center"/>
            </w:pPr>
            <w:r>
              <w:rPr>
                <w:color w:val="000000"/>
                <w:sz w:val="24"/>
              </w:rPr>
              <w:t>000690</w:t>
            </w:r>
          </w:p>
        </w:tc>
        <w:tc>
          <w:tcPr>
            <w:tcW w:w="1701" w:type="dxa"/>
            <w:vAlign w:val="center"/>
          </w:tcPr>
          <w:p w:rsidR="002A5C36" w:rsidRDefault="004652E2">
            <w:pPr>
              <w:jc w:val="center"/>
            </w:pPr>
            <w:r>
              <w:rPr>
                <w:color w:val="000000"/>
                <w:sz w:val="24"/>
              </w:rPr>
              <w:t>宝新能源</w:t>
            </w:r>
          </w:p>
        </w:tc>
        <w:tc>
          <w:tcPr>
            <w:tcW w:w="1559" w:type="dxa"/>
            <w:vAlign w:val="center"/>
          </w:tcPr>
          <w:p w:rsidR="002A5C36" w:rsidRDefault="004652E2">
            <w:pPr>
              <w:jc w:val="right"/>
            </w:pPr>
            <w:r>
              <w:rPr>
                <w:color w:val="000000"/>
                <w:sz w:val="24"/>
              </w:rPr>
              <w:t>1,200</w:t>
            </w:r>
          </w:p>
        </w:tc>
        <w:tc>
          <w:tcPr>
            <w:tcW w:w="1932" w:type="dxa"/>
            <w:vAlign w:val="center"/>
          </w:tcPr>
          <w:p w:rsidR="002A5C36" w:rsidRDefault="004652E2">
            <w:pPr>
              <w:jc w:val="right"/>
            </w:pPr>
            <w:r>
              <w:rPr>
                <w:color w:val="000000"/>
                <w:sz w:val="24"/>
              </w:rPr>
              <w:t>9,600.00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49</w:t>
            </w:r>
          </w:p>
        </w:tc>
        <w:tc>
          <w:tcPr>
            <w:tcW w:w="1276" w:type="dxa"/>
            <w:vAlign w:val="center"/>
          </w:tcPr>
          <w:p w:rsidR="002A5C36" w:rsidRDefault="004652E2">
            <w:pPr>
              <w:jc w:val="center"/>
            </w:pPr>
            <w:r>
              <w:rPr>
                <w:color w:val="000000"/>
                <w:sz w:val="24"/>
              </w:rPr>
              <w:t>000656</w:t>
            </w:r>
          </w:p>
        </w:tc>
        <w:tc>
          <w:tcPr>
            <w:tcW w:w="1701" w:type="dxa"/>
            <w:vAlign w:val="center"/>
          </w:tcPr>
          <w:p w:rsidR="002A5C36" w:rsidRDefault="004652E2">
            <w:pPr>
              <w:jc w:val="center"/>
            </w:pPr>
            <w:r>
              <w:rPr>
                <w:color w:val="000000"/>
                <w:sz w:val="24"/>
              </w:rPr>
              <w:t>金科股份</w:t>
            </w:r>
          </w:p>
        </w:tc>
        <w:tc>
          <w:tcPr>
            <w:tcW w:w="1559" w:type="dxa"/>
            <w:vAlign w:val="center"/>
          </w:tcPr>
          <w:p w:rsidR="002A5C36" w:rsidRDefault="004652E2">
            <w:pPr>
              <w:jc w:val="right"/>
            </w:pPr>
            <w:r>
              <w:rPr>
                <w:color w:val="000000"/>
                <w:sz w:val="24"/>
              </w:rPr>
              <w:t>1,900</w:t>
            </w:r>
          </w:p>
        </w:tc>
        <w:tc>
          <w:tcPr>
            <w:tcW w:w="1932" w:type="dxa"/>
            <w:vAlign w:val="center"/>
          </w:tcPr>
          <w:p w:rsidR="002A5C36" w:rsidRDefault="004652E2">
            <w:pPr>
              <w:jc w:val="right"/>
            </w:pPr>
            <w:r>
              <w:rPr>
                <w:color w:val="000000"/>
                <w:sz w:val="24"/>
              </w:rPr>
              <w:t>9,405.00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lastRenderedPageBreak/>
              <w:t>50</w:t>
            </w:r>
          </w:p>
        </w:tc>
        <w:tc>
          <w:tcPr>
            <w:tcW w:w="1276" w:type="dxa"/>
            <w:vAlign w:val="center"/>
          </w:tcPr>
          <w:p w:rsidR="002A5C36" w:rsidRDefault="004652E2">
            <w:pPr>
              <w:jc w:val="center"/>
            </w:pPr>
            <w:r>
              <w:rPr>
                <w:color w:val="000000"/>
                <w:sz w:val="24"/>
              </w:rPr>
              <w:t>002185</w:t>
            </w:r>
          </w:p>
        </w:tc>
        <w:tc>
          <w:tcPr>
            <w:tcW w:w="1701" w:type="dxa"/>
            <w:vAlign w:val="center"/>
          </w:tcPr>
          <w:p w:rsidR="002A5C36" w:rsidRDefault="004652E2">
            <w:pPr>
              <w:jc w:val="center"/>
            </w:pPr>
            <w:r>
              <w:rPr>
                <w:color w:val="000000"/>
                <w:sz w:val="24"/>
              </w:rPr>
              <w:t>华天科技</w:t>
            </w:r>
          </w:p>
        </w:tc>
        <w:tc>
          <w:tcPr>
            <w:tcW w:w="1559" w:type="dxa"/>
            <w:vAlign w:val="center"/>
          </w:tcPr>
          <w:p w:rsidR="002A5C36" w:rsidRDefault="004652E2">
            <w:pPr>
              <w:jc w:val="right"/>
            </w:pPr>
            <w:r>
              <w:rPr>
                <w:color w:val="000000"/>
                <w:sz w:val="24"/>
              </w:rPr>
              <w:t>1,100</w:t>
            </w:r>
          </w:p>
        </w:tc>
        <w:tc>
          <w:tcPr>
            <w:tcW w:w="1932" w:type="dxa"/>
            <w:vAlign w:val="center"/>
          </w:tcPr>
          <w:p w:rsidR="002A5C36" w:rsidRDefault="004652E2">
            <w:pPr>
              <w:jc w:val="right"/>
            </w:pPr>
            <w:r>
              <w:rPr>
                <w:color w:val="000000"/>
                <w:sz w:val="24"/>
              </w:rPr>
              <w:t>9,372.00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51</w:t>
            </w:r>
          </w:p>
        </w:tc>
        <w:tc>
          <w:tcPr>
            <w:tcW w:w="1276" w:type="dxa"/>
            <w:vAlign w:val="center"/>
          </w:tcPr>
          <w:p w:rsidR="002A5C36" w:rsidRDefault="004652E2">
            <w:pPr>
              <w:jc w:val="center"/>
            </w:pPr>
            <w:r>
              <w:rPr>
                <w:color w:val="000000"/>
                <w:sz w:val="24"/>
              </w:rPr>
              <w:t>002311</w:t>
            </w:r>
          </w:p>
        </w:tc>
        <w:tc>
          <w:tcPr>
            <w:tcW w:w="1701" w:type="dxa"/>
            <w:vAlign w:val="center"/>
          </w:tcPr>
          <w:p w:rsidR="002A5C36" w:rsidRDefault="004652E2">
            <w:pPr>
              <w:jc w:val="center"/>
            </w:pPr>
            <w:r>
              <w:rPr>
                <w:color w:val="000000"/>
                <w:sz w:val="24"/>
              </w:rPr>
              <w:t>海大集团</w:t>
            </w:r>
          </w:p>
        </w:tc>
        <w:tc>
          <w:tcPr>
            <w:tcW w:w="1559" w:type="dxa"/>
            <w:vAlign w:val="center"/>
          </w:tcPr>
          <w:p w:rsidR="002A5C36" w:rsidRDefault="004652E2">
            <w:pPr>
              <w:jc w:val="right"/>
            </w:pPr>
            <w:r>
              <w:rPr>
                <w:color w:val="000000"/>
                <w:sz w:val="24"/>
              </w:rPr>
              <w:t>400</w:t>
            </w:r>
          </w:p>
        </w:tc>
        <w:tc>
          <w:tcPr>
            <w:tcW w:w="1932" w:type="dxa"/>
            <w:vAlign w:val="center"/>
          </w:tcPr>
          <w:p w:rsidR="002A5C36" w:rsidRDefault="004652E2">
            <w:pPr>
              <w:jc w:val="right"/>
            </w:pPr>
            <w:r>
              <w:rPr>
                <w:color w:val="000000"/>
                <w:sz w:val="24"/>
              </w:rPr>
              <w:t>9,360.00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52</w:t>
            </w:r>
          </w:p>
        </w:tc>
        <w:tc>
          <w:tcPr>
            <w:tcW w:w="1276" w:type="dxa"/>
            <w:vAlign w:val="center"/>
          </w:tcPr>
          <w:p w:rsidR="002A5C36" w:rsidRDefault="004652E2">
            <w:pPr>
              <w:jc w:val="center"/>
            </w:pPr>
            <w:r>
              <w:rPr>
                <w:color w:val="000000"/>
                <w:sz w:val="24"/>
              </w:rPr>
              <w:t>002050</w:t>
            </w:r>
          </w:p>
        </w:tc>
        <w:tc>
          <w:tcPr>
            <w:tcW w:w="1701" w:type="dxa"/>
            <w:vAlign w:val="center"/>
          </w:tcPr>
          <w:p w:rsidR="002A5C36" w:rsidRDefault="004652E2">
            <w:pPr>
              <w:jc w:val="center"/>
            </w:pPr>
            <w:r>
              <w:rPr>
                <w:color w:val="000000"/>
                <w:sz w:val="24"/>
              </w:rPr>
              <w:t>三花智控</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9,170.00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53</w:t>
            </w:r>
          </w:p>
        </w:tc>
        <w:tc>
          <w:tcPr>
            <w:tcW w:w="1276" w:type="dxa"/>
            <w:vAlign w:val="center"/>
          </w:tcPr>
          <w:p w:rsidR="002A5C36" w:rsidRDefault="004652E2">
            <w:pPr>
              <w:jc w:val="center"/>
            </w:pPr>
            <w:r>
              <w:rPr>
                <w:color w:val="000000"/>
                <w:sz w:val="24"/>
              </w:rPr>
              <w:t>002294</w:t>
            </w:r>
          </w:p>
        </w:tc>
        <w:tc>
          <w:tcPr>
            <w:tcW w:w="1701" w:type="dxa"/>
            <w:vAlign w:val="center"/>
          </w:tcPr>
          <w:p w:rsidR="002A5C36" w:rsidRDefault="004652E2">
            <w:pPr>
              <w:jc w:val="center"/>
            </w:pPr>
            <w:r>
              <w:rPr>
                <w:color w:val="000000"/>
                <w:sz w:val="24"/>
              </w:rPr>
              <w:t>信立泰</w:t>
            </w:r>
          </w:p>
        </w:tc>
        <w:tc>
          <w:tcPr>
            <w:tcW w:w="1559" w:type="dxa"/>
            <w:vAlign w:val="center"/>
          </w:tcPr>
          <w:p w:rsidR="002A5C36" w:rsidRDefault="004652E2">
            <w:pPr>
              <w:jc w:val="right"/>
            </w:pPr>
            <w:r>
              <w:rPr>
                <w:color w:val="000000"/>
                <w:sz w:val="24"/>
              </w:rPr>
              <w:t>200</w:t>
            </w:r>
          </w:p>
        </w:tc>
        <w:tc>
          <w:tcPr>
            <w:tcW w:w="1932" w:type="dxa"/>
            <w:vAlign w:val="center"/>
          </w:tcPr>
          <w:p w:rsidR="002A5C36" w:rsidRDefault="004652E2">
            <w:pPr>
              <w:jc w:val="right"/>
            </w:pPr>
            <w:r>
              <w:rPr>
                <w:color w:val="000000"/>
                <w:sz w:val="24"/>
              </w:rPr>
              <w:t>9,038.00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54</w:t>
            </w:r>
          </w:p>
        </w:tc>
        <w:tc>
          <w:tcPr>
            <w:tcW w:w="1276" w:type="dxa"/>
            <w:vAlign w:val="center"/>
          </w:tcPr>
          <w:p w:rsidR="002A5C36" w:rsidRDefault="004652E2">
            <w:pPr>
              <w:jc w:val="center"/>
            </w:pPr>
            <w:r>
              <w:rPr>
                <w:color w:val="000000"/>
                <w:sz w:val="24"/>
              </w:rPr>
              <w:t>000402</w:t>
            </w:r>
          </w:p>
        </w:tc>
        <w:tc>
          <w:tcPr>
            <w:tcW w:w="1701" w:type="dxa"/>
            <w:vAlign w:val="center"/>
          </w:tcPr>
          <w:p w:rsidR="002A5C36" w:rsidRDefault="004652E2">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2A5C36" w:rsidRDefault="004652E2">
            <w:pPr>
              <w:jc w:val="right"/>
            </w:pPr>
            <w:r>
              <w:rPr>
                <w:color w:val="000000"/>
                <w:sz w:val="24"/>
              </w:rPr>
              <w:t>800</w:t>
            </w:r>
          </w:p>
        </w:tc>
        <w:tc>
          <w:tcPr>
            <w:tcW w:w="1932" w:type="dxa"/>
            <w:vAlign w:val="center"/>
          </w:tcPr>
          <w:p w:rsidR="002A5C36" w:rsidRDefault="004652E2">
            <w:pPr>
              <w:jc w:val="right"/>
            </w:pPr>
            <w:r>
              <w:rPr>
                <w:color w:val="000000"/>
                <w:sz w:val="24"/>
              </w:rPr>
              <w:t>8,888.00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55</w:t>
            </w:r>
          </w:p>
        </w:tc>
        <w:tc>
          <w:tcPr>
            <w:tcW w:w="1276" w:type="dxa"/>
            <w:vAlign w:val="center"/>
          </w:tcPr>
          <w:p w:rsidR="002A5C36" w:rsidRDefault="004652E2">
            <w:pPr>
              <w:jc w:val="center"/>
            </w:pPr>
            <w:r>
              <w:rPr>
                <w:color w:val="000000"/>
                <w:sz w:val="24"/>
              </w:rPr>
              <w:t>000671</w:t>
            </w:r>
          </w:p>
        </w:tc>
        <w:tc>
          <w:tcPr>
            <w:tcW w:w="1701" w:type="dxa"/>
            <w:vAlign w:val="center"/>
          </w:tcPr>
          <w:p w:rsidR="002A5C36" w:rsidRDefault="004652E2">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2A5C36" w:rsidRDefault="004652E2">
            <w:pPr>
              <w:jc w:val="right"/>
            </w:pPr>
            <w:r>
              <w:rPr>
                <w:color w:val="000000"/>
                <w:sz w:val="24"/>
              </w:rPr>
              <w:t>1,100</w:t>
            </w:r>
          </w:p>
        </w:tc>
        <w:tc>
          <w:tcPr>
            <w:tcW w:w="1932" w:type="dxa"/>
            <w:vAlign w:val="center"/>
          </w:tcPr>
          <w:p w:rsidR="002A5C36" w:rsidRDefault="004652E2">
            <w:pPr>
              <w:jc w:val="right"/>
            </w:pPr>
            <w:r>
              <w:rPr>
                <w:color w:val="000000"/>
                <w:sz w:val="24"/>
              </w:rPr>
              <w:t>8,657.00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56</w:t>
            </w:r>
          </w:p>
        </w:tc>
        <w:tc>
          <w:tcPr>
            <w:tcW w:w="1276" w:type="dxa"/>
            <w:vAlign w:val="center"/>
          </w:tcPr>
          <w:p w:rsidR="002A5C36" w:rsidRDefault="004652E2">
            <w:pPr>
              <w:jc w:val="center"/>
            </w:pPr>
            <w:r>
              <w:rPr>
                <w:color w:val="000000"/>
                <w:sz w:val="24"/>
              </w:rPr>
              <w:t>002078</w:t>
            </w:r>
          </w:p>
        </w:tc>
        <w:tc>
          <w:tcPr>
            <w:tcW w:w="1701" w:type="dxa"/>
            <w:vAlign w:val="center"/>
          </w:tcPr>
          <w:p w:rsidR="002A5C36" w:rsidRDefault="004652E2">
            <w:pPr>
              <w:jc w:val="center"/>
            </w:pPr>
            <w:r>
              <w:rPr>
                <w:color w:val="000000"/>
                <w:sz w:val="24"/>
              </w:rPr>
              <w:t>太阳纸业</w:t>
            </w:r>
          </w:p>
        </w:tc>
        <w:tc>
          <w:tcPr>
            <w:tcW w:w="1559" w:type="dxa"/>
            <w:vAlign w:val="center"/>
          </w:tcPr>
          <w:p w:rsidR="002A5C36" w:rsidRDefault="004652E2">
            <w:pPr>
              <w:jc w:val="right"/>
            </w:pPr>
            <w:r>
              <w:rPr>
                <w:color w:val="000000"/>
                <w:sz w:val="24"/>
              </w:rPr>
              <w:t>900</w:t>
            </w:r>
          </w:p>
        </w:tc>
        <w:tc>
          <w:tcPr>
            <w:tcW w:w="1932" w:type="dxa"/>
            <w:vAlign w:val="center"/>
          </w:tcPr>
          <w:p w:rsidR="002A5C36" w:rsidRDefault="004652E2">
            <w:pPr>
              <w:jc w:val="right"/>
            </w:pPr>
            <w:r>
              <w:rPr>
                <w:color w:val="000000"/>
                <w:sz w:val="24"/>
              </w:rPr>
              <w:t>8,352.00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57</w:t>
            </w:r>
          </w:p>
        </w:tc>
        <w:tc>
          <w:tcPr>
            <w:tcW w:w="1276" w:type="dxa"/>
            <w:vAlign w:val="center"/>
          </w:tcPr>
          <w:p w:rsidR="002A5C36" w:rsidRDefault="004652E2">
            <w:pPr>
              <w:jc w:val="center"/>
            </w:pPr>
            <w:r>
              <w:rPr>
                <w:color w:val="000000"/>
                <w:sz w:val="24"/>
              </w:rPr>
              <w:t>000031</w:t>
            </w:r>
          </w:p>
        </w:tc>
        <w:tc>
          <w:tcPr>
            <w:tcW w:w="1701" w:type="dxa"/>
            <w:vAlign w:val="center"/>
          </w:tcPr>
          <w:p w:rsidR="002A5C36" w:rsidRDefault="004652E2">
            <w:pPr>
              <w:jc w:val="center"/>
            </w:pPr>
            <w:r>
              <w:rPr>
                <w:color w:val="000000"/>
                <w:sz w:val="24"/>
              </w:rPr>
              <w:t>中粮地产</w:t>
            </w:r>
          </w:p>
        </w:tc>
        <w:tc>
          <w:tcPr>
            <w:tcW w:w="1559" w:type="dxa"/>
            <w:vAlign w:val="center"/>
          </w:tcPr>
          <w:p w:rsidR="002A5C36" w:rsidRDefault="004652E2">
            <w:pPr>
              <w:jc w:val="right"/>
            </w:pPr>
            <w:r>
              <w:rPr>
                <w:color w:val="000000"/>
                <w:sz w:val="24"/>
              </w:rPr>
              <w:t>1,000</w:t>
            </w:r>
          </w:p>
        </w:tc>
        <w:tc>
          <w:tcPr>
            <w:tcW w:w="1932" w:type="dxa"/>
            <w:vAlign w:val="center"/>
          </w:tcPr>
          <w:p w:rsidR="002A5C36" w:rsidRDefault="004652E2">
            <w:pPr>
              <w:jc w:val="right"/>
            </w:pPr>
            <w:r>
              <w:rPr>
                <w:color w:val="000000"/>
                <w:sz w:val="24"/>
              </w:rPr>
              <w:t>8,290.00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58</w:t>
            </w:r>
          </w:p>
        </w:tc>
        <w:tc>
          <w:tcPr>
            <w:tcW w:w="1276" w:type="dxa"/>
            <w:vAlign w:val="center"/>
          </w:tcPr>
          <w:p w:rsidR="002A5C36" w:rsidRDefault="004652E2">
            <w:pPr>
              <w:jc w:val="center"/>
            </w:pPr>
            <w:r>
              <w:rPr>
                <w:color w:val="000000"/>
                <w:sz w:val="24"/>
              </w:rPr>
              <w:t>000046</w:t>
            </w:r>
          </w:p>
        </w:tc>
        <w:tc>
          <w:tcPr>
            <w:tcW w:w="1701" w:type="dxa"/>
            <w:vAlign w:val="center"/>
          </w:tcPr>
          <w:p w:rsidR="002A5C36" w:rsidRDefault="004652E2">
            <w:pPr>
              <w:jc w:val="center"/>
            </w:pPr>
            <w:r>
              <w:rPr>
                <w:color w:val="000000"/>
                <w:sz w:val="24"/>
              </w:rPr>
              <w:t>泛海控股</w:t>
            </w:r>
          </w:p>
        </w:tc>
        <w:tc>
          <w:tcPr>
            <w:tcW w:w="1559" w:type="dxa"/>
            <w:vAlign w:val="center"/>
          </w:tcPr>
          <w:p w:rsidR="002A5C36" w:rsidRDefault="004652E2">
            <w:pPr>
              <w:jc w:val="right"/>
            </w:pPr>
            <w:r>
              <w:rPr>
                <w:color w:val="000000"/>
                <w:sz w:val="24"/>
              </w:rPr>
              <w:t>1,100</w:t>
            </w:r>
          </w:p>
        </w:tc>
        <w:tc>
          <w:tcPr>
            <w:tcW w:w="1932" w:type="dxa"/>
            <w:vAlign w:val="center"/>
          </w:tcPr>
          <w:p w:rsidR="002A5C36" w:rsidRDefault="004652E2">
            <w:pPr>
              <w:jc w:val="right"/>
            </w:pPr>
            <w:r>
              <w:rPr>
                <w:color w:val="000000"/>
                <w:sz w:val="24"/>
              </w:rPr>
              <w:t>8,206.00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59</w:t>
            </w:r>
          </w:p>
        </w:tc>
        <w:tc>
          <w:tcPr>
            <w:tcW w:w="1276" w:type="dxa"/>
            <w:vAlign w:val="center"/>
          </w:tcPr>
          <w:p w:rsidR="002A5C36" w:rsidRDefault="004652E2">
            <w:pPr>
              <w:jc w:val="center"/>
            </w:pPr>
            <w:r>
              <w:rPr>
                <w:color w:val="000000"/>
                <w:sz w:val="24"/>
              </w:rPr>
              <w:t>000825</w:t>
            </w:r>
          </w:p>
        </w:tc>
        <w:tc>
          <w:tcPr>
            <w:tcW w:w="1701" w:type="dxa"/>
            <w:vAlign w:val="center"/>
          </w:tcPr>
          <w:p w:rsidR="002A5C36" w:rsidRDefault="004652E2">
            <w:pPr>
              <w:jc w:val="center"/>
            </w:pPr>
            <w:r>
              <w:rPr>
                <w:color w:val="000000"/>
                <w:sz w:val="24"/>
              </w:rPr>
              <w:t>太钢不锈</w:t>
            </w:r>
          </w:p>
        </w:tc>
        <w:tc>
          <w:tcPr>
            <w:tcW w:w="1559" w:type="dxa"/>
            <w:vAlign w:val="center"/>
          </w:tcPr>
          <w:p w:rsidR="002A5C36" w:rsidRDefault="004652E2">
            <w:pPr>
              <w:jc w:val="right"/>
            </w:pPr>
            <w:r>
              <w:rPr>
                <w:color w:val="000000"/>
                <w:sz w:val="24"/>
              </w:rPr>
              <w:t>1,600</w:t>
            </w:r>
          </w:p>
        </w:tc>
        <w:tc>
          <w:tcPr>
            <w:tcW w:w="1932" w:type="dxa"/>
            <w:vAlign w:val="center"/>
          </w:tcPr>
          <w:p w:rsidR="002A5C36" w:rsidRDefault="004652E2">
            <w:pPr>
              <w:jc w:val="right"/>
            </w:pPr>
            <w:r>
              <w:rPr>
                <w:color w:val="000000"/>
                <w:sz w:val="24"/>
              </w:rPr>
              <w:t>7,936.00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60</w:t>
            </w:r>
          </w:p>
        </w:tc>
        <w:tc>
          <w:tcPr>
            <w:tcW w:w="1276" w:type="dxa"/>
            <w:vAlign w:val="center"/>
          </w:tcPr>
          <w:p w:rsidR="002A5C36" w:rsidRDefault="004652E2">
            <w:pPr>
              <w:jc w:val="center"/>
            </w:pPr>
            <w:r>
              <w:rPr>
                <w:color w:val="000000"/>
                <w:sz w:val="24"/>
              </w:rPr>
              <w:t>002410</w:t>
            </w:r>
          </w:p>
        </w:tc>
        <w:tc>
          <w:tcPr>
            <w:tcW w:w="1701" w:type="dxa"/>
            <w:vAlign w:val="center"/>
          </w:tcPr>
          <w:p w:rsidR="002A5C36" w:rsidRDefault="004652E2">
            <w:pPr>
              <w:jc w:val="center"/>
            </w:pPr>
            <w:r>
              <w:rPr>
                <w:color w:val="000000"/>
                <w:sz w:val="24"/>
              </w:rPr>
              <w:t>广联达</w:t>
            </w:r>
          </w:p>
        </w:tc>
        <w:tc>
          <w:tcPr>
            <w:tcW w:w="1559" w:type="dxa"/>
            <w:vAlign w:val="center"/>
          </w:tcPr>
          <w:p w:rsidR="002A5C36" w:rsidRDefault="004652E2">
            <w:pPr>
              <w:jc w:val="right"/>
            </w:pPr>
            <w:r>
              <w:rPr>
                <w:color w:val="000000"/>
                <w:sz w:val="24"/>
              </w:rPr>
              <w:t>400</w:t>
            </w:r>
          </w:p>
        </w:tc>
        <w:tc>
          <w:tcPr>
            <w:tcW w:w="1932" w:type="dxa"/>
            <w:vAlign w:val="center"/>
          </w:tcPr>
          <w:p w:rsidR="002A5C36" w:rsidRDefault="004652E2">
            <w:pPr>
              <w:jc w:val="right"/>
            </w:pPr>
            <w:r>
              <w:rPr>
                <w:color w:val="000000"/>
                <w:sz w:val="24"/>
              </w:rPr>
              <w:t>7,840.00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61</w:t>
            </w:r>
          </w:p>
        </w:tc>
        <w:tc>
          <w:tcPr>
            <w:tcW w:w="1276" w:type="dxa"/>
            <w:vAlign w:val="center"/>
          </w:tcPr>
          <w:p w:rsidR="002A5C36" w:rsidRDefault="004652E2">
            <w:pPr>
              <w:jc w:val="center"/>
            </w:pPr>
            <w:r>
              <w:rPr>
                <w:color w:val="000000"/>
                <w:sz w:val="24"/>
              </w:rPr>
              <w:t>000778</w:t>
            </w:r>
          </w:p>
        </w:tc>
        <w:tc>
          <w:tcPr>
            <w:tcW w:w="1701" w:type="dxa"/>
            <w:vAlign w:val="center"/>
          </w:tcPr>
          <w:p w:rsidR="002A5C36" w:rsidRDefault="004652E2">
            <w:pPr>
              <w:jc w:val="center"/>
            </w:pPr>
            <w:r>
              <w:rPr>
                <w:color w:val="000000"/>
                <w:sz w:val="24"/>
              </w:rPr>
              <w:t>新兴铸管</w:t>
            </w:r>
          </w:p>
        </w:tc>
        <w:tc>
          <w:tcPr>
            <w:tcW w:w="1559" w:type="dxa"/>
            <w:vAlign w:val="center"/>
          </w:tcPr>
          <w:p w:rsidR="002A5C36" w:rsidRDefault="004652E2">
            <w:pPr>
              <w:jc w:val="right"/>
            </w:pPr>
            <w:r>
              <w:rPr>
                <w:color w:val="000000"/>
                <w:sz w:val="24"/>
              </w:rPr>
              <w:t>1,500</w:t>
            </w:r>
          </w:p>
        </w:tc>
        <w:tc>
          <w:tcPr>
            <w:tcW w:w="1932" w:type="dxa"/>
            <w:vAlign w:val="center"/>
          </w:tcPr>
          <w:p w:rsidR="002A5C36" w:rsidRDefault="004652E2">
            <w:pPr>
              <w:jc w:val="right"/>
            </w:pPr>
            <w:r>
              <w:rPr>
                <w:color w:val="000000"/>
                <w:sz w:val="24"/>
              </w:rPr>
              <w:t>7,830.00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62</w:t>
            </w:r>
          </w:p>
        </w:tc>
        <w:tc>
          <w:tcPr>
            <w:tcW w:w="1276" w:type="dxa"/>
            <w:vAlign w:val="center"/>
          </w:tcPr>
          <w:p w:rsidR="002A5C36" w:rsidRDefault="004652E2">
            <w:pPr>
              <w:jc w:val="center"/>
            </w:pPr>
            <w:r>
              <w:rPr>
                <w:color w:val="000000"/>
                <w:sz w:val="24"/>
              </w:rPr>
              <w:t>300146</w:t>
            </w:r>
          </w:p>
        </w:tc>
        <w:tc>
          <w:tcPr>
            <w:tcW w:w="1701" w:type="dxa"/>
            <w:vAlign w:val="center"/>
          </w:tcPr>
          <w:p w:rsidR="002A5C36" w:rsidRDefault="004652E2">
            <w:pPr>
              <w:jc w:val="center"/>
            </w:pPr>
            <w:r>
              <w:rPr>
                <w:color w:val="000000"/>
                <w:sz w:val="24"/>
              </w:rPr>
              <w:t>汤臣倍健</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7,510.00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63</w:t>
            </w:r>
          </w:p>
        </w:tc>
        <w:tc>
          <w:tcPr>
            <w:tcW w:w="1276" w:type="dxa"/>
            <w:vAlign w:val="center"/>
          </w:tcPr>
          <w:p w:rsidR="002A5C36" w:rsidRDefault="004652E2">
            <w:pPr>
              <w:jc w:val="center"/>
            </w:pPr>
            <w:r>
              <w:rPr>
                <w:color w:val="000000"/>
                <w:sz w:val="24"/>
              </w:rPr>
              <w:t>000581</w:t>
            </w:r>
          </w:p>
        </w:tc>
        <w:tc>
          <w:tcPr>
            <w:tcW w:w="1701" w:type="dxa"/>
            <w:vAlign w:val="center"/>
          </w:tcPr>
          <w:p w:rsidR="002A5C36" w:rsidRDefault="004652E2">
            <w:pPr>
              <w:jc w:val="center"/>
            </w:pPr>
            <w:r>
              <w:rPr>
                <w:color w:val="000000"/>
                <w:sz w:val="24"/>
              </w:rPr>
              <w:t>威孚高科</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7,200.00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64</w:t>
            </w:r>
          </w:p>
        </w:tc>
        <w:tc>
          <w:tcPr>
            <w:tcW w:w="1276" w:type="dxa"/>
            <w:vAlign w:val="center"/>
          </w:tcPr>
          <w:p w:rsidR="002A5C36" w:rsidRDefault="004652E2">
            <w:pPr>
              <w:jc w:val="center"/>
            </w:pPr>
            <w:r>
              <w:rPr>
                <w:color w:val="000000"/>
                <w:sz w:val="24"/>
              </w:rPr>
              <w:t>002493</w:t>
            </w:r>
          </w:p>
        </w:tc>
        <w:tc>
          <w:tcPr>
            <w:tcW w:w="1701" w:type="dxa"/>
            <w:vAlign w:val="center"/>
          </w:tcPr>
          <w:p w:rsidR="002A5C36" w:rsidRDefault="004652E2">
            <w:pPr>
              <w:jc w:val="center"/>
            </w:pPr>
            <w:r>
              <w:rPr>
                <w:color w:val="000000"/>
                <w:sz w:val="24"/>
              </w:rPr>
              <w:t>荣盛石化</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7,175.00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65</w:t>
            </w:r>
          </w:p>
        </w:tc>
        <w:tc>
          <w:tcPr>
            <w:tcW w:w="1276" w:type="dxa"/>
            <w:vAlign w:val="center"/>
          </w:tcPr>
          <w:p w:rsidR="002A5C36" w:rsidRDefault="004652E2">
            <w:pPr>
              <w:jc w:val="center"/>
            </w:pPr>
            <w:r>
              <w:rPr>
                <w:color w:val="000000"/>
                <w:sz w:val="24"/>
              </w:rPr>
              <w:t>000598</w:t>
            </w:r>
          </w:p>
        </w:tc>
        <w:tc>
          <w:tcPr>
            <w:tcW w:w="1701" w:type="dxa"/>
            <w:vAlign w:val="center"/>
          </w:tcPr>
          <w:p w:rsidR="002A5C36" w:rsidRDefault="004652E2">
            <w:pPr>
              <w:jc w:val="center"/>
            </w:pPr>
            <w:r>
              <w:rPr>
                <w:color w:val="000000"/>
                <w:sz w:val="24"/>
              </w:rPr>
              <w:t>兴蓉环境</w:t>
            </w:r>
          </w:p>
        </w:tc>
        <w:tc>
          <w:tcPr>
            <w:tcW w:w="1559" w:type="dxa"/>
            <w:vAlign w:val="center"/>
          </w:tcPr>
          <w:p w:rsidR="002A5C36" w:rsidRDefault="004652E2">
            <w:pPr>
              <w:jc w:val="right"/>
            </w:pPr>
            <w:r>
              <w:rPr>
                <w:color w:val="000000"/>
                <w:sz w:val="24"/>
              </w:rPr>
              <w:t>1,300</w:t>
            </w:r>
          </w:p>
        </w:tc>
        <w:tc>
          <w:tcPr>
            <w:tcW w:w="1932" w:type="dxa"/>
            <w:vAlign w:val="center"/>
          </w:tcPr>
          <w:p w:rsidR="002A5C36" w:rsidRDefault="004652E2">
            <w:pPr>
              <w:jc w:val="right"/>
            </w:pPr>
            <w:r>
              <w:rPr>
                <w:color w:val="000000"/>
                <w:sz w:val="24"/>
              </w:rPr>
              <w:t>7,059.00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66</w:t>
            </w:r>
          </w:p>
        </w:tc>
        <w:tc>
          <w:tcPr>
            <w:tcW w:w="1276" w:type="dxa"/>
            <w:vAlign w:val="center"/>
          </w:tcPr>
          <w:p w:rsidR="002A5C36" w:rsidRDefault="004652E2">
            <w:pPr>
              <w:jc w:val="center"/>
            </w:pPr>
            <w:r>
              <w:rPr>
                <w:color w:val="000000"/>
                <w:sz w:val="24"/>
              </w:rPr>
              <w:t>000415</w:t>
            </w:r>
          </w:p>
        </w:tc>
        <w:tc>
          <w:tcPr>
            <w:tcW w:w="1701" w:type="dxa"/>
            <w:vAlign w:val="center"/>
          </w:tcPr>
          <w:p w:rsidR="002A5C36" w:rsidRDefault="004652E2">
            <w:pPr>
              <w:jc w:val="center"/>
            </w:pPr>
            <w:r>
              <w:rPr>
                <w:color w:val="000000"/>
                <w:sz w:val="24"/>
              </w:rPr>
              <w:t>渤海金控</w:t>
            </w:r>
          </w:p>
        </w:tc>
        <w:tc>
          <w:tcPr>
            <w:tcW w:w="1559" w:type="dxa"/>
            <w:vAlign w:val="center"/>
          </w:tcPr>
          <w:p w:rsidR="002A5C36" w:rsidRDefault="004652E2">
            <w:pPr>
              <w:jc w:val="right"/>
            </w:pPr>
            <w:r>
              <w:rPr>
                <w:color w:val="000000"/>
                <w:sz w:val="24"/>
              </w:rPr>
              <w:t>1,200</w:t>
            </w:r>
          </w:p>
        </w:tc>
        <w:tc>
          <w:tcPr>
            <w:tcW w:w="1932" w:type="dxa"/>
            <w:vAlign w:val="center"/>
          </w:tcPr>
          <w:p w:rsidR="002A5C36" w:rsidRDefault="004652E2">
            <w:pPr>
              <w:jc w:val="right"/>
            </w:pPr>
            <w:r>
              <w:rPr>
                <w:color w:val="000000"/>
                <w:sz w:val="24"/>
              </w:rPr>
              <w:t>6,912.00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67</w:t>
            </w:r>
          </w:p>
        </w:tc>
        <w:tc>
          <w:tcPr>
            <w:tcW w:w="1276" w:type="dxa"/>
            <w:vAlign w:val="center"/>
          </w:tcPr>
          <w:p w:rsidR="002A5C36" w:rsidRDefault="004652E2">
            <w:pPr>
              <w:jc w:val="center"/>
            </w:pPr>
            <w:r>
              <w:rPr>
                <w:color w:val="000000"/>
                <w:sz w:val="24"/>
              </w:rPr>
              <w:t>002285</w:t>
            </w:r>
          </w:p>
        </w:tc>
        <w:tc>
          <w:tcPr>
            <w:tcW w:w="1701" w:type="dxa"/>
            <w:vAlign w:val="center"/>
          </w:tcPr>
          <w:p w:rsidR="002A5C36" w:rsidRDefault="004652E2">
            <w:pPr>
              <w:jc w:val="center"/>
            </w:pPr>
            <w:r>
              <w:rPr>
                <w:color w:val="000000"/>
                <w:sz w:val="24"/>
              </w:rPr>
              <w:t>世联行</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6,690.00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68</w:t>
            </w:r>
          </w:p>
        </w:tc>
        <w:tc>
          <w:tcPr>
            <w:tcW w:w="1276" w:type="dxa"/>
            <w:vAlign w:val="center"/>
          </w:tcPr>
          <w:p w:rsidR="002A5C36" w:rsidRDefault="004652E2">
            <w:pPr>
              <w:jc w:val="center"/>
            </w:pPr>
            <w:r>
              <w:rPr>
                <w:color w:val="000000"/>
                <w:sz w:val="24"/>
              </w:rPr>
              <w:t>002470</w:t>
            </w:r>
          </w:p>
        </w:tc>
        <w:tc>
          <w:tcPr>
            <w:tcW w:w="1701" w:type="dxa"/>
            <w:vAlign w:val="center"/>
          </w:tcPr>
          <w:p w:rsidR="002A5C36" w:rsidRDefault="004652E2">
            <w:pPr>
              <w:jc w:val="center"/>
            </w:pPr>
            <w:r>
              <w:rPr>
                <w:color w:val="000000"/>
                <w:sz w:val="24"/>
              </w:rPr>
              <w:t>金正大</w:t>
            </w:r>
          </w:p>
        </w:tc>
        <w:tc>
          <w:tcPr>
            <w:tcW w:w="1559" w:type="dxa"/>
            <w:vAlign w:val="center"/>
          </w:tcPr>
          <w:p w:rsidR="002A5C36" w:rsidRDefault="004652E2">
            <w:pPr>
              <w:jc w:val="right"/>
            </w:pPr>
            <w:r>
              <w:rPr>
                <w:color w:val="000000"/>
                <w:sz w:val="24"/>
              </w:rPr>
              <w:t>700</w:t>
            </w:r>
          </w:p>
        </w:tc>
        <w:tc>
          <w:tcPr>
            <w:tcW w:w="1932" w:type="dxa"/>
            <w:vAlign w:val="center"/>
          </w:tcPr>
          <w:p w:rsidR="002A5C36" w:rsidRDefault="004652E2">
            <w:pPr>
              <w:jc w:val="right"/>
            </w:pPr>
            <w:r>
              <w:rPr>
                <w:color w:val="000000"/>
                <w:sz w:val="24"/>
              </w:rPr>
              <w:t>6,405.00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69</w:t>
            </w:r>
          </w:p>
        </w:tc>
        <w:tc>
          <w:tcPr>
            <w:tcW w:w="1276" w:type="dxa"/>
            <w:vAlign w:val="center"/>
          </w:tcPr>
          <w:p w:rsidR="002A5C36" w:rsidRDefault="004652E2">
            <w:pPr>
              <w:jc w:val="center"/>
            </w:pPr>
            <w:r>
              <w:rPr>
                <w:color w:val="000000"/>
                <w:sz w:val="24"/>
              </w:rPr>
              <w:t>002408</w:t>
            </w:r>
          </w:p>
        </w:tc>
        <w:tc>
          <w:tcPr>
            <w:tcW w:w="1701" w:type="dxa"/>
            <w:vAlign w:val="center"/>
          </w:tcPr>
          <w:p w:rsidR="002A5C36" w:rsidRDefault="004652E2">
            <w:pPr>
              <w:jc w:val="center"/>
            </w:pPr>
            <w:r>
              <w:rPr>
                <w:color w:val="000000"/>
                <w:sz w:val="24"/>
              </w:rPr>
              <w:t>齐翔腾达</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6,340.00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70</w:t>
            </w:r>
          </w:p>
        </w:tc>
        <w:tc>
          <w:tcPr>
            <w:tcW w:w="1276" w:type="dxa"/>
            <w:vAlign w:val="center"/>
          </w:tcPr>
          <w:p w:rsidR="002A5C36" w:rsidRDefault="004652E2">
            <w:pPr>
              <w:jc w:val="center"/>
            </w:pPr>
            <w:r>
              <w:rPr>
                <w:color w:val="000000"/>
                <w:sz w:val="24"/>
              </w:rPr>
              <w:t>000883</w:t>
            </w:r>
          </w:p>
        </w:tc>
        <w:tc>
          <w:tcPr>
            <w:tcW w:w="1701" w:type="dxa"/>
            <w:vAlign w:val="center"/>
          </w:tcPr>
          <w:p w:rsidR="002A5C36" w:rsidRDefault="004652E2">
            <w:pPr>
              <w:jc w:val="center"/>
            </w:pPr>
            <w:r>
              <w:rPr>
                <w:color w:val="000000"/>
                <w:sz w:val="24"/>
              </w:rPr>
              <w:t>湖北能源</w:t>
            </w:r>
          </w:p>
        </w:tc>
        <w:tc>
          <w:tcPr>
            <w:tcW w:w="1559" w:type="dxa"/>
            <w:vAlign w:val="center"/>
          </w:tcPr>
          <w:p w:rsidR="002A5C36" w:rsidRDefault="004652E2">
            <w:pPr>
              <w:jc w:val="right"/>
            </w:pPr>
            <w:r>
              <w:rPr>
                <w:color w:val="000000"/>
                <w:sz w:val="24"/>
              </w:rPr>
              <w:t>1,300</w:t>
            </w:r>
          </w:p>
        </w:tc>
        <w:tc>
          <w:tcPr>
            <w:tcW w:w="1932" w:type="dxa"/>
            <w:vAlign w:val="center"/>
          </w:tcPr>
          <w:p w:rsidR="002A5C36" w:rsidRDefault="004652E2">
            <w:pPr>
              <w:jc w:val="right"/>
            </w:pPr>
            <w:r>
              <w:rPr>
                <w:color w:val="000000"/>
                <w:sz w:val="24"/>
              </w:rPr>
              <w:t>6,019.00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71</w:t>
            </w:r>
          </w:p>
        </w:tc>
        <w:tc>
          <w:tcPr>
            <w:tcW w:w="1276" w:type="dxa"/>
            <w:vAlign w:val="center"/>
          </w:tcPr>
          <w:p w:rsidR="002A5C36" w:rsidRDefault="004652E2">
            <w:pPr>
              <w:jc w:val="center"/>
            </w:pPr>
            <w:r>
              <w:rPr>
                <w:color w:val="000000"/>
                <w:sz w:val="24"/>
              </w:rPr>
              <w:t>000732</w:t>
            </w:r>
          </w:p>
        </w:tc>
        <w:tc>
          <w:tcPr>
            <w:tcW w:w="1701" w:type="dxa"/>
            <w:vAlign w:val="center"/>
          </w:tcPr>
          <w:p w:rsidR="002A5C36" w:rsidRDefault="004652E2">
            <w:pPr>
              <w:jc w:val="center"/>
            </w:pPr>
            <w:r>
              <w:rPr>
                <w:color w:val="000000"/>
                <w:sz w:val="24"/>
              </w:rPr>
              <w:t>泰禾集团</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6,006.00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72</w:t>
            </w:r>
          </w:p>
        </w:tc>
        <w:tc>
          <w:tcPr>
            <w:tcW w:w="1276" w:type="dxa"/>
            <w:vAlign w:val="center"/>
          </w:tcPr>
          <w:p w:rsidR="002A5C36" w:rsidRDefault="004652E2">
            <w:pPr>
              <w:jc w:val="center"/>
            </w:pPr>
            <w:r>
              <w:rPr>
                <w:color w:val="000000"/>
                <w:sz w:val="24"/>
              </w:rPr>
              <w:t>000059</w:t>
            </w:r>
          </w:p>
        </w:tc>
        <w:tc>
          <w:tcPr>
            <w:tcW w:w="1701" w:type="dxa"/>
            <w:vAlign w:val="center"/>
          </w:tcPr>
          <w:p w:rsidR="002A5C36" w:rsidRDefault="004652E2">
            <w:pPr>
              <w:jc w:val="center"/>
            </w:pPr>
            <w:r>
              <w:rPr>
                <w:color w:val="000000"/>
                <w:sz w:val="24"/>
              </w:rPr>
              <w:t>华锦股份</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5,718.00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73</w:t>
            </w:r>
          </w:p>
        </w:tc>
        <w:tc>
          <w:tcPr>
            <w:tcW w:w="1276" w:type="dxa"/>
            <w:vAlign w:val="center"/>
          </w:tcPr>
          <w:p w:rsidR="002A5C36" w:rsidRDefault="004652E2">
            <w:pPr>
              <w:jc w:val="center"/>
            </w:pPr>
            <w:r>
              <w:rPr>
                <w:color w:val="000000"/>
                <w:sz w:val="24"/>
              </w:rPr>
              <w:t>000898</w:t>
            </w:r>
          </w:p>
        </w:tc>
        <w:tc>
          <w:tcPr>
            <w:tcW w:w="1701" w:type="dxa"/>
            <w:vAlign w:val="center"/>
          </w:tcPr>
          <w:p w:rsidR="002A5C36" w:rsidRDefault="004652E2">
            <w:pPr>
              <w:jc w:val="center"/>
            </w:pPr>
            <w:r>
              <w:rPr>
                <w:color w:val="000000"/>
                <w:sz w:val="24"/>
              </w:rPr>
              <w:t>鞍钢股份</w:t>
            </w:r>
          </w:p>
        </w:tc>
        <w:tc>
          <w:tcPr>
            <w:tcW w:w="1559" w:type="dxa"/>
            <w:vAlign w:val="center"/>
          </w:tcPr>
          <w:p w:rsidR="002A5C36" w:rsidRDefault="004652E2">
            <w:pPr>
              <w:jc w:val="right"/>
            </w:pPr>
            <w:r>
              <w:rPr>
                <w:color w:val="000000"/>
                <w:sz w:val="24"/>
              </w:rPr>
              <w:t>900</w:t>
            </w:r>
          </w:p>
        </w:tc>
        <w:tc>
          <w:tcPr>
            <w:tcW w:w="1932" w:type="dxa"/>
            <w:vAlign w:val="center"/>
          </w:tcPr>
          <w:p w:rsidR="002A5C36" w:rsidRDefault="004652E2">
            <w:pPr>
              <w:jc w:val="right"/>
            </w:pPr>
            <w:r>
              <w:rPr>
                <w:color w:val="000000"/>
                <w:sz w:val="24"/>
              </w:rPr>
              <w:t>5,715.00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74</w:t>
            </w:r>
          </w:p>
        </w:tc>
        <w:tc>
          <w:tcPr>
            <w:tcW w:w="1276" w:type="dxa"/>
            <w:vAlign w:val="center"/>
          </w:tcPr>
          <w:p w:rsidR="002A5C36" w:rsidRDefault="004652E2">
            <w:pPr>
              <w:jc w:val="center"/>
            </w:pPr>
            <w:r>
              <w:rPr>
                <w:color w:val="000000"/>
                <w:sz w:val="24"/>
              </w:rPr>
              <w:t>002701</w:t>
            </w:r>
          </w:p>
        </w:tc>
        <w:tc>
          <w:tcPr>
            <w:tcW w:w="1701" w:type="dxa"/>
            <w:vAlign w:val="center"/>
          </w:tcPr>
          <w:p w:rsidR="002A5C36" w:rsidRDefault="004652E2">
            <w:pPr>
              <w:jc w:val="center"/>
            </w:pPr>
            <w:r>
              <w:rPr>
                <w:color w:val="000000"/>
                <w:sz w:val="24"/>
              </w:rPr>
              <w:t>奥瑞金</w:t>
            </w:r>
          </w:p>
        </w:tc>
        <w:tc>
          <w:tcPr>
            <w:tcW w:w="1559" w:type="dxa"/>
            <w:vAlign w:val="center"/>
          </w:tcPr>
          <w:p w:rsidR="002A5C36" w:rsidRDefault="004652E2">
            <w:pPr>
              <w:jc w:val="right"/>
            </w:pPr>
            <w:r>
              <w:rPr>
                <w:color w:val="000000"/>
                <w:sz w:val="24"/>
              </w:rPr>
              <w:t>900</w:t>
            </w:r>
          </w:p>
        </w:tc>
        <w:tc>
          <w:tcPr>
            <w:tcW w:w="1932" w:type="dxa"/>
            <w:vAlign w:val="center"/>
          </w:tcPr>
          <w:p w:rsidR="002A5C36" w:rsidRDefault="004652E2">
            <w:pPr>
              <w:jc w:val="right"/>
            </w:pPr>
            <w:r>
              <w:rPr>
                <w:color w:val="000000"/>
                <w:sz w:val="24"/>
              </w:rPr>
              <w:t>5,625.00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75</w:t>
            </w:r>
          </w:p>
        </w:tc>
        <w:tc>
          <w:tcPr>
            <w:tcW w:w="1276" w:type="dxa"/>
            <w:vAlign w:val="center"/>
          </w:tcPr>
          <w:p w:rsidR="002A5C36" w:rsidRDefault="004652E2">
            <w:pPr>
              <w:jc w:val="center"/>
            </w:pPr>
            <w:r>
              <w:rPr>
                <w:color w:val="000000"/>
                <w:sz w:val="24"/>
              </w:rPr>
              <w:t>002191</w:t>
            </w:r>
          </w:p>
        </w:tc>
        <w:tc>
          <w:tcPr>
            <w:tcW w:w="1701" w:type="dxa"/>
            <w:vAlign w:val="center"/>
          </w:tcPr>
          <w:p w:rsidR="002A5C36" w:rsidRDefault="004652E2">
            <w:pPr>
              <w:jc w:val="center"/>
            </w:pPr>
            <w:r>
              <w:rPr>
                <w:color w:val="000000"/>
                <w:sz w:val="24"/>
              </w:rPr>
              <w:t>劲嘉股份</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5,550.00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76</w:t>
            </w:r>
          </w:p>
        </w:tc>
        <w:tc>
          <w:tcPr>
            <w:tcW w:w="1276" w:type="dxa"/>
            <w:vAlign w:val="center"/>
          </w:tcPr>
          <w:p w:rsidR="002A5C36" w:rsidRDefault="004652E2">
            <w:pPr>
              <w:jc w:val="center"/>
            </w:pPr>
            <w:r>
              <w:rPr>
                <w:color w:val="000000"/>
                <w:sz w:val="24"/>
              </w:rPr>
              <w:t>002051</w:t>
            </w:r>
          </w:p>
        </w:tc>
        <w:tc>
          <w:tcPr>
            <w:tcW w:w="1701" w:type="dxa"/>
            <w:vAlign w:val="center"/>
          </w:tcPr>
          <w:p w:rsidR="002A5C36" w:rsidRDefault="004652E2">
            <w:pPr>
              <w:jc w:val="center"/>
            </w:pPr>
            <w:r>
              <w:rPr>
                <w:color w:val="000000"/>
                <w:sz w:val="24"/>
              </w:rPr>
              <w:t>中工国际</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5,529.00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77</w:t>
            </w:r>
          </w:p>
        </w:tc>
        <w:tc>
          <w:tcPr>
            <w:tcW w:w="1276" w:type="dxa"/>
            <w:vAlign w:val="center"/>
          </w:tcPr>
          <w:p w:rsidR="002A5C36" w:rsidRDefault="004652E2">
            <w:pPr>
              <w:jc w:val="center"/>
            </w:pPr>
            <w:r>
              <w:rPr>
                <w:color w:val="000000"/>
                <w:sz w:val="24"/>
              </w:rPr>
              <w:t>000999</w:t>
            </w:r>
          </w:p>
        </w:tc>
        <w:tc>
          <w:tcPr>
            <w:tcW w:w="1701" w:type="dxa"/>
            <w:vAlign w:val="center"/>
          </w:tcPr>
          <w:p w:rsidR="002A5C36" w:rsidRDefault="004652E2">
            <w:pPr>
              <w:jc w:val="center"/>
            </w:pPr>
            <w:r>
              <w:rPr>
                <w:color w:val="000000"/>
                <w:sz w:val="24"/>
              </w:rPr>
              <w:t>华润三九</w:t>
            </w:r>
          </w:p>
        </w:tc>
        <w:tc>
          <w:tcPr>
            <w:tcW w:w="1559" w:type="dxa"/>
            <w:vAlign w:val="center"/>
          </w:tcPr>
          <w:p w:rsidR="002A5C36" w:rsidRDefault="004652E2">
            <w:pPr>
              <w:jc w:val="right"/>
            </w:pPr>
            <w:r>
              <w:rPr>
                <w:color w:val="000000"/>
                <w:sz w:val="24"/>
              </w:rPr>
              <w:t>200</w:t>
            </w:r>
          </w:p>
        </w:tc>
        <w:tc>
          <w:tcPr>
            <w:tcW w:w="1932" w:type="dxa"/>
            <w:vAlign w:val="center"/>
          </w:tcPr>
          <w:p w:rsidR="002A5C36" w:rsidRDefault="004652E2">
            <w:pPr>
              <w:jc w:val="right"/>
            </w:pPr>
            <w:r>
              <w:rPr>
                <w:color w:val="000000"/>
                <w:sz w:val="24"/>
              </w:rPr>
              <w:t>5,440.00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78</w:t>
            </w:r>
          </w:p>
        </w:tc>
        <w:tc>
          <w:tcPr>
            <w:tcW w:w="1276" w:type="dxa"/>
            <w:vAlign w:val="center"/>
          </w:tcPr>
          <w:p w:rsidR="002A5C36" w:rsidRDefault="004652E2">
            <w:pPr>
              <w:jc w:val="center"/>
            </w:pPr>
            <w:r>
              <w:rPr>
                <w:color w:val="000000"/>
                <w:sz w:val="24"/>
              </w:rPr>
              <w:t>000036</w:t>
            </w:r>
          </w:p>
        </w:tc>
        <w:tc>
          <w:tcPr>
            <w:tcW w:w="1701" w:type="dxa"/>
            <w:vAlign w:val="center"/>
          </w:tcPr>
          <w:p w:rsidR="002A5C36" w:rsidRDefault="004652E2">
            <w:pPr>
              <w:jc w:val="center"/>
            </w:pPr>
            <w:r>
              <w:rPr>
                <w:color w:val="000000"/>
                <w:sz w:val="24"/>
              </w:rPr>
              <w:t>华联控股</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5,424.00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79</w:t>
            </w:r>
          </w:p>
        </w:tc>
        <w:tc>
          <w:tcPr>
            <w:tcW w:w="1276" w:type="dxa"/>
            <w:vAlign w:val="center"/>
          </w:tcPr>
          <w:p w:rsidR="002A5C36" w:rsidRDefault="004652E2">
            <w:pPr>
              <w:jc w:val="center"/>
            </w:pPr>
            <w:r>
              <w:rPr>
                <w:color w:val="000000"/>
                <w:sz w:val="24"/>
              </w:rPr>
              <w:t>000729</w:t>
            </w:r>
          </w:p>
        </w:tc>
        <w:tc>
          <w:tcPr>
            <w:tcW w:w="1701" w:type="dxa"/>
            <w:vAlign w:val="center"/>
          </w:tcPr>
          <w:p w:rsidR="002A5C36" w:rsidRDefault="004652E2">
            <w:pPr>
              <w:jc w:val="center"/>
            </w:pPr>
            <w:r>
              <w:rPr>
                <w:color w:val="000000"/>
                <w:sz w:val="24"/>
              </w:rPr>
              <w:t>燕京啤酒</w:t>
            </w:r>
          </w:p>
        </w:tc>
        <w:tc>
          <w:tcPr>
            <w:tcW w:w="1559" w:type="dxa"/>
            <w:vAlign w:val="center"/>
          </w:tcPr>
          <w:p w:rsidR="002A5C36" w:rsidRDefault="004652E2">
            <w:pPr>
              <w:jc w:val="right"/>
            </w:pPr>
            <w:r>
              <w:rPr>
                <w:color w:val="000000"/>
                <w:sz w:val="24"/>
              </w:rPr>
              <w:t>800</w:t>
            </w:r>
          </w:p>
        </w:tc>
        <w:tc>
          <w:tcPr>
            <w:tcW w:w="1932" w:type="dxa"/>
            <w:vAlign w:val="center"/>
          </w:tcPr>
          <w:p w:rsidR="002A5C36" w:rsidRDefault="004652E2">
            <w:pPr>
              <w:jc w:val="right"/>
            </w:pPr>
            <w:r>
              <w:rPr>
                <w:color w:val="000000"/>
                <w:sz w:val="24"/>
              </w:rPr>
              <w:t>5,392.00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80</w:t>
            </w:r>
          </w:p>
        </w:tc>
        <w:tc>
          <w:tcPr>
            <w:tcW w:w="1276" w:type="dxa"/>
            <w:vAlign w:val="center"/>
          </w:tcPr>
          <w:p w:rsidR="002A5C36" w:rsidRDefault="004652E2">
            <w:pPr>
              <w:jc w:val="center"/>
            </w:pPr>
            <w:r>
              <w:rPr>
                <w:color w:val="000000"/>
                <w:sz w:val="24"/>
              </w:rPr>
              <w:t>000012</w:t>
            </w:r>
          </w:p>
        </w:tc>
        <w:tc>
          <w:tcPr>
            <w:tcW w:w="1701" w:type="dxa"/>
            <w:vAlign w:val="center"/>
          </w:tcPr>
          <w:p w:rsidR="002A5C36" w:rsidRDefault="004652E2">
            <w:pPr>
              <w:jc w:val="center"/>
            </w:pPr>
            <w:r>
              <w:rPr>
                <w:color w:val="000000"/>
                <w:sz w:val="24"/>
              </w:rPr>
              <w:t>南</w:t>
            </w:r>
            <w:r>
              <w:rPr>
                <w:color w:val="000000"/>
                <w:sz w:val="24"/>
              </w:rPr>
              <w:t xml:space="preserve">  </w:t>
            </w:r>
            <w:r>
              <w:rPr>
                <w:color w:val="000000"/>
                <w:sz w:val="24"/>
              </w:rPr>
              <w:t>玻Ａ</w:t>
            </w:r>
          </w:p>
        </w:tc>
        <w:tc>
          <w:tcPr>
            <w:tcW w:w="1559" w:type="dxa"/>
            <w:vAlign w:val="center"/>
          </w:tcPr>
          <w:p w:rsidR="002A5C36" w:rsidRDefault="004652E2">
            <w:pPr>
              <w:jc w:val="right"/>
            </w:pPr>
            <w:r>
              <w:rPr>
                <w:color w:val="000000"/>
                <w:sz w:val="24"/>
              </w:rPr>
              <w:t>630</w:t>
            </w:r>
          </w:p>
        </w:tc>
        <w:tc>
          <w:tcPr>
            <w:tcW w:w="1932" w:type="dxa"/>
            <w:vAlign w:val="center"/>
          </w:tcPr>
          <w:p w:rsidR="002A5C36" w:rsidRDefault="004652E2">
            <w:pPr>
              <w:jc w:val="right"/>
            </w:pPr>
            <w:r>
              <w:rPr>
                <w:color w:val="000000"/>
                <w:sz w:val="24"/>
              </w:rPr>
              <w:t>5,323.50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81</w:t>
            </w:r>
          </w:p>
        </w:tc>
        <w:tc>
          <w:tcPr>
            <w:tcW w:w="1276" w:type="dxa"/>
            <w:vAlign w:val="center"/>
          </w:tcPr>
          <w:p w:rsidR="002A5C36" w:rsidRDefault="004652E2">
            <w:pPr>
              <w:jc w:val="center"/>
            </w:pPr>
            <w:r>
              <w:rPr>
                <w:color w:val="000000"/>
                <w:sz w:val="24"/>
              </w:rPr>
              <w:t>000400</w:t>
            </w:r>
          </w:p>
        </w:tc>
        <w:tc>
          <w:tcPr>
            <w:tcW w:w="1701" w:type="dxa"/>
            <w:vAlign w:val="center"/>
          </w:tcPr>
          <w:p w:rsidR="002A5C36" w:rsidRDefault="004652E2">
            <w:pPr>
              <w:jc w:val="center"/>
            </w:pPr>
            <w:r>
              <w:rPr>
                <w:color w:val="000000"/>
                <w:sz w:val="24"/>
              </w:rPr>
              <w:t>许继电气</w:t>
            </w:r>
          </w:p>
        </w:tc>
        <w:tc>
          <w:tcPr>
            <w:tcW w:w="1559" w:type="dxa"/>
            <w:vAlign w:val="center"/>
          </w:tcPr>
          <w:p w:rsidR="002A5C36" w:rsidRDefault="004652E2">
            <w:pPr>
              <w:jc w:val="right"/>
            </w:pPr>
            <w:r>
              <w:rPr>
                <w:color w:val="000000"/>
                <w:sz w:val="24"/>
              </w:rPr>
              <w:t>400</w:t>
            </w:r>
          </w:p>
        </w:tc>
        <w:tc>
          <w:tcPr>
            <w:tcW w:w="1932" w:type="dxa"/>
            <w:vAlign w:val="center"/>
          </w:tcPr>
          <w:p w:rsidR="002A5C36" w:rsidRDefault="004652E2">
            <w:pPr>
              <w:jc w:val="right"/>
            </w:pPr>
            <w:r>
              <w:rPr>
                <w:color w:val="000000"/>
                <w:sz w:val="24"/>
              </w:rPr>
              <w:t>5,276.00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82</w:t>
            </w:r>
          </w:p>
        </w:tc>
        <w:tc>
          <w:tcPr>
            <w:tcW w:w="1276" w:type="dxa"/>
            <w:vAlign w:val="center"/>
          </w:tcPr>
          <w:p w:rsidR="002A5C36" w:rsidRDefault="004652E2">
            <w:pPr>
              <w:jc w:val="center"/>
            </w:pPr>
            <w:r>
              <w:rPr>
                <w:color w:val="000000"/>
                <w:sz w:val="24"/>
              </w:rPr>
              <w:t>002152</w:t>
            </w:r>
          </w:p>
        </w:tc>
        <w:tc>
          <w:tcPr>
            <w:tcW w:w="1701" w:type="dxa"/>
            <w:vAlign w:val="center"/>
          </w:tcPr>
          <w:p w:rsidR="002A5C36" w:rsidRDefault="004652E2">
            <w:pPr>
              <w:jc w:val="center"/>
            </w:pPr>
            <w:r>
              <w:rPr>
                <w:color w:val="000000"/>
                <w:sz w:val="24"/>
              </w:rPr>
              <w:t>广电运通</w:t>
            </w:r>
          </w:p>
        </w:tc>
        <w:tc>
          <w:tcPr>
            <w:tcW w:w="1559" w:type="dxa"/>
            <w:vAlign w:val="center"/>
          </w:tcPr>
          <w:p w:rsidR="002A5C36" w:rsidRDefault="004652E2">
            <w:pPr>
              <w:jc w:val="right"/>
            </w:pPr>
            <w:r>
              <w:rPr>
                <w:color w:val="000000"/>
                <w:sz w:val="24"/>
              </w:rPr>
              <w:t>700</w:t>
            </w:r>
          </w:p>
        </w:tc>
        <w:tc>
          <w:tcPr>
            <w:tcW w:w="1932" w:type="dxa"/>
            <w:vAlign w:val="center"/>
          </w:tcPr>
          <w:p w:rsidR="002A5C36" w:rsidRDefault="004652E2">
            <w:pPr>
              <w:jc w:val="right"/>
            </w:pPr>
            <w:r>
              <w:rPr>
                <w:color w:val="000000"/>
                <w:sz w:val="24"/>
              </w:rPr>
              <w:t>5,208.00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83</w:t>
            </w:r>
          </w:p>
        </w:tc>
        <w:tc>
          <w:tcPr>
            <w:tcW w:w="1276" w:type="dxa"/>
            <w:vAlign w:val="center"/>
          </w:tcPr>
          <w:p w:rsidR="002A5C36" w:rsidRDefault="004652E2">
            <w:pPr>
              <w:jc w:val="center"/>
            </w:pPr>
            <w:r>
              <w:rPr>
                <w:color w:val="000000"/>
                <w:sz w:val="24"/>
              </w:rPr>
              <w:t>002501</w:t>
            </w:r>
          </w:p>
        </w:tc>
        <w:tc>
          <w:tcPr>
            <w:tcW w:w="1701" w:type="dxa"/>
            <w:vAlign w:val="center"/>
          </w:tcPr>
          <w:p w:rsidR="002A5C36" w:rsidRDefault="004652E2">
            <w:pPr>
              <w:jc w:val="center"/>
            </w:pPr>
            <w:r>
              <w:rPr>
                <w:color w:val="000000"/>
                <w:sz w:val="24"/>
              </w:rPr>
              <w:t>利源精制</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5,185.00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84</w:t>
            </w:r>
          </w:p>
        </w:tc>
        <w:tc>
          <w:tcPr>
            <w:tcW w:w="1276" w:type="dxa"/>
            <w:vAlign w:val="center"/>
          </w:tcPr>
          <w:p w:rsidR="002A5C36" w:rsidRDefault="004652E2">
            <w:pPr>
              <w:jc w:val="center"/>
            </w:pPr>
            <w:r>
              <w:rPr>
                <w:color w:val="000000"/>
                <w:sz w:val="24"/>
              </w:rPr>
              <w:t>002352</w:t>
            </w:r>
          </w:p>
        </w:tc>
        <w:tc>
          <w:tcPr>
            <w:tcW w:w="1701" w:type="dxa"/>
            <w:vAlign w:val="center"/>
          </w:tcPr>
          <w:p w:rsidR="002A5C36" w:rsidRDefault="004652E2">
            <w:pPr>
              <w:jc w:val="center"/>
            </w:pPr>
            <w:r>
              <w:rPr>
                <w:color w:val="000000"/>
                <w:sz w:val="24"/>
              </w:rPr>
              <w:t>顺丰控股</w:t>
            </w:r>
          </w:p>
        </w:tc>
        <w:tc>
          <w:tcPr>
            <w:tcW w:w="1559" w:type="dxa"/>
            <w:vAlign w:val="center"/>
          </w:tcPr>
          <w:p w:rsidR="002A5C36" w:rsidRDefault="004652E2">
            <w:pPr>
              <w:jc w:val="right"/>
            </w:pPr>
            <w:r>
              <w:rPr>
                <w:color w:val="000000"/>
                <w:sz w:val="24"/>
              </w:rPr>
              <w:t>100</w:t>
            </w:r>
          </w:p>
        </w:tc>
        <w:tc>
          <w:tcPr>
            <w:tcW w:w="1932" w:type="dxa"/>
            <w:vAlign w:val="center"/>
          </w:tcPr>
          <w:p w:rsidR="002A5C36" w:rsidRDefault="004652E2">
            <w:pPr>
              <w:jc w:val="right"/>
            </w:pPr>
            <w:r>
              <w:rPr>
                <w:color w:val="000000"/>
                <w:sz w:val="24"/>
              </w:rPr>
              <w:t>5,036.00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85</w:t>
            </w:r>
          </w:p>
        </w:tc>
        <w:tc>
          <w:tcPr>
            <w:tcW w:w="1276" w:type="dxa"/>
            <w:vAlign w:val="center"/>
          </w:tcPr>
          <w:p w:rsidR="002A5C36" w:rsidRDefault="004652E2">
            <w:pPr>
              <w:jc w:val="center"/>
            </w:pPr>
            <w:r>
              <w:rPr>
                <w:color w:val="000000"/>
                <w:sz w:val="24"/>
              </w:rPr>
              <w:t>000006</w:t>
            </w:r>
          </w:p>
        </w:tc>
        <w:tc>
          <w:tcPr>
            <w:tcW w:w="1701" w:type="dxa"/>
            <w:vAlign w:val="center"/>
          </w:tcPr>
          <w:p w:rsidR="002A5C36" w:rsidRDefault="004652E2">
            <w:pPr>
              <w:jc w:val="center"/>
            </w:pPr>
            <w:r>
              <w:rPr>
                <w:color w:val="000000"/>
                <w:sz w:val="24"/>
              </w:rPr>
              <w:t>深振业Ａ</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4,925.00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86</w:t>
            </w:r>
          </w:p>
        </w:tc>
        <w:tc>
          <w:tcPr>
            <w:tcW w:w="1276" w:type="dxa"/>
            <w:vAlign w:val="center"/>
          </w:tcPr>
          <w:p w:rsidR="002A5C36" w:rsidRDefault="004652E2">
            <w:pPr>
              <w:jc w:val="center"/>
            </w:pPr>
            <w:r>
              <w:rPr>
                <w:color w:val="000000"/>
                <w:sz w:val="24"/>
              </w:rPr>
              <w:t>002477</w:t>
            </w:r>
          </w:p>
        </w:tc>
        <w:tc>
          <w:tcPr>
            <w:tcW w:w="1701" w:type="dxa"/>
            <w:vAlign w:val="center"/>
          </w:tcPr>
          <w:p w:rsidR="002A5C36" w:rsidRDefault="004652E2">
            <w:pPr>
              <w:jc w:val="center"/>
            </w:pPr>
            <w:r>
              <w:rPr>
                <w:color w:val="000000"/>
                <w:sz w:val="24"/>
              </w:rPr>
              <w:t>雏鹰农牧</w:t>
            </w:r>
          </w:p>
        </w:tc>
        <w:tc>
          <w:tcPr>
            <w:tcW w:w="1559" w:type="dxa"/>
            <w:vAlign w:val="center"/>
          </w:tcPr>
          <w:p w:rsidR="002A5C36" w:rsidRDefault="004652E2">
            <w:pPr>
              <w:jc w:val="right"/>
            </w:pPr>
            <w:r>
              <w:rPr>
                <w:color w:val="000000"/>
                <w:sz w:val="24"/>
              </w:rPr>
              <w:t>1,100</w:t>
            </w:r>
          </w:p>
        </w:tc>
        <w:tc>
          <w:tcPr>
            <w:tcW w:w="1932" w:type="dxa"/>
            <w:vAlign w:val="center"/>
          </w:tcPr>
          <w:p w:rsidR="002A5C36" w:rsidRDefault="004652E2">
            <w:pPr>
              <w:jc w:val="right"/>
            </w:pPr>
            <w:r>
              <w:rPr>
                <w:color w:val="000000"/>
                <w:sz w:val="24"/>
              </w:rPr>
              <w:t>4,884.00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87</w:t>
            </w:r>
          </w:p>
        </w:tc>
        <w:tc>
          <w:tcPr>
            <w:tcW w:w="1276" w:type="dxa"/>
            <w:vAlign w:val="center"/>
          </w:tcPr>
          <w:p w:rsidR="002A5C36" w:rsidRDefault="004652E2">
            <w:pPr>
              <w:jc w:val="center"/>
            </w:pPr>
            <w:r>
              <w:rPr>
                <w:color w:val="000000"/>
                <w:sz w:val="24"/>
              </w:rPr>
              <w:t>000027</w:t>
            </w:r>
          </w:p>
        </w:tc>
        <w:tc>
          <w:tcPr>
            <w:tcW w:w="1701" w:type="dxa"/>
            <w:vAlign w:val="center"/>
          </w:tcPr>
          <w:p w:rsidR="002A5C36" w:rsidRDefault="004652E2">
            <w:pPr>
              <w:jc w:val="center"/>
            </w:pPr>
            <w:r>
              <w:rPr>
                <w:color w:val="000000"/>
                <w:sz w:val="24"/>
              </w:rPr>
              <w:t>深圳能源</w:t>
            </w:r>
          </w:p>
        </w:tc>
        <w:tc>
          <w:tcPr>
            <w:tcW w:w="1559" w:type="dxa"/>
            <w:vAlign w:val="center"/>
          </w:tcPr>
          <w:p w:rsidR="002A5C36" w:rsidRDefault="004652E2">
            <w:pPr>
              <w:jc w:val="right"/>
            </w:pPr>
            <w:r>
              <w:rPr>
                <w:color w:val="000000"/>
                <w:sz w:val="24"/>
              </w:rPr>
              <w:t>800</w:t>
            </w:r>
          </w:p>
        </w:tc>
        <w:tc>
          <w:tcPr>
            <w:tcW w:w="1932" w:type="dxa"/>
            <w:vAlign w:val="center"/>
          </w:tcPr>
          <w:p w:rsidR="002A5C36" w:rsidRDefault="004652E2">
            <w:pPr>
              <w:jc w:val="right"/>
            </w:pPr>
            <w:r>
              <w:rPr>
                <w:color w:val="000000"/>
                <w:sz w:val="24"/>
              </w:rPr>
              <w:t>4,848.00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88</w:t>
            </w:r>
          </w:p>
        </w:tc>
        <w:tc>
          <w:tcPr>
            <w:tcW w:w="1276" w:type="dxa"/>
            <w:vAlign w:val="center"/>
          </w:tcPr>
          <w:p w:rsidR="002A5C36" w:rsidRDefault="004652E2">
            <w:pPr>
              <w:jc w:val="center"/>
            </w:pPr>
            <w:r>
              <w:rPr>
                <w:color w:val="000000"/>
                <w:sz w:val="24"/>
              </w:rPr>
              <w:t>002601</w:t>
            </w:r>
          </w:p>
        </w:tc>
        <w:tc>
          <w:tcPr>
            <w:tcW w:w="1701" w:type="dxa"/>
            <w:vAlign w:val="center"/>
          </w:tcPr>
          <w:p w:rsidR="002A5C36" w:rsidRDefault="004652E2">
            <w:pPr>
              <w:jc w:val="center"/>
            </w:pPr>
            <w:r>
              <w:rPr>
                <w:color w:val="000000"/>
                <w:sz w:val="24"/>
              </w:rPr>
              <w:t>龙蟒佰利</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4,806.00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89</w:t>
            </w:r>
          </w:p>
        </w:tc>
        <w:tc>
          <w:tcPr>
            <w:tcW w:w="1276" w:type="dxa"/>
            <w:vAlign w:val="center"/>
          </w:tcPr>
          <w:p w:rsidR="002A5C36" w:rsidRDefault="004652E2">
            <w:pPr>
              <w:jc w:val="center"/>
            </w:pPr>
            <w:r>
              <w:rPr>
                <w:color w:val="000000"/>
                <w:sz w:val="24"/>
              </w:rPr>
              <w:t>000718</w:t>
            </w:r>
          </w:p>
        </w:tc>
        <w:tc>
          <w:tcPr>
            <w:tcW w:w="1701" w:type="dxa"/>
            <w:vAlign w:val="center"/>
          </w:tcPr>
          <w:p w:rsidR="002A5C36" w:rsidRDefault="004652E2">
            <w:pPr>
              <w:jc w:val="center"/>
            </w:pPr>
            <w:r>
              <w:rPr>
                <w:color w:val="000000"/>
                <w:sz w:val="24"/>
              </w:rPr>
              <w:t>苏宁环球</w:t>
            </w:r>
          </w:p>
        </w:tc>
        <w:tc>
          <w:tcPr>
            <w:tcW w:w="1559" w:type="dxa"/>
            <w:vAlign w:val="center"/>
          </w:tcPr>
          <w:p w:rsidR="002A5C36" w:rsidRDefault="004652E2">
            <w:pPr>
              <w:jc w:val="right"/>
            </w:pPr>
            <w:r>
              <w:rPr>
                <w:color w:val="000000"/>
                <w:sz w:val="24"/>
              </w:rPr>
              <w:t>1,000</w:t>
            </w:r>
          </w:p>
        </w:tc>
        <w:tc>
          <w:tcPr>
            <w:tcW w:w="1932" w:type="dxa"/>
            <w:vAlign w:val="center"/>
          </w:tcPr>
          <w:p w:rsidR="002A5C36" w:rsidRDefault="004652E2">
            <w:pPr>
              <w:jc w:val="right"/>
            </w:pPr>
            <w:r>
              <w:rPr>
                <w:color w:val="000000"/>
                <w:sz w:val="24"/>
              </w:rPr>
              <w:t>4,330.00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90</w:t>
            </w:r>
          </w:p>
        </w:tc>
        <w:tc>
          <w:tcPr>
            <w:tcW w:w="1276" w:type="dxa"/>
            <w:vAlign w:val="center"/>
          </w:tcPr>
          <w:p w:rsidR="002A5C36" w:rsidRDefault="004652E2">
            <w:pPr>
              <w:jc w:val="center"/>
            </w:pPr>
            <w:r>
              <w:rPr>
                <w:color w:val="000000"/>
                <w:sz w:val="24"/>
              </w:rPr>
              <w:t>002299</w:t>
            </w:r>
          </w:p>
        </w:tc>
        <w:tc>
          <w:tcPr>
            <w:tcW w:w="1701" w:type="dxa"/>
            <w:vAlign w:val="center"/>
          </w:tcPr>
          <w:p w:rsidR="002A5C36" w:rsidRDefault="004652E2">
            <w:pPr>
              <w:jc w:val="center"/>
            </w:pPr>
            <w:r>
              <w:rPr>
                <w:color w:val="000000"/>
                <w:sz w:val="24"/>
              </w:rPr>
              <w:t>圣农发展</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4,320.00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91</w:t>
            </w:r>
          </w:p>
        </w:tc>
        <w:tc>
          <w:tcPr>
            <w:tcW w:w="1276" w:type="dxa"/>
            <w:vAlign w:val="center"/>
          </w:tcPr>
          <w:p w:rsidR="002A5C36" w:rsidRDefault="004652E2">
            <w:pPr>
              <w:jc w:val="center"/>
            </w:pPr>
            <w:r>
              <w:rPr>
                <w:color w:val="000000"/>
                <w:sz w:val="24"/>
              </w:rPr>
              <w:t>002444</w:t>
            </w:r>
          </w:p>
        </w:tc>
        <w:tc>
          <w:tcPr>
            <w:tcW w:w="1701" w:type="dxa"/>
            <w:vAlign w:val="center"/>
          </w:tcPr>
          <w:p w:rsidR="002A5C36" w:rsidRDefault="004652E2">
            <w:pPr>
              <w:jc w:val="center"/>
            </w:pPr>
            <w:r>
              <w:rPr>
                <w:color w:val="000000"/>
                <w:sz w:val="24"/>
              </w:rPr>
              <w:t>巨星科技</w:t>
            </w:r>
          </w:p>
        </w:tc>
        <w:tc>
          <w:tcPr>
            <w:tcW w:w="1559" w:type="dxa"/>
            <w:vAlign w:val="center"/>
          </w:tcPr>
          <w:p w:rsidR="002A5C36" w:rsidRDefault="004652E2">
            <w:pPr>
              <w:jc w:val="right"/>
            </w:pPr>
            <w:r>
              <w:rPr>
                <w:color w:val="000000"/>
                <w:sz w:val="24"/>
              </w:rPr>
              <w:t>300</w:t>
            </w:r>
          </w:p>
        </w:tc>
        <w:tc>
          <w:tcPr>
            <w:tcW w:w="1932" w:type="dxa"/>
            <w:vAlign w:val="center"/>
          </w:tcPr>
          <w:p w:rsidR="002A5C36" w:rsidRDefault="004652E2">
            <w:pPr>
              <w:jc w:val="right"/>
            </w:pPr>
            <w:r>
              <w:rPr>
                <w:color w:val="000000"/>
                <w:sz w:val="24"/>
              </w:rPr>
              <w:t>4,149.00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92</w:t>
            </w:r>
          </w:p>
        </w:tc>
        <w:tc>
          <w:tcPr>
            <w:tcW w:w="1276" w:type="dxa"/>
            <w:vAlign w:val="center"/>
          </w:tcPr>
          <w:p w:rsidR="002A5C36" w:rsidRDefault="004652E2">
            <w:pPr>
              <w:jc w:val="center"/>
            </w:pPr>
            <w:r>
              <w:rPr>
                <w:color w:val="000000"/>
                <w:sz w:val="24"/>
              </w:rPr>
              <w:t>002002</w:t>
            </w:r>
          </w:p>
        </w:tc>
        <w:tc>
          <w:tcPr>
            <w:tcW w:w="1701" w:type="dxa"/>
            <w:vAlign w:val="center"/>
          </w:tcPr>
          <w:p w:rsidR="002A5C36" w:rsidRDefault="004652E2">
            <w:pPr>
              <w:jc w:val="center"/>
            </w:pPr>
            <w:r>
              <w:rPr>
                <w:color w:val="000000"/>
                <w:sz w:val="24"/>
              </w:rPr>
              <w:t>鸿达兴业</w:t>
            </w:r>
          </w:p>
        </w:tc>
        <w:tc>
          <w:tcPr>
            <w:tcW w:w="1559" w:type="dxa"/>
            <w:vAlign w:val="center"/>
          </w:tcPr>
          <w:p w:rsidR="002A5C36" w:rsidRDefault="004652E2">
            <w:pPr>
              <w:jc w:val="right"/>
            </w:pPr>
            <w:r>
              <w:rPr>
                <w:color w:val="000000"/>
                <w:sz w:val="24"/>
              </w:rPr>
              <w:t>600</w:t>
            </w:r>
          </w:p>
        </w:tc>
        <w:tc>
          <w:tcPr>
            <w:tcW w:w="1932" w:type="dxa"/>
            <w:vAlign w:val="center"/>
          </w:tcPr>
          <w:p w:rsidR="002A5C36" w:rsidRDefault="004652E2">
            <w:pPr>
              <w:jc w:val="right"/>
            </w:pPr>
            <w:r>
              <w:rPr>
                <w:color w:val="000000"/>
                <w:sz w:val="24"/>
              </w:rPr>
              <w:t>4,104.00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t>93</w:t>
            </w:r>
          </w:p>
        </w:tc>
        <w:tc>
          <w:tcPr>
            <w:tcW w:w="1276" w:type="dxa"/>
            <w:vAlign w:val="center"/>
          </w:tcPr>
          <w:p w:rsidR="002A5C36" w:rsidRDefault="004652E2">
            <w:pPr>
              <w:jc w:val="center"/>
            </w:pPr>
            <w:r>
              <w:rPr>
                <w:color w:val="000000"/>
                <w:sz w:val="24"/>
              </w:rPr>
              <w:t>000937</w:t>
            </w:r>
          </w:p>
        </w:tc>
        <w:tc>
          <w:tcPr>
            <w:tcW w:w="1701" w:type="dxa"/>
            <w:vAlign w:val="center"/>
          </w:tcPr>
          <w:p w:rsidR="002A5C36" w:rsidRDefault="004652E2">
            <w:pPr>
              <w:jc w:val="center"/>
            </w:pPr>
            <w:r>
              <w:rPr>
                <w:color w:val="000000"/>
                <w:sz w:val="24"/>
              </w:rPr>
              <w:t>冀中能源</w:t>
            </w:r>
          </w:p>
        </w:tc>
        <w:tc>
          <w:tcPr>
            <w:tcW w:w="1559" w:type="dxa"/>
            <w:vAlign w:val="center"/>
          </w:tcPr>
          <w:p w:rsidR="002A5C36" w:rsidRDefault="004652E2">
            <w:pPr>
              <w:jc w:val="right"/>
            </w:pPr>
            <w:r>
              <w:rPr>
                <w:color w:val="000000"/>
                <w:sz w:val="24"/>
              </w:rPr>
              <w:t>700</w:t>
            </w:r>
          </w:p>
        </w:tc>
        <w:tc>
          <w:tcPr>
            <w:tcW w:w="1932" w:type="dxa"/>
            <w:vAlign w:val="center"/>
          </w:tcPr>
          <w:p w:rsidR="002A5C36" w:rsidRDefault="004652E2">
            <w:pPr>
              <w:jc w:val="right"/>
            </w:pPr>
            <w:r>
              <w:rPr>
                <w:color w:val="000000"/>
                <w:sz w:val="24"/>
              </w:rPr>
              <w:t>4,074.00</w:t>
            </w:r>
          </w:p>
        </w:tc>
        <w:tc>
          <w:tcPr>
            <w:tcW w:w="1612" w:type="dxa"/>
            <w:vAlign w:val="center"/>
          </w:tcPr>
          <w:p w:rsidR="002A5C36" w:rsidRDefault="004652E2">
            <w:pPr>
              <w:jc w:val="right"/>
            </w:pPr>
            <w:r>
              <w:rPr>
                <w:color w:val="000000"/>
                <w:sz w:val="24"/>
              </w:rPr>
              <w:t>0.01</w:t>
            </w:r>
          </w:p>
        </w:tc>
      </w:tr>
      <w:tr w:rsidR="002A5C36">
        <w:trPr>
          <w:jc w:val="center"/>
        </w:trPr>
        <w:tc>
          <w:tcPr>
            <w:tcW w:w="817" w:type="dxa"/>
            <w:vAlign w:val="center"/>
          </w:tcPr>
          <w:p w:rsidR="002A5C36" w:rsidRDefault="004652E2">
            <w:pPr>
              <w:jc w:val="center"/>
            </w:pPr>
            <w:r>
              <w:rPr>
                <w:color w:val="000000"/>
                <w:sz w:val="24"/>
              </w:rPr>
              <w:lastRenderedPageBreak/>
              <w:t>94</w:t>
            </w:r>
          </w:p>
        </w:tc>
        <w:tc>
          <w:tcPr>
            <w:tcW w:w="1276" w:type="dxa"/>
            <w:vAlign w:val="center"/>
          </w:tcPr>
          <w:p w:rsidR="002A5C36" w:rsidRDefault="004652E2">
            <w:pPr>
              <w:jc w:val="center"/>
            </w:pPr>
            <w:r>
              <w:rPr>
                <w:color w:val="000000"/>
                <w:sz w:val="24"/>
              </w:rPr>
              <w:t>000600</w:t>
            </w:r>
          </w:p>
        </w:tc>
        <w:tc>
          <w:tcPr>
            <w:tcW w:w="1701" w:type="dxa"/>
            <w:vAlign w:val="center"/>
          </w:tcPr>
          <w:p w:rsidR="002A5C36" w:rsidRDefault="004652E2">
            <w:pPr>
              <w:jc w:val="center"/>
            </w:pPr>
            <w:r>
              <w:rPr>
                <w:color w:val="000000"/>
                <w:sz w:val="24"/>
              </w:rPr>
              <w:t>建投能源</w:t>
            </w:r>
          </w:p>
        </w:tc>
        <w:tc>
          <w:tcPr>
            <w:tcW w:w="1559" w:type="dxa"/>
            <w:vAlign w:val="center"/>
          </w:tcPr>
          <w:p w:rsidR="002A5C36" w:rsidRDefault="004652E2">
            <w:pPr>
              <w:jc w:val="right"/>
            </w:pPr>
            <w:r>
              <w:rPr>
                <w:color w:val="000000"/>
                <w:sz w:val="24"/>
              </w:rPr>
              <w:t>400</w:t>
            </w:r>
          </w:p>
        </w:tc>
        <w:tc>
          <w:tcPr>
            <w:tcW w:w="1932" w:type="dxa"/>
            <w:vAlign w:val="center"/>
          </w:tcPr>
          <w:p w:rsidR="002A5C36" w:rsidRDefault="004652E2">
            <w:pPr>
              <w:jc w:val="right"/>
            </w:pPr>
            <w:r>
              <w:rPr>
                <w:color w:val="000000"/>
                <w:sz w:val="24"/>
              </w:rPr>
              <w:t>3,084.00</w:t>
            </w:r>
          </w:p>
        </w:tc>
        <w:tc>
          <w:tcPr>
            <w:tcW w:w="1612" w:type="dxa"/>
            <w:vAlign w:val="center"/>
          </w:tcPr>
          <w:p w:rsidR="002A5C36" w:rsidRDefault="004652E2">
            <w:pPr>
              <w:jc w:val="right"/>
            </w:pPr>
            <w:r>
              <w:rPr>
                <w:color w:val="000000"/>
                <w:sz w:val="24"/>
              </w:rPr>
              <w:t>0.00</w:t>
            </w:r>
          </w:p>
        </w:tc>
      </w:tr>
      <w:tr w:rsidR="002A5C36">
        <w:trPr>
          <w:jc w:val="center"/>
        </w:trPr>
        <w:tc>
          <w:tcPr>
            <w:tcW w:w="817" w:type="dxa"/>
            <w:vAlign w:val="center"/>
          </w:tcPr>
          <w:p w:rsidR="002A5C36" w:rsidRDefault="004652E2">
            <w:pPr>
              <w:jc w:val="center"/>
            </w:pPr>
            <w:r>
              <w:rPr>
                <w:color w:val="000000"/>
                <w:sz w:val="24"/>
              </w:rPr>
              <w:t>95</w:t>
            </w:r>
          </w:p>
        </w:tc>
        <w:tc>
          <w:tcPr>
            <w:tcW w:w="1276" w:type="dxa"/>
            <w:vAlign w:val="center"/>
          </w:tcPr>
          <w:p w:rsidR="002A5C36" w:rsidRDefault="004652E2">
            <w:pPr>
              <w:jc w:val="center"/>
            </w:pPr>
            <w:r>
              <w:rPr>
                <w:color w:val="000000"/>
                <w:sz w:val="24"/>
              </w:rPr>
              <w:t>002399</w:t>
            </w:r>
          </w:p>
        </w:tc>
        <w:tc>
          <w:tcPr>
            <w:tcW w:w="1701" w:type="dxa"/>
            <w:vAlign w:val="center"/>
          </w:tcPr>
          <w:p w:rsidR="002A5C36" w:rsidRDefault="004652E2">
            <w:pPr>
              <w:jc w:val="center"/>
            </w:pPr>
            <w:r>
              <w:rPr>
                <w:color w:val="000000"/>
                <w:sz w:val="24"/>
              </w:rPr>
              <w:t>海普瑞</w:t>
            </w:r>
          </w:p>
        </w:tc>
        <w:tc>
          <w:tcPr>
            <w:tcW w:w="1559" w:type="dxa"/>
            <w:vAlign w:val="center"/>
          </w:tcPr>
          <w:p w:rsidR="002A5C36" w:rsidRDefault="004652E2">
            <w:pPr>
              <w:jc w:val="right"/>
            </w:pPr>
            <w:r>
              <w:rPr>
                <w:color w:val="000000"/>
                <w:sz w:val="24"/>
              </w:rPr>
              <w:t>200</w:t>
            </w:r>
          </w:p>
        </w:tc>
        <w:tc>
          <w:tcPr>
            <w:tcW w:w="1932" w:type="dxa"/>
            <w:vAlign w:val="center"/>
          </w:tcPr>
          <w:p w:rsidR="002A5C36" w:rsidRDefault="004652E2">
            <w:pPr>
              <w:jc w:val="right"/>
            </w:pPr>
            <w:r>
              <w:rPr>
                <w:color w:val="000000"/>
                <w:sz w:val="24"/>
              </w:rPr>
              <w:t>3,056.00</w:t>
            </w:r>
          </w:p>
        </w:tc>
        <w:tc>
          <w:tcPr>
            <w:tcW w:w="1612" w:type="dxa"/>
            <w:vAlign w:val="center"/>
          </w:tcPr>
          <w:p w:rsidR="002A5C36" w:rsidRDefault="004652E2">
            <w:pPr>
              <w:jc w:val="right"/>
            </w:pPr>
            <w:r>
              <w:rPr>
                <w:color w:val="000000"/>
                <w:sz w:val="24"/>
              </w:rPr>
              <w:t>0.00</w:t>
            </w:r>
          </w:p>
        </w:tc>
      </w:tr>
      <w:tr w:rsidR="002A5C36">
        <w:trPr>
          <w:jc w:val="center"/>
        </w:trPr>
        <w:tc>
          <w:tcPr>
            <w:tcW w:w="817" w:type="dxa"/>
            <w:vAlign w:val="center"/>
          </w:tcPr>
          <w:p w:rsidR="002A5C36" w:rsidRDefault="004652E2">
            <w:pPr>
              <w:jc w:val="center"/>
            </w:pPr>
            <w:r>
              <w:rPr>
                <w:color w:val="000000"/>
                <w:sz w:val="24"/>
              </w:rPr>
              <w:t>96</w:t>
            </w:r>
          </w:p>
        </w:tc>
        <w:tc>
          <w:tcPr>
            <w:tcW w:w="1276" w:type="dxa"/>
            <w:vAlign w:val="center"/>
          </w:tcPr>
          <w:p w:rsidR="002A5C36" w:rsidRDefault="004652E2">
            <w:pPr>
              <w:jc w:val="center"/>
            </w:pPr>
            <w:r>
              <w:rPr>
                <w:color w:val="000000"/>
                <w:sz w:val="24"/>
              </w:rPr>
              <w:t>000959</w:t>
            </w:r>
          </w:p>
        </w:tc>
        <w:tc>
          <w:tcPr>
            <w:tcW w:w="1701" w:type="dxa"/>
            <w:vAlign w:val="center"/>
          </w:tcPr>
          <w:p w:rsidR="002A5C36" w:rsidRDefault="004652E2">
            <w:pPr>
              <w:jc w:val="center"/>
            </w:pPr>
            <w:r>
              <w:rPr>
                <w:color w:val="000000"/>
                <w:sz w:val="24"/>
              </w:rPr>
              <w:t>首钢股份</w:t>
            </w:r>
          </w:p>
        </w:tc>
        <w:tc>
          <w:tcPr>
            <w:tcW w:w="1559" w:type="dxa"/>
            <w:vAlign w:val="center"/>
          </w:tcPr>
          <w:p w:rsidR="002A5C36" w:rsidRDefault="004652E2">
            <w:pPr>
              <w:jc w:val="right"/>
            </w:pPr>
            <w:r>
              <w:rPr>
                <w:color w:val="000000"/>
                <w:sz w:val="24"/>
              </w:rPr>
              <w:t>500</w:t>
            </w:r>
          </w:p>
        </w:tc>
        <w:tc>
          <w:tcPr>
            <w:tcW w:w="1932" w:type="dxa"/>
            <w:vAlign w:val="center"/>
          </w:tcPr>
          <w:p w:rsidR="002A5C36" w:rsidRDefault="004652E2">
            <w:pPr>
              <w:jc w:val="right"/>
            </w:pPr>
            <w:r>
              <w:rPr>
                <w:color w:val="000000"/>
                <w:sz w:val="24"/>
              </w:rPr>
              <w:t>2,990.00</w:t>
            </w:r>
          </w:p>
        </w:tc>
        <w:tc>
          <w:tcPr>
            <w:tcW w:w="1612" w:type="dxa"/>
            <w:vAlign w:val="center"/>
          </w:tcPr>
          <w:p w:rsidR="002A5C36" w:rsidRDefault="004652E2">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2"/>
      <w:bookmarkStart w:id="212" w:name="_Toc509781379"/>
      <w:r w:rsidRPr="00AD0E47">
        <w:rPr>
          <w:rFonts w:ascii="Times New Roman" w:hAnsi="Times New Roman"/>
          <w:kern w:val="0"/>
          <w:szCs w:val="24"/>
        </w:rPr>
        <w:t>8.5</w:t>
      </w:r>
      <w:bookmarkStart w:id="213" w:name="_Toc234814103"/>
      <w:r w:rsidRPr="00AD0E47">
        <w:rPr>
          <w:rFonts w:ascii="Times New Roman" w:hAnsi="Times New Roman" w:hint="eastAsia"/>
          <w:kern w:val="0"/>
          <w:szCs w:val="24"/>
        </w:rPr>
        <w:t>报告期内股票投资组合的重大变动</w:t>
      </w:r>
      <w:bookmarkEnd w:id="211"/>
      <w:bookmarkEnd w:id="212"/>
      <w:bookmarkEnd w:id="213"/>
    </w:p>
    <w:p w:rsidR="001A59F9" w:rsidRPr="00AD0E47" w:rsidRDefault="001A59F9" w:rsidP="00AD0E47">
      <w:pPr>
        <w:pStyle w:val="20"/>
        <w:spacing w:before="29" w:after="0" w:line="288" w:lineRule="auto"/>
        <w:rPr>
          <w:rFonts w:ascii="Times New Roman" w:hAnsi="Times New Roman"/>
          <w:kern w:val="0"/>
          <w:szCs w:val="24"/>
        </w:rPr>
      </w:pPr>
      <w:bookmarkStart w:id="214" w:name="_Toc509781380"/>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A5C36">
        <w:tc>
          <w:tcPr>
            <w:tcW w:w="870" w:type="dxa"/>
            <w:vAlign w:val="center"/>
          </w:tcPr>
          <w:p w:rsidR="002A5C36" w:rsidRDefault="004652E2">
            <w:pPr>
              <w:jc w:val="center"/>
            </w:pPr>
            <w:r>
              <w:rPr>
                <w:color w:val="000000"/>
                <w:sz w:val="24"/>
              </w:rPr>
              <w:t>1</w:t>
            </w:r>
          </w:p>
        </w:tc>
        <w:tc>
          <w:tcPr>
            <w:tcW w:w="1650" w:type="dxa"/>
            <w:vAlign w:val="center"/>
          </w:tcPr>
          <w:p w:rsidR="002A5C36" w:rsidRDefault="004652E2">
            <w:pPr>
              <w:jc w:val="center"/>
            </w:pPr>
            <w:r>
              <w:rPr>
                <w:color w:val="000000"/>
                <w:sz w:val="24"/>
              </w:rPr>
              <w:t>000333</w:t>
            </w:r>
          </w:p>
        </w:tc>
        <w:tc>
          <w:tcPr>
            <w:tcW w:w="1980" w:type="dxa"/>
            <w:vAlign w:val="center"/>
          </w:tcPr>
          <w:p w:rsidR="002A5C36" w:rsidRDefault="004652E2">
            <w:pPr>
              <w:jc w:val="center"/>
            </w:pPr>
            <w:r>
              <w:rPr>
                <w:color w:val="000000"/>
                <w:sz w:val="24"/>
              </w:rPr>
              <w:t>美的集团</w:t>
            </w:r>
          </w:p>
        </w:tc>
        <w:tc>
          <w:tcPr>
            <w:tcW w:w="2880" w:type="dxa"/>
            <w:vAlign w:val="center"/>
          </w:tcPr>
          <w:p w:rsidR="002A5C36" w:rsidRDefault="004652E2">
            <w:pPr>
              <w:jc w:val="right"/>
            </w:pPr>
            <w:r>
              <w:rPr>
                <w:color w:val="000000"/>
                <w:sz w:val="24"/>
              </w:rPr>
              <w:t>619,407.00</w:t>
            </w:r>
          </w:p>
        </w:tc>
        <w:tc>
          <w:tcPr>
            <w:tcW w:w="1620" w:type="dxa"/>
            <w:vAlign w:val="center"/>
          </w:tcPr>
          <w:p w:rsidR="002A5C36" w:rsidRDefault="004652E2">
            <w:pPr>
              <w:jc w:val="right"/>
            </w:pPr>
            <w:r>
              <w:rPr>
                <w:color w:val="000000"/>
                <w:sz w:val="24"/>
              </w:rPr>
              <w:t>1.41</w:t>
            </w:r>
          </w:p>
        </w:tc>
      </w:tr>
      <w:tr w:rsidR="002A5C36">
        <w:tc>
          <w:tcPr>
            <w:tcW w:w="870" w:type="dxa"/>
            <w:vAlign w:val="center"/>
          </w:tcPr>
          <w:p w:rsidR="002A5C36" w:rsidRDefault="004652E2">
            <w:pPr>
              <w:jc w:val="center"/>
            </w:pPr>
            <w:r>
              <w:rPr>
                <w:color w:val="000000"/>
                <w:sz w:val="24"/>
              </w:rPr>
              <w:t>2</w:t>
            </w:r>
          </w:p>
        </w:tc>
        <w:tc>
          <w:tcPr>
            <w:tcW w:w="1650" w:type="dxa"/>
            <w:vAlign w:val="center"/>
          </w:tcPr>
          <w:p w:rsidR="002A5C36" w:rsidRDefault="004652E2">
            <w:pPr>
              <w:jc w:val="center"/>
            </w:pPr>
            <w:r>
              <w:rPr>
                <w:color w:val="000000"/>
                <w:sz w:val="24"/>
              </w:rPr>
              <w:t>000651</w:t>
            </w:r>
          </w:p>
        </w:tc>
        <w:tc>
          <w:tcPr>
            <w:tcW w:w="1980" w:type="dxa"/>
            <w:vAlign w:val="center"/>
          </w:tcPr>
          <w:p w:rsidR="002A5C36" w:rsidRDefault="004652E2">
            <w:pPr>
              <w:jc w:val="center"/>
            </w:pPr>
            <w:r>
              <w:rPr>
                <w:color w:val="000000"/>
                <w:sz w:val="24"/>
              </w:rPr>
              <w:t>格力电器</w:t>
            </w:r>
          </w:p>
        </w:tc>
        <w:tc>
          <w:tcPr>
            <w:tcW w:w="2880" w:type="dxa"/>
            <w:vAlign w:val="center"/>
          </w:tcPr>
          <w:p w:rsidR="002A5C36" w:rsidRDefault="004652E2">
            <w:pPr>
              <w:jc w:val="right"/>
            </w:pPr>
            <w:r>
              <w:rPr>
                <w:color w:val="000000"/>
                <w:sz w:val="24"/>
              </w:rPr>
              <w:t>590,830.00</w:t>
            </w:r>
          </w:p>
        </w:tc>
        <w:tc>
          <w:tcPr>
            <w:tcW w:w="1620" w:type="dxa"/>
            <w:vAlign w:val="center"/>
          </w:tcPr>
          <w:p w:rsidR="002A5C36" w:rsidRDefault="004652E2">
            <w:pPr>
              <w:jc w:val="right"/>
            </w:pPr>
            <w:r>
              <w:rPr>
                <w:color w:val="000000"/>
                <w:sz w:val="24"/>
              </w:rPr>
              <w:t>1.34</w:t>
            </w:r>
          </w:p>
        </w:tc>
      </w:tr>
      <w:tr w:rsidR="002A5C36">
        <w:tc>
          <w:tcPr>
            <w:tcW w:w="870" w:type="dxa"/>
            <w:vAlign w:val="center"/>
          </w:tcPr>
          <w:p w:rsidR="002A5C36" w:rsidRDefault="004652E2">
            <w:pPr>
              <w:jc w:val="center"/>
            </w:pPr>
            <w:r>
              <w:rPr>
                <w:color w:val="000000"/>
                <w:sz w:val="24"/>
              </w:rPr>
              <w:t>3</w:t>
            </w:r>
          </w:p>
        </w:tc>
        <w:tc>
          <w:tcPr>
            <w:tcW w:w="1650" w:type="dxa"/>
            <w:vAlign w:val="center"/>
          </w:tcPr>
          <w:p w:rsidR="002A5C36" w:rsidRDefault="004652E2">
            <w:pPr>
              <w:jc w:val="center"/>
            </w:pPr>
            <w:r>
              <w:rPr>
                <w:color w:val="000000"/>
                <w:sz w:val="24"/>
              </w:rPr>
              <w:t>000725</w:t>
            </w:r>
          </w:p>
        </w:tc>
        <w:tc>
          <w:tcPr>
            <w:tcW w:w="1980" w:type="dxa"/>
            <w:vAlign w:val="center"/>
          </w:tcPr>
          <w:p w:rsidR="002A5C36" w:rsidRDefault="004652E2">
            <w:pPr>
              <w:jc w:val="center"/>
            </w:pPr>
            <w:r>
              <w:rPr>
                <w:color w:val="000000"/>
                <w:sz w:val="24"/>
              </w:rPr>
              <w:t>京东方Ａ</w:t>
            </w:r>
          </w:p>
        </w:tc>
        <w:tc>
          <w:tcPr>
            <w:tcW w:w="2880" w:type="dxa"/>
            <w:vAlign w:val="center"/>
          </w:tcPr>
          <w:p w:rsidR="002A5C36" w:rsidRDefault="004652E2">
            <w:pPr>
              <w:jc w:val="right"/>
            </w:pPr>
            <w:r>
              <w:rPr>
                <w:color w:val="000000"/>
                <w:sz w:val="24"/>
              </w:rPr>
              <w:t>377,182.00</w:t>
            </w:r>
          </w:p>
        </w:tc>
        <w:tc>
          <w:tcPr>
            <w:tcW w:w="1620" w:type="dxa"/>
            <w:vAlign w:val="center"/>
          </w:tcPr>
          <w:p w:rsidR="002A5C36" w:rsidRDefault="004652E2">
            <w:pPr>
              <w:jc w:val="right"/>
            </w:pPr>
            <w:r>
              <w:rPr>
                <w:color w:val="000000"/>
                <w:sz w:val="24"/>
              </w:rPr>
              <w:t>0.86</w:t>
            </w:r>
          </w:p>
        </w:tc>
      </w:tr>
      <w:tr w:rsidR="002A5C36">
        <w:tc>
          <w:tcPr>
            <w:tcW w:w="870" w:type="dxa"/>
            <w:vAlign w:val="center"/>
          </w:tcPr>
          <w:p w:rsidR="002A5C36" w:rsidRDefault="004652E2">
            <w:pPr>
              <w:jc w:val="center"/>
            </w:pPr>
            <w:r>
              <w:rPr>
                <w:color w:val="000000"/>
                <w:sz w:val="24"/>
              </w:rPr>
              <w:t>4</w:t>
            </w:r>
          </w:p>
        </w:tc>
        <w:tc>
          <w:tcPr>
            <w:tcW w:w="1650" w:type="dxa"/>
            <w:vAlign w:val="center"/>
          </w:tcPr>
          <w:p w:rsidR="002A5C36" w:rsidRDefault="004652E2">
            <w:pPr>
              <w:jc w:val="center"/>
            </w:pPr>
            <w:r>
              <w:rPr>
                <w:color w:val="000000"/>
                <w:sz w:val="24"/>
              </w:rPr>
              <w:t>000858</w:t>
            </w:r>
          </w:p>
        </w:tc>
        <w:tc>
          <w:tcPr>
            <w:tcW w:w="1980" w:type="dxa"/>
            <w:vAlign w:val="center"/>
          </w:tcPr>
          <w:p w:rsidR="002A5C36" w:rsidRDefault="004652E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2A5C36" w:rsidRDefault="004652E2">
            <w:pPr>
              <w:jc w:val="right"/>
            </w:pPr>
            <w:r>
              <w:rPr>
                <w:color w:val="000000"/>
                <w:sz w:val="24"/>
              </w:rPr>
              <w:t>325,780.00</w:t>
            </w:r>
          </w:p>
        </w:tc>
        <w:tc>
          <w:tcPr>
            <w:tcW w:w="1620" w:type="dxa"/>
            <w:vAlign w:val="center"/>
          </w:tcPr>
          <w:p w:rsidR="002A5C36" w:rsidRDefault="004652E2">
            <w:pPr>
              <w:jc w:val="right"/>
            </w:pPr>
            <w:r>
              <w:rPr>
                <w:color w:val="000000"/>
                <w:sz w:val="24"/>
              </w:rPr>
              <w:t>0.74</w:t>
            </w:r>
          </w:p>
        </w:tc>
      </w:tr>
      <w:tr w:rsidR="002A5C36">
        <w:tc>
          <w:tcPr>
            <w:tcW w:w="870" w:type="dxa"/>
            <w:vAlign w:val="center"/>
          </w:tcPr>
          <w:p w:rsidR="002A5C36" w:rsidRDefault="004652E2">
            <w:pPr>
              <w:jc w:val="center"/>
            </w:pPr>
            <w:r>
              <w:rPr>
                <w:color w:val="000000"/>
                <w:sz w:val="24"/>
              </w:rPr>
              <w:t>5</w:t>
            </w:r>
          </w:p>
        </w:tc>
        <w:tc>
          <w:tcPr>
            <w:tcW w:w="1650" w:type="dxa"/>
            <w:vAlign w:val="center"/>
          </w:tcPr>
          <w:p w:rsidR="002A5C36" w:rsidRDefault="004652E2">
            <w:pPr>
              <w:jc w:val="center"/>
            </w:pPr>
            <w:r>
              <w:rPr>
                <w:color w:val="000000"/>
                <w:sz w:val="24"/>
              </w:rPr>
              <w:t>000002</w:t>
            </w:r>
          </w:p>
        </w:tc>
        <w:tc>
          <w:tcPr>
            <w:tcW w:w="1980" w:type="dxa"/>
            <w:vAlign w:val="center"/>
          </w:tcPr>
          <w:p w:rsidR="002A5C36" w:rsidRDefault="004652E2">
            <w:pPr>
              <w:jc w:val="center"/>
            </w:pPr>
            <w:r>
              <w:rPr>
                <w:color w:val="000000"/>
                <w:sz w:val="24"/>
              </w:rPr>
              <w:t>万</w:t>
            </w:r>
            <w:r>
              <w:rPr>
                <w:color w:val="000000"/>
                <w:sz w:val="24"/>
              </w:rPr>
              <w:t xml:space="preserve">  </w:t>
            </w:r>
            <w:r>
              <w:rPr>
                <w:color w:val="000000"/>
                <w:sz w:val="24"/>
              </w:rPr>
              <w:t>科Ａ</w:t>
            </w:r>
          </w:p>
        </w:tc>
        <w:tc>
          <w:tcPr>
            <w:tcW w:w="2880" w:type="dxa"/>
            <w:vAlign w:val="center"/>
          </w:tcPr>
          <w:p w:rsidR="002A5C36" w:rsidRDefault="004652E2">
            <w:pPr>
              <w:jc w:val="right"/>
            </w:pPr>
            <w:r>
              <w:rPr>
                <w:color w:val="000000"/>
                <w:sz w:val="24"/>
              </w:rPr>
              <w:t>315,906.00</w:t>
            </w:r>
          </w:p>
        </w:tc>
        <w:tc>
          <w:tcPr>
            <w:tcW w:w="1620" w:type="dxa"/>
            <w:vAlign w:val="center"/>
          </w:tcPr>
          <w:p w:rsidR="002A5C36" w:rsidRDefault="004652E2">
            <w:pPr>
              <w:jc w:val="right"/>
            </w:pPr>
            <w:r>
              <w:rPr>
                <w:color w:val="000000"/>
                <w:sz w:val="24"/>
              </w:rPr>
              <w:t>0.72</w:t>
            </w:r>
          </w:p>
        </w:tc>
      </w:tr>
      <w:tr w:rsidR="002A5C36">
        <w:tc>
          <w:tcPr>
            <w:tcW w:w="870" w:type="dxa"/>
            <w:vAlign w:val="center"/>
          </w:tcPr>
          <w:p w:rsidR="002A5C36" w:rsidRDefault="004652E2">
            <w:pPr>
              <w:jc w:val="center"/>
            </w:pPr>
            <w:r>
              <w:rPr>
                <w:color w:val="000000"/>
                <w:sz w:val="24"/>
              </w:rPr>
              <w:t>6</w:t>
            </w:r>
          </w:p>
        </w:tc>
        <w:tc>
          <w:tcPr>
            <w:tcW w:w="1650" w:type="dxa"/>
            <w:vAlign w:val="center"/>
          </w:tcPr>
          <w:p w:rsidR="002A5C36" w:rsidRDefault="004652E2">
            <w:pPr>
              <w:jc w:val="center"/>
            </w:pPr>
            <w:r>
              <w:rPr>
                <w:color w:val="000000"/>
                <w:sz w:val="24"/>
              </w:rPr>
              <w:t>002415</w:t>
            </w:r>
          </w:p>
        </w:tc>
        <w:tc>
          <w:tcPr>
            <w:tcW w:w="1980" w:type="dxa"/>
            <w:vAlign w:val="center"/>
          </w:tcPr>
          <w:p w:rsidR="002A5C36" w:rsidRDefault="004652E2">
            <w:pPr>
              <w:jc w:val="center"/>
            </w:pPr>
            <w:r>
              <w:rPr>
                <w:color w:val="000000"/>
                <w:sz w:val="24"/>
              </w:rPr>
              <w:t>海康威视</w:t>
            </w:r>
          </w:p>
        </w:tc>
        <w:tc>
          <w:tcPr>
            <w:tcW w:w="2880" w:type="dxa"/>
            <w:vAlign w:val="center"/>
          </w:tcPr>
          <w:p w:rsidR="002A5C36" w:rsidRDefault="004652E2">
            <w:pPr>
              <w:jc w:val="right"/>
            </w:pPr>
            <w:r>
              <w:rPr>
                <w:color w:val="000000"/>
                <w:sz w:val="24"/>
              </w:rPr>
              <w:t>309,213.69</w:t>
            </w:r>
          </w:p>
        </w:tc>
        <w:tc>
          <w:tcPr>
            <w:tcW w:w="1620" w:type="dxa"/>
            <w:vAlign w:val="center"/>
          </w:tcPr>
          <w:p w:rsidR="002A5C36" w:rsidRDefault="004652E2">
            <w:pPr>
              <w:jc w:val="right"/>
            </w:pPr>
            <w:r>
              <w:rPr>
                <w:color w:val="000000"/>
                <w:sz w:val="24"/>
              </w:rPr>
              <w:t>0.70</w:t>
            </w:r>
          </w:p>
        </w:tc>
      </w:tr>
      <w:tr w:rsidR="002A5C36">
        <w:tc>
          <w:tcPr>
            <w:tcW w:w="870" w:type="dxa"/>
            <w:vAlign w:val="center"/>
          </w:tcPr>
          <w:p w:rsidR="002A5C36" w:rsidRDefault="004652E2">
            <w:pPr>
              <w:jc w:val="center"/>
            </w:pPr>
            <w:r>
              <w:rPr>
                <w:color w:val="000000"/>
                <w:sz w:val="24"/>
              </w:rPr>
              <w:t>7</w:t>
            </w:r>
          </w:p>
        </w:tc>
        <w:tc>
          <w:tcPr>
            <w:tcW w:w="1650" w:type="dxa"/>
            <w:vAlign w:val="center"/>
          </w:tcPr>
          <w:p w:rsidR="002A5C36" w:rsidRDefault="004652E2">
            <w:pPr>
              <w:jc w:val="center"/>
            </w:pPr>
            <w:r>
              <w:rPr>
                <w:color w:val="000000"/>
                <w:sz w:val="24"/>
              </w:rPr>
              <w:t>300498</w:t>
            </w:r>
          </w:p>
        </w:tc>
        <w:tc>
          <w:tcPr>
            <w:tcW w:w="1980" w:type="dxa"/>
            <w:vAlign w:val="center"/>
          </w:tcPr>
          <w:p w:rsidR="002A5C36" w:rsidRDefault="004652E2">
            <w:pPr>
              <w:jc w:val="center"/>
            </w:pPr>
            <w:r>
              <w:rPr>
                <w:color w:val="000000"/>
                <w:sz w:val="24"/>
              </w:rPr>
              <w:t>温氏股份</w:t>
            </w:r>
          </w:p>
        </w:tc>
        <w:tc>
          <w:tcPr>
            <w:tcW w:w="2880" w:type="dxa"/>
            <w:vAlign w:val="center"/>
          </w:tcPr>
          <w:p w:rsidR="002A5C36" w:rsidRDefault="004652E2">
            <w:pPr>
              <w:jc w:val="right"/>
            </w:pPr>
            <w:r>
              <w:rPr>
                <w:color w:val="000000"/>
                <w:sz w:val="24"/>
              </w:rPr>
              <w:t>291,918.00</w:t>
            </w:r>
          </w:p>
        </w:tc>
        <w:tc>
          <w:tcPr>
            <w:tcW w:w="1620" w:type="dxa"/>
            <w:vAlign w:val="center"/>
          </w:tcPr>
          <w:p w:rsidR="002A5C36" w:rsidRDefault="004652E2">
            <w:pPr>
              <w:jc w:val="right"/>
            </w:pPr>
            <w:r>
              <w:rPr>
                <w:color w:val="000000"/>
                <w:sz w:val="24"/>
              </w:rPr>
              <w:t>0.66</w:t>
            </w:r>
          </w:p>
        </w:tc>
      </w:tr>
      <w:tr w:rsidR="002A5C36">
        <w:tc>
          <w:tcPr>
            <w:tcW w:w="870" w:type="dxa"/>
            <w:vAlign w:val="center"/>
          </w:tcPr>
          <w:p w:rsidR="002A5C36" w:rsidRDefault="004652E2">
            <w:pPr>
              <w:jc w:val="center"/>
            </w:pPr>
            <w:r>
              <w:rPr>
                <w:color w:val="000000"/>
                <w:sz w:val="24"/>
              </w:rPr>
              <w:t>8</w:t>
            </w:r>
          </w:p>
        </w:tc>
        <w:tc>
          <w:tcPr>
            <w:tcW w:w="1650" w:type="dxa"/>
            <w:vAlign w:val="center"/>
          </w:tcPr>
          <w:p w:rsidR="002A5C36" w:rsidRDefault="004652E2">
            <w:pPr>
              <w:jc w:val="center"/>
            </w:pPr>
            <w:r>
              <w:rPr>
                <w:color w:val="000000"/>
                <w:sz w:val="24"/>
              </w:rPr>
              <w:t>000001</w:t>
            </w:r>
          </w:p>
        </w:tc>
        <w:tc>
          <w:tcPr>
            <w:tcW w:w="1980" w:type="dxa"/>
            <w:vAlign w:val="center"/>
          </w:tcPr>
          <w:p w:rsidR="002A5C36" w:rsidRDefault="004652E2">
            <w:pPr>
              <w:jc w:val="center"/>
            </w:pPr>
            <w:r>
              <w:rPr>
                <w:color w:val="000000"/>
                <w:sz w:val="24"/>
              </w:rPr>
              <w:t>平安银行</w:t>
            </w:r>
          </w:p>
        </w:tc>
        <w:tc>
          <w:tcPr>
            <w:tcW w:w="2880" w:type="dxa"/>
            <w:vAlign w:val="center"/>
          </w:tcPr>
          <w:p w:rsidR="002A5C36" w:rsidRDefault="004652E2">
            <w:pPr>
              <w:jc w:val="right"/>
            </w:pPr>
            <w:r>
              <w:rPr>
                <w:color w:val="000000"/>
                <w:sz w:val="24"/>
              </w:rPr>
              <w:t>287,684.00</w:t>
            </w:r>
          </w:p>
        </w:tc>
        <w:tc>
          <w:tcPr>
            <w:tcW w:w="1620" w:type="dxa"/>
            <w:vAlign w:val="center"/>
          </w:tcPr>
          <w:p w:rsidR="002A5C36" w:rsidRDefault="004652E2">
            <w:pPr>
              <w:jc w:val="right"/>
            </w:pPr>
            <w:r>
              <w:rPr>
                <w:color w:val="000000"/>
                <w:sz w:val="24"/>
              </w:rPr>
              <w:t>0.65</w:t>
            </w:r>
          </w:p>
        </w:tc>
      </w:tr>
      <w:tr w:rsidR="002A5C36">
        <w:tc>
          <w:tcPr>
            <w:tcW w:w="870" w:type="dxa"/>
            <w:vAlign w:val="center"/>
          </w:tcPr>
          <w:p w:rsidR="002A5C36" w:rsidRDefault="004652E2">
            <w:pPr>
              <w:jc w:val="center"/>
            </w:pPr>
            <w:r>
              <w:rPr>
                <w:color w:val="000000"/>
                <w:sz w:val="24"/>
              </w:rPr>
              <w:t>9</w:t>
            </w:r>
          </w:p>
        </w:tc>
        <w:tc>
          <w:tcPr>
            <w:tcW w:w="1650" w:type="dxa"/>
            <w:vAlign w:val="center"/>
          </w:tcPr>
          <w:p w:rsidR="002A5C36" w:rsidRDefault="004652E2">
            <w:pPr>
              <w:jc w:val="center"/>
            </w:pPr>
            <w:r>
              <w:rPr>
                <w:color w:val="000000"/>
                <w:sz w:val="24"/>
              </w:rPr>
              <w:t>002304</w:t>
            </w:r>
          </w:p>
        </w:tc>
        <w:tc>
          <w:tcPr>
            <w:tcW w:w="1980" w:type="dxa"/>
            <w:vAlign w:val="center"/>
          </w:tcPr>
          <w:p w:rsidR="002A5C36" w:rsidRDefault="004652E2">
            <w:pPr>
              <w:jc w:val="center"/>
            </w:pPr>
            <w:r>
              <w:rPr>
                <w:color w:val="000000"/>
                <w:sz w:val="24"/>
              </w:rPr>
              <w:t>洋河股份</w:t>
            </w:r>
          </w:p>
        </w:tc>
        <w:tc>
          <w:tcPr>
            <w:tcW w:w="2880" w:type="dxa"/>
            <w:vAlign w:val="center"/>
          </w:tcPr>
          <w:p w:rsidR="002A5C36" w:rsidRDefault="004652E2">
            <w:pPr>
              <w:jc w:val="right"/>
            </w:pPr>
            <w:r>
              <w:rPr>
                <w:color w:val="000000"/>
                <w:sz w:val="24"/>
              </w:rPr>
              <w:t>177,691.00</w:t>
            </w:r>
          </w:p>
        </w:tc>
        <w:tc>
          <w:tcPr>
            <w:tcW w:w="1620" w:type="dxa"/>
            <w:vAlign w:val="center"/>
          </w:tcPr>
          <w:p w:rsidR="002A5C36" w:rsidRDefault="004652E2">
            <w:pPr>
              <w:jc w:val="right"/>
            </w:pPr>
            <w:r>
              <w:rPr>
                <w:color w:val="000000"/>
                <w:sz w:val="24"/>
              </w:rPr>
              <w:t>0.40</w:t>
            </w:r>
          </w:p>
        </w:tc>
      </w:tr>
      <w:tr w:rsidR="002A5C36">
        <w:tc>
          <w:tcPr>
            <w:tcW w:w="870" w:type="dxa"/>
            <w:vAlign w:val="center"/>
          </w:tcPr>
          <w:p w:rsidR="002A5C36" w:rsidRDefault="004652E2">
            <w:pPr>
              <w:jc w:val="center"/>
            </w:pPr>
            <w:r>
              <w:rPr>
                <w:color w:val="000000"/>
                <w:sz w:val="24"/>
              </w:rPr>
              <w:t>10</w:t>
            </w:r>
          </w:p>
        </w:tc>
        <w:tc>
          <w:tcPr>
            <w:tcW w:w="1650" w:type="dxa"/>
            <w:vAlign w:val="center"/>
          </w:tcPr>
          <w:p w:rsidR="002A5C36" w:rsidRDefault="004652E2">
            <w:pPr>
              <w:jc w:val="center"/>
            </w:pPr>
            <w:r>
              <w:rPr>
                <w:color w:val="000000"/>
                <w:sz w:val="24"/>
              </w:rPr>
              <w:t>000776</w:t>
            </w:r>
          </w:p>
        </w:tc>
        <w:tc>
          <w:tcPr>
            <w:tcW w:w="1980" w:type="dxa"/>
            <w:vAlign w:val="center"/>
          </w:tcPr>
          <w:p w:rsidR="002A5C36" w:rsidRDefault="004652E2">
            <w:pPr>
              <w:jc w:val="center"/>
            </w:pPr>
            <w:r>
              <w:rPr>
                <w:color w:val="000000"/>
                <w:sz w:val="24"/>
              </w:rPr>
              <w:t>广发证券</w:t>
            </w:r>
          </w:p>
        </w:tc>
        <w:tc>
          <w:tcPr>
            <w:tcW w:w="2880" w:type="dxa"/>
            <w:vAlign w:val="center"/>
          </w:tcPr>
          <w:p w:rsidR="002A5C36" w:rsidRDefault="004652E2">
            <w:pPr>
              <w:jc w:val="right"/>
            </w:pPr>
            <w:r>
              <w:rPr>
                <w:color w:val="000000"/>
                <w:sz w:val="24"/>
              </w:rPr>
              <w:t>166,011.00</w:t>
            </w:r>
          </w:p>
        </w:tc>
        <w:tc>
          <w:tcPr>
            <w:tcW w:w="1620" w:type="dxa"/>
            <w:vAlign w:val="center"/>
          </w:tcPr>
          <w:p w:rsidR="002A5C36" w:rsidRDefault="004652E2">
            <w:pPr>
              <w:jc w:val="right"/>
            </w:pPr>
            <w:r>
              <w:rPr>
                <w:color w:val="000000"/>
                <w:sz w:val="24"/>
              </w:rPr>
              <w:t>0.38</w:t>
            </w:r>
          </w:p>
        </w:tc>
      </w:tr>
      <w:tr w:rsidR="002A5C36">
        <w:tc>
          <w:tcPr>
            <w:tcW w:w="870" w:type="dxa"/>
            <w:vAlign w:val="center"/>
          </w:tcPr>
          <w:p w:rsidR="002A5C36" w:rsidRDefault="004652E2">
            <w:pPr>
              <w:jc w:val="center"/>
            </w:pPr>
            <w:r>
              <w:rPr>
                <w:color w:val="000000"/>
                <w:sz w:val="24"/>
              </w:rPr>
              <w:t>11</w:t>
            </w:r>
          </w:p>
        </w:tc>
        <w:tc>
          <w:tcPr>
            <w:tcW w:w="1650" w:type="dxa"/>
            <w:vAlign w:val="center"/>
          </w:tcPr>
          <w:p w:rsidR="002A5C36" w:rsidRDefault="004652E2">
            <w:pPr>
              <w:jc w:val="center"/>
            </w:pPr>
            <w:r>
              <w:rPr>
                <w:color w:val="000000"/>
                <w:sz w:val="24"/>
              </w:rPr>
              <w:t>000538</w:t>
            </w:r>
          </w:p>
        </w:tc>
        <w:tc>
          <w:tcPr>
            <w:tcW w:w="1980" w:type="dxa"/>
            <w:vAlign w:val="center"/>
          </w:tcPr>
          <w:p w:rsidR="002A5C36" w:rsidRDefault="004652E2">
            <w:pPr>
              <w:jc w:val="center"/>
            </w:pPr>
            <w:r>
              <w:rPr>
                <w:color w:val="000000"/>
                <w:sz w:val="24"/>
              </w:rPr>
              <w:t>云南白药</w:t>
            </w:r>
          </w:p>
        </w:tc>
        <w:tc>
          <w:tcPr>
            <w:tcW w:w="2880" w:type="dxa"/>
            <w:vAlign w:val="center"/>
          </w:tcPr>
          <w:p w:rsidR="002A5C36" w:rsidRDefault="004652E2">
            <w:pPr>
              <w:jc w:val="right"/>
            </w:pPr>
            <w:r>
              <w:rPr>
                <w:color w:val="000000"/>
                <w:sz w:val="24"/>
              </w:rPr>
              <w:t>144,028.00</w:t>
            </w:r>
          </w:p>
        </w:tc>
        <w:tc>
          <w:tcPr>
            <w:tcW w:w="1620" w:type="dxa"/>
            <w:vAlign w:val="center"/>
          </w:tcPr>
          <w:p w:rsidR="002A5C36" w:rsidRDefault="004652E2">
            <w:pPr>
              <w:jc w:val="right"/>
            </w:pPr>
            <w:r>
              <w:rPr>
                <w:color w:val="000000"/>
                <w:sz w:val="24"/>
              </w:rPr>
              <w:t>0.33</w:t>
            </w:r>
          </w:p>
        </w:tc>
      </w:tr>
      <w:tr w:rsidR="002A5C36">
        <w:tc>
          <w:tcPr>
            <w:tcW w:w="870" w:type="dxa"/>
            <w:vAlign w:val="center"/>
          </w:tcPr>
          <w:p w:rsidR="002A5C36" w:rsidRDefault="004652E2">
            <w:pPr>
              <w:jc w:val="center"/>
            </w:pPr>
            <w:r>
              <w:rPr>
                <w:color w:val="000000"/>
                <w:sz w:val="24"/>
              </w:rPr>
              <w:t>12</w:t>
            </w:r>
          </w:p>
        </w:tc>
        <w:tc>
          <w:tcPr>
            <w:tcW w:w="1650" w:type="dxa"/>
            <w:vAlign w:val="center"/>
          </w:tcPr>
          <w:p w:rsidR="002A5C36" w:rsidRDefault="004652E2">
            <w:pPr>
              <w:jc w:val="center"/>
            </w:pPr>
            <w:r>
              <w:rPr>
                <w:color w:val="000000"/>
                <w:sz w:val="24"/>
              </w:rPr>
              <w:t>000568</w:t>
            </w:r>
          </w:p>
        </w:tc>
        <w:tc>
          <w:tcPr>
            <w:tcW w:w="1980" w:type="dxa"/>
            <w:vAlign w:val="center"/>
          </w:tcPr>
          <w:p w:rsidR="002A5C36" w:rsidRDefault="004652E2">
            <w:pPr>
              <w:jc w:val="center"/>
            </w:pPr>
            <w:r>
              <w:rPr>
                <w:color w:val="000000"/>
                <w:sz w:val="24"/>
              </w:rPr>
              <w:t>泸州老窖</w:t>
            </w:r>
          </w:p>
        </w:tc>
        <w:tc>
          <w:tcPr>
            <w:tcW w:w="2880" w:type="dxa"/>
            <w:vAlign w:val="center"/>
          </w:tcPr>
          <w:p w:rsidR="002A5C36" w:rsidRDefault="004652E2">
            <w:pPr>
              <w:jc w:val="right"/>
            </w:pPr>
            <w:r>
              <w:rPr>
                <w:color w:val="000000"/>
                <w:sz w:val="24"/>
              </w:rPr>
              <w:t>132,381.00</w:t>
            </w:r>
          </w:p>
        </w:tc>
        <w:tc>
          <w:tcPr>
            <w:tcW w:w="1620" w:type="dxa"/>
            <w:vAlign w:val="center"/>
          </w:tcPr>
          <w:p w:rsidR="002A5C36" w:rsidRDefault="004652E2">
            <w:pPr>
              <w:jc w:val="right"/>
            </w:pPr>
            <w:r>
              <w:rPr>
                <w:color w:val="000000"/>
                <w:sz w:val="24"/>
              </w:rPr>
              <w:t>0.30</w:t>
            </w:r>
          </w:p>
        </w:tc>
      </w:tr>
      <w:tr w:rsidR="002A5C36">
        <w:tc>
          <w:tcPr>
            <w:tcW w:w="870" w:type="dxa"/>
            <w:vAlign w:val="center"/>
          </w:tcPr>
          <w:p w:rsidR="002A5C36" w:rsidRDefault="004652E2">
            <w:pPr>
              <w:jc w:val="center"/>
            </w:pPr>
            <w:r>
              <w:rPr>
                <w:color w:val="000000"/>
                <w:sz w:val="24"/>
              </w:rPr>
              <w:t>13</w:t>
            </w:r>
          </w:p>
        </w:tc>
        <w:tc>
          <w:tcPr>
            <w:tcW w:w="1650" w:type="dxa"/>
            <w:vAlign w:val="center"/>
          </w:tcPr>
          <w:p w:rsidR="002A5C36" w:rsidRDefault="004652E2">
            <w:pPr>
              <w:jc w:val="center"/>
            </w:pPr>
            <w:r>
              <w:rPr>
                <w:color w:val="000000"/>
                <w:sz w:val="24"/>
              </w:rPr>
              <w:t>000423</w:t>
            </w:r>
          </w:p>
        </w:tc>
        <w:tc>
          <w:tcPr>
            <w:tcW w:w="1980" w:type="dxa"/>
            <w:vAlign w:val="center"/>
          </w:tcPr>
          <w:p w:rsidR="002A5C36" w:rsidRDefault="004652E2">
            <w:pPr>
              <w:jc w:val="center"/>
            </w:pPr>
            <w:r>
              <w:rPr>
                <w:color w:val="000000"/>
                <w:sz w:val="24"/>
              </w:rPr>
              <w:t>东阿阿胶</w:t>
            </w:r>
          </w:p>
        </w:tc>
        <w:tc>
          <w:tcPr>
            <w:tcW w:w="2880" w:type="dxa"/>
            <w:vAlign w:val="center"/>
          </w:tcPr>
          <w:p w:rsidR="002A5C36" w:rsidRDefault="004652E2">
            <w:pPr>
              <w:jc w:val="right"/>
            </w:pPr>
            <w:r>
              <w:rPr>
                <w:color w:val="000000"/>
                <w:sz w:val="24"/>
              </w:rPr>
              <w:t>129,001.00</w:t>
            </w:r>
          </w:p>
        </w:tc>
        <w:tc>
          <w:tcPr>
            <w:tcW w:w="1620" w:type="dxa"/>
            <w:vAlign w:val="center"/>
          </w:tcPr>
          <w:p w:rsidR="002A5C36" w:rsidRDefault="004652E2">
            <w:pPr>
              <w:jc w:val="right"/>
            </w:pPr>
            <w:r>
              <w:rPr>
                <w:color w:val="000000"/>
                <w:sz w:val="24"/>
              </w:rPr>
              <w:t>0.29</w:t>
            </w:r>
          </w:p>
        </w:tc>
      </w:tr>
      <w:tr w:rsidR="002A5C36">
        <w:tc>
          <w:tcPr>
            <w:tcW w:w="870" w:type="dxa"/>
            <w:vAlign w:val="center"/>
          </w:tcPr>
          <w:p w:rsidR="002A5C36" w:rsidRDefault="004652E2">
            <w:pPr>
              <w:jc w:val="center"/>
            </w:pPr>
            <w:r>
              <w:rPr>
                <w:color w:val="000000"/>
                <w:sz w:val="24"/>
              </w:rPr>
              <w:t>14</w:t>
            </w:r>
          </w:p>
        </w:tc>
        <w:tc>
          <w:tcPr>
            <w:tcW w:w="1650" w:type="dxa"/>
            <w:vAlign w:val="center"/>
          </w:tcPr>
          <w:p w:rsidR="002A5C36" w:rsidRDefault="004652E2">
            <w:pPr>
              <w:jc w:val="center"/>
            </w:pPr>
            <w:r>
              <w:rPr>
                <w:color w:val="000000"/>
                <w:sz w:val="24"/>
              </w:rPr>
              <w:t>001979</w:t>
            </w:r>
          </w:p>
        </w:tc>
        <w:tc>
          <w:tcPr>
            <w:tcW w:w="1980" w:type="dxa"/>
            <w:vAlign w:val="center"/>
          </w:tcPr>
          <w:p w:rsidR="002A5C36" w:rsidRDefault="004652E2">
            <w:pPr>
              <w:jc w:val="center"/>
            </w:pPr>
            <w:r>
              <w:rPr>
                <w:color w:val="000000"/>
                <w:sz w:val="24"/>
              </w:rPr>
              <w:t>招商蛇口</w:t>
            </w:r>
          </w:p>
        </w:tc>
        <w:tc>
          <w:tcPr>
            <w:tcW w:w="2880" w:type="dxa"/>
            <w:vAlign w:val="center"/>
          </w:tcPr>
          <w:p w:rsidR="002A5C36" w:rsidRDefault="004652E2">
            <w:pPr>
              <w:jc w:val="right"/>
            </w:pPr>
            <w:r>
              <w:rPr>
                <w:color w:val="000000"/>
                <w:sz w:val="24"/>
              </w:rPr>
              <w:t>126,577.00</w:t>
            </w:r>
          </w:p>
        </w:tc>
        <w:tc>
          <w:tcPr>
            <w:tcW w:w="1620" w:type="dxa"/>
            <w:vAlign w:val="center"/>
          </w:tcPr>
          <w:p w:rsidR="002A5C36" w:rsidRDefault="004652E2">
            <w:pPr>
              <w:jc w:val="right"/>
            </w:pPr>
            <w:r>
              <w:rPr>
                <w:color w:val="000000"/>
                <w:sz w:val="24"/>
              </w:rPr>
              <w:t>0.29</w:t>
            </w:r>
          </w:p>
        </w:tc>
      </w:tr>
      <w:tr w:rsidR="002A5C36">
        <w:tc>
          <w:tcPr>
            <w:tcW w:w="870" w:type="dxa"/>
            <w:vAlign w:val="center"/>
          </w:tcPr>
          <w:p w:rsidR="002A5C36" w:rsidRDefault="004652E2">
            <w:pPr>
              <w:jc w:val="center"/>
            </w:pPr>
            <w:r>
              <w:rPr>
                <w:color w:val="000000"/>
                <w:sz w:val="24"/>
              </w:rPr>
              <w:t>15</w:t>
            </w:r>
          </w:p>
        </w:tc>
        <w:tc>
          <w:tcPr>
            <w:tcW w:w="1650" w:type="dxa"/>
            <w:vAlign w:val="center"/>
          </w:tcPr>
          <w:p w:rsidR="002A5C36" w:rsidRDefault="004652E2">
            <w:pPr>
              <w:jc w:val="center"/>
            </w:pPr>
            <w:r>
              <w:rPr>
                <w:color w:val="000000"/>
                <w:sz w:val="24"/>
              </w:rPr>
              <w:t>002142</w:t>
            </w:r>
          </w:p>
        </w:tc>
        <w:tc>
          <w:tcPr>
            <w:tcW w:w="1980" w:type="dxa"/>
            <w:vAlign w:val="center"/>
          </w:tcPr>
          <w:p w:rsidR="002A5C36" w:rsidRDefault="004652E2">
            <w:pPr>
              <w:jc w:val="center"/>
            </w:pPr>
            <w:r>
              <w:rPr>
                <w:color w:val="000000"/>
                <w:sz w:val="24"/>
              </w:rPr>
              <w:t>宁波银行</w:t>
            </w:r>
          </w:p>
        </w:tc>
        <w:tc>
          <w:tcPr>
            <w:tcW w:w="2880" w:type="dxa"/>
            <w:vAlign w:val="center"/>
          </w:tcPr>
          <w:p w:rsidR="002A5C36" w:rsidRDefault="004652E2">
            <w:pPr>
              <w:jc w:val="right"/>
            </w:pPr>
            <w:r>
              <w:rPr>
                <w:color w:val="000000"/>
                <w:sz w:val="24"/>
              </w:rPr>
              <w:t>116,739.00</w:t>
            </w:r>
          </w:p>
        </w:tc>
        <w:tc>
          <w:tcPr>
            <w:tcW w:w="1620" w:type="dxa"/>
            <w:vAlign w:val="center"/>
          </w:tcPr>
          <w:p w:rsidR="002A5C36" w:rsidRDefault="004652E2">
            <w:pPr>
              <w:jc w:val="right"/>
            </w:pPr>
            <w:r>
              <w:rPr>
                <w:color w:val="000000"/>
                <w:sz w:val="24"/>
              </w:rPr>
              <w:t>0.27</w:t>
            </w:r>
          </w:p>
        </w:tc>
      </w:tr>
      <w:tr w:rsidR="002A5C36">
        <w:tc>
          <w:tcPr>
            <w:tcW w:w="870" w:type="dxa"/>
            <w:vAlign w:val="center"/>
          </w:tcPr>
          <w:p w:rsidR="002A5C36" w:rsidRDefault="004652E2">
            <w:pPr>
              <w:jc w:val="center"/>
            </w:pPr>
            <w:r>
              <w:rPr>
                <w:color w:val="000000"/>
                <w:sz w:val="24"/>
              </w:rPr>
              <w:t>16</w:t>
            </w:r>
          </w:p>
        </w:tc>
        <w:tc>
          <w:tcPr>
            <w:tcW w:w="1650" w:type="dxa"/>
            <w:vAlign w:val="center"/>
          </w:tcPr>
          <w:p w:rsidR="002A5C36" w:rsidRDefault="004652E2">
            <w:pPr>
              <w:jc w:val="center"/>
            </w:pPr>
            <w:r>
              <w:rPr>
                <w:color w:val="000000"/>
                <w:sz w:val="24"/>
              </w:rPr>
              <w:t>000783</w:t>
            </w:r>
          </w:p>
        </w:tc>
        <w:tc>
          <w:tcPr>
            <w:tcW w:w="1980" w:type="dxa"/>
            <w:vAlign w:val="center"/>
          </w:tcPr>
          <w:p w:rsidR="002A5C36" w:rsidRDefault="004652E2">
            <w:pPr>
              <w:jc w:val="center"/>
            </w:pPr>
            <w:r>
              <w:rPr>
                <w:color w:val="000000"/>
                <w:sz w:val="24"/>
              </w:rPr>
              <w:t>长江证券</w:t>
            </w:r>
          </w:p>
        </w:tc>
        <w:tc>
          <w:tcPr>
            <w:tcW w:w="2880" w:type="dxa"/>
            <w:vAlign w:val="center"/>
          </w:tcPr>
          <w:p w:rsidR="002A5C36" w:rsidRDefault="004652E2">
            <w:pPr>
              <w:jc w:val="right"/>
            </w:pPr>
            <w:r>
              <w:rPr>
                <w:color w:val="000000"/>
                <w:sz w:val="24"/>
              </w:rPr>
              <w:t>110,465.00</w:t>
            </w:r>
          </w:p>
        </w:tc>
        <w:tc>
          <w:tcPr>
            <w:tcW w:w="1620" w:type="dxa"/>
            <w:vAlign w:val="center"/>
          </w:tcPr>
          <w:p w:rsidR="002A5C36" w:rsidRDefault="004652E2">
            <w:pPr>
              <w:jc w:val="right"/>
            </w:pPr>
            <w:r>
              <w:rPr>
                <w:color w:val="000000"/>
                <w:sz w:val="24"/>
              </w:rPr>
              <w:t>0.25</w:t>
            </w:r>
          </w:p>
        </w:tc>
      </w:tr>
      <w:tr w:rsidR="002A5C36">
        <w:tc>
          <w:tcPr>
            <w:tcW w:w="870" w:type="dxa"/>
            <w:vAlign w:val="center"/>
          </w:tcPr>
          <w:p w:rsidR="002A5C36" w:rsidRDefault="004652E2">
            <w:pPr>
              <w:jc w:val="center"/>
            </w:pPr>
            <w:r>
              <w:rPr>
                <w:color w:val="000000"/>
                <w:sz w:val="24"/>
              </w:rPr>
              <w:t>17</w:t>
            </w:r>
          </w:p>
        </w:tc>
        <w:tc>
          <w:tcPr>
            <w:tcW w:w="1650" w:type="dxa"/>
            <w:vAlign w:val="center"/>
          </w:tcPr>
          <w:p w:rsidR="002A5C36" w:rsidRDefault="004652E2">
            <w:pPr>
              <w:jc w:val="center"/>
            </w:pPr>
            <w:r>
              <w:rPr>
                <w:color w:val="000000"/>
                <w:sz w:val="24"/>
              </w:rPr>
              <w:t>000063</w:t>
            </w:r>
          </w:p>
        </w:tc>
        <w:tc>
          <w:tcPr>
            <w:tcW w:w="1980" w:type="dxa"/>
            <w:vAlign w:val="center"/>
          </w:tcPr>
          <w:p w:rsidR="002A5C36" w:rsidRDefault="004652E2">
            <w:pPr>
              <w:jc w:val="center"/>
            </w:pPr>
            <w:r>
              <w:rPr>
                <w:color w:val="000000"/>
                <w:sz w:val="24"/>
              </w:rPr>
              <w:t>中兴通讯</w:t>
            </w:r>
          </w:p>
        </w:tc>
        <w:tc>
          <w:tcPr>
            <w:tcW w:w="2880" w:type="dxa"/>
            <w:vAlign w:val="center"/>
          </w:tcPr>
          <w:p w:rsidR="002A5C36" w:rsidRDefault="004652E2">
            <w:pPr>
              <w:jc w:val="right"/>
            </w:pPr>
            <w:r>
              <w:rPr>
                <w:color w:val="000000"/>
                <w:sz w:val="24"/>
              </w:rPr>
              <w:t>107,674.00</w:t>
            </w:r>
          </w:p>
        </w:tc>
        <w:tc>
          <w:tcPr>
            <w:tcW w:w="1620" w:type="dxa"/>
            <w:vAlign w:val="center"/>
          </w:tcPr>
          <w:p w:rsidR="002A5C36" w:rsidRDefault="004652E2">
            <w:pPr>
              <w:jc w:val="right"/>
            </w:pPr>
            <w:r>
              <w:rPr>
                <w:color w:val="000000"/>
                <w:sz w:val="24"/>
              </w:rPr>
              <w:t>0.24</w:t>
            </w:r>
          </w:p>
        </w:tc>
      </w:tr>
      <w:tr w:rsidR="002A5C36">
        <w:tc>
          <w:tcPr>
            <w:tcW w:w="870" w:type="dxa"/>
            <w:vAlign w:val="center"/>
          </w:tcPr>
          <w:p w:rsidR="002A5C36" w:rsidRDefault="004652E2">
            <w:pPr>
              <w:jc w:val="center"/>
            </w:pPr>
            <w:r>
              <w:rPr>
                <w:color w:val="000000"/>
                <w:sz w:val="24"/>
              </w:rPr>
              <w:t>18</w:t>
            </w:r>
          </w:p>
        </w:tc>
        <w:tc>
          <w:tcPr>
            <w:tcW w:w="1650" w:type="dxa"/>
            <w:vAlign w:val="center"/>
          </w:tcPr>
          <w:p w:rsidR="002A5C36" w:rsidRDefault="004652E2">
            <w:pPr>
              <w:jc w:val="center"/>
            </w:pPr>
            <w:r>
              <w:rPr>
                <w:color w:val="000000"/>
                <w:sz w:val="24"/>
              </w:rPr>
              <w:t>000413</w:t>
            </w:r>
          </w:p>
        </w:tc>
        <w:tc>
          <w:tcPr>
            <w:tcW w:w="1980" w:type="dxa"/>
            <w:vAlign w:val="center"/>
          </w:tcPr>
          <w:p w:rsidR="002A5C36" w:rsidRDefault="004652E2">
            <w:pPr>
              <w:jc w:val="center"/>
            </w:pPr>
            <w:r>
              <w:rPr>
                <w:color w:val="000000"/>
                <w:sz w:val="24"/>
              </w:rPr>
              <w:t>东旭光电</w:t>
            </w:r>
          </w:p>
        </w:tc>
        <w:tc>
          <w:tcPr>
            <w:tcW w:w="2880" w:type="dxa"/>
            <w:vAlign w:val="center"/>
          </w:tcPr>
          <w:p w:rsidR="002A5C36" w:rsidRDefault="004652E2">
            <w:pPr>
              <w:jc w:val="right"/>
            </w:pPr>
            <w:r>
              <w:rPr>
                <w:color w:val="000000"/>
                <w:sz w:val="24"/>
              </w:rPr>
              <w:t>106,295.00</w:t>
            </w:r>
          </w:p>
        </w:tc>
        <w:tc>
          <w:tcPr>
            <w:tcW w:w="1620" w:type="dxa"/>
            <w:vAlign w:val="center"/>
          </w:tcPr>
          <w:p w:rsidR="002A5C36" w:rsidRDefault="004652E2">
            <w:pPr>
              <w:jc w:val="right"/>
            </w:pPr>
            <w:r>
              <w:rPr>
                <w:color w:val="000000"/>
                <w:sz w:val="24"/>
              </w:rPr>
              <w:t>0.24</w:t>
            </w:r>
          </w:p>
        </w:tc>
      </w:tr>
      <w:tr w:rsidR="002A5C36">
        <w:tc>
          <w:tcPr>
            <w:tcW w:w="870" w:type="dxa"/>
            <w:vAlign w:val="center"/>
          </w:tcPr>
          <w:p w:rsidR="002A5C36" w:rsidRDefault="004652E2">
            <w:pPr>
              <w:jc w:val="center"/>
            </w:pPr>
            <w:r>
              <w:rPr>
                <w:color w:val="000000"/>
                <w:sz w:val="24"/>
              </w:rPr>
              <w:t>19</w:t>
            </w:r>
          </w:p>
        </w:tc>
        <w:tc>
          <w:tcPr>
            <w:tcW w:w="1650" w:type="dxa"/>
            <w:vAlign w:val="center"/>
          </w:tcPr>
          <w:p w:rsidR="002A5C36" w:rsidRDefault="004652E2">
            <w:pPr>
              <w:jc w:val="center"/>
            </w:pPr>
            <w:r>
              <w:rPr>
                <w:color w:val="000000"/>
                <w:sz w:val="24"/>
              </w:rPr>
              <w:t>000963</w:t>
            </w:r>
          </w:p>
        </w:tc>
        <w:tc>
          <w:tcPr>
            <w:tcW w:w="1980" w:type="dxa"/>
            <w:vAlign w:val="center"/>
          </w:tcPr>
          <w:p w:rsidR="002A5C36" w:rsidRDefault="004652E2">
            <w:pPr>
              <w:jc w:val="center"/>
            </w:pPr>
            <w:r>
              <w:rPr>
                <w:color w:val="000000"/>
                <w:sz w:val="24"/>
              </w:rPr>
              <w:t>华东医药</w:t>
            </w:r>
          </w:p>
        </w:tc>
        <w:tc>
          <w:tcPr>
            <w:tcW w:w="2880" w:type="dxa"/>
            <w:vAlign w:val="center"/>
          </w:tcPr>
          <w:p w:rsidR="002A5C36" w:rsidRDefault="004652E2">
            <w:pPr>
              <w:jc w:val="right"/>
            </w:pPr>
            <w:r>
              <w:rPr>
                <w:color w:val="000000"/>
                <w:sz w:val="24"/>
              </w:rPr>
              <w:t>103,079.00</w:t>
            </w:r>
          </w:p>
        </w:tc>
        <w:tc>
          <w:tcPr>
            <w:tcW w:w="1620" w:type="dxa"/>
            <w:vAlign w:val="center"/>
          </w:tcPr>
          <w:p w:rsidR="002A5C36" w:rsidRDefault="004652E2">
            <w:pPr>
              <w:jc w:val="right"/>
            </w:pPr>
            <w:r>
              <w:rPr>
                <w:color w:val="000000"/>
                <w:sz w:val="24"/>
              </w:rPr>
              <w:t>0.23</w:t>
            </w:r>
          </w:p>
        </w:tc>
      </w:tr>
      <w:tr w:rsidR="002A5C36">
        <w:tc>
          <w:tcPr>
            <w:tcW w:w="870" w:type="dxa"/>
            <w:vAlign w:val="center"/>
          </w:tcPr>
          <w:p w:rsidR="002A5C36" w:rsidRDefault="004652E2">
            <w:pPr>
              <w:jc w:val="center"/>
            </w:pPr>
            <w:r>
              <w:rPr>
                <w:color w:val="000000"/>
                <w:sz w:val="24"/>
              </w:rPr>
              <w:t>20</w:t>
            </w:r>
          </w:p>
        </w:tc>
        <w:tc>
          <w:tcPr>
            <w:tcW w:w="1650" w:type="dxa"/>
            <w:vAlign w:val="center"/>
          </w:tcPr>
          <w:p w:rsidR="002A5C36" w:rsidRDefault="004652E2">
            <w:pPr>
              <w:jc w:val="center"/>
            </w:pPr>
            <w:r>
              <w:rPr>
                <w:color w:val="000000"/>
                <w:sz w:val="24"/>
              </w:rPr>
              <w:t>000338</w:t>
            </w:r>
          </w:p>
        </w:tc>
        <w:tc>
          <w:tcPr>
            <w:tcW w:w="1980" w:type="dxa"/>
            <w:vAlign w:val="center"/>
          </w:tcPr>
          <w:p w:rsidR="002A5C36" w:rsidRDefault="004652E2">
            <w:pPr>
              <w:jc w:val="center"/>
            </w:pPr>
            <w:r>
              <w:rPr>
                <w:color w:val="000000"/>
                <w:sz w:val="24"/>
              </w:rPr>
              <w:t>潍柴动力</w:t>
            </w:r>
          </w:p>
        </w:tc>
        <w:tc>
          <w:tcPr>
            <w:tcW w:w="2880" w:type="dxa"/>
            <w:vAlign w:val="center"/>
          </w:tcPr>
          <w:p w:rsidR="002A5C36" w:rsidRDefault="004652E2">
            <w:pPr>
              <w:jc w:val="right"/>
            </w:pPr>
            <w:r>
              <w:rPr>
                <w:color w:val="000000"/>
                <w:sz w:val="24"/>
              </w:rPr>
              <w:t>100,040.00</w:t>
            </w:r>
          </w:p>
        </w:tc>
        <w:tc>
          <w:tcPr>
            <w:tcW w:w="1620" w:type="dxa"/>
            <w:vAlign w:val="center"/>
          </w:tcPr>
          <w:p w:rsidR="002A5C36" w:rsidRDefault="004652E2">
            <w:pPr>
              <w:jc w:val="right"/>
            </w:pPr>
            <w:r>
              <w:rPr>
                <w:color w:val="000000"/>
                <w:sz w:val="24"/>
              </w:rPr>
              <w:t>0.23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509781381"/>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A5C36">
        <w:tc>
          <w:tcPr>
            <w:tcW w:w="870" w:type="dxa"/>
            <w:vAlign w:val="center"/>
          </w:tcPr>
          <w:p w:rsidR="002A5C36" w:rsidRDefault="004652E2">
            <w:pPr>
              <w:jc w:val="center"/>
            </w:pPr>
            <w:r>
              <w:rPr>
                <w:color w:val="000000"/>
                <w:sz w:val="24"/>
              </w:rPr>
              <w:t>1</w:t>
            </w:r>
          </w:p>
        </w:tc>
        <w:tc>
          <w:tcPr>
            <w:tcW w:w="1650" w:type="dxa"/>
            <w:vAlign w:val="center"/>
          </w:tcPr>
          <w:p w:rsidR="002A5C36" w:rsidRDefault="004652E2">
            <w:pPr>
              <w:jc w:val="center"/>
            </w:pPr>
            <w:r>
              <w:rPr>
                <w:color w:val="000000"/>
                <w:sz w:val="24"/>
              </w:rPr>
              <w:t>000651</w:t>
            </w:r>
          </w:p>
        </w:tc>
        <w:tc>
          <w:tcPr>
            <w:tcW w:w="1980" w:type="dxa"/>
            <w:vAlign w:val="center"/>
          </w:tcPr>
          <w:p w:rsidR="002A5C36" w:rsidRDefault="004652E2">
            <w:pPr>
              <w:jc w:val="center"/>
            </w:pPr>
            <w:r>
              <w:rPr>
                <w:color w:val="000000"/>
                <w:sz w:val="24"/>
              </w:rPr>
              <w:t>格力电器</w:t>
            </w:r>
          </w:p>
        </w:tc>
        <w:tc>
          <w:tcPr>
            <w:tcW w:w="2880" w:type="dxa"/>
            <w:vAlign w:val="center"/>
          </w:tcPr>
          <w:p w:rsidR="002A5C36" w:rsidRDefault="004652E2">
            <w:pPr>
              <w:jc w:val="right"/>
            </w:pPr>
            <w:r>
              <w:rPr>
                <w:color w:val="000000"/>
                <w:sz w:val="24"/>
              </w:rPr>
              <w:t>403,142.00</w:t>
            </w:r>
          </w:p>
        </w:tc>
        <w:tc>
          <w:tcPr>
            <w:tcW w:w="1620" w:type="dxa"/>
            <w:vAlign w:val="center"/>
          </w:tcPr>
          <w:p w:rsidR="002A5C36" w:rsidRDefault="004652E2">
            <w:pPr>
              <w:jc w:val="right"/>
            </w:pPr>
            <w:r>
              <w:rPr>
                <w:color w:val="000000"/>
                <w:sz w:val="24"/>
              </w:rPr>
              <w:t>0.92</w:t>
            </w:r>
          </w:p>
        </w:tc>
      </w:tr>
      <w:tr w:rsidR="002A5C36">
        <w:tc>
          <w:tcPr>
            <w:tcW w:w="870" w:type="dxa"/>
            <w:vAlign w:val="center"/>
          </w:tcPr>
          <w:p w:rsidR="002A5C36" w:rsidRDefault="004652E2">
            <w:pPr>
              <w:jc w:val="center"/>
            </w:pPr>
            <w:r>
              <w:rPr>
                <w:color w:val="000000"/>
                <w:sz w:val="24"/>
              </w:rPr>
              <w:t>2</w:t>
            </w:r>
          </w:p>
        </w:tc>
        <w:tc>
          <w:tcPr>
            <w:tcW w:w="1650" w:type="dxa"/>
            <w:vAlign w:val="center"/>
          </w:tcPr>
          <w:p w:rsidR="002A5C36" w:rsidRDefault="004652E2">
            <w:pPr>
              <w:jc w:val="center"/>
            </w:pPr>
            <w:r>
              <w:rPr>
                <w:color w:val="000000"/>
                <w:sz w:val="24"/>
              </w:rPr>
              <w:t>000333</w:t>
            </w:r>
          </w:p>
        </w:tc>
        <w:tc>
          <w:tcPr>
            <w:tcW w:w="1980" w:type="dxa"/>
            <w:vAlign w:val="center"/>
          </w:tcPr>
          <w:p w:rsidR="002A5C36" w:rsidRDefault="004652E2">
            <w:pPr>
              <w:jc w:val="center"/>
            </w:pPr>
            <w:r>
              <w:rPr>
                <w:color w:val="000000"/>
                <w:sz w:val="24"/>
              </w:rPr>
              <w:t>美的集团</w:t>
            </w:r>
          </w:p>
        </w:tc>
        <w:tc>
          <w:tcPr>
            <w:tcW w:w="2880" w:type="dxa"/>
            <w:vAlign w:val="center"/>
          </w:tcPr>
          <w:p w:rsidR="002A5C36" w:rsidRDefault="004652E2">
            <w:pPr>
              <w:jc w:val="right"/>
            </w:pPr>
            <w:r>
              <w:rPr>
                <w:color w:val="000000"/>
                <w:sz w:val="24"/>
              </w:rPr>
              <w:t>183,294.00</w:t>
            </w:r>
          </w:p>
        </w:tc>
        <w:tc>
          <w:tcPr>
            <w:tcW w:w="1620" w:type="dxa"/>
            <w:vAlign w:val="center"/>
          </w:tcPr>
          <w:p w:rsidR="002A5C36" w:rsidRDefault="004652E2">
            <w:pPr>
              <w:jc w:val="right"/>
            </w:pPr>
            <w:r>
              <w:rPr>
                <w:color w:val="000000"/>
                <w:sz w:val="24"/>
              </w:rPr>
              <w:t>0.42</w:t>
            </w:r>
          </w:p>
        </w:tc>
      </w:tr>
      <w:tr w:rsidR="002A5C36">
        <w:tc>
          <w:tcPr>
            <w:tcW w:w="870" w:type="dxa"/>
            <w:vAlign w:val="center"/>
          </w:tcPr>
          <w:p w:rsidR="002A5C36" w:rsidRDefault="004652E2">
            <w:pPr>
              <w:jc w:val="center"/>
            </w:pPr>
            <w:r>
              <w:rPr>
                <w:color w:val="000000"/>
                <w:sz w:val="24"/>
              </w:rPr>
              <w:lastRenderedPageBreak/>
              <w:t>3</w:t>
            </w:r>
          </w:p>
        </w:tc>
        <w:tc>
          <w:tcPr>
            <w:tcW w:w="1650" w:type="dxa"/>
            <w:vAlign w:val="center"/>
          </w:tcPr>
          <w:p w:rsidR="002A5C36" w:rsidRDefault="004652E2">
            <w:pPr>
              <w:jc w:val="center"/>
            </w:pPr>
            <w:r>
              <w:rPr>
                <w:color w:val="000000"/>
                <w:sz w:val="24"/>
              </w:rPr>
              <w:t>000725</w:t>
            </w:r>
          </w:p>
        </w:tc>
        <w:tc>
          <w:tcPr>
            <w:tcW w:w="1980" w:type="dxa"/>
            <w:vAlign w:val="center"/>
          </w:tcPr>
          <w:p w:rsidR="002A5C36" w:rsidRDefault="004652E2">
            <w:pPr>
              <w:jc w:val="center"/>
            </w:pPr>
            <w:r>
              <w:rPr>
                <w:color w:val="000000"/>
                <w:sz w:val="24"/>
              </w:rPr>
              <w:t>京东方Ａ</w:t>
            </w:r>
          </w:p>
        </w:tc>
        <w:tc>
          <w:tcPr>
            <w:tcW w:w="2880" w:type="dxa"/>
            <w:vAlign w:val="center"/>
          </w:tcPr>
          <w:p w:rsidR="002A5C36" w:rsidRDefault="004652E2">
            <w:pPr>
              <w:jc w:val="right"/>
            </w:pPr>
            <w:r>
              <w:rPr>
                <w:color w:val="000000"/>
                <w:sz w:val="24"/>
              </w:rPr>
              <w:t>120,073.00</w:t>
            </w:r>
          </w:p>
        </w:tc>
        <w:tc>
          <w:tcPr>
            <w:tcW w:w="1620" w:type="dxa"/>
            <w:vAlign w:val="center"/>
          </w:tcPr>
          <w:p w:rsidR="002A5C36" w:rsidRDefault="004652E2">
            <w:pPr>
              <w:jc w:val="right"/>
            </w:pPr>
            <w:r>
              <w:rPr>
                <w:color w:val="000000"/>
                <w:sz w:val="24"/>
              </w:rPr>
              <w:t>0.27</w:t>
            </w:r>
          </w:p>
        </w:tc>
      </w:tr>
      <w:tr w:rsidR="002A5C36">
        <w:tc>
          <w:tcPr>
            <w:tcW w:w="870" w:type="dxa"/>
            <w:vAlign w:val="center"/>
          </w:tcPr>
          <w:p w:rsidR="002A5C36" w:rsidRDefault="004652E2">
            <w:pPr>
              <w:jc w:val="center"/>
            </w:pPr>
            <w:r>
              <w:rPr>
                <w:color w:val="000000"/>
                <w:sz w:val="24"/>
              </w:rPr>
              <w:t>4</w:t>
            </w:r>
          </w:p>
        </w:tc>
        <w:tc>
          <w:tcPr>
            <w:tcW w:w="1650" w:type="dxa"/>
            <w:vAlign w:val="center"/>
          </w:tcPr>
          <w:p w:rsidR="002A5C36" w:rsidRDefault="004652E2">
            <w:pPr>
              <w:jc w:val="center"/>
            </w:pPr>
            <w:r>
              <w:rPr>
                <w:color w:val="000000"/>
                <w:sz w:val="24"/>
              </w:rPr>
              <w:t>000858</w:t>
            </w:r>
          </w:p>
        </w:tc>
        <w:tc>
          <w:tcPr>
            <w:tcW w:w="1980" w:type="dxa"/>
            <w:vAlign w:val="center"/>
          </w:tcPr>
          <w:p w:rsidR="002A5C36" w:rsidRDefault="004652E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2A5C36" w:rsidRDefault="004652E2">
            <w:pPr>
              <w:jc w:val="right"/>
            </w:pPr>
            <w:r>
              <w:rPr>
                <w:color w:val="000000"/>
                <w:sz w:val="24"/>
              </w:rPr>
              <w:t>106,764.00</w:t>
            </w:r>
          </w:p>
        </w:tc>
        <w:tc>
          <w:tcPr>
            <w:tcW w:w="1620" w:type="dxa"/>
            <w:vAlign w:val="center"/>
          </w:tcPr>
          <w:p w:rsidR="002A5C36" w:rsidRDefault="004652E2">
            <w:pPr>
              <w:jc w:val="right"/>
            </w:pPr>
            <w:r>
              <w:rPr>
                <w:color w:val="000000"/>
                <w:sz w:val="24"/>
              </w:rPr>
              <w:t>0.24</w:t>
            </w:r>
          </w:p>
        </w:tc>
      </w:tr>
      <w:tr w:rsidR="002A5C36">
        <w:tc>
          <w:tcPr>
            <w:tcW w:w="870" w:type="dxa"/>
            <w:vAlign w:val="center"/>
          </w:tcPr>
          <w:p w:rsidR="002A5C36" w:rsidRDefault="004652E2">
            <w:pPr>
              <w:jc w:val="center"/>
            </w:pPr>
            <w:r>
              <w:rPr>
                <w:color w:val="000000"/>
                <w:sz w:val="24"/>
              </w:rPr>
              <w:t>5</w:t>
            </w:r>
          </w:p>
        </w:tc>
        <w:tc>
          <w:tcPr>
            <w:tcW w:w="1650" w:type="dxa"/>
            <w:vAlign w:val="center"/>
          </w:tcPr>
          <w:p w:rsidR="002A5C36" w:rsidRDefault="004652E2">
            <w:pPr>
              <w:jc w:val="center"/>
            </w:pPr>
            <w:r>
              <w:rPr>
                <w:color w:val="000000"/>
                <w:sz w:val="24"/>
              </w:rPr>
              <w:t>002415</w:t>
            </w:r>
          </w:p>
        </w:tc>
        <w:tc>
          <w:tcPr>
            <w:tcW w:w="1980" w:type="dxa"/>
            <w:vAlign w:val="center"/>
          </w:tcPr>
          <w:p w:rsidR="002A5C36" w:rsidRDefault="004652E2">
            <w:pPr>
              <w:jc w:val="center"/>
            </w:pPr>
            <w:r>
              <w:rPr>
                <w:color w:val="000000"/>
                <w:sz w:val="24"/>
              </w:rPr>
              <w:t>海康威视</w:t>
            </w:r>
          </w:p>
        </w:tc>
        <w:tc>
          <w:tcPr>
            <w:tcW w:w="2880" w:type="dxa"/>
            <w:vAlign w:val="center"/>
          </w:tcPr>
          <w:p w:rsidR="002A5C36" w:rsidRDefault="004652E2">
            <w:pPr>
              <w:jc w:val="right"/>
            </w:pPr>
            <w:r>
              <w:rPr>
                <w:color w:val="000000"/>
                <w:sz w:val="24"/>
              </w:rPr>
              <w:t>105,390.00</w:t>
            </w:r>
          </w:p>
        </w:tc>
        <w:tc>
          <w:tcPr>
            <w:tcW w:w="1620" w:type="dxa"/>
            <w:vAlign w:val="center"/>
          </w:tcPr>
          <w:p w:rsidR="002A5C36" w:rsidRDefault="004652E2">
            <w:pPr>
              <w:jc w:val="right"/>
            </w:pPr>
            <w:r>
              <w:rPr>
                <w:color w:val="000000"/>
                <w:sz w:val="24"/>
              </w:rPr>
              <w:t>0.24</w:t>
            </w:r>
          </w:p>
        </w:tc>
      </w:tr>
      <w:tr w:rsidR="002A5C36">
        <w:tc>
          <w:tcPr>
            <w:tcW w:w="870" w:type="dxa"/>
            <w:vAlign w:val="center"/>
          </w:tcPr>
          <w:p w:rsidR="002A5C36" w:rsidRDefault="004652E2">
            <w:pPr>
              <w:jc w:val="center"/>
            </w:pPr>
            <w:r>
              <w:rPr>
                <w:color w:val="000000"/>
                <w:sz w:val="24"/>
              </w:rPr>
              <w:t>6</w:t>
            </w:r>
          </w:p>
        </w:tc>
        <w:tc>
          <w:tcPr>
            <w:tcW w:w="1650" w:type="dxa"/>
            <w:vAlign w:val="center"/>
          </w:tcPr>
          <w:p w:rsidR="002A5C36" w:rsidRDefault="004652E2">
            <w:pPr>
              <w:jc w:val="center"/>
            </w:pPr>
            <w:r>
              <w:rPr>
                <w:color w:val="000000"/>
                <w:sz w:val="24"/>
              </w:rPr>
              <w:t>000002</w:t>
            </w:r>
          </w:p>
        </w:tc>
        <w:tc>
          <w:tcPr>
            <w:tcW w:w="1980" w:type="dxa"/>
            <w:vAlign w:val="center"/>
          </w:tcPr>
          <w:p w:rsidR="002A5C36" w:rsidRDefault="004652E2">
            <w:pPr>
              <w:jc w:val="center"/>
            </w:pPr>
            <w:r>
              <w:rPr>
                <w:color w:val="000000"/>
                <w:sz w:val="24"/>
              </w:rPr>
              <w:t>万</w:t>
            </w:r>
            <w:r>
              <w:rPr>
                <w:color w:val="000000"/>
                <w:sz w:val="24"/>
              </w:rPr>
              <w:t xml:space="preserve">  </w:t>
            </w:r>
            <w:r>
              <w:rPr>
                <w:color w:val="000000"/>
                <w:sz w:val="24"/>
              </w:rPr>
              <w:t>科Ａ</w:t>
            </w:r>
          </w:p>
        </w:tc>
        <w:tc>
          <w:tcPr>
            <w:tcW w:w="2880" w:type="dxa"/>
            <w:vAlign w:val="center"/>
          </w:tcPr>
          <w:p w:rsidR="002A5C36" w:rsidRDefault="004652E2">
            <w:pPr>
              <w:jc w:val="right"/>
            </w:pPr>
            <w:r>
              <w:rPr>
                <w:color w:val="000000"/>
                <w:sz w:val="24"/>
              </w:rPr>
              <w:t>96,930.00</w:t>
            </w:r>
          </w:p>
        </w:tc>
        <w:tc>
          <w:tcPr>
            <w:tcW w:w="1620" w:type="dxa"/>
            <w:vAlign w:val="center"/>
          </w:tcPr>
          <w:p w:rsidR="002A5C36" w:rsidRDefault="004652E2">
            <w:pPr>
              <w:jc w:val="right"/>
            </w:pPr>
            <w:r>
              <w:rPr>
                <w:color w:val="000000"/>
                <w:sz w:val="24"/>
              </w:rPr>
              <w:t>0.22</w:t>
            </w:r>
          </w:p>
        </w:tc>
      </w:tr>
      <w:tr w:rsidR="002A5C36">
        <w:tc>
          <w:tcPr>
            <w:tcW w:w="870" w:type="dxa"/>
            <w:vAlign w:val="center"/>
          </w:tcPr>
          <w:p w:rsidR="002A5C36" w:rsidRDefault="004652E2">
            <w:pPr>
              <w:jc w:val="center"/>
            </w:pPr>
            <w:r>
              <w:rPr>
                <w:color w:val="000000"/>
                <w:sz w:val="24"/>
              </w:rPr>
              <w:t>7</w:t>
            </w:r>
          </w:p>
        </w:tc>
        <w:tc>
          <w:tcPr>
            <w:tcW w:w="1650" w:type="dxa"/>
            <w:vAlign w:val="center"/>
          </w:tcPr>
          <w:p w:rsidR="002A5C36" w:rsidRDefault="004652E2">
            <w:pPr>
              <w:jc w:val="center"/>
            </w:pPr>
            <w:r>
              <w:rPr>
                <w:color w:val="000000"/>
                <w:sz w:val="24"/>
              </w:rPr>
              <w:t>000001</w:t>
            </w:r>
          </w:p>
        </w:tc>
        <w:tc>
          <w:tcPr>
            <w:tcW w:w="1980" w:type="dxa"/>
            <w:vAlign w:val="center"/>
          </w:tcPr>
          <w:p w:rsidR="002A5C36" w:rsidRDefault="004652E2">
            <w:pPr>
              <w:jc w:val="center"/>
            </w:pPr>
            <w:r>
              <w:rPr>
                <w:color w:val="000000"/>
                <w:sz w:val="24"/>
              </w:rPr>
              <w:t>平安银行</w:t>
            </w:r>
          </w:p>
        </w:tc>
        <w:tc>
          <w:tcPr>
            <w:tcW w:w="2880" w:type="dxa"/>
            <w:vAlign w:val="center"/>
          </w:tcPr>
          <w:p w:rsidR="002A5C36" w:rsidRDefault="004652E2">
            <w:pPr>
              <w:jc w:val="right"/>
            </w:pPr>
            <w:r>
              <w:rPr>
                <w:color w:val="000000"/>
                <w:sz w:val="24"/>
              </w:rPr>
              <w:t>88,704.00</w:t>
            </w:r>
          </w:p>
        </w:tc>
        <w:tc>
          <w:tcPr>
            <w:tcW w:w="1620" w:type="dxa"/>
            <w:vAlign w:val="center"/>
          </w:tcPr>
          <w:p w:rsidR="002A5C36" w:rsidRDefault="004652E2">
            <w:pPr>
              <w:jc w:val="right"/>
            </w:pPr>
            <w:r>
              <w:rPr>
                <w:color w:val="000000"/>
                <w:sz w:val="24"/>
              </w:rPr>
              <w:t>0.20</w:t>
            </w:r>
          </w:p>
        </w:tc>
      </w:tr>
      <w:tr w:rsidR="002A5C36">
        <w:tc>
          <w:tcPr>
            <w:tcW w:w="870" w:type="dxa"/>
            <w:vAlign w:val="center"/>
          </w:tcPr>
          <w:p w:rsidR="002A5C36" w:rsidRDefault="004652E2">
            <w:pPr>
              <w:jc w:val="center"/>
            </w:pPr>
            <w:r>
              <w:rPr>
                <w:color w:val="000000"/>
                <w:sz w:val="24"/>
              </w:rPr>
              <w:t>8</w:t>
            </w:r>
          </w:p>
        </w:tc>
        <w:tc>
          <w:tcPr>
            <w:tcW w:w="1650" w:type="dxa"/>
            <w:vAlign w:val="center"/>
          </w:tcPr>
          <w:p w:rsidR="002A5C36" w:rsidRDefault="004652E2">
            <w:pPr>
              <w:jc w:val="center"/>
            </w:pPr>
            <w:r>
              <w:rPr>
                <w:color w:val="000000"/>
                <w:sz w:val="24"/>
              </w:rPr>
              <w:t>300498</w:t>
            </w:r>
          </w:p>
        </w:tc>
        <w:tc>
          <w:tcPr>
            <w:tcW w:w="1980" w:type="dxa"/>
            <w:vAlign w:val="center"/>
          </w:tcPr>
          <w:p w:rsidR="002A5C36" w:rsidRDefault="004652E2">
            <w:pPr>
              <w:jc w:val="center"/>
            </w:pPr>
            <w:r>
              <w:rPr>
                <w:color w:val="000000"/>
                <w:sz w:val="24"/>
              </w:rPr>
              <w:t>温氏股份</w:t>
            </w:r>
          </w:p>
        </w:tc>
        <w:tc>
          <w:tcPr>
            <w:tcW w:w="2880" w:type="dxa"/>
            <w:vAlign w:val="center"/>
          </w:tcPr>
          <w:p w:rsidR="002A5C36" w:rsidRDefault="004652E2">
            <w:pPr>
              <w:jc w:val="right"/>
            </w:pPr>
            <w:r>
              <w:rPr>
                <w:color w:val="000000"/>
                <w:sz w:val="24"/>
              </w:rPr>
              <w:t>82,922.40</w:t>
            </w:r>
          </w:p>
        </w:tc>
        <w:tc>
          <w:tcPr>
            <w:tcW w:w="1620" w:type="dxa"/>
            <w:vAlign w:val="center"/>
          </w:tcPr>
          <w:p w:rsidR="002A5C36" w:rsidRDefault="004652E2">
            <w:pPr>
              <w:jc w:val="right"/>
            </w:pPr>
            <w:r>
              <w:rPr>
                <w:color w:val="000000"/>
                <w:sz w:val="24"/>
              </w:rPr>
              <w:t>0.19</w:t>
            </w:r>
          </w:p>
        </w:tc>
      </w:tr>
      <w:tr w:rsidR="002A5C36">
        <w:tc>
          <w:tcPr>
            <w:tcW w:w="870" w:type="dxa"/>
            <w:vAlign w:val="center"/>
          </w:tcPr>
          <w:p w:rsidR="002A5C36" w:rsidRDefault="004652E2">
            <w:pPr>
              <w:jc w:val="center"/>
            </w:pPr>
            <w:r>
              <w:rPr>
                <w:color w:val="000000"/>
                <w:sz w:val="24"/>
              </w:rPr>
              <w:t>9</w:t>
            </w:r>
          </w:p>
        </w:tc>
        <w:tc>
          <w:tcPr>
            <w:tcW w:w="1650" w:type="dxa"/>
            <w:vAlign w:val="center"/>
          </w:tcPr>
          <w:p w:rsidR="002A5C36" w:rsidRDefault="004652E2">
            <w:pPr>
              <w:jc w:val="center"/>
            </w:pPr>
            <w:r>
              <w:rPr>
                <w:color w:val="000000"/>
                <w:sz w:val="24"/>
              </w:rPr>
              <w:t>002304</w:t>
            </w:r>
          </w:p>
        </w:tc>
        <w:tc>
          <w:tcPr>
            <w:tcW w:w="1980" w:type="dxa"/>
            <w:vAlign w:val="center"/>
          </w:tcPr>
          <w:p w:rsidR="002A5C36" w:rsidRDefault="004652E2">
            <w:pPr>
              <w:jc w:val="center"/>
            </w:pPr>
            <w:r>
              <w:rPr>
                <w:color w:val="000000"/>
                <w:sz w:val="24"/>
              </w:rPr>
              <w:t>洋河股份</w:t>
            </w:r>
          </w:p>
        </w:tc>
        <w:tc>
          <w:tcPr>
            <w:tcW w:w="2880" w:type="dxa"/>
            <w:vAlign w:val="center"/>
          </w:tcPr>
          <w:p w:rsidR="002A5C36" w:rsidRDefault="004652E2">
            <w:pPr>
              <w:jc w:val="right"/>
            </w:pPr>
            <w:r>
              <w:rPr>
                <w:color w:val="000000"/>
                <w:sz w:val="24"/>
              </w:rPr>
              <w:t>53,213.00</w:t>
            </w:r>
          </w:p>
        </w:tc>
        <w:tc>
          <w:tcPr>
            <w:tcW w:w="1620" w:type="dxa"/>
            <w:vAlign w:val="center"/>
          </w:tcPr>
          <w:p w:rsidR="002A5C36" w:rsidRDefault="004652E2">
            <w:pPr>
              <w:jc w:val="right"/>
            </w:pPr>
            <w:r>
              <w:rPr>
                <w:color w:val="000000"/>
                <w:sz w:val="24"/>
              </w:rPr>
              <w:t>0.12</w:t>
            </w:r>
          </w:p>
        </w:tc>
      </w:tr>
      <w:tr w:rsidR="002A5C36">
        <w:tc>
          <w:tcPr>
            <w:tcW w:w="870" w:type="dxa"/>
            <w:vAlign w:val="center"/>
          </w:tcPr>
          <w:p w:rsidR="002A5C36" w:rsidRDefault="004652E2">
            <w:pPr>
              <w:jc w:val="center"/>
            </w:pPr>
            <w:r>
              <w:rPr>
                <w:color w:val="000000"/>
                <w:sz w:val="24"/>
              </w:rPr>
              <w:t>10</w:t>
            </w:r>
          </w:p>
        </w:tc>
        <w:tc>
          <w:tcPr>
            <w:tcW w:w="1650" w:type="dxa"/>
            <w:vAlign w:val="center"/>
          </w:tcPr>
          <w:p w:rsidR="002A5C36" w:rsidRDefault="004652E2">
            <w:pPr>
              <w:jc w:val="center"/>
            </w:pPr>
            <w:r>
              <w:rPr>
                <w:color w:val="000000"/>
                <w:sz w:val="24"/>
              </w:rPr>
              <w:t>000776</w:t>
            </w:r>
          </w:p>
        </w:tc>
        <w:tc>
          <w:tcPr>
            <w:tcW w:w="1980" w:type="dxa"/>
            <w:vAlign w:val="center"/>
          </w:tcPr>
          <w:p w:rsidR="002A5C36" w:rsidRDefault="004652E2">
            <w:pPr>
              <w:jc w:val="center"/>
            </w:pPr>
            <w:r>
              <w:rPr>
                <w:color w:val="000000"/>
                <w:sz w:val="24"/>
              </w:rPr>
              <w:t>广发证券</w:t>
            </w:r>
          </w:p>
        </w:tc>
        <w:tc>
          <w:tcPr>
            <w:tcW w:w="2880" w:type="dxa"/>
            <w:vAlign w:val="center"/>
          </w:tcPr>
          <w:p w:rsidR="002A5C36" w:rsidRDefault="004652E2">
            <w:pPr>
              <w:jc w:val="right"/>
            </w:pPr>
            <w:r>
              <w:rPr>
                <w:color w:val="000000"/>
                <w:sz w:val="24"/>
              </w:rPr>
              <w:t>49,352.00</w:t>
            </w:r>
          </w:p>
        </w:tc>
        <w:tc>
          <w:tcPr>
            <w:tcW w:w="1620" w:type="dxa"/>
            <w:vAlign w:val="center"/>
          </w:tcPr>
          <w:p w:rsidR="002A5C36" w:rsidRDefault="004652E2">
            <w:pPr>
              <w:jc w:val="right"/>
            </w:pPr>
            <w:r>
              <w:rPr>
                <w:color w:val="000000"/>
                <w:sz w:val="24"/>
              </w:rPr>
              <w:t>0.11</w:t>
            </w:r>
          </w:p>
        </w:tc>
      </w:tr>
      <w:tr w:rsidR="002A5C36">
        <w:tc>
          <w:tcPr>
            <w:tcW w:w="870" w:type="dxa"/>
            <w:vAlign w:val="center"/>
          </w:tcPr>
          <w:p w:rsidR="002A5C36" w:rsidRDefault="004652E2">
            <w:pPr>
              <w:jc w:val="center"/>
            </w:pPr>
            <w:r>
              <w:rPr>
                <w:color w:val="000000"/>
                <w:sz w:val="24"/>
              </w:rPr>
              <w:t>11</w:t>
            </w:r>
          </w:p>
        </w:tc>
        <w:tc>
          <w:tcPr>
            <w:tcW w:w="1650" w:type="dxa"/>
            <w:vAlign w:val="center"/>
          </w:tcPr>
          <w:p w:rsidR="002A5C36" w:rsidRDefault="004652E2">
            <w:pPr>
              <w:jc w:val="center"/>
            </w:pPr>
            <w:r>
              <w:rPr>
                <w:color w:val="000000"/>
                <w:sz w:val="24"/>
              </w:rPr>
              <w:t>000538</w:t>
            </w:r>
          </w:p>
        </w:tc>
        <w:tc>
          <w:tcPr>
            <w:tcW w:w="1980" w:type="dxa"/>
            <w:vAlign w:val="center"/>
          </w:tcPr>
          <w:p w:rsidR="002A5C36" w:rsidRDefault="004652E2">
            <w:pPr>
              <w:jc w:val="center"/>
            </w:pPr>
            <w:r>
              <w:rPr>
                <w:color w:val="000000"/>
                <w:sz w:val="24"/>
              </w:rPr>
              <w:t>云南白药</w:t>
            </w:r>
          </w:p>
        </w:tc>
        <w:tc>
          <w:tcPr>
            <w:tcW w:w="2880" w:type="dxa"/>
            <w:vAlign w:val="center"/>
          </w:tcPr>
          <w:p w:rsidR="002A5C36" w:rsidRDefault="004652E2">
            <w:pPr>
              <w:jc w:val="right"/>
            </w:pPr>
            <w:r>
              <w:rPr>
                <w:color w:val="000000"/>
                <w:sz w:val="24"/>
              </w:rPr>
              <w:t>38,765.00</w:t>
            </w:r>
          </w:p>
        </w:tc>
        <w:tc>
          <w:tcPr>
            <w:tcW w:w="1620" w:type="dxa"/>
            <w:vAlign w:val="center"/>
          </w:tcPr>
          <w:p w:rsidR="002A5C36" w:rsidRDefault="004652E2">
            <w:pPr>
              <w:jc w:val="right"/>
            </w:pPr>
            <w:r>
              <w:rPr>
                <w:color w:val="000000"/>
                <w:sz w:val="24"/>
              </w:rPr>
              <w:t>0.09</w:t>
            </w:r>
          </w:p>
        </w:tc>
      </w:tr>
      <w:tr w:rsidR="002A5C36">
        <w:tc>
          <w:tcPr>
            <w:tcW w:w="870" w:type="dxa"/>
            <w:vAlign w:val="center"/>
          </w:tcPr>
          <w:p w:rsidR="002A5C36" w:rsidRDefault="004652E2">
            <w:pPr>
              <w:jc w:val="center"/>
            </w:pPr>
            <w:r>
              <w:rPr>
                <w:color w:val="000000"/>
                <w:sz w:val="24"/>
              </w:rPr>
              <w:t>12</w:t>
            </w:r>
          </w:p>
        </w:tc>
        <w:tc>
          <w:tcPr>
            <w:tcW w:w="1650" w:type="dxa"/>
            <w:vAlign w:val="center"/>
          </w:tcPr>
          <w:p w:rsidR="002A5C36" w:rsidRDefault="004652E2">
            <w:pPr>
              <w:jc w:val="center"/>
            </w:pPr>
            <w:r>
              <w:rPr>
                <w:color w:val="000000"/>
                <w:sz w:val="24"/>
              </w:rPr>
              <w:t>000568</w:t>
            </w:r>
          </w:p>
        </w:tc>
        <w:tc>
          <w:tcPr>
            <w:tcW w:w="1980" w:type="dxa"/>
            <w:vAlign w:val="center"/>
          </w:tcPr>
          <w:p w:rsidR="002A5C36" w:rsidRDefault="004652E2">
            <w:pPr>
              <w:jc w:val="center"/>
            </w:pPr>
            <w:r>
              <w:rPr>
                <w:color w:val="000000"/>
                <w:sz w:val="24"/>
              </w:rPr>
              <w:t>泸州老窖</w:t>
            </w:r>
          </w:p>
        </w:tc>
        <w:tc>
          <w:tcPr>
            <w:tcW w:w="2880" w:type="dxa"/>
            <w:vAlign w:val="center"/>
          </w:tcPr>
          <w:p w:rsidR="002A5C36" w:rsidRDefault="004652E2">
            <w:pPr>
              <w:jc w:val="right"/>
            </w:pPr>
            <w:r>
              <w:rPr>
                <w:color w:val="000000"/>
                <w:sz w:val="24"/>
              </w:rPr>
              <w:t>36,898.00</w:t>
            </w:r>
          </w:p>
        </w:tc>
        <w:tc>
          <w:tcPr>
            <w:tcW w:w="1620" w:type="dxa"/>
            <w:vAlign w:val="center"/>
          </w:tcPr>
          <w:p w:rsidR="002A5C36" w:rsidRDefault="004652E2">
            <w:pPr>
              <w:jc w:val="right"/>
            </w:pPr>
            <w:r>
              <w:rPr>
                <w:color w:val="000000"/>
                <w:sz w:val="24"/>
              </w:rPr>
              <w:t>0.08</w:t>
            </w:r>
          </w:p>
        </w:tc>
      </w:tr>
      <w:tr w:rsidR="002A5C36">
        <w:tc>
          <w:tcPr>
            <w:tcW w:w="870" w:type="dxa"/>
            <w:vAlign w:val="center"/>
          </w:tcPr>
          <w:p w:rsidR="002A5C36" w:rsidRDefault="004652E2">
            <w:pPr>
              <w:jc w:val="center"/>
            </w:pPr>
            <w:r>
              <w:rPr>
                <w:color w:val="000000"/>
                <w:sz w:val="24"/>
              </w:rPr>
              <w:t>13</w:t>
            </w:r>
          </w:p>
        </w:tc>
        <w:tc>
          <w:tcPr>
            <w:tcW w:w="1650" w:type="dxa"/>
            <w:vAlign w:val="center"/>
          </w:tcPr>
          <w:p w:rsidR="002A5C36" w:rsidRDefault="004652E2">
            <w:pPr>
              <w:jc w:val="center"/>
            </w:pPr>
            <w:r>
              <w:rPr>
                <w:color w:val="000000"/>
                <w:sz w:val="24"/>
              </w:rPr>
              <w:t>002142</w:t>
            </w:r>
          </w:p>
        </w:tc>
        <w:tc>
          <w:tcPr>
            <w:tcW w:w="1980" w:type="dxa"/>
            <w:vAlign w:val="center"/>
          </w:tcPr>
          <w:p w:rsidR="002A5C36" w:rsidRDefault="004652E2">
            <w:pPr>
              <w:jc w:val="center"/>
            </w:pPr>
            <w:r>
              <w:rPr>
                <w:color w:val="000000"/>
                <w:sz w:val="24"/>
              </w:rPr>
              <w:t>宁波银行</w:t>
            </w:r>
          </w:p>
        </w:tc>
        <w:tc>
          <w:tcPr>
            <w:tcW w:w="2880" w:type="dxa"/>
            <w:vAlign w:val="center"/>
          </w:tcPr>
          <w:p w:rsidR="002A5C36" w:rsidRDefault="004652E2">
            <w:pPr>
              <w:jc w:val="right"/>
            </w:pPr>
            <w:r>
              <w:rPr>
                <w:color w:val="000000"/>
                <w:sz w:val="24"/>
              </w:rPr>
              <w:t>34,734.00</w:t>
            </w:r>
          </w:p>
        </w:tc>
        <w:tc>
          <w:tcPr>
            <w:tcW w:w="1620" w:type="dxa"/>
            <w:vAlign w:val="center"/>
          </w:tcPr>
          <w:p w:rsidR="002A5C36" w:rsidRDefault="004652E2">
            <w:pPr>
              <w:jc w:val="right"/>
            </w:pPr>
            <w:r>
              <w:rPr>
                <w:color w:val="000000"/>
                <w:sz w:val="24"/>
              </w:rPr>
              <w:t>0.08</w:t>
            </w:r>
          </w:p>
        </w:tc>
      </w:tr>
      <w:tr w:rsidR="002A5C36">
        <w:tc>
          <w:tcPr>
            <w:tcW w:w="870" w:type="dxa"/>
            <w:vAlign w:val="center"/>
          </w:tcPr>
          <w:p w:rsidR="002A5C36" w:rsidRDefault="004652E2">
            <w:pPr>
              <w:jc w:val="center"/>
            </w:pPr>
            <w:r>
              <w:rPr>
                <w:color w:val="000000"/>
                <w:sz w:val="24"/>
              </w:rPr>
              <w:t>14</w:t>
            </w:r>
          </w:p>
        </w:tc>
        <w:tc>
          <w:tcPr>
            <w:tcW w:w="1650" w:type="dxa"/>
            <w:vAlign w:val="center"/>
          </w:tcPr>
          <w:p w:rsidR="002A5C36" w:rsidRDefault="004652E2">
            <w:pPr>
              <w:jc w:val="center"/>
            </w:pPr>
            <w:r>
              <w:rPr>
                <w:color w:val="000000"/>
                <w:sz w:val="24"/>
              </w:rPr>
              <w:t>000338</w:t>
            </w:r>
          </w:p>
        </w:tc>
        <w:tc>
          <w:tcPr>
            <w:tcW w:w="1980" w:type="dxa"/>
            <w:vAlign w:val="center"/>
          </w:tcPr>
          <w:p w:rsidR="002A5C36" w:rsidRDefault="004652E2">
            <w:pPr>
              <w:jc w:val="center"/>
            </w:pPr>
            <w:r>
              <w:rPr>
                <w:color w:val="000000"/>
                <w:sz w:val="24"/>
              </w:rPr>
              <w:t>潍柴动力</w:t>
            </w:r>
          </w:p>
        </w:tc>
        <w:tc>
          <w:tcPr>
            <w:tcW w:w="2880" w:type="dxa"/>
            <w:vAlign w:val="center"/>
          </w:tcPr>
          <w:p w:rsidR="002A5C36" w:rsidRDefault="004652E2">
            <w:pPr>
              <w:jc w:val="right"/>
            </w:pPr>
            <w:r>
              <w:rPr>
                <w:color w:val="000000"/>
                <w:sz w:val="24"/>
              </w:rPr>
              <w:t>34,221.00</w:t>
            </w:r>
          </w:p>
        </w:tc>
        <w:tc>
          <w:tcPr>
            <w:tcW w:w="1620" w:type="dxa"/>
            <w:vAlign w:val="center"/>
          </w:tcPr>
          <w:p w:rsidR="002A5C36" w:rsidRDefault="004652E2">
            <w:pPr>
              <w:jc w:val="right"/>
            </w:pPr>
            <w:r>
              <w:rPr>
                <w:color w:val="000000"/>
                <w:sz w:val="24"/>
              </w:rPr>
              <w:t>0.08</w:t>
            </w:r>
          </w:p>
        </w:tc>
      </w:tr>
      <w:tr w:rsidR="002A5C36">
        <w:tc>
          <w:tcPr>
            <w:tcW w:w="870" w:type="dxa"/>
            <w:vAlign w:val="center"/>
          </w:tcPr>
          <w:p w:rsidR="002A5C36" w:rsidRDefault="004652E2">
            <w:pPr>
              <w:jc w:val="center"/>
            </w:pPr>
            <w:r>
              <w:rPr>
                <w:color w:val="000000"/>
                <w:sz w:val="24"/>
              </w:rPr>
              <w:t>15</w:t>
            </w:r>
          </w:p>
        </w:tc>
        <w:tc>
          <w:tcPr>
            <w:tcW w:w="1650" w:type="dxa"/>
            <w:vAlign w:val="center"/>
          </w:tcPr>
          <w:p w:rsidR="002A5C36" w:rsidRDefault="004652E2">
            <w:pPr>
              <w:jc w:val="center"/>
            </w:pPr>
            <w:r>
              <w:rPr>
                <w:color w:val="000000"/>
                <w:sz w:val="24"/>
              </w:rPr>
              <w:t>001979</w:t>
            </w:r>
          </w:p>
        </w:tc>
        <w:tc>
          <w:tcPr>
            <w:tcW w:w="1980" w:type="dxa"/>
            <w:vAlign w:val="center"/>
          </w:tcPr>
          <w:p w:rsidR="002A5C36" w:rsidRDefault="004652E2">
            <w:pPr>
              <w:jc w:val="center"/>
            </w:pPr>
            <w:r>
              <w:rPr>
                <w:color w:val="000000"/>
                <w:sz w:val="24"/>
              </w:rPr>
              <w:t>招商蛇口</w:t>
            </w:r>
          </w:p>
        </w:tc>
        <w:tc>
          <w:tcPr>
            <w:tcW w:w="2880" w:type="dxa"/>
            <w:vAlign w:val="center"/>
          </w:tcPr>
          <w:p w:rsidR="002A5C36" w:rsidRDefault="004652E2">
            <w:pPr>
              <w:jc w:val="right"/>
            </w:pPr>
            <w:r>
              <w:rPr>
                <w:color w:val="000000"/>
                <w:sz w:val="24"/>
              </w:rPr>
              <w:t>33,415.00</w:t>
            </w:r>
          </w:p>
        </w:tc>
        <w:tc>
          <w:tcPr>
            <w:tcW w:w="1620" w:type="dxa"/>
            <w:vAlign w:val="center"/>
          </w:tcPr>
          <w:p w:rsidR="002A5C36" w:rsidRDefault="004652E2">
            <w:pPr>
              <w:jc w:val="right"/>
            </w:pPr>
            <w:r>
              <w:rPr>
                <w:color w:val="000000"/>
                <w:sz w:val="24"/>
              </w:rPr>
              <w:t>0.08</w:t>
            </w:r>
          </w:p>
        </w:tc>
      </w:tr>
      <w:tr w:rsidR="002A5C36">
        <w:tc>
          <w:tcPr>
            <w:tcW w:w="870" w:type="dxa"/>
            <w:vAlign w:val="center"/>
          </w:tcPr>
          <w:p w:rsidR="002A5C36" w:rsidRDefault="004652E2">
            <w:pPr>
              <w:jc w:val="center"/>
            </w:pPr>
            <w:r>
              <w:rPr>
                <w:color w:val="000000"/>
                <w:sz w:val="24"/>
              </w:rPr>
              <w:t>16</w:t>
            </w:r>
          </w:p>
        </w:tc>
        <w:tc>
          <w:tcPr>
            <w:tcW w:w="1650" w:type="dxa"/>
            <w:vAlign w:val="center"/>
          </w:tcPr>
          <w:p w:rsidR="002A5C36" w:rsidRDefault="004652E2">
            <w:pPr>
              <w:jc w:val="center"/>
            </w:pPr>
            <w:r>
              <w:rPr>
                <w:color w:val="000000"/>
                <w:sz w:val="24"/>
              </w:rPr>
              <w:t>000423</w:t>
            </w:r>
          </w:p>
        </w:tc>
        <w:tc>
          <w:tcPr>
            <w:tcW w:w="1980" w:type="dxa"/>
            <w:vAlign w:val="center"/>
          </w:tcPr>
          <w:p w:rsidR="002A5C36" w:rsidRDefault="004652E2">
            <w:pPr>
              <w:jc w:val="center"/>
            </w:pPr>
            <w:r>
              <w:rPr>
                <w:color w:val="000000"/>
                <w:sz w:val="24"/>
              </w:rPr>
              <w:t>东阿阿胶</w:t>
            </w:r>
          </w:p>
        </w:tc>
        <w:tc>
          <w:tcPr>
            <w:tcW w:w="2880" w:type="dxa"/>
            <w:vAlign w:val="center"/>
          </w:tcPr>
          <w:p w:rsidR="002A5C36" w:rsidRDefault="004652E2">
            <w:pPr>
              <w:jc w:val="right"/>
            </w:pPr>
            <w:r>
              <w:rPr>
                <w:color w:val="000000"/>
                <w:sz w:val="24"/>
              </w:rPr>
              <w:t>32,244.00</w:t>
            </w:r>
          </w:p>
        </w:tc>
        <w:tc>
          <w:tcPr>
            <w:tcW w:w="1620" w:type="dxa"/>
            <w:vAlign w:val="center"/>
          </w:tcPr>
          <w:p w:rsidR="002A5C36" w:rsidRDefault="004652E2">
            <w:pPr>
              <w:jc w:val="right"/>
            </w:pPr>
            <w:r>
              <w:rPr>
                <w:color w:val="000000"/>
                <w:sz w:val="24"/>
              </w:rPr>
              <w:t>0.07</w:t>
            </w:r>
          </w:p>
        </w:tc>
      </w:tr>
      <w:tr w:rsidR="002A5C36">
        <w:tc>
          <w:tcPr>
            <w:tcW w:w="870" w:type="dxa"/>
            <w:vAlign w:val="center"/>
          </w:tcPr>
          <w:p w:rsidR="002A5C36" w:rsidRDefault="004652E2">
            <w:pPr>
              <w:jc w:val="center"/>
            </w:pPr>
            <w:r>
              <w:rPr>
                <w:color w:val="000000"/>
                <w:sz w:val="24"/>
              </w:rPr>
              <w:t>17</w:t>
            </w:r>
          </w:p>
        </w:tc>
        <w:tc>
          <w:tcPr>
            <w:tcW w:w="1650" w:type="dxa"/>
            <w:vAlign w:val="center"/>
          </w:tcPr>
          <w:p w:rsidR="002A5C36" w:rsidRDefault="004652E2">
            <w:pPr>
              <w:jc w:val="center"/>
            </w:pPr>
            <w:r>
              <w:rPr>
                <w:color w:val="000000"/>
                <w:sz w:val="24"/>
              </w:rPr>
              <w:t>002008</w:t>
            </w:r>
          </w:p>
        </w:tc>
        <w:tc>
          <w:tcPr>
            <w:tcW w:w="1980" w:type="dxa"/>
            <w:vAlign w:val="center"/>
          </w:tcPr>
          <w:p w:rsidR="002A5C36" w:rsidRDefault="004652E2">
            <w:pPr>
              <w:jc w:val="center"/>
            </w:pPr>
            <w:r>
              <w:rPr>
                <w:color w:val="000000"/>
                <w:sz w:val="24"/>
              </w:rPr>
              <w:t>大族激光</w:t>
            </w:r>
          </w:p>
        </w:tc>
        <w:tc>
          <w:tcPr>
            <w:tcW w:w="2880" w:type="dxa"/>
            <w:vAlign w:val="center"/>
          </w:tcPr>
          <w:p w:rsidR="002A5C36" w:rsidRDefault="004652E2">
            <w:pPr>
              <w:jc w:val="right"/>
            </w:pPr>
            <w:r>
              <w:rPr>
                <w:color w:val="000000"/>
                <w:sz w:val="24"/>
              </w:rPr>
              <w:t>31,307.00</w:t>
            </w:r>
          </w:p>
        </w:tc>
        <w:tc>
          <w:tcPr>
            <w:tcW w:w="1620" w:type="dxa"/>
            <w:vAlign w:val="center"/>
          </w:tcPr>
          <w:p w:rsidR="002A5C36" w:rsidRDefault="004652E2">
            <w:pPr>
              <w:jc w:val="right"/>
            </w:pPr>
            <w:r>
              <w:rPr>
                <w:color w:val="000000"/>
                <w:sz w:val="24"/>
              </w:rPr>
              <w:t>0.07</w:t>
            </w:r>
          </w:p>
        </w:tc>
      </w:tr>
      <w:tr w:rsidR="002A5C36">
        <w:tc>
          <w:tcPr>
            <w:tcW w:w="870" w:type="dxa"/>
            <w:vAlign w:val="center"/>
          </w:tcPr>
          <w:p w:rsidR="002A5C36" w:rsidRDefault="004652E2">
            <w:pPr>
              <w:jc w:val="center"/>
            </w:pPr>
            <w:r>
              <w:rPr>
                <w:color w:val="000000"/>
                <w:sz w:val="24"/>
              </w:rPr>
              <w:t>18</w:t>
            </w:r>
          </w:p>
        </w:tc>
        <w:tc>
          <w:tcPr>
            <w:tcW w:w="1650" w:type="dxa"/>
            <w:vAlign w:val="center"/>
          </w:tcPr>
          <w:p w:rsidR="002A5C36" w:rsidRDefault="004652E2">
            <w:pPr>
              <w:jc w:val="center"/>
            </w:pPr>
            <w:r>
              <w:rPr>
                <w:color w:val="000000"/>
                <w:sz w:val="24"/>
              </w:rPr>
              <w:t>000783</w:t>
            </w:r>
          </w:p>
        </w:tc>
        <w:tc>
          <w:tcPr>
            <w:tcW w:w="1980" w:type="dxa"/>
            <w:vAlign w:val="center"/>
          </w:tcPr>
          <w:p w:rsidR="002A5C36" w:rsidRDefault="004652E2">
            <w:pPr>
              <w:jc w:val="center"/>
            </w:pPr>
            <w:r>
              <w:rPr>
                <w:color w:val="000000"/>
                <w:sz w:val="24"/>
              </w:rPr>
              <w:t>长江证券</w:t>
            </w:r>
          </w:p>
        </w:tc>
        <w:tc>
          <w:tcPr>
            <w:tcW w:w="2880" w:type="dxa"/>
            <w:vAlign w:val="center"/>
          </w:tcPr>
          <w:p w:rsidR="002A5C36" w:rsidRDefault="004652E2">
            <w:pPr>
              <w:jc w:val="right"/>
            </w:pPr>
            <w:r>
              <w:rPr>
                <w:color w:val="000000"/>
                <w:sz w:val="24"/>
              </w:rPr>
              <w:t>28,320.00</w:t>
            </w:r>
          </w:p>
        </w:tc>
        <w:tc>
          <w:tcPr>
            <w:tcW w:w="1620" w:type="dxa"/>
            <w:vAlign w:val="center"/>
          </w:tcPr>
          <w:p w:rsidR="002A5C36" w:rsidRDefault="004652E2">
            <w:pPr>
              <w:jc w:val="right"/>
            </w:pPr>
            <w:r>
              <w:rPr>
                <w:color w:val="000000"/>
                <w:sz w:val="24"/>
              </w:rPr>
              <w:t>0.06</w:t>
            </w:r>
          </w:p>
        </w:tc>
      </w:tr>
      <w:tr w:rsidR="002A5C36">
        <w:tc>
          <w:tcPr>
            <w:tcW w:w="870" w:type="dxa"/>
            <w:vAlign w:val="center"/>
          </w:tcPr>
          <w:p w:rsidR="002A5C36" w:rsidRDefault="004652E2">
            <w:pPr>
              <w:jc w:val="center"/>
            </w:pPr>
            <w:r>
              <w:rPr>
                <w:color w:val="000000"/>
                <w:sz w:val="24"/>
              </w:rPr>
              <w:t>19</w:t>
            </w:r>
          </w:p>
        </w:tc>
        <w:tc>
          <w:tcPr>
            <w:tcW w:w="1650" w:type="dxa"/>
            <w:vAlign w:val="center"/>
          </w:tcPr>
          <w:p w:rsidR="002A5C36" w:rsidRDefault="004652E2">
            <w:pPr>
              <w:jc w:val="center"/>
            </w:pPr>
            <w:r>
              <w:rPr>
                <w:color w:val="000000"/>
                <w:sz w:val="24"/>
              </w:rPr>
              <w:t>000413</w:t>
            </w:r>
          </w:p>
        </w:tc>
        <w:tc>
          <w:tcPr>
            <w:tcW w:w="1980" w:type="dxa"/>
            <w:vAlign w:val="center"/>
          </w:tcPr>
          <w:p w:rsidR="002A5C36" w:rsidRDefault="004652E2">
            <w:pPr>
              <w:jc w:val="center"/>
            </w:pPr>
            <w:r>
              <w:rPr>
                <w:color w:val="000000"/>
                <w:sz w:val="24"/>
              </w:rPr>
              <w:t>东旭光电</w:t>
            </w:r>
          </w:p>
        </w:tc>
        <w:tc>
          <w:tcPr>
            <w:tcW w:w="2880" w:type="dxa"/>
            <w:vAlign w:val="center"/>
          </w:tcPr>
          <w:p w:rsidR="002A5C36" w:rsidRDefault="004652E2">
            <w:pPr>
              <w:jc w:val="right"/>
            </w:pPr>
            <w:r>
              <w:rPr>
                <w:color w:val="000000"/>
                <w:sz w:val="24"/>
              </w:rPr>
              <w:t>26,127.00</w:t>
            </w:r>
          </w:p>
        </w:tc>
        <w:tc>
          <w:tcPr>
            <w:tcW w:w="1620" w:type="dxa"/>
            <w:vAlign w:val="center"/>
          </w:tcPr>
          <w:p w:rsidR="002A5C36" w:rsidRDefault="004652E2">
            <w:pPr>
              <w:jc w:val="right"/>
            </w:pPr>
            <w:r>
              <w:rPr>
                <w:color w:val="000000"/>
                <w:sz w:val="24"/>
              </w:rPr>
              <w:t>0.06</w:t>
            </w:r>
          </w:p>
        </w:tc>
      </w:tr>
      <w:tr w:rsidR="002A5C36">
        <w:tc>
          <w:tcPr>
            <w:tcW w:w="870" w:type="dxa"/>
            <w:vAlign w:val="center"/>
          </w:tcPr>
          <w:p w:rsidR="002A5C36" w:rsidRDefault="004652E2">
            <w:pPr>
              <w:jc w:val="center"/>
            </w:pPr>
            <w:r>
              <w:rPr>
                <w:color w:val="000000"/>
                <w:sz w:val="24"/>
              </w:rPr>
              <w:t>20</w:t>
            </w:r>
          </w:p>
        </w:tc>
        <w:tc>
          <w:tcPr>
            <w:tcW w:w="1650" w:type="dxa"/>
            <w:vAlign w:val="center"/>
          </w:tcPr>
          <w:p w:rsidR="002A5C36" w:rsidRDefault="004652E2">
            <w:pPr>
              <w:jc w:val="center"/>
            </w:pPr>
            <w:r>
              <w:rPr>
                <w:color w:val="000000"/>
                <w:sz w:val="24"/>
              </w:rPr>
              <w:t>300124</w:t>
            </w:r>
          </w:p>
        </w:tc>
        <w:tc>
          <w:tcPr>
            <w:tcW w:w="1980" w:type="dxa"/>
            <w:vAlign w:val="center"/>
          </w:tcPr>
          <w:p w:rsidR="002A5C36" w:rsidRDefault="004652E2">
            <w:pPr>
              <w:jc w:val="center"/>
            </w:pPr>
            <w:r>
              <w:rPr>
                <w:color w:val="000000"/>
                <w:sz w:val="24"/>
              </w:rPr>
              <w:t>汇川技术</w:t>
            </w:r>
          </w:p>
        </w:tc>
        <w:tc>
          <w:tcPr>
            <w:tcW w:w="2880" w:type="dxa"/>
            <w:vAlign w:val="center"/>
          </w:tcPr>
          <w:p w:rsidR="002A5C36" w:rsidRDefault="004652E2">
            <w:pPr>
              <w:jc w:val="right"/>
            </w:pPr>
            <w:r>
              <w:rPr>
                <w:color w:val="000000"/>
                <w:sz w:val="24"/>
              </w:rPr>
              <w:t>25,856.00</w:t>
            </w:r>
          </w:p>
        </w:tc>
        <w:tc>
          <w:tcPr>
            <w:tcW w:w="1620" w:type="dxa"/>
            <w:vAlign w:val="center"/>
          </w:tcPr>
          <w:p w:rsidR="002A5C36" w:rsidRDefault="004652E2">
            <w:pPr>
              <w:jc w:val="right"/>
            </w:pPr>
            <w:r>
              <w:rPr>
                <w:color w:val="000000"/>
                <w:sz w:val="24"/>
              </w:rPr>
              <w:t>0.06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509781382"/>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8,031,534.69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2,561,847.38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7" w:name="_Toc234814104"/>
      <w:bookmarkStart w:id="218" w:name="_Toc361324883"/>
      <w:bookmarkStart w:id="219" w:name="_Toc509781383"/>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17"/>
      <w:bookmarkEnd w:id="218"/>
      <w:bookmarkEnd w:id="219"/>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0" w:name="_Toc361324884"/>
      <w:bookmarkStart w:id="221" w:name="_Toc509781384"/>
      <w:r w:rsidRPr="00AD0E47">
        <w:rPr>
          <w:rFonts w:ascii="Times New Roman" w:hAnsi="Times New Roman"/>
          <w:kern w:val="0"/>
          <w:szCs w:val="24"/>
        </w:rPr>
        <w:t>8.7</w:t>
      </w:r>
      <w:bookmarkStart w:id="22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0"/>
      <w:bookmarkEnd w:id="221"/>
      <w:bookmarkEnd w:id="222"/>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5"/>
      <w:bookmarkStart w:id="224" w:name="_Toc509781385"/>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3"/>
      <w:bookmarkEnd w:id="22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5" w:name="_Toc509781386"/>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2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61324886"/>
      <w:bookmarkStart w:id="227" w:name="_Toc509781387"/>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8" w:name="_Toc509781388"/>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2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9" w:name="_Toc509781389"/>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2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7"/>
      <w:bookmarkStart w:id="231" w:name="_Toc509781390"/>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0"/>
      <w:bookmarkEnd w:id="231"/>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2" w:name="_Toc509781391"/>
      <w:r w:rsidRPr="00AD0E47">
        <w:rPr>
          <w:rFonts w:ascii="Times New Roman" w:hAnsi="Times New Roman"/>
          <w:kern w:val="0"/>
          <w:szCs w:val="24"/>
        </w:rPr>
        <w:t>8.13.3</w:t>
      </w:r>
      <w:r w:rsidRPr="00AD0E47">
        <w:rPr>
          <w:rFonts w:ascii="Times New Roman" w:hAnsi="Times New Roman" w:hint="eastAsia"/>
          <w:kern w:val="0"/>
          <w:szCs w:val="24"/>
        </w:rPr>
        <w:t>期末其他各项资产构成</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1,084.29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1,128.71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49,868.23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52,081.23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781392"/>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3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509781393"/>
      <w:r w:rsidRPr="00AD0E47">
        <w:rPr>
          <w:rFonts w:ascii="Times New Roman" w:hAnsi="Times New Roman"/>
          <w:kern w:val="0"/>
          <w:szCs w:val="24"/>
        </w:rPr>
        <w:t>8.13.5</w:t>
      </w:r>
      <w:r w:rsidRPr="00AD0E47">
        <w:rPr>
          <w:rFonts w:ascii="Times New Roman" w:hAnsi="Times New Roman" w:hint="eastAsia"/>
          <w:kern w:val="0"/>
          <w:szCs w:val="24"/>
        </w:rPr>
        <w:t>期末前十名股票中存在流通受限情况的说明</w:t>
      </w:r>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509781394"/>
      <w:r w:rsidRPr="00AD0E47">
        <w:rPr>
          <w:rFonts w:ascii="Times New Roman" w:hAnsi="Times New Roman"/>
          <w:kern w:val="0"/>
          <w:szCs w:val="24"/>
        </w:rPr>
        <w:lastRenderedPageBreak/>
        <w:t>8.13.6</w:t>
      </w:r>
      <w:r w:rsidRPr="00AD0E47">
        <w:rPr>
          <w:rFonts w:ascii="Times New Roman" w:hAnsi="Times New Roman" w:hint="eastAsia"/>
          <w:kern w:val="0"/>
          <w:szCs w:val="24"/>
        </w:rPr>
        <w:t>投资组合报告附注的其他文字描述部分</w:t>
      </w:r>
      <w:bookmarkEnd w:id="23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36" w:name="_Toc225500050"/>
      <w:bookmarkStart w:id="237" w:name="_Toc361324888"/>
      <w:bookmarkStart w:id="238" w:name="_Toc50978139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6"/>
      <w:bookmarkEnd w:id="237"/>
      <w:bookmarkEnd w:id="238"/>
    </w:p>
    <w:p w:rsidR="001A59F9" w:rsidRPr="00AD0E47" w:rsidRDefault="001A59F9" w:rsidP="00AD0E47">
      <w:pPr>
        <w:pStyle w:val="20"/>
        <w:spacing w:before="29" w:after="0" w:line="288" w:lineRule="auto"/>
        <w:rPr>
          <w:rFonts w:ascii="Times New Roman" w:hAnsi="Times New Roman"/>
          <w:kern w:val="0"/>
          <w:szCs w:val="24"/>
        </w:rPr>
      </w:pPr>
      <w:bookmarkStart w:id="239" w:name="_Toc225500051"/>
      <w:bookmarkStart w:id="240" w:name="_Toc361324889"/>
      <w:bookmarkStart w:id="241" w:name="_Toc50978139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9"/>
      <w:bookmarkEnd w:id="240"/>
      <w:bookmarkEnd w:id="2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B27105" w:rsidRPr="00A138F0" w:rsidTr="00B27105">
        <w:trPr>
          <w:jc w:val="center"/>
        </w:trPr>
        <w:tc>
          <w:tcPr>
            <w:tcW w:w="964" w:type="pct"/>
            <w:vMerge w:val="restart"/>
            <w:tcBorders>
              <w:top w:val="single" w:sz="8" w:space="0" w:color="000000"/>
              <w:left w:val="single" w:sz="8" w:space="0" w:color="000000"/>
              <w:right w:val="single" w:sz="8" w:space="0" w:color="000000"/>
            </w:tcBorders>
            <w:vAlign w:val="center"/>
          </w:tcPr>
          <w:p w:rsidR="002A5C36" w:rsidRDefault="004652E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B27105" w:rsidRPr="00A138F0" w:rsidTr="00B27105">
        <w:trPr>
          <w:jc w:val="center"/>
        </w:trPr>
        <w:tc>
          <w:tcPr>
            <w:tcW w:w="964" w:type="pct"/>
            <w:vMerge/>
            <w:tcBorders>
              <w:left w:val="single" w:sz="8" w:space="0" w:color="000000"/>
              <w:right w:val="single" w:sz="8" w:space="0" w:color="000000"/>
            </w:tcBorders>
          </w:tcPr>
          <w:p w:rsidR="002A5C36" w:rsidRDefault="002A5C3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27105" w:rsidRPr="00A138F0" w:rsidTr="00B27105">
        <w:trPr>
          <w:jc w:val="center"/>
        </w:trPr>
        <w:tc>
          <w:tcPr>
            <w:tcW w:w="964" w:type="pct"/>
            <w:vMerge/>
            <w:tcBorders>
              <w:left w:val="single" w:sz="8" w:space="0" w:color="000000"/>
              <w:bottom w:val="single" w:sz="8" w:space="0" w:color="000000"/>
              <w:right w:val="single" w:sz="8" w:space="0" w:color="000000"/>
            </w:tcBorders>
          </w:tcPr>
          <w:p w:rsidR="002A5C36" w:rsidRDefault="002A5C3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27105" w:rsidRPr="00A138F0" w:rsidTr="00B2710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A5C36" w:rsidRDefault="004652E2">
            <w:pPr>
              <w:jc w:val="right"/>
            </w:pPr>
            <w:r>
              <w:rPr>
                <w:kern w:val="0"/>
                <w:szCs w:val="21"/>
              </w:rPr>
              <w:t>4,298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8,615.78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17,380,395.18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46.94%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19,650,229.33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53.06%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2" w:name="_Toc361324891"/>
      <w:bookmarkStart w:id="243" w:name="_Toc50978139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2"/>
      <w:bookmarkEnd w:id="24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811CA">
        <w:tc>
          <w:tcPr>
            <w:tcW w:w="2835" w:type="dxa"/>
            <w:vAlign w:val="center"/>
          </w:tcPr>
          <w:p w:rsidR="00E113E8" w:rsidRPr="00495AEC" w:rsidRDefault="00E113E8" w:rsidP="005811CA">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811CA">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811CA">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811CA">
        <w:tc>
          <w:tcPr>
            <w:tcW w:w="2835" w:type="dxa"/>
            <w:vAlign w:val="center"/>
          </w:tcPr>
          <w:p w:rsidR="00E113E8" w:rsidRPr="0091212A" w:rsidRDefault="00E113E8" w:rsidP="005811CA">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811CA">
            <w:pPr>
              <w:spacing w:before="29" w:line="288" w:lineRule="auto"/>
              <w:jc w:val="right"/>
              <w:rPr>
                <w:kern w:val="0"/>
                <w:sz w:val="24"/>
              </w:rPr>
            </w:pPr>
            <w:r w:rsidRPr="00FF7CE7">
              <w:rPr>
                <w:kern w:val="0"/>
                <w:sz w:val="24"/>
              </w:rPr>
              <w:t>9,423.92</w:t>
            </w:r>
          </w:p>
        </w:tc>
        <w:tc>
          <w:tcPr>
            <w:tcW w:w="2999" w:type="dxa"/>
            <w:vAlign w:val="center"/>
          </w:tcPr>
          <w:p w:rsidR="00E113E8" w:rsidRPr="00FF7CE7" w:rsidRDefault="00E113E8" w:rsidP="005811CA">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4" w:name="_Toc50978139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5" w:name="_Toc225500053"/>
      <w:bookmarkStart w:id="246" w:name="_Toc361324892"/>
      <w:bookmarkStart w:id="247" w:name="_Toc50978139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5"/>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374,322,437.11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32,205,391.07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17,152,259.18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lastRenderedPageBreak/>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12,327,025.74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37,030,624.51</w:t>
            </w:r>
          </w:p>
        </w:tc>
      </w:tr>
    </w:tbl>
    <w:p w:rsidR="002A5C36" w:rsidRDefault="004652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8" w:name="_Toc225500054"/>
      <w:bookmarkStart w:id="249" w:name="_Toc361324893"/>
      <w:bookmarkStart w:id="250" w:name="_Toc50978140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8"/>
      <w:bookmarkEnd w:id="249"/>
      <w:bookmarkEnd w:id="25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1" w:name="_Toc361324894"/>
      <w:bookmarkStart w:id="252" w:name="_Toc50978140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1"/>
      <w:bookmarkEnd w:id="25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3" w:name="_Toc361324895"/>
      <w:bookmarkStart w:id="254" w:name="_Toc50978140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3"/>
      <w:bookmarkEnd w:id="254"/>
    </w:p>
    <w:p w:rsidR="002A5C36" w:rsidRDefault="004652E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、基金托管人的基金托管部门的重大人事变动：本基金托管人于</w:t>
      </w:r>
      <w:r w:rsidRPr="00F95F68">
        <w:rPr>
          <w:color w:val="000000"/>
          <w:sz w:val="24"/>
        </w:rPr>
        <w:t>2016</w:t>
      </w:r>
      <w:r w:rsidRPr="00F95F68">
        <w:rPr>
          <w:color w:val="000000"/>
          <w:sz w:val="24"/>
        </w:rPr>
        <w:t>年</w:t>
      </w:r>
      <w:r w:rsidRPr="00F95F68">
        <w:rPr>
          <w:color w:val="000000"/>
          <w:sz w:val="24"/>
        </w:rPr>
        <w:t>8</w:t>
      </w:r>
      <w:r w:rsidRPr="00F95F68">
        <w:rPr>
          <w:color w:val="000000"/>
          <w:sz w:val="24"/>
        </w:rPr>
        <w:t>月</w:t>
      </w:r>
      <w:r w:rsidRPr="00F95F68">
        <w:rPr>
          <w:color w:val="000000"/>
          <w:sz w:val="24"/>
        </w:rPr>
        <w:t>29</w:t>
      </w:r>
      <w:r w:rsidRPr="00F95F68">
        <w:rPr>
          <w:color w:val="000000"/>
          <w:sz w:val="24"/>
        </w:rPr>
        <w:t>日任命史静欣女士为中国农业银行股份有限公司托管业务部</w:t>
      </w:r>
      <w:r w:rsidRPr="00F95F68">
        <w:rPr>
          <w:color w:val="000000"/>
          <w:sz w:val="24"/>
        </w:rPr>
        <w:t>/</w:t>
      </w:r>
      <w:r w:rsidRPr="00F95F68">
        <w:rPr>
          <w:color w:val="000000"/>
          <w:sz w:val="24"/>
        </w:rPr>
        <w:t>养老金管理中心副总经理，负责管理证券投资基金托管业务。因工作需要，余晓晨先生于</w:t>
      </w:r>
      <w:r w:rsidRPr="00F95F68">
        <w:rPr>
          <w:color w:val="000000"/>
          <w:sz w:val="24"/>
        </w:rPr>
        <w:t>2017</w:t>
      </w:r>
      <w:r w:rsidRPr="00F95F68">
        <w:rPr>
          <w:color w:val="000000"/>
          <w:sz w:val="24"/>
        </w:rPr>
        <w:t>年</w:t>
      </w:r>
      <w:r w:rsidRPr="00F95F68">
        <w:rPr>
          <w:color w:val="000000"/>
          <w:sz w:val="24"/>
        </w:rPr>
        <w:t>3</w:t>
      </w:r>
      <w:r w:rsidRPr="00F95F68">
        <w:rPr>
          <w:color w:val="000000"/>
          <w:sz w:val="24"/>
        </w:rPr>
        <w:t>月</w:t>
      </w:r>
      <w:r w:rsidRPr="00F95F68">
        <w:rPr>
          <w:color w:val="000000"/>
          <w:sz w:val="24"/>
        </w:rPr>
        <w:t>8</w:t>
      </w:r>
      <w:r w:rsidRPr="00F95F68">
        <w:rPr>
          <w:color w:val="000000"/>
          <w:sz w:val="24"/>
        </w:rPr>
        <w:t>日不再担任中国农业银行股份有限公司托管业务部</w:t>
      </w:r>
      <w:r w:rsidRPr="00F95F68">
        <w:rPr>
          <w:color w:val="000000"/>
          <w:sz w:val="24"/>
        </w:rPr>
        <w:t>/</w:t>
      </w:r>
      <w:r w:rsidRPr="00F95F68">
        <w:rPr>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6"/>
      <w:bookmarkStart w:id="256" w:name="_Toc50978140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7"/>
      <w:bookmarkStart w:id="258" w:name="_Toc50978140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8"/>
      <w:bookmarkStart w:id="260" w:name="_Toc509781405"/>
      <w:r w:rsidRPr="00761CD0">
        <w:rPr>
          <w:rFonts w:ascii="Times New Roman" w:hAnsi="Times New Roman"/>
          <w:kern w:val="0"/>
          <w:szCs w:val="24"/>
        </w:rPr>
        <w:t>11.5</w:t>
      </w:r>
      <w:bookmarkEnd w:id="259"/>
      <w:r w:rsidR="001134F0" w:rsidRPr="00761CD0">
        <w:rPr>
          <w:rFonts w:ascii="Times New Roman" w:hAnsi="Times New Roman" w:hint="eastAsia"/>
          <w:kern w:val="0"/>
          <w:szCs w:val="24"/>
        </w:rPr>
        <w:t>为基金进行审计的会计师事务所情况</w:t>
      </w:r>
      <w:bookmarkEnd w:id="260"/>
    </w:p>
    <w:p w:rsidR="00F95F68" w:rsidRPr="00AF7561" w:rsidRDefault="00247752" w:rsidP="00AF7561">
      <w:pPr>
        <w:spacing w:before="29" w:line="288" w:lineRule="auto"/>
        <w:ind w:firstLineChars="200" w:firstLine="480"/>
        <w:rPr>
          <w:color w:val="000000"/>
          <w:sz w:val="24"/>
        </w:rPr>
      </w:pPr>
      <w:r w:rsidRPr="00AF7561">
        <w:rPr>
          <w:rFonts w:hint="eastAsia"/>
          <w:color w:val="000000"/>
          <w:sz w:val="24"/>
        </w:rPr>
        <w:t>本报告期内，为本基金提供审计服务的会计师事务所为普华永道中天会计师事务所</w:t>
      </w:r>
      <w:r w:rsidRPr="00AF7561">
        <w:rPr>
          <w:color w:val="000000"/>
          <w:sz w:val="24"/>
        </w:rPr>
        <w:t>(</w:t>
      </w:r>
      <w:r w:rsidRPr="00AF7561">
        <w:rPr>
          <w:rFonts w:hint="eastAsia"/>
          <w:color w:val="000000"/>
          <w:sz w:val="24"/>
        </w:rPr>
        <w:t>特殊普通合伙</w:t>
      </w:r>
      <w:r w:rsidRPr="00AF7561">
        <w:rPr>
          <w:color w:val="000000"/>
          <w:sz w:val="24"/>
        </w:rPr>
        <w:t>)</w:t>
      </w:r>
      <w:r w:rsidRPr="00AF7561">
        <w:rPr>
          <w:rFonts w:hint="eastAsia"/>
          <w:color w:val="000000"/>
          <w:sz w:val="24"/>
        </w:rPr>
        <w:t>，本期审计费为</w:t>
      </w:r>
      <w:r w:rsidRPr="00AF7561">
        <w:rPr>
          <w:color w:val="000000"/>
          <w:sz w:val="24"/>
        </w:rPr>
        <w:t>50,000</w:t>
      </w:r>
      <w:r w:rsidRPr="00AF7561">
        <w:rPr>
          <w:rFonts w:hint="eastAsia"/>
          <w:color w:val="000000"/>
          <w:sz w:val="24"/>
        </w:rPr>
        <w:t>元。自本基金基金合同生效以来，本基金未改聘为其审计的会计师事务所。</w:t>
      </w:r>
    </w:p>
    <w:p w:rsidR="00247752" w:rsidRPr="0091212A" w:rsidRDefault="00247752"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9"/>
      <w:bookmarkStart w:id="262" w:name="_Toc50978140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1"/>
      <w:bookmarkEnd w:id="262"/>
    </w:p>
    <w:p w:rsidR="002A5C36" w:rsidRDefault="004652E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A5C36" w:rsidRDefault="004652E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w:t>
      </w:r>
      <w:r>
        <w:rPr>
          <w:color w:val="000000"/>
          <w:sz w:val="24"/>
        </w:rPr>
        <w:lastRenderedPageBreak/>
        <w:t>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A5C36" w:rsidRDefault="004652E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900"/>
      <w:bookmarkStart w:id="264" w:name="_Toc50978140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63"/>
      <w:bookmarkEnd w:id="264"/>
    </w:p>
    <w:p w:rsidR="001A59F9" w:rsidRPr="00761CD0" w:rsidRDefault="001A59F9" w:rsidP="00761CD0">
      <w:pPr>
        <w:pStyle w:val="20"/>
        <w:spacing w:before="29" w:after="0" w:line="288" w:lineRule="auto"/>
        <w:rPr>
          <w:rFonts w:ascii="Times New Roman" w:hAnsi="Times New Roman"/>
          <w:kern w:val="0"/>
          <w:szCs w:val="24"/>
        </w:rPr>
      </w:pPr>
      <w:bookmarkStart w:id="265" w:name="_Toc249760070"/>
      <w:bookmarkStart w:id="266" w:name="_Toc50978140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65"/>
      <w:bookmarkEnd w:id="2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67"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1D1B37">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2A5C36">
        <w:tc>
          <w:tcPr>
            <w:tcW w:w="1560" w:type="dxa"/>
            <w:vAlign w:val="center"/>
          </w:tcPr>
          <w:p w:rsidR="002A5C36" w:rsidRDefault="004652E2">
            <w:pPr>
              <w:jc w:val="left"/>
            </w:pPr>
            <w:r>
              <w:rPr>
                <w:color w:val="000000"/>
                <w:szCs w:val="21"/>
              </w:rPr>
              <w:t>中国银河证券股份有限公司</w:t>
            </w:r>
          </w:p>
        </w:tc>
        <w:tc>
          <w:tcPr>
            <w:tcW w:w="780" w:type="dxa"/>
            <w:vAlign w:val="center"/>
          </w:tcPr>
          <w:p w:rsidR="002A5C36" w:rsidRDefault="004652E2">
            <w:pPr>
              <w:jc w:val="right"/>
            </w:pPr>
            <w:r>
              <w:rPr>
                <w:color w:val="000000"/>
                <w:szCs w:val="21"/>
              </w:rPr>
              <w:t>1</w:t>
            </w:r>
          </w:p>
        </w:tc>
        <w:tc>
          <w:tcPr>
            <w:tcW w:w="1800" w:type="dxa"/>
            <w:vAlign w:val="center"/>
          </w:tcPr>
          <w:p w:rsidR="002A5C36" w:rsidRDefault="004652E2">
            <w:pPr>
              <w:jc w:val="right"/>
            </w:pPr>
            <w:r>
              <w:rPr>
                <w:color w:val="000000"/>
                <w:szCs w:val="21"/>
              </w:rPr>
              <w:t>10,593,382.07</w:t>
            </w:r>
          </w:p>
        </w:tc>
        <w:tc>
          <w:tcPr>
            <w:tcW w:w="1080" w:type="dxa"/>
            <w:vAlign w:val="center"/>
          </w:tcPr>
          <w:p w:rsidR="002A5C36" w:rsidRDefault="004652E2">
            <w:pPr>
              <w:jc w:val="right"/>
            </w:pPr>
            <w:r>
              <w:rPr>
                <w:color w:val="000000"/>
                <w:szCs w:val="21"/>
              </w:rPr>
              <w:t>100.00%</w:t>
            </w:r>
          </w:p>
        </w:tc>
        <w:tc>
          <w:tcPr>
            <w:tcW w:w="1620" w:type="dxa"/>
            <w:vAlign w:val="center"/>
          </w:tcPr>
          <w:p w:rsidR="002A5C36" w:rsidRDefault="004652E2">
            <w:pPr>
              <w:jc w:val="right"/>
            </w:pPr>
            <w:r>
              <w:rPr>
                <w:color w:val="000000"/>
                <w:szCs w:val="21"/>
              </w:rPr>
              <w:t>9,865.97</w:t>
            </w:r>
          </w:p>
        </w:tc>
        <w:tc>
          <w:tcPr>
            <w:tcW w:w="1080" w:type="dxa"/>
            <w:vAlign w:val="center"/>
          </w:tcPr>
          <w:p w:rsidR="002A5C36" w:rsidRDefault="004652E2">
            <w:pPr>
              <w:jc w:val="right"/>
            </w:pPr>
            <w:r>
              <w:rPr>
                <w:color w:val="000000"/>
                <w:szCs w:val="21"/>
              </w:rPr>
              <w:t>100.00%</w:t>
            </w:r>
          </w:p>
        </w:tc>
        <w:tc>
          <w:tcPr>
            <w:tcW w:w="1080" w:type="dxa"/>
            <w:vAlign w:val="center"/>
          </w:tcPr>
          <w:p w:rsidR="002A5C36" w:rsidRDefault="004652E2">
            <w:pPr>
              <w:jc w:val="left"/>
            </w:pPr>
            <w:r>
              <w:rPr>
                <w:color w:val="000000"/>
                <w:szCs w:val="21"/>
              </w:rPr>
              <w:t>-</w:t>
            </w:r>
          </w:p>
        </w:tc>
      </w:tr>
      <w:tr w:rsidR="002A5C36">
        <w:tc>
          <w:tcPr>
            <w:tcW w:w="1560" w:type="dxa"/>
            <w:vAlign w:val="center"/>
          </w:tcPr>
          <w:p w:rsidR="002A5C36" w:rsidRDefault="004652E2">
            <w:pPr>
              <w:jc w:val="left"/>
            </w:pPr>
            <w:r>
              <w:rPr>
                <w:color w:val="000000"/>
                <w:szCs w:val="21"/>
              </w:rPr>
              <w:t>海通证券股份有限公司</w:t>
            </w:r>
          </w:p>
        </w:tc>
        <w:tc>
          <w:tcPr>
            <w:tcW w:w="780" w:type="dxa"/>
            <w:vAlign w:val="center"/>
          </w:tcPr>
          <w:p w:rsidR="002A5C36" w:rsidRDefault="004652E2">
            <w:pPr>
              <w:jc w:val="right"/>
            </w:pPr>
            <w:r>
              <w:rPr>
                <w:color w:val="000000"/>
                <w:szCs w:val="21"/>
              </w:rPr>
              <w:t>1</w:t>
            </w:r>
          </w:p>
        </w:tc>
        <w:tc>
          <w:tcPr>
            <w:tcW w:w="1800" w:type="dxa"/>
            <w:vAlign w:val="center"/>
          </w:tcPr>
          <w:p w:rsidR="002A5C36" w:rsidRDefault="004652E2">
            <w:pPr>
              <w:jc w:val="right"/>
            </w:pPr>
            <w:r>
              <w:rPr>
                <w:color w:val="000000"/>
                <w:szCs w:val="21"/>
              </w:rPr>
              <w:t>-</w:t>
            </w:r>
          </w:p>
        </w:tc>
        <w:tc>
          <w:tcPr>
            <w:tcW w:w="1080" w:type="dxa"/>
            <w:vAlign w:val="center"/>
          </w:tcPr>
          <w:p w:rsidR="002A5C36" w:rsidRDefault="004652E2">
            <w:pPr>
              <w:jc w:val="right"/>
            </w:pPr>
            <w:r>
              <w:rPr>
                <w:color w:val="000000"/>
                <w:szCs w:val="21"/>
              </w:rPr>
              <w:t>-</w:t>
            </w:r>
          </w:p>
        </w:tc>
        <w:tc>
          <w:tcPr>
            <w:tcW w:w="1620" w:type="dxa"/>
            <w:vAlign w:val="center"/>
          </w:tcPr>
          <w:p w:rsidR="002A5C36" w:rsidRDefault="004652E2">
            <w:pPr>
              <w:jc w:val="right"/>
            </w:pPr>
            <w:r>
              <w:rPr>
                <w:color w:val="000000"/>
                <w:szCs w:val="21"/>
              </w:rPr>
              <w:t>-</w:t>
            </w:r>
          </w:p>
        </w:tc>
        <w:tc>
          <w:tcPr>
            <w:tcW w:w="1080" w:type="dxa"/>
            <w:vAlign w:val="center"/>
          </w:tcPr>
          <w:p w:rsidR="002A5C36" w:rsidRDefault="004652E2">
            <w:pPr>
              <w:jc w:val="right"/>
            </w:pPr>
            <w:r>
              <w:rPr>
                <w:color w:val="000000"/>
                <w:szCs w:val="21"/>
              </w:rPr>
              <w:t>-</w:t>
            </w:r>
          </w:p>
        </w:tc>
        <w:tc>
          <w:tcPr>
            <w:tcW w:w="1080" w:type="dxa"/>
            <w:vAlign w:val="center"/>
          </w:tcPr>
          <w:p w:rsidR="002A5C36" w:rsidRDefault="004652E2">
            <w:pPr>
              <w:jc w:val="left"/>
            </w:pPr>
            <w:r>
              <w:rPr>
                <w:color w:val="000000"/>
                <w:szCs w:val="21"/>
              </w:rPr>
              <w:t>-</w:t>
            </w:r>
          </w:p>
        </w:tc>
      </w:tr>
    </w:tbl>
    <w:p w:rsidR="001D1B37" w:rsidRDefault="001D1B37" w:rsidP="001D1B37">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1D1B37" w:rsidRDefault="001D1B37" w:rsidP="001D1B37">
      <w:pPr>
        <w:tabs>
          <w:tab w:val="left" w:pos="426"/>
        </w:tabs>
        <w:spacing w:before="29" w:line="288" w:lineRule="auto"/>
        <w:jc w:val="left"/>
        <w:rPr>
          <w:kern w:val="0"/>
          <w:sz w:val="24"/>
        </w:rPr>
      </w:pPr>
      <w:r>
        <w:rPr>
          <w:kern w:val="0"/>
          <w:sz w:val="24"/>
        </w:rPr>
        <w:t xml:space="preserve">    2</w:t>
      </w:r>
      <w:r>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D1B37" w:rsidP="001D1B37">
      <w:pPr>
        <w:tabs>
          <w:tab w:val="left" w:pos="426"/>
        </w:tabs>
        <w:spacing w:before="29" w:line="288" w:lineRule="auto"/>
        <w:jc w:val="left"/>
        <w:rPr>
          <w:kern w:val="0"/>
          <w:sz w:val="24"/>
        </w:rPr>
      </w:pPr>
      <w:r>
        <w:rPr>
          <w:kern w:val="0"/>
          <w:sz w:val="24"/>
        </w:rPr>
        <w:t xml:space="preserve">    3</w:t>
      </w:r>
      <w:r>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509781409"/>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67"/>
      <w:bookmarkEnd w:id="268"/>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901"/>
      <w:bookmarkStart w:id="270" w:name="_Toc50978141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69"/>
      <w:bookmarkEnd w:id="2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A5C36">
        <w:tc>
          <w:tcPr>
            <w:tcW w:w="720" w:type="dxa"/>
            <w:vAlign w:val="center"/>
          </w:tcPr>
          <w:p w:rsidR="002A5C36" w:rsidRDefault="004652E2">
            <w:pPr>
              <w:jc w:val="center"/>
            </w:pPr>
            <w:r>
              <w:rPr>
                <w:color w:val="000000"/>
                <w:sz w:val="24"/>
              </w:rPr>
              <w:t>1</w:t>
            </w:r>
          </w:p>
        </w:tc>
        <w:tc>
          <w:tcPr>
            <w:tcW w:w="4320" w:type="dxa"/>
            <w:vAlign w:val="center"/>
          </w:tcPr>
          <w:p w:rsidR="002A5C36" w:rsidRDefault="004652E2">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2017-01-09</w:t>
            </w:r>
          </w:p>
        </w:tc>
      </w:tr>
      <w:tr w:rsidR="002A5C36">
        <w:tc>
          <w:tcPr>
            <w:tcW w:w="720" w:type="dxa"/>
            <w:vAlign w:val="center"/>
          </w:tcPr>
          <w:p w:rsidR="002A5C36" w:rsidRDefault="004652E2">
            <w:pPr>
              <w:jc w:val="center"/>
            </w:pPr>
            <w:r>
              <w:rPr>
                <w:color w:val="000000"/>
                <w:sz w:val="24"/>
              </w:rPr>
              <w:t>2</w:t>
            </w:r>
          </w:p>
        </w:tc>
        <w:tc>
          <w:tcPr>
            <w:tcW w:w="4320" w:type="dxa"/>
            <w:vAlign w:val="center"/>
          </w:tcPr>
          <w:p w:rsidR="002A5C36" w:rsidRDefault="004652E2">
            <w:pPr>
              <w:jc w:val="left"/>
            </w:pPr>
            <w:r>
              <w:rPr>
                <w:color w:val="000000"/>
                <w:sz w:val="24"/>
              </w:rPr>
              <w:t>交银施罗德基金管理有限公司关于增加北京新浪仓石基金销售有限公司为旗下</w:t>
            </w:r>
            <w:r>
              <w:rPr>
                <w:color w:val="000000"/>
                <w:sz w:val="24"/>
              </w:rPr>
              <w:lastRenderedPageBreak/>
              <w:t>部分基金的场外销售机构并参与基金前端申购费率优惠活动的公告</w:t>
            </w:r>
          </w:p>
        </w:tc>
        <w:tc>
          <w:tcPr>
            <w:tcW w:w="2331" w:type="dxa"/>
            <w:vAlign w:val="center"/>
          </w:tcPr>
          <w:p w:rsidR="002A5C36" w:rsidRDefault="004652E2">
            <w:pPr>
              <w:jc w:val="center"/>
            </w:pPr>
            <w:r>
              <w:rPr>
                <w:color w:val="000000"/>
                <w:sz w:val="24"/>
              </w:rPr>
              <w:lastRenderedPageBreak/>
              <w:t>中国证券报、上海证券报、证券时报</w:t>
            </w:r>
          </w:p>
        </w:tc>
        <w:tc>
          <w:tcPr>
            <w:tcW w:w="1629" w:type="dxa"/>
            <w:vAlign w:val="center"/>
          </w:tcPr>
          <w:p w:rsidR="002A5C36" w:rsidRDefault="004652E2">
            <w:pPr>
              <w:jc w:val="center"/>
            </w:pPr>
            <w:r>
              <w:rPr>
                <w:color w:val="000000"/>
                <w:sz w:val="24"/>
              </w:rPr>
              <w:t>2017-01-09</w:t>
            </w:r>
          </w:p>
        </w:tc>
      </w:tr>
      <w:tr w:rsidR="002A5C36">
        <w:tc>
          <w:tcPr>
            <w:tcW w:w="720" w:type="dxa"/>
            <w:vAlign w:val="center"/>
          </w:tcPr>
          <w:p w:rsidR="002A5C36" w:rsidRDefault="004652E2">
            <w:pPr>
              <w:jc w:val="center"/>
            </w:pPr>
            <w:r>
              <w:rPr>
                <w:color w:val="000000"/>
                <w:sz w:val="24"/>
              </w:rPr>
              <w:t>3</w:t>
            </w:r>
          </w:p>
        </w:tc>
        <w:tc>
          <w:tcPr>
            <w:tcW w:w="4320" w:type="dxa"/>
            <w:vAlign w:val="center"/>
          </w:tcPr>
          <w:p w:rsidR="002A5C36" w:rsidRDefault="004652E2">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2017-01-09</w:t>
            </w:r>
          </w:p>
        </w:tc>
      </w:tr>
      <w:tr w:rsidR="002A5C36">
        <w:tc>
          <w:tcPr>
            <w:tcW w:w="720" w:type="dxa"/>
            <w:vAlign w:val="center"/>
          </w:tcPr>
          <w:p w:rsidR="002A5C36" w:rsidRDefault="004652E2">
            <w:pPr>
              <w:jc w:val="center"/>
            </w:pPr>
            <w:r>
              <w:rPr>
                <w:color w:val="000000"/>
                <w:sz w:val="24"/>
              </w:rPr>
              <w:t>4</w:t>
            </w:r>
          </w:p>
        </w:tc>
        <w:tc>
          <w:tcPr>
            <w:tcW w:w="4320" w:type="dxa"/>
            <w:vAlign w:val="center"/>
          </w:tcPr>
          <w:p w:rsidR="002A5C36" w:rsidRDefault="004652E2">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2017-01-12</w:t>
            </w:r>
          </w:p>
        </w:tc>
      </w:tr>
      <w:tr w:rsidR="002A5C36">
        <w:tc>
          <w:tcPr>
            <w:tcW w:w="720" w:type="dxa"/>
            <w:vAlign w:val="center"/>
          </w:tcPr>
          <w:p w:rsidR="002A5C36" w:rsidRDefault="004652E2">
            <w:pPr>
              <w:jc w:val="center"/>
            </w:pPr>
            <w:r>
              <w:rPr>
                <w:color w:val="000000"/>
                <w:sz w:val="24"/>
              </w:rPr>
              <w:t>5</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2017-01-19</w:t>
            </w:r>
          </w:p>
        </w:tc>
      </w:tr>
      <w:tr w:rsidR="002A5C36">
        <w:tc>
          <w:tcPr>
            <w:tcW w:w="720" w:type="dxa"/>
            <w:vAlign w:val="center"/>
          </w:tcPr>
          <w:p w:rsidR="002A5C36" w:rsidRDefault="004652E2">
            <w:pPr>
              <w:jc w:val="center"/>
            </w:pPr>
            <w:r>
              <w:rPr>
                <w:color w:val="000000"/>
                <w:sz w:val="24"/>
              </w:rPr>
              <w:t>6</w:t>
            </w:r>
          </w:p>
        </w:tc>
        <w:tc>
          <w:tcPr>
            <w:tcW w:w="4320" w:type="dxa"/>
            <w:vAlign w:val="center"/>
          </w:tcPr>
          <w:p w:rsidR="002A5C36" w:rsidRDefault="004652E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2017-02-23</w:t>
            </w:r>
          </w:p>
        </w:tc>
      </w:tr>
      <w:tr w:rsidR="002A5C36">
        <w:tc>
          <w:tcPr>
            <w:tcW w:w="720" w:type="dxa"/>
            <w:vAlign w:val="center"/>
          </w:tcPr>
          <w:p w:rsidR="002A5C36" w:rsidRDefault="004652E2">
            <w:pPr>
              <w:jc w:val="center"/>
            </w:pPr>
            <w:r>
              <w:rPr>
                <w:color w:val="000000"/>
                <w:sz w:val="24"/>
              </w:rPr>
              <w:t>7</w:t>
            </w:r>
          </w:p>
        </w:tc>
        <w:tc>
          <w:tcPr>
            <w:tcW w:w="4320" w:type="dxa"/>
            <w:vAlign w:val="center"/>
          </w:tcPr>
          <w:p w:rsidR="002A5C36" w:rsidRDefault="004652E2">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2017-02-24</w:t>
            </w:r>
          </w:p>
        </w:tc>
      </w:tr>
      <w:tr w:rsidR="002A5C36">
        <w:tc>
          <w:tcPr>
            <w:tcW w:w="720" w:type="dxa"/>
            <w:vAlign w:val="center"/>
          </w:tcPr>
          <w:p w:rsidR="002A5C36" w:rsidRDefault="004652E2">
            <w:pPr>
              <w:jc w:val="center"/>
            </w:pPr>
            <w:r>
              <w:rPr>
                <w:color w:val="000000"/>
                <w:sz w:val="24"/>
              </w:rPr>
              <w:t>8</w:t>
            </w:r>
          </w:p>
        </w:tc>
        <w:tc>
          <w:tcPr>
            <w:tcW w:w="4320" w:type="dxa"/>
            <w:vAlign w:val="center"/>
          </w:tcPr>
          <w:p w:rsidR="002A5C36" w:rsidRDefault="004652E2">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2017-02-24</w:t>
            </w:r>
          </w:p>
        </w:tc>
      </w:tr>
      <w:tr w:rsidR="002A5C36">
        <w:tc>
          <w:tcPr>
            <w:tcW w:w="720" w:type="dxa"/>
            <w:vAlign w:val="center"/>
          </w:tcPr>
          <w:p w:rsidR="002A5C36" w:rsidRDefault="004652E2">
            <w:pPr>
              <w:jc w:val="center"/>
            </w:pPr>
            <w:r>
              <w:rPr>
                <w:color w:val="000000"/>
                <w:sz w:val="24"/>
              </w:rPr>
              <w:t>9</w:t>
            </w:r>
          </w:p>
        </w:tc>
        <w:tc>
          <w:tcPr>
            <w:tcW w:w="4320" w:type="dxa"/>
            <w:vAlign w:val="center"/>
          </w:tcPr>
          <w:p w:rsidR="002A5C36" w:rsidRDefault="004652E2">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2017-03-03</w:t>
            </w:r>
          </w:p>
        </w:tc>
      </w:tr>
      <w:tr w:rsidR="002A5C36">
        <w:tc>
          <w:tcPr>
            <w:tcW w:w="720" w:type="dxa"/>
            <w:vAlign w:val="center"/>
          </w:tcPr>
          <w:p w:rsidR="002A5C36" w:rsidRDefault="004652E2">
            <w:pPr>
              <w:jc w:val="center"/>
            </w:pPr>
            <w:r>
              <w:rPr>
                <w:color w:val="000000"/>
                <w:sz w:val="24"/>
              </w:rPr>
              <w:t>10</w:t>
            </w:r>
          </w:p>
        </w:tc>
        <w:tc>
          <w:tcPr>
            <w:tcW w:w="4320" w:type="dxa"/>
            <w:vAlign w:val="center"/>
          </w:tcPr>
          <w:p w:rsidR="002A5C36" w:rsidRDefault="004652E2">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2017-03-15</w:t>
            </w:r>
          </w:p>
        </w:tc>
      </w:tr>
      <w:tr w:rsidR="002A5C36">
        <w:tc>
          <w:tcPr>
            <w:tcW w:w="720" w:type="dxa"/>
            <w:vAlign w:val="center"/>
          </w:tcPr>
          <w:p w:rsidR="002A5C36" w:rsidRDefault="004652E2">
            <w:pPr>
              <w:jc w:val="center"/>
            </w:pPr>
            <w:r>
              <w:rPr>
                <w:color w:val="000000"/>
                <w:sz w:val="24"/>
              </w:rPr>
              <w:t>11</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2016</w:t>
            </w:r>
            <w:r>
              <w:rPr>
                <w:color w:val="000000"/>
                <w:sz w:val="24"/>
              </w:rPr>
              <w:t>年年度报告摘要</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2017-03-29</w:t>
            </w:r>
          </w:p>
        </w:tc>
      </w:tr>
      <w:tr w:rsidR="002A5C36">
        <w:tc>
          <w:tcPr>
            <w:tcW w:w="720" w:type="dxa"/>
            <w:vAlign w:val="center"/>
          </w:tcPr>
          <w:p w:rsidR="002A5C36" w:rsidRDefault="004652E2">
            <w:pPr>
              <w:jc w:val="center"/>
            </w:pPr>
            <w:r>
              <w:rPr>
                <w:color w:val="000000"/>
                <w:sz w:val="24"/>
              </w:rPr>
              <w:t>12</w:t>
            </w:r>
          </w:p>
        </w:tc>
        <w:tc>
          <w:tcPr>
            <w:tcW w:w="4320" w:type="dxa"/>
            <w:vAlign w:val="center"/>
          </w:tcPr>
          <w:p w:rsidR="002A5C36" w:rsidRDefault="004652E2">
            <w:pPr>
              <w:jc w:val="left"/>
            </w:pPr>
            <w:r>
              <w:rPr>
                <w:color w:val="000000"/>
                <w:sz w:val="24"/>
              </w:rPr>
              <w:t>交银施罗德基金管理有限公司关于旗下部分基金参与中国工商银行股份有限公司电子银行渠道基金申购费率优惠活动</w:t>
            </w:r>
            <w:r>
              <w:rPr>
                <w:color w:val="000000"/>
                <w:sz w:val="24"/>
              </w:rPr>
              <w:lastRenderedPageBreak/>
              <w:t>的公告</w:t>
            </w:r>
          </w:p>
        </w:tc>
        <w:tc>
          <w:tcPr>
            <w:tcW w:w="2331" w:type="dxa"/>
            <w:vAlign w:val="center"/>
          </w:tcPr>
          <w:p w:rsidR="002A5C36" w:rsidRDefault="004652E2">
            <w:pPr>
              <w:jc w:val="center"/>
            </w:pPr>
            <w:r>
              <w:rPr>
                <w:color w:val="000000"/>
                <w:sz w:val="24"/>
              </w:rPr>
              <w:lastRenderedPageBreak/>
              <w:t>中国证券报、上海证券报、证券时报</w:t>
            </w:r>
          </w:p>
        </w:tc>
        <w:tc>
          <w:tcPr>
            <w:tcW w:w="1629" w:type="dxa"/>
            <w:vAlign w:val="center"/>
          </w:tcPr>
          <w:p w:rsidR="002A5C36" w:rsidRDefault="004652E2">
            <w:pPr>
              <w:jc w:val="center"/>
            </w:pPr>
            <w:r>
              <w:rPr>
                <w:color w:val="000000"/>
                <w:sz w:val="24"/>
              </w:rPr>
              <w:t>2017-04-01</w:t>
            </w:r>
          </w:p>
        </w:tc>
      </w:tr>
      <w:tr w:rsidR="002A5C36">
        <w:tc>
          <w:tcPr>
            <w:tcW w:w="720" w:type="dxa"/>
            <w:vAlign w:val="center"/>
          </w:tcPr>
          <w:p w:rsidR="002A5C36" w:rsidRDefault="004652E2">
            <w:pPr>
              <w:jc w:val="center"/>
            </w:pPr>
            <w:r>
              <w:rPr>
                <w:color w:val="000000"/>
                <w:sz w:val="24"/>
              </w:rPr>
              <w:t>13</w:t>
            </w:r>
          </w:p>
        </w:tc>
        <w:tc>
          <w:tcPr>
            <w:tcW w:w="4320" w:type="dxa"/>
            <w:vAlign w:val="center"/>
          </w:tcPr>
          <w:p w:rsidR="002A5C36" w:rsidRDefault="004652E2">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2017-04-07</w:t>
            </w:r>
          </w:p>
        </w:tc>
      </w:tr>
      <w:tr w:rsidR="002A5C36">
        <w:tc>
          <w:tcPr>
            <w:tcW w:w="720" w:type="dxa"/>
            <w:vAlign w:val="center"/>
          </w:tcPr>
          <w:p w:rsidR="002A5C36" w:rsidRDefault="004652E2">
            <w:pPr>
              <w:jc w:val="center"/>
            </w:pPr>
            <w:r>
              <w:rPr>
                <w:color w:val="000000"/>
                <w:sz w:val="24"/>
              </w:rPr>
              <w:t>14</w:t>
            </w:r>
          </w:p>
        </w:tc>
        <w:tc>
          <w:tcPr>
            <w:tcW w:w="4320" w:type="dxa"/>
            <w:vAlign w:val="center"/>
          </w:tcPr>
          <w:p w:rsidR="002A5C36" w:rsidRDefault="004652E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2017-04-22</w:t>
            </w:r>
          </w:p>
        </w:tc>
      </w:tr>
      <w:tr w:rsidR="002A5C36">
        <w:tc>
          <w:tcPr>
            <w:tcW w:w="720" w:type="dxa"/>
            <w:vAlign w:val="center"/>
          </w:tcPr>
          <w:p w:rsidR="002A5C36" w:rsidRDefault="004652E2">
            <w:pPr>
              <w:jc w:val="center"/>
            </w:pPr>
            <w:r>
              <w:rPr>
                <w:color w:val="000000"/>
                <w:sz w:val="24"/>
              </w:rPr>
              <w:t>15</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2017-04-24</w:t>
            </w:r>
          </w:p>
        </w:tc>
      </w:tr>
      <w:tr w:rsidR="002A5C36">
        <w:tc>
          <w:tcPr>
            <w:tcW w:w="720" w:type="dxa"/>
            <w:vAlign w:val="center"/>
          </w:tcPr>
          <w:p w:rsidR="002A5C36" w:rsidRDefault="004652E2">
            <w:pPr>
              <w:jc w:val="center"/>
            </w:pPr>
            <w:r>
              <w:rPr>
                <w:color w:val="000000"/>
                <w:sz w:val="24"/>
              </w:rPr>
              <w:t>16</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2017-05-12</w:t>
            </w:r>
          </w:p>
        </w:tc>
      </w:tr>
      <w:tr w:rsidR="002A5C36">
        <w:tc>
          <w:tcPr>
            <w:tcW w:w="720" w:type="dxa"/>
            <w:vAlign w:val="center"/>
          </w:tcPr>
          <w:p w:rsidR="002A5C36" w:rsidRDefault="004652E2">
            <w:pPr>
              <w:jc w:val="center"/>
            </w:pPr>
            <w:r>
              <w:rPr>
                <w:color w:val="000000"/>
                <w:sz w:val="24"/>
              </w:rPr>
              <w:t>17</w:t>
            </w:r>
          </w:p>
        </w:tc>
        <w:tc>
          <w:tcPr>
            <w:tcW w:w="4320" w:type="dxa"/>
            <w:vAlign w:val="center"/>
          </w:tcPr>
          <w:p w:rsidR="002A5C36" w:rsidRDefault="004652E2">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2017-06-16</w:t>
            </w:r>
          </w:p>
        </w:tc>
      </w:tr>
      <w:tr w:rsidR="002A5C36">
        <w:tc>
          <w:tcPr>
            <w:tcW w:w="720" w:type="dxa"/>
            <w:vAlign w:val="center"/>
          </w:tcPr>
          <w:p w:rsidR="002A5C36" w:rsidRDefault="004652E2">
            <w:pPr>
              <w:jc w:val="center"/>
            </w:pPr>
            <w:r>
              <w:rPr>
                <w:color w:val="000000"/>
                <w:sz w:val="24"/>
              </w:rPr>
              <w:t>18</w:t>
            </w:r>
          </w:p>
        </w:tc>
        <w:tc>
          <w:tcPr>
            <w:tcW w:w="4320" w:type="dxa"/>
            <w:vAlign w:val="center"/>
          </w:tcPr>
          <w:p w:rsidR="002A5C36" w:rsidRDefault="004652E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2017-06-30</w:t>
            </w:r>
          </w:p>
        </w:tc>
      </w:tr>
      <w:tr w:rsidR="002A5C36">
        <w:tc>
          <w:tcPr>
            <w:tcW w:w="720" w:type="dxa"/>
            <w:vAlign w:val="center"/>
          </w:tcPr>
          <w:p w:rsidR="002A5C36" w:rsidRDefault="004652E2">
            <w:pPr>
              <w:jc w:val="center"/>
            </w:pPr>
            <w:r>
              <w:rPr>
                <w:color w:val="000000"/>
                <w:sz w:val="24"/>
              </w:rPr>
              <w:t>19</w:t>
            </w:r>
          </w:p>
        </w:tc>
        <w:tc>
          <w:tcPr>
            <w:tcW w:w="4320" w:type="dxa"/>
            <w:vAlign w:val="center"/>
          </w:tcPr>
          <w:p w:rsidR="002A5C36" w:rsidRDefault="004652E2">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2017-07-01</w:t>
            </w:r>
          </w:p>
        </w:tc>
      </w:tr>
      <w:tr w:rsidR="002A5C36">
        <w:tc>
          <w:tcPr>
            <w:tcW w:w="720" w:type="dxa"/>
            <w:vAlign w:val="center"/>
          </w:tcPr>
          <w:p w:rsidR="002A5C36" w:rsidRDefault="004652E2">
            <w:pPr>
              <w:jc w:val="center"/>
            </w:pPr>
            <w:r>
              <w:rPr>
                <w:color w:val="000000"/>
                <w:sz w:val="24"/>
              </w:rPr>
              <w:t>20</w:t>
            </w:r>
          </w:p>
        </w:tc>
        <w:tc>
          <w:tcPr>
            <w:tcW w:w="4320" w:type="dxa"/>
            <w:vAlign w:val="center"/>
          </w:tcPr>
          <w:p w:rsidR="002A5C36" w:rsidRDefault="004652E2">
            <w:pPr>
              <w:jc w:val="left"/>
            </w:pPr>
            <w:r>
              <w:rPr>
                <w:color w:val="000000"/>
                <w:sz w:val="24"/>
              </w:rPr>
              <w:t>交银施罗德基金管理有限公司关于直销柜台开展旗下基金前端收费模式下申购费率优惠活动的公告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2017-07-06</w:t>
            </w:r>
          </w:p>
        </w:tc>
      </w:tr>
      <w:tr w:rsidR="002A5C36">
        <w:tc>
          <w:tcPr>
            <w:tcW w:w="720" w:type="dxa"/>
            <w:vAlign w:val="center"/>
          </w:tcPr>
          <w:p w:rsidR="002A5C36" w:rsidRDefault="004652E2">
            <w:pPr>
              <w:jc w:val="center"/>
            </w:pPr>
            <w:r>
              <w:rPr>
                <w:color w:val="000000"/>
                <w:sz w:val="24"/>
              </w:rPr>
              <w:t>21</w:t>
            </w:r>
          </w:p>
        </w:tc>
        <w:tc>
          <w:tcPr>
            <w:tcW w:w="4320" w:type="dxa"/>
            <w:vAlign w:val="center"/>
          </w:tcPr>
          <w:p w:rsidR="002A5C36" w:rsidRDefault="004652E2">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2017-07-17</w:t>
            </w:r>
          </w:p>
        </w:tc>
      </w:tr>
      <w:tr w:rsidR="002A5C36">
        <w:tc>
          <w:tcPr>
            <w:tcW w:w="720" w:type="dxa"/>
            <w:vAlign w:val="center"/>
          </w:tcPr>
          <w:p w:rsidR="002A5C36" w:rsidRDefault="004652E2">
            <w:pPr>
              <w:jc w:val="center"/>
            </w:pPr>
            <w:r>
              <w:rPr>
                <w:color w:val="000000"/>
                <w:sz w:val="24"/>
              </w:rPr>
              <w:t>22</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2017-07-20</w:t>
            </w:r>
          </w:p>
        </w:tc>
      </w:tr>
      <w:tr w:rsidR="002A5C36">
        <w:tc>
          <w:tcPr>
            <w:tcW w:w="720" w:type="dxa"/>
            <w:vAlign w:val="center"/>
          </w:tcPr>
          <w:p w:rsidR="002A5C36" w:rsidRDefault="004652E2">
            <w:pPr>
              <w:jc w:val="center"/>
            </w:pPr>
            <w:r>
              <w:rPr>
                <w:color w:val="000000"/>
                <w:sz w:val="24"/>
              </w:rPr>
              <w:t>23</w:t>
            </w:r>
          </w:p>
        </w:tc>
        <w:tc>
          <w:tcPr>
            <w:tcW w:w="4320" w:type="dxa"/>
            <w:vAlign w:val="center"/>
          </w:tcPr>
          <w:p w:rsidR="002A5C36" w:rsidRDefault="004652E2">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2017-07-21</w:t>
            </w:r>
          </w:p>
        </w:tc>
      </w:tr>
      <w:tr w:rsidR="002A5C36">
        <w:tc>
          <w:tcPr>
            <w:tcW w:w="720" w:type="dxa"/>
            <w:vAlign w:val="center"/>
          </w:tcPr>
          <w:p w:rsidR="002A5C36" w:rsidRDefault="004652E2">
            <w:pPr>
              <w:jc w:val="center"/>
            </w:pPr>
            <w:r>
              <w:rPr>
                <w:color w:val="000000"/>
                <w:sz w:val="24"/>
              </w:rPr>
              <w:t>24</w:t>
            </w:r>
          </w:p>
        </w:tc>
        <w:tc>
          <w:tcPr>
            <w:tcW w:w="4320" w:type="dxa"/>
            <w:vAlign w:val="center"/>
          </w:tcPr>
          <w:p w:rsidR="002A5C36" w:rsidRDefault="004652E2">
            <w:pPr>
              <w:jc w:val="left"/>
            </w:pPr>
            <w:r>
              <w:rPr>
                <w:color w:val="000000"/>
                <w:sz w:val="24"/>
              </w:rPr>
              <w:t>交银施罗德基金管理有限公司关于旗下部分基金参加网上直销交易平台定期定</w:t>
            </w:r>
            <w:r>
              <w:rPr>
                <w:color w:val="000000"/>
                <w:sz w:val="24"/>
              </w:rPr>
              <w:lastRenderedPageBreak/>
              <w:t>额投资业务前端申购费率优惠活动的公告</w:t>
            </w:r>
          </w:p>
        </w:tc>
        <w:tc>
          <w:tcPr>
            <w:tcW w:w="2331" w:type="dxa"/>
            <w:vAlign w:val="center"/>
          </w:tcPr>
          <w:p w:rsidR="002A5C36" w:rsidRDefault="004652E2">
            <w:pPr>
              <w:jc w:val="center"/>
            </w:pPr>
            <w:r>
              <w:rPr>
                <w:color w:val="000000"/>
                <w:sz w:val="24"/>
              </w:rPr>
              <w:lastRenderedPageBreak/>
              <w:t>中国证券报、上海证券报、证券时报</w:t>
            </w:r>
          </w:p>
        </w:tc>
        <w:tc>
          <w:tcPr>
            <w:tcW w:w="1629" w:type="dxa"/>
            <w:vAlign w:val="center"/>
          </w:tcPr>
          <w:p w:rsidR="002A5C36" w:rsidRDefault="004652E2">
            <w:pPr>
              <w:jc w:val="center"/>
            </w:pPr>
            <w:r>
              <w:rPr>
                <w:color w:val="000000"/>
                <w:sz w:val="24"/>
              </w:rPr>
              <w:t>2017-08-14</w:t>
            </w:r>
          </w:p>
        </w:tc>
      </w:tr>
      <w:tr w:rsidR="002A5C36">
        <w:tc>
          <w:tcPr>
            <w:tcW w:w="720" w:type="dxa"/>
            <w:vAlign w:val="center"/>
          </w:tcPr>
          <w:p w:rsidR="002A5C36" w:rsidRDefault="004652E2">
            <w:pPr>
              <w:jc w:val="center"/>
            </w:pPr>
            <w:r>
              <w:rPr>
                <w:color w:val="000000"/>
                <w:sz w:val="24"/>
              </w:rPr>
              <w:t>25</w:t>
            </w:r>
          </w:p>
        </w:tc>
        <w:tc>
          <w:tcPr>
            <w:tcW w:w="4320" w:type="dxa"/>
            <w:vAlign w:val="center"/>
          </w:tcPr>
          <w:p w:rsidR="002A5C36" w:rsidRDefault="004652E2">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2017-08-25</w:t>
            </w:r>
          </w:p>
        </w:tc>
      </w:tr>
      <w:tr w:rsidR="002A5C36">
        <w:tc>
          <w:tcPr>
            <w:tcW w:w="720" w:type="dxa"/>
            <w:vAlign w:val="center"/>
          </w:tcPr>
          <w:p w:rsidR="002A5C36" w:rsidRDefault="004652E2">
            <w:pPr>
              <w:jc w:val="center"/>
            </w:pPr>
            <w:r>
              <w:rPr>
                <w:color w:val="000000"/>
                <w:sz w:val="24"/>
              </w:rPr>
              <w:t>26</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年半年度报告摘要</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2017-08-26</w:t>
            </w:r>
          </w:p>
        </w:tc>
      </w:tr>
      <w:tr w:rsidR="002A5C36">
        <w:tc>
          <w:tcPr>
            <w:tcW w:w="720" w:type="dxa"/>
            <w:vAlign w:val="center"/>
          </w:tcPr>
          <w:p w:rsidR="002A5C36" w:rsidRDefault="004652E2">
            <w:pPr>
              <w:jc w:val="center"/>
            </w:pPr>
            <w:r>
              <w:rPr>
                <w:color w:val="000000"/>
                <w:sz w:val="24"/>
              </w:rPr>
              <w:t>27</w:t>
            </w:r>
          </w:p>
        </w:tc>
        <w:tc>
          <w:tcPr>
            <w:tcW w:w="4320" w:type="dxa"/>
            <w:vAlign w:val="center"/>
          </w:tcPr>
          <w:p w:rsidR="002A5C36" w:rsidRDefault="004652E2">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2017-09-15</w:t>
            </w:r>
          </w:p>
        </w:tc>
      </w:tr>
      <w:tr w:rsidR="002A5C36">
        <w:tc>
          <w:tcPr>
            <w:tcW w:w="720" w:type="dxa"/>
            <w:vAlign w:val="center"/>
          </w:tcPr>
          <w:p w:rsidR="002A5C36" w:rsidRDefault="004652E2">
            <w:pPr>
              <w:jc w:val="center"/>
            </w:pPr>
            <w:r>
              <w:rPr>
                <w:color w:val="000000"/>
                <w:sz w:val="24"/>
              </w:rPr>
              <w:t>28</w:t>
            </w:r>
          </w:p>
        </w:tc>
        <w:tc>
          <w:tcPr>
            <w:tcW w:w="4320" w:type="dxa"/>
            <w:vAlign w:val="center"/>
          </w:tcPr>
          <w:p w:rsidR="002A5C36" w:rsidRDefault="004652E2">
            <w:pPr>
              <w:jc w:val="left"/>
            </w:pPr>
            <w:r>
              <w:rPr>
                <w:color w:val="000000"/>
                <w:sz w:val="24"/>
              </w:rPr>
              <w:t>交银施罗德基金管理有限公司关于旗下基金所持停牌股票估值调整的公告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2017-09-16</w:t>
            </w:r>
          </w:p>
        </w:tc>
      </w:tr>
      <w:tr w:rsidR="002A5C36">
        <w:tc>
          <w:tcPr>
            <w:tcW w:w="720" w:type="dxa"/>
            <w:vAlign w:val="center"/>
          </w:tcPr>
          <w:p w:rsidR="002A5C36" w:rsidRDefault="004652E2">
            <w:pPr>
              <w:jc w:val="center"/>
            </w:pPr>
            <w:r>
              <w:rPr>
                <w:color w:val="000000"/>
                <w:sz w:val="24"/>
              </w:rPr>
              <w:t>29</w:t>
            </w:r>
          </w:p>
        </w:tc>
        <w:tc>
          <w:tcPr>
            <w:tcW w:w="4320" w:type="dxa"/>
            <w:vAlign w:val="center"/>
          </w:tcPr>
          <w:p w:rsidR="002A5C36" w:rsidRDefault="004652E2">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2017-09-22</w:t>
            </w:r>
          </w:p>
        </w:tc>
      </w:tr>
      <w:tr w:rsidR="002A5C36">
        <w:tc>
          <w:tcPr>
            <w:tcW w:w="720" w:type="dxa"/>
            <w:vAlign w:val="center"/>
          </w:tcPr>
          <w:p w:rsidR="002A5C36" w:rsidRDefault="004652E2">
            <w:pPr>
              <w:jc w:val="center"/>
            </w:pPr>
            <w:r>
              <w:rPr>
                <w:color w:val="000000"/>
                <w:sz w:val="24"/>
              </w:rPr>
              <w:t>30</w:t>
            </w:r>
          </w:p>
        </w:tc>
        <w:tc>
          <w:tcPr>
            <w:tcW w:w="4320" w:type="dxa"/>
            <w:vAlign w:val="center"/>
          </w:tcPr>
          <w:p w:rsidR="002A5C36" w:rsidRDefault="004652E2">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2017-10-13</w:t>
            </w:r>
          </w:p>
        </w:tc>
      </w:tr>
      <w:tr w:rsidR="002A5C36">
        <w:tc>
          <w:tcPr>
            <w:tcW w:w="720" w:type="dxa"/>
            <w:vAlign w:val="center"/>
          </w:tcPr>
          <w:p w:rsidR="002A5C36" w:rsidRDefault="004652E2">
            <w:pPr>
              <w:jc w:val="center"/>
            </w:pPr>
            <w:r>
              <w:rPr>
                <w:color w:val="000000"/>
                <w:sz w:val="24"/>
              </w:rPr>
              <w:t>31</w:t>
            </w:r>
          </w:p>
        </w:tc>
        <w:tc>
          <w:tcPr>
            <w:tcW w:w="4320" w:type="dxa"/>
            <w:vAlign w:val="center"/>
          </w:tcPr>
          <w:p w:rsidR="002A5C36" w:rsidRDefault="004652E2">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2017-10-20</w:t>
            </w:r>
          </w:p>
        </w:tc>
      </w:tr>
      <w:tr w:rsidR="002A5C36">
        <w:tc>
          <w:tcPr>
            <w:tcW w:w="720" w:type="dxa"/>
            <w:vAlign w:val="center"/>
          </w:tcPr>
          <w:p w:rsidR="002A5C36" w:rsidRDefault="004652E2">
            <w:pPr>
              <w:jc w:val="center"/>
            </w:pPr>
            <w:r>
              <w:rPr>
                <w:color w:val="000000"/>
                <w:sz w:val="24"/>
              </w:rPr>
              <w:t>32</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2017-10-25</w:t>
            </w:r>
          </w:p>
        </w:tc>
      </w:tr>
      <w:tr w:rsidR="002A5C36">
        <w:tc>
          <w:tcPr>
            <w:tcW w:w="720" w:type="dxa"/>
            <w:vAlign w:val="center"/>
          </w:tcPr>
          <w:p w:rsidR="002A5C36" w:rsidRDefault="004652E2">
            <w:pPr>
              <w:jc w:val="center"/>
            </w:pPr>
            <w:r>
              <w:rPr>
                <w:color w:val="000000"/>
                <w:sz w:val="24"/>
              </w:rPr>
              <w:t>33</w:t>
            </w:r>
          </w:p>
        </w:tc>
        <w:tc>
          <w:tcPr>
            <w:tcW w:w="4320" w:type="dxa"/>
            <w:vAlign w:val="center"/>
          </w:tcPr>
          <w:p w:rsidR="002A5C36" w:rsidRDefault="004652E2">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2017-11-11</w:t>
            </w:r>
          </w:p>
        </w:tc>
      </w:tr>
      <w:tr w:rsidR="002A5C36">
        <w:tc>
          <w:tcPr>
            <w:tcW w:w="720" w:type="dxa"/>
            <w:vAlign w:val="center"/>
          </w:tcPr>
          <w:p w:rsidR="002A5C36" w:rsidRDefault="004652E2">
            <w:pPr>
              <w:jc w:val="center"/>
            </w:pPr>
            <w:r>
              <w:rPr>
                <w:color w:val="000000"/>
                <w:sz w:val="24"/>
              </w:rPr>
              <w:t>34</w:t>
            </w:r>
          </w:p>
        </w:tc>
        <w:tc>
          <w:tcPr>
            <w:tcW w:w="4320" w:type="dxa"/>
            <w:vAlign w:val="center"/>
          </w:tcPr>
          <w:p w:rsidR="002A5C36" w:rsidRDefault="004652E2">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2017-11-22</w:t>
            </w:r>
          </w:p>
        </w:tc>
      </w:tr>
      <w:tr w:rsidR="002A5C36">
        <w:tc>
          <w:tcPr>
            <w:tcW w:w="720" w:type="dxa"/>
            <w:vAlign w:val="center"/>
          </w:tcPr>
          <w:p w:rsidR="002A5C36" w:rsidRDefault="004652E2">
            <w:pPr>
              <w:jc w:val="center"/>
            </w:pPr>
            <w:r>
              <w:rPr>
                <w:color w:val="000000"/>
                <w:sz w:val="24"/>
              </w:rPr>
              <w:t>35</w:t>
            </w:r>
          </w:p>
        </w:tc>
        <w:tc>
          <w:tcPr>
            <w:tcW w:w="4320" w:type="dxa"/>
            <w:vAlign w:val="center"/>
          </w:tcPr>
          <w:p w:rsidR="002A5C36" w:rsidRDefault="004652E2">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2017-12-14</w:t>
            </w:r>
          </w:p>
        </w:tc>
      </w:tr>
      <w:tr w:rsidR="002A5C36">
        <w:tc>
          <w:tcPr>
            <w:tcW w:w="720" w:type="dxa"/>
            <w:vAlign w:val="center"/>
          </w:tcPr>
          <w:p w:rsidR="002A5C36" w:rsidRDefault="004652E2">
            <w:pPr>
              <w:jc w:val="center"/>
            </w:pPr>
            <w:r>
              <w:rPr>
                <w:color w:val="000000"/>
                <w:sz w:val="24"/>
              </w:rPr>
              <w:t>36</w:t>
            </w:r>
          </w:p>
        </w:tc>
        <w:tc>
          <w:tcPr>
            <w:tcW w:w="4320" w:type="dxa"/>
            <w:vAlign w:val="center"/>
          </w:tcPr>
          <w:p w:rsidR="002A5C36" w:rsidRDefault="004652E2">
            <w:pPr>
              <w:jc w:val="left"/>
            </w:pPr>
            <w:r>
              <w:rPr>
                <w:color w:val="000000"/>
                <w:sz w:val="24"/>
              </w:rPr>
              <w:t>交银施罗德基金管理有限公司关于旗下部分基金参与中国国际金融股份有限公</w:t>
            </w:r>
            <w:r>
              <w:rPr>
                <w:color w:val="000000"/>
                <w:sz w:val="24"/>
              </w:rPr>
              <w:lastRenderedPageBreak/>
              <w:t>司基金前端申购费率优惠活动的公告</w:t>
            </w:r>
          </w:p>
        </w:tc>
        <w:tc>
          <w:tcPr>
            <w:tcW w:w="2331" w:type="dxa"/>
            <w:vAlign w:val="center"/>
          </w:tcPr>
          <w:p w:rsidR="002A5C36" w:rsidRDefault="004652E2">
            <w:pPr>
              <w:jc w:val="center"/>
            </w:pPr>
            <w:r>
              <w:rPr>
                <w:color w:val="000000"/>
                <w:sz w:val="24"/>
              </w:rPr>
              <w:lastRenderedPageBreak/>
              <w:t>中国证券报、上海证券报、证券时报</w:t>
            </w:r>
          </w:p>
        </w:tc>
        <w:tc>
          <w:tcPr>
            <w:tcW w:w="1629" w:type="dxa"/>
            <w:vAlign w:val="center"/>
          </w:tcPr>
          <w:p w:rsidR="002A5C36" w:rsidRDefault="004652E2">
            <w:pPr>
              <w:jc w:val="center"/>
            </w:pPr>
            <w:r>
              <w:rPr>
                <w:color w:val="000000"/>
                <w:sz w:val="24"/>
              </w:rPr>
              <w:t>2017-12-22</w:t>
            </w:r>
          </w:p>
        </w:tc>
      </w:tr>
      <w:tr w:rsidR="002A5C36">
        <w:tc>
          <w:tcPr>
            <w:tcW w:w="720" w:type="dxa"/>
            <w:vAlign w:val="center"/>
          </w:tcPr>
          <w:p w:rsidR="002A5C36" w:rsidRDefault="004652E2">
            <w:pPr>
              <w:jc w:val="center"/>
            </w:pPr>
            <w:r>
              <w:rPr>
                <w:color w:val="000000"/>
                <w:sz w:val="24"/>
              </w:rPr>
              <w:t>37</w:t>
            </w:r>
          </w:p>
        </w:tc>
        <w:tc>
          <w:tcPr>
            <w:tcW w:w="4320" w:type="dxa"/>
            <w:vAlign w:val="center"/>
          </w:tcPr>
          <w:p w:rsidR="002A5C36" w:rsidRDefault="004652E2">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2017-12-30</w:t>
            </w:r>
          </w:p>
        </w:tc>
      </w:tr>
      <w:tr w:rsidR="002A5C36">
        <w:tc>
          <w:tcPr>
            <w:tcW w:w="720" w:type="dxa"/>
            <w:vAlign w:val="center"/>
          </w:tcPr>
          <w:p w:rsidR="002A5C36" w:rsidRDefault="004652E2">
            <w:pPr>
              <w:jc w:val="center"/>
            </w:pPr>
            <w:r>
              <w:rPr>
                <w:color w:val="000000"/>
                <w:sz w:val="24"/>
              </w:rPr>
              <w:t>38</w:t>
            </w:r>
          </w:p>
        </w:tc>
        <w:tc>
          <w:tcPr>
            <w:tcW w:w="4320" w:type="dxa"/>
            <w:vAlign w:val="center"/>
          </w:tcPr>
          <w:p w:rsidR="002A5C36" w:rsidRDefault="004652E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2A5C36" w:rsidRDefault="004652E2">
            <w:pPr>
              <w:jc w:val="center"/>
            </w:pPr>
            <w:r>
              <w:rPr>
                <w:color w:val="000000"/>
                <w:sz w:val="24"/>
              </w:rPr>
              <w:t>中国证券报、上海证券报、证券时报</w:t>
            </w:r>
          </w:p>
        </w:tc>
        <w:tc>
          <w:tcPr>
            <w:tcW w:w="1629" w:type="dxa"/>
            <w:vAlign w:val="center"/>
          </w:tcPr>
          <w:p w:rsidR="002A5C36" w:rsidRDefault="004652E2">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71" w:name="_Toc374532345"/>
      <w:bookmarkStart w:id="272" w:name="_Toc509781411"/>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71"/>
      <w:bookmarkEnd w:id="272"/>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811CA">
        <w:tc>
          <w:tcPr>
            <w:tcW w:w="993" w:type="dxa"/>
            <w:vMerge w:val="restart"/>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811CA">
        <w:tc>
          <w:tcPr>
            <w:tcW w:w="993" w:type="dxa"/>
            <w:vMerge/>
            <w:vAlign w:val="center"/>
          </w:tcPr>
          <w:p w:rsidR="00C557DF" w:rsidRPr="004F0662" w:rsidRDefault="00C557DF" w:rsidP="005811CA">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811CA">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811CA">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811CA">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811C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A5C36">
        <w:tc>
          <w:tcPr>
            <w:tcW w:w="993" w:type="dxa"/>
          </w:tcPr>
          <w:p w:rsidR="002A5C36" w:rsidRDefault="002A5C36"/>
          <w:p w:rsidR="002A5C36" w:rsidRDefault="004652E2">
            <w:r>
              <w:rPr>
                <w:rFonts w:ascii="宋体" w:hAnsi="宋体" w:hint="eastAsia"/>
                <w:bCs/>
                <w:color w:val="000000"/>
                <w:kern w:val="0"/>
                <w:szCs w:val="21"/>
              </w:rPr>
              <w:t>机构</w:t>
            </w:r>
          </w:p>
        </w:tc>
        <w:tc>
          <w:tcPr>
            <w:tcW w:w="992" w:type="dxa"/>
            <w:vAlign w:val="center"/>
          </w:tcPr>
          <w:p w:rsidR="002A5C36" w:rsidRDefault="004652E2">
            <w:pPr>
              <w:jc w:val="center"/>
            </w:pPr>
            <w:r>
              <w:rPr>
                <w:rFonts w:ascii="宋体" w:hAnsi="宋体"/>
                <w:color w:val="000000"/>
                <w:kern w:val="0"/>
                <w:szCs w:val="21"/>
              </w:rPr>
              <w:t>1</w:t>
            </w:r>
          </w:p>
        </w:tc>
        <w:tc>
          <w:tcPr>
            <w:tcW w:w="1843" w:type="dxa"/>
            <w:vAlign w:val="center"/>
          </w:tcPr>
          <w:p w:rsidR="002A5C36" w:rsidRDefault="004652E2">
            <w:pPr>
              <w:jc w:val="center"/>
            </w:pPr>
            <w:r>
              <w:rPr>
                <w:rFonts w:ascii="宋体" w:hAnsi="宋体"/>
                <w:color w:val="000000"/>
                <w:kern w:val="0"/>
                <w:szCs w:val="21"/>
              </w:rPr>
              <w:t>2017/1/1-2017/12/31</w:t>
            </w:r>
          </w:p>
        </w:tc>
        <w:tc>
          <w:tcPr>
            <w:tcW w:w="851" w:type="dxa"/>
            <w:vAlign w:val="center"/>
          </w:tcPr>
          <w:p w:rsidR="002A5C36" w:rsidRDefault="004652E2">
            <w:pPr>
              <w:jc w:val="center"/>
            </w:pPr>
            <w:r>
              <w:rPr>
                <w:rFonts w:ascii="宋体" w:hAnsi="宋体"/>
                <w:color w:val="000000"/>
                <w:kern w:val="0"/>
                <w:szCs w:val="21"/>
              </w:rPr>
              <w:t>13,122,703.41</w:t>
            </w:r>
          </w:p>
        </w:tc>
        <w:tc>
          <w:tcPr>
            <w:tcW w:w="850" w:type="dxa"/>
            <w:vAlign w:val="center"/>
          </w:tcPr>
          <w:p w:rsidR="002A5C36" w:rsidRDefault="004652E2">
            <w:pPr>
              <w:jc w:val="center"/>
            </w:pPr>
            <w:r>
              <w:rPr>
                <w:rFonts w:ascii="宋体" w:hAnsi="宋体"/>
                <w:color w:val="000000"/>
                <w:kern w:val="0"/>
                <w:szCs w:val="21"/>
              </w:rPr>
              <w:t>-</w:t>
            </w:r>
          </w:p>
        </w:tc>
        <w:tc>
          <w:tcPr>
            <w:tcW w:w="1134" w:type="dxa"/>
            <w:vAlign w:val="center"/>
          </w:tcPr>
          <w:p w:rsidR="002A5C36" w:rsidRDefault="004652E2">
            <w:pPr>
              <w:jc w:val="center"/>
            </w:pPr>
            <w:r>
              <w:rPr>
                <w:rFonts w:ascii="宋体" w:hAnsi="宋体"/>
                <w:color w:val="000000"/>
                <w:kern w:val="0"/>
                <w:szCs w:val="21"/>
              </w:rPr>
              <w:t>-</w:t>
            </w:r>
          </w:p>
        </w:tc>
        <w:tc>
          <w:tcPr>
            <w:tcW w:w="1419" w:type="dxa"/>
            <w:vAlign w:val="center"/>
          </w:tcPr>
          <w:p w:rsidR="002A5C36" w:rsidRDefault="004652E2">
            <w:pPr>
              <w:jc w:val="center"/>
            </w:pPr>
            <w:r>
              <w:rPr>
                <w:rFonts w:ascii="宋体" w:hAnsi="宋体"/>
                <w:color w:val="000000"/>
                <w:kern w:val="0"/>
                <w:szCs w:val="21"/>
              </w:rPr>
              <w:t>13,122,703.41</w:t>
            </w:r>
          </w:p>
        </w:tc>
        <w:tc>
          <w:tcPr>
            <w:tcW w:w="1130" w:type="dxa"/>
            <w:vAlign w:val="center"/>
          </w:tcPr>
          <w:p w:rsidR="002A5C36" w:rsidRDefault="004652E2">
            <w:pPr>
              <w:jc w:val="center"/>
            </w:pPr>
            <w:r>
              <w:rPr>
                <w:rFonts w:ascii="宋体" w:hAnsi="宋体"/>
                <w:color w:val="000000"/>
                <w:kern w:val="0"/>
                <w:szCs w:val="21"/>
              </w:rPr>
              <w:t>35.44%</w:t>
            </w:r>
          </w:p>
        </w:tc>
      </w:tr>
      <w:tr w:rsidR="00C557DF" w:rsidRPr="004F0662" w:rsidTr="005811CA">
        <w:tc>
          <w:tcPr>
            <w:tcW w:w="9212" w:type="dxa"/>
            <w:gridSpan w:val="8"/>
            <w:vAlign w:val="center"/>
          </w:tcPr>
          <w:p w:rsidR="00C557DF" w:rsidRPr="004F0662" w:rsidRDefault="00C557DF" w:rsidP="005811CA">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811CA">
        <w:tc>
          <w:tcPr>
            <w:tcW w:w="9212" w:type="dxa"/>
            <w:gridSpan w:val="8"/>
            <w:vAlign w:val="center"/>
          </w:tcPr>
          <w:p w:rsidR="00C557DF" w:rsidRPr="004F0662" w:rsidRDefault="00C557DF" w:rsidP="005811CA">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73" w:name="_Toc225500055"/>
      <w:bookmarkStart w:id="274" w:name="_Toc361324903"/>
      <w:bookmarkStart w:id="275" w:name="_Toc50978141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3"/>
      <w:bookmarkEnd w:id="274"/>
      <w:bookmarkEnd w:id="27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4"/>
      <w:bookmarkStart w:id="277" w:name="_Toc50978141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76"/>
      <w:bookmarkEnd w:id="277"/>
    </w:p>
    <w:p w:rsidR="002A5C36" w:rsidRDefault="004652E2">
      <w:pPr>
        <w:spacing w:before="29" w:line="288" w:lineRule="auto"/>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2A5C36" w:rsidRDefault="004652E2">
      <w:pPr>
        <w:spacing w:before="29" w:line="288" w:lineRule="auto"/>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2A5C36" w:rsidRDefault="004652E2">
      <w:pPr>
        <w:spacing w:before="29" w:line="288" w:lineRule="auto"/>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2A5C36" w:rsidRDefault="004652E2">
      <w:pPr>
        <w:spacing w:before="29" w:line="288" w:lineRule="auto"/>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2A5C36" w:rsidRDefault="004652E2">
      <w:pPr>
        <w:spacing w:before="29" w:line="288" w:lineRule="auto"/>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2A5C36" w:rsidRDefault="004652E2">
      <w:pPr>
        <w:spacing w:before="29" w:line="288" w:lineRule="auto"/>
        <w:rPr>
          <w:color w:val="000000"/>
          <w:sz w:val="24"/>
        </w:rPr>
      </w:pPr>
      <w:r>
        <w:rPr>
          <w:color w:val="000000"/>
          <w:sz w:val="24"/>
        </w:rPr>
        <w:t>6</w:t>
      </w:r>
      <w:r>
        <w:rPr>
          <w:color w:val="000000"/>
          <w:sz w:val="24"/>
        </w:rPr>
        <w:t>、基金管理人业务资格批件、营业执照；</w:t>
      </w:r>
    </w:p>
    <w:p w:rsidR="002A5C36" w:rsidRDefault="004652E2">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lastRenderedPageBreak/>
        <w:t>8</w:t>
      </w:r>
      <w:r w:rsidRPr="00E037C7">
        <w:rPr>
          <w:color w:val="000000"/>
          <w:sz w:val="24"/>
        </w:rPr>
        <w:t>、报告期内交银施罗德深证</w:t>
      </w:r>
      <w:r w:rsidRPr="00E037C7">
        <w:rPr>
          <w:color w:val="000000"/>
          <w:sz w:val="24"/>
        </w:rPr>
        <w:t>300</w:t>
      </w:r>
      <w:r w:rsidRPr="00E037C7">
        <w:rPr>
          <w:color w:val="000000"/>
          <w:sz w:val="24"/>
        </w:rPr>
        <w:t>价值交易型开放式指数证券投资基金联接基金在指定报刊上各项公告的原稿。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5"/>
      <w:bookmarkStart w:id="279" w:name="_Toc509781414"/>
      <w:r w:rsidRPr="00761CD0">
        <w:rPr>
          <w:rFonts w:ascii="Times New Roman" w:hAnsi="Times New Roman"/>
          <w:kern w:val="0"/>
          <w:szCs w:val="24"/>
        </w:rPr>
        <w:t>13.2</w:t>
      </w:r>
      <w:r w:rsidRPr="00761CD0">
        <w:rPr>
          <w:rFonts w:ascii="Times New Roman" w:hAnsi="Times New Roman" w:hint="eastAsia"/>
          <w:kern w:val="0"/>
          <w:szCs w:val="24"/>
        </w:rPr>
        <w:t>存放地点</w:t>
      </w:r>
      <w:bookmarkEnd w:id="278"/>
      <w:bookmarkEnd w:id="27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6"/>
      <w:bookmarkStart w:id="281" w:name="_Toc509781415"/>
      <w:r w:rsidRPr="00761CD0">
        <w:rPr>
          <w:rFonts w:ascii="Times New Roman" w:hAnsi="Times New Roman"/>
          <w:kern w:val="0"/>
          <w:szCs w:val="24"/>
        </w:rPr>
        <w:t>13.3</w:t>
      </w:r>
      <w:r w:rsidRPr="00761CD0">
        <w:rPr>
          <w:rFonts w:ascii="Times New Roman" w:hAnsi="Times New Roman" w:hint="eastAsia"/>
          <w:kern w:val="0"/>
          <w:szCs w:val="24"/>
        </w:rPr>
        <w:t>查阅方式</w:t>
      </w:r>
      <w:bookmarkEnd w:id="280"/>
      <w:bookmarkEnd w:id="281"/>
    </w:p>
    <w:p w:rsidR="002A5C36" w:rsidRDefault="004652E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0C8" w:rsidRDefault="009360C8">
      <w:r>
        <w:separator/>
      </w:r>
    </w:p>
  </w:endnote>
  <w:endnote w:type="continuationSeparator" w:id="0">
    <w:p w:rsidR="009360C8" w:rsidRDefault="0093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2010600030101010101"/>
    <w:charset w:val="86"/>
    <w:family w:val="auto"/>
    <w:pitch w:val="variable"/>
    <w:sig w:usb0="A00002BF" w:usb1="38CF7CFA" w:usb2="00000016" w:usb3="00000000" w:csb0="0004000F" w:csb1="00000000"/>
  </w:font>
  <w:font w:name="'宋体">
    <w:altName w:val="宋体"/>
    <w:panose1 w:val="00000000000000000000"/>
    <w:charset w:val="86"/>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CA" w:rsidRDefault="005811CA" w:rsidP="005811CA">
    <w:pPr>
      <w:ind w:left="851" w:hanging="491"/>
      <w:rPr>
        <w:rFonts w:ascii="Georgia" w:hAnsi="Georgia"/>
        <w:sz w:val="18"/>
        <w:szCs w:val="18"/>
      </w:rPr>
    </w:pPr>
  </w:p>
  <w:p w:rsidR="005811CA" w:rsidRDefault="005811C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CA" w:rsidRDefault="005811C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811CA" w:rsidRDefault="005811CA" w:rsidP="00C03B3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CA" w:rsidRDefault="005811CA"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F7561">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F7561">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0C8" w:rsidRDefault="009360C8">
      <w:r>
        <w:separator/>
      </w:r>
    </w:p>
  </w:footnote>
  <w:footnote w:type="continuationSeparator" w:id="0">
    <w:p w:rsidR="009360C8" w:rsidRDefault="00936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CA" w:rsidRPr="00C2542B" w:rsidRDefault="005811CA"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1CA" w:rsidRDefault="005811C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B05A18"/>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1">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0" w15:restartNumberingAfterBreak="0">
    <w:nsid w:val="64C22724"/>
    <w:multiLevelType w:val="multilevel"/>
    <w:tmpl w:val="0409001D"/>
    <w:numStyleLink w:val="5"/>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1"/>
  </w:num>
  <w:num w:numId="8">
    <w:abstractNumId w:val="6"/>
  </w:num>
  <w:num w:numId="9">
    <w:abstractNumId w:val="12"/>
  </w:num>
  <w:num w:numId="10">
    <w:abstractNumId w:val="2"/>
  </w:num>
  <w:num w:numId="11">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3"/>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16E3"/>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37"/>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7B2"/>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4FB4"/>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47752"/>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2903"/>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36"/>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470"/>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2E2"/>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11CA"/>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C4A"/>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0C8"/>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E8"/>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2F40"/>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712"/>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97AC7"/>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56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05"/>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D7FE4"/>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0D81"/>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4CA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1F5C"/>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D8"/>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6CBD"/>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CAD"/>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54F"/>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2F41"/>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38C9"/>
    <w:rsid w:val="00F94333"/>
    <w:rsid w:val="00F94DDB"/>
    <w:rsid w:val="00F95411"/>
    <w:rsid w:val="00F95642"/>
    <w:rsid w:val="00F95F68"/>
    <w:rsid w:val="00F9611B"/>
    <w:rsid w:val="00F96339"/>
    <w:rsid w:val="00F9684A"/>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4580"/>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036AF40B-445A-428C-A424-CE928AF6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EB2CA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B27105"/>
    <w:pPr>
      <w:widowControl/>
      <w:spacing w:after="160" w:line="259" w:lineRule="auto"/>
      <w:ind w:left="720"/>
      <w:contextualSpacing/>
      <w:jc w:val="left"/>
    </w:pPr>
    <w:rPr>
      <w:rFonts w:ascii="Arial" w:hAnsi="Arial"/>
      <w:kern w:val="0"/>
      <w:sz w:val="22"/>
      <w:szCs w:val="22"/>
      <w:lang w:val="en-GB"/>
    </w:rPr>
  </w:style>
  <w:style w:type="paragraph" w:styleId="afa">
    <w:name w:val="Subtitle"/>
    <w:basedOn w:val="a"/>
    <w:next w:val="a"/>
    <w:link w:val="Charb"/>
    <w:qFormat/>
    <w:locked/>
    <w:rsid w:val="00E02DD8"/>
    <w:pPr>
      <w:spacing w:before="240" w:after="60" w:line="312" w:lineRule="auto"/>
      <w:jc w:val="center"/>
      <w:outlineLvl w:val="1"/>
    </w:pPr>
    <w:rPr>
      <w:rFonts w:asciiTheme="majorHAnsi" w:hAnsiTheme="majorHAnsi" w:cstheme="majorBidi"/>
      <w:b/>
      <w:bCs/>
      <w:kern w:val="28"/>
      <w:sz w:val="32"/>
      <w:szCs w:val="32"/>
    </w:rPr>
  </w:style>
  <w:style w:type="character" w:customStyle="1" w:styleId="Charb">
    <w:name w:val="副标题 Char"/>
    <w:basedOn w:val="a1"/>
    <w:link w:val="afa"/>
    <w:rsid w:val="00E02DD8"/>
    <w:rPr>
      <w:rFonts w:asciiTheme="majorHAnsi" w:hAnsiTheme="majorHAnsi" w:cstheme="majorBidi"/>
      <w:b/>
      <w:bCs/>
      <w:kern w:val="28"/>
      <w:sz w:val="32"/>
      <w:szCs w:val="32"/>
    </w:rPr>
  </w:style>
  <w:style w:type="paragraph" w:styleId="40">
    <w:name w:val="toc 4"/>
    <w:basedOn w:val="a"/>
    <w:next w:val="a"/>
    <w:autoRedefine/>
    <w:uiPriority w:val="39"/>
    <w:unhideWhenUsed/>
    <w:rsid w:val="00EB2CA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B2CA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B2CA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B2CA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B2CA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B2CAD"/>
    <w:pPr>
      <w:ind w:leftChars="1600" w:left="3360"/>
    </w:pPr>
    <w:rPr>
      <w:rFonts w:asciiTheme="minorHAnsi" w:eastAsiaTheme="minorEastAsia" w:hAnsiTheme="minorHAnsi" w:cstheme="minorBidi"/>
      <w:szCs w:val="22"/>
    </w:rPr>
  </w:style>
  <w:style w:type="paragraph" w:styleId="afb">
    <w:name w:val="Revision"/>
    <w:hidden/>
    <w:uiPriority w:val="99"/>
    <w:semiHidden/>
    <w:rsid w:val="00CD7F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08314432">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8518C-D542-4449-B16D-D7B6BDC7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Pages>
  <Words>8114</Words>
  <Characters>46253</Characters>
  <Application>Microsoft Office Word</Application>
  <DocSecurity>0</DocSecurity>
  <Lines>385</Lines>
  <Paragraphs>108</Paragraphs>
  <ScaleCrop>false</ScaleCrop>
  <Company/>
  <LinksUpToDate>false</LinksUpToDate>
  <CharactersWithSpaces>54259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1454</cp:revision>
  <cp:lastPrinted>2007-07-19T00:46:00Z</cp:lastPrinted>
  <dcterms:created xsi:type="dcterms:W3CDTF">2013-08-07T09:12:00Z</dcterms:created>
  <dcterms:modified xsi:type="dcterms:W3CDTF">2018-03-26T13:29:00Z</dcterms:modified>
</cp:coreProperties>
</file>