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2D8C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B8289A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9E6C8B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5AE1B05"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34F7E2A"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交银施罗德上证</w:t>
      </w:r>
      <w:r w:rsidRPr="00D319C5">
        <w:rPr>
          <w:b/>
          <w:sz w:val="36"/>
          <w:szCs w:val="36"/>
        </w:rPr>
        <w:t>180</w:t>
      </w:r>
      <w:r w:rsidRPr="00D319C5">
        <w:rPr>
          <w:b/>
          <w:sz w:val="36"/>
          <w:szCs w:val="36"/>
        </w:rPr>
        <w:t>公司治理交易型开放式指数证券投资基金联接基金</w:t>
      </w:r>
      <w:bookmarkEnd w:id="0"/>
    </w:p>
    <w:p w14:paraId="6BA7C196"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1DBA7767"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1583711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E95CAC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3903AB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F282D0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35557F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C1D5FF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DF6BB5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D7E4FD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1CB189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77B5F5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305DB4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2B94B9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996C1AB" w14:textId="77777777" w:rsidR="001A59F9" w:rsidRPr="0091212A" w:rsidRDefault="001A59F9" w:rsidP="00026C9C">
      <w:pPr>
        <w:spacing w:line="360" w:lineRule="auto"/>
        <w:rPr>
          <w:rFonts w:asciiTheme="minorEastAsia" w:eastAsiaTheme="minorEastAsia" w:hAnsiTheme="minorEastAsia"/>
          <w:b/>
          <w:color w:val="000000"/>
          <w:szCs w:val="21"/>
        </w:rPr>
      </w:pPr>
    </w:p>
    <w:p w14:paraId="67908BB8"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2F4D0070"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3816A66C"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57FB5FFD"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6077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619E562F" w14:textId="77777777" w:rsidR="00A8283B" w:rsidRPr="00A8283B" w:rsidRDefault="00A8283B" w:rsidP="00A8283B"/>
    <w:p w14:paraId="125D2AC9"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76077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1B3F0F1A" w14:textId="77777777" w:rsidR="00A104D5" w:rsidRDefault="00FB1EF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D33271E" w14:textId="77777777" w:rsidR="00A104D5" w:rsidRDefault="00FB1EF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E709F77" w14:textId="77777777" w:rsidR="00A104D5" w:rsidRDefault="00FB1EF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11A24B7C" w14:textId="77777777" w:rsidR="00A104D5" w:rsidRDefault="00FB1EF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A3690D1"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3A5E6151"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51C82D87" w14:textId="77777777" w:rsidR="00242C9F" w:rsidRPr="0091212A" w:rsidRDefault="00242C9F" w:rsidP="0091212A">
      <w:pPr>
        <w:spacing w:line="360" w:lineRule="auto"/>
        <w:ind w:firstLineChars="50" w:firstLine="105"/>
        <w:rPr>
          <w:rFonts w:ascii="宋体" w:hAnsi="宋体"/>
          <w:b/>
          <w:color w:val="000000"/>
          <w:szCs w:val="21"/>
        </w:rPr>
      </w:pPr>
    </w:p>
    <w:p w14:paraId="547314E7" w14:textId="77777777" w:rsidR="00937997"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60772" w:history="1">
        <w:r w:rsidR="00937997" w:rsidRPr="000D25E9">
          <w:rPr>
            <w:rStyle w:val="a9"/>
            <w:b/>
            <w:bCs/>
            <w:noProof/>
          </w:rPr>
          <w:t xml:space="preserve">§1  </w:t>
        </w:r>
        <w:r w:rsidR="00937997" w:rsidRPr="000D25E9">
          <w:rPr>
            <w:rStyle w:val="a9"/>
            <w:rFonts w:hint="eastAsia"/>
            <w:b/>
            <w:bCs/>
            <w:noProof/>
          </w:rPr>
          <w:t>重要提示及目录</w:t>
        </w:r>
        <w:r w:rsidR="00937997">
          <w:rPr>
            <w:noProof/>
            <w:webHidden/>
          </w:rPr>
          <w:tab/>
        </w:r>
        <w:r w:rsidR="00937997">
          <w:rPr>
            <w:noProof/>
            <w:webHidden/>
          </w:rPr>
          <w:fldChar w:fldCharType="begin"/>
        </w:r>
        <w:r w:rsidR="00937997">
          <w:rPr>
            <w:noProof/>
            <w:webHidden/>
          </w:rPr>
          <w:instrText xml:space="preserve"> PAGEREF _Toc509760772 \h </w:instrText>
        </w:r>
        <w:r w:rsidR="00937997">
          <w:rPr>
            <w:noProof/>
            <w:webHidden/>
          </w:rPr>
        </w:r>
        <w:r w:rsidR="00937997">
          <w:rPr>
            <w:noProof/>
            <w:webHidden/>
          </w:rPr>
          <w:fldChar w:fldCharType="separate"/>
        </w:r>
        <w:r w:rsidR="00937997">
          <w:rPr>
            <w:noProof/>
            <w:webHidden/>
          </w:rPr>
          <w:t>2</w:t>
        </w:r>
        <w:r w:rsidR="00937997">
          <w:rPr>
            <w:noProof/>
            <w:webHidden/>
          </w:rPr>
          <w:fldChar w:fldCharType="end"/>
        </w:r>
      </w:hyperlink>
    </w:p>
    <w:p w14:paraId="5DF5CA24" w14:textId="77777777" w:rsidR="00937997" w:rsidRDefault="00937997">
      <w:pPr>
        <w:pStyle w:val="22"/>
        <w:rPr>
          <w:rFonts w:asciiTheme="minorHAnsi" w:eastAsiaTheme="minorEastAsia" w:hAnsiTheme="minorHAnsi" w:cstheme="minorBidi"/>
          <w:noProof/>
          <w:kern w:val="2"/>
          <w:szCs w:val="22"/>
        </w:rPr>
      </w:pPr>
      <w:hyperlink w:anchor="_Toc509760773" w:history="1">
        <w:r w:rsidRPr="000D25E9">
          <w:rPr>
            <w:rStyle w:val="a9"/>
            <w:noProof/>
          </w:rPr>
          <w:t xml:space="preserve">1.1 </w:t>
        </w:r>
        <w:r w:rsidRPr="000D25E9">
          <w:rPr>
            <w:rStyle w:val="a9"/>
            <w:rFonts w:hint="eastAsia"/>
            <w:noProof/>
          </w:rPr>
          <w:t>重要提示</w:t>
        </w:r>
        <w:r>
          <w:rPr>
            <w:noProof/>
            <w:webHidden/>
          </w:rPr>
          <w:tab/>
        </w:r>
        <w:r>
          <w:rPr>
            <w:noProof/>
            <w:webHidden/>
          </w:rPr>
          <w:fldChar w:fldCharType="begin"/>
        </w:r>
        <w:r>
          <w:rPr>
            <w:noProof/>
            <w:webHidden/>
          </w:rPr>
          <w:instrText xml:space="preserve"> PAGEREF _Toc509760773 \h </w:instrText>
        </w:r>
        <w:r>
          <w:rPr>
            <w:noProof/>
            <w:webHidden/>
          </w:rPr>
        </w:r>
        <w:r>
          <w:rPr>
            <w:noProof/>
            <w:webHidden/>
          </w:rPr>
          <w:fldChar w:fldCharType="separate"/>
        </w:r>
        <w:r>
          <w:rPr>
            <w:noProof/>
            <w:webHidden/>
          </w:rPr>
          <w:t>2</w:t>
        </w:r>
        <w:r>
          <w:rPr>
            <w:noProof/>
            <w:webHidden/>
          </w:rPr>
          <w:fldChar w:fldCharType="end"/>
        </w:r>
      </w:hyperlink>
    </w:p>
    <w:p w14:paraId="3958BA52" w14:textId="77777777" w:rsidR="00937997" w:rsidRDefault="00937997">
      <w:pPr>
        <w:pStyle w:val="11"/>
        <w:rPr>
          <w:rFonts w:asciiTheme="minorHAnsi" w:eastAsiaTheme="minorEastAsia" w:hAnsiTheme="minorHAnsi" w:cstheme="minorBidi"/>
          <w:noProof/>
          <w:szCs w:val="22"/>
        </w:rPr>
      </w:pPr>
      <w:hyperlink w:anchor="_Toc509760774" w:history="1">
        <w:r w:rsidRPr="000D25E9">
          <w:rPr>
            <w:rStyle w:val="a9"/>
            <w:b/>
            <w:bCs/>
            <w:noProof/>
          </w:rPr>
          <w:t xml:space="preserve">§2  </w:t>
        </w:r>
        <w:r w:rsidRPr="000D25E9">
          <w:rPr>
            <w:rStyle w:val="a9"/>
            <w:rFonts w:hint="eastAsia"/>
            <w:b/>
            <w:bCs/>
            <w:noProof/>
          </w:rPr>
          <w:t>基金简介</w:t>
        </w:r>
        <w:r>
          <w:rPr>
            <w:noProof/>
            <w:webHidden/>
          </w:rPr>
          <w:tab/>
        </w:r>
        <w:r>
          <w:rPr>
            <w:noProof/>
            <w:webHidden/>
          </w:rPr>
          <w:fldChar w:fldCharType="begin"/>
        </w:r>
        <w:r>
          <w:rPr>
            <w:noProof/>
            <w:webHidden/>
          </w:rPr>
          <w:instrText xml:space="preserve"> PAGEREF _Toc509760774 \h </w:instrText>
        </w:r>
        <w:r>
          <w:rPr>
            <w:noProof/>
            <w:webHidden/>
          </w:rPr>
        </w:r>
        <w:r>
          <w:rPr>
            <w:noProof/>
            <w:webHidden/>
          </w:rPr>
          <w:fldChar w:fldCharType="separate"/>
        </w:r>
        <w:r>
          <w:rPr>
            <w:noProof/>
            <w:webHidden/>
          </w:rPr>
          <w:t>8</w:t>
        </w:r>
        <w:r>
          <w:rPr>
            <w:noProof/>
            <w:webHidden/>
          </w:rPr>
          <w:fldChar w:fldCharType="end"/>
        </w:r>
      </w:hyperlink>
    </w:p>
    <w:p w14:paraId="1BF09D34" w14:textId="717213F2" w:rsidR="00937997" w:rsidRDefault="00937997">
      <w:pPr>
        <w:pStyle w:val="22"/>
        <w:tabs>
          <w:tab w:val="left" w:pos="1050"/>
        </w:tabs>
        <w:rPr>
          <w:rFonts w:asciiTheme="minorHAnsi" w:eastAsiaTheme="minorEastAsia" w:hAnsiTheme="minorHAnsi" w:cstheme="minorBidi"/>
          <w:noProof/>
          <w:kern w:val="2"/>
          <w:szCs w:val="22"/>
        </w:rPr>
      </w:pPr>
      <w:hyperlink w:anchor="_Toc509760775" w:history="1">
        <w:r w:rsidRPr="000D25E9">
          <w:rPr>
            <w:rStyle w:val="a9"/>
            <w:noProof/>
          </w:rPr>
          <w:t>2.1</w:t>
        </w:r>
        <w:r>
          <w:rPr>
            <w:rStyle w:val="a9"/>
            <w:rFonts w:hint="eastAsia"/>
            <w:noProof/>
          </w:rPr>
          <w:t xml:space="preserve"> </w:t>
        </w:r>
        <w:r w:rsidRPr="000D25E9">
          <w:rPr>
            <w:rStyle w:val="a9"/>
            <w:rFonts w:hint="eastAsia"/>
            <w:noProof/>
          </w:rPr>
          <w:t>基金基本情况</w:t>
        </w:r>
        <w:r>
          <w:rPr>
            <w:noProof/>
            <w:webHidden/>
          </w:rPr>
          <w:tab/>
        </w:r>
        <w:r>
          <w:rPr>
            <w:noProof/>
            <w:webHidden/>
          </w:rPr>
          <w:fldChar w:fldCharType="begin"/>
        </w:r>
        <w:r>
          <w:rPr>
            <w:noProof/>
            <w:webHidden/>
          </w:rPr>
          <w:instrText xml:space="preserve"> PAGEREF _Toc509760775 \h </w:instrText>
        </w:r>
        <w:r>
          <w:rPr>
            <w:noProof/>
            <w:webHidden/>
          </w:rPr>
        </w:r>
        <w:r>
          <w:rPr>
            <w:noProof/>
            <w:webHidden/>
          </w:rPr>
          <w:fldChar w:fldCharType="separate"/>
        </w:r>
        <w:r>
          <w:rPr>
            <w:noProof/>
            <w:webHidden/>
          </w:rPr>
          <w:t>8</w:t>
        </w:r>
        <w:r>
          <w:rPr>
            <w:noProof/>
            <w:webHidden/>
          </w:rPr>
          <w:fldChar w:fldCharType="end"/>
        </w:r>
      </w:hyperlink>
    </w:p>
    <w:p w14:paraId="78CB9D51" w14:textId="77777777" w:rsidR="00937997" w:rsidRDefault="00937997">
      <w:pPr>
        <w:pStyle w:val="22"/>
        <w:rPr>
          <w:rFonts w:asciiTheme="minorHAnsi" w:eastAsiaTheme="minorEastAsia" w:hAnsiTheme="minorHAnsi" w:cstheme="minorBidi"/>
          <w:noProof/>
          <w:kern w:val="2"/>
          <w:szCs w:val="22"/>
        </w:rPr>
      </w:pPr>
      <w:hyperlink w:anchor="_Toc509760776" w:history="1">
        <w:r w:rsidRPr="000D25E9">
          <w:rPr>
            <w:rStyle w:val="a9"/>
            <w:noProof/>
          </w:rPr>
          <w:t xml:space="preserve">2.2 </w:t>
        </w:r>
        <w:r w:rsidRPr="000D25E9">
          <w:rPr>
            <w:rStyle w:val="a9"/>
            <w:rFonts w:hint="eastAsia"/>
            <w:noProof/>
          </w:rPr>
          <w:t>基金产品说明</w:t>
        </w:r>
        <w:r>
          <w:rPr>
            <w:noProof/>
            <w:webHidden/>
          </w:rPr>
          <w:tab/>
        </w:r>
        <w:r>
          <w:rPr>
            <w:noProof/>
            <w:webHidden/>
          </w:rPr>
          <w:fldChar w:fldCharType="begin"/>
        </w:r>
        <w:r>
          <w:rPr>
            <w:noProof/>
            <w:webHidden/>
          </w:rPr>
          <w:instrText xml:space="preserve"> PAGEREF _Toc509760776 \h </w:instrText>
        </w:r>
        <w:r>
          <w:rPr>
            <w:noProof/>
            <w:webHidden/>
          </w:rPr>
        </w:r>
        <w:r>
          <w:rPr>
            <w:noProof/>
            <w:webHidden/>
          </w:rPr>
          <w:fldChar w:fldCharType="separate"/>
        </w:r>
        <w:r>
          <w:rPr>
            <w:noProof/>
            <w:webHidden/>
          </w:rPr>
          <w:t>8</w:t>
        </w:r>
        <w:r>
          <w:rPr>
            <w:noProof/>
            <w:webHidden/>
          </w:rPr>
          <w:fldChar w:fldCharType="end"/>
        </w:r>
      </w:hyperlink>
    </w:p>
    <w:p w14:paraId="365F2CEE" w14:textId="77777777" w:rsidR="00937997" w:rsidRDefault="00937997">
      <w:pPr>
        <w:pStyle w:val="22"/>
        <w:rPr>
          <w:rFonts w:asciiTheme="minorHAnsi" w:eastAsiaTheme="minorEastAsia" w:hAnsiTheme="minorHAnsi" w:cstheme="minorBidi"/>
          <w:noProof/>
          <w:kern w:val="2"/>
          <w:szCs w:val="22"/>
        </w:rPr>
      </w:pPr>
      <w:hyperlink w:anchor="_Toc509760777" w:history="1">
        <w:r w:rsidRPr="000D25E9">
          <w:rPr>
            <w:rStyle w:val="a9"/>
            <w:noProof/>
          </w:rPr>
          <w:t xml:space="preserve">2.3 </w:t>
        </w:r>
        <w:r w:rsidRPr="000D25E9">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_Toc509760777 \h </w:instrText>
        </w:r>
        <w:r>
          <w:rPr>
            <w:noProof/>
            <w:webHidden/>
          </w:rPr>
        </w:r>
        <w:r>
          <w:rPr>
            <w:noProof/>
            <w:webHidden/>
          </w:rPr>
          <w:fldChar w:fldCharType="separate"/>
        </w:r>
        <w:r>
          <w:rPr>
            <w:noProof/>
            <w:webHidden/>
          </w:rPr>
          <w:t>9</w:t>
        </w:r>
        <w:r>
          <w:rPr>
            <w:noProof/>
            <w:webHidden/>
          </w:rPr>
          <w:fldChar w:fldCharType="end"/>
        </w:r>
      </w:hyperlink>
    </w:p>
    <w:p w14:paraId="7C4B6DB7" w14:textId="77777777" w:rsidR="00937997" w:rsidRDefault="00937997">
      <w:pPr>
        <w:pStyle w:val="22"/>
        <w:rPr>
          <w:rFonts w:asciiTheme="minorHAnsi" w:eastAsiaTheme="minorEastAsia" w:hAnsiTheme="minorHAnsi" w:cstheme="minorBidi"/>
          <w:noProof/>
          <w:kern w:val="2"/>
          <w:szCs w:val="22"/>
        </w:rPr>
      </w:pPr>
      <w:hyperlink w:anchor="_Toc509760778" w:history="1">
        <w:r w:rsidRPr="000D25E9">
          <w:rPr>
            <w:rStyle w:val="a9"/>
            <w:noProof/>
          </w:rPr>
          <w:t xml:space="preserve">2.4 </w:t>
        </w:r>
        <w:r w:rsidRPr="000D25E9">
          <w:rPr>
            <w:rStyle w:val="a9"/>
            <w:rFonts w:hint="eastAsia"/>
            <w:noProof/>
          </w:rPr>
          <w:t>信息披露方式</w:t>
        </w:r>
        <w:r>
          <w:rPr>
            <w:noProof/>
            <w:webHidden/>
          </w:rPr>
          <w:tab/>
        </w:r>
        <w:r>
          <w:rPr>
            <w:noProof/>
            <w:webHidden/>
          </w:rPr>
          <w:fldChar w:fldCharType="begin"/>
        </w:r>
        <w:r>
          <w:rPr>
            <w:noProof/>
            <w:webHidden/>
          </w:rPr>
          <w:instrText xml:space="preserve"> PAGEREF _Toc509760778 \h </w:instrText>
        </w:r>
        <w:r>
          <w:rPr>
            <w:noProof/>
            <w:webHidden/>
          </w:rPr>
        </w:r>
        <w:r>
          <w:rPr>
            <w:noProof/>
            <w:webHidden/>
          </w:rPr>
          <w:fldChar w:fldCharType="separate"/>
        </w:r>
        <w:r>
          <w:rPr>
            <w:noProof/>
            <w:webHidden/>
          </w:rPr>
          <w:t>10</w:t>
        </w:r>
        <w:r>
          <w:rPr>
            <w:noProof/>
            <w:webHidden/>
          </w:rPr>
          <w:fldChar w:fldCharType="end"/>
        </w:r>
      </w:hyperlink>
    </w:p>
    <w:p w14:paraId="74BCFBB7" w14:textId="77777777" w:rsidR="00937997" w:rsidRDefault="00937997">
      <w:pPr>
        <w:pStyle w:val="22"/>
        <w:rPr>
          <w:rFonts w:asciiTheme="minorHAnsi" w:eastAsiaTheme="minorEastAsia" w:hAnsiTheme="minorHAnsi" w:cstheme="minorBidi"/>
          <w:noProof/>
          <w:kern w:val="2"/>
          <w:szCs w:val="22"/>
        </w:rPr>
      </w:pPr>
      <w:hyperlink w:anchor="_Toc509760779" w:history="1">
        <w:r w:rsidRPr="000D25E9">
          <w:rPr>
            <w:rStyle w:val="a9"/>
            <w:noProof/>
          </w:rPr>
          <w:t xml:space="preserve">2.5 </w:t>
        </w:r>
        <w:r w:rsidRPr="000D25E9">
          <w:rPr>
            <w:rStyle w:val="a9"/>
            <w:rFonts w:hint="eastAsia"/>
            <w:noProof/>
          </w:rPr>
          <w:t>其他相关资料</w:t>
        </w:r>
        <w:r>
          <w:rPr>
            <w:noProof/>
            <w:webHidden/>
          </w:rPr>
          <w:tab/>
        </w:r>
        <w:r>
          <w:rPr>
            <w:noProof/>
            <w:webHidden/>
          </w:rPr>
          <w:fldChar w:fldCharType="begin"/>
        </w:r>
        <w:r>
          <w:rPr>
            <w:noProof/>
            <w:webHidden/>
          </w:rPr>
          <w:instrText xml:space="preserve"> PAGEREF _Toc509760779 \h </w:instrText>
        </w:r>
        <w:r>
          <w:rPr>
            <w:noProof/>
            <w:webHidden/>
          </w:rPr>
        </w:r>
        <w:r>
          <w:rPr>
            <w:noProof/>
            <w:webHidden/>
          </w:rPr>
          <w:fldChar w:fldCharType="separate"/>
        </w:r>
        <w:r>
          <w:rPr>
            <w:noProof/>
            <w:webHidden/>
          </w:rPr>
          <w:t>10</w:t>
        </w:r>
        <w:r>
          <w:rPr>
            <w:noProof/>
            <w:webHidden/>
          </w:rPr>
          <w:fldChar w:fldCharType="end"/>
        </w:r>
      </w:hyperlink>
    </w:p>
    <w:p w14:paraId="11118D73" w14:textId="77777777" w:rsidR="00937997" w:rsidRDefault="00937997">
      <w:pPr>
        <w:pStyle w:val="11"/>
        <w:rPr>
          <w:rFonts w:asciiTheme="minorHAnsi" w:eastAsiaTheme="minorEastAsia" w:hAnsiTheme="minorHAnsi" w:cstheme="minorBidi"/>
          <w:noProof/>
          <w:szCs w:val="22"/>
        </w:rPr>
      </w:pPr>
      <w:hyperlink w:anchor="_Toc509760780" w:history="1">
        <w:r w:rsidRPr="000D25E9">
          <w:rPr>
            <w:rStyle w:val="a9"/>
            <w:b/>
            <w:bCs/>
            <w:noProof/>
          </w:rPr>
          <w:t xml:space="preserve">§3 </w:t>
        </w:r>
        <w:r w:rsidRPr="000D25E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_Toc509760780 \h </w:instrText>
        </w:r>
        <w:r>
          <w:rPr>
            <w:noProof/>
            <w:webHidden/>
          </w:rPr>
        </w:r>
        <w:r>
          <w:rPr>
            <w:noProof/>
            <w:webHidden/>
          </w:rPr>
          <w:fldChar w:fldCharType="separate"/>
        </w:r>
        <w:r>
          <w:rPr>
            <w:noProof/>
            <w:webHidden/>
          </w:rPr>
          <w:t>10</w:t>
        </w:r>
        <w:r>
          <w:rPr>
            <w:noProof/>
            <w:webHidden/>
          </w:rPr>
          <w:fldChar w:fldCharType="end"/>
        </w:r>
      </w:hyperlink>
    </w:p>
    <w:p w14:paraId="696C32E4" w14:textId="77777777" w:rsidR="00937997" w:rsidRDefault="00937997">
      <w:pPr>
        <w:pStyle w:val="22"/>
        <w:rPr>
          <w:rFonts w:asciiTheme="minorHAnsi" w:eastAsiaTheme="minorEastAsia" w:hAnsiTheme="minorHAnsi" w:cstheme="minorBidi"/>
          <w:noProof/>
          <w:kern w:val="2"/>
          <w:szCs w:val="22"/>
        </w:rPr>
      </w:pPr>
      <w:hyperlink w:anchor="_Toc509760781" w:history="1">
        <w:r w:rsidRPr="000D25E9">
          <w:rPr>
            <w:rStyle w:val="a9"/>
            <w:noProof/>
          </w:rPr>
          <w:t xml:space="preserve">3.1 </w:t>
        </w:r>
        <w:r w:rsidRPr="000D25E9">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_Toc509760781 \h </w:instrText>
        </w:r>
        <w:r>
          <w:rPr>
            <w:noProof/>
            <w:webHidden/>
          </w:rPr>
        </w:r>
        <w:r>
          <w:rPr>
            <w:noProof/>
            <w:webHidden/>
          </w:rPr>
          <w:fldChar w:fldCharType="separate"/>
        </w:r>
        <w:r>
          <w:rPr>
            <w:noProof/>
            <w:webHidden/>
          </w:rPr>
          <w:t>10</w:t>
        </w:r>
        <w:r>
          <w:rPr>
            <w:noProof/>
            <w:webHidden/>
          </w:rPr>
          <w:fldChar w:fldCharType="end"/>
        </w:r>
      </w:hyperlink>
    </w:p>
    <w:p w14:paraId="76E944EB" w14:textId="77777777" w:rsidR="00937997" w:rsidRDefault="00937997">
      <w:pPr>
        <w:pStyle w:val="22"/>
        <w:rPr>
          <w:rFonts w:asciiTheme="minorHAnsi" w:eastAsiaTheme="minorEastAsia" w:hAnsiTheme="minorHAnsi" w:cstheme="minorBidi"/>
          <w:noProof/>
          <w:kern w:val="2"/>
          <w:szCs w:val="22"/>
        </w:rPr>
      </w:pPr>
      <w:hyperlink w:anchor="_Toc509760782" w:history="1">
        <w:r w:rsidRPr="000D25E9">
          <w:rPr>
            <w:rStyle w:val="a9"/>
            <w:noProof/>
          </w:rPr>
          <w:t xml:space="preserve">3.2 </w:t>
        </w:r>
        <w:r w:rsidRPr="000D25E9">
          <w:rPr>
            <w:rStyle w:val="a9"/>
            <w:rFonts w:hint="eastAsia"/>
            <w:noProof/>
          </w:rPr>
          <w:t>基金净值表现</w:t>
        </w:r>
        <w:r>
          <w:rPr>
            <w:noProof/>
            <w:webHidden/>
          </w:rPr>
          <w:tab/>
        </w:r>
        <w:r>
          <w:rPr>
            <w:noProof/>
            <w:webHidden/>
          </w:rPr>
          <w:fldChar w:fldCharType="begin"/>
        </w:r>
        <w:r>
          <w:rPr>
            <w:noProof/>
            <w:webHidden/>
          </w:rPr>
          <w:instrText xml:space="preserve"> PAGEREF _Toc509760782 \h </w:instrText>
        </w:r>
        <w:r>
          <w:rPr>
            <w:noProof/>
            <w:webHidden/>
          </w:rPr>
        </w:r>
        <w:r>
          <w:rPr>
            <w:noProof/>
            <w:webHidden/>
          </w:rPr>
          <w:fldChar w:fldCharType="separate"/>
        </w:r>
        <w:r>
          <w:rPr>
            <w:noProof/>
            <w:webHidden/>
          </w:rPr>
          <w:t>11</w:t>
        </w:r>
        <w:r>
          <w:rPr>
            <w:noProof/>
            <w:webHidden/>
          </w:rPr>
          <w:fldChar w:fldCharType="end"/>
        </w:r>
      </w:hyperlink>
    </w:p>
    <w:p w14:paraId="72A449BC" w14:textId="77777777" w:rsidR="00937997" w:rsidRDefault="00937997">
      <w:pPr>
        <w:pStyle w:val="22"/>
        <w:rPr>
          <w:rFonts w:asciiTheme="minorHAnsi" w:eastAsiaTheme="minorEastAsia" w:hAnsiTheme="minorHAnsi" w:cstheme="minorBidi"/>
          <w:noProof/>
          <w:kern w:val="2"/>
          <w:szCs w:val="22"/>
        </w:rPr>
      </w:pPr>
      <w:hyperlink w:anchor="_Toc509760784" w:history="1">
        <w:r w:rsidRPr="000D25E9">
          <w:rPr>
            <w:rStyle w:val="a9"/>
            <w:noProof/>
          </w:rPr>
          <w:t>3.3</w:t>
        </w:r>
        <w:r w:rsidRPr="000D25E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_Toc509760784 \h </w:instrText>
        </w:r>
        <w:r>
          <w:rPr>
            <w:noProof/>
            <w:webHidden/>
          </w:rPr>
        </w:r>
        <w:r>
          <w:rPr>
            <w:noProof/>
            <w:webHidden/>
          </w:rPr>
          <w:fldChar w:fldCharType="separate"/>
        </w:r>
        <w:r>
          <w:rPr>
            <w:noProof/>
            <w:webHidden/>
          </w:rPr>
          <w:t>13</w:t>
        </w:r>
        <w:r>
          <w:rPr>
            <w:noProof/>
            <w:webHidden/>
          </w:rPr>
          <w:fldChar w:fldCharType="end"/>
        </w:r>
      </w:hyperlink>
    </w:p>
    <w:p w14:paraId="23ADA91C" w14:textId="77777777" w:rsidR="00937997" w:rsidRDefault="00937997">
      <w:pPr>
        <w:pStyle w:val="11"/>
        <w:rPr>
          <w:rFonts w:asciiTheme="minorHAnsi" w:eastAsiaTheme="minorEastAsia" w:hAnsiTheme="minorHAnsi" w:cstheme="minorBidi"/>
          <w:noProof/>
          <w:szCs w:val="22"/>
        </w:rPr>
      </w:pPr>
      <w:hyperlink w:anchor="_Toc509760785" w:history="1">
        <w:r w:rsidRPr="000D25E9">
          <w:rPr>
            <w:rStyle w:val="a9"/>
            <w:b/>
            <w:bCs/>
            <w:noProof/>
          </w:rPr>
          <w:t xml:space="preserve">§4  </w:t>
        </w:r>
        <w:r w:rsidRPr="000D25E9">
          <w:rPr>
            <w:rStyle w:val="a9"/>
            <w:rFonts w:hint="eastAsia"/>
            <w:b/>
            <w:bCs/>
            <w:noProof/>
          </w:rPr>
          <w:t>管理人报告</w:t>
        </w:r>
        <w:r>
          <w:rPr>
            <w:noProof/>
            <w:webHidden/>
          </w:rPr>
          <w:tab/>
        </w:r>
        <w:r>
          <w:rPr>
            <w:noProof/>
            <w:webHidden/>
          </w:rPr>
          <w:fldChar w:fldCharType="begin"/>
        </w:r>
        <w:r>
          <w:rPr>
            <w:noProof/>
            <w:webHidden/>
          </w:rPr>
          <w:instrText xml:space="preserve"> PAGEREF _Toc509760785 \h </w:instrText>
        </w:r>
        <w:r>
          <w:rPr>
            <w:noProof/>
            <w:webHidden/>
          </w:rPr>
        </w:r>
        <w:r>
          <w:rPr>
            <w:noProof/>
            <w:webHidden/>
          </w:rPr>
          <w:fldChar w:fldCharType="separate"/>
        </w:r>
        <w:r>
          <w:rPr>
            <w:noProof/>
            <w:webHidden/>
          </w:rPr>
          <w:t>13</w:t>
        </w:r>
        <w:r>
          <w:rPr>
            <w:noProof/>
            <w:webHidden/>
          </w:rPr>
          <w:fldChar w:fldCharType="end"/>
        </w:r>
      </w:hyperlink>
    </w:p>
    <w:p w14:paraId="583D5BBB" w14:textId="77777777" w:rsidR="00937997" w:rsidRDefault="00937997">
      <w:pPr>
        <w:pStyle w:val="22"/>
        <w:rPr>
          <w:rFonts w:asciiTheme="minorHAnsi" w:eastAsiaTheme="minorEastAsia" w:hAnsiTheme="minorHAnsi" w:cstheme="minorBidi"/>
          <w:noProof/>
          <w:kern w:val="2"/>
          <w:szCs w:val="22"/>
        </w:rPr>
      </w:pPr>
      <w:hyperlink w:anchor="_Toc509760786" w:history="1">
        <w:r w:rsidRPr="000D25E9">
          <w:rPr>
            <w:rStyle w:val="a9"/>
            <w:noProof/>
          </w:rPr>
          <w:t xml:space="preserve">4.1 </w:t>
        </w:r>
        <w:r w:rsidRPr="000D25E9">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_Toc509760786 \h </w:instrText>
        </w:r>
        <w:r>
          <w:rPr>
            <w:noProof/>
            <w:webHidden/>
          </w:rPr>
        </w:r>
        <w:r>
          <w:rPr>
            <w:noProof/>
            <w:webHidden/>
          </w:rPr>
          <w:fldChar w:fldCharType="separate"/>
        </w:r>
        <w:r>
          <w:rPr>
            <w:noProof/>
            <w:webHidden/>
          </w:rPr>
          <w:t>13</w:t>
        </w:r>
        <w:r>
          <w:rPr>
            <w:noProof/>
            <w:webHidden/>
          </w:rPr>
          <w:fldChar w:fldCharType="end"/>
        </w:r>
      </w:hyperlink>
    </w:p>
    <w:p w14:paraId="307ACF13" w14:textId="77777777" w:rsidR="00937997" w:rsidRDefault="00937997">
      <w:pPr>
        <w:pStyle w:val="22"/>
        <w:rPr>
          <w:rFonts w:asciiTheme="minorHAnsi" w:eastAsiaTheme="minorEastAsia" w:hAnsiTheme="minorHAnsi" w:cstheme="minorBidi"/>
          <w:noProof/>
          <w:kern w:val="2"/>
          <w:szCs w:val="22"/>
        </w:rPr>
      </w:pPr>
      <w:hyperlink w:anchor="_Toc509760789" w:history="1">
        <w:r w:rsidRPr="000D25E9">
          <w:rPr>
            <w:rStyle w:val="a9"/>
            <w:noProof/>
          </w:rPr>
          <w:t xml:space="preserve">4.2 </w:t>
        </w:r>
        <w:r w:rsidRPr="000D25E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_Toc509760789 \h </w:instrText>
        </w:r>
        <w:r>
          <w:rPr>
            <w:noProof/>
            <w:webHidden/>
          </w:rPr>
        </w:r>
        <w:r>
          <w:rPr>
            <w:noProof/>
            <w:webHidden/>
          </w:rPr>
          <w:fldChar w:fldCharType="separate"/>
        </w:r>
        <w:r>
          <w:rPr>
            <w:noProof/>
            <w:webHidden/>
          </w:rPr>
          <w:t>14</w:t>
        </w:r>
        <w:r>
          <w:rPr>
            <w:noProof/>
            <w:webHidden/>
          </w:rPr>
          <w:fldChar w:fldCharType="end"/>
        </w:r>
      </w:hyperlink>
    </w:p>
    <w:p w14:paraId="7266DA59" w14:textId="77777777" w:rsidR="00937997" w:rsidRDefault="00937997">
      <w:pPr>
        <w:pStyle w:val="22"/>
        <w:rPr>
          <w:rFonts w:asciiTheme="minorHAnsi" w:eastAsiaTheme="minorEastAsia" w:hAnsiTheme="minorHAnsi" w:cstheme="minorBidi"/>
          <w:noProof/>
          <w:kern w:val="2"/>
          <w:szCs w:val="22"/>
        </w:rPr>
      </w:pPr>
      <w:hyperlink w:anchor="_Toc509760790" w:history="1">
        <w:r w:rsidRPr="000D25E9">
          <w:rPr>
            <w:rStyle w:val="a9"/>
            <w:noProof/>
          </w:rPr>
          <w:t xml:space="preserve">4.3 </w:t>
        </w:r>
        <w:r w:rsidRPr="000D25E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_Toc509760790 \h </w:instrText>
        </w:r>
        <w:r>
          <w:rPr>
            <w:noProof/>
            <w:webHidden/>
          </w:rPr>
        </w:r>
        <w:r>
          <w:rPr>
            <w:noProof/>
            <w:webHidden/>
          </w:rPr>
          <w:fldChar w:fldCharType="separate"/>
        </w:r>
        <w:r>
          <w:rPr>
            <w:noProof/>
            <w:webHidden/>
          </w:rPr>
          <w:t>14</w:t>
        </w:r>
        <w:r>
          <w:rPr>
            <w:noProof/>
            <w:webHidden/>
          </w:rPr>
          <w:fldChar w:fldCharType="end"/>
        </w:r>
      </w:hyperlink>
    </w:p>
    <w:p w14:paraId="64085099" w14:textId="77777777" w:rsidR="00937997" w:rsidRDefault="00937997">
      <w:pPr>
        <w:pStyle w:val="22"/>
        <w:rPr>
          <w:rFonts w:asciiTheme="minorHAnsi" w:eastAsiaTheme="minorEastAsia" w:hAnsiTheme="minorHAnsi" w:cstheme="minorBidi"/>
          <w:noProof/>
          <w:kern w:val="2"/>
          <w:szCs w:val="22"/>
        </w:rPr>
      </w:pPr>
      <w:hyperlink w:anchor="_Toc509760794" w:history="1">
        <w:r w:rsidRPr="000D25E9">
          <w:rPr>
            <w:rStyle w:val="a9"/>
            <w:noProof/>
          </w:rPr>
          <w:t xml:space="preserve">4.4 </w:t>
        </w:r>
        <w:r w:rsidRPr="000D25E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_Toc509760794 \h </w:instrText>
        </w:r>
        <w:r>
          <w:rPr>
            <w:noProof/>
            <w:webHidden/>
          </w:rPr>
        </w:r>
        <w:r>
          <w:rPr>
            <w:noProof/>
            <w:webHidden/>
          </w:rPr>
          <w:fldChar w:fldCharType="separate"/>
        </w:r>
        <w:r>
          <w:rPr>
            <w:noProof/>
            <w:webHidden/>
          </w:rPr>
          <w:t>15</w:t>
        </w:r>
        <w:r>
          <w:rPr>
            <w:noProof/>
            <w:webHidden/>
          </w:rPr>
          <w:fldChar w:fldCharType="end"/>
        </w:r>
      </w:hyperlink>
    </w:p>
    <w:p w14:paraId="3F98D30D" w14:textId="77777777" w:rsidR="00937997" w:rsidRDefault="00937997">
      <w:pPr>
        <w:pStyle w:val="22"/>
        <w:rPr>
          <w:rFonts w:asciiTheme="minorHAnsi" w:eastAsiaTheme="minorEastAsia" w:hAnsiTheme="minorHAnsi" w:cstheme="minorBidi"/>
          <w:noProof/>
          <w:kern w:val="2"/>
          <w:szCs w:val="22"/>
        </w:rPr>
      </w:pPr>
      <w:hyperlink w:anchor="_Toc509760797" w:history="1">
        <w:r w:rsidRPr="000D25E9">
          <w:rPr>
            <w:rStyle w:val="a9"/>
            <w:noProof/>
          </w:rPr>
          <w:t xml:space="preserve">4.5 </w:t>
        </w:r>
        <w:r w:rsidRPr="000D25E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_Toc509760797 \h </w:instrText>
        </w:r>
        <w:r>
          <w:rPr>
            <w:noProof/>
            <w:webHidden/>
          </w:rPr>
        </w:r>
        <w:r>
          <w:rPr>
            <w:noProof/>
            <w:webHidden/>
          </w:rPr>
          <w:fldChar w:fldCharType="separate"/>
        </w:r>
        <w:r>
          <w:rPr>
            <w:noProof/>
            <w:webHidden/>
          </w:rPr>
          <w:t>16</w:t>
        </w:r>
        <w:r>
          <w:rPr>
            <w:noProof/>
            <w:webHidden/>
          </w:rPr>
          <w:fldChar w:fldCharType="end"/>
        </w:r>
      </w:hyperlink>
    </w:p>
    <w:p w14:paraId="64E5628D" w14:textId="77777777" w:rsidR="00937997" w:rsidRDefault="00937997">
      <w:pPr>
        <w:pStyle w:val="22"/>
        <w:rPr>
          <w:rFonts w:asciiTheme="minorHAnsi" w:eastAsiaTheme="minorEastAsia" w:hAnsiTheme="minorHAnsi" w:cstheme="minorBidi"/>
          <w:noProof/>
          <w:kern w:val="2"/>
          <w:szCs w:val="22"/>
        </w:rPr>
      </w:pPr>
      <w:hyperlink w:anchor="_Toc509760798" w:history="1">
        <w:r w:rsidRPr="000D25E9">
          <w:rPr>
            <w:rStyle w:val="a9"/>
            <w:noProof/>
          </w:rPr>
          <w:t xml:space="preserve">4.6 </w:t>
        </w:r>
        <w:r w:rsidRPr="000D25E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_Toc509760798 \h </w:instrText>
        </w:r>
        <w:r>
          <w:rPr>
            <w:noProof/>
            <w:webHidden/>
          </w:rPr>
        </w:r>
        <w:r>
          <w:rPr>
            <w:noProof/>
            <w:webHidden/>
          </w:rPr>
          <w:fldChar w:fldCharType="separate"/>
        </w:r>
        <w:r>
          <w:rPr>
            <w:noProof/>
            <w:webHidden/>
          </w:rPr>
          <w:t>16</w:t>
        </w:r>
        <w:r>
          <w:rPr>
            <w:noProof/>
            <w:webHidden/>
          </w:rPr>
          <w:fldChar w:fldCharType="end"/>
        </w:r>
      </w:hyperlink>
    </w:p>
    <w:p w14:paraId="4F02AA57" w14:textId="77777777" w:rsidR="00937997" w:rsidRDefault="00937997">
      <w:pPr>
        <w:pStyle w:val="22"/>
        <w:rPr>
          <w:rFonts w:asciiTheme="minorHAnsi" w:eastAsiaTheme="minorEastAsia" w:hAnsiTheme="minorHAnsi" w:cstheme="minorBidi"/>
          <w:noProof/>
          <w:kern w:val="2"/>
          <w:szCs w:val="22"/>
        </w:rPr>
      </w:pPr>
      <w:hyperlink w:anchor="_Toc509760799" w:history="1">
        <w:r w:rsidRPr="000D25E9">
          <w:rPr>
            <w:rStyle w:val="a9"/>
            <w:noProof/>
          </w:rPr>
          <w:t xml:space="preserve">4.7 </w:t>
        </w:r>
        <w:r w:rsidRPr="000D25E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_Toc509760799 \h </w:instrText>
        </w:r>
        <w:r>
          <w:rPr>
            <w:noProof/>
            <w:webHidden/>
          </w:rPr>
        </w:r>
        <w:r>
          <w:rPr>
            <w:noProof/>
            <w:webHidden/>
          </w:rPr>
          <w:fldChar w:fldCharType="separate"/>
        </w:r>
        <w:r>
          <w:rPr>
            <w:noProof/>
            <w:webHidden/>
          </w:rPr>
          <w:t>17</w:t>
        </w:r>
        <w:r>
          <w:rPr>
            <w:noProof/>
            <w:webHidden/>
          </w:rPr>
          <w:fldChar w:fldCharType="end"/>
        </w:r>
      </w:hyperlink>
    </w:p>
    <w:p w14:paraId="344DB3C2" w14:textId="77777777" w:rsidR="00937997" w:rsidRDefault="00937997">
      <w:pPr>
        <w:pStyle w:val="22"/>
        <w:rPr>
          <w:rFonts w:asciiTheme="minorHAnsi" w:eastAsiaTheme="minorEastAsia" w:hAnsiTheme="minorHAnsi" w:cstheme="minorBidi"/>
          <w:noProof/>
          <w:kern w:val="2"/>
          <w:szCs w:val="22"/>
        </w:rPr>
      </w:pPr>
      <w:hyperlink w:anchor="_Toc509760800" w:history="1">
        <w:r w:rsidRPr="000D25E9">
          <w:rPr>
            <w:rStyle w:val="a9"/>
            <w:noProof/>
          </w:rPr>
          <w:t>4.8</w:t>
        </w:r>
        <w:r w:rsidRPr="000D25E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_Toc509760800 \h </w:instrText>
        </w:r>
        <w:r>
          <w:rPr>
            <w:noProof/>
            <w:webHidden/>
          </w:rPr>
        </w:r>
        <w:r>
          <w:rPr>
            <w:noProof/>
            <w:webHidden/>
          </w:rPr>
          <w:fldChar w:fldCharType="separate"/>
        </w:r>
        <w:r>
          <w:rPr>
            <w:noProof/>
            <w:webHidden/>
          </w:rPr>
          <w:t>17</w:t>
        </w:r>
        <w:r>
          <w:rPr>
            <w:noProof/>
            <w:webHidden/>
          </w:rPr>
          <w:fldChar w:fldCharType="end"/>
        </w:r>
      </w:hyperlink>
    </w:p>
    <w:p w14:paraId="23F5DF63" w14:textId="77777777" w:rsidR="00937997" w:rsidRDefault="00937997">
      <w:pPr>
        <w:pStyle w:val="22"/>
        <w:rPr>
          <w:rFonts w:asciiTheme="minorHAnsi" w:eastAsiaTheme="minorEastAsia" w:hAnsiTheme="minorHAnsi" w:cstheme="minorBidi"/>
          <w:noProof/>
          <w:kern w:val="2"/>
          <w:szCs w:val="22"/>
        </w:rPr>
      </w:pPr>
      <w:hyperlink w:anchor="_Toc509760801" w:history="1">
        <w:r w:rsidRPr="000D25E9">
          <w:rPr>
            <w:rStyle w:val="a9"/>
            <w:noProof/>
          </w:rPr>
          <w:t>4.9</w:t>
        </w:r>
        <w:r w:rsidRPr="000D25E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_Toc509760801 \h </w:instrText>
        </w:r>
        <w:r>
          <w:rPr>
            <w:noProof/>
            <w:webHidden/>
          </w:rPr>
        </w:r>
        <w:r>
          <w:rPr>
            <w:noProof/>
            <w:webHidden/>
          </w:rPr>
          <w:fldChar w:fldCharType="separate"/>
        </w:r>
        <w:r>
          <w:rPr>
            <w:noProof/>
            <w:webHidden/>
          </w:rPr>
          <w:t>17</w:t>
        </w:r>
        <w:r>
          <w:rPr>
            <w:noProof/>
            <w:webHidden/>
          </w:rPr>
          <w:fldChar w:fldCharType="end"/>
        </w:r>
      </w:hyperlink>
    </w:p>
    <w:p w14:paraId="2A879E80" w14:textId="77777777" w:rsidR="00937997" w:rsidRDefault="00937997">
      <w:pPr>
        <w:pStyle w:val="11"/>
        <w:rPr>
          <w:rFonts w:asciiTheme="minorHAnsi" w:eastAsiaTheme="minorEastAsia" w:hAnsiTheme="minorHAnsi" w:cstheme="minorBidi"/>
          <w:noProof/>
          <w:szCs w:val="22"/>
        </w:rPr>
      </w:pPr>
      <w:hyperlink w:anchor="_Toc509760802" w:history="1">
        <w:r w:rsidRPr="000D25E9">
          <w:rPr>
            <w:rStyle w:val="a9"/>
            <w:b/>
            <w:bCs/>
            <w:noProof/>
          </w:rPr>
          <w:t xml:space="preserve">§5  </w:t>
        </w:r>
        <w:r w:rsidRPr="000D25E9">
          <w:rPr>
            <w:rStyle w:val="a9"/>
            <w:rFonts w:hint="eastAsia"/>
            <w:b/>
            <w:bCs/>
            <w:noProof/>
          </w:rPr>
          <w:t>托管人报告</w:t>
        </w:r>
        <w:r>
          <w:rPr>
            <w:noProof/>
            <w:webHidden/>
          </w:rPr>
          <w:tab/>
        </w:r>
        <w:r>
          <w:rPr>
            <w:noProof/>
            <w:webHidden/>
          </w:rPr>
          <w:fldChar w:fldCharType="begin"/>
        </w:r>
        <w:r>
          <w:rPr>
            <w:noProof/>
            <w:webHidden/>
          </w:rPr>
          <w:instrText xml:space="preserve"> PAGEREF _Toc509760802 \h </w:instrText>
        </w:r>
        <w:r>
          <w:rPr>
            <w:noProof/>
            <w:webHidden/>
          </w:rPr>
        </w:r>
        <w:r>
          <w:rPr>
            <w:noProof/>
            <w:webHidden/>
          </w:rPr>
          <w:fldChar w:fldCharType="separate"/>
        </w:r>
        <w:r>
          <w:rPr>
            <w:noProof/>
            <w:webHidden/>
          </w:rPr>
          <w:t>17</w:t>
        </w:r>
        <w:r>
          <w:rPr>
            <w:noProof/>
            <w:webHidden/>
          </w:rPr>
          <w:fldChar w:fldCharType="end"/>
        </w:r>
      </w:hyperlink>
    </w:p>
    <w:p w14:paraId="2FD85D8E" w14:textId="77777777" w:rsidR="00937997" w:rsidRDefault="00937997">
      <w:pPr>
        <w:pStyle w:val="22"/>
        <w:rPr>
          <w:rFonts w:asciiTheme="minorHAnsi" w:eastAsiaTheme="minorEastAsia" w:hAnsiTheme="minorHAnsi" w:cstheme="minorBidi"/>
          <w:noProof/>
          <w:kern w:val="2"/>
          <w:szCs w:val="22"/>
        </w:rPr>
      </w:pPr>
      <w:hyperlink w:anchor="_Toc509760803" w:history="1">
        <w:r w:rsidRPr="000D25E9">
          <w:rPr>
            <w:rStyle w:val="a9"/>
            <w:noProof/>
          </w:rPr>
          <w:t xml:space="preserve">5.1 </w:t>
        </w:r>
        <w:r w:rsidRPr="000D25E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_Toc509760803 \h </w:instrText>
        </w:r>
        <w:r>
          <w:rPr>
            <w:noProof/>
            <w:webHidden/>
          </w:rPr>
        </w:r>
        <w:r>
          <w:rPr>
            <w:noProof/>
            <w:webHidden/>
          </w:rPr>
          <w:fldChar w:fldCharType="separate"/>
        </w:r>
        <w:r>
          <w:rPr>
            <w:noProof/>
            <w:webHidden/>
          </w:rPr>
          <w:t>17</w:t>
        </w:r>
        <w:r>
          <w:rPr>
            <w:noProof/>
            <w:webHidden/>
          </w:rPr>
          <w:fldChar w:fldCharType="end"/>
        </w:r>
      </w:hyperlink>
    </w:p>
    <w:p w14:paraId="1A89EE40" w14:textId="77777777" w:rsidR="00937997" w:rsidRDefault="00937997">
      <w:pPr>
        <w:pStyle w:val="22"/>
        <w:rPr>
          <w:rFonts w:asciiTheme="minorHAnsi" w:eastAsiaTheme="minorEastAsia" w:hAnsiTheme="minorHAnsi" w:cstheme="minorBidi"/>
          <w:noProof/>
          <w:kern w:val="2"/>
          <w:szCs w:val="22"/>
        </w:rPr>
      </w:pPr>
      <w:hyperlink w:anchor="_Toc509760804" w:history="1">
        <w:r w:rsidRPr="000D25E9">
          <w:rPr>
            <w:rStyle w:val="a9"/>
            <w:noProof/>
          </w:rPr>
          <w:t xml:space="preserve">5.2 </w:t>
        </w:r>
        <w:r w:rsidRPr="000D25E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_Toc509760804 \h </w:instrText>
        </w:r>
        <w:r>
          <w:rPr>
            <w:noProof/>
            <w:webHidden/>
          </w:rPr>
        </w:r>
        <w:r>
          <w:rPr>
            <w:noProof/>
            <w:webHidden/>
          </w:rPr>
          <w:fldChar w:fldCharType="separate"/>
        </w:r>
        <w:r>
          <w:rPr>
            <w:noProof/>
            <w:webHidden/>
          </w:rPr>
          <w:t>18</w:t>
        </w:r>
        <w:r>
          <w:rPr>
            <w:noProof/>
            <w:webHidden/>
          </w:rPr>
          <w:fldChar w:fldCharType="end"/>
        </w:r>
      </w:hyperlink>
    </w:p>
    <w:p w14:paraId="3885C2AD" w14:textId="77777777" w:rsidR="00937997" w:rsidRDefault="00937997">
      <w:pPr>
        <w:pStyle w:val="22"/>
        <w:rPr>
          <w:rFonts w:asciiTheme="minorHAnsi" w:eastAsiaTheme="minorEastAsia" w:hAnsiTheme="minorHAnsi" w:cstheme="minorBidi"/>
          <w:noProof/>
          <w:kern w:val="2"/>
          <w:szCs w:val="22"/>
        </w:rPr>
      </w:pPr>
      <w:hyperlink w:anchor="_Toc509760805" w:history="1">
        <w:r w:rsidRPr="000D25E9">
          <w:rPr>
            <w:rStyle w:val="a9"/>
            <w:noProof/>
          </w:rPr>
          <w:t xml:space="preserve">5.3 </w:t>
        </w:r>
        <w:r w:rsidRPr="000D25E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_Toc509760805 \h </w:instrText>
        </w:r>
        <w:r>
          <w:rPr>
            <w:noProof/>
            <w:webHidden/>
          </w:rPr>
        </w:r>
        <w:r>
          <w:rPr>
            <w:noProof/>
            <w:webHidden/>
          </w:rPr>
          <w:fldChar w:fldCharType="separate"/>
        </w:r>
        <w:r>
          <w:rPr>
            <w:noProof/>
            <w:webHidden/>
          </w:rPr>
          <w:t>18</w:t>
        </w:r>
        <w:r>
          <w:rPr>
            <w:noProof/>
            <w:webHidden/>
          </w:rPr>
          <w:fldChar w:fldCharType="end"/>
        </w:r>
      </w:hyperlink>
    </w:p>
    <w:p w14:paraId="7E8A2DE0" w14:textId="77777777" w:rsidR="00937997" w:rsidRDefault="00937997">
      <w:pPr>
        <w:pStyle w:val="11"/>
        <w:rPr>
          <w:rFonts w:asciiTheme="minorHAnsi" w:eastAsiaTheme="minorEastAsia" w:hAnsiTheme="minorHAnsi" w:cstheme="minorBidi"/>
          <w:noProof/>
          <w:szCs w:val="22"/>
        </w:rPr>
      </w:pPr>
      <w:hyperlink w:anchor="_Toc509760806" w:history="1">
        <w:r w:rsidRPr="000D25E9">
          <w:rPr>
            <w:rStyle w:val="a9"/>
            <w:b/>
            <w:bCs/>
            <w:noProof/>
          </w:rPr>
          <w:t xml:space="preserve">§6  </w:t>
        </w:r>
        <w:r w:rsidRPr="000D25E9">
          <w:rPr>
            <w:rStyle w:val="a9"/>
            <w:rFonts w:hint="eastAsia"/>
            <w:b/>
            <w:bCs/>
            <w:noProof/>
          </w:rPr>
          <w:t>审计报告</w:t>
        </w:r>
        <w:r>
          <w:rPr>
            <w:noProof/>
            <w:webHidden/>
          </w:rPr>
          <w:tab/>
        </w:r>
        <w:r>
          <w:rPr>
            <w:noProof/>
            <w:webHidden/>
          </w:rPr>
          <w:fldChar w:fldCharType="begin"/>
        </w:r>
        <w:r>
          <w:rPr>
            <w:noProof/>
            <w:webHidden/>
          </w:rPr>
          <w:instrText xml:space="preserve"> PAGEREF _Toc509760806 \h </w:instrText>
        </w:r>
        <w:r>
          <w:rPr>
            <w:noProof/>
            <w:webHidden/>
          </w:rPr>
        </w:r>
        <w:r>
          <w:rPr>
            <w:noProof/>
            <w:webHidden/>
          </w:rPr>
          <w:fldChar w:fldCharType="separate"/>
        </w:r>
        <w:r>
          <w:rPr>
            <w:noProof/>
            <w:webHidden/>
          </w:rPr>
          <w:t>18</w:t>
        </w:r>
        <w:r>
          <w:rPr>
            <w:noProof/>
            <w:webHidden/>
          </w:rPr>
          <w:fldChar w:fldCharType="end"/>
        </w:r>
      </w:hyperlink>
    </w:p>
    <w:p w14:paraId="3983CEA1" w14:textId="77777777" w:rsidR="00937997" w:rsidRDefault="00937997">
      <w:pPr>
        <w:pStyle w:val="11"/>
        <w:rPr>
          <w:rFonts w:asciiTheme="minorHAnsi" w:eastAsiaTheme="minorEastAsia" w:hAnsiTheme="minorHAnsi" w:cstheme="minorBidi"/>
          <w:noProof/>
          <w:szCs w:val="22"/>
        </w:rPr>
      </w:pPr>
      <w:hyperlink w:anchor="_Toc509760811" w:history="1">
        <w:r w:rsidRPr="000D25E9">
          <w:rPr>
            <w:rStyle w:val="a9"/>
            <w:b/>
            <w:bCs/>
            <w:noProof/>
          </w:rPr>
          <w:t>§7</w:t>
        </w:r>
        <w:r w:rsidRPr="000D25E9">
          <w:rPr>
            <w:rStyle w:val="a9"/>
            <w:rFonts w:hint="eastAsia"/>
            <w:b/>
            <w:bCs/>
            <w:noProof/>
          </w:rPr>
          <w:t>年度财务报表</w:t>
        </w:r>
        <w:r>
          <w:rPr>
            <w:noProof/>
            <w:webHidden/>
          </w:rPr>
          <w:tab/>
        </w:r>
        <w:r>
          <w:rPr>
            <w:noProof/>
            <w:webHidden/>
          </w:rPr>
          <w:fldChar w:fldCharType="begin"/>
        </w:r>
        <w:r>
          <w:rPr>
            <w:noProof/>
            <w:webHidden/>
          </w:rPr>
          <w:instrText xml:space="preserve"> PAGEREF _Toc509760811 \h </w:instrText>
        </w:r>
        <w:r>
          <w:rPr>
            <w:noProof/>
            <w:webHidden/>
          </w:rPr>
        </w:r>
        <w:r>
          <w:rPr>
            <w:noProof/>
            <w:webHidden/>
          </w:rPr>
          <w:fldChar w:fldCharType="separate"/>
        </w:r>
        <w:r>
          <w:rPr>
            <w:noProof/>
            <w:webHidden/>
          </w:rPr>
          <w:t>20</w:t>
        </w:r>
        <w:r>
          <w:rPr>
            <w:noProof/>
            <w:webHidden/>
          </w:rPr>
          <w:fldChar w:fldCharType="end"/>
        </w:r>
      </w:hyperlink>
    </w:p>
    <w:p w14:paraId="109ACA09" w14:textId="77777777" w:rsidR="00937997" w:rsidRDefault="00937997">
      <w:pPr>
        <w:pStyle w:val="22"/>
        <w:rPr>
          <w:rFonts w:asciiTheme="minorHAnsi" w:eastAsiaTheme="minorEastAsia" w:hAnsiTheme="minorHAnsi" w:cstheme="minorBidi"/>
          <w:noProof/>
          <w:kern w:val="2"/>
          <w:szCs w:val="22"/>
        </w:rPr>
      </w:pPr>
      <w:hyperlink w:anchor="_Toc509760812" w:history="1">
        <w:r w:rsidRPr="000D25E9">
          <w:rPr>
            <w:rStyle w:val="a9"/>
            <w:noProof/>
          </w:rPr>
          <w:t xml:space="preserve">7.1 </w:t>
        </w:r>
        <w:r w:rsidRPr="000D25E9">
          <w:rPr>
            <w:rStyle w:val="a9"/>
            <w:rFonts w:hint="eastAsia"/>
            <w:noProof/>
          </w:rPr>
          <w:t>资产负债表</w:t>
        </w:r>
        <w:r>
          <w:rPr>
            <w:noProof/>
            <w:webHidden/>
          </w:rPr>
          <w:tab/>
        </w:r>
        <w:r>
          <w:rPr>
            <w:noProof/>
            <w:webHidden/>
          </w:rPr>
          <w:fldChar w:fldCharType="begin"/>
        </w:r>
        <w:r>
          <w:rPr>
            <w:noProof/>
            <w:webHidden/>
          </w:rPr>
          <w:instrText xml:space="preserve"> PAGEREF _Toc509760812 \h </w:instrText>
        </w:r>
        <w:r>
          <w:rPr>
            <w:noProof/>
            <w:webHidden/>
          </w:rPr>
        </w:r>
        <w:r>
          <w:rPr>
            <w:noProof/>
            <w:webHidden/>
          </w:rPr>
          <w:fldChar w:fldCharType="separate"/>
        </w:r>
        <w:r>
          <w:rPr>
            <w:noProof/>
            <w:webHidden/>
          </w:rPr>
          <w:t>20</w:t>
        </w:r>
        <w:r>
          <w:rPr>
            <w:noProof/>
            <w:webHidden/>
          </w:rPr>
          <w:fldChar w:fldCharType="end"/>
        </w:r>
      </w:hyperlink>
    </w:p>
    <w:p w14:paraId="1D45830E" w14:textId="77777777" w:rsidR="00937997" w:rsidRDefault="00937997">
      <w:pPr>
        <w:pStyle w:val="22"/>
        <w:rPr>
          <w:rFonts w:asciiTheme="minorHAnsi" w:eastAsiaTheme="minorEastAsia" w:hAnsiTheme="minorHAnsi" w:cstheme="minorBidi"/>
          <w:noProof/>
          <w:kern w:val="2"/>
          <w:szCs w:val="22"/>
        </w:rPr>
      </w:pPr>
      <w:hyperlink w:anchor="_Toc509760813" w:history="1">
        <w:r w:rsidRPr="000D25E9">
          <w:rPr>
            <w:rStyle w:val="a9"/>
            <w:noProof/>
          </w:rPr>
          <w:t xml:space="preserve">7.2 </w:t>
        </w:r>
        <w:r w:rsidRPr="000D25E9">
          <w:rPr>
            <w:rStyle w:val="a9"/>
            <w:rFonts w:hint="eastAsia"/>
            <w:noProof/>
          </w:rPr>
          <w:t>利润表</w:t>
        </w:r>
        <w:r>
          <w:rPr>
            <w:noProof/>
            <w:webHidden/>
          </w:rPr>
          <w:tab/>
        </w:r>
        <w:r>
          <w:rPr>
            <w:noProof/>
            <w:webHidden/>
          </w:rPr>
          <w:fldChar w:fldCharType="begin"/>
        </w:r>
        <w:r>
          <w:rPr>
            <w:noProof/>
            <w:webHidden/>
          </w:rPr>
          <w:instrText xml:space="preserve"> PAGEREF _Toc509760813 \h </w:instrText>
        </w:r>
        <w:r>
          <w:rPr>
            <w:noProof/>
            <w:webHidden/>
          </w:rPr>
        </w:r>
        <w:r>
          <w:rPr>
            <w:noProof/>
            <w:webHidden/>
          </w:rPr>
          <w:fldChar w:fldCharType="separate"/>
        </w:r>
        <w:r>
          <w:rPr>
            <w:noProof/>
            <w:webHidden/>
          </w:rPr>
          <w:t>21</w:t>
        </w:r>
        <w:r>
          <w:rPr>
            <w:noProof/>
            <w:webHidden/>
          </w:rPr>
          <w:fldChar w:fldCharType="end"/>
        </w:r>
      </w:hyperlink>
    </w:p>
    <w:p w14:paraId="0EC16404" w14:textId="77777777" w:rsidR="00937997" w:rsidRDefault="00937997">
      <w:pPr>
        <w:pStyle w:val="22"/>
        <w:rPr>
          <w:rFonts w:asciiTheme="minorHAnsi" w:eastAsiaTheme="minorEastAsia" w:hAnsiTheme="minorHAnsi" w:cstheme="minorBidi"/>
          <w:noProof/>
          <w:kern w:val="2"/>
          <w:szCs w:val="22"/>
        </w:rPr>
      </w:pPr>
      <w:hyperlink w:anchor="_Toc509760814" w:history="1">
        <w:r w:rsidRPr="000D25E9">
          <w:rPr>
            <w:rStyle w:val="a9"/>
            <w:noProof/>
          </w:rPr>
          <w:t xml:space="preserve">7.3 </w:t>
        </w:r>
        <w:r w:rsidRPr="000D25E9">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_Toc509760814 \h </w:instrText>
        </w:r>
        <w:r>
          <w:rPr>
            <w:noProof/>
            <w:webHidden/>
          </w:rPr>
        </w:r>
        <w:r>
          <w:rPr>
            <w:noProof/>
            <w:webHidden/>
          </w:rPr>
          <w:fldChar w:fldCharType="separate"/>
        </w:r>
        <w:r>
          <w:rPr>
            <w:noProof/>
            <w:webHidden/>
          </w:rPr>
          <w:t>23</w:t>
        </w:r>
        <w:r>
          <w:rPr>
            <w:noProof/>
            <w:webHidden/>
          </w:rPr>
          <w:fldChar w:fldCharType="end"/>
        </w:r>
      </w:hyperlink>
    </w:p>
    <w:p w14:paraId="2C269C36" w14:textId="77777777" w:rsidR="00937997" w:rsidRDefault="00937997">
      <w:pPr>
        <w:pStyle w:val="22"/>
        <w:rPr>
          <w:rFonts w:asciiTheme="minorHAnsi" w:eastAsiaTheme="minorEastAsia" w:hAnsiTheme="minorHAnsi" w:cstheme="minorBidi"/>
          <w:noProof/>
          <w:kern w:val="2"/>
          <w:szCs w:val="22"/>
        </w:rPr>
      </w:pPr>
      <w:hyperlink w:anchor="_Toc509760815" w:history="1">
        <w:r w:rsidRPr="000D25E9">
          <w:rPr>
            <w:rStyle w:val="a9"/>
            <w:noProof/>
          </w:rPr>
          <w:t xml:space="preserve">7.4 </w:t>
        </w:r>
        <w:r w:rsidRPr="000D25E9">
          <w:rPr>
            <w:rStyle w:val="a9"/>
            <w:rFonts w:hint="eastAsia"/>
            <w:noProof/>
          </w:rPr>
          <w:t>报表附注</w:t>
        </w:r>
        <w:r>
          <w:rPr>
            <w:noProof/>
            <w:webHidden/>
          </w:rPr>
          <w:tab/>
        </w:r>
        <w:r>
          <w:rPr>
            <w:noProof/>
            <w:webHidden/>
          </w:rPr>
          <w:fldChar w:fldCharType="begin"/>
        </w:r>
        <w:r>
          <w:rPr>
            <w:noProof/>
            <w:webHidden/>
          </w:rPr>
          <w:instrText xml:space="preserve"> PAGEREF _Toc509760815 \h </w:instrText>
        </w:r>
        <w:r>
          <w:rPr>
            <w:noProof/>
            <w:webHidden/>
          </w:rPr>
        </w:r>
        <w:r>
          <w:rPr>
            <w:noProof/>
            <w:webHidden/>
          </w:rPr>
          <w:fldChar w:fldCharType="separate"/>
        </w:r>
        <w:r>
          <w:rPr>
            <w:noProof/>
            <w:webHidden/>
          </w:rPr>
          <w:t>24</w:t>
        </w:r>
        <w:r>
          <w:rPr>
            <w:noProof/>
            <w:webHidden/>
          </w:rPr>
          <w:fldChar w:fldCharType="end"/>
        </w:r>
      </w:hyperlink>
    </w:p>
    <w:p w14:paraId="15BC2193" w14:textId="77777777" w:rsidR="00937997" w:rsidRDefault="00937997">
      <w:pPr>
        <w:pStyle w:val="11"/>
        <w:rPr>
          <w:rFonts w:asciiTheme="minorHAnsi" w:eastAsiaTheme="minorEastAsia" w:hAnsiTheme="minorHAnsi" w:cstheme="minorBidi"/>
          <w:noProof/>
          <w:szCs w:val="22"/>
        </w:rPr>
      </w:pPr>
      <w:hyperlink w:anchor="_Toc509760898" w:history="1">
        <w:r w:rsidRPr="000D25E9">
          <w:rPr>
            <w:rStyle w:val="a9"/>
            <w:b/>
            <w:noProof/>
          </w:rPr>
          <w:t>§8</w:t>
        </w:r>
        <w:r w:rsidRPr="000D25E9">
          <w:rPr>
            <w:rStyle w:val="a9"/>
            <w:rFonts w:hint="eastAsia"/>
            <w:b/>
            <w:noProof/>
          </w:rPr>
          <w:t>投资组合报告</w:t>
        </w:r>
        <w:r>
          <w:rPr>
            <w:noProof/>
            <w:webHidden/>
          </w:rPr>
          <w:tab/>
        </w:r>
        <w:r>
          <w:rPr>
            <w:noProof/>
            <w:webHidden/>
          </w:rPr>
          <w:fldChar w:fldCharType="begin"/>
        </w:r>
        <w:r>
          <w:rPr>
            <w:noProof/>
            <w:webHidden/>
          </w:rPr>
          <w:instrText xml:space="preserve"> PAGEREF _Toc509760898 \h </w:instrText>
        </w:r>
        <w:r>
          <w:rPr>
            <w:noProof/>
            <w:webHidden/>
          </w:rPr>
        </w:r>
        <w:r>
          <w:rPr>
            <w:noProof/>
            <w:webHidden/>
          </w:rPr>
          <w:fldChar w:fldCharType="separate"/>
        </w:r>
        <w:r>
          <w:rPr>
            <w:noProof/>
            <w:webHidden/>
          </w:rPr>
          <w:t>47</w:t>
        </w:r>
        <w:r>
          <w:rPr>
            <w:noProof/>
            <w:webHidden/>
          </w:rPr>
          <w:fldChar w:fldCharType="end"/>
        </w:r>
      </w:hyperlink>
    </w:p>
    <w:p w14:paraId="6D60C37D" w14:textId="77777777" w:rsidR="00937997" w:rsidRDefault="00937997">
      <w:pPr>
        <w:pStyle w:val="22"/>
        <w:rPr>
          <w:rFonts w:asciiTheme="minorHAnsi" w:eastAsiaTheme="minorEastAsia" w:hAnsiTheme="minorHAnsi" w:cstheme="minorBidi"/>
          <w:noProof/>
          <w:kern w:val="2"/>
          <w:szCs w:val="22"/>
        </w:rPr>
      </w:pPr>
      <w:hyperlink w:anchor="_Toc509760899" w:history="1">
        <w:r w:rsidRPr="000D25E9">
          <w:rPr>
            <w:rStyle w:val="a9"/>
            <w:noProof/>
          </w:rPr>
          <w:t>8.1</w:t>
        </w:r>
        <w:r w:rsidRPr="000D25E9">
          <w:rPr>
            <w:rStyle w:val="a9"/>
            <w:rFonts w:hint="eastAsia"/>
            <w:noProof/>
          </w:rPr>
          <w:t>期末基金资产组合情况</w:t>
        </w:r>
        <w:r>
          <w:rPr>
            <w:noProof/>
            <w:webHidden/>
          </w:rPr>
          <w:tab/>
        </w:r>
        <w:r>
          <w:rPr>
            <w:noProof/>
            <w:webHidden/>
          </w:rPr>
          <w:fldChar w:fldCharType="begin"/>
        </w:r>
        <w:r>
          <w:rPr>
            <w:noProof/>
            <w:webHidden/>
          </w:rPr>
          <w:instrText xml:space="preserve"> PAGEREF _Toc509760899 \h </w:instrText>
        </w:r>
        <w:r>
          <w:rPr>
            <w:noProof/>
            <w:webHidden/>
          </w:rPr>
        </w:r>
        <w:r>
          <w:rPr>
            <w:noProof/>
            <w:webHidden/>
          </w:rPr>
          <w:fldChar w:fldCharType="separate"/>
        </w:r>
        <w:r>
          <w:rPr>
            <w:noProof/>
            <w:webHidden/>
          </w:rPr>
          <w:t>47</w:t>
        </w:r>
        <w:r>
          <w:rPr>
            <w:noProof/>
            <w:webHidden/>
          </w:rPr>
          <w:fldChar w:fldCharType="end"/>
        </w:r>
      </w:hyperlink>
    </w:p>
    <w:p w14:paraId="3438905E" w14:textId="77777777" w:rsidR="00937997" w:rsidRDefault="00937997">
      <w:pPr>
        <w:pStyle w:val="22"/>
        <w:rPr>
          <w:rFonts w:asciiTheme="minorHAnsi" w:eastAsiaTheme="minorEastAsia" w:hAnsiTheme="minorHAnsi" w:cstheme="minorBidi"/>
          <w:noProof/>
          <w:kern w:val="2"/>
          <w:szCs w:val="22"/>
        </w:rPr>
      </w:pPr>
      <w:hyperlink w:anchor="_Toc509760900" w:history="1">
        <w:r w:rsidRPr="000D25E9">
          <w:rPr>
            <w:rStyle w:val="a9"/>
            <w:noProof/>
          </w:rPr>
          <w:t>8.2</w:t>
        </w:r>
        <w:r w:rsidRPr="000D25E9">
          <w:rPr>
            <w:rStyle w:val="a9"/>
            <w:rFonts w:hint="eastAsia"/>
            <w:noProof/>
          </w:rPr>
          <w:t>期末投资目标基金明细</w:t>
        </w:r>
        <w:r>
          <w:rPr>
            <w:noProof/>
            <w:webHidden/>
          </w:rPr>
          <w:tab/>
        </w:r>
        <w:r>
          <w:rPr>
            <w:noProof/>
            <w:webHidden/>
          </w:rPr>
          <w:fldChar w:fldCharType="begin"/>
        </w:r>
        <w:r>
          <w:rPr>
            <w:noProof/>
            <w:webHidden/>
          </w:rPr>
          <w:instrText xml:space="preserve"> PAGEREF _Toc509760900 \h </w:instrText>
        </w:r>
        <w:r>
          <w:rPr>
            <w:noProof/>
            <w:webHidden/>
          </w:rPr>
        </w:r>
        <w:r>
          <w:rPr>
            <w:noProof/>
            <w:webHidden/>
          </w:rPr>
          <w:fldChar w:fldCharType="separate"/>
        </w:r>
        <w:r>
          <w:rPr>
            <w:noProof/>
            <w:webHidden/>
          </w:rPr>
          <w:t>48</w:t>
        </w:r>
        <w:r>
          <w:rPr>
            <w:noProof/>
            <w:webHidden/>
          </w:rPr>
          <w:fldChar w:fldCharType="end"/>
        </w:r>
      </w:hyperlink>
    </w:p>
    <w:p w14:paraId="790726A9" w14:textId="77777777" w:rsidR="00937997" w:rsidRDefault="00937997">
      <w:pPr>
        <w:pStyle w:val="22"/>
        <w:rPr>
          <w:rFonts w:asciiTheme="minorHAnsi" w:eastAsiaTheme="minorEastAsia" w:hAnsiTheme="minorHAnsi" w:cstheme="minorBidi"/>
          <w:noProof/>
          <w:kern w:val="2"/>
          <w:szCs w:val="22"/>
        </w:rPr>
      </w:pPr>
      <w:hyperlink w:anchor="_Toc509760901" w:history="1">
        <w:r w:rsidRPr="000D25E9">
          <w:rPr>
            <w:rStyle w:val="a9"/>
            <w:noProof/>
          </w:rPr>
          <w:t>8.3</w:t>
        </w:r>
        <w:r w:rsidRPr="000D25E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_Toc509760901 \h </w:instrText>
        </w:r>
        <w:r>
          <w:rPr>
            <w:noProof/>
            <w:webHidden/>
          </w:rPr>
        </w:r>
        <w:r>
          <w:rPr>
            <w:noProof/>
            <w:webHidden/>
          </w:rPr>
          <w:fldChar w:fldCharType="separate"/>
        </w:r>
        <w:r>
          <w:rPr>
            <w:noProof/>
            <w:webHidden/>
          </w:rPr>
          <w:t>48</w:t>
        </w:r>
        <w:r>
          <w:rPr>
            <w:noProof/>
            <w:webHidden/>
          </w:rPr>
          <w:fldChar w:fldCharType="end"/>
        </w:r>
      </w:hyperlink>
    </w:p>
    <w:p w14:paraId="22630A4C" w14:textId="77777777" w:rsidR="00937997" w:rsidRDefault="00937997">
      <w:pPr>
        <w:pStyle w:val="22"/>
        <w:rPr>
          <w:rFonts w:asciiTheme="minorHAnsi" w:eastAsiaTheme="minorEastAsia" w:hAnsiTheme="minorHAnsi" w:cstheme="minorBidi"/>
          <w:noProof/>
          <w:kern w:val="2"/>
          <w:szCs w:val="22"/>
        </w:rPr>
      </w:pPr>
      <w:hyperlink w:anchor="_Toc509760902" w:history="1">
        <w:r w:rsidRPr="000D25E9">
          <w:rPr>
            <w:rStyle w:val="a9"/>
            <w:noProof/>
          </w:rPr>
          <w:t>8.4</w:t>
        </w:r>
        <w:r w:rsidRPr="000D25E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_Toc509760902 \h </w:instrText>
        </w:r>
        <w:r>
          <w:rPr>
            <w:noProof/>
            <w:webHidden/>
          </w:rPr>
        </w:r>
        <w:r>
          <w:rPr>
            <w:noProof/>
            <w:webHidden/>
          </w:rPr>
          <w:fldChar w:fldCharType="separate"/>
        </w:r>
        <w:r>
          <w:rPr>
            <w:noProof/>
            <w:webHidden/>
          </w:rPr>
          <w:t>49</w:t>
        </w:r>
        <w:r>
          <w:rPr>
            <w:noProof/>
            <w:webHidden/>
          </w:rPr>
          <w:fldChar w:fldCharType="end"/>
        </w:r>
      </w:hyperlink>
    </w:p>
    <w:p w14:paraId="4C8EC479" w14:textId="77777777" w:rsidR="00937997" w:rsidRDefault="00937997">
      <w:pPr>
        <w:pStyle w:val="22"/>
        <w:rPr>
          <w:rFonts w:asciiTheme="minorHAnsi" w:eastAsiaTheme="minorEastAsia" w:hAnsiTheme="minorHAnsi" w:cstheme="minorBidi"/>
          <w:noProof/>
          <w:kern w:val="2"/>
          <w:szCs w:val="22"/>
        </w:rPr>
      </w:pPr>
      <w:hyperlink w:anchor="_Toc509760903" w:history="1">
        <w:r w:rsidRPr="000D25E9">
          <w:rPr>
            <w:rStyle w:val="a9"/>
            <w:noProof/>
          </w:rPr>
          <w:t>8.5</w:t>
        </w:r>
        <w:r w:rsidRPr="000D25E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_Toc509760903 \h </w:instrText>
        </w:r>
        <w:r>
          <w:rPr>
            <w:noProof/>
            <w:webHidden/>
          </w:rPr>
        </w:r>
        <w:r>
          <w:rPr>
            <w:noProof/>
            <w:webHidden/>
          </w:rPr>
          <w:fldChar w:fldCharType="separate"/>
        </w:r>
        <w:r>
          <w:rPr>
            <w:noProof/>
            <w:webHidden/>
          </w:rPr>
          <w:t>51</w:t>
        </w:r>
        <w:r>
          <w:rPr>
            <w:noProof/>
            <w:webHidden/>
          </w:rPr>
          <w:fldChar w:fldCharType="end"/>
        </w:r>
      </w:hyperlink>
    </w:p>
    <w:p w14:paraId="3A9123BF" w14:textId="77777777" w:rsidR="00937997" w:rsidRDefault="00937997">
      <w:pPr>
        <w:pStyle w:val="22"/>
        <w:rPr>
          <w:rFonts w:asciiTheme="minorHAnsi" w:eastAsiaTheme="minorEastAsia" w:hAnsiTheme="minorHAnsi" w:cstheme="minorBidi"/>
          <w:noProof/>
          <w:kern w:val="2"/>
          <w:szCs w:val="22"/>
        </w:rPr>
      </w:pPr>
      <w:hyperlink w:anchor="_Toc509760907" w:history="1">
        <w:r w:rsidRPr="000D25E9">
          <w:rPr>
            <w:rStyle w:val="a9"/>
            <w:noProof/>
          </w:rPr>
          <w:t>8.6</w:t>
        </w:r>
        <w:r w:rsidRPr="000D25E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_Toc509760907 \h </w:instrText>
        </w:r>
        <w:r>
          <w:rPr>
            <w:noProof/>
            <w:webHidden/>
          </w:rPr>
        </w:r>
        <w:r>
          <w:rPr>
            <w:noProof/>
            <w:webHidden/>
          </w:rPr>
          <w:fldChar w:fldCharType="separate"/>
        </w:r>
        <w:r>
          <w:rPr>
            <w:noProof/>
            <w:webHidden/>
          </w:rPr>
          <w:t>53</w:t>
        </w:r>
        <w:r>
          <w:rPr>
            <w:noProof/>
            <w:webHidden/>
          </w:rPr>
          <w:fldChar w:fldCharType="end"/>
        </w:r>
      </w:hyperlink>
    </w:p>
    <w:p w14:paraId="6D153026" w14:textId="77777777" w:rsidR="00937997" w:rsidRDefault="00937997">
      <w:pPr>
        <w:pStyle w:val="22"/>
        <w:rPr>
          <w:rFonts w:asciiTheme="minorHAnsi" w:eastAsiaTheme="minorEastAsia" w:hAnsiTheme="minorHAnsi" w:cstheme="minorBidi"/>
          <w:noProof/>
          <w:kern w:val="2"/>
          <w:szCs w:val="22"/>
        </w:rPr>
      </w:pPr>
      <w:hyperlink w:anchor="_Toc509760908" w:history="1">
        <w:r w:rsidRPr="000D25E9">
          <w:rPr>
            <w:rStyle w:val="a9"/>
            <w:noProof/>
          </w:rPr>
          <w:t>8.7</w:t>
        </w:r>
        <w:r w:rsidRPr="000D25E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_Toc509760908 \h </w:instrText>
        </w:r>
        <w:r>
          <w:rPr>
            <w:noProof/>
            <w:webHidden/>
          </w:rPr>
        </w:r>
        <w:r>
          <w:rPr>
            <w:noProof/>
            <w:webHidden/>
          </w:rPr>
          <w:fldChar w:fldCharType="separate"/>
        </w:r>
        <w:r>
          <w:rPr>
            <w:noProof/>
            <w:webHidden/>
          </w:rPr>
          <w:t>53</w:t>
        </w:r>
        <w:r>
          <w:rPr>
            <w:noProof/>
            <w:webHidden/>
          </w:rPr>
          <w:fldChar w:fldCharType="end"/>
        </w:r>
      </w:hyperlink>
    </w:p>
    <w:p w14:paraId="60E512DF" w14:textId="77777777" w:rsidR="00937997" w:rsidRDefault="00937997">
      <w:pPr>
        <w:pStyle w:val="22"/>
        <w:rPr>
          <w:rFonts w:asciiTheme="minorHAnsi" w:eastAsiaTheme="minorEastAsia" w:hAnsiTheme="minorHAnsi" w:cstheme="minorBidi"/>
          <w:noProof/>
          <w:kern w:val="2"/>
          <w:szCs w:val="22"/>
        </w:rPr>
      </w:pPr>
      <w:hyperlink w:anchor="_Toc509760909" w:history="1">
        <w:r w:rsidRPr="000D25E9">
          <w:rPr>
            <w:rStyle w:val="a9"/>
            <w:noProof/>
          </w:rPr>
          <w:t>8.8</w:t>
        </w:r>
        <w:r w:rsidRPr="000D25E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_Toc509760909 \h </w:instrText>
        </w:r>
        <w:r>
          <w:rPr>
            <w:noProof/>
            <w:webHidden/>
          </w:rPr>
        </w:r>
        <w:r>
          <w:rPr>
            <w:noProof/>
            <w:webHidden/>
          </w:rPr>
          <w:fldChar w:fldCharType="separate"/>
        </w:r>
        <w:r>
          <w:rPr>
            <w:noProof/>
            <w:webHidden/>
          </w:rPr>
          <w:t>53</w:t>
        </w:r>
        <w:r>
          <w:rPr>
            <w:noProof/>
            <w:webHidden/>
          </w:rPr>
          <w:fldChar w:fldCharType="end"/>
        </w:r>
      </w:hyperlink>
    </w:p>
    <w:p w14:paraId="4F11D299" w14:textId="77777777" w:rsidR="00937997" w:rsidRDefault="00937997">
      <w:pPr>
        <w:pStyle w:val="22"/>
        <w:rPr>
          <w:rFonts w:asciiTheme="minorHAnsi" w:eastAsiaTheme="minorEastAsia" w:hAnsiTheme="minorHAnsi" w:cstheme="minorBidi"/>
          <w:noProof/>
          <w:kern w:val="2"/>
          <w:szCs w:val="22"/>
        </w:rPr>
      </w:pPr>
      <w:hyperlink w:anchor="_Toc509760910" w:history="1">
        <w:r w:rsidRPr="000D25E9">
          <w:rPr>
            <w:rStyle w:val="a9"/>
            <w:noProof/>
          </w:rPr>
          <w:t>8.9</w:t>
        </w:r>
        <w:r w:rsidRPr="000D25E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_Toc509760910 \h </w:instrText>
        </w:r>
        <w:r>
          <w:rPr>
            <w:noProof/>
            <w:webHidden/>
          </w:rPr>
        </w:r>
        <w:r>
          <w:rPr>
            <w:noProof/>
            <w:webHidden/>
          </w:rPr>
          <w:fldChar w:fldCharType="separate"/>
        </w:r>
        <w:r>
          <w:rPr>
            <w:noProof/>
            <w:webHidden/>
          </w:rPr>
          <w:t>53</w:t>
        </w:r>
        <w:r>
          <w:rPr>
            <w:noProof/>
            <w:webHidden/>
          </w:rPr>
          <w:fldChar w:fldCharType="end"/>
        </w:r>
      </w:hyperlink>
    </w:p>
    <w:p w14:paraId="79C90C66" w14:textId="77777777" w:rsidR="00937997" w:rsidRDefault="00937997">
      <w:pPr>
        <w:pStyle w:val="22"/>
        <w:rPr>
          <w:rFonts w:asciiTheme="minorHAnsi" w:eastAsiaTheme="minorEastAsia" w:hAnsiTheme="minorHAnsi" w:cstheme="minorBidi"/>
          <w:noProof/>
          <w:kern w:val="2"/>
          <w:szCs w:val="22"/>
        </w:rPr>
      </w:pPr>
      <w:hyperlink w:anchor="_Toc509760911" w:history="1">
        <w:r w:rsidRPr="000D25E9">
          <w:rPr>
            <w:rStyle w:val="a9"/>
            <w:noProof/>
          </w:rPr>
          <w:t>8.10</w:t>
        </w:r>
        <w:r w:rsidRPr="000D25E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_Toc509760911 \h </w:instrText>
        </w:r>
        <w:r>
          <w:rPr>
            <w:noProof/>
            <w:webHidden/>
          </w:rPr>
        </w:r>
        <w:r>
          <w:rPr>
            <w:noProof/>
            <w:webHidden/>
          </w:rPr>
          <w:fldChar w:fldCharType="separate"/>
        </w:r>
        <w:r>
          <w:rPr>
            <w:noProof/>
            <w:webHidden/>
          </w:rPr>
          <w:t>53</w:t>
        </w:r>
        <w:r>
          <w:rPr>
            <w:noProof/>
            <w:webHidden/>
          </w:rPr>
          <w:fldChar w:fldCharType="end"/>
        </w:r>
      </w:hyperlink>
    </w:p>
    <w:p w14:paraId="30ED9693" w14:textId="77777777" w:rsidR="00937997" w:rsidRDefault="00937997">
      <w:pPr>
        <w:pStyle w:val="22"/>
        <w:rPr>
          <w:rFonts w:asciiTheme="minorHAnsi" w:eastAsiaTheme="minorEastAsia" w:hAnsiTheme="minorHAnsi" w:cstheme="minorBidi"/>
          <w:noProof/>
          <w:kern w:val="2"/>
          <w:szCs w:val="22"/>
        </w:rPr>
      </w:pPr>
      <w:hyperlink w:anchor="_Toc509760912" w:history="1">
        <w:r w:rsidRPr="000D25E9">
          <w:rPr>
            <w:rStyle w:val="a9"/>
            <w:noProof/>
          </w:rPr>
          <w:t xml:space="preserve">8.11 </w:t>
        </w:r>
        <w:r w:rsidRPr="000D25E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_Toc509760912 \h </w:instrText>
        </w:r>
        <w:r>
          <w:rPr>
            <w:noProof/>
            <w:webHidden/>
          </w:rPr>
        </w:r>
        <w:r>
          <w:rPr>
            <w:noProof/>
            <w:webHidden/>
          </w:rPr>
          <w:fldChar w:fldCharType="separate"/>
        </w:r>
        <w:r>
          <w:rPr>
            <w:noProof/>
            <w:webHidden/>
          </w:rPr>
          <w:t>53</w:t>
        </w:r>
        <w:r>
          <w:rPr>
            <w:noProof/>
            <w:webHidden/>
          </w:rPr>
          <w:fldChar w:fldCharType="end"/>
        </w:r>
      </w:hyperlink>
    </w:p>
    <w:p w14:paraId="25B64013" w14:textId="77777777" w:rsidR="00937997" w:rsidRDefault="00937997">
      <w:pPr>
        <w:pStyle w:val="22"/>
        <w:rPr>
          <w:rFonts w:asciiTheme="minorHAnsi" w:eastAsiaTheme="minorEastAsia" w:hAnsiTheme="minorHAnsi" w:cstheme="minorBidi"/>
          <w:noProof/>
          <w:kern w:val="2"/>
          <w:szCs w:val="22"/>
        </w:rPr>
      </w:pPr>
      <w:hyperlink w:anchor="_Toc509760913" w:history="1">
        <w:r w:rsidRPr="000D25E9">
          <w:rPr>
            <w:rStyle w:val="a9"/>
            <w:noProof/>
          </w:rPr>
          <w:t>8.12</w:t>
        </w:r>
        <w:r w:rsidRPr="000D25E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_Toc509760913 \h </w:instrText>
        </w:r>
        <w:r>
          <w:rPr>
            <w:noProof/>
            <w:webHidden/>
          </w:rPr>
        </w:r>
        <w:r>
          <w:rPr>
            <w:noProof/>
            <w:webHidden/>
          </w:rPr>
          <w:fldChar w:fldCharType="separate"/>
        </w:r>
        <w:r>
          <w:rPr>
            <w:noProof/>
            <w:webHidden/>
          </w:rPr>
          <w:t>53</w:t>
        </w:r>
        <w:r>
          <w:rPr>
            <w:noProof/>
            <w:webHidden/>
          </w:rPr>
          <w:fldChar w:fldCharType="end"/>
        </w:r>
      </w:hyperlink>
    </w:p>
    <w:p w14:paraId="5BC4D4FE" w14:textId="77777777" w:rsidR="00937997" w:rsidRDefault="00937997">
      <w:pPr>
        <w:pStyle w:val="22"/>
        <w:rPr>
          <w:rFonts w:asciiTheme="minorHAnsi" w:eastAsiaTheme="minorEastAsia" w:hAnsiTheme="minorHAnsi" w:cstheme="minorBidi"/>
          <w:noProof/>
          <w:kern w:val="2"/>
          <w:szCs w:val="22"/>
        </w:rPr>
      </w:pPr>
      <w:hyperlink w:anchor="_Toc509760914" w:history="1">
        <w:r w:rsidRPr="000D25E9">
          <w:rPr>
            <w:rStyle w:val="a9"/>
            <w:noProof/>
          </w:rPr>
          <w:t xml:space="preserve">8.13 </w:t>
        </w:r>
        <w:r w:rsidRPr="000D25E9">
          <w:rPr>
            <w:rStyle w:val="a9"/>
            <w:rFonts w:hint="eastAsia"/>
            <w:noProof/>
          </w:rPr>
          <w:t>投资组合报告附注</w:t>
        </w:r>
        <w:r>
          <w:rPr>
            <w:noProof/>
            <w:webHidden/>
          </w:rPr>
          <w:tab/>
        </w:r>
        <w:r>
          <w:rPr>
            <w:noProof/>
            <w:webHidden/>
          </w:rPr>
          <w:fldChar w:fldCharType="begin"/>
        </w:r>
        <w:r>
          <w:rPr>
            <w:noProof/>
            <w:webHidden/>
          </w:rPr>
          <w:instrText xml:space="preserve"> PAGEREF _Toc509760914 \h </w:instrText>
        </w:r>
        <w:r>
          <w:rPr>
            <w:noProof/>
            <w:webHidden/>
          </w:rPr>
        </w:r>
        <w:r>
          <w:rPr>
            <w:noProof/>
            <w:webHidden/>
          </w:rPr>
          <w:fldChar w:fldCharType="separate"/>
        </w:r>
        <w:r>
          <w:rPr>
            <w:noProof/>
            <w:webHidden/>
          </w:rPr>
          <w:t>54</w:t>
        </w:r>
        <w:r>
          <w:rPr>
            <w:noProof/>
            <w:webHidden/>
          </w:rPr>
          <w:fldChar w:fldCharType="end"/>
        </w:r>
      </w:hyperlink>
    </w:p>
    <w:p w14:paraId="6982750B" w14:textId="77777777" w:rsidR="00937997" w:rsidRDefault="00937997">
      <w:pPr>
        <w:pStyle w:val="11"/>
        <w:rPr>
          <w:rFonts w:asciiTheme="minorHAnsi" w:eastAsiaTheme="minorEastAsia" w:hAnsiTheme="minorHAnsi" w:cstheme="minorBidi"/>
          <w:noProof/>
          <w:szCs w:val="22"/>
        </w:rPr>
      </w:pPr>
      <w:hyperlink w:anchor="_Toc509760919" w:history="1">
        <w:r w:rsidRPr="000D25E9">
          <w:rPr>
            <w:rStyle w:val="a9"/>
            <w:b/>
            <w:noProof/>
          </w:rPr>
          <w:t>§9</w:t>
        </w:r>
        <w:r w:rsidRPr="000D25E9">
          <w:rPr>
            <w:rStyle w:val="a9"/>
            <w:rFonts w:hint="eastAsia"/>
            <w:b/>
            <w:noProof/>
          </w:rPr>
          <w:t>基金份额持有人信息</w:t>
        </w:r>
        <w:r>
          <w:rPr>
            <w:noProof/>
            <w:webHidden/>
          </w:rPr>
          <w:tab/>
        </w:r>
        <w:r>
          <w:rPr>
            <w:noProof/>
            <w:webHidden/>
          </w:rPr>
          <w:fldChar w:fldCharType="begin"/>
        </w:r>
        <w:r>
          <w:rPr>
            <w:noProof/>
            <w:webHidden/>
          </w:rPr>
          <w:instrText xml:space="preserve"> PAGEREF _Toc509760919 \h </w:instrText>
        </w:r>
        <w:r>
          <w:rPr>
            <w:noProof/>
            <w:webHidden/>
          </w:rPr>
        </w:r>
        <w:r>
          <w:rPr>
            <w:noProof/>
            <w:webHidden/>
          </w:rPr>
          <w:fldChar w:fldCharType="separate"/>
        </w:r>
        <w:r>
          <w:rPr>
            <w:noProof/>
            <w:webHidden/>
          </w:rPr>
          <w:t>55</w:t>
        </w:r>
        <w:r>
          <w:rPr>
            <w:noProof/>
            <w:webHidden/>
          </w:rPr>
          <w:fldChar w:fldCharType="end"/>
        </w:r>
      </w:hyperlink>
    </w:p>
    <w:p w14:paraId="4CD11F7B" w14:textId="77777777" w:rsidR="00937997" w:rsidRDefault="00937997">
      <w:pPr>
        <w:pStyle w:val="22"/>
        <w:rPr>
          <w:rFonts w:asciiTheme="minorHAnsi" w:eastAsiaTheme="minorEastAsia" w:hAnsiTheme="minorHAnsi" w:cstheme="minorBidi"/>
          <w:noProof/>
          <w:kern w:val="2"/>
          <w:szCs w:val="22"/>
        </w:rPr>
      </w:pPr>
      <w:hyperlink w:anchor="_Toc509760920" w:history="1">
        <w:r w:rsidRPr="000D25E9">
          <w:rPr>
            <w:rStyle w:val="a9"/>
            <w:noProof/>
          </w:rPr>
          <w:t xml:space="preserve">9.1 </w:t>
        </w:r>
        <w:r w:rsidRPr="000D25E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_Toc509760920 \h </w:instrText>
        </w:r>
        <w:r>
          <w:rPr>
            <w:noProof/>
            <w:webHidden/>
          </w:rPr>
        </w:r>
        <w:r>
          <w:rPr>
            <w:noProof/>
            <w:webHidden/>
          </w:rPr>
          <w:fldChar w:fldCharType="separate"/>
        </w:r>
        <w:r>
          <w:rPr>
            <w:noProof/>
            <w:webHidden/>
          </w:rPr>
          <w:t>55</w:t>
        </w:r>
        <w:r>
          <w:rPr>
            <w:noProof/>
            <w:webHidden/>
          </w:rPr>
          <w:fldChar w:fldCharType="end"/>
        </w:r>
      </w:hyperlink>
    </w:p>
    <w:p w14:paraId="0DB18E86" w14:textId="77777777" w:rsidR="00937997" w:rsidRDefault="00937997">
      <w:pPr>
        <w:pStyle w:val="22"/>
        <w:rPr>
          <w:rFonts w:asciiTheme="minorHAnsi" w:eastAsiaTheme="minorEastAsia" w:hAnsiTheme="minorHAnsi" w:cstheme="minorBidi"/>
          <w:noProof/>
          <w:kern w:val="2"/>
          <w:szCs w:val="22"/>
        </w:rPr>
      </w:pPr>
      <w:hyperlink w:anchor="_Toc509760921" w:history="1">
        <w:r w:rsidRPr="000D25E9">
          <w:rPr>
            <w:rStyle w:val="a9"/>
            <w:noProof/>
          </w:rPr>
          <w:t>9.2</w:t>
        </w:r>
        <w:r w:rsidRPr="000D25E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_Toc509760921 \h </w:instrText>
        </w:r>
        <w:r>
          <w:rPr>
            <w:noProof/>
            <w:webHidden/>
          </w:rPr>
        </w:r>
        <w:r>
          <w:rPr>
            <w:noProof/>
            <w:webHidden/>
          </w:rPr>
          <w:fldChar w:fldCharType="separate"/>
        </w:r>
        <w:r>
          <w:rPr>
            <w:noProof/>
            <w:webHidden/>
          </w:rPr>
          <w:t>55</w:t>
        </w:r>
        <w:r>
          <w:rPr>
            <w:noProof/>
            <w:webHidden/>
          </w:rPr>
          <w:fldChar w:fldCharType="end"/>
        </w:r>
      </w:hyperlink>
    </w:p>
    <w:p w14:paraId="6FB5602D" w14:textId="77777777" w:rsidR="00937997" w:rsidRDefault="00937997">
      <w:pPr>
        <w:pStyle w:val="22"/>
        <w:rPr>
          <w:rFonts w:asciiTheme="minorHAnsi" w:eastAsiaTheme="minorEastAsia" w:hAnsiTheme="minorHAnsi" w:cstheme="minorBidi"/>
          <w:noProof/>
          <w:kern w:val="2"/>
          <w:szCs w:val="22"/>
        </w:rPr>
      </w:pPr>
      <w:hyperlink w:anchor="_Toc509760922" w:history="1">
        <w:r w:rsidRPr="000D25E9">
          <w:rPr>
            <w:rStyle w:val="a9"/>
            <w:noProof/>
          </w:rPr>
          <w:t>9.3</w:t>
        </w:r>
        <w:r w:rsidRPr="000D25E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_Toc509760922 \h </w:instrText>
        </w:r>
        <w:r>
          <w:rPr>
            <w:noProof/>
            <w:webHidden/>
          </w:rPr>
        </w:r>
        <w:r>
          <w:rPr>
            <w:noProof/>
            <w:webHidden/>
          </w:rPr>
          <w:fldChar w:fldCharType="separate"/>
        </w:r>
        <w:r>
          <w:rPr>
            <w:noProof/>
            <w:webHidden/>
          </w:rPr>
          <w:t>55</w:t>
        </w:r>
        <w:r>
          <w:rPr>
            <w:noProof/>
            <w:webHidden/>
          </w:rPr>
          <w:fldChar w:fldCharType="end"/>
        </w:r>
      </w:hyperlink>
    </w:p>
    <w:p w14:paraId="1C3792B7" w14:textId="77777777" w:rsidR="00937997" w:rsidRDefault="00937997">
      <w:pPr>
        <w:pStyle w:val="11"/>
        <w:rPr>
          <w:rFonts w:asciiTheme="minorHAnsi" w:eastAsiaTheme="minorEastAsia" w:hAnsiTheme="minorHAnsi" w:cstheme="minorBidi"/>
          <w:noProof/>
          <w:szCs w:val="22"/>
        </w:rPr>
      </w:pPr>
      <w:hyperlink w:anchor="_Toc509760923" w:history="1">
        <w:r w:rsidRPr="000D25E9">
          <w:rPr>
            <w:rStyle w:val="a9"/>
            <w:b/>
            <w:bCs/>
            <w:noProof/>
          </w:rPr>
          <w:t>§10</w:t>
        </w:r>
        <w:r w:rsidRPr="000D25E9">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_Toc509760923 \h </w:instrText>
        </w:r>
        <w:r>
          <w:rPr>
            <w:noProof/>
            <w:webHidden/>
          </w:rPr>
        </w:r>
        <w:r>
          <w:rPr>
            <w:noProof/>
            <w:webHidden/>
          </w:rPr>
          <w:fldChar w:fldCharType="separate"/>
        </w:r>
        <w:r>
          <w:rPr>
            <w:noProof/>
            <w:webHidden/>
          </w:rPr>
          <w:t>55</w:t>
        </w:r>
        <w:r>
          <w:rPr>
            <w:noProof/>
            <w:webHidden/>
          </w:rPr>
          <w:fldChar w:fldCharType="end"/>
        </w:r>
      </w:hyperlink>
    </w:p>
    <w:p w14:paraId="1B042D68" w14:textId="77777777" w:rsidR="00937997" w:rsidRDefault="00937997">
      <w:pPr>
        <w:pStyle w:val="11"/>
        <w:rPr>
          <w:rFonts w:asciiTheme="minorHAnsi" w:eastAsiaTheme="minorEastAsia" w:hAnsiTheme="minorHAnsi" w:cstheme="minorBidi"/>
          <w:noProof/>
          <w:szCs w:val="22"/>
        </w:rPr>
      </w:pPr>
      <w:hyperlink w:anchor="_Toc509760924" w:history="1">
        <w:r w:rsidRPr="000D25E9">
          <w:rPr>
            <w:rStyle w:val="a9"/>
            <w:b/>
            <w:bCs/>
            <w:noProof/>
          </w:rPr>
          <w:t>§11</w:t>
        </w:r>
        <w:r w:rsidRPr="000D25E9">
          <w:rPr>
            <w:rStyle w:val="a9"/>
            <w:rFonts w:hint="eastAsia"/>
            <w:b/>
            <w:bCs/>
            <w:noProof/>
          </w:rPr>
          <w:t>重大事件揭示</w:t>
        </w:r>
        <w:r>
          <w:rPr>
            <w:noProof/>
            <w:webHidden/>
          </w:rPr>
          <w:tab/>
        </w:r>
        <w:r>
          <w:rPr>
            <w:noProof/>
            <w:webHidden/>
          </w:rPr>
          <w:fldChar w:fldCharType="begin"/>
        </w:r>
        <w:r>
          <w:rPr>
            <w:noProof/>
            <w:webHidden/>
          </w:rPr>
          <w:instrText xml:space="preserve"> PAGEREF _Toc509760924 \h </w:instrText>
        </w:r>
        <w:r>
          <w:rPr>
            <w:noProof/>
            <w:webHidden/>
          </w:rPr>
        </w:r>
        <w:r>
          <w:rPr>
            <w:noProof/>
            <w:webHidden/>
          </w:rPr>
          <w:fldChar w:fldCharType="separate"/>
        </w:r>
        <w:r>
          <w:rPr>
            <w:noProof/>
            <w:webHidden/>
          </w:rPr>
          <w:t>56</w:t>
        </w:r>
        <w:r>
          <w:rPr>
            <w:noProof/>
            <w:webHidden/>
          </w:rPr>
          <w:fldChar w:fldCharType="end"/>
        </w:r>
      </w:hyperlink>
    </w:p>
    <w:p w14:paraId="0A4EA7BB" w14:textId="77777777" w:rsidR="00937997" w:rsidRDefault="00937997">
      <w:pPr>
        <w:pStyle w:val="22"/>
        <w:rPr>
          <w:rFonts w:asciiTheme="minorHAnsi" w:eastAsiaTheme="minorEastAsia" w:hAnsiTheme="minorHAnsi" w:cstheme="minorBidi"/>
          <w:noProof/>
          <w:kern w:val="2"/>
          <w:szCs w:val="22"/>
        </w:rPr>
      </w:pPr>
      <w:hyperlink w:anchor="_Toc509760925" w:history="1">
        <w:r w:rsidRPr="000D25E9">
          <w:rPr>
            <w:rStyle w:val="a9"/>
            <w:noProof/>
          </w:rPr>
          <w:t>11.1</w:t>
        </w:r>
        <w:r w:rsidRPr="000D25E9">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_Toc509760925 \h </w:instrText>
        </w:r>
        <w:r>
          <w:rPr>
            <w:noProof/>
            <w:webHidden/>
          </w:rPr>
        </w:r>
        <w:r>
          <w:rPr>
            <w:noProof/>
            <w:webHidden/>
          </w:rPr>
          <w:fldChar w:fldCharType="separate"/>
        </w:r>
        <w:r>
          <w:rPr>
            <w:noProof/>
            <w:webHidden/>
          </w:rPr>
          <w:t>56</w:t>
        </w:r>
        <w:r>
          <w:rPr>
            <w:noProof/>
            <w:webHidden/>
          </w:rPr>
          <w:fldChar w:fldCharType="end"/>
        </w:r>
      </w:hyperlink>
    </w:p>
    <w:p w14:paraId="06856636" w14:textId="77777777" w:rsidR="00937997" w:rsidRDefault="00937997">
      <w:pPr>
        <w:pStyle w:val="22"/>
        <w:rPr>
          <w:rFonts w:asciiTheme="minorHAnsi" w:eastAsiaTheme="minorEastAsia" w:hAnsiTheme="minorHAnsi" w:cstheme="minorBidi"/>
          <w:noProof/>
          <w:kern w:val="2"/>
          <w:szCs w:val="22"/>
        </w:rPr>
      </w:pPr>
      <w:hyperlink w:anchor="_Toc509760926" w:history="1">
        <w:r w:rsidRPr="000D25E9">
          <w:rPr>
            <w:rStyle w:val="a9"/>
            <w:noProof/>
          </w:rPr>
          <w:t xml:space="preserve">11.2 </w:t>
        </w:r>
        <w:r w:rsidRPr="000D25E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_Toc509760926 \h </w:instrText>
        </w:r>
        <w:r>
          <w:rPr>
            <w:noProof/>
            <w:webHidden/>
          </w:rPr>
        </w:r>
        <w:r>
          <w:rPr>
            <w:noProof/>
            <w:webHidden/>
          </w:rPr>
          <w:fldChar w:fldCharType="separate"/>
        </w:r>
        <w:r>
          <w:rPr>
            <w:noProof/>
            <w:webHidden/>
          </w:rPr>
          <w:t>56</w:t>
        </w:r>
        <w:r>
          <w:rPr>
            <w:noProof/>
            <w:webHidden/>
          </w:rPr>
          <w:fldChar w:fldCharType="end"/>
        </w:r>
      </w:hyperlink>
    </w:p>
    <w:p w14:paraId="46AEDEB6" w14:textId="77777777" w:rsidR="00937997" w:rsidRDefault="00937997">
      <w:pPr>
        <w:pStyle w:val="22"/>
        <w:rPr>
          <w:rFonts w:asciiTheme="minorHAnsi" w:eastAsiaTheme="minorEastAsia" w:hAnsiTheme="minorHAnsi" w:cstheme="minorBidi"/>
          <w:noProof/>
          <w:kern w:val="2"/>
          <w:szCs w:val="22"/>
        </w:rPr>
      </w:pPr>
      <w:hyperlink w:anchor="_Toc509760927" w:history="1">
        <w:r w:rsidRPr="000D25E9">
          <w:rPr>
            <w:rStyle w:val="a9"/>
            <w:noProof/>
          </w:rPr>
          <w:t xml:space="preserve">11.3 </w:t>
        </w:r>
        <w:r w:rsidRPr="000D25E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_Toc509760927 \h </w:instrText>
        </w:r>
        <w:r>
          <w:rPr>
            <w:noProof/>
            <w:webHidden/>
          </w:rPr>
        </w:r>
        <w:r>
          <w:rPr>
            <w:noProof/>
            <w:webHidden/>
          </w:rPr>
          <w:fldChar w:fldCharType="separate"/>
        </w:r>
        <w:r>
          <w:rPr>
            <w:noProof/>
            <w:webHidden/>
          </w:rPr>
          <w:t>56</w:t>
        </w:r>
        <w:r>
          <w:rPr>
            <w:noProof/>
            <w:webHidden/>
          </w:rPr>
          <w:fldChar w:fldCharType="end"/>
        </w:r>
      </w:hyperlink>
    </w:p>
    <w:p w14:paraId="3DA2D5B1" w14:textId="77777777" w:rsidR="00937997" w:rsidRDefault="00937997">
      <w:pPr>
        <w:pStyle w:val="22"/>
        <w:rPr>
          <w:rFonts w:asciiTheme="minorHAnsi" w:eastAsiaTheme="minorEastAsia" w:hAnsiTheme="minorHAnsi" w:cstheme="minorBidi"/>
          <w:noProof/>
          <w:kern w:val="2"/>
          <w:szCs w:val="22"/>
        </w:rPr>
      </w:pPr>
      <w:hyperlink w:anchor="_Toc509760928" w:history="1">
        <w:r w:rsidRPr="000D25E9">
          <w:rPr>
            <w:rStyle w:val="a9"/>
            <w:noProof/>
          </w:rPr>
          <w:t xml:space="preserve">11.4 </w:t>
        </w:r>
        <w:r w:rsidRPr="000D25E9">
          <w:rPr>
            <w:rStyle w:val="a9"/>
            <w:rFonts w:hint="eastAsia"/>
            <w:noProof/>
          </w:rPr>
          <w:t>基金投资策略的改变</w:t>
        </w:r>
        <w:r>
          <w:rPr>
            <w:noProof/>
            <w:webHidden/>
          </w:rPr>
          <w:tab/>
        </w:r>
        <w:r>
          <w:rPr>
            <w:noProof/>
            <w:webHidden/>
          </w:rPr>
          <w:fldChar w:fldCharType="begin"/>
        </w:r>
        <w:r>
          <w:rPr>
            <w:noProof/>
            <w:webHidden/>
          </w:rPr>
          <w:instrText xml:space="preserve"> PAGEREF _Toc509760928 \h </w:instrText>
        </w:r>
        <w:r>
          <w:rPr>
            <w:noProof/>
            <w:webHidden/>
          </w:rPr>
        </w:r>
        <w:r>
          <w:rPr>
            <w:noProof/>
            <w:webHidden/>
          </w:rPr>
          <w:fldChar w:fldCharType="separate"/>
        </w:r>
        <w:r>
          <w:rPr>
            <w:noProof/>
            <w:webHidden/>
          </w:rPr>
          <w:t>56</w:t>
        </w:r>
        <w:r>
          <w:rPr>
            <w:noProof/>
            <w:webHidden/>
          </w:rPr>
          <w:fldChar w:fldCharType="end"/>
        </w:r>
      </w:hyperlink>
    </w:p>
    <w:p w14:paraId="2AECBE85" w14:textId="77777777" w:rsidR="00937997" w:rsidRDefault="00937997">
      <w:pPr>
        <w:pStyle w:val="22"/>
        <w:rPr>
          <w:rFonts w:asciiTheme="minorHAnsi" w:eastAsiaTheme="minorEastAsia" w:hAnsiTheme="minorHAnsi" w:cstheme="minorBidi"/>
          <w:noProof/>
          <w:kern w:val="2"/>
          <w:szCs w:val="22"/>
        </w:rPr>
      </w:pPr>
      <w:hyperlink w:anchor="_Toc509760929" w:history="1">
        <w:r w:rsidRPr="000D25E9">
          <w:rPr>
            <w:rStyle w:val="a9"/>
            <w:noProof/>
          </w:rPr>
          <w:t>11.5</w:t>
        </w:r>
        <w:r w:rsidRPr="000D25E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_Toc509760929 \h </w:instrText>
        </w:r>
        <w:r>
          <w:rPr>
            <w:noProof/>
            <w:webHidden/>
          </w:rPr>
        </w:r>
        <w:r>
          <w:rPr>
            <w:noProof/>
            <w:webHidden/>
          </w:rPr>
          <w:fldChar w:fldCharType="separate"/>
        </w:r>
        <w:r>
          <w:rPr>
            <w:noProof/>
            <w:webHidden/>
          </w:rPr>
          <w:t>56</w:t>
        </w:r>
        <w:r>
          <w:rPr>
            <w:noProof/>
            <w:webHidden/>
          </w:rPr>
          <w:fldChar w:fldCharType="end"/>
        </w:r>
      </w:hyperlink>
    </w:p>
    <w:p w14:paraId="5755B846" w14:textId="77777777" w:rsidR="00937997" w:rsidRDefault="00937997">
      <w:pPr>
        <w:pStyle w:val="22"/>
        <w:rPr>
          <w:rFonts w:asciiTheme="minorHAnsi" w:eastAsiaTheme="minorEastAsia" w:hAnsiTheme="minorHAnsi" w:cstheme="minorBidi"/>
          <w:noProof/>
          <w:kern w:val="2"/>
          <w:szCs w:val="22"/>
        </w:rPr>
      </w:pPr>
      <w:hyperlink w:anchor="_Toc509760930" w:history="1">
        <w:r w:rsidRPr="000D25E9">
          <w:rPr>
            <w:rStyle w:val="a9"/>
            <w:noProof/>
          </w:rPr>
          <w:t xml:space="preserve">11.6 </w:t>
        </w:r>
        <w:r w:rsidRPr="000D25E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_Toc509760930 \h </w:instrText>
        </w:r>
        <w:r>
          <w:rPr>
            <w:noProof/>
            <w:webHidden/>
          </w:rPr>
        </w:r>
        <w:r>
          <w:rPr>
            <w:noProof/>
            <w:webHidden/>
          </w:rPr>
          <w:fldChar w:fldCharType="separate"/>
        </w:r>
        <w:r>
          <w:rPr>
            <w:noProof/>
            <w:webHidden/>
          </w:rPr>
          <w:t>56</w:t>
        </w:r>
        <w:r>
          <w:rPr>
            <w:noProof/>
            <w:webHidden/>
          </w:rPr>
          <w:fldChar w:fldCharType="end"/>
        </w:r>
      </w:hyperlink>
    </w:p>
    <w:p w14:paraId="0E8B4BF8" w14:textId="77777777" w:rsidR="00937997" w:rsidRDefault="00937997">
      <w:pPr>
        <w:pStyle w:val="22"/>
        <w:rPr>
          <w:rFonts w:asciiTheme="minorHAnsi" w:eastAsiaTheme="minorEastAsia" w:hAnsiTheme="minorHAnsi" w:cstheme="minorBidi"/>
          <w:noProof/>
          <w:kern w:val="2"/>
          <w:szCs w:val="22"/>
        </w:rPr>
      </w:pPr>
      <w:hyperlink w:anchor="_Toc509760931" w:history="1">
        <w:r w:rsidRPr="000D25E9">
          <w:rPr>
            <w:rStyle w:val="a9"/>
            <w:noProof/>
          </w:rPr>
          <w:t xml:space="preserve">11.7 </w:t>
        </w:r>
        <w:r w:rsidRPr="000D25E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_Toc509760931 \h </w:instrText>
        </w:r>
        <w:r>
          <w:rPr>
            <w:noProof/>
            <w:webHidden/>
          </w:rPr>
        </w:r>
        <w:r>
          <w:rPr>
            <w:noProof/>
            <w:webHidden/>
          </w:rPr>
          <w:fldChar w:fldCharType="separate"/>
        </w:r>
        <w:r>
          <w:rPr>
            <w:noProof/>
            <w:webHidden/>
          </w:rPr>
          <w:t>57</w:t>
        </w:r>
        <w:r>
          <w:rPr>
            <w:noProof/>
            <w:webHidden/>
          </w:rPr>
          <w:fldChar w:fldCharType="end"/>
        </w:r>
      </w:hyperlink>
    </w:p>
    <w:p w14:paraId="7CDE0D9B" w14:textId="77777777" w:rsidR="00937997" w:rsidRDefault="00937997">
      <w:pPr>
        <w:pStyle w:val="22"/>
        <w:rPr>
          <w:rFonts w:asciiTheme="minorHAnsi" w:eastAsiaTheme="minorEastAsia" w:hAnsiTheme="minorHAnsi" w:cstheme="minorBidi"/>
          <w:noProof/>
          <w:kern w:val="2"/>
          <w:szCs w:val="22"/>
        </w:rPr>
      </w:pPr>
      <w:hyperlink w:anchor="_Toc509760934" w:history="1">
        <w:r w:rsidRPr="000D25E9">
          <w:rPr>
            <w:rStyle w:val="a9"/>
            <w:noProof/>
          </w:rPr>
          <w:t>11.8</w:t>
        </w:r>
        <w:r w:rsidRPr="000D25E9">
          <w:rPr>
            <w:rStyle w:val="a9"/>
            <w:rFonts w:hint="eastAsia"/>
            <w:noProof/>
          </w:rPr>
          <w:t>其他重大事件</w:t>
        </w:r>
        <w:r>
          <w:rPr>
            <w:noProof/>
            <w:webHidden/>
          </w:rPr>
          <w:tab/>
        </w:r>
        <w:r>
          <w:rPr>
            <w:noProof/>
            <w:webHidden/>
          </w:rPr>
          <w:fldChar w:fldCharType="begin"/>
        </w:r>
        <w:r>
          <w:rPr>
            <w:noProof/>
            <w:webHidden/>
          </w:rPr>
          <w:instrText xml:space="preserve"> PAGEREF _Toc509760934 \h </w:instrText>
        </w:r>
        <w:r>
          <w:rPr>
            <w:noProof/>
            <w:webHidden/>
          </w:rPr>
        </w:r>
        <w:r>
          <w:rPr>
            <w:noProof/>
            <w:webHidden/>
          </w:rPr>
          <w:fldChar w:fldCharType="separate"/>
        </w:r>
        <w:r>
          <w:rPr>
            <w:noProof/>
            <w:webHidden/>
          </w:rPr>
          <w:t>58</w:t>
        </w:r>
        <w:r>
          <w:rPr>
            <w:noProof/>
            <w:webHidden/>
          </w:rPr>
          <w:fldChar w:fldCharType="end"/>
        </w:r>
      </w:hyperlink>
    </w:p>
    <w:p w14:paraId="6DBCDF5A" w14:textId="77777777" w:rsidR="00937997" w:rsidRDefault="00937997">
      <w:pPr>
        <w:pStyle w:val="11"/>
        <w:rPr>
          <w:rFonts w:asciiTheme="minorHAnsi" w:eastAsiaTheme="minorEastAsia" w:hAnsiTheme="minorHAnsi" w:cstheme="minorBidi"/>
          <w:noProof/>
          <w:szCs w:val="22"/>
        </w:rPr>
      </w:pPr>
      <w:hyperlink w:anchor="_Toc509760935" w:history="1">
        <w:r w:rsidRPr="000D25E9">
          <w:rPr>
            <w:rStyle w:val="a9"/>
            <w:b/>
            <w:bCs/>
            <w:noProof/>
          </w:rPr>
          <w:t>§12</w:t>
        </w:r>
        <w:r w:rsidRPr="000D25E9">
          <w:rPr>
            <w:rStyle w:val="a9"/>
            <w:rFonts w:hint="eastAsia"/>
            <w:b/>
            <w:bCs/>
            <w:noProof/>
          </w:rPr>
          <w:t>备查文件目录</w:t>
        </w:r>
        <w:r>
          <w:rPr>
            <w:noProof/>
            <w:webHidden/>
          </w:rPr>
          <w:tab/>
        </w:r>
        <w:r>
          <w:rPr>
            <w:noProof/>
            <w:webHidden/>
          </w:rPr>
          <w:fldChar w:fldCharType="begin"/>
        </w:r>
        <w:r>
          <w:rPr>
            <w:noProof/>
            <w:webHidden/>
          </w:rPr>
          <w:instrText xml:space="preserve"> PAGEREF _Toc509760935 \h </w:instrText>
        </w:r>
        <w:r>
          <w:rPr>
            <w:noProof/>
            <w:webHidden/>
          </w:rPr>
        </w:r>
        <w:r>
          <w:rPr>
            <w:noProof/>
            <w:webHidden/>
          </w:rPr>
          <w:fldChar w:fldCharType="separate"/>
        </w:r>
        <w:r>
          <w:rPr>
            <w:noProof/>
            <w:webHidden/>
          </w:rPr>
          <w:t>61</w:t>
        </w:r>
        <w:r>
          <w:rPr>
            <w:noProof/>
            <w:webHidden/>
          </w:rPr>
          <w:fldChar w:fldCharType="end"/>
        </w:r>
      </w:hyperlink>
    </w:p>
    <w:p w14:paraId="01D17D0E" w14:textId="77777777" w:rsidR="00937997" w:rsidRDefault="00937997">
      <w:pPr>
        <w:pStyle w:val="22"/>
        <w:rPr>
          <w:rFonts w:asciiTheme="minorHAnsi" w:eastAsiaTheme="minorEastAsia" w:hAnsiTheme="minorHAnsi" w:cstheme="minorBidi"/>
          <w:noProof/>
          <w:kern w:val="2"/>
          <w:szCs w:val="22"/>
        </w:rPr>
      </w:pPr>
      <w:hyperlink w:anchor="_Toc509760936" w:history="1">
        <w:r w:rsidRPr="000D25E9">
          <w:rPr>
            <w:rStyle w:val="a9"/>
            <w:noProof/>
          </w:rPr>
          <w:t xml:space="preserve">12.1 </w:t>
        </w:r>
        <w:r w:rsidRPr="000D25E9">
          <w:rPr>
            <w:rStyle w:val="a9"/>
            <w:rFonts w:hint="eastAsia"/>
            <w:noProof/>
          </w:rPr>
          <w:t>备查文件目录</w:t>
        </w:r>
        <w:r>
          <w:rPr>
            <w:noProof/>
            <w:webHidden/>
          </w:rPr>
          <w:tab/>
        </w:r>
        <w:r>
          <w:rPr>
            <w:noProof/>
            <w:webHidden/>
          </w:rPr>
          <w:fldChar w:fldCharType="begin"/>
        </w:r>
        <w:r>
          <w:rPr>
            <w:noProof/>
            <w:webHidden/>
          </w:rPr>
          <w:instrText xml:space="preserve"> PAGEREF _Toc509760936 \h </w:instrText>
        </w:r>
        <w:r>
          <w:rPr>
            <w:noProof/>
            <w:webHidden/>
          </w:rPr>
        </w:r>
        <w:r>
          <w:rPr>
            <w:noProof/>
            <w:webHidden/>
          </w:rPr>
          <w:fldChar w:fldCharType="separate"/>
        </w:r>
        <w:r>
          <w:rPr>
            <w:noProof/>
            <w:webHidden/>
          </w:rPr>
          <w:t>61</w:t>
        </w:r>
        <w:r>
          <w:rPr>
            <w:noProof/>
            <w:webHidden/>
          </w:rPr>
          <w:fldChar w:fldCharType="end"/>
        </w:r>
      </w:hyperlink>
    </w:p>
    <w:p w14:paraId="5CB73137" w14:textId="77777777" w:rsidR="00937997" w:rsidRDefault="00937997">
      <w:pPr>
        <w:pStyle w:val="22"/>
        <w:rPr>
          <w:rFonts w:asciiTheme="minorHAnsi" w:eastAsiaTheme="minorEastAsia" w:hAnsiTheme="minorHAnsi" w:cstheme="minorBidi"/>
          <w:noProof/>
          <w:kern w:val="2"/>
          <w:szCs w:val="22"/>
        </w:rPr>
      </w:pPr>
      <w:hyperlink w:anchor="_Toc509760937" w:history="1">
        <w:r w:rsidRPr="000D25E9">
          <w:rPr>
            <w:rStyle w:val="a9"/>
            <w:noProof/>
          </w:rPr>
          <w:t>12.2</w:t>
        </w:r>
        <w:r w:rsidRPr="000D25E9">
          <w:rPr>
            <w:rStyle w:val="a9"/>
            <w:rFonts w:hint="eastAsia"/>
            <w:noProof/>
          </w:rPr>
          <w:t>存放地点</w:t>
        </w:r>
        <w:r>
          <w:rPr>
            <w:noProof/>
            <w:webHidden/>
          </w:rPr>
          <w:tab/>
        </w:r>
        <w:r>
          <w:rPr>
            <w:noProof/>
            <w:webHidden/>
          </w:rPr>
          <w:fldChar w:fldCharType="begin"/>
        </w:r>
        <w:r>
          <w:rPr>
            <w:noProof/>
            <w:webHidden/>
          </w:rPr>
          <w:instrText xml:space="preserve"> PAGEREF _Toc509760937 \h </w:instrText>
        </w:r>
        <w:r>
          <w:rPr>
            <w:noProof/>
            <w:webHidden/>
          </w:rPr>
        </w:r>
        <w:r>
          <w:rPr>
            <w:noProof/>
            <w:webHidden/>
          </w:rPr>
          <w:fldChar w:fldCharType="separate"/>
        </w:r>
        <w:r>
          <w:rPr>
            <w:noProof/>
            <w:webHidden/>
          </w:rPr>
          <w:t>62</w:t>
        </w:r>
        <w:r>
          <w:rPr>
            <w:noProof/>
            <w:webHidden/>
          </w:rPr>
          <w:fldChar w:fldCharType="end"/>
        </w:r>
      </w:hyperlink>
    </w:p>
    <w:p w14:paraId="7AE7EE7C" w14:textId="77777777" w:rsidR="00937997" w:rsidRDefault="00937997">
      <w:pPr>
        <w:pStyle w:val="22"/>
        <w:rPr>
          <w:rFonts w:asciiTheme="minorHAnsi" w:eastAsiaTheme="minorEastAsia" w:hAnsiTheme="minorHAnsi" w:cstheme="minorBidi"/>
          <w:noProof/>
          <w:kern w:val="2"/>
          <w:szCs w:val="22"/>
        </w:rPr>
      </w:pPr>
      <w:hyperlink w:anchor="_Toc509760938" w:history="1">
        <w:r w:rsidRPr="000D25E9">
          <w:rPr>
            <w:rStyle w:val="a9"/>
            <w:noProof/>
          </w:rPr>
          <w:t>12.3</w:t>
        </w:r>
        <w:r w:rsidRPr="000D25E9">
          <w:rPr>
            <w:rStyle w:val="a9"/>
            <w:rFonts w:hint="eastAsia"/>
            <w:noProof/>
          </w:rPr>
          <w:t>查阅方式</w:t>
        </w:r>
        <w:r>
          <w:rPr>
            <w:noProof/>
            <w:webHidden/>
          </w:rPr>
          <w:tab/>
        </w:r>
        <w:r>
          <w:rPr>
            <w:noProof/>
            <w:webHidden/>
          </w:rPr>
          <w:fldChar w:fldCharType="begin"/>
        </w:r>
        <w:r>
          <w:rPr>
            <w:noProof/>
            <w:webHidden/>
          </w:rPr>
          <w:instrText xml:space="preserve"> PAGEREF _Toc509760938 \h </w:instrText>
        </w:r>
        <w:r>
          <w:rPr>
            <w:noProof/>
            <w:webHidden/>
          </w:rPr>
        </w:r>
        <w:r>
          <w:rPr>
            <w:noProof/>
            <w:webHidden/>
          </w:rPr>
          <w:fldChar w:fldCharType="separate"/>
        </w:r>
        <w:r>
          <w:rPr>
            <w:noProof/>
            <w:webHidden/>
          </w:rPr>
          <w:t>62</w:t>
        </w:r>
        <w:r>
          <w:rPr>
            <w:noProof/>
            <w:webHidden/>
          </w:rPr>
          <w:fldChar w:fldCharType="end"/>
        </w:r>
      </w:hyperlink>
    </w:p>
    <w:p w14:paraId="1F22C468"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13D58C9F"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0280642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28E6B48"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CB6777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F11AD3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42F6F4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ACD9FB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D75C312"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9C93FD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76077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38A3CF36" w14:textId="77777777" w:rsidR="00A8283B" w:rsidRPr="00A8283B" w:rsidRDefault="00A8283B" w:rsidP="00A8283B"/>
    <w:p w14:paraId="7F5120DB"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76077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21640FE5" w14:textId="77777777" w:rsidTr="00FE6A2D">
        <w:tc>
          <w:tcPr>
            <w:tcW w:w="2977" w:type="dxa"/>
            <w:vAlign w:val="center"/>
          </w:tcPr>
          <w:p w14:paraId="66667462"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038BB324" w14:textId="77777777" w:rsidR="001A59F9" w:rsidRPr="0038115A" w:rsidRDefault="001A59F9" w:rsidP="0038115A">
            <w:pPr>
              <w:spacing w:before="29" w:line="288" w:lineRule="auto"/>
              <w:jc w:val="center"/>
              <w:rPr>
                <w:sz w:val="24"/>
              </w:rPr>
            </w:pPr>
            <w:r w:rsidRPr="0038115A">
              <w:rPr>
                <w:sz w:val="24"/>
              </w:rPr>
              <w:t>交银施罗德上证</w:t>
            </w:r>
            <w:r w:rsidRPr="0038115A">
              <w:rPr>
                <w:sz w:val="24"/>
              </w:rPr>
              <w:t>180</w:t>
            </w:r>
            <w:r w:rsidRPr="0038115A">
              <w:rPr>
                <w:sz w:val="24"/>
              </w:rPr>
              <w:t>公司治理交易型开放式指数证券投资基金联接基金</w:t>
            </w:r>
          </w:p>
        </w:tc>
      </w:tr>
      <w:tr w:rsidR="001A59F9" w:rsidRPr="0091212A" w14:paraId="2E854EFF" w14:textId="77777777" w:rsidTr="00FE6A2D">
        <w:tc>
          <w:tcPr>
            <w:tcW w:w="2977" w:type="dxa"/>
            <w:vAlign w:val="center"/>
          </w:tcPr>
          <w:p w14:paraId="16C2974A"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4232B638" w14:textId="77777777"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r w:rsidRPr="0038115A">
              <w:rPr>
                <w:sz w:val="24"/>
              </w:rPr>
              <w:t>联接</w:t>
            </w:r>
          </w:p>
        </w:tc>
      </w:tr>
      <w:tr w:rsidR="001A59F9" w:rsidRPr="0091212A" w14:paraId="59129CD4" w14:textId="77777777" w:rsidTr="00FE6A2D">
        <w:tc>
          <w:tcPr>
            <w:tcW w:w="2977" w:type="dxa"/>
            <w:vAlign w:val="center"/>
          </w:tcPr>
          <w:p w14:paraId="4B345F82"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3340D405" w14:textId="77777777" w:rsidR="001A59F9" w:rsidRPr="0038115A" w:rsidRDefault="001A59F9" w:rsidP="0038115A">
            <w:pPr>
              <w:spacing w:before="29" w:line="288" w:lineRule="auto"/>
              <w:jc w:val="center"/>
              <w:rPr>
                <w:sz w:val="24"/>
              </w:rPr>
            </w:pPr>
            <w:r w:rsidRPr="0038115A">
              <w:rPr>
                <w:sz w:val="24"/>
              </w:rPr>
              <w:t>519686</w:t>
            </w:r>
          </w:p>
        </w:tc>
      </w:tr>
      <w:tr w:rsidR="0089490A" w:rsidRPr="0091212A" w14:paraId="560C5BCB" w14:textId="77777777" w:rsidTr="00FE6A2D">
        <w:tc>
          <w:tcPr>
            <w:tcW w:w="2977" w:type="dxa"/>
            <w:vAlign w:val="center"/>
          </w:tcPr>
          <w:p w14:paraId="3A176920"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2F28D0FC" w14:textId="77777777" w:rsidR="0089490A" w:rsidRPr="0038115A" w:rsidRDefault="0089490A" w:rsidP="0038115A">
            <w:pPr>
              <w:spacing w:before="29" w:line="288" w:lineRule="auto"/>
              <w:jc w:val="center"/>
              <w:rPr>
                <w:sz w:val="24"/>
              </w:rPr>
            </w:pPr>
            <w:r w:rsidRPr="0038115A">
              <w:rPr>
                <w:rFonts w:hint="eastAsia"/>
                <w:sz w:val="24"/>
              </w:rPr>
              <w:t xml:space="preserve"> 519686(</w:t>
            </w:r>
            <w:r w:rsidRPr="0038115A">
              <w:rPr>
                <w:rFonts w:hint="eastAsia"/>
                <w:sz w:val="24"/>
              </w:rPr>
              <w:t>前端</w:t>
            </w:r>
            <w:r w:rsidRPr="0038115A">
              <w:rPr>
                <w:rFonts w:hint="eastAsia"/>
                <w:sz w:val="24"/>
              </w:rPr>
              <w:t>)</w:t>
            </w:r>
          </w:p>
        </w:tc>
        <w:tc>
          <w:tcPr>
            <w:tcW w:w="2999" w:type="dxa"/>
            <w:vAlign w:val="center"/>
          </w:tcPr>
          <w:p w14:paraId="4BE61DA7" w14:textId="77777777" w:rsidR="0089490A" w:rsidRPr="0038115A" w:rsidRDefault="0089490A" w:rsidP="0038115A">
            <w:pPr>
              <w:spacing w:before="29" w:line="288" w:lineRule="auto"/>
              <w:jc w:val="center"/>
              <w:rPr>
                <w:sz w:val="24"/>
              </w:rPr>
            </w:pPr>
            <w:r w:rsidRPr="0038115A">
              <w:rPr>
                <w:rFonts w:hint="eastAsia"/>
                <w:sz w:val="24"/>
              </w:rPr>
              <w:t xml:space="preserve"> 519687(</w:t>
            </w:r>
            <w:r w:rsidRPr="0038115A">
              <w:rPr>
                <w:rFonts w:hint="eastAsia"/>
                <w:sz w:val="24"/>
              </w:rPr>
              <w:t>后端</w:t>
            </w:r>
            <w:r w:rsidRPr="0038115A">
              <w:rPr>
                <w:rFonts w:hint="eastAsia"/>
                <w:sz w:val="24"/>
              </w:rPr>
              <w:t>)</w:t>
            </w:r>
          </w:p>
        </w:tc>
      </w:tr>
      <w:tr w:rsidR="0089490A" w:rsidRPr="0091212A" w14:paraId="69718608" w14:textId="77777777" w:rsidTr="00FE6A2D">
        <w:tc>
          <w:tcPr>
            <w:tcW w:w="2977" w:type="dxa"/>
            <w:vAlign w:val="center"/>
          </w:tcPr>
          <w:p w14:paraId="332A6991"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7D20ABF3"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03BE0392" w14:textId="77777777" w:rsidTr="00FE6A2D">
        <w:tc>
          <w:tcPr>
            <w:tcW w:w="2977" w:type="dxa"/>
            <w:vAlign w:val="center"/>
          </w:tcPr>
          <w:p w14:paraId="432FCB61"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1B9A265A" w14:textId="77777777"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14:paraId="5330210F" w14:textId="77777777" w:rsidTr="00FE6A2D">
        <w:tc>
          <w:tcPr>
            <w:tcW w:w="2977" w:type="dxa"/>
            <w:vAlign w:val="center"/>
          </w:tcPr>
          <w:p w14:paraId="2B9BA659"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0D49618D"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2296A5D1" w14:textId="77777777" w:rsidTr="00FE6A2D">
        <w:tc>
          <w:tcPr>
            <w:tcW w:w="2977" w:type="dxa"/>
            <w:vAlign w:val="center"/>
          </w:tcPr>
          <w:p w14:paraId="7871172F"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25936501"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461BB2CC" w14:textId="77777777" w:rsidTr="00FE6A2D">
        <w:tc>
          <w:tcPr>
            <w:tcW w:w="2977" w:type="dxa"/>
            <w:vAlign w:val="center"/>
          </w:tcPr>
          <w:p w14:paraId="0863FD39"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7EF63351" w14:textId="77777777" w:rsidR="0089490A" w:rsidRPr="0038115A" w:rsidRDefault="0089490A" w:rsidP="0038115A">
            <w:pPr>
              <w:spacing w:before="29" w:line="288" w:lineRule="auto"/>
              <w:jc w:val="center"/>
              <w:rPr>
                <w:sz w:val="24"/>
              </w:rPr>
            </w:pPr>
            <w:r w:rsidRPr="0038115A">
              <w:rPr>
                <w:sz w:val="24"/>
              </w:rPr>
              <w:t>364,267,762.18</w:t>
            </w:r>
            <w:r w:rsidRPr="0038115A">
              <w:rPr>
                <w:rFonts w:hint="eastAsia"/>
                <w:sz w:val="24"/>
              </w:rPr>
              <w:t>份</w:t>
            </w:r>
          </w:p>
        </w:tc>
      </w:tr>
      <w:tr w:rsidR="0089490A" w:rsidRPr="0091212A" w14:paraId="68367ED8" w14:textId="77777777" w:rsidTr="00FE6A2D">
        <w:tc>
          <w:tcPr>
            <w:tcW w:w="2977" w:type="dxa"/>
            <w:vAlign w:val="center"/>
          </w:tcPr>
          <w:p w14:paraId="2FA70611"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35A0785E" w14:textId="77777777" w:rsidR="0089490A" w:rsidRPr="0038115A" w:rsidRDefault="0089490A" w:rsidP="0038115A">
            <w:pPr>
              <w:spacing w:before="29" w:line="288" w:lineRule="auto"/>
              <w:jc w:val="center"/>
              <w:rPr>
                <w:sz w:val="24"/>
              </w:rPr>
            </w:pPr>
            <w:r w:rsidRPr="0038115A">
              <w:rPr>
                <w:sz w:val="24"/>
              </w:rPr>
              <w:t>不定期</w:t>
            </w:r>
          </w:p>
        </w:tc>
      </w:tr>
    </w:tbl>
    <w:p w14:paraId="0DAD165D"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443FA4DC" w14:textId="77777777" w:rsidR="00C0427E" w:rsidRPr="00FE6A2D" w:rsidRDefault="00C0427E" w:rsidP="00FE6A2D">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14:paraId="0DEFC3A5"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58A452CE" w14:textId="77777777"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33097C3B" w14:textId="77777777" w:rsidR="00C0427E" w:rsidRPr="00FE6A2D" w:rsidRDefault="00C0427E" w:rsidP="00370FBF">
            <w:pPr>
              <w:spacing w:before="29" w:line="288" w:lineRule="auto"/>
              <w:rPr>
                <w:sz w:val="24"/>
              </w:rPr>
            </w:pPr>
            <w:r w:rsidRPr="00FE6A2D">
              <w:rPr>
                <w:rFonts w:hint="eastAsia"/>
                <w:sz w:val="24"/>
              </w:rPr>
              <w:t>上证</w:t>
            </w:r>
            <w:r w:rsidRPr="00FE6A2D">
              <w:rPr>
                <w:rFonts w:hint="eastAsia"/>
                <w:sz w:val="24"/>
              </w:rPr>
              <w:t>180</w:t>
            </w:r>
            <w:r w:rsidRPr="00FE6A2D">
              <w:rPr>
                <w:rFonts w:hint="eastAsia"/>
                <w:sz w:val="24"/>
              </w:rPr>
              <w:t>公司治理交易型开放式指数证券投资基金</w:t>
            </w:r>
          </w:p>
        </w:tc>
      </w:tr>
      <w:tr w:rsidR="00C0427E" w:rsidRPr="001D6677" w14:paraId="48C33F34"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42314D1C" w14:textId="77777777"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14:paraId="7867FF8A" w14:textId="77777777" w:rsidR="00C0427E" w:rsidRPr="00FE6A2D" w:rsidRDefault="00C0427E" w:rsidP="00370FBF">
            <w:pPr>
              <w:spacing w:before="29" w:line="288" w:lineRule="auto"/>
              <w:rPr>
                <w:sz w:val="24"/>
              </w:rPr>
            </w:pPr>
            <w:r w:rsidRPr="00FE6A2D">
              <w:rPr>
                <w:rFonts w:hint="eastAsia"/>
                <w:sz w:val="24"/>
              </w:rPr>
              <w:t>510010</w:t>
            </w:r>
          </w:p>
        </w:tc>
      </w:tr>
      <w:tr w:rsidR="00C0427E" w:rsidRPr="001D6677" w14:paraId="3B8D9B1A"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055C814A" w14:textId="77777777"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14:paraId="48D8ADBA" w14:textId="77777777"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14:paraId="3172772C"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428408D1" w14:textId="77777777"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14:paraId="5E5301A1" w14:textId="77777777"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25</w:t>
            </w:r>
            <w:r w:rsidRPr="00FE6A2D">
              <w:rPr>
                <w:rFonts w:hint="eastAsia"/>
                <w:sz w:val="24"/>
              </w:rPr>
              <w:t>日</w:t>
            </w:r>
          </w:p>
        </w:tc>
      </w:tr>
      <w:tr w:rsidR="00C0427E" w:rsidRPr="001D6677" w14:paraId="058FB66C"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0F52AC3A" w14:textId="77777777"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14:paraId="71A5ED5B" w14:textId="77777777" w:rsidR="00C0427E" w:rsidRPr="00FE6A2D" w:rsidRDefault="00C0427E" w:rsidP="00370FBF">
            <w:pPr>
              <w:spacing w:before="29" w:line="288" w:lineRule="auto"/>
              <w:rPr>
                <w:sz w:val="24"/>
              </w:rPr>
            </w:pPr>
            <w:r w:rsidRPr="00FE6A2D">
              <w:rPr>
                <w:rFonts w:hint="eastAsia"/>
                <w:sz w:val="24"/>
              </w:rPr>
              <w:t>上海证券交易所</w:t>
            </w:r>
          </w:p>
        </w:tc>
      </w:tr>
      <w:tr w:rsidR="00C0427E" w:rsidRPr="001D6677" w14:paraId="794F3AFB"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7555F22C" w14:textId="77777777"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14:paraId="7D3870E0" w14:textId="77777777"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12</w:t>
            </w:r>
            <w:r w:rsidRPr="00FE6A2D">
              <w:rPr>
                <w:rFonts w:hint="eastAsia"/>
                <w:sz w:val="24"/>
              </w:rPr>
              <w:t>月</w:t>
            </w:r>
            <w:r w:rsidRPr="00FE6A2D">
              <w:rPr>
                <w:rFonts w:hint="eastAsia"/>
                <w:sz w:val="24"/>
              </w:rPr>
              <w:t>15</w:t>
            </w:r>
            <w:r w:rsidRPr="00FE6A2D">
              <w:rPr>
                <w:rFonts w:hint="eastAsia"/>
                <w:sz w:val="24"/>
              </w:rPr>
              <w:t>日</w:t>
            </w:r>
          </w:p>
        </w:tc>
      </w:tr>
      <w:tr w:rsidR="00C0427E" w:rsidRPr="001D6677" w14:paraId="68FEDB7B"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6F96A7E4" w14:textId="77777777"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01B3C7A6" w14:textId="77777777"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14:paraId="726084E1" w14:textId="77777777" w:rsidTr="00370FBF">
        <w:tc>
          <w:tcPr>
            <w:tcW w:w="2977" w:type="dxa"/>
            <w:tcBorders>
              <w:top w:val="single" w:sz="8" w:space="0" w:color="000000"/>
              <w:left w:val="single" w:sz="8" w:space="0" w:color="000000"/>
              <w:bottom w:val="single" w:sz="8" w:space="0" w:color="000000"/>
              <w:right w:val="single" w:sz="8" w:space="0" w:color="000000"/>
            </w:tcBorders>
            <w:vAlign w:val="center"/>
          </w:tcPr>
          <w:p w14:paraId="1436F606" w14:textId="77777777"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14:paraId="1B8903B9" w14:textId="77777777" w:rsidR="00C0427E" w:rsidRPr="00FE6A2D" w:rsidRDefault="00C0427E" w:rsidP="00370FBF">
            <w:pPr>
              <w:spacing w:before="29" w:line="288" w:lineRule="auto"/>
              <w:rPr>
                <w:sz w:val="24"/>
              </w:rPr>
            </w:pPr>
            <w:r w:rsidRPr="00FE6A2D">
              <w:rPr>
                <w:rFonts w:hint="eastAsia"/>
                <w:sz w:val="24"/>
              </w:rPr>
              <w:t>中国农业银行股份有限公司</w:t>
            </w:r>
          </w:p>
        </w:tc>
      </w:tr>
    </w:tbl>
    <w:p w14:paraId="7BD6A02C" w14:textId="77777777" w:rsidR="00C0427E" w:rsidRPr="001D6677"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EF1D48">
        <w:rPr>
          <w:rFonts w:hint="eastAsia"/>
          <w:kern w:val="0"/>
          <w:sz w:val="24"/>
        </w:rPr>
        <w:t>注：本表所列的基金主代码</w:t>
      </w:r>
      <w:r w:rsidRPr="00EF1D48">
        <w:rPr>
          <w:rFonts w:hint="eastAsia"/>
          <w:kern w:val="0"/>
          <w:sz w:val="24"/>
        </w:rPr>
        <w:t>510010</w:t>
      </w:r>
      <w:r w:rsidRPr="00EF1D48">
        <w:rPr>
          <w:rFonts w:hint="eastAsia"/>
          <w:kern w:val="0"/>
          <w:sz w:val="24"/>
        </w:rPr>
        <w:t>为目标基金的二级市场交易代码，目标基金的一级市场申购赎回代码为</w:t>
      </w:r>
      <w:r w:rsidRPr="00EF1D48">
        <w:rPr>
          <w:rFonts w:hint="eastAsia"/>
          <w:kern w:val="0"/>
          <w:sz w:val="24"/>
        </w:rPr>
        <w:t>510011</w:t>
      </w:r>
      <w:r w:rsidRPr="00EF1D48">
        <w:rPr>
          <w:rFonts w:hint="eastAsia"/>
          <w:kern w:val="0"/>
          <w:sz w:val="24"/>
        </w:rPr>
        <w:t>。</w:t>
      </w:r>
    </w:p>
    <w:p w14:paraId="73CBC2AC" w14:textId="77777777"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14:paraId="6AF84914" w14:textId="77777777" w:rsidR="001A59F9" w:rsidRPr="002D02CF" w:rsidRDefault="001A59F9" w:rsidP="00FE6490">
      <w:pPr>
        <w:pStyle w:val="20"/>
        <w:spacing w:before="29" w:after="0" w:line="288" w:lineRule="auto"/>
      </w:pPr>
      <w:bookmarkStart w:id="13" w:name="_Toc361324846"/>
      <w:bookmarkStart w:id="14" w:name="_Toc509760776"/>
      <w:r w:rsidRPr="00FE6490">
        <w:rPr>
          <w:rFonts w:ascii="Times New Roman" w:hAnsi="Times New Roman"/>
          <w:kern w:val="0"/>
          <w:szCs w:val="24"/>
        </w:rPr>
        <w:t xml:space="preserve">2.2 </w:t>
      </w:r>
      <w:r w:rsidRPr="00FE6490">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504C5F82" w14:textId="77777777" w:rsidTr="00367D08">
        <w:trPr>
          <w:jc w:val="center"/>
        </w:trPr>
        <w:tc>
          <w:tcPr>
            <w:tcW w:w="2942" w:type="dxa"/>
            <w:vAlign w:val="center"/>
          </w:tcPr>
          <w:p w14:paraId="52186333"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CA27AC4" w14:textId="77777777"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14:paraId="562B8502" w14:textId="77777777" w:rsidTr="00367D08">
        <w:trPr>
          <w:jc w:val="center"/>
        </w:trPr>
        <w:tc>
          <w:tcPr>
            <w:tcW w:w="2942" w:type="dxa"/>
            <w:vAlign w:val="center"/>
          </w:tcPr>
          <w:p w14:paraId="1CF8E1CF"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12FB850A" w14:textId="77777777"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的比例不低于基金资产净值的</w:t>
            </w:r>
            <w:r w:rsidRPr="002A7419">
              <w:rPr>
                <w:sz w:val="24"/>
              </w:rPr>
              <w:t>90%</w:t>
            </w:r>
            <w:r w:rsidRPr="002A7419">
              <w:rPr>
                <w:sz w:val="24"/>
              </w:rPr>
              <w:t>。</w:t>
            </w:r>
          </w:p>
        </w:tc>
      </w:tr>
      <w:tr w:rsidR="001A59F9" w:rsidRPr="0091212A" w14:paraId="5EE47294" w14:textId="77777777" w:rsidTr="00367D08">
        <w:trPr>
          <w:jc w:val="center"/>
        </w:trPr>
        <w:tc>
          <w:tcPr>
            <w:tcW w:w="2942" w:type="dxa"/>
            <w:vAlign w:val="center"/>
          </w:tcPr>
          <w:p w14:paraId="5E9A764A"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66B8E98B" w14:textId="77777777"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r w:rsidRPr="002A7419">
              <w:rPr>
                <w:sz w:val="24"/>
              </w:rPr>
              <w:t>×95%</w:t>
            </w:r>
            <w:r w:rsidRPr="002A7419">
              <w:rPr>
                <w:sz w:val="24"/>
              </w:rPr>
              <w:t>＋银行活期存款税后收益率</w:t>
            </w:r>
            <w:r w:rsidRPr="002A7419">
              <w:rPr>
                <w:sz w:val="24"/>
              </w:rPr>
              <w:t>×5%</w:t>
            </w:r>
          </w:p>
        </w:tc>
      </w:tr>
      <w:tr w:rsidR="001A59F9" w:rsidRPr="0091212A" w14:paraId="28EEB0FC" w14:textId="77777777" w:rsidTr="00367D08">
        <w:trPr>
          <w:jc w:val="center"/>
        </w:trPr>
        <w:tc>
          <w:tcPr>
            <w:tcW w:w="2942" w:type="dxa"/>
            <w:vAlign w:val="center"/>
          </w:tcPr>
          <w:p w14:paraId="7D0C85FB"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647CF5CD" w14:textId="77777777"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68088285" w14:textId="77777777" w:rsidR="00D91A7E" w:rsidRPr="00EF1D48" w:rsidRDefault="00D91A7E" w:rsidP="00EF1D48">
      <w:pPr>
        <w:tabs>
          <w:tab w:val="left" w:pos="426"/>
        </w:tabs>
        <w:spacing w:before="29" w:line="288" w:lineRule="auto"/>
        <w:jc w:val="left"/>
        <w:rPr>
          <w:kern w:val="0"/>
          <w:sz w:val="24"/>
        </w:rPr>
      </w:pPr>
    </w:p>
    <w:p w14:paraId="29841364" w14:textId="77777777"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14:paraId="64F89504"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4AE8AC75" w14:textId="77777777"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14:paraId="5B2CE922" w14:textId="77777777" w:rsidR="00C0427E" w:rsidRPr="002A7419" w:rsidRDefault="00C0427E" w:rsidP="005C4C9A">
            <w:pPr>
              <w:spacing w:before="29" w:line="288" w:lineRule="auto"/>
              <w:rPr>
                <w:sz w:val="24"/>
              </w:rPr>
            </w:pPr>
            <w:r w:rsidRPr="002A7419">
              <w:rPr>
                <w:rFonts w:hint="eastAsia"/>
                <w:sz w:val="24"/>
              </w:rPr>
              <w:t>紧密跟踪标的指数，追求跟踪偏离度与跟踪误差最小化。</w:t>
            </w:r>
          </w:p>
        </w:tc>
      </w:tr>
      <w:tr w:rsidR="00C0427E" w:rsidRPr="001D6677" w14:paraId="0EE461AE"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2F79A839" w14:textId="77777777"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14:paraId="69377084" w14:textId="77777777" w:rsidR="00C0427E" w:rsidRPr="002A7419" w:rsidRDefault="00C0427E" w:rsidP="005C4C9A">
            <w:pPr>
              <w:spacing w:before="29" w:line="288" w:lineRule="auto"/>
              <w:rPr>
                <w:sz w:val="24"/>
              </w:rPr>
            </w:pPr>
            <w:r w:rsidRPr="002A7419">
              <w:rPr>
                <w:rFonts w:hint="eastAsia"/>
                <w:sz w:val="24"/>
              </w:rPr>
              <w:t>本基金采用完全复制法，跟踪上证</w:t>
            </w:r>
            <w:r w:rsidRPr="002A7419">
              <w:rPr>
                <w:rFonts w:hint="eastAsia"/>
                <w:sz w:val="24"/>
              </w:rPr>
              <w:t>180</w:t>
            </w:r>
            <w:r w:rsidRPr="002A7419">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C0427E" w:rsidRPr="001D6677" w14:paraId="2A0CD78E"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6A840F00" w14:textId="77777777"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14:paraId="67405514" w14:textId="77777777" w:rsidR="00C0427E" w:rsidRPr="002A7419" w:rsidRDefault="00C0427E" w:rsidP="005C4C9A">
            <w:pPr>
              <w:spacing w:before="29" w:line="288" w:lineRule="auto"/>
              <w:rPr>
                <w:sz w:val="24"/>
              </w:rPr>
            </w:pPr>
            <w:r w:rsidRPr="002A7419">
              <w:rPr>
                <w:rFonts w:hint="eastAsia"/>
                <w:sz w:val="24"/>
              </w:rPr>
              <w:t>上证</w:t>
            </w:r>
            <w:r w:rsidRPr="002A7419">
              <w:rPr>
                <w:rFonts w:hint="eastAsia"/>
                <w:sz w:val="24"/>
              </w:rPr>
              <w:t>180</w:t>
            </w:r>
            <w:r w:rsidRPr="002A7419">
              <w:rPr>
                <w:rFonts w:hint="eastAsia"/>
                <w:sz w:val="24"/>
              </w:rPr>
              <w:t>公司治理指数</w:t>
            </w:r>
          </w:p>
        </w:tc>
      </w:tr>
      <w:tr w:rsidR="00C0427E" w:rsidRPr="001D6677" w14:paraId="523A15D0" w14:textId="777777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14:paraId="49B61CA8" w14:textId="77777777"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14:paraId="6A762A1A" w14:textId="77777777" w:rsidR="00C0427E" w:rsidRPr="002A7419" w:rsidRDefault="00C0427E" w:rsidP="005C4C9A">
            <w:pPr>
              <w:spacing w:before="29" w:line="288" w:lineRule="auto"/>
              <w:rPr>
                <w:sz w:val="24"/>
              </w:rPr>
            </w:pPr>
            <w:r w:rsidRPr="002A7419">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1963BBC2" w14:textId="77777777" w:rsidR="00C0427E" w:rsidRPr="002D02CF" w:rsidRDefault="00C0427E" w:rsidP="002D02CF">
      <w:pPr>
        <w:spacing w:before="29" w:line="288" w:lineRule="auto"/>
        <w:rPr>
          <w:b/>
          <w:sz w:val="24"/>
        </w:rPr>
      </w:pPr>
    </w:p>
    <w:p w14:paraId="2226CA3C" w14:textId="77777777" w:rsidR="001A59F9" w:rsidRPr="00FE6490" w:rsidRDefault="001A59F9" w:rsidP="00FE6490">
      <w:pPr>
        <w:pStyle w:val="20"/>
        <w:spacing w:before="29" w:after="0" w:line="288" w:lineRule="auto"/>
        <w:rPr>
          <w:b w:val="0"/>
          <w:kern w:val="0"/>
        </w:rPr>
      </w:pPr>
      <w:bookmarkStart w:id="15" w:name="_Toc225498247"/>
      <w:bookmarkStart w:id="16" w:name="_Toc361324847"/>
      <w:bookmarkStart w:id="17" w:name="_Toc509760777"/>
      <w:r w:rsidRPr="00FE6490">
        <w:rPr>
          <w:rFonts w:ascii="Times New Roman" w:hAnsi="Times New Roman"/>
          <w:kern w:val="0"/>
          <w:szCs w:val="24"/>
        </w:rPr>
        <w:t xml:space="preserve">2.3 </w:t>
      </w:r>
      <w:r w:rsidRPr="00FE649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67AB22B2" w14:textId="77777777" w:rsidTr="00BE3EBF">
        <w:tc>
          <w:tcPr>
            <w:tcW w:w="2552" w:type="dxa"/>
            <w:gridSpan w:val="2"/>
            <w:vAlign w:val="center"/>
          </w:tcPr>
          <w:p w14:paraId="4529219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55FA3D66"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7C125DF3"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103FB0BE" w14:textId="77777777" w:rsidTr="00BE3EBF">
        <w:tc>
          <w:tcPr>
            <w:tcW w:w="2552" w:type="dxa"/>
            <w:gridSpan w:val="2"/>
            <w:vAlign w:val="center"/>
          </w:tcPr>
          <w:p w14:paraId="2B5EE467"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726CFFCF"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5A9E9179"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178727FD" w14:textId="77777777" w:rsidTr="00BE3EBF">
        <w:tc>
          <w:tcPr>
            <w:tcW w:w="1276" w:type="dxa"/>
            <w:vMerge w:val="restart"/>
            <w:vAlign w:val="center"/>
          </w:tcPr>
          <w:p w14:paraId="766C1E12"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2CCA897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1081D26"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5F533E3A" w14:textId="77777777" w:rsidR="001A59F9" w:rsidRPr="002A7419" w:rsidRDefault="001A59F9" w:rsidP="002A7419">
            <w:pPr>
              <w:spacing w:before="29" w:line="288" w:lineRule="auto"/>
              <w:jc w:val="center"/>
              <w:rPr>
                <w:sz w:val="24"/>
              </w:rPr>
            </w:pPr>
            <w:r w:rsidRPr="002A7419">
              <w:rPr>
                <w:sz w:val="24"/>
              </w:rPr>
              <w:t>贺倩</w:t>
            </w:r>
          </w:p>
        </w:tc>
      </w:tr>
      <w:tr w:rsidR="001A59F9" w:rsidRPr="0091212A" w14:paraId="183837E6" w14:textId="77777777" w:rsidTr="00BE3EBF">
        <w:tc>
          <w:tcPr>
            <w:tcW w:w="1276" w:type="dxa"/>
            <w:vMerge/>
            <w:vAlign w:val="center"/>
          </w:tcPr>
          <w:p w14:paraId="3715E47C"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5DEB3F23"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24E2169B"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1089F993"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7B357B4B" w14:textId="77777777" w:rsidTr="00BE3EBF">
        <w:tc>
          <w:tcPr>
            <w:tcW w:w="1276" w:type="dxa"/>
            <w:vMerge/>
            <w:vAlign w:val="center"/>
          </w:tcPr>
          <w:p w14:paraId="3FC52E93"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0A9883D7"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180678B2"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4B50F0DF"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6B44C468" w14:textId="77777777" w:rsidTr="00BE3EBF">
        <w:tc>
          <w:tcPr>
            <w:tcW w:w="2552" w:type="dxa"/>
            <w:gridSpan w:val="2"/>
            <w:vAlign w:val="center"/>
          </w:tcPr>
          <w:p w14:paraId="4DC7D5BF"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065FD0A4"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24D3C54C"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3A406424" w14:textId="77777777" w:rsidTr="00BE3EBF">
        <w:tc>
          <w:tcPr>
            <w:tcW w:w="2552" w:type="dxa"/>
            <w:gridSpan w:val="2"/>
            <w:vAlign w:val="center"/>
          </w:tcPr>
          <w:p w14:paraId="482FB4C7"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69371ED1"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02A620AE"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234D5646" w14:textId="77777777" w:rsidTr="00BE3EBF">
        <w:tc>
          <w:tcPr>
            <w:tcW w:w="2552" w:type="dxa"/>
            <w:gridSpan w:val="2"/>
            <w:vAlign w:val="center"/>
          </w:tcPr>
          <w:p w14:paraId="534E8402"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062B23C9"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40088E71"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47EBC367" w14:textId="77777777" w:rsidTr="00BE3EBF">
        <w:tc>
          <w:tcPr>
            <w:tcW w:w="2552" w:type="dxa"/>
            <w:gridSpan w:val="2"/>
            <w:vAlign w:val="center"/>
          </w:tcPr>
          <w:p w14:paraId="68F3915F"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631CD076"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63762EBC"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14:paraId="114C9711" w14:textId="77777777" w:rsidTr="00BE3EBF">
        <w:tc>
          <w:tcPr>
            <w:tcW w:w="2552" w:type="dxa"/>
            <w:gridSpan w:val="2"/>
            <w:vAlign w:val="center"/>
          </w:tcPr>
          <w:p w14:paraId="3AB42FD8"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2D9C3AC0"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5D86A3F3"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7067B0E6" w14:textId="77777777" w:rsidTr="00BE3EBF">
        <w:tc>
          <w:tcPr>
            <w:tcW w:w="2552" w:type="dxa"/>
            <w:gridSpan w:val="2"/>
            <w:vAlign w:val="center"/>
          </w:tcPr>
          <w:p w14:paraId="424C2F5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7FC0A6A4"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1CC5EED2" w14:textId="77777777" w:rsidR="001A59F9" w:rsidRPr="002A7419" w:rsidRDefault="001A59F9" w:rsidP="002A7419">
            <w:pPr>
              <w:spacing w:before="29" w:line="288" w:lineRule="auto"/>
              <w:jc w:val="center"/>
              <w:rPr>
                <w:sz w:val="24"/>
              </w:rPr>
            </w:pPr>
            <w:r w:rsidRPr="002A7419">
              <w:rPr>
                <w:sz w:val="24"/>
              </w:rPr>
              <w:t>周慕冰</w:t>
            </w:r>
          </w:p>
        </w:tc>
      </w:tr>
    </w:tbl>
    <w:p w14:paraId="54FA53C0"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226BD1AE" w14:textId="77777777" w:rsidR="001A59F9" w:rsidRPr="00FE6490" w:rsidRDefault="001A59F9" w:rsidP="00FE6490">
      <w:pPr>
        <w:pStyle w:val="20"/>
        <w:spacing w:before="29" w:after="0" w:line="288" w:lineRule="auto"/>
        <w:rPr>
          <w:b w:val="0"/>
          <w:kern w:val="0"/>
        </w:rPr>
      </w:pPr>
      <w:bookmarkStart w:id="18" w:name="_Toc225498248"/>
      <w:bookmarkStart w:id="19" w:name="_Toc361324848"/>
      <w:bookmarkStart w:id="20" w:name="_Toc509760778"/>
      <w:r w:rsidRPr="00FE6490">
        <w:rPr>
          <w:rFonts w:ascii="Times New Roman" w:hAnsi="Times New Roman"/>
          <w:kern w:val="0"/>
          <w:szCs w:val="24"/>
        </w:rPr>
        <w:t xml:space="preserve">2.4 </w:t>
      </w:r>
      <w:r w:rsidRPr="00FE649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6001728F" w14:textId="77777777" w:rsidTr="001138C6">
        <w:tc>
          <w:tcPr>
            <w:tcW w:w="4820" w:type="dxa"/>
            <w:vAlign w:val="center"/>
          </w:tcPr>
          <w:p w14:paraId="1D57CD64"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4C6F2C40"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422633DA" w14:textId="77777777" w:rsidTr="001138C6">
        <w:tc>
          <w:tcPr>
            <w:tcW w:w="4820" w:type="dxa"/>
            <w:vAlign w:val="center"/>
          </w:tcPr>
          <w:p w14:paraId="3294B396"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0DBA60F4"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4E772AC4" w14:textId="77777777" w:rsidTr="001138C6">
        <w:tc>
          <w:tcPr>
            <w:tcW w:w="4820" w:type="dxa"/>
            <w:vAlign w:val="center"/>
          </w:tcPr>
          <w:p w14:paraId="4EA00969"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C95EB77"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4CB088D4" w14:textId="77777777" w:rsidR="001A59F9" w:rsidRPr="0091212A" w:rsidRDefault="001A59F9" w:rsidP="00026C9C">
      <w:pPr>
        <w:spacing w:line="360" w:lineRule="auto"/>
        <w:rPr>
          <w:rFonts w:asciiTheme="minorEastAsia" w:eastAsiaTheme="minorEastAsia" w:hAnsiTheme="minorEastAsia"/>
          <w:color w:val="000000"/>
          <w:szCs w:val="21"/>
        </w:rPr>
      </w:pPr>
    </w:p>
    <w:p w14:paraId="2B7E0EE0" w14:textId="77777777" w:rsidR="001A59F9" w:rsidRPr="00FE6490" w:rsidRDefault="001A59F9" w:rsidP="00FE6490">
      <w:pPr>
        <w:pStyle w:val="20"/>
        <w:spacing w:before="29" w:after="0" w:line="288" w:lineRule="auto"/>
        <w:rPr>
          <w:b w:val="0"/>
          <w:kern w:val="0"/>
        </w:rPr>
      </w:pPr>
      <w:bookmarkStart w:id="21" w:name="_Toc225498249"/>
      <w:bookmarkStart w:id="22" w:name="_Toc361324849"/>
      <w:bookmarkStart w:id="23" w:name="_Toc509760779"/>
      <w:r w:rsidRPr="00FE6490">
        <w:rPr>
          <w:rFonts w:ascii="Times New Roman" w:hAnsi="Times New Roman"/>
          <w:kern w:val="0"/>
          <w:szCs w:val="24"/>
        </w:rPr>
        <w:t xml:space="preserve">2.5 </w:t>
      </w:r>
      <w:r w:rsidRPr="00FE649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6D1408F9" w14:textId="77777777" w:rsidTr="00A2573A">
        <w:tc>
          <w:tcPr>
            <w:tcW w:w="3261" w:type="dxa"/>
            <w:vAlign w:val="center"/>
          </w:tcPr>
          <w:p w14:paraId="1E0D6365"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02AAE021"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7064FB92"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1A23D0DE" w14:textId="77777777" w:rsidTr="00A2573A">
        <w:tc>
          <w:tcPr>
            <w:tcW w:w="3261" w:type="dxa"/>
            <w:vAlign w:val="center"/>
          </w:tcPr>
          <w:p w14:paraId="34A92FD2"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599C4C67" w14:textId="77777777"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14:paraId="5C2BDF56"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2BABE572" w14:textId="77777777" w:rsidTr="00A2573A">
        <w:tc>
          <w:tcPr>
            <w:tcW w:w="3261" w:type="dxa"/>
            <w:vAlign w:val="center"/>
          </w:tcPr>
          <w:p w14:paraId="6B109A54"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76FD85DE"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77059180"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7C8E0952" w14:textId="77777777" w:rsidR="00BC224C" w:rsidRPr="00EF1D48" w:rsidRDefault="00BC224C" w:rsidP="00A2573A">
      <w:pPr>
        <w:spacing w:before="29" w:line="288" w:lineRule="auto"/>
        <w:jc w:val="left"/>
        <w:rPr>
          <w:kern w:val="0"/>
          <w:sz w:val="24"/>
        </w:rPr>
      </w:pPr>
    </w:p>
    <w:p w14:paraId="700896DB"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76078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14904A5E" w14:textId="77777777" w:rsidR="00A8283B" w:rsidRPr="00A8283B" w:rsidRDefault="00A8283B" w:rsidP="00A8283B"/>
    <w:p w14:paraId="7E81C6E5" w14:textId="77777777" w:rsidR="001A59F9" w:rsidRPr="002D02CF" w:rsidRDefault="001A59F9" w:rsidP="00FE6490">
      <w:pPr>
        <w:pStyle w:val="20"/>
        <w:spacing w:before="29" w:after="0" w:line="288" w:lineRule="auto"/>
      </w:pPr>
      <w:bookmarkStart w:id="27" w:name="_Toc286996129"/>
      <w:bookmarkStart w:id="28" w:name="_Toc361324851"/>
      <w:bookmarkStart w:id="29" w:name="_Toc509760781"/>
      <w:r w:rsidRPr="00FE6490">
        <w:rPr>
          <w:rFonts w:ascii="Times New Roman" w:hAnsi="Times New Roman"/>
          <w:kern w:val="0"/>
          <w:szCs w:val="24"/>
        </w:rPr>
        <w:t xml:space="preserve">3.1 </w:t>
      </w:r>
      <w:r w:rsidRPr="00FE6490">
        <w:rPr>
          <w:rFonts w:ascii="Times New Roman" w:hAnsi="Times New Roman" w:hint="eastAsia"/>
          <w:kern w:val="0"/>
          <w:szCs w:val="24"/>
        </w:rPr>
        <w:t>主要会计数据和财务指标</w:t>
      </w:r>
      <w:bookmarkEnd w:id="27"/>
      <w:bookmarkEnd w:id="28"/>
      <w:bookmarkEnd w:id="29"/>
    </w:p>
    <w:p w14:paraId="53B83BB9"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1AD1B1D5" w14:textId="77777777" w:rsidTr="0069310C">
        <w:trPr>
          <w:trHeight w:val="487"/>
        </w:trPr>
        <w:tc>
          <w:tcPr>
            <w:tcW w:w="1203" w:type="pct"/>
            <w:vAlign w:val="center"/>
          </w:tcPr>
          <w:p w14:paraId="5DD7FDD9"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42325F46" w14:textId="77777777"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14:paraId="217DDA6C"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14:paraId="74311A7A"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14:paraId="186B6511" w14:textId="77777777" w:rsidTr="004E3EF9">
        <w:tc>
          <w:tcPr>
            <w:tcW w:w="1203" w:type="pct"/>
            <w:vAlign w:val="center"/>
          </w:tcPr>
          <w:p w14:paraId="79A0076D"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0B49D2A4" w14:textId="77777777" w:rsidR="0040141B" w:rsidRPr="00251D94" w:rsidRDefault="0040141B" w:rsidP="004E3EF9">
            <w:pPr>
              <w:spacing w:before="29" w:line="288" w:lineRule="auto"/>
              <w:jc w:val="right"/>
              <w:rPr>
                <w:szCs w:val="21"/>
              </w:rPr>
            </w:pPr>
            <w:r w:rsidRPr="00251D94">
              <w:rPr>
                <w:szCs w:val="21"/>
              </w:rPr>
              <w:t>33,890,293.79</w:t>
            </w:r>
          </w:p>
        </w:tc>
        <w:tc>
          <w:tcPr>
            <w:tcW w:w="1297" w:type="pct"/>
            <w:vAlign w:val="center"/>
          </w:tcPr>
          <w:p w14:paraId="2A22A2BD" w14:textId="77777777" w:rsidR="0040141B" w:rsidRPr="00251D94" w:rsidRDefault="0040141B" w:rsidP="004E3EF9">
            <w:pPr>
              <w:spacing w:before="29" w:line="288" w:lineRule="auto"/>
              <w:jc w:val="right"/>
              <w:rPr>
                <w:szCs w:val="21"/>
              </w:rPr>
            </w:pPr>
            <w:r w:rsidRPr="00251D94">
              <w:rPr>
                <w:szCs w:val="21"/>
              </w:rPr>
              <w:t>32,483,334.64</w:t>
            </w:r>
          </w:p>
        </w:tc>
        <w:tc>
          <w:tcPr>
            <w:tcW w:w="1278" w:type="pct"/>
            <w:vAlign w:val="center"/>
          </w:tcPr>
          <w:p w14:paraId="0DC9F93E" w14:textId="77777777" w:rsidR="0040141B" w:rsidRPr="00251D94" w:rsidRDefault="0040141B" w:rsidP="004E3EF9">
            <w:pPr>
              <w:spacing w:before="29" w:line="288" w:lineRule="auto"/>
              <w:jc w:val="right"/>
              <w:rPr>
                <w:szCs w:val="21"/>
              </w:rPr>
            </w:pPr>
            <w:r w:rsidRPr="00251D94">
              <w:rPr>
                <w:szCs w:val="21"/>
              </w:rPr>
              <w:t>547,008,475.99</w:t>
            </w:r>
          </w:p>
        </w:tc>
      </w:tr>
      <w:tr w:rsidR="0040141B" w:rsidRPr="0091212A" w14:paraId="5F43394C" w14:textId="77777777" w:rsidTr="004E3EF9">
        <w:tc>
          <w:tcPr>
            <w:tcW w:w="1203" w:type="pct"/>
            <w:vAlign w:val="center"/>
          </w:tcPr>
          <w:p w14:paraId="6B10F0B9"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03EFE837" w14:textId="77777777" w:rsidR="0040141B" w:rsidRPr="00251D94" w:rsidRDefault="0040141B" w:rsidP="004E3EF9">
            <w:pPr>
              <w:spacing w:before="29" w:line="288" w:lineRule="auto"/>
              <w:jc w:val="right"/>
              <w:rPr>
                <w:szCs w:val="21"/>
              </w:rPr>
            </w:pPr>
            <w:r w:rsidRPr="00251D94">
              <w:rPr>
                <w:szCs w:val="21"/>
              </w:rPr>
              <w:t>95,844,744.69</w:t>
            </w:r>
          </w:p>
        </w:tc>
        <w:tc>
          <w:tcPr>
            <w:tcW w:w="1297" w:type="pct"/>
            <w:vAlign w:val="center"/>
          </w:tcPr>
          <w:p w14:paraId="25AC34F6" w14:textId="77777777" w:rsidR="0040141B" w:rsidRPr="00251D94" w:rsidRDefault="0040141B" w:rsidP="004E3EF9">
            <w:pPr>
              <w:spacing w:before="29" w:line="288" w:lineRule="auto"/>
              <w:jc w:val="right"/>
              <w:rPr>
                <w:szCs w:val="21"/>
              </w:rPr>
            </w:pPr>
            <w:r w:rsidRPr="00251D94">
              <w:rPr>
                <w:szCs w:val="21"/>
              </w:rPr>
              <w:t>-29,198,935.19</w:t>
            </w:r>
          </w:p>
        </w:tc>
        <w:tc>
          <w:tcPr>
            <w:tcW w:w="1278" w:type="pct"/>
            <w:vAlign w:val="center"/>
          </w:tcPr>
          <w:p w14:paraId="5A7896EF" w14:textId="77777777" w:rsidR="0040141B" w:rsidRPr="00251D94" w:rsidRDefault="0040141B" w:rsidP="004E3EF9">
            <w:pPr>
              <w:spacing w:before="29" w:line="288" w:lineRule="auto"/>
              <w:jc w:val="right"/>
              <w:rPr>
                <w:szCs w:val="21"/>
              </w:rPr>
            </w:pPr>
            <w:r w:rsidRPr="00251D94">
              <w:rPr>
                <w:szCs w:val="21"/>
              </w:rPr>
              <w:t>157,300,669.25</w:t>
            </w:r>
          </w:p>
        </w:tc>
      </w:tr>
      <w:tr w:rsidR="0040141B" w:rsidRPr="0091212A" w14:paraId="769F831D" w14:textId="77777777" w:rsidTr="004E3EF9">
        <w:tc>
          <w:tcPr>
            <w:tcW w:w="1203" w:type="pct"/>
            <w:vAlign w:val="center"/>
          </w:tcPr>
          <w:p w14:paraId="30F9F6B8"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007AD015" w14:textId="77777777" w:rsidR="0040141B" w:rsidRPr="00251D94" w:rsidRDefault="0040141B" w:rsidP="004E3EF9">
            <w:pPr>
              <w:spacing w:before="29" w:line="288" w:lineRule="auto"/>
              <w:jc w:val="right"/>
              <w:rPr>
                <w:szCs w:val="21"/>
              </w:rPr>
            </w:pPr>
            <w:r w:rsidRPr="00251D94">
              <w:rPr>
                <w:szCs w:val="21"/>
              </w:rPr>
              <w:t>0.2303</w:t>
            </w:r>
          </w:p>
        </w:tc>
        <w:tc>
          <w:tcPr>
            <w:tcW w:w="1297" w:type="pct"/>
            <w:vAlign w:val="center"/>
          </w:tcPr>
          <w:p w14:paraId="028D63F0" w14:textId="77777777" w:rsidR="0040141B" w:rsidRPr="00251D94" w:rsidRDefault="0040141B" w:rsidP="004E3EF9">
            <w:pPr>
              <w:spacing w:before="29" w:line="288" w:lineRule="auto"/>
              <w:jc w:val="right"/>
              <w:rPr>
                <w:szCs w:val="21"/>
              </w:rPr>
            </w:pPr>
            <w:r w:rsidRPr="00251D94">
              <w:rPr>
                <w:szCs w:val="21"/>
              </w:rPr>
              <w:t>-0.0459</w:t>
            </w:r>
          </w:p>
        </w:tc>
        <w:tc>
          <w:tcPr>
            <w:tcW w:w="1278" w:type="pct"/>
            <w:vAlign w:val="center"/>
          </w:tcPr>
          <w:p w14:paraId="053FAB69" w14:textId="77777777" w:rsidR="0040141B" w:rsidRPr="00251D94" w:rsidRDefault="0040141B" w:rsidP="004E3EF9">
            <w:pPr>
              <w:spacing w:before="29" w:line="288" w:lineRule="auto"/>
              <w:jc w:val="right"/>
              <w:rPr>
                <w:szCs w:val="21"/>
              </w:rPr>
            </w:pPr>
            <w:r w:rsidRPr="00251D94">
              <w:rPr>
                <w:szCs w:val="21"/>
              </w:rPr>
              <w:t>0.1649</w:t>
            </w:r>
          </w:p>
        </w:tc>
      </w:tr>
      <w:tr w:rsidR="0040141B" w:rsidRPr="0091212A" w14:paraId="62653EE1" w14:textId="77777777" w:rsidTr="004E3EF9">
        <w:tc>
          <w:tcPr>
            <w:tcW w:w="1203" w:type="pct"/>
            <w:vAlign w:val="center"/>
          </w:tcPr>
          <w:p w14:paraId="6075E84A"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265D5040" w14:textId="77777777" w:rsidR="0040141B" w:rsidRPr="00251D94" w:rsidRDefault="0040141B" w:rsidP="004E3EF9">
            <w:pPr>
              <w:spacing w:before="29" w:line="288" w:lineRule="auto"/>
              <w:jc w:val="right"/>
              <w:rPr>
                <w:szCs w:val="21"/>
              </w:rPr>
            </w:pPr>
            <w:r w:rsidRPr="00251D94">
              <w:rPr>
                <w:szCs w:val="21"/>
              </w:rPr>
              <w:t>19.06%</w:t>
            </w:r>
          </w:p>
        </w:tc>
        <w:tc>
          <w:tcPr>
            <w:tcW w:w="1297" w:type="pct"/>
            <w:vAlign w:val="center"/>
          </w:tcPr>
          <w:p w14:paraId="64DC7A45" w14:textId="77777777" w:rsidR="0040141B" w:rsidRPr="00251D94" w:rsidRDefault="0040141B" w:rsidP="004E3EF9">
            <w:pPr>
              <w:spacing w:before="29" w:line="288" w:lineRule="auto"/>
              <w:jc w:val="right"/>
              <w:rPr>
                <w:szCs w:val="21"/>
              </w:rPr>
            </w:pPr>
            <w:r w:rsidRPr="00251D94">
              <w:rPr>
                <w:szCs w:val="21"/>
              </w:rPr>
              <w:t>-4.46%</w:t>
            </w:r>
          </w:p>
        </w:tc>
        <w:tc>
          <w:tcPr>
            <w:tcW w:w="1278" w:type="pct"/>
            <w:vAlign w:val="center"/>
          </w:tcPr>
          <w:p w14:paraId="794B8CCB" w14:textId="77777777" w:rsidR="0040141B" w:rsidRPr="00251D94" w:rsidRDefault="0040141B" w:rsidP="004E3EF9">
            <w:pPr>
              <w:spacing w:before="29" w:line="288" w:lineRule="auto"/>
              <w:jc w:val="right"/>
              <w:rPr>
                <w:szCs w:val="21"/>
              </w:rPr>
            </w:pPr>
            <w:r w:rsidRPr="00251D94">
              <w:rPr>
                <w:szCs w:val="21"/>
              </w:rPr>
              <w:t>13.08%</w:t>
            </w:r>
          </w:p>
        </w:tc>
      </w:tr>
      <w:tr w:rsidR="0040141B" w:rsidRPr="0091212A" w14:paraId="450C1407" w14:textId="77777777" w:rsidTr="004E3EF9">
        <w:tc>
          <w:tcPr>
            <w:tcW w:w="1203" w:type="pct"/>
            <w:vAlign w:val="center"/>
          </w:tcPr>
          <w:p w14:paraId="612A36BF"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2B8324A4" w14:textId="77777777" w:rsidR="0040141B" w:rsidRPr="00251D94" w:rsidRDefault="0040141B" w:rsidP="004E3EF9">
            <w:pPr>
              <w:spacing w:before="29" w:line="288" w:lineRule="auto"/>
              <w:jc w:val="right"/>
              <w:rPr>
                <w:szCs w:val="21"/>
              </w:rPr>
            </w:pPr>
            <w:r w:rsidRPr="00251D94">
              <w:rPr>
                <w:szCs w:val="21"/>
              </w:rPr>
              <w:t>21.52%</w:t>
            </w:r>
          </w:p>
        </w:tc>
        <w:tc>
          <w:tcPr>
            <w:tcW w:w="1297" w:type="pct"/>
            <w:vAlign w:val="center"/>
          </w:tcPr>
          <w:p w14:paraId="61216697" w14:textId="77777777" w:rsidR="0040141B" w:rsidRPr="00251D94" w:rsidRDefault="0040141B" w:rsidP="004E3EF9">
            <w:pPr>
              <w:spacing w:before="29" w:line="288" w:lineRule="auto"/>
              <w:jc w:val="right"/>
              <w:rPr>
                <w:szCs w:val="21"/>
              </w:rPr>
            </w:pPr>
            <w:r w:rsidRPr="00251D94">
              <w:rPr>
                <w:szCs w:val="21"/>
              </w:rPr>
              <w:t>-5.70%</w:t>
            </w:r>
          </w:p>
        </w:tc>
        <w:tc>
          <w:tcPr>
            <w:tcW w:w="1278" w:type="pct"/>
            <w:vAlign w:val="center"/>
          </w:tcPr>
          <w:p w14:paraId="5969A5D7" w14:textId="77777777" w:rsidR="0040141B" w:rsidRPr="00251D94" w:rsidRDefault="0040141B" w:rsidP="004E3EF9">
            <w:pPr>
              <w:spacing w:before="29" w:line="288" w:lineRule="auto"/>
              <w:jc w:val="right"/>
              <w:rPr>
                <w:szCs w:val="21"/>
              </w:rPr>
            </w:pPr>
            <w:r w:rsidRPr="00251D94">
              <w:rPr>
                <w:szCs w:val="21"/>
              </w:rPr>
              <w:t>-2.44%</w:t>
            </w:r>
          </w:p>
        </w:tc>
      </w:tr>
      <w:tr w:rsidR="0040141B" w:rsidRPr="0091212A" w14:paraId="777A679A" w14:textId="77777777" w:rsidTr="003D4517">
        <w:tc>
          <w:tcPr>
            <w:tcW w:w="1203" w:type="pct"/>
            <w:vAlign w:val="center"/>
          </w:tcPr>
          <w:p w14:paraId="7B693219"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0DB3D5F5"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4723C8A2"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42D4C445"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0E6FC8D4" w14:textId="77777777" w:rsidTr="004E3EF9">
        <w:tc>
          <w:tcPr>
            <w:tcW w:w="1203" w:type="pct"/>
            <w:vAlign w:val="center"/>
          </w:tcPr>
          <w:p w14:paraId="2DE5654C"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546BF33E" w14:textId="77777777" w:rsidR="0040141B" w:rsidRPr="00251D94" w:rsidRDefault="0040141B" w:rsidP="004E3EF9">
            <w:pPr>
              <w:spacing w:before="29" w:line="288" w:lineRule="auto"/>
              <w:jc w:val="right"/>
              <w:rPr>
                <w:szCs w:val="21"/>
              </w:rPr>
            </w:pPr>
            <w:r w:rsidRPr="00251D94">
              <w:rPr>
                <w:szCs w:val="21"/>
              </w:rPr>
              <w:t>119,047,768.87</w:t>
            </w:r>
          </w:p>
        </w:tc>
        <w:tc>
          <w:tcPr>
            <w:tcW w:w="1297" w:type="pct"/>
            <w:vAlign w:val="center"/>
          </w:tcPr>
          <w:p w14:paraId="4C5F7B2C" w14:textId="77777777" w:rsidR="0040141B" w:rsidRPr="00251D94" w:rsidRDefault="0040141B" w:rsidP="004E3EF9">
            <w:pPr>
              <w:spacing w:before="29" w:line="288" w:lineRule="auto"/>
              <w:jc w:val="right"/>
              <w:rPr>
                <w:szCs w:val="21"/>
              </w:rPr>
            </w:pPr>
            <w:r w:rsidRPr="00251D94">
              <w:rPr>
                <w:szCs w:val="21"/>
              </w:rPr>
              <w:t>42,092,700.80</w:t>
            </w:r>
          </w:p>
        </w:tc>
        <w:tc>
          <w:tcPr>
            <w:tcW w:w="1278" w:type="pct"/>
            <w:vAlign w:val="center"/>
          </w:tcPr>
          <w:p w14:paraId="0605252C" w14:textId="77777777" w:rsidR="0040141B" w:rsidRPr="00251D94" w:rsidRDefault="0040141B" w:rsidP="004E3EF9">
            <w:pPr>
              <w:spacing w:before="29" w:line="288" w:lineRule="auto"/>
              <w:jc w:val="right"/>
              <w:rPr>
                <w:szCs w:val="21"/>
              </w:rPr>
            </w:pPr>
            <w:r w:rsidRPr="00251D94">
              <w:rPr>
                <w:szCs w:val="21"/>
              </w:rPr>
              <w:t>93,699,659.08</w:t>
            </w:r>
          </w:p>
        </w:tc>
      </w:tr>
      <w:tr w:rsidR="0040141B" w:rsidRPr="0091212A" w14:paraId="5DDE0997" w14:textId="77777777" w:rsidTr="004E3EF9">
        <w:tc>
          <w:tcPr>
            <w:tcW w:w="1203" w:type="pct"/>
            <w:vAlign w:val="center"/>
          </w:tcPr>
          <w:p w14:paraId="71781733"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271EE37C" w14:textId="77777777" w:rsidR="0040141B" w:rsidRPr="00251D94" w:rsidRDefault="0040141B" w:rsidP="004E3EF9">
            <w:pPr>
              <w:spacing w:before="29" w:line="288" w:lineRule="auto"/>
              <w:jc w:val="right"/>
              <w:rPr>
                <w:szCs w:val="21"/>
              </w:rPr>
            </w:pPr>
            <w:r w:rsidRPr="00251D94">
              <w:rPr>
                <w:szCs w:val="21"/>
              </w:rPr>
              <w:t>0.327</w:t>
            </w:r>
          </w:p>
        </w:tc>
        <w:tc>
          <w:tcPr>
            <w:tcW w:w="1297" w:type="pct"/>
            <w:vAlign w:val="center"/>
          </w:tcPr>
          <w:p w14:paraId="6709CB82" w14:textId="77777777" w:rsidR="0040141B" w:rsidRPr="00251D94" w:rsidRDefault="0040141B" w:rsidP="004E3EF9">
            <w:pPr>
              <w:spacing w:before="29" w:line="288" w:lineRule="auto"/>
              <w:jc w:val="right"/>
              <w:rPr>
                <w:szCs w:val="21"/>
              </w:rPr>
            </w:pPr>
            <w:r w:rsidRPr="00251D94">
              <w:rPr>
                <w:szCs w:val="21"/>
              </w:rPr>
              <w:t>0.092</w:t>
            </w:r>
          </w:p>
        </w:tc>
        <w:tc>
          <w:tcPr>
            <w:tcW w:w="1278" w:type="pct"/>
            <w:vAlign w:val="center"/>
          </w:tcPr>
          <w:p w14:paraId="7DD134A8" w14:textId="77777777" w:rsidR="0040141B" w:rsidRPr="00251D94" w:rsidRDefault="0040141B" w:rsidP="004E3EF9">
            <w:pPr>
              <w:spacing w:before="29" w:line="288" w:lineRule="auto"/>
              <w:jc w:val="right"/>
              <w:rPr>
                <w:szCs w:val="21"/>
              </w:rPr>
            </w:pPr>
            <w:r w:rsidRPr="00251D94">
              <w:rPr>
                <w:szCs w:val="21"/>
              </w:rPr>
              <w:t>0.158</w:t>
            </w:r>
          </w:p>
        </w:tc>
      </w:tr>
      <w:tr w:rsidR="0040141B" w:rsidRPr="0091212A" w14:paraId="79442876" w14:textId="77777777" w:rsidTr="004E3EF9">
        <w:tc>
          <w:tcPr>
            <w:tcW w:w="1203" w:type="pct"/>
            <w:vAlign w:val="center"/>
          </w:tcPr>
          <w:p w14:paraId="2A22C9BD"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13A21002" w14:textId="77777777" w:rsidR="0040141B" w:rsidRPr="00251D94" w:rsidRDefault="0040141B" w:rsidP="004E3EF9">
            <w:pPr>
              <w:spacing w:before="29" w:line="288" w:lineRule="auto"/>
              <w:jc w:val="right"/>
              <w:rPr>
                <w:szCs w:val="21"/>
              </w:rPr>
            </w:pPr>
            <w:r w:rsidRPr="00251D94">
              <w:rPr>
                <w:szCs w:val="21"/>
              </w:rPr>
              <w:t>483,315,531.05</w:t>
            </w:r>
          </w:p>
        </w:tc>
        <w:tc>
          <w:tcPr>
            <w:tcW w:w="1297" w:type="pct"/>
            <w:vAlign w:val="center"/>
          </w:tcPr>
          <w:p w14:paraId="4B4CE6FB" w14:textId="77777777" w:rsidR="0040141B" w:rsidRPr="00251D94" w:rsidRDefault="0040141B" w:rsidP="004E3EF9">
            <w:pPr>
              <w:spacing w:before="29" w:line="288" w:lineRule="auto"/>
              <w:jc w:val="right"/>
              <w:rPr>
                <w:szCs w:val="21"/>
              </w:rPr>
            </w:pPr>
            <w:r w:rsidRPr="00251D94">
              <w:rPr>
                <w:szCs w:val="21"/>
              </w:rPr>
              <w:t>499,571,581.86</w:t>
            </w:r>
          </w:p>
        </w:tc>
        <w:tc>
          <w:tcPr>
            <w:tcW w:w="1278" w:type="pct"/>
            <w:vAlign w:val="center"/>
          </w:tcPr>
          <w:p w14:paraId="6046053F" w14:textId="77777777" w:rsidR="0040141B" w:rsidRPr="00251D94" w:rsidRDefault="0040141B" w:rsidP="004E3EF9">
            <w:pPr>
              <w:spacing w:before="29" w:line="288" w:lineRule="auto"/>
              <w:jc w:val="right"/>
              <w:rPr>
                <w:szCs w:val="21"/>
              </w:rPr>
            </w:pPr>
            <w:r w:rsidRPr="00251D94">
              <w:rPr>
                <w:szCs w:val="21"/>
              </w:rPr>
              <w:t>688,086,325.05</w:t>
            </w:r>
          </w:p>
        </w:tc>
      </w:tr>
      <w:tr w:rsidR="0040141B" w:rsidRPr="0091212A" w14:paraId="4C1AA64B" w14:textId="77777777" w:rsidTr="004E3EF9">
        <w:tc>
          <w:tcPr>
            <w:tcW w:w="1203" w:type="pct"/>
            <w:vAlign w:val="center"/>
          </w:tcPr>
          <w:p w14:paraId="46D12A42"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614EF553" w14:textId="77777777" w:rsidR="0040141B" w:rsidRPr="00251D94" w:rsidRDefault="0040141B" w:rsidP="004E3EF9">
            <w:pPr>
              <w:spacing w:before="29" w:line="288" w:lineRule="auto"/>
              <w:jc w:val="right"/>
              <w:rPr>
                <w:szCs w:val="21"/>
              </w:rPr>
            </w:pPr>
            <w:r w:rsidRPr="00251D94">
              <w:rPr>
                <w:szCs w:val="21"/>
              </w:rPr>
              <w:t>1.327</w:t>
            </w:r>
          </w:p>
        </w:tc>
        <w:tc>
          <w:tcPr>
            <w:tcW w:w="1297" w:type="pct"/>
            <w:vAlign w:val="center"/>
          </w:tcPr>
          <w:p w14:paraId="2D2658B4" w14:textId="77777777" w:rsidR="0040141B" w:rsidRPr="00251D94" w:rsidRDefault="0040141B" w:rsidP="004E3EF9">
            <w:pPr>
              <w:spacing w:before="29" w:line="288" w:lineRule="auto"/>
              <w:jc w:val="right"/>
              <w:rPr>
                <w:szCs w:val="21"/>
              </w:rPr>
            </w:pPr>
            <w:r w:rsidRPr="00251D94">
              <w:rPr>
                <w:szCs w:val="21"/>
              </w:rPr>
              <w:t>1.092</w:t>
            </w:r>
          </w:p>
        </w:tc>
        <w:tc>
          <w:tcPr>
            <w:tcW w:w="1278" w:type="pct"/>
            <w:vAlign w:val="center"/>
          </w:tcPr>
          <w:p w14:paraId="3325CC48" w14:textId="77777777" w:rsidR="0040141B" w:rsidRPr="00251D94" w:rsidRDefault="0040141B" w:rsidP="004E3EF9">
            <w:pPr>
              <w:spacing w:before="29" w:line="288" w:lineRule="auto"/>
              <w:jc w:val="right"/>
              <w:rPr>
                <w:szCs w:val="21"/>
              </w:rPr>
            </w:pPr>
            <w:r w:rsidRPr="00251D94">
              <w:rPr>
                <w:szCs w:val="21"/>
              </w:rPr>
              <w:t>1.158</w:t>
            </w:r>
          </w:p>
        </w:tc>
      </w:tr>
      <w:tr w:rsidR="0040141B" w:rsidRPr="0091212A" w14:paraId="346D532C" w14:textId="77777777" w:rsidTr="00190419">
        <w:tc>
          <w:tcPr>
            <w:tcW w:w="1203" w:type="pct"/>
            <w:vAlign w:val="center"/>
          </w:tcPr>
          <w:p w14:paraId="356A77AB"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507DAE97" w14:textId="77777777"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14:paraId="009FBE09"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14:paraId="0B4A1752"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14:paraId="6B0B2E7B" w14:textId="77777777" w:rsidTr="004E3EF9">
        <w:tc>
          <w:tcPr>
            <w:tcW w:w="1203" w:type="pct"/>
            <w:vAlign w:val="center"/>
          </w:tcPr>
          <w:p w14:paraId="611C8EAB"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1F9A29DA" w14:textId="77777777" w:rsidR="0040141B" w:rsidRPr="00251D94" w:rsidRDefault="0040141B" w:rsidP="004E3EF9">
            <w:pPr>
              <w:spacing w:before="29" w:line="288" w:lineRule="auto"/>
              <w:jc w:val="right"/>
              <w:rPr>
                <w:szCs w:val="21"/>
              </w:rPr>
            </w:pPr>
            <w:r w:rsidRPr="00251D94">
              <w:rPr>
                <w:szCs w:val="21"/>
              </w:rPr>
              <w:t>32.70%</w:t>
            </w:r>
          </w:p>
        </w:tc>
        <w:tc>
          <w:tcPr>
            <w:tcW w:w="1297" w:type="pct"/>
            <w:vAlign w:val="center"/>
          </w:tcPr>
          <w:p w14:paraId="78444564" w14:textId="77777777" w:rsidR="0040141B" w:rsidRPr="00251D94" w:rsidRDefault="0040141B" w:rsidP="004E3EF9">
            <w:pPr>
              <w:spacing w:before="29" w:line="288" w:lineRule="auto"/>
              <w:jc w:val="right"/>
              <w:rPr>
                <w:szCs w:val="21"/>
              </w:rPr>
            </w:pPr>
            <w:r w:rsidRPr="00251D94">
              <w:rPr>
                <w:szCs w:val="21"/>
              </w:rPr>
              <w:t>9.20%</w:t>
            </w:r>
          </w:p>
        </w:tc>
        <w:tc>
          <w:tcPr>
            <w:tcW w:w="1278" w:type="pct"/>
            <w:vAlign w:val="center"/>
          </w:tcPr>
          <w:p w14:paraId="6E270C2E" w14:textId="77777777" w:rsidR="0040141B" w:rsidRPr="00251D94" w:rsidRDefault="0040141B" w:rsidP="004E3EF9">
            <w:pPr>
              <w:spacing w:before="29" w:line="288" w:lineRule="auto"/>
              <w:jc w:val="right"/>
              <w:rPr>
                <w:szCs w:val="21"/>
              </w:rPr>
            </w:pPr>
            <w:r w:rsidRPr="00251D94">
              <w:rPr>
                <w:szCs w:val="21"/>
              </w:rPr>
              <w:t>15.80%</w:t>
            </w:r>
          </w:p>
        </w:tc>
      </w:tr>
    </w:tbl>
    <w:p w14:paraId="27030292" w14:textId="77777777" w:rsidR="00A104D5" w:rsidRDefault="00FB1EF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39866572"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73EE880C" w14:textId="77777777" w:rsidR="001A59F9" w:rsidRPr="0091212A" w:rsidRDefault="001A59F9" w:rsidP="00026C9C">
      <w:pPr>
        <w:spacing w:line="360" w:lineRule="auto"/>
        <w:rPr>
          <w:rFonts w:asciiTheme="minorEastAsia" w:eastAsiaTheme="minorEastAsia" w:hAnsiTheme="minorEastAsia"/>
          <w:color w:val="000000"/>
          <w:szCs w:val="21"/>
        </w:rPr>
      </w:pPr>
    </w:p>
    <w:p w14:paraId="20E6390F"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76078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3B27C24D"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50976078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4329437" w14:textId="77777777" w:rsidTr="002E1995">
        <w:tc>
          <w:tcPr>
            <w:tcW w:w="1286" w:type="dxa"/>
            <w:vAlign w:val="center"/>
          </w:tcPr>
          <w:p w14:paraId="7F55D33E"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14:paraId="1A95F879"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14:paraId="0669F2AE"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14:paraId="298FC3F2"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14:paraId="0B5CE060"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14:paraId="051884F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14:paraId="18B1B32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104D5" w14:paraId="10378A33" w14:textId="77777777">
        <w:tc>
          <w:tcPr>
            <w:tcW w:w="1286" w:type="dxa"/>
            <w:vAlign w:val="center"/>
          </w:tcPr>
          <w:p w14:paraId="536CF2E6" w14:textId="77777777" w:rsidR="00A104D5" w:rsidRDefault="00FB1EFA">
            <w:pPr>
              <w:jc w:val="left"/>
            </w:pPr>
            <w:r>
              <w:rPr>
                <w:color w:val="000000"/>
                <w:sz w:val="24"/>
              </w:rPr>
              <w:t>过去三个月</w:t>
            </w:r>
          </w:p>
        </w:tc>
        <w:tc>
          <w:tcPr>
            <w:tcW w:w="1286" w:type="dxa"/>
            <w:vAlign w:val="center"/>
          </w:tcPr>
          <w:p w14:paraId="15AF3135" w14:textId="77777777" w:rsidR="00A104D5" w:rsidRDefault="00FB1EFA">
            <w:pPr>
              <w:jc w:val="center"/>
            </w:pPr>
            <w:r>
              <w:rPr>
                <w:color w:val="000000"/>
                <w:sz w:val="24"/>
              </w:rPr>
              <w:t>5.32%</w:t>
            </w:r>
          </w:p>
        </w:tc>
        <w:tc>
          <w:tcPr>
            <w:tcW w:w="1286" w:type="dxa"/>
            <w:vAlign w:val="center"/>
          </w:tcPr>
          <w:p w14:paraId="7CFF74F3" w14:textId="77777777" w:rsidR="00A104D5" w:rsidRDefault="00FB1EFA">
            <w:pPr>
              <w:jc w:val="center"/>
            </w:pPr>
            <w:r>
              <w:rPr>
                <w:color w:val="000000"/>
                <w:sz w:val="24"/>
              </w:rPr>
              <w:t>0.78%</w:t>
            </w:r>
          </w:p>
        </w:tc>
        <w:tc>
          <w:tcPr>
            <w:tcW w:w="1285" w:type="dxa"/>
            <w:vAlign w:val="center"/>
          </w:tcPr>
          <w:p w14:paraId="6F367F0B" w14:textId="77777777" w:rsidR="00A104D5" w:rsidRDefault="00FB1EFA">
            <w:pPr>
              <w:jc w:val="center"/>
            </w:pPr>
            <w:r>
              <w:rPr>
                <w:color w:val="000000"/>
                <w:sz w:val="24"/>
              </w:rPr>
              <w:t>5.37%</w:t>
            </w:r>
          </w:p>
        </w:tc>
        <w:tc>
          <w:tcPr>
            <w:tcW w:w="1285" w:type="dxa"/>
            <w:vAlign w:val="center"/>
          </w:tcPr>
          <w:p w14:paraId="18B4B113" w14:textId="77777777" w:rsidR="00A104D5" w:rsidRDefault="00FB1EFA">
            <w:pPr>
              <w:jc w:val="center"/>
            </w:pPr>
            <w:r>
              <w:rPr>
                <w:color w:val="000000"/>
                <w:sz w:val="24"/>
              </w:rPr>
              <w:t>0.76%</w:t>
            </w:r>
          </w:p>
        </w:tc>
        <w:tc>
          <w:tcPr>
            <w:tcW w:w="1285" w:type="dxa"/>
            <w:vAlign w:val="center"/>
          </w:tcPr>
          <w:p w14:paraId="66F9E4EA" w14:textId="77777777" w:rsidR="00A104D5" w:rsidRDefault="00FB1EFA">
            <w:pPr>
              <w:jc w:val="center"/>
            </w:pPr>
            <w:r>
              <w:rPr>
                <w:color w:val="000000"/>
                <w:sz w:val="24"/>
              </w:rPr>
              <w:t>-0.05%</w:t>
            </w:r>
          </w:p>
        </w:tc>
        <w:tc>
          <w:tcPr>
            <w:tcW w:w="1285" w:type="dxa"/>
            <w:vAlign w:val="center"/>
          </w:tcPr>
          <w:p w14:paraId="1BCFDBFF" w14:textId="77777777" w:rsidR="00A104D5" w:rsidRDefault="00FB1EFA">
            <w:pPr>
              <w:jc w:val="center"/>
            </w:pPr>
            <w:r>
              <w:rPr>
                <w:color w:val="000000"/>
                <w:sz w:val="24"/>
              </w:rPr>
              <w:t>0.02%</w:t>
            </w:r>
          </w:p>
        </w:tc>
      </w:tr>
      <w:tr w:rsidR="00A104D5" w14:paraId="41A7DDDB" w14:textId="77777777">
        <w:tc>
          <w:tcPr>
            <w:tcW w:w="1286" w:type="dxa"/>
            <w:vAlign w:val="center"/>
          </w:tcPr>
          <w:p w14:paraId="3DBD81B9" w14:textId="77777777" w:rsidR="00A104D5" w:rsidRDefault="00FB1EFA">
            <w:pPr>
              <w:jc w:val="left"/>
            </w:pPr>
            <w:r>
              <w:rPr>
                <w:color w:val="000000"/>
                <w:sz w:val="24"/>
              </w:rPr>
              <w:t>过去六个月</w:t>
            </w:r>
          </w:p>
        </w:tc>
        <w:tc>
          <w:tcPr>
            <w:tcW w:w="1286" w:type="dxa"/>
            <w:vAlign w:val="center"/>
          </w:tcPr>
          <w:p w14:paraId="2A265CB7" w14:textId="77777777" w:rsidR="00A104D5" w:rsidRDefault="00FB1EFA">
            <w:pPr>
              <w:jc w:val="center"/>
            </w:pPr>
            <w:r>
              <w:rPr>
                <w:color w:val="000000"/>
                <w:sz w:val="24"/>
              </w:rPr>
              <w:t>9.76%</w:t>
            </w:r>
          </w:p>
        </w:tc>
        <w:tc>
          <w:tcPr>
            <w:tcW w:w="1286" w:type="dxa"/>
            <w:vAlign w:val="center"/>
          </w:tcPr>
          <w:p w14:paraId="1CBFAF66" w14:textId="77777777" w:rsidR="00A104D5" w:rsidRDefault="00FB1EFA">
            <w:pPr>
              <w:jc w:val="center"/>
            </w:pPr>
            <w:r>
              <w:rPr>
                <w:color w:val="000000"/>
                <w:sz w:val="24"/>
              </w:rPr>
              <w:t>0.68%</w:t>
            </w:r>
          </w:p>
        </w:tc>
        <w:tc>
          <w:tcPr>
            <w:tcW w:w="1285" w:type="dxa"/>
            <w:vAlign w:val="center"/>
          </w:tcPr>
          <w:p w14:paraId="00B8AA82" w14:textId="77777777" w:rsidR="00A104D5" w:rsidRDefault="00FB1EFA">
            <w:pPr>
              <w:jc w:val="center"/>
            </w:pPr>
            <w:r>
              <w:rPr>
                <w:color w:val="000000"/>
                <w:sz w:val="24"/>
              </w:rPr>
              <w:t>8.63%</w:t>
            </w:r>
          </w:p>
        </w:tc>
        <w:tc>
          <w:tcPr>
            <w:tcW w:w="1285" w:type="dxa"/>
            <w:vAlign w:val="center"/>
          </w:tcPr>
          <w:p w14:paraId="4771F785" w14:textId="77777777" w:rsidR="00A104D5" w:rsidRDefault="00FB1EFA">
            <w:pPr>
              <w:jc w:val="center"/>
            </w:pPr>
            <w:r>
              <w:rPr>
                <w:color w:val="000000"/>
                <w:sz w:val="24"/>
              </w:rPr>
              <w:t>0.67%</w:t>
            </w:r>
          </w:p>
        </w:tc>
        <w:tc>
          <w:tcPr>
            <w:tcW w:w="1285" w:type="dxa"/>
            <w:vAlign w:val="center"/>
          </w:tcPr>
          <w:p w14:paraId="7A318F4B" w14:textId="77777777" w:rsidR="00A104D5" w:rsidRDefault="00FB1EFA">
            <w:pPr>
              <w:jc w:val="center"/>
            </w:pPr>
            <w:r>
              <w:rPr>
                <w:color w:val="000000"/>
                <w:sz w:val="24"/>
              </w:rPr>
              <w:t>1.13%</w:t>
            </w:r>
          </w:p>
        </w:tc>
        <w:tc>
          <w:tcPr>
            <w:tcW w:w="1285" w:type="dxa"/>
            <w:vAlign w:val="center"/>
          </w:tcPr>
          <w:p w14:paraId="5A531DB7" w14:textId="77777777" w:rsidR="00A104D5" w:rsidRDefault="00FB1EFA">
            <w:pPr>
              <w:jc w:val="center"/>
            </w:pPr>
            <w:r>
              <w:rPr>
                <w:color w:val="000000"/>
                <w:sz w:val="24"/>
              </w:rPr>
              <w:t>0.01%</w:t>
            </w:r>
          </w:p>
        </w:tc>
      </w:tr>
      <w:tr w:rsidR="00A104D5" w14:paraId="4AB5CBFA" w14:textId="77777777">
        <w:tc>
          <w:tcPr>
            <w:tcW w:w="1286" w:type="dxa"/>
            <w:vAlign w:val="center"/>
          </w:tcPr>
          <w:p w14:paraId="5FF6F55F" w14:textId="77777777" w:rsidR="00A104D5" w:rsidRDefault="00FB1EFA">
            <w:pPr>
              <w:jc w:val="left"/>
            </w:pPr>
            <w:r>
              <w:rPr>
                <w:color w:val="000000"/>
                <w:sz w:val="24"/>
              </w:rPr>
              <w:t>过去一年</w:t>
            </w:r>
          </w:p>
        </w:tc>
        <w:tc>
          <w:tcPr>
            <w:tcW w:w="1286" w:type="dxa"/>
            <w:vAlign w:val="center"/>
          </w:tcPr>
          <w:p w14:paraId="20301D0C" w14:textId="77777777" w:rsidR="00A104D5" w:rsidRDefault="00FB1EFA">
            <w:pPr>
              <w:jc w:val="center"/>
            </w:pPr>
            <w:r>
              <w:rPr>
                <w:color w:val="000000"/>
                <w:sz w:val="24"/>
              </w:rPr>
              <w:t>21.52%</w:t>
            </w:r>
          </w:p>
        </w:tc>
        <w:tc>
          <w:tcPr>
            <w:tcW w:w="1286" w:type="dxa"/>
            <w:vAlign w:val="center"/>
          </w:tcPr>
          <w:p w14:paraId="70D71F89" w14:textId="77777777" w:rsidR="00A104D5" w:rsidRDefault="00FB1EFA">
            <w:pPr>
              <w:jc w:val="center"/>
            </w:pPr>
            <w:r>
              <w:rPr>
                <w:color w:val="000000"/>
                <w:sz w:val="24"/>
              </w:rPr>
              <w:t>0.63%</w:t>
            </w:r>
          </w:p>
        </w:tc>
        <w:tc>
          <w:tcPr>
            <w:tcW w:w="1285" w:type="dxa"/>
            <w:vAlign w:val="center"/>
          </w:tcPr>
          <w:p w14:paraId="07E1C43B" w14:textId="77777777" w:rsidR="00A104D5" w:rsidRDefault="00FB1EFA">
            <w:pPr>
              <w:jc w:val="center"/>
            </w:pPr>
            <w:r>
              <w:rPr>
                <w:color w:val="000000"/>
                <w:sz w:val="24"/>
              </w:rPr>
              <w:t>19.44%</w:t>
            </w:r>
          </w:p>
        </w:tc>
        <w:tc>
          <w:tcPr>
            <w:tcW w:w="1285" w:type="dxa"/>
            <w:vAlign w:val="center"/>
          </w:tcPr>
          <w:p w14:paraId="7B31CFD7" w14:textId="77777777" w:rsidR="00A104D5" w:rsidRDefault="00FB1EFA">
            <w:pPr>
              <w:jc w:val="center"/>
            </w:pPr>
            <w:r>
              <w:rPr>
                <w:color w:val="000000"/>
                <w:sz w:val="24"/>
              </w:rPr>
              <w:t>0.63%</w:t>
            </w:r>
          </w:p>
        </w:tc>
        <w:tc>
          <w:tcPr>
            <w:tcW w:w="1285" w:type="dxa"/>
            <w:vAlign w:val="center"/>
          </w:tcPr>
          <w:p w14:paraId="40FF6517" w14:textId="77777777" w:rsidR="00A104D5" w:rsidRDefault="00FB1EFA">
            <w:pPr>
              <w:jc w:val="center"/>
            </w:pPr>
            <w:r>
              <w:rPr>
                <w:color w:val="000000"/>
                <w:sz w:val="24"/>
              </w:rPr>
              <w:t>2.08%</w:t>
            </w:r>
          </w:p>
        </w:tc>
        <w:tc>
          <w:tcPr>
            <w:tcW w:w="1285" w:type="dxa"/>
            <w:vAlign w:val="center"/>
          </w:tcPr>
          <w:p w14:paraId="20D5F21B" w14:textId="77777777" w:rsidR="00A104D5" w:rsidRDefault="00FB1EFA">
            <w:pPr>
              <w:jc w:val="center"/>
            </w:pPr>
            <w:r>
              <w:rPr>
                <w:color w:val="000000"/>
                <w:sz w:val="24"/>
              </w:rPr>
              <w:t>0.00%</w:t>
            </w:r>
          </w:p>
        </w:tc>
      </w:tr>
      <w:tr w:rsidR="002E1995" w14:paraId="72846FBA" w14:textId="77777777" w:rsidTr="00FE6490">
        <w:tc>
          <w:tcPr>
            <w:tcW w:w="1286" w:type="dxa"/>
            <w:vAlign w:val="center"/>
          </w:tcPr>
          <w:p w14:paraId="3B5F0B50" w14:textId="77777777" w:rsidR="002E1995" w:rsidRDefault="002E1995" w:rsidP="002E1995">
            <w:pPr>
              <w:jc w:val="left"/>
            </w:pPr>
            <w:r>
              <w:rPr>
                <w:color w:val="000000"/>
                <w:sz w:val="24"/>
              </w:rPr>
              <w:t>过去三年</w:t>
            </w:r>
          </w:p>
        </w:tc>
        <w:tc>
          <w:tcPr>
            <w:tcW w:w="1286" w:type="dxa"/>
          </w:tcPr>
          <w:p w14:paraId="4841DF91" w14:textId="3307DB84" w:rsidR="002E1995" w:rsidRPr="00FE6490" w:rsidRDefault="002E1995" w:rsidP="002E1995">
            <w:pPr>
              <w:jc w:val="center"/>
              <w:rPr>
                <w:color w:val="000000"/>
                <w:sz w:val="24"/>
              </w:rPr>
            </w:pPr>
            <w:r w:rsidRPr="00FE6490">
              <w:rPr>
                <w:color w:val="000000"/>
                <w:sz w:val="24"/>
              </w:rPr>
              <w:t>11.79%</w:t>
            </w:r>
          </w:p>
        </w:tc>
        <w:tc>
          <w:tcPr>
            <w:tcW w:w="1286" w:type="dxa"/>
          </w:tcPr>
          <w:p w14:paraId="222A9FE9" w14:textId="4F7D2AA6" w:rsidR="002E1995" w:rsidRPr="00FE6490" w:rsidRDefault="002E1995" w:rsidP="002E1995">
            <w:pPr>
              <w:jc w:val="center"/>
              <w:rPr>
                <w:color w:val="000000"/>
                <w:sz w:val="24"/>
              </w:rPr>
            </w:pPr>
            <w:r w:rsidRPr="00FE6490">
              <w:rPr>
                <w:color w:val="000000"/>
                <w:sz w:val="24"/>
              </w:rPr>
              <w:t>1.59%</w:t>
            </w:r>
          </w:p>
        </w:tc>
        <w:tc>
          <w:tcPr>
            <w:tcW w:w="1285" w:type="dxa"/>
          </w:tcPr>
          <w:p w14:paraId="58456624" w14:textId="0FD9F807" w:rsidR="002E1995" w:rsidRPr="00FE6490" w:rsidRDefault="002E1995" w:rsidP="002E1995">
            <w:pPr>
              <w:jc w:val="center"/>
              <w:rPr>
                <w:color w:val="000000"/>
                <w:sz w:val="24"/>
              </w:rPr>
            </w:pPr>
            <w:r w:rsidRPr="00FE6490">
              <w:rPr>
                <w:color w:val="000000"/>
                <w:sz w:val="24"/>
              </w:rPr>
              <w:t>4.85%</w:t>
            </w:r>
          </w:p>
        </w:tc>
        <w:tc>
          <w:tcPr>
            <w:tcW w:w="1285" w:type="dxa"/>
          </w:tcPr>
          <w:p w14:paraId="796C4B44" w14:textId="380CD03A" w:rsidR="002E1995" w:rsidRPr="00FE6490" w:rsidRDefault="002E1995" w:rsidP="002E1995">
            <w:pPr>
              <w:jc w:val="center"/>
              <w:rPr>
                <w:color w:val="000000"/>
                <w:sz w:val="24"/>
              </w:rPr>
            </w:pPr>
            <w:r w:rsidRPr="00FE6490">
              <w:rPr>
                <w:color w:val="000000"/>
                <w:sz w:val="24"/>
              </w:rPr>
              <w:t>1.61%</w:t>
            </w:r>
          </w:p>
        </w:tc>
        <w:tc>
          <w:tcPr>
            <w:tcW w:w="1285" w:type="dxa"/>
          </w:tcPr>
          <w:p w14:paraId="4A9067E3" w14:textId="5E9D16F0" w:rsidR="002E1995" w:rsidRPr="00FE6490" w:rsidRDefault="002E1995" w:rsidP="002E1995">
            <w:pPr>
              <w:jc w:val="center"/>
              <w:rPr>
                <w:color w:val="000000"/>
                <w:sz w:val="24"/>
              </w:rPr>
            </w:pPr>
            <w:r w:rsidRPr="00FE6490">
              <w:rPr>
                <w:color w:val="000000"/>
                <w:sz w:val="24"/>
              </w:rPr>
              <w:t>6.94%</w:t>
            </w:r>
          </w:p>
        </w:tc>
        <w:tc>
          <w:tcPr>
            <w:tcW w:w="1285" w:type="dxa"/>
          </w:tcPr>
          <w:p w14:paraId="20EE56CB" w14:textId="4B85D52C" w:rsidR="002E1995" w:rsidRPr="00FE6490" w:rsidRDefault="002E1995" w:rsidP="002E1995">
            <w:pPr>
              <w:jc w:val="center"/>
              <w:rPr>
                <w:color w:val="000000"/>
                <w:sz w:val="24"/>
              </w:rPr>
            </w:pPr>
            <w:r w:rsidRPr="00FE6490">
              <w:rPr>
                <w:color w:val="000000"/>
                <w:sz w:val="24"/>
              </w:rPr>
              <w:t>-0.02%</w:t>
            </w:r>
          </w:p>
        </w:tc>
      </w:tr>
      <w:tr w:rsidR="002E1995" w14:paraId="6E78F57D" w14:textId="77777777" w:rsidTr="00FE6490">
        <w:tc>
          <w:tcPr>
            <w:tcW w:w="1286" w:type="dxa"/>
            <w:vAlign w:val="center"/>
          </w:tcPr>
          <w:p w14:paraId="5DBF256F" w14:textId="77777777" w:rsidR="002E1995" w:rsidRDefault="002E1995" w:rsidP="002E1995">
            <w:pPr>
              <w:jc w:val="left"/>
            </w:pPr>
            <w:r>
              <w:rPr>
                <w:color w:val="000000"/>
                <w:sz w:val="24"/>
              </w:rPr>
              <w:t>过去五年</w:t>
            </w:r>
          </w:p>
        </w:tc>
        <w:tc>
          <w:tcPr>
            <w:tcW w:w="1286" w:type="dxa"/>
          </w:tcPr>
          <w:p w14:paraId="090BFEB3" w14:textId="684FC69C" w:rsidR="002E1995" w:rsidRPr="00FE6490" w:rsidRDefault="002E1995" w:rsidP="002E1995">
            <w:pPr>
              <w:jc w:val="center"/>
              <w:rPr>
                <w:color w:val="000000"/>
                <w:sz w:val="24"/>
              </w:rPr>
            </w:pPr>
            <w:r w:rsidRPr="00FE6490">
              <w:rPr>
                <w:color w:val="000000"/>
                <w:sz w:val="24"/>
              </w:rPr>
              <w:t>70.57%</w:t>
            </w:r>
          </w:p>
        </w:tc>
        <w:tc>
          <w:tcPr>
            <w:tcW w:w="1286" w:type="dxa"/>
          </w:tcPr>
          <w:p w14:paraId="2C36D7AB" w14:textId="57832F67" w:rsidR="002E1995" w:rsidRPr="00FE6490" w:rsidRDefault="002E1995" w:rsidP="002E1995">
            <w:pPr>
              <w:jc w:val="center"/>
              <w:rPr>
                <w:color w:val="000000"/>
                <w:sz w:val="24"/>
              </w:rPr>
            </w:pPr>
            <w:r w:rsidRPr="00FE6490">
              <w:rPr>
                <w:color w:val="000000"/>
                <w:sz w:val="24"/>
              </w:rPr>
              <w:t>1.51%</w:t>
            </w:r>
          </w:p>
        </w:tc>
        <w:tc>
          <w:tcPr>
            <w:tcW w:w="1285" w:type="dxa"/>
          </w:tcPr>
          <w:p w14:paraId="4EFC8F44" w14:textId="5EBE6F5D" w:rsidR="002E1995" w:rsidRPr="00FE6490" w:rsidRDefault="002E1995" w:rsidP="002E1995">
            <w:pPr>
              <w:jc w:val="center"/>
              <w:rPr>
                <w:color w:val="000000"/>
                <w:sz w:val="24"/>
              </w:rPr>
            </w:pPr>
            <w:r w:rsidRPr="00FE6490">
              <w:rPr>
                <w:color w:val="000000"/>
                <w:sz w:val="24"/>
              </w:rPr>
              <w:t>53.14%</w:t>
            </w:r>
          </w:p>
        </w:tc>
        <w:tc>
          <w:tcPr>
            <w:tcW w:w="1285" w:type="dxa"/>
          </w:tcPr>
          <w:p w14:paraId="4A10FCDE" w14:textId="4AC320AC" w:rsidR="002E1995" w:rsidRPr="00FE6490" w:rsidRDefault="002E1995" w:rsidP="002E1995">
            <w:pPr>
              <w:jc w:val="center"/>
              <w:rPr>
                <w:color w:val="000000"/>
                <w:sz w:val="24"/>
              </w:rPr>
            </w:pPr>
            <w:r w:rsidRPr="00FE6490">
              <w:rPr>
                <w:color w:val="000000"/>
                <w:sz w:val="24"/>
              </w:rPr>
              <w:t>1.52%</w:t>
            </w:r>
          </w:p>
        </w:tc>
        <w:tc>
          <w:tcPr>
            <w:tcW w:w="1285" w:type="dxa"/>
          </w:tcPr>
          <w:p w14:paraId="08C1B056" w14:textId="3AC930D0" w:rsidR="002E1995" w:rsidRPr="00FE6490" w:rsidRDefault="002E1995" w:rsidP="002E1995">
            <w:pPr>
              <w:jc w:val="center"/>
              <w:rPr>
                <w:color w:val="000000"/>
                <w:sz w:val="24"/>
              </w:rPr>
            </w:pPr>
            <w:r w:rsidRPr="00FE6490">
              <w:rPr>
                <w:color w:val="000000"/>
                <w:sz w:val="24"/>
              </w:rPr>
              <w:t>17.43%</w:t>
            </w:r>
          </w:p>
        </w:tc>
        <w:tc>
          <w:tcPr>
            <w:tcW w:w="1285" w:type="dxa"/>
          </w:tcPr>
          <w:p w14:paraId="09968500" w14:textId="53627C98" w:rsidR="002E1995" w:rsidRPr="00FE6490" w:rsidRDefault="002E1995" w:rsidP="002E1995">
            <w:pPr>
              <w:jc w:val="center"/>
              <w:rPr>
                <w:color w:val="000000"/>
                <w:sz w:val="24"/>
              </w:rPr>
            </w:pPr>
            <w:r w:rsidRPr="00FE6490">
              <w:rPr>
                <w:color w:val="000000"/>
                <w:sz w:val="24"/>
              </w:rPr>
              <w:t>-0.01%</w:t>
            </w:r>
          </w:p>
        </w:tc>
      </w:tr>
      <w:tr w:rsidR="00A104D5" w14:paraId="2FBEE049" w14:textId="77777777">
        <w:tc>
          <w:tcPr>
            <w:tcW w:w="1286" w:type="dxa"/>
            <w:vAlign w:val="center"/>
          </w:tcPr>
          <w:p w14:paraId="316EA7DC" w14:textId="77777777" w:rsidR="00A104D5" w:rsidRDefault="00FB1EFA">
            <w:pPr>
              <w:jc w:val="left"/>
            </w:pPr>
            <w:r>
              <w:rPr>
                <w:color w:val="000000"/>
                <w:sz w:val="24"/>
              </w:rPr>
              <w:t>自基金合同生效起至今</w:t>
            </w:r>
          </w:p>
        </w:tc>
        <w:tc>
          <w:tcPr>
            <w:tcW w:w="1286" w:type="dxa"/>
            <w:vAlign w:val="center"/>
          </w:tcPr>
          <w:p w14:paraId="7D2A68AD" w14:textId="77777777" w:rsidR="00A104D5" w:rsidRDefault="00FB1EFA">
            <w:pPr>
              <w:jc w:val="center"/>
            </w:pPr>
            <w:r>
              <w:rPr>
                <w:color w:val="000000"/>
                <w:sz w:val="24"/>
              </w:rPr>
              <w:t>32.70%</w:t>
            </w:r>
          </w:p>
        </w:tc>
        <w:tc>
          <w:tcPr>
            <w:tcW w:w="1286" w:type="dxa"/>
            <w:vAlign w:val="center"/>
          </w:tcPr>
          <w:p w14:paraId="5EFEB92B" w14:textId="77777777" w:rsidR="00A104D5" w:rsidRDefault="00FB1EFA">
            <w:pPr>
              <w:jc w:val="center"/>
            </w:pPr>
            <w:r>
              <w:rPr>
                <w:color w:val="000000"/>
                <w:sz w:val="24"/>
              </w:rPr>
              <w:t>1.44%</w:t>
            </w:r>
          </w:p>
        </w:tc>
        <w:tc>
          <w:tcPr>
            <w:tcW w:w="1285" w:type="dxa"/>
            <w:vAlign w:val="center"/>
          </w:tcPr>
          <w:p w14:paraId="6D129E6E" w14:textId="77777777" w:rsidR="00A104D5" w:rsidRDefault="00FB1EFA">
            <w:pPr>
              <w:jc w:val="center"/>
            </w:pPr>
            <w:r>
              <w:rPr>
                <w:color w:val="000000"/>
                <w:sz w:val="24"/>
              </w:rPr>
              <w:t>31.77%</w:t>
            </w:r>
          </w:p>
        </w:tc>
        <w:tc>
          <w:tcPr>
            <w:tcW w:w="1285" w:type="dxa"/>
            <w:vAlign w:val="center"/>
          </w:tcPr>
          <w:p w14:paraId="7E54CCCE" w14:textId="77777777" w:rsidR="00A104D5" w:rsidRDefault="00FB1EFA">
            <w:pPr>
              <w:jc w:val="center"/>
            </w:pPr>
            <w:r>
              <w:rPr>
                <w:color w:val="000000"/>
                <w:sz w:val="24"/>
              </w:rPr>
              <w:t>1.46%</w:t>
            </w:r>
          </w:p>
        </w:tc>
        <w:tc>
          <w:tcPr>
            <w:tcW w:w="1285" w:type="dxa"/>
            <w:vAlign w:val="center"/>
          </w:tcPr>
          <w:p w14:paraId="1641FBF1" w14:textId="77777777" w:rsidR="00A104D5" w:rsidRDefault="00FB1EFA">
            <w:pPr>
              <w:jc w:val="center"/>
            </w:pPr>
            <w:r>
              <w:rPr>
                <w:color w:val="000000"/>
                <w:sz w:val="24"/>
              </w:rPr>
              <w:t>0.93%</w:t>
            </w:r>
          </w:p>
        </w:tc>
        <w:tc>
          <w:tcPr>
            <w:tcW w:w="1285" w:type="dxa"/>
            <w:vAlign w:val="center"/>
          </w:tcPr>
          <w:p w14:paraId="7C6AFED3" w14:textId="77777777" w:rsidR="00A104D5" w:rsidRDefault="00FB1EFA">
            <w:pPr>
              <w:jc w:val="center"/>
            </w:pPr>
            <w:r>
              <w:rPr>
                <w:color w:val="000000"/>
                <w:sz w:val="24"/>
              </w:rPr>
              <w:t>-0.02%</w:t>
            </w:r>
          </w:p>
        </w:tc>
      </w:tr>
    </w:tbl>
    <w:p w14:paraId="48AF1F45"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14:paraId="014F703D"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5F91834A"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9698141" wp14:editId="4F9051E9">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C669163"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35E470A9"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17C2DA3D" w14:textId="77156060" w:rsidR="00A0223F" w:rsidRPr="00CC26A4" w:rsidRDefault="00B46187"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EA3336E" wp14:editId="05F8F05C">
            <wp:extent cx="5759450" cy="3372485"/>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293B1DA5"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5BED015B" w14:textId="77777777" w:rsidR="00E63239" w:rsidRPr="00FE6490" w:rsidRDefault="00E63239" w:rsidP="00FE6490">
      <w:pPr>
        <w:pStyle w:val="20"/>
        <w:spacing w:before="29" w:after="0" w:line="288" w:lineRule="auto"/>
        <w:rPr>
          <w:rFonts w:ascii="Times New Roman" w:hAnsi="Times New Roman"/>
          <w:kern w:val="0"/>
          <w:szCs w:val="24"/>
        </w:rPr>
      </w:pPr>
      <w:bookmarkStart w:id="34" w:name="_Toc249760033"/>
      <w:bookmarkStart w:id="35" w:name="_Toc361324853"/>
      <w:bookmarkStart w:id="36" w:name="_Toc509760784"/>
      <w:r w:rsidRPr="00FE6490">
        <w:rPr>
          <w:rFonts w:ascii="Times New Roman" w:hAnsi="Times New Roman"/>
          <w:kern w:val="0"/>
          <w:szCs w:val="24"/>
        </w:rPr>
        <w:t>3.3</w:t>
      </w:r>
      <w:r w:rsidRPr="00FE6490">
        <w:rPr>
          <w:rFonts w:ascii="Times New Roman" w:hAnsi="Times New Roman" w:hint="eastAsia"/>
          <w:kern w:val="0"/>
          <w:szCs w:val="24"/>
        </w:rPr>
        <w:t>过去三年基金的利润分配情况</w:t>
      </w:r>
      <w:bookmarkEnd w:id="34"/>
      <w:bookmarkEnd w:id="35"/>
      <w:bookmarkEnd w:id="36"/>
    </w:p>
    <w:p w14:paraId="2E59E5AA"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332CF412" w14:textId="77777777" w:rsidTr="00EA645F">
        <w:trPr>
          <w:jc w:val="center"/>
        </w:trPr>
        <w:tc>
          <w:tcPr>
            <w:tcW w:w="1157" w:type="dxa"/>
            <w:vAlign w:val="center"/>
          </w:tcPr>
          <w:p w14:paraId="49CC69EC"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4208614B"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56895CED"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6EBED26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299A9F3F"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2BDC0808"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104D5" w14:paraId="3F1A1DC4" w14:textId="77777777">
        <w:trPr>
          <w:jc w:val="center"/>
        </w:trPr>
        <w:tc>
          <w:tcPr>
            <w:tcW w:w="1157" w:type="dxa"/>
            <w:vAlign w:val="center"/>
          </w:tcPr>
          <w:p w14:paraId="5E9C3639" w14:textId="77777777" w:rsidR="00A104D5" w:rsidRDefault="00FB1EFA">
            <w:pPr>
              <w:jc w:val="center"/>
            </w:pPr>
            <w:r>
              <w:rPr>
                <w:color w:val="000000"/>
                <w:sz w:val="24"/>
              </w:rPr>
              <w:t>2017</w:t>
            </w:r>
            <w:r>
              <w:rPr>
                <w:color w:val="000000"/>
                <w:sz w:val="24"/>
              </w:rPr>
              <w:t>年</w:t>
            </w:r>
          </w:p>
        </w:tc>
        <w:tc>
          <w:tcPr>
            <w:tcW w:w="1378" w:type="dxa"/>
            <w:vAlign w:val="center"/>
          </w:tcPr>
          <w:p w14:paraId="29D900D3" w14:textId="77777777" w:rsidR="00A104D5" w:rsidRDefault="00FB1EFA">
            <w:pPr>
              <w:jc w:val="right"/>
            </w:pPr>
            <w:r>
              <w:rPr>
                <w:color w:val="000000"/>
                <w:sz w:val="24"/>
              </w:rPr>
              <w:t>-</w:t>
            </w:r>
          </w:p>
        </w:tc>
        <w:tc>
          <w:tcPr>
            <w:tcW w:w="1839" w:type="dxa"/>
            <w:vAlign w:val="center"/>
          </w:tcPr>
          <w:p w14:paraId="05016982" w14:textId="77777777" w:rsidR="00A104D5" w:rsidRDefault="00FB1EFA">
            <w:pPr>
              <w:jc w:val="right"/>
            </w:pPr>
            <w:r>
              <w:rPr>
                <w:color w:val="000000"/>
                <w:sz w:val="24"/>
              </w:rPr>
              <w:t>-</w:t>
            </w:r>
          </w:p>
        </w:tc>
        <w:tc>
          <w:tcPr>
            <w:tcW w:w="1950" w:type="dxa"/>
            <w:vAlign w:val="center"/>
          </w:tcPr>
          <w:p w14:paraId="22396550" w14:textId="77777777" w:rsidR="00A104D5" w:rsidRDefault="00FB1EFA">
            <w:pPr>
              <w:jc w:val="right"/>
            </w:pPr>
            <w:r>
              <w:rPr>
                <w:color w:val="000000"/>
                <w:sz w:val="24"/>
              </w:rPr>
              <w:t>-</w:t>
            </w:r>
          </w:p>
        </w:tc>
        <w:tc>
          <w:tcPr>
            <w:tcW w:w="1894" w:type="dxa"/>
            <w:vAlign w:val="center"/>
          </w:tcPr>
          <w:p w14:paraId="0EF073AD" w14:textId="77777777" w:rsidR="00A104D5" w:rsidRDefault="00FB1EFA">
            <w:pPr>
              <w:jc w:val="right"/>
            </w:pPr>
            <w:r>
              <w:rPr>
                <w:color w:val="000000"/>
                <w:sz w:val="24"/>
              </w:rPr>
              <w:t>-</w:t>
            </w:r>
          </w:p>
        </w:tc>
        <w:tc>
          <w:tcPr>
            <w:tcW w:w="1068" w:type="dxa"/>
            <w:vAlign w:val="center"/>
          </w:tcPr>
          <w:p w14:paraId="39925D82" w14:textId="77777777" w:rsidR="00A104D5" w:rsidRDefault="00FB1EFA">
            <w:pPr>
              <w:jc w:val="left"/>
            </w:pPr>
            <w:r>
              <w:rPr>
                <w:color w:val="000000"/>
                <w:sz w:val="24"/>
              </w:rPr>
              <w:t>-</w:t>
            </w:r>
          </w:p>
        </w:tc>
      </w:tr>
      <w:tr w:rsidR="00A104D5" w14:paraId="19E679DF" w14:textId="77777777">
        <w:trPr>
          <w:jc w:val="center"/>
        </w:trPr>
        <w:tc>
          <w:tcPr>
            <w:tcW w:w="1157" w:type="dxa"/>
            <w:vAlign w:val="center"/>
          </w:tcPr>
          <w:p w14:paraId="67F4C45D" w14:textId="77777777" w:rsidR="00A104D5" w:rsidRDefault="00FB1EFA">
            <w:pPr>
              <w:jc w:val="center"/>
            </w:pPr>
            <w:r>
              <w:rPr>
                <w:color w:val="000000"/>
                <w:sz w:val="24"/>
              </w:rPr>
              <w:t>2016</w:t>
            </w:r>
            <w:r>
              <w:rPr>
                <w:color w:val="000000"/>
                <w:sz w:val="24"/>
              </w:rPr>
              <w:t>年</w:t>
            </w:r>
          </w:p>
        </w:tc>
        <w:tc>
          <w:tcPr>
            <w:tcW w:w="1378" w:type="dxa"/>
            <w:vAlign w:val="center"/>
          </w:tcPr>
          <w:p w14:paraId="341E0DA9" w14:textId="77777777" w:rsidR="00A104D5" w:rsidRDefault="00FB1EFA">
            <w:pPr>
              <w:jc w:val="right"/>
            </w:pPr>
            <w:r>
              <w:rPr>
                <w:color w:val="000000"/>
                <w:sz w:val="24"/>
              </w:rPr>
              <w:t>-</w:t>
            </w:r>
          </w:p>
        </w:tc>
        <w:tc>
          <w:tcPr>
            <w:tcW w:w="1839" w:type="dxa"/>
            <w:vAlign w:val="center"/>
          </w:tcPr>
          <w:p w14:paraId="7FFED91E" w14:textId="77777777" w:rsidR="00A104D5" w:rsidRDefault="00FB1EFA">
            <w:pPr>
              <w:jc w:val="right"/>
            </w:pPr>
            <w:r>
              <w:rPr>
                <w:color w:val="000000"/>
                <w:sz w:val="24"/>
              </w:rPr>
              <w:t>-</w:t>
            </w:r>
          </w:p>
        </w:tc>
        <w:tc>
          <w:tcPr>
            <w:tcW w:w="1950" w:type="dxa"/>
            <w:vAlign w:val="center"/>
          </w:tcPr>
          <w:p w14:paraId="6EDC5419" w14:textId="77777777" w:rsidR="00A104D5" w:rsidRDefault="00FB1EFA">
            <w:pPr>
              <w:jc w:val="right"/>
            </w:pPr>
            <w:r>
              <w:rPr>
                <w:color w:val="000000"/>
                <w:sz w:val="24"/>
              </w:rPr>
              <w:t>-</w:t>
            </w:r>
          </w:p>
        </w:tc>
        <w:tc>
          <w:tcPr>
            <w:tcW w:w="1894" w:type="dxa"/>
            <w:vAlign w:val="center"/>
          </w:tcPr>
          <w:p w14:paraId="15933B32" w14:textId="77777777" w:rsidR="00A104D5" w:rsidRDefault="00FB1EFA">
            <w:pPr>
              <w:jc w:val="right"/>
            </w:pPr>
            <w:r>
              <w:rPr>
                <w:color w:val="000000"/>
                <w:sz w:val="24"/>
              </w:rPr>
              <w:t>-</w:t>
            </w:r>
          </w:p>
        </w:tc>
        <w:tc>
          <w:tcPr>
            <w:tcW w:w="1068" w:type="dxa"/>
            <w:vAlign w:val="center"/>
          </w:tcPr>
          <w:p w14:paraId="4C52A73C" w14:textId="77777777" w:rsidR="00A104D5" w:rsidRDefault="00FB1EFA">
            <w:pPr>
              <w:jc w:val="left"/>
            </w:pPr>
            <w:r>
              <w:rPr>
                <w:color w:val="000000"/>
                <w:sz w:val="24"/>
              </w:rPr>
              <w:t>-</w:t>
            </w:r>
          </w:p>
        </w:tc>
      </w:tr>
      <w:tr w:rsidR="00A104D5" w14:paraId="3A7F29C6" w14:textId="77777777">
        <w:trPr>
          <w:jc w:val="center"/>
        </w:trPr>
        <w:tc>
          <w:tcPr>
            <w:tcW w:w="1157" w:type="dxa"/>
            <w:vAlign w:val="center"/>
          </w:tcPr>
          <w:p w14:paraId="39DE2805" w14:textId="77777777" w:rsidR="00A104D5" w:rsidRDefault="00FB1EFA">
            <w:pPr>
              <w:jc w:val="center"/>
            </w:pPr>
            <w:r>
              <w:rPr>
                <w:color w:val="000000"/>
                <w:sz w:val="24"/>
              </w:rPr>
              <w:t>2015</w:t>
            </w:r>
            <w:r>
              <w:rPr>
                <w:color w:val="000000"/>
                <w:sz w:val="24"/>
              </w:rPr>
              <w:t>年</w:t>
            </w:r>
          </w:p>
        </w:tc>
        <w:tc>
          <w:tcPr>
            <w:tcW w:w="1378" w:type="dxa"/>
            <w:vAlign w:val="center"/>
          </w:tcPr>
          <w:p w14:paraId="1AB210A6" w14:textId="77777777" w:rsidR="00A104D5" w:rsidRDefault="00FB1EFA">
            <w:pPr>
              <w:jc w:val="right"/>
            </w:pPr>
            <w:r>
              <w:rPr>
                <w:color w:val="000000"/>
                <w:sz w:val="24"/>
              </w:rPr>
              <w:t>-</w:t>
            </w:r>
          </w:p>
        </w:tc>
        <w:tc>
          <w:tcPr>
            <w:tcW w:w="1839" w:type="dxa"/>
            <w:vAlign w:val="center"/>
          </w:tcPr>
          <w:p w14:paraId="3C357910" w14:textId="77777777" w:rsidR="00A104D5" w:rsidRDefault="00FB1EFA">
            <w:pPr>
              <w:jc w:val="right"/>
            </w:pPr>
            <w:r>
              <w:rPr>
                <w:color w:val="000000"/>
                <w:sz w:val="24"/>
              </w:rPr>
              <w:t>-</w:t>
            </w:r>
          </w:p>
        </w:tc>
        <w:tc>
          <w:tcPr>
            <w:tcW w:w="1950" w:type="dxa"/>
            <w:vAlign w:val="center"/>
          </w:tcPr>
          <w:p w14:paraId="6A721C99" w14:textId="77777777" w:rsidR="00A104D5" w:rsidRDefault="00FB1EFA">
            <w:pPr>
              <w:jc w:val="right"/>
            </w:pPr>
            <w:r>
              <w:rPr>
                <w:color w:val="000000"/>
                <w:sz w:val="24"/>
              </w:rPr>
              <w:t>-</w:t>
            </w:r>
          </w:p>
        </w:tc>
        <w:tc>
          <w:tcPr>
            <w:tcW w:w="1894" w:type="dxa"/>
            <w:vAlign w:val="center"/>
          </w:tcPr>
          <w:p w14:paraId="36C005DB" w14:textId="77777777" w:rsidR="00A104D5" w:rsidRDefault="00FB1EFA">
            <w:pPr>
              <w:jc w:val="right"/>
            </w:pPr>
            <w:r>
              <w:rPr>
                <w:color w:val="000000"/>
                <w:sz w:val="24"/>
              </w:rPr>
              <w:t>-</w:t>
            </w:r>
          </w:p>
        </w:tc>
        <w:tc>
          <w:tcPr>
            <w:tcW w:w="1068" w:type="dxa"/>
            <w:vAlign w:val="center"/>
          </w:tcPr>
          <w:p w14:paraId="7FAD6817" w14:textId="77777777" w:rsidR="00A104D5" w:rsidRDefault="00FB1EFA">
            <w:pPr>
              <w:jc w:val="left"/>
            </w:pPr>
            <w:r>
              <w:rPr>
                <w:color w:val="000000"/>
                <w:sz w:val="24"/>
              </w:rPr>
              <w:t>-</w:t>
            </w:r>
          </w:p>
        </w:tc>
      </w:tr>
      <w:tr w:rsidR="00E63239" w:rsidRPr="0091212A" w14:paraId="654F8D83" w14:textId="77777777" w:rsidTr="00483AAF">
        <w:trPr>
          <w:jc w:val="center"/>
        </w:trPr>
        <w:tc>
          <w:tcPr>
            <w:tcW w:w="1157" w:type="dxa"/>
            <w:vAlign w:val="center"/>
          </w:tcPr>
          <w:p w14:paraId="3B726EAA"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300C5284"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63C654DD"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4AB283FE"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3D7E7BB8"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385D1085" w14:textId="77777777" w:rsidR="00E63239" w:rsidRPr="00483AAF" w:rsidRDefault="00E63239" w:rsidP="00483AAF">
            <w:pPr>
              <w:spacing w:before="29" w:line="288" w:lineRule="auto"/>
              <w:rPr>
                <w:sz w:val="24"/>
              </w:rPr>
            </w:pPr>
            <w:r w:rsidRPr="00483AAF">
              <w:rPr>
                <w:sz w:val="24"/>
              </w:rPr>
              <w:t>-</w:t>
            </w:r>
          </w:p>
        </w:tc>
      </w:tr>
    </w:tbl>
    <w:p w14:paraId="37F4DA91"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4771CFCE"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76078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743DF796" w14:textId="77777777" w:rsidR="001A59F9" w:rsidRPr="00A8283B" w:rsidRDefault="001A59F9" w:rsidP="00026C9C">
      <w:pPr>
        <w:spacing w:line="360" w:lineRule="auto"/>
        <w:rPr>
          <w:rFonts w:asciiTheme="minorEastAsia" w:eastAsiaTheme="minorEastAsia" w:hAnsiTheme="minorEastAsia"/>
          <w:szCs w:val="21"/>
        </w:rPr>
      </w:pPr>
    </w:p>
    <w:p w14:paraId="085028F6"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76078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06401566"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50976078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6381AE16" w14:textId="77777777" w:rsidR="00A104D5" w:rsidRDefault="00FB1EF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01007F80"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0B280E7F"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1AC0CC12"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50976078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0FCC1B98" w14:textId="77777777" w:rsidTr="007D46C7">
        <w:tc>
          <w:tcPr>
            <w:tcW w:w="1032" w:type="dxa"/>
            <w:vMerge w:val="restart"/>
            <w:vAlign w:val="center"/>
          </w:tcPr>
          <w:p w14:paraId="71619AC7"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487BAA62"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4B444AFE"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15FDC080"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42CEBA41"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3972B95A" w14:textId="77777777" w:rsidTr="007D46C7">
        <w:tc>
          <w:tcPr>
            <w:tcW w:w="1032" w:type="dxa"/>
            <w:vMerge/>
            <w:vAlign w:val="center"/>
          </w:tcPr>
          <w:p w14:paraId="244B50BD"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865372D"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5E02B55A"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28F42F37"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3AC40B9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0DFCE1E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104D5" w14:paraId="29F0BD3A" w14:textId="77777777">
        <w:tc>
          <w:tcPr>
            <w:tcW w:w="1032" w:type="dxa"/>
            <w:vAlign w:val="center"/>
          </w:tcPr>
          <w:p w14:paraId="013D7D27" w14:textId="77777777" w:rsidR="00A104D5" w:rsidRDefault="00FB1EFA">
            <w:pPr>
              <w:jc w:val="center"/>
            </w:pPr>
            <w:r>
              <w:rPr>
                <w:color w:val="000000"/>
                <w:sz w:val="24"/>
              </w:rPr>
              <w:t>蔡铮</w:t>
            </w:r>
          </w:p>
        </w:tc>
        <w:tc>
          <w:tcPr>
            <w:tcW w:w="1416" w:type="dxa"/>
            <w:vAlign w:val="center"/>
          </w:tcPr>
          <w:p w14:paraId="2EF6F146" w14:textId="77777777" w:rsidR="00A104D5" w:rsidRDefault="00FB1EF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238" w:type="dxa"/>
            <w:vAlign w:val="center"/>
          </w:tcPr>
          <w:p w14:paraId="5292D56F" w14:textId="77777777" w:rsidR="00A104D5" w:rsidRDefault="00FB1EFA">
            <w:pPr>
              <w:jc w:val="center"/>
            </w:pPr>
            <w:r>
              <w:rPr>
                <w:color w:val="000000"/>
                <w:sz w:val="24"/>
              </w:rPr>
              <w:t>2012-12-27</w:t>
            </w:r>
          </w:p>
        </w:tc>
        <w:tc>
          <w:tcPr>
            <w:tcW w:w="1276" w:type="dxa"/>
            <w:vAlign w:val="center"/>
          </w:tcPr>
          <w:p w14:paraId="6612E1D8" w14:textId="77777777" w:rsidR="00A104D5" w:rsidRDefault="00FB1EFA">
            <w:pPr>
              <w:jc w:val="center"/>
            </w:pPr>
            <w:r>
              <w:rPr>
                <w:color w:val="000000"/>
                <w:sz w:val="24"/>
              </w:rPr>
              <w:t>-</w:t>
            </w:r>
          </w:p>
        </w:tc>
        <w:tc>
          <w:tcPr>
            <w:tcW w:w="996" w:type="dxa"/>
            <w:vAlign w:val="center"/>
          </w:tcPr>
          <w:p w14:paraId="7D6F0DCE" w14:textId="77777777" w:rsidR="00A104D5" w:rsidRDefault="00FB1EFA">
            <w:pPr>
              <w:jc w:val="center"/>
            </w:pPr>
            <w:r>
              <w:rPr>
                <w:color w:val="000000"/>
                <w:sz w:val="24"/>
              </w:rPr>
              <w:t>8</w:t>
            </w:r>
            <w:r>
              <w:rPr>
                <w:color w:val="000000"/>
                <w:sz w:val="24"/>
              </w:rPr>
              <w:t>年</w:t>
            </w:r>
          </w:p>
        </w:tc>
        <w:tc>
          <w:tcPr>
            <w:tcW w:w="3040" w:type="dxa"/>
            <w:vAlign w:val="center"/>
          </w:tcPr>
          <w:p w14:paraId="28719F15" w14:textId="77777777" w:rsidR="00A104D5" w:rsidRDefault="00FB1EF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13981052" w14:textId="77777777" w:rsidR="00A104D5" w:rsidRDefault="00FB1EFA">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4BB6E0BF" w14:textId="77777777" w:rsidR="00A104D5" w:rsidRDefault="00FB1EF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41D8D9C0"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372676D6"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59A9D2A5"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76078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6302FB27" w14:textId="77777777" w:rsidR="00A104D5" w:rsidRDefault="00FB1EF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469E0A3"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CDB7C0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B329FFE"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76079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20309FA1"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50976079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04689A7D" w14:textId="77777777" w:rsidR="00A104D5" w:rsidRDefault="00FB1EF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3BFB6D53" w14:textId="77777777" w:rsidR="00A104D5" w:rsidRDefault="00FB1EF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379DE0AB" w14:textId="77777777" w:rsidR="00A104D5" w:rsidRDefault="00FB1EF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EC0DFF4" w14:textId="77777777" w:rsidR="00A104D5" w:rsidRDefault="00FB1EF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085C79B2" w14:textId="77777777" w:rsidR="00A104D5" w:rsidRDefault="00FB1EF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5EB56446"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FD4BDA0"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4F7B880E"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50976079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511F4E56"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390D1D7F"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47316C53"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50976079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4E15882A"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2B158F3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5234621"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76079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65465F70"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50976079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57C84AD7"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年上半年国内经济延续了</w:t>
      </w:r>
      <w:r w:rsidRPr="00125363">
        <w:rPr>
          <w:color w:val="000000"/>
          <w:sz w:val="24"/>
        </w:rPr>
        <w:t>2016</w:t>
      </w:r>
      <w:r w:rsidRPr="00125363">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25363">
        <w:rPr>
          <w:color w:val="000000"/>
          <w:sz w:val="24"/>
        </w:rPr>
        <w:t>2017</w:t>
      </w:r>
      <w:r w:rsidRPr="00125363">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25363">
        <w:rPr>
          <w:color w:val="000000"/>
          <w:sz w:val="24"/>
        </w:rPr>
        <w:t>A</w:t>
      </w:r>
      <w:r w:rsidRPr="00125363">
        <w:rPr>
          <w:color w:val="000000"/>
          <w:sz w:val="24"/>
        </w:rPr>
        <w:t>股市场在风格上呈现出显著分化的格局，价值风格震荡上行，但中小创板块疲软。三季度</w:t>
      </w:r>
      <w:r w:rsidRPr="00125363">
        <w:rPr>
          <w:color w:val="000000"/>
          <w:sz w:val="24"/>
        </w:rPr>
        <w:t>A</w:t>
      </w:r>
      <w:r w:rsidRPr="00125363">
        <w:rPr>
          <w:color w:val="000000"/>
          <w:sz w:val="24"/>
        </w:rPr>
        <w:t>股市场整体涨幅明显，而进入四季度后市场经历了宽幅震荡。作为跟踪基准指数的指数基金，全年基金总体呈现出上行走势。</w:t>
      </w:r>
    </w:p>
    <w:p w14:paraId="39EBFD50"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2D61AC6C"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50976079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1720743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1.327</w:t>
      </w:r>
      <w:r w:rsidRPr="00125363">
        <w:rPr>
          <w:color w:val="000000"/>
          <w:sz w:val="24"/>
        </w:rPr>
        <w:t>元，本报告期份额净值增长率为</w:t>
      </w:r>
      <w:r w:rsidRPr="00125363">
        <w:rPr>
          <w:color w:val="000000"/>
          <w:sz w:val="24"/>
        </w:rPr>
        <w:t>21.52%</w:t>
      </w:r>
      <w:r w:rsidRPr="00125363">
        <w:rPr>
          <w:color w:val="000000"/>
          <w:sz w:val="24"/>
        </w:rPr>
        <w:t>，同期业绩比较基准增长率为</w:t>
      </w:r>
      <w:r w:rsidRPr="00125363">
        <w:rPr>
          <w:color w:val="000000"/>
          <w:sz w:val="24"/>
        </w:rPr>
        <w:t>19.44%</w:t>
      </w:r>
      <w:r w:rsidRPr="00125363">
        <w:rPr>
          <w:color w:val="000000"/>
          <w:sz w:val="24"/>
        </w:rPr>
        <w:t>。</w:t>
      </w:r>
    </w:p>
    <w:p w14:paraId="531738AC"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CE5FE65"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76079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5E5D2F59"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年，我们认为通胀或成国内主要风险，成本推动型通胀压力加速显性化，</w:t>
      </w:r>
      <w:r w:rsidRPr="00125363">
        <w:rPr>
          <w:color w:val="000000"/>
          <w:sz w:val="24"/>
        </w:rPr>
        <w:t>PPI</w:t>
      </w:r>
      <w:r w:rsidRPr="00125363">
        <w:rPr>
          <w:color w:val="000000"/>
          <w:sz w:val="24"/>
        </w:rPr>
        <w:t>向</w:t>
      </w:r>
      <w:r w:rsidRPr="00125363">
        <w:rPr>
          <w:color w:val="000000"/>
          <w:sz w:val="24"/>
        </w:rPr>
        <w:t>CPI</w:t>
      </w:r>
      <w:r w:rsidRPr="00125363">
        <w:rPr>
          <w:color w:val="000000"/>
          <w:sz w:val="24"/>
        </w:rPr>
        <w:t>传导逐步显现，同时经济数据的阶段性下滑或将继续扰动市场对需求端的预期。总体而言，我们对</w:t>
      </w:r>
      <w:r w:rsidRPr="00125363">
        <w:rPr>
          <w:color w:val="000000"/>
          <w:sz w:val="24"/>
        </w:rPr>
        <w:t>A</w:t>
      </w:r>
      <w:r w:rsidRPr="00125363">
        <w:rPr>
          <w:color w:val="000000"/>
          <w:sz w:val="24"/>
        </w:rPr>
        <w:t>股市场仍维持谨慎乐观的看法。</w:t>
      </w:r>
    </w:p>
    <w:p w14:paraId="37EE4E3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C3A4DA5"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76079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73C19458" w14:textId="77777777" w:rsidR="00A104D5" w:rsidRDefault="00FB1EFA">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464F944" w14:textId="77777777" w:rsidR="00A104D5" w:rsidRDefault="00FB1EF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10BB84F1" w14:textId="77777777" w:rsidR="00A104D5" w:rsidRDefault="00FB1EFA">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04E7BFDC" w14:textId="77777777" w:rsidR="00A104D5" w:rsidRDefault="00FB1EFA">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49B81823" w14:textId="77777777" w:rsidR="00A104D5" w:rsidRDefault="00FB1EFA">
      <w:pPr>
        <w:spacing w:before="29" w:line="288" w:lineRule="auto"/>
        <w:ind w:firstLineChars="200" w:firstLine="480"/>
        <w:rPr>
          <w:color w:val="000000"/>
          <w:sz w:val="24"/>
        </w:rPr>
      </w:pPr>
      <w:r>
        <w:rPr>
          <w:color w:val="000000"/>
          <w:sz w:val="24"/>
        </w:rPr>
        <w:t>（二）深化事前事中合规及风险管理，提高合规管理及风险控制有效性。</w:t>
      </w:r>
    </w:p>
    <w:p w14:paraId="3682DFEA" w14:textId="77777777" w:rsidR="00A104D5" w:rsidRDefault="00FB1EFA">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55D4EEBF" w14:textId="77777777" w:rsidR="00A104D5" w:rsidRDefault="00FB1EFA">
      <w:pPr>
        <w:spacing w:before="29" w:line="288" w:lineRule="auto"/>
        <w:ind w:firstLineChars="200" w:firstLine="480"/>
        <w:rPr>
          <w:color w:val="000000"/>
          <w:sz w:val="24"/>
        </w:rPr>
      </w:pPr>
      <w:r>
        <w:rPr>
          <w:color w:val="000000"/>
          <w:sz w:val="24"/>
        </w:rPr>
        <w:t>（三）全面开展内部监督检查，强化公司内部控制。</w:t>
      </w:r>
    </w:p>
    <w:p w14:paraId="64D7EDF3" w14:textId="77777777" w:rsidR="00A104D5" w:rsidRDefault="00FB1EF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4AD077F1" w14:textId="77777777" w:rsidR="00A104D5" w:rsidRDefault="00FB1EFA">
      <w:pPr>
        <w:spacing w:before="29" w:line="288" w:lineRule="auto"/>
        <w:ind w:firstLineChars="200" w:firstLine="480"/>
        <w:rPr>
          <w:color w:val="000000"/>
          <w:sz w:val="24"/>
        </w:rPr>
      </w:pPr>
      <w:r>
        <w:rPr>
          <w:color w:val="000000"/>
          <w:sz w:val="24"/>
        </w:rPr>
        <w:t>（四）强化培训教育，持续提高全员风险合规意识。</w:t>
      </w:r>
    </w:p>
    <w:p w14:paraId="3A962B46"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2E06E44A"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5970A5C6"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76079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5194944A" w14:textId="77777777" w:rsidR="00A104D5" w:rsidRDefault="00FB1EF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4C09C249" w14:textId="77777777" w:rsidR="00A104D5" w:rsidRDefault="00FB1EF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D6F3779"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EAFE557"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5CFDFFEA" w14:textId="77777777" w:rsidR="00486CC6" w:rsidRPr="00FE6490" w:rsidRDefault="00486CC6" w:rsidP="00FE6490">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509760800"/>
      <w:r w:rsidRPr="00FE6490">
        <w:rPr>
          <w:rFonts w:ascii="Times New Roman" w:hAnsi="Times New Roman"/>
          <w:kern w:val="0"/>
          <w:szCs w:val="24"/>
        </w:rPr>
        <w:t>4.8</w:t>
      </w:r>
      <w:r w:rsidRPr="00FE6490">
        <w:rPr>
          <w:rFonts w:ascii="Times New Roman" w:hAnsi="Times New Roman" w:hint="eastAsia"/>
          <w:kern w:val="0"/>
          <w:szCs w:val="24"/>
        </w:rPr>
        <w:t>管理人对报告期内基金利润分配情况的说明</w:t>
      </w:r>
      <w:bookmarkEnd w:id="69"/>
      <w:bookmarkEnd w:id="70"/>
      <w:bookmarkEnd w:id="71"/>
      <w:bookmarkEnd w:id="72"/>
      <w:bookmarkEnd w:id="73"/>
    </w:p>
    <w:p w14:paraId="174F8E86"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621B6E57" w14:textId="77777777" w:rsidR="00486CC6" w:rsidRPr="00A4203E" w:rsidRDefault="00486CC6" w:rsidP="00486CC6">
      <w:pPr>
        <w:spacing w:line="360" w:lineRule="auto"/>
        <w:ind w:firstLineChars="200" w:firstLine="420"/>
        <w:rPr>
          <w:rFonts w:eastAsiaTheme="minorEastAsia"/>
          <w:color w:val="000000"/>
          <w:szCs w:val="21"/>
        </w:rPr>
      </w:pPr>
    </w:p>
    <w:p w14:paraId="5164DA45" w14:textId="77777777" w:rsidR="00486CC6" w:rsidRPr="00FE6490" w:rsidRDefault="00486CC6" w:rsidP="00FE6490">
      <w:pPr>
        <w:pStyle w:val="20"/>
        <w:spacing w:before="29" w:after="0" w:line="288" w:lineRule="auto"/>
        <w:rPr>
          <w:b w:val="0"/>
          <w:kern w:val="0"/>
        </w:rPr>
      </w:pPr>
      <w:bookmarkStart w:id="74" w:name="_Toc509760801"/>
      <w:r w:rsidRPr="00FE6490">
        <w:rPr>
          <w:rFonts w:ascii="Times New Roman" w:hAnsi="Times New Roman"/>
          <w:kern w:val="0"/>
          <w:szCs w:val="24"/>
        </w:rPr>
        <w:t>4.9</w:t>
      </w:r>
      <w:r w:rsidRPr="00FE6490">
        <w:rPr>
          <w:rFonts w:ascii="Times New Roman" w:hAnsi="Times New Roman" w:hint="eastAsia"/>
          <w:kern w:val="0"/>
          <w:szCs w:val="24"/>
        </w:rPr>
        <w:t>报告期内管理人对本基金持有人数或基金资产净值预警情形的说明</w:t>
      </w:r>
      <w:bookmarkEnd w:id="74"/>
    </w:p>
    <w:p w14:paraId="25165AAA"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65A0FE2D"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6C43FD0E"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76080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074FF3D5" w14:textId="77777777" w:rsidR="00A8283B" w:rsidRPr="00A8283B" w:rsidRDefault="00A8283B" w:rsidP="00A8283B"/>
    <w:p w14:paraId="2149DBAB"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76080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297CE5D2" w14:textId="77777777"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378973B2"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2F28354D"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76080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3491A94F"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3190979" w14:textId="77777777" w:rsidR="001A59F9" w:rsidRPr="00CB1936" w:rsidRDefault="001A59F9" w:rsidP="00CB1936">
      <w:pPr>
        <w:spacing w:before="29" w:line="288" w:lineRule="auto"/>
        <w:ind w:firstLineChars="200" w:firstLine="480"/>
        <w:rPr>
          <w:color w:val="000000"/>
          <w:sz w:val="24"/>
        </w:rPr>
      </w:pPr>
    </w:p>
    <w:p w14:paraId="028D55A1"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76080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031ABFD5"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343E06A7" w14:textId="77777777" w:rsidR="00F41B52" w:rsidRPr="007455A2" w:rsidRDefault="00F41B52" w:rsidP="007455A2">
      <w:pPr>
        <w:spacing w:before="29" w:line="288" w:lineRule="auto"/>
        <w:ind w:firstLineChars="200" w:firstLine="480"/>
        <w:rPr>
          <w:color w:val="000000"/>
          <w:sz w:val="24"/>
        </w:rPr>
      </w:pPr>
    </w:p>
    <w:p w14:paraId="4A920EF4" w14:textId="77777777" w:rsidR="00530455" w:rsidRPr="00D52A3B" w:rsidRDefault="00530455" w:rsidP="00530455">
      <w:pPr>
        <w:pStyle w:val="1"/>
        <w:keepNext/>
        <w:keepLines/>
        <w:widowControl w:val="0"/>
        <w:adjustRightInd w:val="0"/>
        <w:snapToGrid w:val="0"/>
        <w:spacing w:beforeLines="100" w:before="312" w:afterLines="100" w:after="312" w:line="360" w:lineRule="auto"/>
        <w:jc w:val="center"/>
        <w:rPr>
          <w:b/>
          <w:bCs/>
          <w:szCs w:val="24"/>
          <w:lang w:val="en-US"/>
        </w:rPr>
      </w:pPr>
      <w:bookmarkStart w:id="87" w:name="_Toc509760806"/>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r w:rsidRPr="00D52A3B">
        <w:rPr>
          <w:b/>
          <w:bCs/>
          <w:szCs w:val="24"/>
          <w:lang w:val="en-US"/>
        </w:rPr>
        <w:t xml:space="preserve">§6  </w:t>
      </w:r>
      <w:r w:rsidRPr="00D52A3B">
        <w:rPr>
          <w:b/>
          <w:bCs/>
          <w:szCs w:val="24"/>
          <w:lang w:val="en-US"/>
        </w:rPr>
        <w:t>审计报告</w:t>
      </w:r>
      <w:bookmarkEnd w:id="87"/>
    </w:p>
    <w:p w14:paraId="6054741D" w14:textId="77777777" w:rsidR="00530455" w:rsidRPr="00AD3225" w:rsidRDefault="00530455" w:rsidP="00530455">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22003</w:t>
      </w:r>
      <w:r w:rsidRPr="00AD3225">
        <w:rPr>
          <w:color w:val="000000"/>
          <w:sz w:val="24"/>
        </w:rPr>
        <w:t>号</w:t>
      </w:r>
    </w:p>
    <w:p w14:paraId="22F775B2" w14:textId="77777777" w:rsidR="00530455" w:rsidRPr="00071888" w:rsidRDefault="00530455" w:rsidP="00530455">
      <w:pPr>
        <w:widowControl/>
        <w:spacing w:line="288" w:lineRule="auto"/>
        <w:jc w:val="left"/>
        <w:rPr>
          <w:color w:val="000000"/>
          <w:sz w:val="24"/>
        </w:rPr>
      </w:pPr>
      <w:r w:rsidRPr="00071888">
        <w:rPr>
          <w:color w:val="000000"/>
          <w:sz w:val="24"/>
        </w:rPr>
        <w:t>交银施罗德上证</w:t>
      </w:r>
      <w:r w:rsidRPr="00071888">
        <w:rPr>
          <w:color w:val="000000"/>
          <w:sz w:val="24"/>
        </w:rPr>
        <w:t>180</w:t>
      </w:r>
      <w:r w:rsidRPr="00071888">
        <w:rPr>
          <w:color w:val="000000"/>
          <w:sz w:val="24"/>
        </w:rPr>
        <w:t>公司治理交易型开放式指数证券投资基金联接基金全体基金份额持有人：</w:t>
      </w:r>
    </w:p>
    <w:p w14:paraId="0A6AFC7E" w14:textId="77777777" w:rsidR="00530455" w:rsidRPr="00071888" w:rsidRDefault="00530455" w:rsidP="00530455">
      <w:pPr>
        <w:pStyle w:val="20"/>
        <w:spacing w:beforeLines="50" w:before="156" w:after="0" w:line="288" w:lineRule="auto"/>
        <w:rPr>
          <w:rFonts w:ascii="Times New Roman" w:hAnsi="Times New Roman"/>
          <w:kern w:val="0"/>
          <w:szCs w:val="24"/>
        </w:rPr>
      </w:pPr>
      <w:bookmarkStart w:id="96" w:name="_Toc509760807"/>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6"/>
    </w:p>
    <w:p w14:paraId="4565248C" w14:textId="77777777" w:rsidR="00530455" w:rsidRDefault="00530455" w:rsidP="00530455">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14:paraId="5437E03B" w14:textId="77777777" w:rsidR="00530455" w:rsidRDefault="00530455" w:rsidP="00530455">
      <w:pPr>
        <w:widowControl/>
        <w:spacing w:line="288" w:lineRule="auto"/>
        <w:ind w:firstLine="420"/>
        <w:rPr>
          <w:color w:val="000000"/>
          <w:sz w:val="24"/>
        </w:rPr>
      </w:pPr>
      <w:r>
        <w:rPr>
          <w:color w:val="000000"/>
          <w:sz w:val="24"/>
        </w:rPr>
        <w:t>我们审计了交银施罗德上证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交银施罗德上证</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14:paraId="7EA21B4F" w14:textId="77777777" w:rsidR="00530455" w:rsidRDefault="00530455" w:rsidP="00530455">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14:paraId="2BFEAAC6" w14:textId="77777777" w:rsidR="00530455" w:rsidRDefault="00530455" w:rsidP="00530455">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发布的有关规定及允许的基金行业实务操作编制，公允反映了交银施罗德上证</w:t>
      </w:r>
      <w:r w:rsidRPr="00071888">
        <w:rPr>
          <w:color w:val="000000"/>
          <w:sz w:val="24"/>
        </w:rPr>
        <w:t>180</w:t>
      </w:r>
      <w:r w:rsidRPr="00071888">
        <w:rPr>
          <w:color w:val="000000"/>
          <w:sz w:val="24"/>
        </w:rPr>
        <w:t>公司治理</w:t>
      </w:r>
      <w:r w:rsidRPr="00071888">
        <w:rPr>
          <w:color w:val="000000"/>
          <w:sz w:val="24"/>
        </w:rPr>
        <w:t>ETF</w:t>
      </w:r>
      <w:r w:rsidRPr="00071888">
        <w:rPr>
          <w:color w:val="000000"/>
          <w:sz w:val="24"/>
        </w:rPr>
        <w:t>联接基金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14:paraId="63EA382F" w14:textId="77777777" w:rsidR="00530455" w:rsidRPr="00A73188" w:rsidRDefault="00530455" w:rsidP="00530455">
      <w:pPr>
        <w:widowControl/>
        <w:spacing w:line="288" w:lineRule="auto"/>
        <w:ind w:firstLine="420"/>
        <w:rPr>
          <w:rFonts w:eastAsiaTheme="minorEastAsia"/>
          <w:color w:val="000000" w:themeColor="text1"/>
          <w:kern w:val="0"/>
          <w:szCs w:val="21"/>
        </w:rPr>
      </w:pPr>
    </w:p>
    <w:p w14:paraId="2B7A3D24" w14:textId="77777777" w:rsidR="00530455" w:rsidRPr="00071888" w:rsidRDefault="00530455" w:rsidP="00530455">
      <w:pPr>
        <w:pStyle w:val="20"/>
        <w:spacing w:beforeLines="50" w:before="156" w:after="0" w:line="288" w:lineRule="auto"/>
        <w:rPr>
          <w:rFonts w:ascii="Times New Roman" w:hAnsi="Times New Roman"/>
          <w:kern w:val="0"/>
          <w:szCs w:val="24"/>
        </w:rPr>
      </w:pPr>
      <w:bookmarkStart w:id="97" w:name="_Toc509760808"/>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97"/>
    </w:p>
    <w:p w14:paraId="0B884E4C" w14:textId="77777777" w:rsidR="00530455" w:rsidRDefault="00530455" w:rsidP="00530455">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07306047" w14:textId="77777777" w:rsidR="00530455" w:rsidRDefault="00530455" w:rsidP="00530455">
      <w:pPr>
        <w:widowControl/>
        <w:spacing w:line="288" w:lineRule="auto"/>
        <w:ind w:firstLine="420"/>
        <w:rPr>
          <w:color w:val="000000"/>
          <w:sz w:val="24"/>
        </w:rPr>
      </w:pPr>
      <w:r w:rsidRPr="00071888">
        <w:rPr>
          <w:rFonts w:hint="eastAsia"/>
          <w:color w:val="000000"/>
          <w:sz w:val="24"/>
        </w:rPr>
        <w:t>按照中国注册会计师职业道德守则，我们独立于交银施罗德上证</w:t>
      </w:r>
      <w:r w:rsidRPr="00071888">
        <w:rPr>
          <w:rFonts w:hint="eastAsia"/>
          <w:color w:val="000000"/>
          <w:sz w:val="24"/>
        </w:rPr>
        <w:t>180</w:t>
      </w:r>
      <w:r w:rsidRPr="00071888">
        <w:rPr>
          <w:rFonts w:hint="eastAsia"/>
          <w:color w:val="000000"/>
          <w:sz w:val="24"/>
        </w:rPr>
        <w:t>公司治理</w:t>
      </w:r>
      <w:r w:rsidRPr="00071888">
        <w:rPr>
          <w:rFonts w:hint="eastAsia"/>
          <w:color w:val="000000"/>
          <w:sz w:val="24"/>
        </w:rPr>
        <w:t>ETF</w:t>
      </w:r>
      <w:r w:rsidRPr="00071888">
        <w:rPr>
          <w:rFonts w:hint="eastAsia"/>
          <w:color w:val="000000"/>
          <w:sz w:val="24"/>
        </w:rPr>
        <w:t>联接基金，并履行了职业道德方面的其他责任。</w:t>
      </w:r>
    </w:p>
    <w:p w14:paraId="65EA2CC7" w14:textId="77777777" w:rsidR="00530455" w:rsidRPr="00A73188" w:rsidRDefault="00530455" w:rsidP="00530455">
      <w:pPr>
        <w:widowControl/>
        <w:spacing w:line="288" w:lineRule="auto"/>
        <w:ind w:firstLine="420"/>
        <w:rPr>
          <w:rFonts w:eastAsiaTheme="minorEastAsia"/>
          <w:color w:val="000000" w:themeColor="text1"/>
          <w:szCs w:val="21"/>
        </w:rPr>
      </w:pPr>
    </w:p>
    <w:p w14:paraId="63C4B5D8" w14:textId="77777777" w:rsidR="00530455" w:rsidRPr="00071888" w:rsidRDefault="00530455" w:rsidP="00530455">
      <w:pPr>
        <w:pStyle w:val="20"/>
        <w:spacing w:beforeLines="50" w:before="156" w:after="0" w:line="288" w:lineRule="auto"/>
        <w:rPr>
          <w:rFonts w:ascii="Times New Roman" w:hAnsi="Times New Roman"/>
          <w:kern w:val="0"/>
          <w:szCs w:val="24"/>
        </w:rPr>
      </w:pPr>
      <w:bookmarkStart w:id="98" w:name="_Toc509760809"/>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98"/>
    </w:p>
    <w:p w14:paraId="0C80FA5C" w14:textId="77777777" w:rsidR="00530455" w:rsidRDefault="00530455" w:rsidP="00530455">
      <w:pPr>
        <w:widowControl/>
        <w:spacing w:line="288" w:lineRule="auto"/>
        <w:ind w:firstLine="420"/>
        <w:rPr>
          <w:color w:val="000000"/>
          <w:sz w:val="24"/>
        </w:rPr>
      </w:pPr>
      <w:r>
        <w:rPr>
          <w:color w:val="000000"/>
          <w:sz w:val="24"/>
        </w:rPr>
        <w:t>交银施罗德上证</w:t>
      </w:r>
      <w:r>
        <w:rPr>
          <w:color w:val="000000"/>
          <w:sz w:val="24"/>
        </w:rPr>
        <w:t>180</w:t>
      </w:r>
      <w:r>
        <w:rPr>
          <w:color w:val="000000"/>
          <w:sz w:val="24"/>
        </w:rPr>
        <w:t>公司治理</w:t>
      </w:r>
      <w:r>
        <w:rPr>
          <w:color w:val="000000"/>
          <w:sz w:val="24"/>
        </w:rPr>
        <w:t>ETF</w:t>
      </w:r>
      <w:r>
        <w:rPr>
          <w:color w:val="000000"/>
          <w:sz w:val="24"/>
        </w:rPr>
        <w:t>联接基金的基金管理人交银施罗德基金管理有限公司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4B115B8F" w14:textId="77777777" w:rsidR="00530455" w:rsidRDefault="00530455" w:rsidP="00530455">
      <w:pPr>
        <w:widowControl/>
        <w:spacing w:line="288" w:lineRule="auto"/>
        <w:ind w:firstLine="420"/>
        <w:rPr>
          <w:color w:val="000000"/>
          <w:sz w:val="24"/>
        </w:rPr>
      </w:pPr>
      <w:r>
        <w:rPr>
          <w:color w:val="000000"/>
          <w:sz w:val="24"/>
        </w:rPr>
        <w:t>在编制财务报表时，基金管理人管理层负责评估交银施罗德上证</w:t>
      </w:r>
      <w:r>
        <w:rPr>
          <w:color w:val="000000"/>
          <w:sz w:val="24"/>
        </w:rPr>
        <w:t>180</w:t>
      </w:r>
      <w:r>
        <w:rPr>
          <w:color w:val="000000"/>
          <w:sz w:val="24"/>
        </w:rPr>
        <w:t>公司治理</w:t>
      </w:r>
      <w:r>
        <w:rPr>
          <w:color w:val="000000"/>
          <w:sz w:val="24"/>
        </w:rPr>
        <w:t>ETF</w:t>
      </w:r>
      <w:r>
        <w:rPr>
          <w:color w:val="000000"/>
          <w:sz w:val="24"/>
        </w:rPr>
        <w:t>联接基金的持续经营能力，披露与持续经营相关的事项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，并运用持续经营假设，除非基金管理人管理层计划清算交银施罗德上证</w:t>
      </w:r>
      <w:r>
        <w:rPr>
          <w:color w:val="000000"/>
          <w:sz w:val="24"/>
        </w:rPr>
        <w:t>180</w:t>
      </w:r>
      <w:r>
        <w:rPr>
          <w:color w:val="000000"/>
          <w:sz w:val="24"/>
        </w:rPr>
        <w:t>公司治理</w:t>
      </w:r>
      <w:r>
        <w:rPr>
          <w:color w:val="000000"/>
          <w:sz w:val="24"/>
        </w:rPr>
        <w:t>ETF</w:t>
      </w:r>
      <w:r>
        <w:rPr>
          <w:color w:val="000000"/>
          <w:sz w:val="24"/>
        </w:rPr>
        <w:t>联接基金、终止运营或别无其他现实的选择。</w:t>
      </w:r>
    </w:p>
    <w:p w14:paraId="73F2695E" w14:textId="77777777" w:rsidR="00530455" w:rsidRDefault="00530455" w:rsidP="00530455">
      <w:pPr>
        <w:widowControl/>
        <w:spacing w:line="288" w:lineRule="auto"/>
        <w:ind w:firstLine="420"/>
        <w:rPr>
          <w:color w:val="000000"/>
          <w:sz w:val="24"/>
        </w:rPr>
      </w:pPr>
      <w:r w:rsidRPr="00071888">
        <w:rPr>
          <w:color w:val="000000"/>
          <w:sz w:val="24"/>
        </w:rPr>
        <w:t>基金管理人治理层负责监督交银施罗德上证</w:t>
      </w:r>
      <w:r w:rsidRPr="00071888">
        <w:rPr>
          <w:color w:val="000000"/>
          <w:sz w:val="24"/>
        </w:rPr>
        <w:t>180</w:t>
      </w:r>
      <w:r w:rsidRPr="00071888">
        <w:rPr>
          <w:color w:val="000000"/>
          <w:sz w:val="24"/>
        </w:rPr>
        <w:t>公司治理</w:t>
      </w:r>
      <w:r w:rsidRPr="00071888">
        <w:rPr>
          <w:color w:val="000000"/>
          <w:sz w:val="24"/>
        </w:rPr>
        <w:t>ETF</w:t>
      </w:r>
      <w:r w:rsidRPr="00071888">
        <w:rPr>
          <w:color w:val="000000"/>
          <w:sz w:val="24"/>
        </w:rPr>
        <w:t>联接基金的财务报告过程。</w:t>
      </w:r>
    </w:p>
    <w:p w14:paraId="35C134FC" w14:textId="77777777" w:rsidR="00530455" w:rsidRPr="00A73188" w:rsidRDefault="00530455" w:rsidP="00530455">
      <w:pPr>
        <w:widowControl/>
        <w:spacing w:line="288" w:lineRule="auto"/>
        <w:ind w:firstLine="420"/>
        <w:rPr>
          <w:rFonts w:eastAsiaTheme="minorEastAsia"/>
          <w:color w:val="000000" w:themeColor="text1"/>
          <w:szCs w:val="21"/>
        </w:rPr>
      </w:pPr>
    </w:p>
    <w:p w14:paraId="501A6882" w14:textId="77777777" w:rsidR="00530455" w:rsidRPr="00071888" w:rsidRDefault="00530455" w:rsidP="00530455">
      <w:pPr>
        <w:pStyle w:val="20"/>
        <w:spacing w:beforeLines="50" w:before="156" w:after="0" w:line="288" w:lineRule="auto"/>
        <w:rPr>
          <w:rFonts w:ascii="Times New Roman" w:hAnsi="Times New Roman"/>
          <w:kern w:val="0"/>
          <w:szCs w:val="24"/>
        </w:rPr>
      </w:pPr>
      <w:bookmarkStart w:id="99" w:name="_Toc509760810"/>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99"/>
    </w:p>
    <w:p w14:paraId="20282F93" w14:textId="77777777" w:rsidR="00530455" w:rsidRDefault="00530455" w:rsidP="00530455">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0B5E6E8" w14:textId="77777777" w:rsidR="00530455" w:rsidRDefault="00530455" w:rsidP="00530455">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14:paraId="1D681738" w14:textId="77777777" w:rsidR="00530455" w:rsidRDefault="00530455" w:rsidP="00530455">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D4F7704" w14:textId="77777777" w:rsidR="00530455" w:rsidRDefault="00530455" w:rsidP="00530455">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14:paraId="2C95ACB8" w14:textId="77777777" w:rsidR="00530455" w:rsidRDefault="00530455" w:rsidP="00530455">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14:paraId="050FE7A3" w14:textId="77777777" w:rsidR="00530455" w:rsidRDefault="00530455" w:rsidP="00530455">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对基金管理人管理层使用持续经营假设的恰当性得出结论。同时，根据获取的审计证据，就可能导致对交银施罗德上证</w:t>
      </w:r>
      <w:r>
        <w:rPr>
          <w:color w:val="000000"/>
          <w:sz w:val="24"/>
        </w:rPr>
        <w:t>180</w:t>
      </w:r>
      <w:r>
        <w:rPr>
          <w:color w:val="000000"/>
          <w:sz w:val="24"/>
        </w:rPr>
        <w:t>公司治理</w:t>
      </w:r>
      <w:r>
        <w:rPr>
          <w:color w:val="000000"/>
          <w:sz w:val="24"/>
        </w:rPr>
        <w:t>ETF</w:t>
      </w:r>
      <w:r>
        <w:rPr>
          <w:color w:val="000000"/>
          <w:sz w:val="24"/>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上证</w:t>
      </w:r>
      <w:r>
        <w:rPr>
          <w:color w:val="000000"/>
          <w:sz w:val="24"/>
        </w:rPr>
        <w:t>180</w:t>
      </w:r>
      <w:r>
        <w:rPr>
          <w:color w:val="000000"/>
          <w:sz w:val="24"/>
        </w:rPr>
        <w:t>公司治理</w:t>
      </w:r>
      <w:r>
        <w:rPr>
          <w:color w:val="000000"/>
          <w:sz w:val="24"/>
        </w:rPr>
        <w:t>ETF</w:t>
      </w:r>
      <w:r>
        <w:rPr>
          <w:color w:val="000000"/>
          <w:sz w:val="24"/>
        </w:rPr>
        <w:t>联接基金不能持续经营。</w:t>
      </w:r>
    </w:p>
    <w:p w14:paraId="4E36150E" w14:textId="77777777" w:rsidR="00530455" w:rsidRDefault="00530455" w:rsidP="00530455">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14:paraId="0BD2A6CF" w14:textId="77777777" w:rsidR="00530455" w:rsidRDefault="00530455" w:rsidP="00530455">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14:paraId="10BC2116" w14:textId="77777777" w:rsidR="004E03F9" w:rsidRPr="00071888" w:rsidRDefault="004E03F9" w:rsidP="00530455">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530455" w14:paraId="5C513A53" w14:textId="77777777" w:rsidTr="00D158C8">
        <w:tc>
          <w:tcPr>
            <w:tcW w:w="5778" w:type="dxa"/>
          </w:tcPr>
          <w:p w14:paraId="2B561C2E" w14:textId="77777777" w:rsidR="00530455" w:rsidRDefault="00530455" w:rsidP="00D158C8">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p>
        </w:tc>
        <w:tc>
          <w:tcPr>
            <w:tcW w:w="3508" w:type="dxa"/>
          </w:tcPr>
          <w:p w14:paraId="2183E768" w14:textId="77777777" w:rsidR="00530455" w:rsidRDefault="00530455" w:rsidP="00D158C8">
            <w:pPr>
              <w:spacing w:before="29" w:line="288" w:lineRule="auto"/>
              <w:jc w:val="right"/>
              <w:rPr>
                <w:color w:val="000000"/>
                <w:sz w:val="24"/>
              </w:rPr>
            </w:pPr>
            <w:r w:rsidRPr="007F12B5">
              <w:rPr>
                <w:rFonts w:hint="eastAsia"/>
                <w:color w:val="000000"/>
                <w:sz w:val="24"/>
              </w:rPr>
              <w:t>中国注册会计师</w:t>
            </w:r>
          </w:p>
        </w:tc>
      </w:tr>
    </w:tbl>
    <w:p w14:paraId="33376F2D" w14:textId="08255F9B" w:rsidR="00530455" w:rsidRPr="00071888" w:rsidRDefault="004E03F9" w:rsidP="00FE6490">
      <w:pPr>
        <w:spacing w:line="288" w:lineRule="auto"/>
        <w:jc w:val="left"/>
        <w:rPr>
          <w:color w:val="000000"/>
          <w:sz w:val="24"/>
        </w:rPr>
      </w:pPr>
      <w:r w:rsidRPr="00DD1A1E">
        <w:rPr>
          <w:rFonts w:hint="eastAsia"/>
          <w:color w:val="000000"/>
          <w:sz w:val="24"/>
        </w:rPr>
        <w:t>上海市湖滨路</w:t>
      </w:r>
      <w:r w:rsidRPr="00DD1A1E">
        <w:rPr>
          <w:color w:val="000000"/>
          <w:sz w:val="24"/>
        </w:rPr>
        <w:t>202</w:t>
      </w:r>
      <w:r w:rsidRPr="00DD1A1E">
        <w:rPr>
          <w:rFonts w:hint="eastAsia"/>
          <w:color w:val="000000"/>
          <w:sz w:val="24"/>
        </w:rPr>
        <w:t>号普华永道中心</w:t>
      </w:r>
      <w:r w:rsidRPr="00DD1A1E">
        <w:rPr>
          <w:color w:val="000000"/>
          <w:sz w:val="24"/>
        </w:rPr>
        <w:t>11</w:t>
      </w:r>
      <w:r w:rsidRPr="00DD1A1E">
        <w:rPr>
          <w:rFonts w:hint="eastAsia"/>
          <w:color w:val="000000"/>
          <w:sz w:val="24"/>
        </w:rPr>
        <w:t>楼</w:t>
      </w:r>
      <w:r>
        <w:rPr>
          <w:rFonts w:hint="eastAsia"/>
          <w:color w:val="000000"/>
          <w:sz w:val="24"/>
        </w:rPr>
        <w:t xml:space="preserve"> </w:t>
      </w:r>
      <w:r>
        <w:rPr>
          <w:color w:val="000000"/>
          <w:sz w:val="24"/>
        </w:rPr>
        <w:t xml:space="preserve">                            </w:t>
      </w:r>
      <w:r w:rsidR="00530455" w:rsidRPr="00071888">
        <w:rPr>
          <w:color w:val="000000"/>
          <w:sz w:val="24"/>
        </w:rPr>
        <w:t>薛竞</w:t>
      </w:r>
      <w:r w:rsidR="00530455" w:rsidRPr="00071888">
        <w:rPr>
          <w:color w:val="000000"/>
          <w:sz w:val="24"/>
        </w:rPr>
        <w:t xml:space="preserve">  </w:t>
      </w:r>
      <w:r w:rsidR="00530455" w:rsidRPr="00071888">
        <w:rPr>
          <w:color w:val="000000"/>
          <w:sz w:val="24"/>
        </w:rPr>
        <w:t>朱宏宇</w:t>
      </w:r>
    </w:p>
    <w:p w14:paraId="4A223150" w14:textId="77777777" w:rsidR="00530455" w:rsidRPr="00A73188" w:rsidRDefault="00530455" w:rsidP="00530455">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bookmarkEnd w:id="88"/>
    <w:bookmarkEnd w:id="89"/>
    <w:bookmarkEnd w:id="90"/>
    <w:bookmarkEnd w:id="91"/>
    <w:bookmarkEnd w:id="92"/>
    <w:bookmarkEnd w:id="93"/>
    <w:bookmarkEnd w:id="94"/>
    <w:p w14:paraId="64A0A63C" w14:textId="77777777" w:rsidR="00F00EC7" w:rsidRPr="00F00EC7" w:rsidRDefault="00F00EC7" w:rsidP="00F00EC7">
      <w:pPr>
        <w:spacing w:before="29" w:line="288" w:lineRule="auto"/>
        <w:ind w:firstLineChars="200" w:firstLine="480"/>
        <w:jc w:val="right"/>
        <w:rPr>
          <w:color w:val="000000"/>
          <w:sz w:val="24"/>
        </w:rPr>
      </w:pPr>
    </w:p>
    <w:p w14:paraId="02163FCA"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0" w:name="_Toc50976081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00"/>
    </w:p>
    <w:p w14:paraId="2A99E2C1" w14:textId="77777777" w:rsidR="00A8283B" w:rsidRPr="00A8283B" w:rsidRDefault="00A8283B" w:rsidP="00A8283B"/>
    <w:p w14:paraId="6C9CCCB2" w14:textId="77777777" w:rsidR="001A59F9" w:rsidRPr="00757856" w:rsidRDefault="001A59F9" w:rsidP="00757856">
      <w:pPr>
        <w:pStyle w:val="20"/>
        <w:spacing w:before="29" w:after="0" w:line="288" w:lineRule="auto"/>
        <w:rPr>
          <w:rFonts w:ascii="Times New Roman" w:hAnsi="Times New Roman"/>
          <w:kern w:val="0"/>
          <w:szCs w:val="24"/>
        </w:rPr>
      </w:pPr>
      <w:bookmarkStart w:id="101" w:name="_Toc225498268"/>
      <w:bookmarkStart w:id="102" w:name="_Toc361324873"/>
      <w:bookmarkStart w:id="103" w:name="_Toc50976081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1"/>
      <w:bookmarkEnd w:id="102"/>
      <w:bookmarkEnd w:id="103"/>
    </w:p>
    <w:p w14:paraId="5665BD8D"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交银施罗德上证</w:t>
      </w:r>
      <w:r w:rsidRPr="00753490">
        <w:rPr>
          <w:color w:val="000000"/>
          <w:sz w:val="24"/>
        </w:rPr>
        <w:t>180</w:t>
      </w:r>
      <w:r w:rsidRPr="00753490">
        <w:rPr>
          <w:color w:val="000000"/>
          <w:sz w:val="24"/>
        </w:rPr>
        <w:t>公司治理交易型开放式指数证券投资基金联接基金</w:t>
      </w:r>
    </w:p>
    <w:p w14:paraId="1825B1DA"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7924B3AF"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24DFE032" w14:textId="77777777" w:rsidTr="006D141C">
        <w:tc>
          <w:tcPr>
            <w:tcW w:w="2880" w:type="dxa"/>
            <w:vAlign w:val="center"/>
          </w:tcPr>
          <w:p w14:paraId="100E4952"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0F1F954D"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49AF5B87"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757187E"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13537A6F"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048CB3F1"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52889449" w14:textId="77777777" w:rsidTr="00B673C9">
        <w:tc>
          <w:tcPr>
            <w:tcW w:w="2880" w:type="dxa"/>
            <w:vAlign w:val="center"/>
          </w:tcPr>
          <w:p w14:paraId="3BA8A81E"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50466B74"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389511D7"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49DA30A2"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6C867060" w14:textId="77777777" w:rsidTr="00B673C9">
        <w:tc>
          <w:tcPr>
            <w:tcW w:w="2880" w:type="dxa"/>
            <w:vAlign w:val="center"/>
          </w:tcPr>
          <w:p w14:paraId="5CADA1C3"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0C23AF9A"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501460CA" w14:textId="77777777" w:rsidR="009F51C8" w:rsidRPr="000C1C64" w:rsidRDefault="009F51C8" w:rsidP="000C1C64">
            <w:pPr>
              <w:spacing w:before="29" w:line="288" w:lineRule="auto"/>
              <w:jc w:val="right"/>
              <w:rPr>
                <w:color w:val="000000"/>
                <w:sz w:val="24"/>
              </w:rPr>
            </w:pPr>
            <w:r w:rsidRPr="000C1C64">
              <w:rPr>
                <w:color w:val="000000"/>
                <w:sz w:val="24"/>
              </w:rPr>
              <w:t>28,181,101.32</w:t>
            </w:r>
          </w:p>
        </w:tc>
        <w:tc>
          <w:tcPr>
            <w:tcW w:w="2520" w:type="dxa"/>
            <w:vAlign w:val="center"/>
          </w:tcPr>
          <w:p w14:paraId="38D207EA" w14:textId="77777777" w:rsidR="009F51C8" w:rsidRPr="000C1C64" w:rsidRDefault="009F51C8" w:rsidP="000C1C64">
            <w:pPr>
              <w:spacing w:before="29" w:line="288" w:lineRule="auto"/>
              <w:jc w:val="right"/>
              <w:rPr>
                <w:color w:val="000000"/>
                <w:sz w:val="24"/>
              </w:rPr>
            </w:pPr>
            <w:r w:rsidRPr="000C1C64">
              <w:rPr>
                <w:color w:val="000000"/>
                <w:sz w:val="24"/>
              </w:rPr>
              <w:t>28,857,105.82</w:t>
            </w:r>
          </w:p>
        </w:tc>
      </w:tr>
      <w:tr w:rsidR="009F51C8" w:rsidRPr="0091212A" w14:paraId="134A10D3" w14:textId="77777777" w:rsidTr="00B673C9">
        <w:tc>
          <w:tcPr>
            <w:tcW w:w="2880" w:type="dxa"/>
            <w:vAlign w:val="center"/>
          </w:tcPr>
          <w:p w14:paraId="7C9200F1"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083B175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DFA11F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D90B3A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F46CD1D" w14:textId="77777777" w:rsidTr="00B673C9">
        <w:tc>
          <w:tcPr>
            <w:tcW w:w="2880" w:type="dxa"/>
            <w:vAlign w:val="center"/>
          </w:tcPr>
          <w:p w14:paraId="1B7436BC"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54649A1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27875B8" w14:textId="77777777" w:rsidR="009F51C8" w:rsidRPr="000C1C64" w:rsidRDefault="009F51C8" w:rsidP="000C1C64">
            <w:pPr>
              <w:spacing w:before="29" w:line="288" w:lineRule="auto"/>
              <w:jc w:val="right"/>
              <w:rPr>
                <w:color w:val="000000"/>
                <w:sz w:val="24"/>
              </w:rPr>
            </w:pPr>
            <w:r w:rsidRPr="000C1C64">
              <w:rPr>
                <w:color w:val="000000"/>
                <w:sz w:val="24"/>
              </w:rPr>
              <w:t>61,292.75</w:t>
            </w:r>
          </w:p>
        </w:tc>
        <w:tc>
          <w:tcPr>
            <w:tcW w:w="2520" w:type="dxa"/>
            <w:vAlign w:val="center"/>
          </w:tcPr>
          <w:p w14:paraId="5248D601" w14:textId="77777777" w:rsidR="009F51C8" w:rsidRPr="000C1C64" w:rsidRDefault="009F51C8" w:rsidP="000C1C64">
            <w:pPr>
              <w:spacing w:before="29" w:line="288" w:lineRule="auto"/>
              <w:jc w:val="right"/>
              <w:rPr>
                <w:color w:val="000000"/>
                <w:sz w:val="24"/>
              </w:rPr>
            </w:pPr>
            <w:r w:rsidRPr="000C1C64">
              <w:rPr>
                <w:color w:val="000000"/>
                <w:sz w:val="24"/>
              </w:rPr>
              <w:t>33,038.71</w:t>
            </w:r>
          </w:p>
        </w:tc>
      </w:tr>
      <w:tr w:rsidR="009F51C8" w:rsidRPr="0091212A" w14:paraId="78611D78" w14:textId="77777777" w:rsidTr="00B673C9">
        <w:tc>
          <w:tcPr>
            <w:tcW w:w="2880" w:type="dxa"/>
            <w:vAlign w:val="center"/>
          </w:tcPr>
          <w:p w14:paraId="6A37A8D3"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745497F1"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6C55EAF7" w14:textId="77777777" w:rsidR="009F51C8" w:rsidRPr="000C1C64" w:rsidRDefault="009F51C8" w:rsidP="000C1C64">
            <w:pPr>
              <w:spacing w:before="29" w:line="288" w:lineRule="auto"/>
              <w:jc w:val="right"/>
              <w:rPr>
                <w:color w:val="000000"/>
                <w:sz w:val="24"/>
              </w:rPr>
            </w:pPr>
            <w:r w:rsidRPr="000C1C64">
              <w:rPr>
                <w:color w:val="000000"/>
                <w:sz w:val="24"/>
              </w:rPr>
              <w:t>456,764,117.95</w:t>
            </w:r>
          </w:p>
        </w:tc>
        <w:tc>
          <w:tcPr>
            <w:tcW w:w="2520" w:type="dxa"/>
            <w:vAlign w:val="center"/>
          </w:tcPr>
          <w:p w14:paraId="3723EDA8" w14:textId="77777777" w:rsidR="009F51C8" w:rsidRPr="000C1C64" w:rsidRDefault="009F51C8" w:rsidP="000C1C64">
            <w:pPr>
              <w:spacing w:before="29" w:line="288" w:lineRule="auto"/>
              <w:jc w:val="right"/>
              <w:rPr>
                <w:color w:val="000000"/>
                <w:sz w:val="24"/>
              </w:rPr>
            </w:pPr>
            <w:r w:rsidRPr="000C1C64">
              <w:rPr>
                <w:color w:val="000000"/>
                <w:sz w:val="24"/>
              </w:rPr>
              <w:t>471,145,972.13</w:t>
            </w:r>
          </w:p>
        </w:tc>
      </w:tr>
      <w:tr w:rsidR="009F51C8" w:rsidRPr="0091212A" w14:paraId="65107DDA" w14:textId="77777777" w:rsidTr="00B673C9">
        <w:tc>
          <w:tcPr>
            <w:tcW w:w="2880" w:type="dxa"/>
            <w:vAlign w:val="center"/>
          </w:tcPr>
          <w:p w14:paraId="40B483D3"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6831F99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041CC35" w14:textId="77777777" w:rsidR="009F51C8" w:rsidRPr="000C1C64" w:rsidRDefault="009F51C8" w:rsidP="000C1C64">
            <w:pPr>
              <w:spacing w:before="29" w:line="288" w:lineRule="auto"/>
              <w:jc w:val="right"/>
              <w:rPr>
                <w:color w:val="000000"/>
                <w:sz w:val="24"/>
              </w:rPr>
            </w:pPr>
            <w:r w:rsidRPr="000C1C64">
              <w:rPr>
                <w:color w:val="000000"/>
                <w:sz w:val="24"/>
              </w:rPr>
              <w:t>9,195,150.84</w:t>
            </w:r>
          </w:p>
        </w:tc>
        <w:tc>
          <w:tcPr>
            <w:tcW w:w="2520" w:type="dxa"/>
            <w:vAlign w:val="center"/>
          </w:tcPr>
          <w:p w14:paraId="5743F4BB" w14:textId="77777777" w:rsidR="009F51C8" w:rsidRPr="000C1C64" w:rsidRDefault="009F51C8" w:rsidP="000C1C64">
            <w:pPr>
              <w:spacing w:before="29" w:line="288" w:lineRule="auto"/>
              <w:jc w:val="right"/>
              <w:rPr>
                <w:color w:val="000000"/>
                <w:sz w:val="24"/>
              </w:rPr>
            </w:pPr>
            <w:r w:rsidRPr="000C1C64">
              <w:rPr>
                <w:color w:val="000000"/>
                <w:sz w:val="24"/>
              </w:rPr>
              <w:t>7,542,288.20</w:t>
            </w:r>
          </w:p>
        </w:tc>
      </w:tr>
      <w:tr w:rsidR="009F51C8" w:rsidRPr="0091212A" w14:paraId="0D70B5B4" w14:textId="77777777" w:rsidTr="00B673C9">
        <w:tc>
          <w:tcPr>
            <w:tcW w:w="2880" w:type="dxa"/>
            <w:vAlign w:val="center"/>
          </w:tcPr>
          <w:p w14:paraId="44B8FED1"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081483F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617BE74" w14:textId="77777777" w:rsidR="009F51C8" w:rsidRPr="000C1C64" w:rsidRDefault="009F51C8" w:rsidP="000C1C64">
            <w:pPr>
              <w:spacing w:before="29" w:line="288" w:lineRule="auto"/>
              <w:jc w:val="right"/>
              <w:rPr>
                <w:color w:val="000000"/>
                <w:sz w:val="24"/>
              </w:rPr>
            </w:pPr>
            <w:r w:rsidRPr="000C1C64">
              <w:rPr>
                <w:color w:val="000000"/>
                <w:sz w:val="24"/>
              </w:rPr>
              <w:t>447,568,967.11</w:t>
            </w:r>
          </w:p>
        </w:tc>
        <w:tc>
          <w:tcPr>
            <w:tcW w:w="2520" w:type="dxa"/>
            <w:vAlign w:val="center"/>
          </w:tcPr>
          <w:p w14:paraId="27F21733" w14:textId="77777777" w:rsidR="009F51C8" w:rsidRPr="000C1C64" w:rsidRDefault="009F51C8" w:rsidP="000C1C64">
            <w:pPr>
              <w:spacing w:before="29" w:line="288" w:lineRule="auto"/>
              <w:jc w:val="right"/>
              <w:rPr>
                <w:color w:val="000000"/>
                <w:sz w:val="24"/>
              </w:rPr>
            </w:pPr>
            <w:r w:rsidRPr="000C1C64">
              <w:rPr>
                <w:color w:val="000000"/>
                <w:sz w:val="24"/>
              </w:rPr>
              <w:t>463,603,683.93</w:t>
            </w:r>
          </w:p>
        </w:tc>
      </w:tr>
      <w:tr w:rsidR="009F51C8" w:rsidRPr="0091212A" w14:paraId="2C35D190" w14:textId="77777777" w:rsidTr="00B673C9">
        <w:tc>
          <w:tcPr>
            <w:tcW w:w="2880" w:type="dxa"/>
            <w:vAlign w:val="center"/>
          </w:tcPr>
          <w:p w14:paraId="37F77A61"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2C1EB9B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1C7C9E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89A22C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C9A0D56" w14:textId="77777777" w:rsidTr="00B673C9">
        <w:tc>
          <w:tcPr>
            <w:tcW w:w="2880" w:type="dxa"/>
            <w:vAlign w:val="center"/>
          </w:tcPr>
          <w:p w14:paraId="27B558E8"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73207CB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05D80C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E22155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E0DA87A" w14:textId="77777777" w:rsidTr="00B673C9">
        <w:tc>
          <w:tcPr>
            <w:tcW w:w="2880" w:type="dxa"/>
            <w:vAlign w:val="center"/>
          </w:tcPr>
          <w:p w14:paraId="1CFE8ECF"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6CB96A9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03C4449"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43145500"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621E8F9A" w14:textId="77777777" w:rsidTr="00B673C9">
        <w:tc>
          <w:tcPr>
            <w:tcW w:w="2880" w:type="dxa"/>
            <w:vAlign w:val="center"/>
          </w:tcPr>
          <w:p w14:paraId="6D055B76"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192A38D"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7198F81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471859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613A5D5" w14:textId="77777777" w:rsidTr="00B673C9">
        <w:tc>
          <w:tcPr>
            <w:tcW w:w="2880" w:type="dxa"/>
            <w:vAlign w:val="center"/>
          </w:tcPr>
          <w:p w14:paraId="4977E50E"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179B2953"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368D037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ACA831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771F5EB" w14:textId="77777777" w:rsidTr="00B673C9">
        <w:tc>
          <w:tcPr>
            <w:tcW w:w="2880" w:type="dxa"/>
            <w:vAlign w:val="center"/>
          </w:tcPr>
          <w:p w14:paraId="5ACD90C1"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1B3714A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B212583" w14:textId="77777777" w:rsidR="009F51C8" w:rsidRPr="000C1C64" w:rsidRDefault="009F51C8" w:rsidP="000C1C64">
            <w:pPr>
              <w:spacing w:before="29" w:line="288" w:lineRule="auto"/>
              <w:jc w:val="right"/>
              <w:rPr>
                <w:color w:val="000000"/>
                <w:sz w:val="24"/>
              </w:rPr>
            </w:pPr>
            <w:r w:rsidRPr="000C1C64">
              <w:rPr>
                <w:color w:val="000000"/>
                <w:sz w:val="24"/>
              </w:rPr>
              <w:t>48,988.90</w:t>
            </w:r>
          </w:p>
        </w:tc>
        <w:tc>
          <w:tcPr>
            <w:tcW w:w="2520" w:type="dxa"/>
            <w:vAlign w:val="center"/>
          </w:tcPr>
          <w:p w14:paraId="31A8E55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5DE3051" w14:textId="77777777" w:rsidTr="00B673C9">
        <w:tc>
          <w:tcPr>
            <w:tcW w:w="2880" w:type="dxa"/>
            <w:vAlign w:val="center"/>
          </w:tcPr>
          <w:p w14:paraId="29F419A1"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1488067D"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416DAA73" w14:textId="77777777" w:rsidR="009F51C8" w:rsidRPr="000C1C64" w:rsidRDefault="009F51C8" w:rsidP="000C1C64">
            <w:pPr>
              <w:spacing w:before="29" w:line="288" w:lineRule="auto"/>
              <w:jc w:val="right"/>
              <w:rPr>
                <w:color w:val="000000"/>
                <w:sz w:val="24"/>
              </w:rPr>
            </w:pPr>
            <w:r w:rsidRPr="000C1C64">
              <w:rPr>
                <w:color w:val="000000"/>
                <w:sz w:val="24"/>
              </w:rPr>
              <w:t>6,120.44</w:t>
            </w:r>
          </w:p>
        </w:tc>
        <w:tc>
          <w:tcPr>
            <w:tcW w:w="2520" w:type="dxa"/>
            <w:vAlign w:val="center"/>
          </w:tcPr>
          <w:p w14:paraId="2730CABB" w14:textId="77777777" w:rsidR="009F51C8" w:rsidRPr="000C1C64" w:rsidRDefault="009F51C8" w:rsidP="000C1C64">
            <w:pPr>
              <w:spacing w:before="29" w:line="288" w:lineRule="auto"/>
              <w:jc w:val="right"/>
              <w:rPr>
                <w:color w:val="000000"/>
                <w:sz w:val="24"/>
              </w:rPr>
            </w:pPr>
            <w:r w:rsidRPr="000C1C64">
              <w:rPr>
                <w:color w:val="000000"/>
                <w:sz w:val="24"/>
              </w:rPr>
              <w:t>6,643.84</w:t>
            </w:r>
          </w:p>
        </w:tc>
      </w:tr>
      <w:tr w:rsidR="009F51C8" w:rsidRPr="0091212A" w14:paraId="69ED5C1B" w14:textId="77777777" w:rsidTr="00B673C9">
        <w:tc>
          <w:tcPr>
            <w:tcW w:w="2880" w:type="dxa"/>
            <w:vAlign w:val="center"/>
          </w:tcPr>
          <w:p w14:paraId="07F058BD"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A88FED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4A4353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A9AA66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70F4B9F" w14:textId="77777777" w:rsidTr="00B673C9">
        <w:tc>
          <w:tcPr>
            <w:tcW w:w="2880" w:type="dxa"/>
            <w:vAlign w:val="center"/>
          </w:tcPr>
          <w:p w14:paraId="51F37098"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0333499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19A0B0D" w14:textId="77777777" w:rsidR="009F51C8" w:rsidRPr="000C1C64" w:rsidRDefault="009F51C8" w:rsidP="000C1C64">
            <w:pPr>
              <w:spacing w:before="29" w:line="288" w:lineRule="auto"/>
              <w:jc w:val="right"/>
              <w:rPr>
                <w:color w:val="000000"/>
                <w:sz w:val="24"/>
              </w:rPr>
            </w:pPr>
            <w:r w:rsidRPr="000C1C64">
              <w:rPr>
                <w:color w:val="000000"/>
                <w:sz w:val="24"/>
              </w:rPr>
              <w:t>15,661.45</w:t>
            </w:r>
          </w:p>
        </w:tc>
        <w:tc>
          <w:tcPr>
            <w:tcW w:w="2520" w:type="dxa"/>
            <w:vAlign w:val="center"/>
          </w:tcPr>
          <w:p w14:paraId="6DA6E796" w14:textId="77777777" w:rsidR="009F51C8" w:rsidRPr="000C1C64" w:rsidRDefault="009F51C8" w:rsidP="000C1C64">
            <w:pPr>
              <w:spacing w:before="29" w:line="288" w:lineRule="auto"/>
              <w:jc w:val="right"/>
              <w:rPr>
                <w:color w:val="000000"/>
                <w:sz w:val="24"/>
              </w:rPr>
            </w:pPr>
            <w:r w:rsidRPr="000C1C64">
              <w:rPr>
                <w:color w:val="000000"/>
                <w:sz w:val="24"/>
              </w:rPr>
              <w:t>58,707.20</w:t>
            </w:r>
          </w:p>
        </w:tc>
      </w:tr>
      <w:tr w:rsidR="009F51C8" w:rsidRPr="0091212A" w14:paraId="11E5B6B9" w14:textId="77777777" w:rsidTr="00B673C9">
        <w:tc>
          <w:tcPr>
            <w:tcW w:w="2880" w:type="dxa"/>
            <w:vAlign w:val="center"/>
          </w:tcPr>
          <w:p w14:paraId="60D4DC6A"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6118BD8D"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D2CAB6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5B87ED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93AC530" w14:textId="77777777" w:rsidTr="00B673C9">
        <w:tc>
          <w:tcPr>
            <w:tcW w:w="2880" w:type="dxa"/>
            <w:vAlign w:val="center"/>
          </w:tcPr>
          <w:p w14:paraId="349FA3C9"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6B5B21EB"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223134A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4BD9CF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6C292EC" w14:textId="77777777" w:rsidTr="00B673C9">
        <w:tc>
          <w:tcPr>
            <w:tcW w:w="2880" w:type="dxa"/>
            <w:vAlign w:val="center"/>
          </w:tcPr>
          <w:p w14:paraId="2EAB6AAD"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01283715"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7ED5D7FF" w14:textId="77777777" w:rsidR="009F51C8" w:rsidRPr="002936D0" w:rsidRDefault="009F51C8" w:rsidP="000C1C64">
            <w:pPr>
              <w:spacing w:before="29" w:line="288" w:lineRule="auto"/>
              <w:jc w:val="right"/>
              <w:rPr>
                <w:b/>
                <w:color w:val="000000"/>
                <w:sz w:val="24"/>
              </w:rPr>
            </w:pPr>
            <w:r w:rsidRPr="002936D0">
              <w:rPr>
                <w:b/>
                <w:color w:val="000000"/>
                <w:sz w:val="24"/>
              </w:rPr>
              <w:t>485,077,282.81</w:t>
            </w:r>
          </w:p>
        </w:tc>
        <w:tc>
          <w:tcPr>
            <w:tcW w:w="2520" w:type="dxa"/>
            <w:vAlign w:val="center"/>
          </w:tcPr>
          <w:p w14:paraId="6CCC5AC1" w14:textId="77777777" w:rsidR="009F51C8" w:rsidRPr="002936D0" w:rsidRDefault="009F51C8" w:rsidP="000847EE">
            <w:pPr>
              <w:spacing w:line="360" w:lineRule="auto"/>
              <w:jc w:val="right"/>
              <w:rPr>
                <w:b/>
                <w:color w:val="000000"/>
                <w:sz w:val="24"/>
              </w:rPr>
            </w:pPr>
            <w:r w:rsidRPr="002936D0">
              <w:rPr>
                <w:b/>
                <w:color w:val="000000"/>
                <w:sz w:val="24"/>
              </w:rPr>
              <w:t>500,101,467.70</w:t>
            </w:r>
          </w:p>
        </w:tc>
      </w:tr>
      <w:tr w:rsidR="001A59F9" w:rsidRPr="0091212A" w14:paraId="6F506A0A" w14:textId="77777777" w:rsidTr="006D141C">
        <w:tc>
          <w:tcPr>
            <w:tcW w:w="2880" w:type="dxa"/>
            <w:vAlign w:val="center"/>
          </w:tcPr>
          <w:p w14:paraId="218B6ED5"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7D27A808"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7566461F"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F9CFFFB"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75152F99"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48D004AE"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1AB2A10F" w14:textId="77777777" w:rsidTr="00B673C9">
        <w:tc>
          <w:tcPr>
            <w:tcW w:w="2880" w:type="dxa"/>
            <w:vAlign w:val="center"/>
          </w:tcPr>
          <w:p w14:paraId="7B00F1DF"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6E4BFC1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413A100"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30146D52"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5AC8A47C" w14:textId="77777777" w:rsidTr="00B673C9">
        <w:tc>
          <w:tcPr>
            <w:tcW w:w="2880" w:type="dxa"/>
            <w:vAlign w:val="center"/>
          </w:tcPr>
          <w:p w14:paraId="51D96DC0"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1D544C8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608682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B8F7D5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5C7899D" w14:textId="77777777" w:rsidTr="00B673C9">
        <w:tc>
          <w:tcPr>
            <w:tcW w:w="2880" w:type="dxa"/>
            <w:vAlign w:val="center"/>
          </w:tcPr>
          <w:p w14:paraId="5E5B0B20"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65C6C1E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509E81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819185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7B861D1" w14:textId="77777777" w:rsidTr="00B673C9">
        <w:tc>
          <w:tcPr>
            <w:tcW w:w="2880" w:type="dxa"/>
            <w:vAlign w:val="center"/>
          </w:tcPr>
          <w:p w14:paraId="42F714DE"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1BE85168"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3A87C49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58CDAF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C028322" w14:textId="77777777" w:rsidTr="00B673C9">
        <w:tc>
          <w:tcPr>
            <w:tcW w:w="2880" w:type="dxa"/>
            <w:vAlign w:val="center"/>
          </w:tcPr>
          <w:p w14:paraId="478D319E"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0EB5581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E00133C"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3EED23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3DEFE7A" w14:textId="77777777" w:rsidTr="00B673C9">
        <w:tc>
          <w:tcPr>
            <w:tcW w:w="2880" w:type="dxa"/>
            <w:vAlign w:val="center"/>
          </w:tcPr>
          <w:p w14:paraId="476D8751"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4FED11B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4CD1A1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B6E5C7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A765196" w14:textId="77777777" w:rsidTr="00B673C9">
        <w:tc>
          <w:tcPr>
            <w:tcW w:w="2880" w:type="dxa"/>
            <w:vAlign w:val="center"/>
          </w:tcPr>
          <w:p w14:paraId="0CD56AB6"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726B7A2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03AAA5A" w14:textId="77777777" w:rsidR="006C11F6" w:rsidRPr="00C47A85" w:rsidRDefault="006C11F6" w:rsidP="00C47A85">
            <w:pPr>
              <w:spacing w:before="29" w:line="288" w:lineRule="auto"/>
              <w:jc w:val="right"/>
              <w:rPr>
                <w:color w:val="000000"/>
                <w:sz w:val="24"/>
              </w:rPr>
            </w:pPr>
            <w:r w:rsidRPr="00C47A85">
              <w:rPr>
                <w:color w:val="000000"/>
                <w:sz w:val="24"/>
              </w:rPr>
              <w:t>1,620,289.46</w:t>
            </w:r>
          </w:p>
        </w:tc>
        <w:tc>
          <w:tcPr>
            <w:tcW w:w="2520" w:type="dxa"/>
            <w:vAlign w:val="center"/>
          </w:tcPr>
          <w:p w14:paraId="05A5F360" w14:textId="77777777" w:rsidR="006C11F6" w:rsidRPr="00C47A85" w:rsidRDefault="006C11F6" w:rsidP="00C47A85">
            <w:pPr>
              <w:spacing w:before="29" w:line="288" w:lineRule="auto"/>
              <w:jc w:val="right"/>
              <w:rPr>
                <w:color w:val="000000"/>
                <w:sz w:val="24"/>
              </w:rPr>
            </w:pPr>
            <w:r w:rsidRPr="00C47A85">
              <w:rPr>
                <w:color w:val="000000"/>
                <w:sz w:val="24"/>
              </w:rPr>
              <w:t>116,715.14</w:t>
            </w:r>
          </w:p>
        </w:tc>
      </w:tr>
      <w:tr w:rsidR="006C11F6" w:rsidRPr="0091212A" w14:paraId="1FF650E3" w14:textId="77777777" w:rsidTr="00B673C9">
        <w:tc>
          <w:tcPr>
            <w:tcW w:w="2880" w:type="dxa"/>
            <w:vAlign w:val="center"/>
          </w:tcPr>
          <w:p w14:paraId="3824CBAC"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76A659B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6CC2E86" w14:textId="77777777" w:rsidR="006C11F6" w:rsidRPr="00C47A85" w:rsidRDefault="006C11F6" w:rsidP="00C47A85">
            <w:pPr>
              <w:spacing w:before="29" w:line="288" w:lineRule="auto"/>
              <w:jc w:val="right"/>
              <w:rPr>
                <w:color w:val="000000"/>
                <w:sz w:val="24"/>
              </w:rPr>
            </w:pPr>
            <w:r w:rsidRPr="00C47A85">
              <w:rPr>
                <w:color w:val="000000"/>
                <w:sz w:val="24"/>
              </w:rPr>
              <w:t>13,519.61</w:t>
            </w:r>
          </w:p>
        </w:tc>
        <w:tc>
          <w:tcPr>
            <w:tcW w:w="2520" w:type="dxa"/>
            <w:vAlign w:val="center"/>
          </w:tcPr>
          <w:p w14:paraId="4221A651" w14:textId="77777777" w:rsidR="006C11F6" w:rsidRPr="00C47A85" w:rsidRDefault="006C11F6" w:rsidP="00C47A85">
            <w:pPr>
              <w:spacing w:before="29" w:line="288" w:lineRule="auto"/>
              <w:jc w:val="right"/>
              <w:rPr>
                <w:color w:val="000000"/>
                <w:sz w:val="24"/>
              </w:rPr>
            </w:pPr>
            <w:r w:rsidRPr="00C47A85">
              <w:rPr>
                <w:color w:val="000000"/>
                <w:sz w:val="24"/>
              </w:rPr>
              <w:t>18,229.62</w:t>
            </w:r>
          </w:p>
        </w:tc>
      </w:tr>
      <w:tr w:rsidR="006C11F6" w:rsidRPr="0091212A" w14:paraId="75D32CF0" w14:textId="77777777" w:rsidTr="00B673C9">
        <w:tc>
          <w:tcPr>
            <w:tcW w:w="2880" w:type="dxa"/>
            <w:vAlign w:val="center"/>
          </w:tcPr>
          <w:p w14:paraId="4789D7AD"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0E23DF1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1315324" w14:textId="77777777" w:rsidR="006C11F6" w:rsidRPr="00C47A85" w:rsidRDefault="006C11F6" w:rsidP="00C47A85">
            <w:pPr>
              <w:spacing w:before="29" w:line="288" w:lineRule="auto"/>
              <w:jc w:val="right"/>
              <w:rPr>
                <w:color w:val="000000"/>
                <w:sz w:val="24"/>
              </w:rPr>
            </w:pPr>
            <w:r w:rsidRPr="00C47A85">
              <w:rPr>
                <w:color w:val="000000"/>
                <w:sz w:val="24"/>
              </w:rPr>
              <w:t>2,703.90</w:t>
            </w:r>
          </w:p>
        </w:tc>
        <w:tc>
          <w:tcPr>
            <w:tcW w:w="2520" w:type="dxa"/>
            <w:vAlign w:val="center"/>
          </w:tcPr>
          <w:p w14:paraId="2C4F35E4" w14:textId="77777777" w:rsidR="006C11F6" w:rsidRPr="00C47A85" w:rsidRDefault="006C11F6" w:rsidP="00C47A85">
            <w:pPr>
              <w:spacing w:before="29" w:line="288" w:lineRule="auto"/>
              <w:jc w:val="right"/>
              <w:rPr>
                <w:color w:val="000000"/>
                <w:sz w:val="24"/>
              </w:rPr>
            </w:pPr>
            <w:r w:rsidRPr="00C47A85">
              <w:rPr>
                <w:color w:val="000000"/>
                <w:sz w:val="24"/>
              </w:rPr>
              <w:t>3,645.89</w:t>
            </w:r>
          </w:p>
        </w:tc>
      </w:tr>
      <w:tr w:rsidR="006C11F6" w:rsidRPr="0091212A" w14:paraId="0A8A88EF" w14:textId="77777777" w:rsidTr="00B673C9">
        <w:tc>
          <w:tcPr>
            <w:tcW w:w="2880" w:type="dxa"/>
            <w:vAlign w:val="center"/>
          </w:tcPr>
          <w:p w14:paraId="416FED79"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7DF5FF3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14CCD0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A625CA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3ECF341" w14:textId="77777777" w:rsidTr="00B673C9">
        <w:tc>
          <w:tcPr>
            <w:tcW w:w="2880" w:type="dxa"/>
            <w:vAlign w:val="center"/>
          </w:tcPr>
          <w:p w14:paraId="7FB3E6C0"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33A8613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5DA6526C" w14:textId="77777777" w:rsidR="006C11F6" w:rsidRPr="00C47A85" w:rsidRDefault="006C11F6" w:rsidP="00C47A85">
            <w:pPr>
              <w:spacing w:before="29" w:line="288" w:lineRule="auto"/>
              <w:jc w:val="right"/>
              <w:rPr>
                <w:color w:val="000000"/>
                <w:sz w:val="24"/>
              </w:rPr>
            </w:pPr>
            <w:r w:rsidRPr="00C47A85">
              <w:rPr>
                <w:color w:val="000000"/>
                <w:sz w:val="24"/>
              </w:rPr>
              <w:t>35,187.06</w:t>
            </w:r>
          </w:p>
        </w:tc>
        <w:tc>
          <w:tcPr>
            <w:tcW w:w="2520" w:type="dxa"/>
            <w:vAlign w:val="center"/>
          </w:tcPr>
          <w:p w14:paraId="50B4D219" w14:textId="77777777" w:rsidR="006C11F6" w:rsidRPr="00C47A85" w:rsidRDefault="006C11F6" w:rsidP="00C47A85">
            <w:pPr>
              <w:spacing w:before="29" w:line="288" w:lineRule="auto"/>
              <w:jc w:val="right"/>
              <w:rPr>
                <w:color w:val="000000"/>
                <w:sz w:val="24"/>
              </w:rPr>
            </w:pPr>
            <w:r w:rsidRPr="00C47A85">
              <w:rPr>
                <w:color w:val="000000"/>
                <w:sz w:val="24"/>
              </w:rPr>
              <w:t>191,253.46</w:t>
            </w:r>
          </w:p>
        </w:tc>
      </w:tr>
      <w:tr w:rsidR="006C11F6" w:rsidRPr="0091212A" w14:paraId="7412BCFB" w14:textId="77777777" w:rsidTr="00B673C9">
        <w:tc>
          <w:tcPr>
            <w:tcW w:w="2880" w:type="dxa"/>
            <w:vAlign w:val="center"/>
          </w:tcPr>
          <w:p w14:paraId="743CED36"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0652055"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296567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C80CBA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B09018B" w14:textId="77777777" w:rsidTr="00B673C9">
        <w:tc>
          <w:tcPr>
            <w:tcW w:w="2880" w:type="dxa"/>
            <w:vAlign w:val="center"/>
          </w:tcPr>
          <w:p w14:paraId="0DE8E33F"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3A62975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353D77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27CDBCB"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AE8931B" w14:textId="77777777" w:rsidTr="00B673C9">
        <w:tc>
          <w:tcPr>
            <w:tcW w:w="2880" w:type="dxa"/>
            <w:vAlign w:val="center"/>
          </w:tcPr>
          <w:p w14:paraId="638D02A4"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33AB42E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C32F61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A174CC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C514698" w14:textId="77777777" w:rsidTr="00B673C9">
        <w:tc>
          <w:tcPr>
            <w:tcW w:w="2880" w:type="dxa"/>
            <w:vAlign w:val="center"/>
          </w:tcPr>
          <w:p w14:paraId="57604A79"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2415F1B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8E74A6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C1D54F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2610B42" w14:textId="77777777" w:rsidTr="00B673C9">
        <w:tc>
          <w:tcPr>
            <w:tcW w:w="2880" w:type="dxa"/>
            <w:vAlign w:val="center"/>
          </w:tcPr>
          <w:p w14:paraId="050E1E46"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09AC0A0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28092A33" w14:textId="77777777" w:rsidR="006C11F6" w:rsidRPr="00C47A85" w:rsidRDefault="006C11F6" w:rsidP="00C47A85">
            <w:pPr>
              <w:spacing w:before="29" w:line="288" w:lineRule="auto"/>
              <w:jc w:val="right"/>
              <w:rPr>
                <w:color w:val="000000"/>
                <w:sz w:val="24"/>
              </w:rPr>
            </w:pPr>
            <w:r w:rsidRPr="00C47A85">
              <w:rPr>
                <w:color w:val="000000"/>
                <w:sz w:val="24"/>
              </w:rPr>
              <w:t>90,051.73</w:t>
            </w:r>
          </w:p>
        </w:tc>
        <w:tc>
          <w:tcPr>
            <w:tcW w:w="2520" w:type="dxa"/>
            <w:vAlign w:val="center"/>
          </w:tcPr>
          <w:p w14:paraId="02A4ABD7" w14:textId="77777777" w:rsidR="006C11F6" w:rsidRPr="00C47A85" w:rsidRDefault="006C11F6" w:rsidP="00C47A85">
            <w:pPr>
              <w:spacing w:before="29" w:line="288" w:lineRule="auto"/>
              <w:jc w:val="right"/>
              <w:rPr>
                <w:color w:val="000000"/>
                <w:sz w:val="24"/>
              </w:rPr>
            </w:pPr>
            <w:r w:rsidRPr="00C47A85">
              <w:rPr>
                <w:color w:val="000000"/>
                <w:sz w:val="24"/>
              </w:rPr>
              <w:t>200,041.73</w:t>
            </w:r>
          </w:p>
        </w:tc>
      </w:tr>
      <w:tr w:rsidR="006C11F6" w:rsidRPr="0091212A" w14:paraId="5E78BC7C" w14:textId="77777777" w:rsidTr="00B673C9">
        <w:tc>
          <w:tcPr>
            <w:tcW w:w="2880" w:type="dxa"/>
            <w:vAlign w:val="center"/>
          </w:tcPr>
          <w:p w14:paraId="5FF9A6A3"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077AACE1"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0846F4A1" w14:textId="77777777" w:rsidR="006C11F6" w:rsidRPr="00133C42" w:rsidRDefault="006C11F6" w:rsidP="00C47A85">
            <w:pPr>
              <w:spacing w:before="29" w:line="288" w:lineRule="auto"/>
              <w:jc w:val="right"/>
              <w:rPr>
                <w:b/>
                <w:color w:val="000000"/>
                <w:sz w:val="24"/>
              </w:rPr>
            </w:pPr>
            <w:r w:rsidRPr="00133C42">
              <w:rPr>
                <w:b/>
                <w:color w:val="000000"/>
                <w:sz w:val="24"/>
              </w:rPr>
              <w:t>1,761,751.76</w:t>
            </w:r>
          </w:p>
        </w:tc>
        <w:tc>
          <w:tcPr>
            <w:tcW w:w="2520" w:type="dxa"/>
            <w:vAlign w:val="center"/>
          </w:tcPr>
          <w:p w14:paraId="25238381" w14:textId="77777777" w:rsidR="006C11F6" w:rsidRPr="00133C42" w:rsidRDefault="006C11F6" w:rsidP="00C47A85">
            <w:pPr>
              <w:spacing w:before="29" w:line="288" w:lineRule="auto"/>
              <w:jc w:val="right"/>
              <w:rPr>
                <w:b/>
                <w:color w:val="000000"/>
                <w:sz w:val="24"/>
              </w:rPr>
            </w:pPr>
            <w:r w:rsidRPr="00133C42">
              <w:rPr>
                <w:b/>
                <w:color w:val="000000"/>
                <w:sz w:val="24"/>
              </w:rPr>
              <w:t>529,885.84</w:t>
            </w:r>
          </w:p>
        </w:tc>
      </w:tr>
      <w:tr w:rsidR="006C11F6" w:rsidRPr="0091212A" w14:paraId="4F910727" w14:textId="77777777" w:rsidTr="00B673C9">
        <w:tc>
          <w:tcPr>
            <w:tcW w:w="2880" w:type="dxa"/>
            <w:vAlign w:val="center"/>
          </w:tcPr>
          <w:p w14:paraId="58E3CBF8"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3614CAA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6AF2F2D"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19B1A844"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790A79E8" w14:textId="77777777" w:rsidTr="00B673C9">
        <w:tc>
          <w:tcPr>
            <w:tcW w:w="2880" w:type="dxa"/>
            <w:vAlign w:val="center"/>
          </w:tcPr>
          <w:p w14:paraId="09CC43D4"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7C52DBA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11C0917F" w14:textId="77777777" w:rsidR="006C11F6" w:rsidRPr="00C47A85" w:rsidRDefault="006C11F6" w:rsidP="00C47A85">
            <w:pPr>
              <w:spacing w:before="29" w:line="288" w:lineRule="auto"/>
              <w:jc w:val="right"/>
              <w:rPr>
                <w:color w:val="000000"/>
                <w:sz w:val="24"/>
              </w:rPr>
            </w:pPr>
            <w:r w:rsidRPr="00C47A85">
              <w:rPr>
                <w:color w:val="000000"/>
                <w:sz w:val="24"/>
              </w:rPr>
              <w:t>364,267,762.18</w:t>
            </w:r>
          </w:p>
        </w:tc>
        <w:tc>
          <w:tcPr>
            <w:tcW w:w="2520" w:type="dxa"/>
            <w:vAlign w:val="center"/>
          </w:tcPr>
          <w:p w14:paraId="239A7F18" w14:textId="77777777" w:rsidR="006C11F6" w:rsidRPr="00C47A85" w:rsidRDefault="006C11F6" w:rsidP="00C47A85">
            <w:pPr>
              <w:spacing w:before="29" w:line="288" w:lineRule="auto"/>
              <w:jc w:val="right"/>
              <w:rPr>
                <w:color w:val="000000"/>
                <w:sz w:val="24"/>
              </w:rPr>
            </w:pPr>
            <w:r w:rsidRPr="00C47A85">
              <w:rPr>
                <w:color w:val="000000"/>
                <w:sz w:val="24"/>
              </w:rPr>
              <w:t>457,478,881.06</w:t>
            </w:r>
          </w:p>
        </w:tc>
      </w:tr>
      <w:tr w:rsidR="006C11F6" w:rsidRPr="0091212A" w14:paraId="50154E1E" w14:textId="77777777" w:rsidTr="00B673C9">
        <w:tc>
          <w:tcPr>
            <w:tcW w:w="2880" w:type="dxa"/>
            <w:vAlign w:val="center"/>
          </w:tcPr>
          <w:p w14:paraId="21F3B058"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1CC0EB9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301A2472" w14:textId="77777777" w:rsidR="006C11F6" w:rsidRPr="00C47A85" w:rsidRDefault="006C11F6" w:rsidP="00C47A85">
            <w:pPr>
              <w:spacing w:before="29" w:line="288" w:lineRule="auto"/>
              <w:jc w:val="right"/>
              <w:rPr>
                <w:color w:val="000000"/>
                <w:sz w:val="24"/>
              </w:rPr>
            </w:pPr>
            <w:r w:rsidRPr="00C47A85">
              <w:rPr>
                <w:color w:val="000000"/>
                <w:sz w:val="24"/>
              </w:rPr>
              <w:t>119,047,768.87</w:t>
            </w:r>
          </w:p>
        </w:tc>
        <w:tc>
          <w:tcPr>
            <w:tcW w:w="2520" w:type="dxa"/>
            <w:vAlign w:val="center"/>
          </w:tcPr>
          <w:p w14:paraId="75F4EC2C" w14:textId="77777777" w:rsidR="006C11F6" w:rsidRPr="00C47A85" w:rsidRDefault="006C11F6" w:rsidP="00C47A85">
            <w:pPr>
              <w:spacing w:before="29" w:line="288" w:lineRule="auto"/>
              <w:jc w:val="right"/>
              <w:rPr>
                <w:color w:val="000000"/>
                <w:sz w:val="24"/>
              </w:rPr>
            </w:pPr>
            <w:r w:rsidRPr="00C47A85">
              <w:rPr>
                <w:color w:val="000000"/>
                <w:sz w:val="24"/>
              </w:rPr>
              <w:t>42,092,700.80</w:t>
            </w:r>
          </w:p>
        </w:tc>
      </w:tr>
      <w:tr w:rsidR="006C11F6" w:rsidRPr="0091212A" w14:paraId="3874A8C2" w14:textId="77777777" w:rsidTr="00B673C9">
        <w:tc>
          <w:tcPr>
            <w:tcW w:w="2880" w:type="dxa"/>
            <w:vAlign w:val="center"/>
          </w:tcPr>
          <w:p w14:paraId="5C62B1BC"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51495529"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0554D3E6" w14:textId="77777777" w:rsidR="006C11F6" w:rsidRPr="002936D0" w:rsidRDefault="006C11F6" w:rsidP="00C47A85">
            <w:pPr>
              <w:spacing w:before="29" w:line="288" w:lineRule="auto"/>
              <w:jc w:val="right"/>
              <w:rPr>
                <w:b/>
                <w:color w:val="000000"/>
                <w:sz w:val="24"/>
              </w:rPr>
            </w:pPr>
            <w:r w:rsidRPr="002936D0">
              <w:rPr>
                <w:b/>
                <w:color w:val="000000"/>
                <w:sz w:val="24"/>
              </w:rPr>
              <w:t>483,315,531.05</w:t>
            </w:r>
          </w:p>
        </w:tc>
        <w:tc>
          <w:tcPr>
            <w:tcW w:w="2520" w:type="dxa"/>
            <w:vAlign w:val="center"/>
          </w:tcPr>
          <w:p w14:paraId="2251D568" w14:textId="77777777" w:rsidR="006C11F6" w:rsidRPr="002936D0" w:rsidRDefault="006C11F6" w:rsidP="00C47A85">
            <w:pPr>
              <w:spacing w:before="29" w:line="288" w:lineRule="auto"/>
              <w:jc w:val="right"/>
              <w:rPr>
                <w:b/>
                <w:color w:val="000000"/>
                <w:sz w:val="24"/>
              </w:rPr>
            </w:pPr>
            <w:r w:rsidRPr="002936D0">
              <w:rPr>
                <w:b/>
                <w:color w:val="000000"/>
                <w:sz w:val="24"/>
              </w:rPr>
              <w:t>499,571,581.86</w:t>
            </w:r>
          </w:p>
        </w:tc>
      </w:tr>
      <w:tr w:rsidR="006C11F6" w:rsidRPr="0091212A" w14:paraId="0F8E1BBE" w14:textId="77777777" w:rsidTr="00B673C9">
        <w:tc>
          <w:tcPr>
            <w:tcW w:w="2880" w:type="dxa"/>
            <w:vAlign w:val="center"/>
          </w:tcPr>
          <w:p w14:paraId="6E7AFA3B"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7EDEAEE1"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3FE7DAE9" w14:textId="77777777" w:rsidR="006C11F6" w:rsidRPr="002936D0" w:rsidRDefault="006C11F6" w:rsidP="00C47A85">
            <w:pPr>
              <w:spacing w:before="29" w:line="288" w:lineRule="auto"/>
              <w:jc w:val="right"/>
              <w:rPr>
                <w:b/>
                <w:color w:val="000000"/>
                <w:sz w:val="24"/>
              </w:rPr>
            </w:pPr>
            <w:r w:rsidRPr="002936D0">
              <w:rPr>
                <w:b/>
                <w:color w:val="000000"/>
                <w:sz w:val="24"/>
              </w:rPr>
              <w:t>485,077,282.81</w:t>
            </w:r>
          </w:p>
        </w:tc>
        <w:tc>
          <w:tcPr>
            <w:tcW w:w="2520" w:type="dxa"/>
            <w:vAlign w:val="center"/>
          </w:tcPr>
          <w:p w14:paraId="3CC5E926" w14:textId="77777777" w:rsidR="006C11F6" w:rsidRPr="002936D0" w:rsidRDefault="006C11F6" w:rsidP="00C47A85">
            <w:pPr>
              <w:spacing w:before="29" w:line="288" w:lineRule="auto"/>
              <w:jc w:val="right"/>
              <w:rPr>
                <w:b/>
                <w:color w:val="000000"/>
                <w:sz w:val="24"/>
              </w:rPr>
            </w:pPr>
            <w:r w:rsidRPr="002936D0">
              <w:rPr>
                <w:b/>
                <w:color w:val="000000"/>
                <w:sz w:val="24"/>
              </w:rPr>
              <w:t>500,101,467.70</w:t>
            </w:r>
          </w:p>
        </w:tc>
      </w:tr>
    </w:tbl>
    <w:p w14:paraId="59CAFFB2"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1.327</w:t>
      </w:r>
      <w:r w:rsidRPr="00BF6D11">
        <w:rPr>
          <w:kern w:val="0"/>
          <w:sz w:val="24"/>
        </w:rPr>
        <w:t>元，基金份额总额</w:t>
      </w:r>
      <w:r w:rsidRPr="00BF6D11">
        <w:rPr>
          <w:kern w:val="0"/>
          <w:sz w:val="24"/>
        </w:rPr>
        <w:t>364,267,762.18</w:t>
      </w:r>
      <w:r w:rsidRPr="00BF6D11">
        <w:rPr>
          <w:kern w:val="0"/>
          <w:sz w:val="24"/>
        </w:rPr>
        <w:t>份。</w:t>
      </w:r>
    </w:p>
    <w:p w14:paraId="5BC027EE"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75C8AE3F" w14:textId="77777777" w:rsidR="001A59F9" w:rsidRPr="00471EEB" w:rsidRDefault="001A59F9" w:rsidP="00471EEB">
      <w:pPr>
        <w:pStyle w:val="20"/>
        <w:spacing w:before="29" w:after="0" w:line="288" w:lineRule="auto"/>
        <w:rPr>
          <w:rFonts w:ascii="Times New Roman" w:hAnsi="Times New Roman"/>
          <w:kern w:val="0"/>
          <w:szCs w:val="24"/>
        </w:rPr>
      </w:pPr>
      <w:bookmarkStart w:id="104" w:name="_Toc225498269"/>
      <w:bookmarkStart w:id="105" w:name="_Toc361324874"/>
      <w:bookmarkStart w:id="106" w:name="_Toc50976081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4"/>
      <w:bookmarkEnd w:id="105"/>
      <w:bookmarkEnd w:id="106"/>
    </w:p>
    <w:p w14:paraId="2ED1B075"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交银施罗德上证</w:t>
      </w:r>
      <w:r w:rsidRPr="00471EEB">
        <w:rPr>
          <w:color w:val="000000"/>
          <w:sz w:val="24"/>
        </w:rPr>
        <w:t>180</w:t>
      </w:r>
      <w:r w:rsidRPr="00471EEB">
        <w:rPr>
          <w:color w:val="000000"/>
          <w:sz w:val="24"/>
        </w:rPr>
        <w:t>公司治理交易型开放式指数证券投资基金联接基金</w:t>
      </w:r>
    </w:p>
    <w:p w14:paraId="3D6B3EDD"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56576D44"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02CF3E1E" w14:textId="77777777" w:rsidTr="006D141C">
        <w:tc>
          <w:tcPr>
            <w:tcW w:w="3420" w:type="dxa"/>
            <w:vAlign w:val="center"/>
          </w:tcPr>
          <w:p w14:paraId="7307A064"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06A1229A"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6EB9349A"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5223DCCC"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44DA6AD5"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0A41365D" w14:textId="77777777"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675F7643" w14:textId="77777777" w:rsidTr="00D82DAA">
        <w:tc>
          <w:tcPr>
            <w:tcW w:w="3420" w:type="dxa"/>
            <w:vAlign w:val="center"/>
          </w:tcPr>
          <w:p w14:paraId="638EBE71"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762CE21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2E9C866" w14:textId="77777777" w:rsidR="001D57E5" w:rsidRPr="008531A5" w:rsidRDefault="001D57E5" w:rsidP="008531A5">
            <w:pPr>
              <w:spacing w:before="29" w:line="288" w:lineRule="auto"/>
              <w:jc w:val="right"/>
              <w:rPr>
                <w:b/>
                <w:color w:val="000000"/>
                <w:sz w:val="24"/>
              </w:rPr>
            </w:pPr>
            <w:r w:rsidRPr="008531A5">
              <w:rPr>
                <w:b/>
                <w:color w:val="000000"/>
                <w:sz w:val="24"/>
              </w:rPr>
              <w:t>96,552,125.37</w:t>
            </w:r>
          </w:p>
        </w:tc>
        <w:tc>
          <w:tcPr>
            <w:tcW w:w="2250" w:type="dxa"/>
            <w:vAlign w:val="center"/>
          </w:tcPr>
          <w:p w14:paraId="4DB9AE45" w14:textId="77777777" w:rsidR="001D57E5" w:rsidRPr="008531A5" w:rsidRDefault="001D57E5" w:rsidP="008531A5">
            <w:pPr>
              <w:spacing w:before="29" w:line="288" w:lineRule="auto"/>
              <w:jc w:val="right"/>
              <w:rPr>
                <w:b/>
                <w:color w:val="000000"/>
                <w:sz w:val="24"/>
              </w:rPr>
            </w:pPr>
            <w:r w:rsidRPr="008531A5">
              <w:rPr>
                <w:b/>
                <w:color w:val="000000"/>
                <w:sz w:val="24"/>
              </w:rPr>
              <w:t>-27,918,133.37</w:t>
            </w:r>
          </w:p>
        </w:tc>
      </w:tr>
      <w:tr w:rsidR="001D57E5" w:rsidRPr="0091212A" w14:paraId="73D42D9A" w14:textId="77777777" w:rsidTr="00D82DAA">
        <w:tc>
          <w:tcPr>
            <w:tcW w:w="3420" w:type="dxa"/>
            <w:vAlign w:val="center"/>
          </w:tcPr>
          <w:p w14:paraId="5448E971"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C306C9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8C3B7B3" w14:textId="77777777" w:rsidR="001D57E5" w:rsidRPr="00862F02" w:rsidRDefault="001D57E5" w:rsidP="00862F02">
            <w:pPr>
              <w:spacing w:before="29" w:line="288" w:lineRule="auto"/>
              <w:jc w:val="right"/>
              <w:rPr>
                <w:color w:val="000000"/>
                <w:sz w:val="24"/>
              </w:rPr>
            </w:pPr>
            <w:r w:rsidRPr="00862F02">
              <w:rPr>
                <w:color w:val="000000"/>
                <w:sz w:val="24"/>
              </w:rPr>
              <w:t>200,254.66</w:t>
            </w:r>
          </w:p>
        </w:tc>
        <w:tc>
          <w:tcPr>
            <w:tcW w:w="2250" w:type="dxa"/>
            <w:vAlign w:val="center"/>
          </w:tcPr>
          <w:p w14:paraId="476B20C0" w14:textId="77777777" w:rsidR="001D57E5" w:rsidRPr="00862F02" w:rsidRDefault="001D57E5" w:rsidP="00862F02">
            <w:pPr>
              <w:spacing w:before="29" w:line="288" w:lineRule="auto"/>
              <w:jc w:val="right"/>
              <w:rPr>
                <w:color w:val="000000"/>
                <w:sz w:val="24"/>
              </w:rPr>
            </w:pPr>
            <w:r w:rsidRPr="00862F02">
              <w:rPr>
                <w:color w:val="000000"/>
                <w:sz w:val="24"/>
              </w:rPr>
              <w:t>284,130.39</w:t>
            </w:r>
          </w:p>
        </w:tc>
      </w:tr>
      <w:tr w:rsidR="001D57E5" w:rsidRPr="0091212A" w14:paraId="2DEF5E66" w14:textId="77777777" w:rsidTr="00D82DAA">
        <w:tc>
          <w:tcPr>
            <w:tcW w:w="3420" w:type="dxa"/>
            <w:vAlign w:val="center"/>
          </w:tcPr>
          <w:p w14:paraId="2DE67491"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D12AFD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50F000A0" w14:textId="77777777" w:rsidR="001D57E5" w:rsidRPr="00862F02" w:rsidRDefault="001D57E5" w:rsidP="00862F02">
            <w:pPr>
              <w:spacing w:before="29" w:line="288" w:lineRule="auto"/>
              <w:jc w:val="right"/>
              <w:rPr>
                <w:color w:val="000000"/>
                <w:sz w:val="24"/>
              </w:rPr>
            </w:pPr>
            <w:r w:rsidRPr="00862F02">
              <w:rPr>
                <w:color w:val="000000"/>
                <w:sz w:val="24"/>
              </w:rPr>
              <w:t>200,252.61</w:t>
            </w:r>
          </w:p>
        </w:tc>
        <w:tc>
          <w:tcPr>
            <w:tcW w:w="2250" w:type="dxa"/>
            <w:vAlign w:val="center"/>
          </w:tcPr>
          <w:p w14:paraId="2254E559" w14:textId="77777777" w:rsidR="001D57E5" w:rsidRPr="00862F02" w:rsidRDefault="001D57E5" w:rsidP="00862F02">
            <w:pPr>
              <w:spacing w:before="29" w:line="288" w:lineRule="auto"/>
              <w:jc w:val="right"/>
              <w:rPr>
                <w:color w:val="000000"/>
                <w:sz w:val="24"/>
              </w:rPr>
            </w:pPr>
            <w:r w:rsidRPr="00862F02">
              <w:rPr>
                <w:color w:val="000000"/>
                <w:sz w:val="24"/>
              </w:rPr>
              <w:t>284,129.55</w:t>
            </w:r>
          </w:p>
        </w:tc>
      </w:tr>
      <w:tr w:rsidR="001D57E5" w:rsidRPr="0091212A" w14:paraId="70758F59" w14:textId="77777777" w:rsidTr="00D82DAA">
        <w:tc>
          <w:tcPr>
            <w:tcW w:w="3420" w:type="dxa"/>
            <w:vAlign w:val="center"/>
          </w:tcPr>
          <w:p w14:paraId="53054B71"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0D2C067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D00E9F4" w14:textId="77777777" w:rsidR="001D57E5" w:rsidRPr="00862F02" w:rsidRDefault="001D57E5" w:rsidP="00862F02">
            <w:pPr>
              <w:spacing w:before="29" w:line="288" w:lineRule="auto"/>
              <w:jc w:val="right"/>
              <w:rPr>
                <w:color w:val="000000"/>
                <w:sz w:val="24"/>
              </w:rPr>
            </w:pPr>
            <w:r w:rsidRPr="00862F02">
              <w:rPr>
                <w:color w:val="000000"/>
                <w:sz w:val="24"/>
              </w:rPr>
              <w:t>2.05</w:t>
            </w:r>
          </w:p>
        </w:tc>
        <w:tc>
          <w:tcPr>
            <w:tcW w:w="2250" w:type="dxa"/>
            <w:vAlign w:val="center"/>
          </w:tcPr>
          <w:p w14:paraId="571C36F7" w14:textId="77777777" w:rsidR="001D57E5" w:rsidRPr="00862F02" w:rsidRDefault="001D57E5" w:rsidP="00862F02">
            <w:pPr>
              <w:spacing w:before="29" w:line="288" w:lineRule="auto"/>
              <w:jc w:val="right"/>
              <w:rPr>
                <w:color w:val="000000"/>
                <w:sz w:val="24"/>
              </w:rPr>
            </w:pPr>
            <w:r w:rsidRPr="00862F02">
              <w:rPr>
                <w:color w:val="000000"/>
                <w:sz w:val="24"/>
              </w:rPr>
              <w:t>0.84</w:t>
            </w:r>
          </w:p>
        </w:tc>
      </w:tr>
      <w:tr w:rsidR="001D57E5" w:rsidRPr="0091212A" w14:paraId="002832E1" w14:textId="77777777" w:rsidTr="00D82DAA">
        <w:tc>
          <w:tcPr>
            <w:tcW w:w="3420" w:type="dxa"/>
            <w:vAlign w:val="center"/>
          </w:tcPr>
          <w:p w14:paraId="69093F91"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22D88FC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9112AB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2A0DC1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04E6FD2" w14:textId="77777777" w:rsidTr="00D82DAA">
        <w:tc>
          <w:tcPr>
            <w:tcW w:w="3420" w:type="dxa"/>
            <w:vAlign w:val="center"/>
          </w:tcPr>
          <w:p w14:paraId="21349105"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78AC37E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1E9349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A92799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0A4D595" w14:textId="77777777" w:rsidTr="00D82DAA">
        <w:tc>
          <w:tcPr>
            <w:tcW w:w="3420" w:type="dxa"/>
            <w:vAlign w:val="center"/>
          </w:tcPr>
          <w:p w14:paraId="2C2481FD"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0F9B915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E22921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F4A4E2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3CDA190" w14:textId="77777777" w:rsidTr="00D82DAA">
        <w:tc>
          <w:tcPr>
            <w:tcW w:w="3420" w:type="dxa"/>
            <w:vAlign w:val="center"/>
          </w:tcPr>
          <w:p w14:paraId="1EA27D96"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5AB8AFC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A3BEEF5" w14:textId="77777777" w:rsidR="001D57E5" w:rsidRPr="00862F02" w:rsidRDefault="001D57E5" w:rsidP="00862F02">
            <w:pPr>
              <w:spacing w:before="29" w:line="288" w:lineRule="auto"/>
              <w:jc w:val="right"/>
              <w:rPr>
                <w:color w:val="000000"/>
                <w:sz w:val="24"/>
              </w:rPr>
            </w:pPr>
            <w:r w:rsidRPr="00862F02">
              <w:rPr>
                <w:color w:val="000000"/>
                <w:sz w:val="24"/>
              </w:rPr>
              <w:t>34,293,047.58</w:t>
            </w:r>
          </w:p>
        </w:tc>
        <w:tc>
          <w:tcPr>
            <w:tcW w:w="2250" w:type="dxa"/>
            <w:vAlign w:val="center"/>
          </w:tcPr>
          <w:p w14:paraId="684B1766" w14:textId="77777777" w:rsidR="001D57E5" w:rsidRPr="00862F02" w:rsidRDefault="001D57E5" w:rsidP="00862F02">
            <w:pPr>
              <w:spacing w:before="29" w:line="288" w:lineRule="auto"/>
              <w:jc w:val="right"/>
              <w:rPr>
                <w:color w:val="000000"/>
                <w:sz w:val="24"/>
              </w:rPr>
            </w:pPr>
            <w:r w:rsidRPr="00862F02">
              <w:rPr>
                <w:color w:val="000000"/>
                <w:sz w:val="24"/>
              </w:rPr>
              <w:t>33,153,087.68</w:t>
            </w:r>
          </w:p>
        </w:tc>
      </w:tr>
      <w:tr w:rsidR="001D57E5" w:rsidRPr="0091212A" w14:paraId="3FD8157A" w14:textId="77777777" w:rsidTr="00D82DAA">
        <w:tc>
          <w:tcPr>
            <w:tcW w:w="3420" w:type="dxa"/>
            <w:vAlign w:val="center"/>
          </w:tcPr>
          <w:p w14:paraId="22BBCE4E"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19E65AA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352FB997" w14:textId="77777777" w:rsidR="001D57E5" w:rsidRPr="00862F02" w:rsidRDefault="001D57E5" w:rsidP="00862F02">
            <w:pPr>
              <w:spacing w:before="29" w:line="288" w:lineRule="auto"/>
              <w:jc w:val="right"/>
              <w:rPr>
                <w:color w:val="000000"/>
                <w:sz w:val="24"/>
              </w:rPr>
            </w:pPr>
            <w:r w:rsidRPr="00862F02">
              <w:rPr>
                <w:color w:val="000000"/>
                <w:sz w:val="24"/>
              </w:rPr>
              <w:t>-501,032.86</w:t>
            </w:r>
          </w:p>
        </w:tc>
        <w:tc>
          <w:tcPr>
            <w:tcW w:w="2250" w:type="dxa"/>
            <w:vAlign w:val="center"/>
          </w:tcPr>
          <w:p w14:paraId="02EFAD4D" w14:textId="77777777" w:rsidR="001D57E5" w:rsidRPr="00862F02" w:rsidRDefault="001D57E5" w:rsidP="00862F02">
            <w:pPr>
              <w:spacing w:before="29" w:line="288" w:lineRule="auto"/>
              <w:jc w:val="right"/>
              <w:rPr>
                <w:color w:val="000000"/>
                <w:sz w:val="24"/>
              </w:rPr>
            </w:pPr>
            <w:r w:rsidRPr="00862F02">
              <w:rPr>
                <w:color w:val="000000"/>
                <w:sz w:val="24"/>
              </w:rPr>
              <w:t>-2,027,170.09</w:t>
            </w:r>
          </w:p>
        </w:tc>
      </w:tr>
      <w:tr w:rsidR="001D57E5" w:rsidRPr="0091212A" w14:paraId="6561F9EF" w14:textId="77777777" w:rsidTr="00D82DAA">
        <w:tc>
          <w:tcPr>
            <w:tcW w:w="3420" w:type="dxa"/>
            <w:vAlign w:val="center"/>
          </w:tcPr>
          <w:p w14:paraId="5FBCAD22"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644ACA9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244AE982" w14:textId="77777777" w:rsidR="001D57E5" w:rsidRPr="00862F02" w:rsidRDefault="001D57E5" w:rsidP="00862F02">
            <w:pPr>
              <w:spacing w:before="29" w:line="288" w:lineRule="auto"/>
              <w:jc w:val="right"/>
              <w:rPr>
                <w:color w:val="000000"/>
                <w:sz w:val="24"/>
              </w:rPr>
            </w:pPr>
            <w:r w:rsidRPr="00862F02">
              <w:rPr>
                <w:color w:val="000000"/>
                <w:sz w:val="24"/>
              </w:rPr>
              <w:t>34,653,486.40</w:t>
            </w:r>
          </w:p>
        </w:tc>
        <w:tc>
          <w:tcPr>
            <w:tcW w:w="2250" w:type="dxa"/>
            <w:vAlign w:val="center"/>
          </w:tcPr>
          <w:p w14:paraId="68ECF438" w14:textId="77777777" w:rsidR="001D57E5" w:rsidRPr="00862F02" w:rsidRDefault="001D57E5" w:rsidP="00862F02">
            <w:pPr>
              <w:spacing w:before="29" w:line="288" w:lineRule="auto"/>
              <w:jc w:val="right"/>
              <w:rPr>
                <w:color w:val="000000"/>
                <w:sz w:val="24"/>
              </w:rPr>
            </w:pPr>
            <w:r w:rsidRPr="00862F02">
              <w:rPr>
                <w:color w:val="000000"/>
                <w:sz w:val="24"/>
              </w:rPr>
              <w:t>34,804,406.18</w:t>
            </w:r>
          </w:p>
        </w:tc>
      </w:tr>
      <w:tr w:rsidR="001D57E5" w:rsidRPr="0091212A" w14:paraId="49376B83" w14:textId="77777777" w:rsidTr="00D82DAA">
        <w:tc>
          <w:tcPr>
            <w:tcW w:w="3420" w:type="dxa"/>
            <w:vAlign w:val="center"/>
          </w:tcPr>
          <w:p w14:paraId="7ABE2DBF"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CEDF61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0007AEF3" w14:textId="77777777" w:rsidR="001D57E5" w:rsidRPr="00862F02" w:rsidRDefault="001D57E5" w:rsidP="00862F02">
            <w:pPr>
              <w:spacing w:before="29" w:line="288" w:lineRule="auto"/>
              <w:jc w:val="right"/>
              <w:rPr>
                <w:color w:val="000000"/>
                <w:sz w:val="24"/>
              </w:rPr>
            </w:pPr>
            <w:r w:rsidRPr="00862F02">
              <w:rPr>
                <w:color w:val="000000"/>
                <w:sz w:val="24"/>
              </w:rPr>
              <w:t>165.95</w:t>
            </w:r>
          </w:p>
        </w:tc>
        <w:tc>
          <w:tcPr>
            <w:tcW w:w="2250" w:type="dxa"/>
            <w:vAlign w:val="center"/>
          </w:tcPr>
          <w:p w14:paraId="41CF4FDB" w14:textId="77777777" w:rsidR="001D57E5" w:rsidRPr="00862F02" w:rsidRDefault="001D57E5" w:rsidP="00862F02">
            <w:pPr>
              <w:spacing w:before="29" w:line="288" w:lineRule="auto"/>
              <w:jc w:val="right"/>
              <w:rPr>
                <w:color w:val="000000"/>
                <w:sz w:val="24"/>
              </w:rPr>
            </w:pPr>
            <w:r w:rsidRPr="00862F02">
              <w:rPr>
                <w:color w:val="000000"/>
                <w:sz w:val="24"/>
              </w:rPr>
              <w:t>663.96</w:t>
            </w:r>
          </w:p>
        </w:tc>
      </w:tr>
      <w:tr w:rsidR="001D57E5" w:rsidRPr="0091212A" w14:paraId="6F130600" w14:textId="77777777" w:rsidTr="00D82DAA">
        <w:tc>
          <w:tcPr>
            <w:tcW w:w="3420" w:type="dxa"/>
            <w:vAlign w:val="center"/>
          </w:tcPr>
          <w:p w14:paraId="6E2457BB"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0346844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434DDF5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D7D683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FEEF19A" w14:textId="77777777" w:rsidTr="00D82DAA">
        <w:tc>
          <w:tcPr>
            <w:tcW w:w="3420" w:type="dxa"/>
            <w:vAlign w:val="center"/>
          </w:tcPr>
          <w:p w14:paraId="47DA24E9"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16C6E2A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6F2CD21"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0BB4535E"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40379EEA" w14:textId="77777777" w:rsidTr="00D82DAA">
        <w:tc>
          <w:tcPr>
            <w:tcW w:w="3420" w:type="dxa"/>
            <w:vAlign w:val="center"/>
          </w:tcPr>
          <w:p w14:paraId="2CB75A1E"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1108FB1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2095015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F62112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0A7618C" w14:textId="77777777" w:rsidTr="00D82DAA">
        <w:tc>
          <w:tcPr>
            <w:tcW w:w="3420" w:type="dxa"/>
            <w:vAlign w:val="center"/>
          </w:tcPr>
          <w:p w14:paraId="30D849E1"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497128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62AEC46B" w14:textId="77777777" w:rsidR="001D57E5" w:rsidRPr="00862F02" w:rsidRDefault="001D57E5" w:rsidP="00862F02">
            <w:pPr>
              <w:spacing w:before="29" w:line="288" w:lineRule="auto"/>
              <w:jc w:val="right"/>
              <w:rPr>
                <w:color w:val="000000"/>
                <w:sz w:val="24"/>
              </w:rPr>
            </w:pPr>
            <w:r w:rsidRPr="00862F02">
              <w:rPr>
                <w:color w:val="000000"/>
                <w:sz w:val="24"/>
              </w:rPr>
              <w:t>140,428.09</w:t>
            </w:r>
          </w:p>
        </w:tc>
        <w:tc>
          <w:tcPr>
            <w:tcW w:w="2250" w:type="dxa"/>
            <w:vAlign w:val="center"/>
          </w:tcPr>
          <w:p w14:paraId="65B234FB" w14:textId="77777777" w:rsidR="001D57E5" w:rsidRPr="00862F02" w:rsidRDefault="001D57E5" w:rsidP="00862F02">
            <w:pPr>
              <w:spacing w:before="29" w:line="288" w:lineRule="auto"/>
              <w:jc w:val="right"/>
              <w:rPr>
                <w:color w:val="000000"/>
                <w:sz w:val="24"/>
              </w:rPr>
            </w:pPr>
            <w:r w:rsidRPr="00862F02">
              <w:rPr>
                <w:color w:val="000000"/>
                <w:sz w:val="24"/>
              </w:rPr>
              <w:t>375,187.63</w:t>
            </w:r>
          </w:p>
        </w:tc>
      </w:tr>
      <w:tr w:rsidR="001D57E5" w:rsidRPr="0091212A" w14:paraId="7D324C92" w14:textId="77777777" w:rsidTr="00D82DAA">
        <w:tc>
          <w:tcPr>
            <w:tcW w:w="3420" w:type="dxa"/>
            <w:vAlign w:val="center"/>
          </w:tcPr>
          <w:p w14:paraId="3055DB9A"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68D66F1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56FFFDD" w14:textId="77777777" w:rsidR="001D57E5" w:rsidRPr="00862F02" w:rsidRDefault="001D57E5" w:rsidP="00862F02">
            <w:pPr>
              <w:spacing w:before="29" w:line="288" w:lineRule="auto"/>
              <w:jc w:val="right"/>
              <w:rPr>
                <w:color w:val="000000"/>
                <w:sz w:val="24"/>
              </w:rPr>
            </w:pPr>
            <w:r w:rsidRPr="00862F02">
              <w:rPr>
                <w:color w:val="000000"/>
                <w:sz w:val="24"/>
              </w:rPr>
              <w:t>61,954,450.90</w:t>
            </w:r>
          </w:p>
        </w:tc>
        <w:tc>
          <w:tcPr>
            <w:tcW w:w="2250" w:type="dxa"/>
            <w:vAlign w:val="center"/>
          </w:tcPr>
          <w:p w14:paraId="34B775E3" w14:textId="77777777" w:rsidR="001D57E5" w:rsidRPr="00862F02" w:rsidRDefault="001D57E5" w:rsidP="00862F02">
            <w:pPr>
              <w:spacing w:before="29" w:line="288" w:lineRule="auto"/>
              <w:jc w:val="right"/>
              <w:rPr>
                <w:color w:val="000000"/>
                <w:sz w:val="24"/>
              </w:rPr>
            </w:pPr>
            <w:r w:rsidRPr="00862F02">
              <w:rPr>
                <w:color w:val="000000"/>
                <w:sz w:val="24"/>
              </w:rPr>
              <w:t>-61,682,269.83</w:t>
            </w:r>
          </w:p>
        </w:tc>
      </w:tr>
      <w:tr w:rsidR="001D57E5" w:rsidRPr="0091212A" w14:paraId="2422219B" w14:textId="77777777" w:rsidTr="00D82DAA">
        <w:tc>
          <w:tcPr>
            <w:tcW w:w="3420" w:type="dxa"/>
            <w:vAlign w:val="center"/>
          </w:tcPr>
          <w:p w14:paraId="0DB06558"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432C8E7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F61B56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27A2D2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B72C58D" w14:textId="77777777" w:rsidTr="00D82DAA">
        <w:tc>
          <w:tcPr>
            <w:tcW w:w="3420" w:type="dxa"/>
            <w:vAlign w:val="center"/>
          </w:tcPr>
          <w:p w14:paraId="4C701040"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022C490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77FA9351" w14:textId="77777777" w:rsidR="001D57E5" w:rsidRPr="00862F02" w:rsidRDefault="001D57E5" w:rsidP="00862F02">
            <w:pPr>
              <w:spacing w:before="29" w:line="288" w:lineRule="auto"/>
              <w:jc w:val="right"/>
              <w:rPr>
                <w:color w:val="000000"/>
                <w:sz w:val="24"/>
              </w:rPr>
            </w:pPr>
            <w:r w:rsidRPr="00862F02">
              <w:rPr>
                <w:color w:val="000000"/>
                <w:sz w:val="24"/>
              </w:rPr>
              <w:t>104,372.23</w:t>
            </w:r>
          </w:p>
        </w:tc>
        <w:tc>
          <w:tcPr>
            <w:tcW w:w="2250" w:type="dxa"/>
            <w:vAlign w:val="center"/>
          </w:tcPr>
          <w:p w14:paraId="62F27B58" w14:textId="77777777" w:rsidR="001D57E5" w:rsidRPr="00862F02" w:rsidRDefault="001D57E5" w:rsidP="00862F02">
            <w:pPr>
              <w:spacing w:before="29" w:line="288" w:lineRule="auto"/>
              <w:jc w:val="right"/>
              <w:rPr>
                <w:color w:val="000000"/>
                <w:sz w:val="24"/>
              </w:rPr>
            </w:pPr>
            <w:r w:rsidRPr="00862F02">
              <w:rPr>
                <w:color w:val="000000"/>
                <w:sz w:val="24"/>
              </w:rPr>
              <w:t>326,918.39</w:t>
            </w:r>
          </w:p>
        </w:tc>
      </w:tr>
      <w:tr w:rsidR="001D57E5" w:rsidRPr="00D520B7" w14:paraId="75E37EBC" w14:textId="77777777" w:rsidTr="00011850">
        <w:tc>
          <w:tcPr>
            <w:tcW w:w="3420" w:type="dxa"/>
            <w:vAlign w:val="center"/>
          </w:tcPr>
          <w:p w14:paraId="4D1158E3"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2D8BCBD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716D21D" w14:textId="77777777" w:rsidR="001D57E5" w:rsidRPr="00D520B7" w:rsidRDefault="001D57E5" w:rsidP="00D520B7">
            <w:pPr>
              <w:spacing w:before="29" w:line="288" w:lineRule="auto"/>
              <w:jc w:val="right"/>
              <w:rPr>
                <w:b/>
                <w:color w:val="000000"/>
                <w:sz w:val="24"/>
              </w:rPr>
            </w:pPr>
            <w:r w:rsidRPr="00D520B7">
              <w:rPr>
                <w:b/>
                <w:color w:val="000000"/>
                <w:sz w:val="24"/>
              </w:rPr>
              <w:t>707,380.68</w:t>
            </w:r>
          </w:p>
        </w:tc>
        <w:tc>
          <w:tcPr>
            <w:tcW w:w="2250" w:type="dxa"/>
            <w:vAlign w:val="center"/>
          </w:tcPr>
          <w:p w14:paraId="71877D6C" w14:textId="77777777" w:rsidR="001D57E5" w:rsidRPr="00D520B7" w:rsidRDefault="001D57E5" w:rsidP="00D520B7">
            <w:pPr>
              <w:spacing w:before="29" w:line="288" w:lineRule="auto"/>
              <w:jc w:val="right"/>
              <w:rPr>
                <w:b/>
                <w:color w:val="000000"/>
                <w:sz w:val="24"/>
              </w:rPr>
            </w:pPr>
            <w:r w:rsidRPr="00D520B7">
              <w:rPr>
                <w:b/>
                <w:color w:val="000000"/>
                <w:sz w:val="24"/>
              </w:rPr>
              <w:t>1,280,801.82</w:t>
            </w:r>
          </w:p>
        </w:tc>
      </w:tr>
      <w:tr w:rsidR="001D57E5" w:rsidRPr="0091212A" w14:paraId="336B0010" w14:textId="77777777" w:rsidTr="00011850">
        <w:tc>
          <w:tcPr>
            <w:tcW w:w="3420" w:type="dxa"/>
            <w:vAlign w:val="center"/>
          </w:tcPr>
          <w:p w14:paraId="3381DEB8"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184A0C6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BCA201B" w14:textId="77777777" w:rsidR="001D57E5" w:rsidRPr="00862F02" w:rsidRDefault="001D57E5" w:rsidP="00862F02">
            <w:pPr>
              <w:spacing w:before="29" w:line="288" w:lineRule="auto"/>
              <w:jc w:val="right"/>
              <w:rPr>
                <w:color w:val="000000"/>
                <w:sz w:val="24"/>
              </w:rPr>
            </w:pPr>
            <w:r w:rsidRPr="00862F02">
              <w:rPr>
                <w:color w:val="000000"/>
                <w:sz w:val="24"/>
              </w:rPr>
              <w:t>167,827.22</w:t>
            </w:r>
          </w:p>
        </w:tc>
        <w:tc>
          <w:tcPr>
            <w:tcW w:w="2250" w:type="dxa"/>
            <w:vAlign w:val="center"/>
          </w:tcPr>
          <w:p w14:paraId="443EAC76" w14:textId="77777777" w:rsidR="001D57E5" w:rsidRPr="00862F02" w:rsidRDefault="001D57E5" w:rsidP="00862F02">
            <w:pPr>
              <w:spacing w:before="29" w:line="288" w:lineRule="auto"/>
              <w:jc w:val="right"/>
              <w:rPr>
                <w:color w:val="000000"/>
                <w:sz w:val="24"/>
              </w:rPr>
            </w:pPr>
            <w:r w:rsidRPr="00862F02">
              <w:rPr>
                <w:color w:val="000000"/>
                <w:sz w:val="24"/>
              </w:rPr>
              <w:t>258,193.62</w:t>
            </w:r>
          </w:p>
        </w:tc>
      </w:tr>
      <w:tr w:rsidR="001D57E5" w:rsidRPr="0091212A" w14:paraId="2E260860" w14:textId="77777777" w:rsidTr="00011850">
        <w:tc>
          <w:tcPr>
            <w:tcW w:w="3420" w:type="dxa"/>
            <w:vAlign w:val="center"/>
          </w:tcPr>
          <w:p w14:paraId="2AEE2D72"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0E523AC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3A54E91" w14:textId="77777777" w:rsidR="001D57E5" w:rsidRPr="00862F02" w:rsidRDefault="001D57E5" w:rsidP="00862F02">
            <w:pPr>
              <w:spacing w:before="29" w:line="288" w:lineRule="auto"/>
              <w:jc w:val="right"/>
              <w:rPr>
                <w:color w:val="000000"/>
                <w:sz w:val="24"/>
              </w:rPr>
            </w:pPr>
            <w:r w:rsidRPr="00862F02">
              <w:rPr>
                <w:color w:val="000000"/>
                <w:sz w:val="24"/>
              </w:rPr>
              <w:t>33,565.39</w:t>
            </w:r>
          </w:p>
        </w:tc>
        <w:tc>
          <w:tcPr>
            <w:tcW w:w="2250" w:type="dxa"/>
            <w:vAlign w:val="center"/>
          </w:tcPr>
          <w:p w14:paraId="77C3D096" w14:textId="77777777" w:rsidR="001D57E5" w:rsidRPr="00862F02" w:rsidRDefault="001D57E5" w:rsidP="00862F02">
            <w:pPr>
              <w:spacing w:before="29" w:line="288" w:lineRule="auto"/>
              <w:jc w:val="right"/>
              <w:rPr>
                <w:color w:val="000000"/>
                <w:sz w:val="24"/>
              </w:rPr>
            </w:pPr>
            <w:r w:rsidRPr="00862F02">
              <w:rPr>
                <w:color w:val="000000"/>
                <w:sz w:val="24"/>
              </w:rPr>
              <w:t>51,638.71</w:t>
            </w:r>
          </w:p>
        </w:tc>
      </w:tr>
      <w:tr w:rsidR="001D57E5" w:rsidRPr="0091212A" w14:paraId="390879B2" w14:textId="77777777" w:rsidTr="00011850">
        <w:tc>
          <w:tcPr>
            <w:tcW w:w="3420" w:type="dxa"/>
            <w:vAlign w:val="center"/>
          </w:tcPr>
          <w:p w14:paraId="041C0459"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41DF8A0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7BECAC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D76939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EDCDCA8" w14:textId="77777777" w:rsidTr="00011850">
        <w:tc>
          <w:tcPr>
            <w:tcW w:w="3420" w:type="dxa"/>
            <w:vAlign w:val="center"/>
          </w:tcPr>
          <w:p w14:paraId="15316ED8"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24760B6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5F9FDAA3" w14:textId="77777777" w:rsidR="001D57E5" w:rsidRPr="00862F02" w:rsidRDefault="001D57E5" w:rsidP="00862F02">
            <w:pPr>
              <w:spacing w:before="29" w:line="288" w:lineRule="auto"/>
              <w:jc w:val="right"/>
              <w:rPr>
                <w:color w:val="000000"/>
                <w:sz w:val="24"/>
              </w:rPr>
            </w:pPr>
            <w:r w:rsidRPr="00862F02">
              <w:rPr>
                <w:color w:val="000000"/>
                <w:sz w:val="24"/>
              </w:rPr>
              <w:t>395,301.13</w:t>
            </w:r>
          </w:p>
        </w:tc>
        <w:tc>
          <w:tcPr>
            <w:tcW w:w="2250" w:type="dxa"/>
            <w:vAlign w:val="center"/>
          </w:tcPr>
          <w:p w14:paraId="12937ADB" w14:textId="77777777" w:rsidR="001D57E5" w:rsidRPr="00862F02" w:rsidRDefault="001D57E5" w:rsidP="00862F02">
            <w:pPr>
              <w:spacing w:before="29" w:line="288" w:lineRule="auto"/>
              <w:jc w:val="right"/>
              <w:rPr>
                <w:color w:val="000000"/>
                <w:sz w:val="24"/>
              </w:rPr>
            </w:pPr>
            <w:r w:rsidRPr="00862F02">
              <w:rPr>
                <w:color w:val="000000"/>
                <w:sz w:val="24"/>
              </w:rPr>
              <w:t>751,000.70</w:t>
            </w:r>
          </w:p>
        </w:tc>
      </w:tr>
      <w:tr w:rsidR="001D57E5" w:rsidRPr="0091212A" w14:paraId="64CD3E51" w14:textId="77777777" w:rsidTr="00011850">
        <w:tc>
          <w:tcPr>
            <w:tcW w:w="3420" w:type="dxa"/>
            <w:vAlign w:val="center"/>
          </w:tcPr>
          <w:p w14:paraId="3A09DC3E"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27530DB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842F5F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BE394B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458F35B" w14:textId="77777777" w:rsidTr="00011850">
        <w:tc>
          <w:tcPr>
            <w:tcW w:w="3420" w:type="dxa"/>
            <w:vAlign w:val="center"/>
          </w:tcPr>
          <w:p w14:paraId="30DCA3C9"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1B84214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6FC55D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974E3E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D477334" w14:textId="77777777" w:rsidTr="00011850">
        <w:tc>
          <w:tcPr>
            <w:tcW w:w="3420" w:type="dxa"/>
            <w:vAlign w:val="center"/>
          </w:tcPr>
          <w:p w14:paraId="437CD85A"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2784DCE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14:paraId="2F1C169D" w14:textId="77777777" w:rsidR="001D57E5" w:rsidRPr="00862F02" w:rsidRDefault="001D57E5" w:rsidP="00862F02">
            <w:pPr>
              <w:spacing w:before="29" w:line="288" w:lineRule="auto"/>
              <w:jc w:val="right"/>
              <w:rPr>
                <w:color w:val="000000"/>
                <w:sz w:val="24"/>
              </w:rPr>
            </w:pPr>
            <w:r w:rsidRPr="00862F02">
              <w:rPr>
                <w:color w:val="000000"/>
                <w:sz w:val="24"/>
              </w:rPr>
              <w:t>110,686.94</w:t>
            </w:r>
          </w:p>
        </w:tc>
        <w:tc>
          <w:tcPr>
            <w:tcW w:w="2250" w:type="dxa"/>
            <w:vAlign w:val="center"/>
          </w:tcPr>
          <w:p w14:paraId="639C4672" w14:textId="77777777" w:rsidR="001D57E5" w:rsidRPr="00862F02" w:rsidRDefault="001D57E5" w:rsidP="00862F02">
            <w:pPr>
              <w:spacing w:before="29" w:line="288" w:lineRule="auto"/>
              <w:jc w:val="right"/>
              <w:rPr>
                <w:color w:val="000000"/>
                <w:sz w:val="24"/>
              </w:rPr>
            </w:pPr>
            <w:r w:rsidRPr="00862F02">
              <w:rPr>
                <w:color w:val="000000"/>
                <w:sz w:val="24"/>
              </w:rPr>
              <w:t>219,968.79</w:t>
            </w:r>
          </w:p>
        </w:tc>
      </w:tr>
      <w:tr w:rsidR="001D57E5" w:rsidRPr="0091212A" w14:paraId="0473A9B7" w14:textId="77777777" w:rsidTr="00011850">
        <w:tc>
          <w:tcPr>
            <w:tcW w:w="3420" w:type="dxa"/>
            <w:vAlign w:val="center"/>
          </w:tcPr>
          <w:p w14:paraId="391B9265"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71CBF3F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85A8127" w14:textId="77777777" w:rsidR="001D57E5" w:rsidRPr="00D520B7" w:rsidRDefault="001D57E5" w:rsidP="00D520B7">
            <w:pPr>
              <w:spacing w:before="29" w:line="288" w:lineRule="auto"/>
              <w:jc w:val="right"/>
              <w:rPr>
                <w:b/>
                <w:color w:val="000000"/>
                <w:sz w:val="24"/>
              </w:rPr>
            </w:pPr>
            <w:r w:rsidRPr="00D520B7">
              <w:rPr>
                <w:b/>
                <w:color w:val="000000"/>
                <w:sz w:val="24"/>
              </w:rPr>
              <w:t>95,844,744.69</w:t>
            </w:r>
          </w:p>
        </w:tc>
        <w:tc>
          <w:tcPr>
            <w:tcW w:w="2250" w:type="dxa"/>
            <w:vAlign w:val="center"/>
          </w:tcPr>
          <w:p w14:paraId="031980ED" w14:textId="77777777" w:rsidR="001D57E5" w:rsidRPr="00D520B7" w:rsidRDefault="001D57E5" w:rsidP="00D520B7">
            <w:pPr>
              <w:spacing w:before="29" w:line="288" w:lineRule="auto"/>
              <w:jc w:val="right"/>
              <w:rPr>
                <w:b/>
                <w:color w:val="000000"/>
                <w:sz w:val="24"/>
              </w:rPr>
            </w:pPr>
            <w:r w:rsidRPr="00D520B7">
              <w:rPr>
                <w:b/>
                <w:color w:val="000000"/>
                <w:sz w:val="24"/>
              </w:rPr>
              <w:t>-29,198,935.19</w:t>
            </w:r>
          </w:p>
        </w:tc>
      </w:tr>
      <w:tr w:rsidR="001D57E5" w:rsidRPr="0091212A" w14:paraId="3910BEEB" w14:textId="77777777" w:rsidTr="00011850">
        <w:tc>
          <w:tcPr>
            <w:tcW w:w="3420" w:type="dxa"/>
            <w:vAlign w:val="center"/>
          </w:tcPr>
          <w:p w14:paraId="64428C00"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6801C78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74FD03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BF4CAB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FBCE35A" w14:textId="77777777" w:rsidTr="00011850">
        <w:tc>
          <w:tcPr>
            <w:tcW w:w="3420" w:type="dxa"/>
            <w:vAlign w:val="center"/>
          </w:tcPr>
          <w:p w14:paraId="5279164F"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0A59C5D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107AD96" w14:textId="77777777" w:rsidR="001D57E5" w:rsidRPr="00D520B7" w:rsidRDefault="001D57E5" w:rsidP="00D520B7">
            <w:pPr>
              <w:spacing w:before="29" w:line="288" w:lineRule="auto"/>
              <w:jc w:val="right"/>
              <w:rPr>
                <w:b/>
                <w:color w:val="000000"/>
                <w:sz w:val="24"/>
              </w:rPr>
            </w:pPr>
            <w:r w:rsidRPr="00D520B7">
              <w:rPr>
                <w:b/>
                <w:color w:val="000000"/>
                <w:sz w:val="24"/>
              </w:rPr>
              <w:t>95,844,744.69</w:t>
            </w:r>
          </w:p>
        </w:tc>
        <w:tc>
          <w:tcPr>
            <w:tcW w:w="2250" w:type="dxa"/>
            <w:vAlign w:val="center"/>
          </w:tcPr>
          <w:p w14:paraId="0E9B1D3A" w14:textId="77777777" w:rsidR="001D57E5" w:rsidRPr="00D520B7" w:rsidRDefault="001D57E5" w:rsidP="00D520B7">
            <w:pPr>
              <w:spacing w:before="29" w:line="288" w:lineRule="auto"/>
              <w:jc w:val="right"/>
              <w:rPr>
                <w:b/>
                <w:color w:val="000000"/>
                <w:sz w:val="24"/>
              </w:rPr>
            </w:pPr>
            <w:r w:rsidRPr="00D520B7">
              <w:rPr>
                <w:b/>
                <w:color w:val="000000"/>
                <w:sz w:val="24"/>
              </w:rPr>
              <w:t>-29,198,935.19</w:t>
            </w:r>
          </w:p>
        </w:tc>
      </w:tr>
    </w:tbl>
    <w:p w14:paraId="3C6AF71F" w14:textId="77777777" w:rsidR="001A59F9" w:rsidRPr="0091212A" w:rsidRDefault="001A59F9" w:rsidP="00026C9C">
      <w:pPr>
        <w:spacing w:line="360" w:lineRule="auto"/>
        <w:rPr>
          <w:rFonts w:asciiTheme="minorEastAsia" w:eastAsiaTheme="minorEastAsia" w:hAnsiTheme="minorEastAsia"/>
          <w:color w:val="000000"/>
          <w:szCs w:val="21"/>
        </w:rPr>
      </w:pPr>
    </w:p>
    <w:p w14:paraId="6E972AD0" w14:textId="77777777" w:rsidR="001A59F9" w:rsidRPr="00480B3C" w:rsidRDefault="001A59F9" w:rsidP="00480B3C">
      <w:pPr>
        <w:pStyle w:val="20"/>
        <w:spacing w:before="29" w:after="0" w:line="288" w:lineRule="auto"/>
        <w:rPr>
          <w:rFonts w:ascii="Times New Roman" w:hAnsi="Times New Roman"/>
          <w:kern w:val="0"/>
          <w:szCs w:val="24"/>
        </w:rPr>
      </w:pPr>
      <w:bookmarkStart w:id="107" w:name="_Toc225498270"/>
      <w:bookmarkStart w:id="108" w:name="_Toc361324875"/>
      <w:bookmarkStart w:id="109" w:name="_Toc50976081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7"/>
      <w:bookmarkEnd w:id="108"/>
      <w:bookmarkEnd w:id="109"/>
    </w:p>
    <w:p w14:paraId="38526380"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交银施罗德上证</w:t>
      </w:r>
      <w:r w:rsidRPr="00480B3C">
        <w:rPr>
          <w:color w:val="000000"/>
          <w:sz w:val="24"/>
        </w:rPr>
        <w:t>180</w:t>
      </w:r>
      <w:r w:rsidRPr="00480B3C">
        <w:rPr>
          <w:color w:val="000000"/>
          <w:sz w:val="24"/>
        </w:rPr>
        <w:t>公司治理交易型开放式指数证券投资基金联接基金</w:t>
      </w:r>
    </w:p>
    <w:p w14:paraId="4BBFFBBE"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1F29847D"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0E94B10B" w14:textId="77777777" w:rsidTr="0009357E">
        <w:tc>
          <w:tcPr>
            <w:tcW w:w="2410" w:type="dxa"/>
            <w:vMerge w:val="restart"/>
            <w:vAlign w:val="center"/>
          </w:tcPr>
          <w:p w14:paraId="16CC686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3ACF269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38076404"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20C9EA3A" w14:textId="77777777" w:rsidTr="0009357E">
        <w:tc>
          <w:tcPr>
            <w:tcW w:w="2410" w:type="dxa"/>
            <w:vMerge/>
            <w:vAlign w:val="center"/>
          </w:tcPr>
          <w:p w14:paraId="7958A053" w14:textId="77777777" w:rsidR="001A59F9" w:rsidRPr="00480B3C" w:rsidRDefault="001A59F9" w:rsidP="00480B3C">
            <w:pPr>
              <w:spacing w:before="29" w:line="288" w:lineRule="auto"/>
              <w:jc w:val="center"/>
              <w:rPr>
                <w:b/>
                <w:color w:val="000000"/>
                <w:sz w:val="24"/>
              </w:rPr>
            </w:pPr>
          </w:p>
        </w:tc>
        <w:tc>
          <w:tcPr>
            <w:tcW w:w="2196" w:type="dxa"/>
            <w:vAlign w:val="center"/>
          </w:tcPr>
          <w:p w14:paraId="580B8C3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4E0FABD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A40535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61160A9" w14:textId="77777777" w:rsidTr="0009357E">
        <w:tc>
          <w:tcPr>
            <w:tcW w:w="2410" w:type="dxa"/>
            <w:vAlign w:val="center"/>
          </w:tcPr>
          <w:p w14:paraId="7D2B80B1"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08F50D66" w14:textId="77777777" w:rsidR="001A59F9" w:rsidRPr="00862F02" w:rsidRDefault="001A59F9" w:rsidP="00862F02">
            <w:pPr>
              <w:spacing w:before="29" w:line="288" w:lineRule="auto"/>
              <w:jc w:val="right"/>
              <w:rPr>
                <w:color w:val="000000"/>
                <w:sz w:val="24"/>
              </w:rPr>
            </w:pPr>
            <w:r w:rsidRPr="00862F02">
              <w:rPr>
                <w:color w:val="000000"/>
                <w:sz w:val="24"/>
              </w:rPr>
              <w:t>457,478,881.06</w:t>
            </w:r>
          </w:p>
        </w:tc>
        <w:tc>
          <w:tcPr>
            <w:tcW w:w="2197" w:type="dxa"/>
            <w:vAlign w:val="center"/>
          </w:tcPr>
          <w:p w14:paraId="3C0FC8B6" w14:textId="77777777" w:rsidR="001A59F9" w:rsidRPr="00862F02" w:rsidRDefault="001A59F9" w:rsidP="00862F02">
            <w:pPr>
              <w:spacing w:before="29" w:line="288" w:lineRule="auto"/>
              <w:jc w:val="right"/>
              <w:rPr>
                <w:color w:val="000000"/>
                <w:sz w:val="24"/>
              </w:rPr>
            </w:pPr>
            <w:r w:rsidRPr="00862F02">
              <w:rPr>
                <w:color w:val="000000"/>
                <w:sz w:val="24"/>
              </w:rPr>
              <w:t>42,092,700.80</w:t>
            </w:r>
          </w:p>
        </w:tc>
        <w:tc>
          <w:tcPr>
            <w:tcW w:w="2197" w:type="dxa"/>
            <w:vAlign w:val="center"/>
          </w:tcPr>
          <w:p w14:paraId="4493D2F9" w14:textId="77777777" w:rsidR="001A59F9" w:rsidRPr="00862F02" w:rsidRDefault="001A59F9" w:rsidP="00862F02">
            <w:pPr>
              <w:spacing w:before="29" w:line="288" w:lineRule="auto"/>
              <w:jc w:val="right"/>
              <w:rPr>
                <w:color w:val="000000"/>
                <w:sz w:val="24"/>
              </w:rPr>
            </w:pPr>
            <w:r w:rsidRPr="00862F02">
              <w:rPr>
                <w:color w:val="000000"/>
                <w:sz w:val="24"/>
              </w:rPr>
              <w:t>499,571,581.86</w:t>
            </w:r>
          </w:p>
        </w:tc>
      </w:tr>
      <w:tr w:rsidR="001A59F9" w:rsidRPr="0091212A" w14:paraId="3BEBF5E1" w14:textId="77777777" w:rsidTr="0009357E">
        <w:tc>
          <w:tcPr>
            <w:tcW w:w="2410" w:type="dxa"/>
            <w:vAlign w:val="center"/>
          </w:tcPr>
          <w:p w14:paraId="13B63B2B"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5108993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1E9CBF5" w14:textId="77777777" w:rsidR="001A59F9" w:rsidRPr="00862F02" w:rsidRDefault="001A59F9" w:rsidP="00862F02">
            <w:pPr>
              <w:spacing w:before="29" w:line="288" w:lineRule="auto"/>
              <w:jc w:val="right"/>
              <w:rPr>
                <w:color w:val="000000"/>
                <w:sz w:val="24"/>
              </w:rPr>
            </w:pPr>
            <w:r w:rsidRPr="00862F02">
              <w:rPr>
                <w:color w:val="000000"/>
                <w:sz w:val="24"/>
              </w:rPr>
              <w:t>95,844,744.69</w:t>
            </w:r>
          </w:p>
        </w:tc>
        <w:tc>
          <w:tcPr>
            <w:tcW w:w="2197" w:type="dxa"/>
            <w:vAlign w:val="center"/>
          </w:tcPr>
          <w:p w14:paraId="11426A12" w14:textId="77777777" w:rsidR="001A59F9" w:rsidRPr="00862F02" w:rsidRDefault="001A59F9" w:rsidP="00862F02">
            <w:pPr>
              <w:spacing w:before="29" w:line="288" w:lineRule="auto"/>
              <w:jc w:val="right"/>
              <w:rPr>
                <w:color w:val="000000"/>
                <w:sz w:val="24"/>
              </w:rPr>
            </w:pPr>
            <w:r w:rsidRPr="00862F02">
              <w:rPr>
                <w:color w:val="000000"/>
                <w:sz w:val="24"/>
              </w:rPr>
              <w:t>95,844,744.69</w:t>
            </w:r>
          </w:p>
        </w:tc>
      </w:tr>
      <w:tr w:rsidR="001A59F9" w:rsidRPr="0091212A" w14:paraId="1DC5EA46" w14:textId="77777777" w:rsidTr="0009357E">
        <w:tc>
          <w:tcPr>
            <w:tcW w:w="2410" w:type="dxa"/>
            <w:vAlign w:val="center"/>
          </w:tcPr>
          <w:p w14:paraId="66447B33"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6C3731C9" w14:textId="77777777" w:rsidR="001A59F9" w:rsidRPr="00862F02" w:rsidRDefault="001A59F9" w:rsidP="00862F02">
            <w:pPr>
              <w:spacing w:before="29" w:line="288" w:lineRule="auto"/>
              <w:jc w:val="right"/>
              <w:rPr>
                <w:color w:val="000000"/>
                <w:sz w:val="24"/>
              </w:rPr>
            </w:pPr>
            <w:r w:rsidRPr="00862F02">
              <w:rPr>
                <w:color w:val="000000"/>
                <w:sz w:val="24"/>
              </w:rPr>
              <w:t>-93,211,118.88</w:t>
            </w:r>
          </w:p>
        </w:tc>
        <w:tc>
          <w:tcPr>
            <w:tcW w:w="2197" w:type="dxa"/>
            <w:vAlign w:val="center"/>
          </w:tcPr>
          <w:p w14:paraId="1C7DD931" w14:textId="77777777" w:rsidR="001A59F9" w:rsidRPr="00862F02" w:rsidRDefault="001A59F9" w:rsidP="00862F02">
            <w:pPr>
              <w:spacing w:before="29" w:line="288" w:lineRule="auto"/>
              <w:jc w:val="right"/>
              <w:rPr>
                <w:color w:val="000000"/>
                <w:sz w:val="24"/>
              </w:rPr>
            </w:pPr>
            <w:r w:rsidRPr="00862F02">
              <w:rPr>
                <w:color w:val="000000"/>
                <w:sz w:val="24"/>
              </w:rPr>
              <w:t>-18,889,676.62</w:t>
            </w:r>
          </w:p>
        </w:tc>
        <w:tc>
          <w:tcPr>
            <w:tcW w:w="2197" w:type="dxa"/>
            <w:vAlign w:val="center"/>
          </w:tcPr>
          <w:p w14:paraId="2301F94E" w14:textId="77777777" w:rsidR="001A59F9" w:rsidRPr="00862F02" w:rsidRDefault="001A59F9" w:rsidP="00862F02">
            <w:pPr>
              <w:spacing w:before="29" w:line="288" w:lineRule="auto"/>
              <w:jc w:val="right"/>
              <w:rPr>
                <w:color w:val="000000"/>
                <w:sz w:val="24"/>
              </w:rPr>
            </w:pPr>
            <w:r w:rsidRPr="00862F02">
              <w:rPr>
                <w:color w:val="000000"/>
                <w:sz w:val="24"/>
              </w:rPr>
              <w:t>-112,100,795.50</w:t>
            </w:r>
          </w:p>
        </w:tc>
      </w:tr>
      <w:tr w:rsidR="001A59F9" w:rsidRPr="0091212A" w14:paraId="4B3432B7" w14:textId="77777777" w:rsidTr="0009357E">
        <w:tc>
          <w:tcPr>
            <w:tcW w:w="2410" w:type="dxa"/>
            <w:vAlign w:val="center"/>
          </w:tcPr>
          <w:p w14:paraId="4CB9371A"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7883B8B5" w14:textId="77777777" w:rsidR="001A59F9" w:rsidRPr="00862F02" w:rsidRDefault="001A59F9" w:rsidP="00862F02">
            <w:pPr>
              <w:spacing w:before="29" w:line="288" w:lineRule="auto"/>
              <w:jc w:val="right"/>
              <w:rPr>
                <w:color w:val="000000"/>
                <w:sz w:val="24"/>
              </w:rPr>
            </w:pPr>
            <w:r w:rsidRPr="00862F02">
              <w:rPr>
                <w:color w:val="000000"/>
                <w:sz w:val="24"/>
              </w:rPr>
              <w:t>64,170,467.91</w:t>
            </w:r>
          </w:p>
        </w:tc>
        <w:tc>
          <w:tcPr>
            <w:tcW w:w="2197" w:type="dxa"/>
            <w:vAlign w:val="center"/>
          </w:tcPr>
          <w:p w14:paraId="7051F6E8" w14:textId="77777777" w:rsidR="001A59F9" w:rsidRPr="00862F02" w:rsidRDefault="001A59F9" w:rsidP="00862F02">
            <w:pPr>
              <w:spacing w:before="29" w:line="288" w:lineRule="auto"/>
              <w:jc w:val="right"/>
              <w:rPr>
                <w:color w:val="000000"/>
                <w:sz w:val="24"/>
              </w:rPr>
            </w:pPr>
            <w:r w:rsidRPr="00862F02">
              <w:rPr>
                <w:color w:val="000000"/>
                <w:sz w:val="24"/>
              </w:rPr>
              <w:t>15,400,516.50</w:t>
            </w:r>
          </w:p>
        </w:tc>
        <w:tc>
          <w:tcPr>
            <w:tcW w:w="2197" w:type="dxa"/>
            <w:vAlign w:val="center"/>
          </w:tcPr>
          <w:p w14:paraId="137A0590" w14:textId="77777777" w:rsidR="001A59F9" w:rsidRPr="00862F02" w:rsidRDefault="001A59F9" w:rsidP="00862F02">
            <w:pPr>
              <w:spacing w:before="29" w:line="288" w:lineRule="auto"/>
              <w:jc w:val="right"/>
              <w:rPr>
                <w:color w:val="000000"/>
                <w:sz w:val="24"/>
              </w:rPr>
            </w:pPr>
            <w:r w:rsidRPr="00862F02">
              <w:rPr>
                <w:color w:val="000000"/>
                <w:sz w:val="24"/>
              </w:rPr>
              <w:t>79,570,984.41</w:t>
            </w:r>
          </w:p>
        </w:tc>
      </w:tr>
      <w:tr w:rsidR="001A59F9" w:rsidRPr="0091212A" w14:paraId="3C4DADA4" w14:textId="77777777" w:rsidTr="0009357E">
        <w:tc>
          <w:tcPr>
            <w:tcW w:w="2410" w:type="dxa"/>
            <w:vAlign w:val="center"/>
          </w:tcPr>
          <w:p w14:paraId="2C8A624F"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53EA43A5" w14:textId="77777777" w:rsidR="001A59F9" w:rsidRPr="00862F02" w:rsidRDefault="001A59F9" w:rsidP="00862F02">
            <w:pPr>
              <w:spacing w:before="29" w:line="288" w:lineRule="auto"/>
              <w:jc w:val="right"/>
              <w:rPr>
                <w:color w:val="000000"/>
                <w:sz w:val="24"/>
              </w:rPr>
            </w:pPr>
            <w:r w:rsidRPr="00862F02">
              <w:rPr>
                <w:color w:val="000000"/>
                <w:sz w:val="24"/>
              </w:rPr>
              <w:t>-157,381,586.79</w:t>
            </w:r>
          </w:p>
        </w:tc>
        <w:tc>
          <w:tcPr>
            <w:tcW w:w="2197" w:type="dxa"/>
            <w:vAlign w:val="center"/>
          </w:tcPr>
          <w:p w14:paraId="5D31EDB4" w14:textId="77777777" w:rsidR="001A59F9" w:rsidRPr="00862F02" w:rsidRDefault="001A59F9" w:rsidP="00862F02">
            <w:pPr>
              <w:spacing w:before="29" w:line="288" w:lineRule="auto"/>
              <w:jc w:val="right"/>
              <w:rPr>
                <w:color w:val="000000"/>
                <w:sz w:val="24"/>
              </w:rPr>
            </w:pPr>
            <w:r w:rsidRPr="00862F02">
              <w:rPr>
                <w:color w:val="000000"/>
                <w:sz w:val="24"/>
              </w:rPr>
              <w:t>-34,290,193.12</w:t>
            </w:r>
          </w:p>
        </w:tc>
        <w:tc>
          <w:tcPr>
            <w:tcW w:w="2197" w:type="dxa"/>
            <w:vAlign w:val="center"/>
          </w:tcPr>
          <w:p w14:paraId="5F78E748" w14:textId="77777777" w:rsidR="001A59F9" w:rsidRPr="00862F02" w:rsidRDefault="001A59F9" w:rsidP="00862F02">
            <w:pPr>
              <w:spacing w:before="29" w:line="288" w:lineRule="auto"/>
              <w:jc w:val="right"/>
              <w:rPr>
                <w:color w:val="000000"/>
                <w:sz w:val="24"/>
              </w:rPr>
            </w:pPr>
            <w:r w:rsidRPr="00862F02">
              <w:rPr>
                <w:color w:val="000000"/>
                <w:sz w:val="24"/>
              </w:rPr>
              <w:t>-191,671,779.91</w:t>
            </w:r>
          </w:p>
        </w:tc>
      </w:tr>
      <w:tr w:rsidR="001A59F9" w:rsidRPr="0091212A" w14:paraId="41DF7FD0" w14:textId="77777777" w:rsidTr="0009357E">
        <w:tc>
          <w:tcPr>
            <w:tcW w:w="2410" w:type="dxa"/>
            <w:vAlign w:val="center"/>
          </w:tcPr>
          <w:p w14:paraId="0B0B496B"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4B0C435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0816183"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E86BBCC"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0F43E92E" w14:textId="77777777" w:rsidTr="0009357E">
        <w:tc>
          <w:tcPr>
            <w:tcW w:w="2410" w:type="dxa"/>
            <w:vAlign w:val="center"/>
          </w:tcPr>
          <w:p w14:paraId="36372E66"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7DFBBEBE" w14:textId="77777777" w:rsidR="001A59F9" w:rsidRPr="00862F02" w:rsidRDefault="001A59F9" w:rsidP="00862F02">
            <w:pPr>
              <w:spacing w:before="29" w:line="288" w:lineRule="auto"/>
              <w:jc w:val="right"/>
              <w:rPr>
                <w:color w:val="000000"/>
                <w:sz w:val="24"/>
              </w:rPr>
            </w:pPr>
            <w:r w:rsidRPr="00862F02">
              <w:rPr>
                <w:color w:val="000000"/>
                <w:sz w:val="24"/>
              </w:rPr>
              <w:t>364,267,762.18</w:t>
            </w:r>
          </w:p>
        </w:tc>
        <w:tc>
          <w:tcPr>
            <w:tcW w:w="2197" w:type="dxa"/>
            <w:vAlign w:val="center"/>
          </w:tcPr>
          <w:p w14:paraId="3DD16800" w14:textId="77777777" w:rsidR="001A59F9" w:rsidRPr="00862F02" w:rsidRDefault="001A59F9" w:rsidP="00862F02">
            <w:pPr>
              <w:spacing w:before="29" w:line="288" w:lineRule="auto"/>
              <w:jc w:val="right"/>
              <w:rPr>
                <w:color w:val="000000"/>
                <w:sz w:val="24"/>
              </w:rPr>
            </w:pPr>
            <w:r w:rsidRPr="00862F02">
              <w:rPr>
                <w:color w:val="000000"/>
                <w:sz w:val="24"/>
              </w:rPr>
              <w:t>119,047,768.87</w:t>
            </w:r>
          </w:p>
        </w:tc>
        <w:tc>
          <w:tcPr>
            <w:tcW w:w="2197" w:type="dxa"/>
            <w:vAlign w:val="center"/>
          </w:tcPr>
          <w:p w14:paraId="258F8DE9" w14:textId="77777777" w:rsidR="001A59F9" w:rsidRPr="00862F02" w:rsidRDefault="001A59F9" w:rsidP="00862F02">
            <w:pPr>
              <w:spacing w:before="29" w:line="288" w:lineRule="auto"/>
              <w:jc w:val="right"/>
              <w:rPr>
                <w:color w:val="000000"/>
                <w:sz w:val="24"/>
              </w:rPr>
            </w:pPr>
            <w:r w:rsidRPr="00862F02">
              <w:rPr>
                <w:color w:val="000000"/>
                <w:sz w:val="24"/>
              </w:rPr>
              <w:t>483,315,531.05</w:t>
            </w:r>
          </w:p>
        </w:tc>
      </w:tr>
      <w:tr w:rsidR="001A59F9" w:rsidRPr="0091212A" w14:paraId="7B0F27EE" w14:textId="77777777" w:rsidTr="0009357E">
        <w:tc>
          <w:tcPr>
            <w:tcW w:w="2410" w:type="dxa"/>
            <w:vMerge w:val="restart"/>
            <w:vAlign w:val="center"/>
          </w:tcPr>
          <w:p w14:paraId="3B5552C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535506D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7FF52812"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2BC59597" w14:textId="77777777" w:rsidTr="0009357E">
        <w:tc>
          <w:tcPr>
            <w:tcW w:w="2410" w:type="dxa"/>
            <w:vMerge/>
            <w:vAlign w:val="center"/>
          </w:tcPr>
          <w:p w14:paraId="0F7BDD29" w14:textId="77777777" w:rsidR="001A59F9" w:rsidRPr="00480B3C" w:rsidRDefault="001A59F9" w:rsidP="00480B3C">
            <w:pPr>
              <w:spacing w:before="29" w:line="288" w:lineRule="auto"/>
              <w:jc w:val="center"/>
              <w:rPr>
                <w:b/>
                <w:color w:val="000000"/>
                <w:sz w:val="24"/>
              </w:rPr>
            </w:pPr>
          </w:p>
        </w:tc>
        <w:tc>
          <w:tcPr>
            <w:tcW w:w="2196" w:type="dxa"/>
            <w:vAlign w:val="center"/>
          </w:tcPr>
          <w:p w14:paraId="1DE01F93"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3A280E4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DB8F61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6795E06" w14:textId="77777777" w:rsidTr="0009357E">
        <w:tc>
          <w:tcPr>
            <w:tcW w:w="2410" w:type="dxa"/>
            <w:vAlign w:val="center"/>
          </w:tcPr>
          <w:p w14:paraId="56089566"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22585834" w14:textId="77777777" w:rsidR="001A59F9" w:rsidRPr="00862F02" w:rsidRDefault="001A59F9" w:rsidP="00862F02">
            <w:pPr>
              <w:spacing w:before="29" w:line="288" w:lineRule="auto"/>
              <w:jc w:val="right"/>
              <w:rPr>
                <w:color w:val="000000"/>
                <w:sz w:val="24"/>
              </w:rPr>
            </w:pPr>
            <w:r w:rsidRPr="00862F02">
              <w:rPr>
                <w:color w:val="000000"/>
                <w:sz w:val="24"/>
              </w:rPr>
              <w:t>594,386,665.97</w:t>
            </w:r>
          </w:p>
        </w:tc>
        <w:tc>
          <w:tcPr>
            <w:tcW w:w="2197" w:type="dxa"/>
            <w:vAlign w:val="center"/>
          </w:tcPr>
          <w:p w14:paraId="323C76D1" w14:textId="77777777" w:rsidR="001A59F9" w:rsidRPr="00862F02" w:rsidRDefault="001A59F9" w:rsidP="00862F02">
            <w:pPr>
              <w:spacing w:before="29" w:line="288" w:lineRule="auto"/>
              <w:jc w:val="right"/>
              <w:rPr>
                <w:color w:val="000000"/>
                <w:sz w:val="24"/>
              </w:rPr>
            </w:pPr>
            <w:r w:rsidRPr="00862F02">
              <w:rPr>
                <w:color w:val="000000"/>
                <w:sz w:val="24"/>
              </w:rPr>
              <w:t>93,699,659.08</w:t>
            </w:r>
          </w:p>
        </w:tc>
        <w:tc>
          <w:tcPr>
            <w:tcW w:w="2197" w:type="dxa"/>
            <w:vAlign w:val="center"/>
          </w:tcPr>
          <w:p w14:paraId="54A7050B" w14:textId="77777777" w:rsidR="001A59F9" w:rsidRPr="00862F02" w:rsidRDefault="001A59F9" w:rsidP="00862F02">
            <w:pPr>
              <w:spacing w:before="29" w:line="288" w:lineRule="auto"/>
              <w:jc w:val="right"/>
              <w:rPr>
                <w:color w:val="000000"/>
                <w:sz w:val="24"/>
              </w:rPr>
            </w:pPr>
            <w:r w:rsidRPr="00862F02">
              <w:rPr>
                <w:color w:val="000000"/>
                <w:sz w:val="24"/>
              </w:rPr>
              <w:t>688,086,325.05</w:t>
            </w:r>
          </w:p>
        </w:tc>
      </w:tr>
      <w:tr w:rsidR="001A59F9" w:rsidRPr="0091212A" w14:paraId="20CAF2A8" w14:textId="77777777" w:rsidTr="0009357E">
        <w:tc>
          <w:tcPr>
            <w:tcW w:w="2410" w:type="dxa"/>
            <w:vAlign w:val="center"/>
          </w:tcPr>
          <w:p w14:paraId="1918DCA8"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69D5CFA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A8C2377" w14:textId="77777777" w:rsidR="001A59F9" w:rsidRPr="00862F02" w:rsidRDefault="001A59F9" w:rsidP="00862F02">
            <w:pPr>
              <w:spacing w:before="29" w:line="288" w:lineRule="auto"/>
              <w:jc w:val="right"/>
              <w:rPr>
                <w:color w:val="000000"/>
                <w:sz w:val="24"/>
              </w:rPr>
            </w:pPr>
            <w:r w:rsidRPr="00862F02">
              <w:rPr>
                <w:color w:val="000000"/>
                <w:sz w:val="24"/>
              </w:rPr>
              <w:t>-29,198,935.19</w:t>
            </w:r>
          </w:p>
        </w:tc>
        <w:tc>
          <w:tcPr>
            <w:tcW w:w="2197" w:type="dxa"/>
            <w:vAlign w:val="center"/>
          </w:tcPr>
          <w:p w14:paraId="7D397859" w14:textId="77777777" w:rsidR="001A59F9" w:rsidRPr="00862F02" w:rsidRDefault="001A59F9" w:rsidP="00862F02">
            <w:pPr>
              <w:spacing w:before="29" w:line="288" w:lineRule="auto"/>
              <w:jc w:val="right"/>
              <w:rPr>
                <w:color w:val="000000"/>
                <w:sz w:val="24"/>
              </w:rPr>
            </w:pPr>
            <w:r w:rsidRPr="00862F02">
              <w:rPr>
                <w:color w:val="000000"/>
                <w:sz w:val="24"/>
              </w:rPr>
              <w:t>-29,198,935.19</w:t>
            </w:r>
          </w:p>
        </w:tc>
      </w:tr>
      <w:tr w:rsidR="001A59F9" w:rsidRPr="0091212A" w14:paraId="45BF746E" w14:textId="77777777" w:rsidTr="0009357E">
        <w:tc>
          <w:tcPr>
            <w:tcW w:w="2410" w:type="dxa"/>
            <w:vAlign w:val="center"/>
          </w:tcPr>
          <w:p w14:paraId="24CBE87B"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3DA27B2B" w14:textId="77777777" w:rsidR="001A59F9" w:rsidRPr="00862F02" w:rsidRDefault="001A59F9" w:rsidP="00862F02">
            <w:pPr>
              <w:spacing w:before="29" w:line="288" w:lineRule="auto"/>
              <w:jc w:val="right"/>
              <w:rPr>
                <w:color w:val="000000"/>
                <w:sz w:val="24"/>
              </w:rPr>
            </w:pPr>
            <w:r w:rsidRPr="00862F02">
              <w:rPr>
                <w:color w:val="000000"/>
                <w:sz w:val="24"/>
              </w:rPr>
              <w:t>-136,907,784.91</w:t>
            </w:r>
          </w:p>
        </w:tc>
        <w:tc>
          <w:tcPr>
            <w:tcW w:w="2197" w:type="dxa"/>
            <w:vAlign w:val="center"/>
          </w:tcPr>
          <w:p w14:paraId="1D5BFB36" w14:textId="77777777" w:rsidR="001A59F9" w:rsidRPr="00862F02" w:rsidRDefault="001A59F9" w:rsidP="00862F02">
            <w:pPr>
              <w:spacing w:before="29" w:line="288" w:lineRule="auto"/>
              <w:jc w:val="right"/>
              <w:rPr>
                <w:color w:val="000000"/>
                <w:sz w:val="24"/>
              </w:rPr>
            </w:pPr>
            <w:r w:rsidRPr="00862F02">
              <w:rPr>
                <w:color w:val="000000"/>
                <w:sz w:val="24"/>
              </w:rPr>
              <w:t>-22,408,023.09</w:t>
            </w:r>
          </w:p>
        </w:tc>
        <w:tc>
          <w:tcPr>
            <w:tcW w:w="2197" w:type="dxa"/>
            <w:vAlign w:val="center"/>
          </w:tcPr>
          <w:p w14:paraId="6CC1113E" w14:textId="77777777" w:rsidR="001A59F9" w:rsidRPr="00862F02" w:rsidRDefault="001A59F9" w:rsidP="00862F02">
            <w:pPr>
              <w:spacing w:before="29" w:line="288" w:lineRule="auto"/>
              <w:jc w:val="right"/>
              <w:rPr>
                <w:color w:val="000000"/>
                <w:sz w:val="24"/>
              </w:rPr>
            </w:pPr>
            <w:r w:rsidRPr="00862F02">
              <w:rPr>
                <w:color w:val="000000"/>
                <w:sz w:val="24"/>
              </w:rPr>
              <w:t>-159,315,808.00</w:t>
            </w:r>
          </w:p>
        </w:tc>
      </w:tr>
      <w:tr w:rsidR="001A59F9" w:rsidRPr="0091212A" w14:paraId="3B069B8F" w14:textId="77777777" w:rsidTr="0009357E">
        <w:tc>
          <w:tcPr>
            <w:tcW w:w="2410" w:type="dxa"/>
            <w:vAlign w:val="center"/>
          </w:tcPr>
          <w:p w14:paraId="5CE27202"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763C8C97" w14:textId="77777777" w:rsidR="001A59F9" w:rsidRPr="00151625" w:rsidRDefault="001A59F9" w:rsidP="00862F02">
            <w:pPr>
              <w:spacing w:before="29" w:line="288" w:lineRule="auto"/>
              <w:jc w:val="right"/>
              <w:rPr>
                <w:color w:val="000000"/>
                <w:sz w:val="24"/>
              </w:rPr>
            </w:pPr>
            <w:r w:rsidRPr="00151625">
              <w:rPr>
                <w:color w:val="000000"/>
                <w:sz w:val="24"/>
              </w:rPr>
              <w:t>189,150,657.79</w:t>
            </w:r>
          </w:p>
        </w:tc>
        <w:tc>
          <w:tcPr>
            <w:tcW w:w="2197" w:type="dxa"/>
            <w:vAlign w:val="center"/>
          </w:tcPr>
          <w:p w14:paraId="0BEA8335" w14:textId="77777777" w:rsidR="001A59F9" w:rsidRPr="00862F02" w:rsidRDefault="001A59F9" w:rsidP="00862F02">
            <w:pPr>
              <w:spacing w:line="360" w:lineRule="auto"/>
              <w:jc w:val="right"/>
              <w:rPr>
                <w:color w:val="000000"/>
                <w:sz w:val="24"/>
              </w:rPr>
            </w:pPr>
            <w:r w:rsidRPr="00862F02">
              <w:rPr>
                <w:color w:val="000000"/>
                <w:sz w:val="24"/>
              </w:rPr>
              <w:t>2,897,337.44</w:t>
            </w:r>
          </w:p>
        </w:tc>
        <w:tc>
          <w:tcPr>
            <w:tcW w:w="2197" w:type="dxa"/>
            <w:vAlign w:val="center"/>
          </w:tcPr>
          <w:p w14:paraId="3EB82F97" w14:textId="77777777" w:rsidR="001A59F9" w:rsidRPr="00862F02" w:rsidRDefault="001A59F9" w:rsidP="00862F02">
            <w:pPr>
              <w:spacing w:line="360" w:lineRule="auto"/>
              <w:jc w:val="right"/>
              <w:rPr>
                <w:color w:val="000000"/>
                <w:sz w:val="24"/>
              </w:rPr>
            </w:pPr>
            <w:r w:rsidRPr="00862F02">
              <w:rPr>
                <w:color w:val="000000"/>
                <w:sz w:val="24"/>
              </w:rPr>
              <w:t>192,047,995.23</w:t>
            </w:r>
          </w:p>
        </w:tc>
      </w:tr>
      <w:tr w:rsidR="001A59F9" w:rsidRPr="0091212A" w14:paraId="255E347D" w14:textId="77777777" w:rsidTr="0009357E">
        <w:tc>
          <w:tcPr>
            <w:tcW w:w="2410" w:type="dxa"/>
            <w:vAlign w:val="center"/>
          </w:tcPr>
          <w:p w14:paraId="078A7F6A"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6746BD67" w14:textId="77777777" w:rsidR="001A59F9" w:rsidRPr="00862F02" w:rsidRDefault="001A59F9" w:rsidP="00862F02">
            <w:pPr>
              <w:spacing w:before="29" w:line="288" w:lineRule="auto"/>
              <w:jc w:val="right"/>
              <w:rPr>
                <w:color w:val="000000"/>
                <w:sz w:val="24"/>
              </w:rPr>
            </w:pPr>
            <w:r w:rsidRPr="00862F02">
              <w:rPr>
                <w:color w:val="000000"/>
                <w:sz w:val="24"/>
              </w:rPr>
              <w:t>-326,058,442.70</w:t>
            </w:r>
          </w:p>
        </w:tc>
        <w:tc>
          <w:tcPr>
            <w:tcW w:w="2197" w:type="dxa"/>
            <w:vAlign w:val="center"/>
          </w:tcPr>
          <w:p w14:paraId="1FDD0597" w14:textId="77777777" w:rsidR="001A59F9" w:rsidRPr="00862F02" w:rsidRDefault="001A59F9" w:rsidP="00862F02">
            <w:pPr>
              <w:spacing w:before="29" w:line="288" w:lineRule="auto"/>
              <w:jc w:val="right"/>
              <w:rPr>
                <w:color w:val="000000"/>
                <w:sz w:val="24"/>
              </w:rPr>
            </w:pPr>
            <w:r w:rsidRPr="00862F02">
              <w:rPr>
                <w:color w:val="000000"/>
                <w:sz w:val="24"/>
              </w:rPr>
              <w:t>-25,305,360.53</w:t>
            </w:r>
          </w:p>
        </w:tc>
        <w:tc>
          <w:tcPr>
            <w:tcW w:w="2197" w:type="dxa"/>
            <w:vAlign w:val="center"/>
          </w:tcPr>
          <w:p w14:paraId="7D2C3E47" w14:textId="77777777" w:rsidR="001A59F9" w:rsidRPr="00862F02" w:rsidRDefault="001A59F9" w:rsidP="00862F02">
            <w:pPr>
              <w:spacing w:before="29" w:line="288" w:lineRule="auto"/>
              <w:jc w:val="right"/>
              <w:rPr>
                <w:color w:val="000000"/>
                <w:sz w:val="24"/>
              </w:rPr>
            </w:pPr>
            <w:r w:rsidRPr="00862F02">
              <w:rPr>
                <w:color w:val="000000"/>
                <w:sz w:val="24"/>
              </w:rPr>
              <w:t>-351,363,803.23</w:t>
            </w:r>
          </w:p>
        </w:tc>
      </w:tr>
      <w:tr w:rsidR="001A59F9" w:rsidRPr="0091212A" w14:paraId="053F885A" w14:textId="77777777" w:rsidTr="0009357E">
        <w:tc>
          <w:tcPr>
            <w:tcW w:w="2410" w:type="dxa"/>
            <w:vAlign w:val="center"/>
          </w:tcPr>
          <w:p w14:paraId="2A105B48"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508A91A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F028BDB"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FBC48BE"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4CBE74A7" w14:textId="77777777" w:rsidTr="0009357E">
        <w:tc>
          <w:tcPr>
            <w:tcW w:w="2410" w:type="dxa"/>
            <w:vAlign w:val="center"/>
          </w:tcPr>
          <w:p w14:paraId="715EAAAD"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57C6A1B6" w14:textId="77777777" w:rsidR="001A59F9" w:rsidRPr="00862F02" w:rsidRDefault="001A59F9" w:rsidP="00862F02">
            <w:pPr>
              <w:spacing w:before="29" w:line="288" w:lineRule="auto"/>
              <w:jc w:val="right"/>
              <w:rPr>
                <w:color w:val="000000"/>
                <w:sz w:val="24"/>
              </w:rPr>
            </w:pPr>
            <w:r w:rsidRPr="00862F02">
              <w:rPr>
                <w:color w:val="000000"/>
                <w:sz w:val="24"/>
              </w:rPr>
              <w:t>457,478,881.06</w:t>
            </w:r>
          </w:p>
        </w:tc>
        <w:tc>
          <w:tcPr>
            <w:tcW w:w="2197" w:type="dxa"/>
            <w:vAlign w:val="center"/>
          </w:tcPr>
          <w:p w14:paraId="7A36AE7C" w14:textId="77777777" w:rsidR="001A59F9" w:rsidRPr="00862F02" w:rsidRDefault="001A59F9" w:rsidP="00862F02">
            <w:pPr>
              <w:spacing w:before="29" w:line="288" w:lineRule="auto"/>
              <w:jc w:val="right"/>
              <w:rPr>
                <w:color w:val="000000"/>
                <w:sz w:val="24"/>
              </w:rPr>
            </w:pPr>
            <w:r w:rsidRPr="00862F02">
              <w:rPr>
                <w:color w:val="000000"/>
                <w:sz w:val="24"/>
              </w:rPr>
              <w:t>42,092,700.80</w:t>
            </w:r>
          </w:p>
        </w:tc>
        <w:tc>
          <w:tcPr>
            <w:tcW w:w="2197" w:type="dxa"/>
            <w:vAlign w:val="center"/>
          </w:tcPr>
          <w:p w14:paraId="1ED0D66A" w14:textId="77777777" w:rsidR="001A59F9" w:rsidRPr="00862F02" w:rsidRDefault="001A59F9" w:rsidP="00862F02">
            <w:pPr>
              <w:spacing w:before="29" w:line="288" w:lineRule="auto"/>
              <w:jc w:val="right"/>
              <w:rPr>
                <w:color w:val="000000"/>
                <w:sz w:val="24"/>
              </w:rPr>
            </w:pPr>
            <w:r w:rsidRPr="00862F02">
              <w:rPr>
                <w:color w:val="000000"/>
                <w:sz w:val="24"/>
              </w:rPr>
              <w:t>499,571,581.86</w:t>
            </w:r>
          </w:p>
        </w:tc>
      </w:tr>
    </w:tbl>
    <w:p w14:paraId="418E03D5"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0035E211"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2E2E57EE"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14:paraId="42F01051"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0EAEC6E6" w14:textId="77777777" w:rsidR="001A59F9" w:rsidRPr="00AD0E47" w:rsidRDefault="001A59F9" w:rsidP="00AD0E47">
      <w:pPr>
        <w:pStyle w:val="20"/>
        <w:spacing w:before="29" w:after="0" w:line="288" w:lineRule="auto"/>
        <w:rPr>
          <w:rFonts w:ascii="Times New Roman" w:hAnsi="Times New Roman"/>
          <w:kern w:val="0"/>
          <w:szCs w:val="24"/>
        </w:rPr>
      </w:pPr>
      <w:bookmarkStart w:id="110" w:name="_Toc225498271"/>
      <w:bookmarkStart w:id="111" w:name="_Toc361324876"/>
      <w:bookmarkStart w:id="112" w:name="_Toc50976081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0"/>
      <w:bookmarkEnd w:id="111"/>
      <w:bookmarkEnd w:id="112"/>
    </w:p>
    <w:p w14:paraId="6211265E" w14:textId="77777777" w:rsidR="001A59F9" w:rsidRPr="00AD0E47" w:rsidRDefault="001A59F9" w:rsidP="00AD0E47">
      <w:pPr>
        <w:pStyle w:val="20"/>
        <w:spacing w:before="29" w:after="0" w:line="288" w:lineRule="auto"/>
        <w:rPr>
          <w:rFonts w:ascii="Times New Roman" w:hAnsi="Times New Roman"/>
          <w:kern w:val="0"/>
          <w:szCs w:val="24"/>
        </w:rPr>
      </w:pPr>
      <w:bookmarkStart w:id="113" w:name="_Toc50976081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3"/>
    </w:p>
    <w:p w14:paraId="46F9C28F" w14:textId="77777777" w:rsidR="00A104D5" w:rsidRDefault="00FB1EF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14:paraId="76A9BCB1" w14:textId="77777777" w:rsidR="00A104D5" w:rsidRDefault="00FB1EF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14:paraId="68B8BCD9" w14:textId="77777777" w:rsidR="00A104D5" w:rsidRDefault="00FB1EFA">
      <w:pPr>
        <w:spacing w:before="29" w:line="288" w:lineRule="auto"/>
        <w:ind w:firstLineChars="200" w:firstLine="480"/>
        <w:rPr>
          <w:color w:val="000000"/>
          <w:sz w:val="24"/>
        </w:rPr>
      </w:pPr>
      <w:r>
        <w:rPr>
          <w:color w:val="000000"/>
          <w:sz w:val="24"/>
        </w:rPr>
        <w:t>根据《中华人民共和国证券投资基金法》和《交银施罗德上证</w:t>
      </w:r>
      <w:r>
        <w:rPr>
          <w:color w:val="000000"/>
          <w:sz w:val="24"/>
        </w:rPr>
        <w:t>180</w:t>
      </w:r>
      <w:r>
        <w:rPr>
          <w:color w:val="000000"/>
          <w:sz w:val="24"/>
        </w:rPr>
        <w:t>公司治理交易型开放式指数证券投资基金联接基金基金合同》的有关规定，本基金的投资范围为目标</w:t>
      </w:r>
      <w:r>
        <w:rPr>
          <w:color w:val="000000"/>
          <w:sz w:val="24"/>
        </w:rPr>
        <w:t>ETF</w:t>
      </w:r>
      <w:r>
        <w:rPr>
          <w:color w:val="000000"/>
          <w:sz w:val="24"/>
        </w:rPr>
        <w:t>、新股、债券及中国证监会允许基金投资的其它金融工具。本基金持有的目标</w:t>
      </w:r>
      <w:r>
        <w:rPr>
          <w:color w:val="000000"/>
          <w:sz w:val="24"/>
        </w:rPr>
        <w:t>ETF</w:t>
      </w:r>
      <w:r>
        <w:rPr>
          <w:color w:val="000000"/>
          <w:sz w:val="24"/>
        </w:rPr>
        <w:t>资产占基金资产净值的比例不低于</w:t>
      </w:r>
      <w:r>
        <w:rPr>
          <w:color w:val="000000"/>
          <w:sz w:val="24"/>
        </w:rPr>
        <w:t>90%</w:t>
      </w:r>
      <w:r>
        <w:rPr>
          <w:color w:val="000000"/>
          <w:sz w:val="24"/>
        </w:rPr>
        <w:t>，现金或者到期日在一年以内的政府债券的比例不低于基金资产净值的</w:t>
      </w:r>
      <w:r>
        <w:rPr>
          <w:color w:val="000000"/>
          <w:sz w:val="24"/>
        </w:rPr>
        <w:t>5%</w:t>
      </w:r>
      <w:r>
        <w:rPr>
          <w:color w:val="000000"/>
          <w:sz w:val="24"/>
        </w:rPr>
        <w:t>，也可少量投资于新股、债券及中国证监会允许基金投资的其它金融工具。在正常市场情况下，本基金日均跟踪偏离度的绝对值不超过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。本基金的业绩比较基准为：上证</w:t>
      </w:r>
      <w:r>
        <w:rPr>
          <w:color w:val="000000"/>
          <w:sz w:val="24"/>
        </w:rPr>
        <w:t>180</w:t>
      </w:r>
      <w:r>
        <w:rPr>
          <w:color w:val="000000"/>
          <w:sz w:val="24"/>
        </w:rPr>
        <w:t>公司治理指数</w:t>
      </w:r>
      <w:r>
        <w:rPr>
          <w:color w:val="000000"/>
          <w:sz w:val="24"/>
        </w:rPr>
        <w:t>×95%</w:t>
      </w:r>
      <w:r>
        <w:rPr>
          <w:color w:val="000000"/>
          <w:sz w:val="24"/>
        </w:rPr>
        <w:t>＋银行活期存款税后收益率</w:t>
      </w:r>
      <w:r>
        <w:rPr>
          <w:color w:val="000000"/>
          <w:sz w:val="24"/>
        </w:rPr>
        <w:t>×5%</w:t>
      </w:r>
      <w:r>
        <w:rPr>
          <w:color w:val="000000"/>
          <w:sz w:val="24"/>
        </w:rPr>
        <w:t>。</w:t>
      </w:r>
    </w:p>
    <w:p w14:paraId="1231B61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18224680"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75F7694C" w14:textId="77777777" w:rsidR="001A59F9" w:rsidRPr="00AD0E47" w:rsidRDefault="001A59F9" w:rsidP="00AD0E47">
      <w:pPr>
        <w:pStyle w:val="20"/>
        <w:spacing w:before="29" w:after="0" w:line="288" w:lineRule="auto"/>
        <w:rPr>
          <w:rFonts w:ascii="Times New Roman" w:hAnsi="Times New Roman"/>
          <w:kern w:val="0"/>
          <w:szCs w:val="24"/>
        </w:rPr>
      </w:pPr>
      <w:bookmarkStart w:id="114" w:name="_Toc50976081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4"/>
    </w:p>
    <w:p w14:paraId="2F8F8FC8" w14:textId="77777777" w:rsidR="00A104D5" w:rsidRDefault="00FB1EF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14:paraId="318BB93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584D0004"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D068A86" w14:textId="77777777" w:rsidR="001A59F9" w:rsidRPr="00AD0E47" w:rsidRDefault="001A59F9" w:rsidP="00AD0E47">
      <w:pPr>
        <w:pStyle w:val="20"/>
        <w:spacing w:before="29" w:after="0" w:line="288" w:lineRule="auto"/>
        <w:rPr>
          <w:rFonts w:ascii="Times New Roman" w:hAnsi="Times New Roman"/>
          <w:kern w:val="0"/>
          <w:szCs w:val="24"/>
        </w:rPr>
      </w:pPr>
      <w:bookmarkStart w:id="115" w:name="_Toc50976081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5"/>
    </w:p>
    <w:p w14:paraId="1EFCEDD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683CABD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7A9A32EB" w14:textId="77777777" w:rsidR="001A59F9" w:rsidRPr="00AD0E47" w:rsidRDefault="001A59F9" w:rsidP="00AD0E47">
      <w:pPr>
        <w:pStyle w:val="20"/>
        <w:spacing w:before="29" w:after="0" w:line="288" w:lineRule="auto"/>
        <w:rPr>
          <w:rFonts w:ascii="Times New Roman" w:hAnsi="Times New Roman"/>
          <w:kern w:val="0"/>
          <w:szCs w:val="24"/>
        </w:rPr>
      </w:pPr>
      <w:bookmarkStart w:id="116" w:name="_Toc50976081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6"/>
    </w:p>
    <w:p w14:paraId="08A06852" w14:textId="77777777" w:rsidR="001A59F9" w:rsidRPr="00AD0E47" w:rsidRDefault="001A59F9" w:rsidP="00AD0E47">
      <w:pPr>
        <w:pStyle w:val="20"/>
        <w:spacing w:before="29" w:after="0" w:line="288" w:lineRule="auto"/>
        <w:rPr>
          <w:rFonts w:ascii="Times New Roman" w:hAnsi="Times New Roman"/>
          <w:kern w:val="0"/>
          <w:szCs w:val="24"/>
        </w:rPr>
      </w:pPr>
      <w:bookmarkStart w:id="117" w:name="_Toc509760820"/>
      <w:r w:rsidRPr="00AD0E47">
        <w:rPr>
          <w:rFonts w:ascii="Times New Roman" w:hAnsi="Times New Roman"/>
          <w:kern w:val="0"/>
          <w:szCs w:val="24"/>
        </w:rPr>
        <w:t>7.4.4.1</w:t>
      </w:r>
      <w:r w:rsidRPr="00AD0E47">
        <w:rPr>
          <w:rFonts w:ascii="Times New Roman" w:hAnsi="Times New Roman" w:hint="eastAsia"/>
          <w:kern w:val="0"/>
          <w:szCs w:val="24"/>
        </w:rPr>
        <w:t>会计年度</w:t>
      </w:r>
      <w:bookmarkEnd w:id="117"/>
    </w:p>
    <w:p w14:paraId="0CCECA8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743BCA52"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34CD979D" w14:textId="77777777" w:rsidR="001A59F9" w:rsidRPr="00AD0E47" w:rsidRDefault="001A59F9" w:rsidP="00AD0E47">
      <w:pPr>
        <w:pStyle w:val="20"/>
        <w:spacing w:before="29" w:after="0" w:line="288" w:lineRule="auto"/>
        <w:rPr>
          <w:rFonts w:ascii="Times New Roman" w:hAnsi="Times New Roman"/>
          <w:kern w:val="0"/>
          <w:szCs w:val="24"/>
        </w:rPr>
      </w:pPr>
      <w:bookmarkStart w:id="118" w:name="_Toc50976082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8"/>
    </w:p>
    <w:p w14:paraId="4E3E243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40FF7AE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41B3A4D" w14:textId="77777777" w:rsidR="001A59F9" w:rsidRPr="00AD0E47" w:rsidRDefault="001A59F9" w:rsidP="00AD0E47">
      <w:pPr>
        <w:pStyle w:val="20"/>
        <w:spacing w:before="29" w:after="0" w:line="288" w:lineRule="auto"/>
        <w:rPr>
          <w:rFonts w:ascii="Times New Roman" w:hAnsi="Times New Roman"/>
          <w:kern w:val="0"/>
          <w:szCs w:val="24"/>
        </w:rPr>
      </w:pPr>
      <w:bookmarkStart w:id="119" w:name="_Toc50976082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19"/>
    </w:p>
    <w:p w14:paraId="439866E7" w14:textId="77777777" w:rsidR="00A104D5" w:rsidRDefault="00FB1EFA">
      <w:pPr>
        <w:spacing w:before="29" w:line="288" w:lineRule="auto"/>
        <w:ind w:firstLineChars="200" w:firstLine="480"/>
        <w:rPr>
          <w:color w:val="000000"/>
          <w:sz w:val="24"/>
        </w:rPr>
      </w:pPr>
      <w:r>
        <w:rPr>
          <w:color w:val="000000"/>
          <w:sz w:val="24"/>
        </w:rPr>
        <w:t>(1)</w:t>
      </w:r>
      <w:r>
        <w:rPr>
          <w:color w:val="000000"/>
          <w:sz w:val="24"/>
        </w:rPr>
        <w:t>金融资产的分类</w:t>
      </w:r>
    </w:p>
    <w:p w14:paraId="48B077F8" w14:textId="77777777" w:rsidR="00A104D5" w:rsidRDefault="00FB1EF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4F74CF2" w14:textId="77777777" w:rsidR="00A104D5" w:rsidRDefault="00FB1EFA">
      <w:pPr>
        <w:spacing w:before="29" w:line="288" w:lineRule="auto"/>
        <w:ind w:firstLineChars="200" w:firstLine="480"/>
        <w:rPr>
          <w:color w:val="000000"/>
          <w:sz w:val="24"/>
        </w:rPr>
      </w:pPr>
      <w:r>
        <w:rPr>
          <w:color w:val="000000"/>
          <w:sz w:val="24"/>
        </w:rPr>
        <w:t>本基金以交易目的持有的基金投资、股票投资、债券投资、资产支持证券投资和衍生工具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0E4FB051" w14:textId="77777777" w:rsidR="00A104D5" w:rsidRDefault="00FB1EF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222BC315" w14:textId="77777777" w:rsidR="00A104D5" w:rsidRDefault="00FB1EFA">
      <w:pPr>
        <w:spacing w:before="29" w:line="288" w:lineRule="auto"/>
        <w:ind w:firstLineChars="200" w:firstLine="480"/>
        <w:rPr>
          <w:color w:val="000000"/>
          <w:sz w:val="24"/>
        </w:rPr>
      </w:pPr>
      <w:r>
        <w:rPr>
          <w:color w:val="000000"/>
          <w:sz w:val="24"/>
        </w:rPr>
        <w:t>(2)</w:t>
      </w:r>
      <w:r>
        <w:rPr>
          <w:color w:val="000000"/>
          <w:sz w:val="24"/>
        </w:rPr>
        <w:t>金融负债的分类</w:t>
      </w:r>
    </w:p>
    <w:p w14:paraId="03E7C430"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D5E2AD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09D9BC5" w14:textId="77777777" w:rsidR="001A59F9" w:rsidRPr="00AD0E47" w:rsidRDefault="001A59F9" w:rsidP="00AD0E47">
      <w:pPr>
        <w:pStyle w:val="20"/>
        <w:spacing w:before="29" w:after="0" w:line="288" w:lineRule="auto"/>
        <w:rPr>
          <w:rFonts w:ascii="Times New Roman" w:hAnsi="Times New Roman"/>
          <w:kern w:val="0"/>
          <w:szCs w:val="24"/>
        </w:rPr>
      </w:pPr>
      <w:bookmarkStart w:id="120" w:name="_Toc50976082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0"/>
    </w:p>
    <w:p w14:paraId="496DBA8B" w14:textId="77777777" w:rsidR="00A104D5" w:rsidRDefault="00FB1EF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19A4881" w14:textId="77777777" w:rsidR="00A104D5" w:rsidRDefault="00FB1EF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66DC46D1" w14:textId="77777777" w:rsidR="00A104D5" w:rsidRDefault="00FB1EFA">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2B95A47B" w14:textId="77777777" w:rsidR="00A104D5" w:rsidRDefault="00FB1EF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26D3D362" w14:textId="77777777" w:rsidR="00A104D5" w:rsidRDefault="00FB1EF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27612222"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5467296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4AD017C" w14:textId="77777777" w:rsidR="001A59F9" w:rsidRPr="00AD0E47" w:rsidRDefault="001A59F9" w:rsidP="00AD0E47">
      <w:pPr>
        <w:pStyle w:val="20"/>
        <w:spacing w:before="29" w:after="0" w:line="288" w:lineRule="auto"/>
        <w:rPr>
          <w:rFonts w:ascii="Times New Roman" w:hAnsi="Times New Roman"/>
          <w:kern w:val="0"/>
          <w:szCs w:val="24"/>
        </w:rPr>
      </w:pPr>
      <w:bookmarkStart w:id="121" w:name="_Toc50976082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1"/>
    </w:p>
    <w:p w14:paraId="4C1E9F14" w14:textId="77777777" w:rsidR="00A104D5" w:rsidRDefault="00FB1EFA">
      <w:pPr>
        <w:spacing w:before="29" w:line="288" w:lineRule="auto"/>
        <w:ind w:firstLineChars="200" w:firstLine="480"/>
        <w:rPr>
          <w:color w:val="000000"/>
          <w:sz w:val="24"/>
        </w:rPr>
      </w:pPr>
      <w:r>
        <w:rPr>
          <w:color w:val="000000"/>
          <w:sz w:val="24"/>
        </w:rPr>
        <w:t>本基金持有的基金投资、股票投资、债券投资、资产支持证券投资和衍生工具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4DC9A279" w14:textId="77777777" w:rsidR="00A104D5" w:rsidRDefault="00FB1EFA">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B6ADE7D" w14:textId="77777777" w:rsidR="00A104D5" w:rsidRDefault="00FB1EFA">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DE635C7"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14:paraId="63AA015C"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0C03201C" w14:textId="77777777" w:rsidR="001A59F9" w:rsidRPr="00AD0E47" w:rsidRDefault="001A59F9" w:rsidP="00AD0E47">
      <w:pPr>
        <w:pStyle w:val="20"/>
        <w:spacing w:before="29" w:after="0" w:line="288" w:lineRule="auto"/>
        <w:rPr>
          <w:rFonts w:ascii="Times New Roman" w:hAnsi="Times New Roman"/>
          <w:kern w:val="0"/>
          <w:szCs w:val="24"/>
        </w:rPr>
      </w:pPr>
      <w:bookmarkStart w:id="122" w:name="_Toc50976082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2"/>
    </w:p>
    <w:p w14:paraId="6EF3850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0F44040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F5ABB3C" w14:textId="77777777" w:rsidR="001A59F9" w:rsidRPr="00AD0E47" w:rsidRDefault="001A59F9" w:rsidP="00AD0E47">
      <w:pPr>
        <w:pStyle w:val="20"/>
        <w:spacing w:before="29" w:after="0" w:line="288" w:lineRule="auto"/>
        <w:rPr>
          <w:rFonts w:ascii="Times New Roman" w:hAnsi="Times New Roman"/>
          <w:kern w:val="0"/>
          <w:szCs w:val="24"/>
        </w:rPr>
      </w:pPr>
      <w:bookmarkStart w:id="123" w:name="_Toc50976082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3"/>
    </w:p>
    <w:p w14:paraId="16CDC5F7"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F304E0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B2F20D7" w14:textId="77777777" w:rsidR="001A59F9" w:rsidRPr="00AD0E47" w:rsidRDefault="001A59F9" w:rsidP="00AD0E47">
      <w:pPr>
        <w:pStyle w:val="20"/>
        <w:spacing w:before="29" w:after="0" w:line="288" w:lineRule="auto"/>
        <w:rPr>
          <w:rFonts w:ascii="Times New Roman" w:hAnsi="Times New Roman"/>
          <w:kern w:val="0"/>
          <w:szCs w:val="24"/>
        </w:rPr>
      </w:pPr>
      <w:bookmarkStart w:id="124" w:name="_Toc50976082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4"/>
    </w:p>
    <w:p w14:paraId="4A0BA2F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3B777C74"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1EE33BF"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5" w:name="_Toc50976082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5"/>
    </w:p>
    <w:p w14:paraId="5A441CC6" w14:textId="77777777" w:rsidR="00A104D5" w:rsidRDefault="00FB1EFA">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210B179" w14:textId="77777777" w:rsidR="00A104D5" w:rsidRDefault="00FB1EF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557524C1"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0A0FE9FE"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1F9072A4" w14:textId="77777777" w:rsidR="001A59F9" w:rsidRPr="00AD0E47" w:rsidRDefault="001A59F9" w:rsidP="00AD0E47">
      <w:pPr>
        <w:pStyle w:val="20"/>
        <w:spacing w:before="29" w:after="0" w:line="288" w:lineRule="auto"/>
        <w:rPr>
          <w:rFonts w:ascii="Times New Roman" w:hAnsi="Times New Roman"/>
          <w:kern w:val="0"/>
          <w:szCs w:val="24"/>
        </w:rPr>
      </w:pPr>
      <w:bookmarkStart w:id="126" w:name="_Toc50976082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6"/>
    </w:p>
    <w:p w14:paraId="038ACE5B" w14:textId="77777777" w:rsidR="00A104D5" w:rsidRDefault="00FB1EF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7F1B2530"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4F6EA21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24E2027"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50976083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7"/>
    </w:p>
    <w:p w14:paraId="6A346E67" w14:textId="77777777" w:rsidR="00A104D5" w:rsidRDefault="00FB1EF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787C5761"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55312F0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AE5227D"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50976083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8"/>
    </w:p>
    <w:p w14:paraId="2368E92F" w14:textId="77777777" w:rsidR="00A104D5" w:rsidRDefault="00FB1EF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0AC6666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785324F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8BE876E" w14:textId="77777777" w:rsidR="001A59F9" w:rsidRPr="00AD0E47" w:rsidRDefault="001A59F9" w:rsidP="00AD0E47">
      <w:pPr>
        <w:pStyle w:val="20"/>
        <w:spacing w:before="29" w:after="0" w:line="288" w:lineRule="auto"/>
        <w:rPr>
          <w:rFonts w:ascii="Times New Roman" w:hAnsi="Times New Roman"/>
          <w:kern w:val="0"/>
          <w:szCs w:val="24"/>
        </w:rPr>
      </w:pPr>
      <w:bookmarkStart w:id="129" w:name="_Toc50976083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29"/>
    </w:p>
    <w:p w14:paraId="305E3D23" w14:textId="77777777" w:rsidR="00A104D5" w:rsidRDefault="00FB1EF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2A5C27B5" w14:textId="77777777" w:rsidR="00A104D5" w:rsidRDefault="00FB1EFA">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2C6C02E0" w14:textId="77777777" w:rsidR="00A104D5" w:rsidRDefault="00FB1EFA">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14:paraId="46B72716"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7B635D6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631FCCD" w14:textId="77777777" w:rsidR="004B4226" w:rsidRPr="00AD0E47" w:rsidRDefault="004B4226" w:rsidP="004B4226">
      <w:pPr>
        <w:pStyle w:val="20"/>
        <w:spacing w:before="29" w:after="0" w:line="288" w:lineRule="auto"/>
        <w:rPr>
          <w:rFonts w:ascii="Times New Roman" w:hAnsi="Times New Roman"/>
          <w:kern w:val="0"/>
          <w:szCs w:val="24"/>
        </w:rPr>
      </w:pPr>
      <w:bookmarkStart w:id="130" w:name="_Toc50976083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14:paraId="76BC2EDE" w14:textId="77777777" w:rsidR="004B4226" w:rsidRPr="00AD0E47" w:rsidRDefault="004B4226" w:rsidP="004B4226">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14:paraId="2C5EF828" w14:textId="77777777" w:rsidR="004B4226" w:rsidRPr="00AC056D" w:rsidRDefault="004B4226" w:rsidP="004B4226">
      <w:pPr>
        <w:spacing w:before="29" w:line="288" w:lineRule="auto"/>
        <w:ind w:firstLineChars="200" w:firstLine="480"/>
        <w:rPr>
          <w:color w:val="000000"/>
          <w:sz w:val="24"/>
        </w:rPr>
      </w:pPr>
      <w:r w:rsidRPr="00AC056D">
        <w:rPr>
          <w:color w:val="000000"/>
          <w:sz w:val="24"/>
        </w:rPr>
        <w:t>本基金本报告期未发生会计政策变更。</w:t>
      </w:r>
    </w:p>
    <w:p w14:paraId="5262D399" w14:textId="77777777" w:rsidR="004B4226" w:rsidRPr="0091212A" w:rsidRDefault="004B4226" w:rsidP="004B4226">
      <w:pPr>
        <w:spacing w:line="360" w:lineRule="auto"/>
        <w:ind w:firstLineChars="200" w:firstLine="420"/>
        <w:rPr>
          <w:rFonts w:asciiTheme="minorEastAsia" w:hAnsiTheme="minorEastAsia"/>
          <w:bCs/>
          <w:color w:val="000000"/>
          <w:szCs w:val="21"/>
        </w:rPr>
      </w:pPr>
    </w:p>
    <w:p w14:paraId="345C6FD9" w14:textId="77777777" w:rsidR="004B4226" w:rsidRPr="00AD0E47" w:rsidRDefault="004B4226" w:rsidP="004B4226">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14:paraId="1DD07FDF" w14:textId="25487E18" w:rsidR="007C34B2" w:rsidRPr="00AC056D" w:rsidRDefault="004B4226" w:rsidP="007C34B2">
      <w:pPr>
        <w:spacing w:before="29" w:line="288" w:lineRule="auto"/>
        <w:ind w:firstLineChars="200" w:firstLine="420"/>
        <w:rPr>
          <w:color w:val="000000"/>
          <w:sz w:val="24"/>
        </w:rPr>
      </w:pPr>
      <w:r w:rsidRPr="00F713EF">
        <w:rPr>
          <w:rFonts w:hint="eastAsia"/>
          <w:color w:val="000000"/>
        </w:rPr>
        <w:t>根据中国基金业协会中基协发</w:t>
      </w:r>
      <w:r w:rsidRPr="00F713EF">
        <w:rPr>
          <w:rFonts w:hint="eastAsia"/>
          <w:color w:val="000000"/>
        </w:rPr>
        <w:t>[2017]6</w:t>
      </w:r>
      <w:r w:rsidRPr="00F713EF">
        <w:rPr>
          <w:rFonts w:hint="eastAsia"/>
          <w:color w:val="000000"/>
        </w:rPr>
        <w:t>号《关于发布</w:t>
      </w:r>
      <w:r w:rsidRPr="00F713EF">
        <w:rPr>
          <w:rFonts w:hint="eastAsia"/>
          <w:color w:val="000000"/>
        </w:rPr>
        <w:t>&lt;</w:t>
      </w:r>
      <w:r w:rsidRPr="00F713EF">
        <w:rPr>
          <w:rFonts w:hint="eastAsia"/>
          <w:color w:val="000000"/>
        </w:rPr>
        <w:t>证券投资基金投资流通受限股票估值指引</w:t>
      </w:r>
      <w:r w:rsidRPr="00F713EF">
        <w:rPr>
          <w:rFonts w:hint="eastAsia"/>
          <w:color w:val="000000"/>
        </w:rPr>
        <w:t>(</w:t>
      </w:r>
      <w:r w:rsidRPr="00F713EF">
        <w:rPr>
          <w:rFonts w:hint="eastAsia"/>
          <w:color w:val="000000"/>
        </w:rPr>
        <w:t>试行</w:t>
      </w:r>
      <w:r w:rsidRPr="00F713EF">
        <w:rPr>
          <w:rFonts w:hint="eastAsia"/>
          <w:color w:val="000000"/>
        </w:rPr>
        <w:t>)&gt;</w:t>
      </w:r>
      <w:r w:rsidRPr="00F713EF">
        <w:rPr>
          <w:rFonts w:hint="eastAsia"/>
          <w:color w:val="000000"/>
        </w:rPr>
        <w:t>的通知》之附件《证券投资基金投资流通受限股票估值指引</w:t>
      </w:r>
      <w:r w:rsidRPr="00F713EF">
        <w:rPr>
          <w:rFonts w:hint="eastAsia"/>
          <w:color w:val="000000"/>
        </w:rPr>
        <w:t>(</w:t>
      </w:r>
      <w:r w:rsidRPr="00F713EF">
        <w:rPr>
          <w:rFonts w:hint="eastAsia"/>
          <w:color w:val="000000"/>
        </w:rPr>
        <w:t>试行</w:t>
      </w:r>
      <w:r w:rsidRPr="00F713EF">
        <w:rPr>
          <w:rFonts w:hint="eastAsia"/>
          <w:color w:val="000000"/>
        </w:rPr>
        <w:t>)</w:t>
      </w:r>
      <w:r w:rsidRPr="00F713EF">
        <w:rPr>
          <w:rFonts w:hint="eastAsia"/>
          <w:color w:val="000000"/>
        </w:rPr>
        <w:t>》，对于在锁定期内的非公开发行股票、首次公开发行股票时公司股东公开发售股份、通过大宗交易取得的带限售期的股票等流通受限股票，本基金自</w:t>
      </w:r>
      <w:r w:rsidRPr="00F713EF">
        <w:rPr>
          <w:rFonts w:hint="eastAsia"/>
          <w:color w:val="000000"/>
        </w:rPr>
        <w:t>2017</w:t>
      </w:r>
      <w:r w:rsidRPr="00F713EF">
        <w:rPr>
          <w:rFonts w:hint="eastAsia"/>
          <w:color w:val="000000"/>
        </w:rPr>
        <w:t>年</w:t>
      </w:r>
      <w:r w:rsidRPr="00F713EF">
        <w:rPr>
          <w:rFonts w:hint="eastAsia"/>
          <w:color w:val="000000"/>
        </w:rPr>
        <w:t>11</w:t>
      </w:r>
      <w:r w:rsidRPr="00F713EF">
        <w:rPr>
          <w:rFonts w:hint="eastAsia"/>
          <w:color w:val="000000"/>
        </w:rPr>
        <w:t>月</w:t>
      </w:r>
      <w:r w:rsidRPr="00F713EF">
        <w:rPr>
          <w:rFonts w:hint="eastAsia"/>
          <w:color w:val="000000"/>
        </w:rPr>
        <w:t>15</w:t>
      </w:r>
      <w:r w:rsidRPr="00F713EF">
        <w:rPr>
          <w:rFonts w:hint="eastAsia"/>
          <w:color w:val="000000"/>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bookmarkEnd w:id="130"/>
    </w:p>
    <w:p w14:paraId="799D8AC5" w14:textId="77777777" w:rsidR="001A59F9" w:rsidRPr="0091212A" w:rsidRDefault="001A59F9" w:rsidP="00FE6490">
      <w:pPr>
        <w:spacing w:before="29" w:line="288" w:lineRule="auto"/>
        <w:ind w:firstLineChars="200" w:firstLine="420"/>
        <w:rPr>
          <w:rFonts w:asciiTheme="minorEastAsia" w:eastAsiaTheme="minorEastAsia" w:hAnsiTheme="minorEastAsia"/>
          <w:bCs/>
          <w:color w:val="000000"/>
          <w:szCs w:val="21"/>
        </w:rPr>
      </w:pPr>
    </w:p>
    <w:p w14:paraId="2BE1A0E0"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50976083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1"/>
    </w:p>
    <w:p w14:paraId="09E58E3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14:paraId="468D897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EE001AF"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509760837"/>
      <w:r w:rsidRPr="00AD0E47">
        <w:rPr>
          <w:rFonts w:ascii="Times New Roman" w:hAnsi="Times New Roman"/>
          <w:kern w:val="0"/>
          <w:szCs w:val="24"/>
        </w:rPr>
        <w:t>7.4.6</w:t>
      </w:r>
      <w:r w:rsidRPr="00AD0E47">
        <w:rPr>
          <w:rFonts w:ascii="Times New Roman" w:hAnsi="Times New Roman" w:hint="eastAsia"/>
          <w:kern w:val="0"/>
          <w:szCs w:val="24"/>
        </w:rPr>
        <w:t>税项</w:t>
      </w:r>
      <w:bookmarkEnd w:id="132"/>
    </w:p>
    <w:p w14:paraId="32AD73C9" w14:textId="77777777" w:rsidR="00A104D5" w:rsidRDefault="00FB1EF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433FBE5C" w14:textId="77777777" w:rsidR="00A104D5" w:rsidRDefault="00FB1EFA">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7F76AF2D" w14:textId="77777777" w:rsidR="00A104D5" w:rsidRDefault="00FB1EF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072B56CC" w14:textId="77777777" w:rsidR="00A104D5" w:rsidRDefault="00FB1EF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24AD96EB"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328381C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A17536F"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509760838"/>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3"/>
    </w:p>
    <w:p w14:paraId="6BE8D1D7"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509760839"/>
      <w:r w:rsidRPr="00AD0E47">
        <w:rPr>
          <w:rFonts w:ascii="Times New Roman" w:hAnsi="Times New Roman"/>
          <w:kern w:val="0"/>
          <w:szCs w:val="24"/>
        </w:rPr>
        <w:t>7.4.7.1</w:t>
      </w:r>
      <w:r w:rsidRPr="00AD0E47">
        <w:rPr>
          <w:rFonts w:ascii="Times New Roman" w:hAnsi="Times New Roman" w:hint="eastAsia"/>
          <w:kern w:val="0"/>
          <w:szCs w:val="24"/>
        </w:rPr>
        <w:t>银行存款</w:t>
      </w:r>
      <w:bookmarkEnd w:id="134"/>
    </w:p>
    <w:p w14:paraId="5DC72382"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37151C3C" w14:textId="77777777" w:rsidTr="00045D10">
        <w:trPr>
          <w:trHeight w:val="345"/>
          <w:jc w:val="center"/>
        </w:trPr>
        <w:tc>
          <w:tcPr>
            <w:tcW w:w="2634" w:type="dxa"/>
            <w:tcMar>
              <w:top w:w="15" w:type="dxa"/>
              <w:left w:w="15" w:type="dxa"/>
              <w:bottom w:w="0" w:type="dxa"/>
              <w:right w:w="15" w:type="dxa"/>
            </w:tcMar>
            <w:vAlign w:val="center"/>
          </w:tcPr>
          <w:p w14:paraId="3BAA1C8D"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08161D66"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5372932B"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6D84AC8A"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15DC14C2"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794FE0EF" w14:textId="77777777" w:rsidTr="00F40F15">
        <w:trPr>
          <w:trHeight w:val="315"/>
          <w:jc w:val="center"/>
        </w:trPr>
        <w:tc>
          <w:tcPr>
            <w:tcW w:w="2634" w:type="dxa"/>
            <w:tcMar>
              <w:top w:w="15" w:type="dxa"/>
              <w:left w:w="15" w:type="dxa"/>
              <w:bottom w:w="0" w:type="dxa"/>
              <w:right w:w="15" w:type="dxa"/>
            </w:tcMar>
            <w:vAlign w:val="center"/>
          </w:tcPr>
          <w:p w14:paraId="3FE907C2"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69DB6EC6" w14:textId="77777777" w:rsidR="001A59F9" w:rsidRPr="00925564" w:rsidRDefault="001A59F9" w:rsidP="00925564">
            <w:pPr>
              <w:spacing w:before="29" w:line="288" w:lineRule="auto"/>
              <w:jc w:val="right"/>
              <w:rPr>
                <w:kern w:val="0"/>
                <w:sz w:val="24"/>
              </w:rPr>
            </w:pPr>
            <w:r w:rsidRPr="00925564">
              <w:rPr>
                <w:kern w:val="0"/>
                <w:sz w:val="24"/>
              </w:rPr>
              <w:t>28,181,101.32</w:t>
            </w:r>
          </w:p>
        </w:tc>
        <w:tc>
          <w:tcPr>
            <w:tcW w:w="3158" w:type="dxa"/>
            <w:tcMar>
              <w:top w:w="15" w:type="dxa"/>
              <w:left w:w="15" w:type="dxa"/>
              <w:bottom w:w="0" w:type="dxa"/>
              <w:right w:w="15" w:type="dxa"/>
            </w:tcMar>
            <w:vAlign w:val="center"/>
          </w:tcPr>
          <w:p w14:paraId="22357ED8" w14:textId="77777777" w:rsidR="001A59F9" w:rsidRPr="00925564" w:rsidRDefault="001A59F9" w:rsidP="00925564">
            <w:pPr>
              <w:spacing w:before="29" w:line="288" w:lineRule="auto"/>
              <w:jc w:val="right"/>
              <w:rPr>
                <w:kern w:val="0"/>
                <w:sz w:val="24"/>
              </w:rPr>
            </w:pPr>
            <w:r w:rsidRPr="00925564">
              <w:rPr>
                <w:kern w:val="0"/>
                <w:sz w:val="24"/>
              </w:rPr>
              <w:t>28,857,105.82</w:t>
            </w:r>
          </w:p>
        </w:tc>
      </w:tr>
      <w:tr w:rsidR="001A59F9" w:rsidRPr="0091212A" w14:paraId="6997C154" w14:textId="77777777" w:rsidTr="00F40F15">
        <w:trPr>
          <w:trHeight w:val="315"/>
          <w:jc w:val="center"/>
        </w:trPr>
        <w:tc>
          <w:tcPr>
            <w:tcW w:w="2634" w:type="dxa"/>
            <w:tcMar>
              <w:top w:w="15" w:type="dxa"/>
              <w:left w:w="15" w:type="dxa"/>
              <w:bottom w:w="0" w:type="dxa"/>
              <w:right w:w="15" w:type="dxa"/>
            </w:tcMar>
            <w:vAlign w:val="center"/>
          </w:tcPr>
          <w:p w14:paraId="08752112"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108266EA"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75B2DB66"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D994BDF" w14:textId="77777777" w:rsidTr="00337FC0">
        <w:trPr>
          <w:trHeight w:val="315"/>
          <w:jc w:val="center"/>
        </w:trPr>
        <w:tc>
          <w:tcPr>
            <w:tcW w:w="2634" w:type="dxa"/>
            <w:tcMar>
              <w:top w:w="15" w:type="dxa"/>
              <w:left w:w="15" w:type="dxa"/>
              <w:bottom w:w="0" w:type="dxa"/>
              <w:right w:w="15" w:type="dxa"/>
            </w:tcMar>
            <w:vAlign w:val="center"/>
          </w:tcPr>
          <w:p w14:paraId="7DE0954B"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2BCC6006"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5A8C90BB"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DF874CB" w14:textId="77777777" w:rsidTr="00337FC0">
        <w:trPr>
          <w:trHeight w:val="315"/>
          <w:jc w:val="center"/>
        </w:trPr>
        <w:tc>
          <w:tcPr>
            <w:tcW w:w="2634" w:type="dxa"/>
            <w:tcMar>
              <w:top w:w="15" w:type="dxa"/>
              <w:left w:w="15" w:type="dxa"/>
              <w:bottom w:w="0" w:type="dxa"/>
              <w:right w:w="15" w:type="dxa"/>
            </w:tcMar>
            <w:vAlign w:val="center"/>
          </w:tcPr>
          <w:p w14:paraId="5D00801A"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773F5A55" w14:textId="77777777" w:rsidR="001A59F9" w:rsidRPr="00925564" w:rsidRDefault="001A59F9" w:rsidP="00925564">
            <w:pPr>
              <w:spacing w:before="29" w:line="288" w:lineRule="auto"/>
              <w:jc w:val="right"/>
              <w:rPr>
                <w:kern w:val="0"/>
                <w:sz w:val="24"/>
              </w:rPr>
            </w:pPr>
            <w:r w:rsidRPr="00925564">
              <w:rPr>
                <w:kern w:val="0"/>
                <w:sz w:val="24"/>
              </w:rPr>
              <w:t>28,181,101.32</w:t>
            </w:r>
          </w:p>
        </w:tc>
        <w:tc>
          <w:tcPr>
            <w:tcW w:w="3158" w:type="dxa"/>
            <w:tcMar>
              <w:top w:w="15" w:type="dxa"/>
              <w:left w:w="15" w:type="dxa"/>
              <w:bottom w:w="0" w:type="dxa"/>
              <w:right w:w="15" w:type="dxa"/>
            </w:tcMar>
            <w:vAlign w:val="center"/>
          </w:tcPr>
          <w:p w14:paraId="54795681" w14:textId="77777777" w:rsidR="001A59F9" w:rsidRPr="00925564" w:rsidRDefault="001A59F9" w:rsidP="00925564">
            <w:pPr>
              <w:spacing w:before="29" w:line="288" w:lineRule="auto"/>
              <w:jc w:val="right"/>
              <w:rPr>
                <w:kern w:val="0"/>
                <w:sz w:val="24"/>
              </w:rPr>
            </w:pPr>
            <w:r w:rsidRPr="00925564">
              <w:rPr>
                <w:kern w:val="0"/>
                <w:sz w:val="24"/>
              </w:rPr>
              <w:t>28,857,105.82</w:t>
            </w:r>
          </w:p>
        </w:tc>
      </w:tr>
    </w:tbl>
    <w:p w14:paraId="4FA57918"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1A237665"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50976084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5"/>
    </w:p>
    <w:p w14:paraId="5D81D103"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417997DE" w14:textId="77777777" w:rsidTr="0087482E">
        <w:trPr>
          <w:trHeight w:val="255"/>
          <w:jc w:val="center"/>
        </w:trPr>
        <w:tc>
          <w:tcPr>
            <w:tcW w:w="2268" w:type="dxa"/>
            <w:gridSpan w:val="2"/>
            <w:vMerge w:val="restart"/>
            <w:vAlign w:val="center"/>
          </w:tcPr>
          <w:p w14:paraId="583C558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1DA9018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77ACF681"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14A12C7D" w14:textId="77777777" w:rsidTr="0087482E">
        <w:trPr>
          <w:trHeight w:val="270"/>
          <w:jc w:val="center"/>
        </w:trPr>
        <w:tc>
          <w:tcPr>
            <w:tcW w:w="2268" w:type="dxa"/>
            <w:gridSpan w:val="2"/>
            <w:vMerge/>
            <w:vAlign w:val="center"/>
          </w:tcPr>
          <w:p w14:paraId="70C3F3CA"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286C8BEA"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6740497A"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284FB36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35EF046D" w14:textId="77777777" w:rsidTr="0087482E">
        <w:trPr>
          <w:trHeight w:val="270"/>
          <w:jc w:val="center"/>
        </w:trPr>
        <w:tc>
          <w:tcPr>
            <w:tcW w:w="2268" w:type="dxa"/>
            <w:gridSpan w:val="2"/>
            <w:vAlign w:val="center"/>
          </w:tcPr>
          <w:p w14:paraId="06347D3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26B59874" w14:textId="77777777" w:rsidR="00BF6EEE" w:rsidRPr="00925564" w:rsidRDefault="00BF6EEE" w:rsidP="00925564">
            <w:pPr>
              <w:spacing w:before="29" w:line="288" w:lineRule="auto"/>
              <w:jc w:val="right"/>
              <w:rPr>
                <w:kern w:val="0"/>
                <w:sz w:val="24"/>
              </w:rPr>
            </w:pPr>
            <w:r w:rsidRPr="00925564">
              <w:rPr>
                <w:kern w:val="0"/>
                <w:sz w:val="24"/>
              </w:rPr>
              <w:t>9,168,795.52</w:t>
            </w:r>
          </w:p>
        </w:tc>
        <w:tc>
          <w:tcPr>
            <w:tcW w:w="2339" w:type="dxa"/>
            <w:vAlign w:val="center"/>
          </w:tcPr>
          <w:p w14:paraId="1FA66752" w14:textId="77777777" w:rsidR="00BF6EEE" w:rsidRPr="00925564" w:rsidRDefault="00BF6EEE" w:rsidP="00925564">
            <w:pPr>
              <w:spacing w:before="29" w:line="288" w:lineRule="auto"/>
              <w:jc w:val="right"/>
              <w:rPr>
                <w:kern w:val="0"/>
                <w:sz w:val="24"/>
              </w:rPr>
            </w:pPr>
            <w:r w:rsidRPr="00925564">
              <w:rPr>
                <w:kern w:val="0"/>
                <w:sz w:val="24"/>
              </w:rPr>
              <w:t>9,195,150.84</w:t>
            </w:r>
          </w:p>
        </w:tc>
        <w:tc>
          <w:tcPr>
            <w:tcW w:w="2340" w:type="dxa"/>
            <w:vAlign w:val="center"/>
          </w:tcPr>
          <w:p w14:paraId="4DD66BB6" w14:textId="77777777" w:rsidR="00BF6EEE" w:rsidRPr="00925564" w:rsidRDefault="00BF6EEE" w:rsidP="00925564">
            <w:pPr>
              <w:spacing w:before="29" w:line="288" w:lineRule="auto"/>
              <w:jc w:val="right"/>
              <w:rPr>
                <w:kern w:val="0"/>
                <w:sz w:val="24"/>
              </w:rPr>
            </w:pPr>
            <w:r w:rsidRPr="00925564">
              <w:rPr>
                <w:kern w:val="0"/>
                <w:sz w:val="24"/>
              </w:rPr>
              <w:t>26,355.32</w:t>
            </w:r>
          </w:p>
        </w:tc>
      </w:tr>
      <w:tr w:rsidR="00BC10D9" w:rsidRPr="0091212A" w14:paraId="7388FDFD" w14:textId="77777777" w:rsidTr="0087482E">
        <w:trPr>
          <w:trHeight w:val="270"/>
          <w:jc w:val="center"/>
        </w:trPr>
        <w:tc>
          <w:tcPr>
            <w:tcW w:w="2268" w:type="dxa"/>
            <w:gridSpan w:val="2"/>
            <w:vAlign w:val="center"/>
          </w:tcPr>
          <w:p w14:paraId="2D89A53D"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1494CE42"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2BB97D30"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060471A8"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04CCAAAA" w14:textId="77777777" w:rsidTr="00060010">
        <w:trPr>
          <w:trHeight w:val="285"/>
          <w:jc w:val="center"/>
        </w:trPr>
        <w:tc>
          <w:tcPr>
            <w:tcW w:w="828" w:type="dxa"/>
            <w:vMerge w:val="restart"/>
            <w:vAlign w:val="center"/>
          </w:tcPr>
          <w:p w14:paraId="6984C97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2631020B"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41281B7D"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3AB36CC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0616E2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91125A1" w14:textId="77777777" w:rsidTr="00060010">
        <w:trPr>
          <w:trHeight w:val="103"/>
          <w:jc w:val="center"/>
        </w:trPr>
        <w:tc>
          <w:tcPr>
            <w:tcW w:w="828" w:type="dxa"/>
            <w:vMerge/>
            <w:vAlign w:val="center"/>
          </w:tcPr>
          <w:p w14:paraId="3ABBE7F7"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55BECF03"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14188F98"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D49641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39227E4"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1CC2DF2E" w14:textId="77777777" w:rsidTr="00060010">
        <w:trPr>
          <w:trHeight w:val="103"/>
          <w:jc w:val="center"/>
        </w:trPr>
        <w:tc>
          <w:tcPr>
            <w:tcW w:w="828" w:type="dxa"/>
            <w:vMerge/>
            <w:vAlign w:val="center"/>
          </w:tcPr>
          <w:p w14:paraId="11DD5620"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733DCBC9"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24BFC6C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C394B0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CFF6497"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78B325C" w14:textId="77777777" w:rsidTr="0087482E">
        <w:trPr>
          <w:trHeight w:val="270"/>
          <w:jc w:val="center"/>
        </w:trPr>
        <w:tc>
          <w:tcPr>
            <w:tcW w:w="2268" w:type="dxa"/>
            <w:gridSpan w:val="2"/>
            <w:vAlign w:val="center"/>
          </w:tcPr>
          <w:p w14:paraId="7AF8B7F5"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32B62073"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007ABB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153D12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488AB84" w14:textId="77777777" w:rsidTr="0087482E">
        <w:trPr>
          <w:trHeight w:val="270"/>
          <w:jc w:val="center"/>
        </w:trPr>
        <w:tc>
          <w:tcPr>
            <w:tcW w:w="2268" w:type="dxa"/>
            <w:gridSpan w:val="2"/>
            <w:vAlign w:val="center"/>
          </w:tcPr>
          <w:p w14:paraId="1217DCED"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88319FC" w14:textId="77777777" w:rsidR="00BF6EEE" w:rsidRPr="00925564" w:rsidRDefault="00BF6EEE" w:rsidP="00925564">
            <w:pPr>
              <w:spacing w:before="29" w:line="288" w:lineRule="auto"/>
              <w:jc w:val="right"/>
              <w:rPr>
                <w:kern w:val="0"/>
                <w:sz w:val="24"/>
              </w:rPr>
            </w:pPr>
            <w:r w:rsidRPr="00925564">
              <w:rPr>
                <w:kern w:val="0"/>
                <w:sz w:val="24"/>
              </w:rPr>
              <w:t>324,552,041.91</w:t>
            </w:r>
          </w:p>
        </w:tc>
        <w:tc>
          <w:tcPr>
            <w:tcW w:w="2339" w:type="dxa"/>
            <w:vAlign w:val="center"/>
          </w:tcPr>
          <w:p w14:paraId="1888A0A1" w14:textId="77777777" w:rsidR="00BF6EEE" w:rsidRPr="00925564" w:rsidRDefault="00BF6EEE" w:rsidP="00925564">
            <w:pPr>
              <w:spacing w:before="29" w:line="288" w:lineRule="auto"/>
              <w:jc w:val="right"/>
              <w:rPr>
                <w:kern w:val="0"/>
                <w:sz w:val="24"/>
              </w:rPr>
            </w:pPr>
            <w:r w:rsidRPr="00925564">
              <w:rPr>
                <w:kern w:val="0"/>
                <w:sz w:val="24"/>
              </w:rPr>
              <w:t>447,568,967.11</w:t>
            </w:r>
          </w:p>
        </w:tc>
        <w:tc>
          <w:tcPr>
            <w:tcW w:w="2340" w:type="dxa"/>
            <w:vAlign w:val="center"/>
          </w:tcPr>
          <w:p w14:paraId="4C871049" w14:textId="77777777" w:rsidR="00BF6EEE" w:rsidRPr="00925564" w:rsidRDefault="00BF6EEE" w:rsidP="00925564">
            <w:pPr>
              <w:spacing w:before="29" w:line="288" w:lineRule="auto"/>
              <w:jc w:val="right"/>
              <w:rPr>
                <w:kern w:val="0"/>
                <w:sz w:val="24"/>
              </w:rPr>
            </w:pPr>
            <w:r w:rsidRPr="00925564">
              <w:rPr>
                <w:kern w:val="0"/>
                <w:sz w:val="24"/>
              </w:rPr>
              <w:t>123,016,925.20</w:t>
            </w:r>
          </w:p>
        </w:tc>
      </w:tr>
      <w:tr w:rsidR="00BF6EEE" w:rsidRPr="0091212A" w14:paraId="1E7C95F5" w14:textId="77777777" w:rsidTr="0087482E">
        <w:trPr>
          <w:trHeight w:val="270"/>
          <w:jc w:val="center"/>
        </w:trPr>
        <w:tc>
          <w:tcPr>
            <w:tcW w:w="2268" w:type="dxa"/>
            <w:gridSpan w:val="2"/>
            <w:vAlign w:val="center"/>
          </w:tcPr>
          <w:p w14:paraId="3A28CF7B"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4AAC642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28ABDB3"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F9C6933"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671B72C6" w14:textId="77777777" w:rsidTr="0087482E">
        <w:trPr>
          <w:trHeight w:val="270"/>
          <w:jc w:val="center"/>
        </w:trPr>
        <w:tc>
          <w:tcPr>
            <w:tcW w:w="2268" w:type="dxa"/>
            <w:gridSpan w:val="2"/>
            <w:vAlign w:val="center"/>
          </w:tcPr>
          <w:p w14:paraId="2C9195F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68332D3F" w14:textId="77777777" w:rsidR="00BF6EEE" w:rsidRPr="00925564" w:rsidRDefault="00BF6EEE" w:rsidP="00925564">
            <w:pPr>
              <w:spacing w:before="29" w:line="288" w:lineRule="auto"/>
              <w:jc w:val="right"/>
              <w:rPr>
                <w:kern w:val="0"/>
                <w:sz w:val="24"/>
              </w:rPr>
            </w:pPr>
            <w:r w:rsidRPr="00925564">
              <w:rPr>
                <w:kern w:val="0"/>
                <w:sz w:val="24"/>
              </w:rPr>
              <w:t>333,720,837.43</w:t>
            </w:r>
          </w:p>
        </w:tc>
        <w:tc>
          <w:tcPr>
            <w:tcW w:w="2339" w:type="dxa"/>
            <w:vAlign w:val="center"/>
          </w:tcPr>
          <w:p w14:paraId="0E5BC825" w14:textId="77777777" w:rsidR="00BF6EEE" w:rsidRPr="00925564" w:rsidRDefault="00BF6EEE" w:rsidP="00925564">
            <w:pPr>
              <w:spacing w:before="29" w:line="288" w:lineRule="auto"/>
              <w:jc w:val="right"/>
              <w:rPr>
                <w:kern w:val="0"/>
                <w:sz w:val="24"/>
              </w:rPr>
            </w:pPr>
            <w:r w:rsidRPr="00925564">
              <w:rPr>
                <w:kern w:val="0"/>
                <w:sz w:val="24"/>
              </w:rPr>
              <w:t>456,764,117.95</w:t>
            </w:r>
          </w:p>
        </w:tc>
        <w:tc>
          <w:tcPr>
            <w:tcW w:w="2340" w:type="dxa"/>
            <w:vAlign w:val="center"/>
          </w:tcPr>
          <w:p w14:paraId="7219E963" w14:textId="77777777" w:rsidR="00BF6EEE" w:rsidRPr="00925564" w:rsidRDefault="00BF6EEE" w:rsidP="00925564">
            <w:pPr>
              <w:spacing w:before="29" w:line="288" w:lineRule="auto"/>
              <w:jc w:val="right"/>
              <w:rPr>
                <w:kern w:val="0"/>
                <w:sz w:val="24"/>
              </w:rPr>
            </w:pPr>
            <w:r w:rsidRPr="00925564">
              <w:rPr>
                <w:kern w:val="0"/>
                <w:sz w:val="24"/>
              </w:rPr>
              <w:t>123,043,280.52</w:t>
            </w:r>
          </w:p>
        </w:tc>
      </w:tr>
      <w:tr w:rsidR="00BF6EEE" w:rsidRPr="0091212A" w14:paraId="7C2040AD" w14:textId="77777777" w:rsidTr="0087482E">
        <w:trPr>
          <w:trHeight w:val="255"/>
          <w:jc w:val="center"/>
        </w:trPr>
        <w:tc>
          <w:tcPr>
            <w:tcW w:w="2268" w:type="dxa"/>
            <w:gridSpan w:val="2"/>
            <w:vMerge w:val="restart"/>
            <w:vAlign w:val="center"/>
          </w:tcPr>
          <w:p w14:paraId="230F00DB"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11A08CC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57448E9F"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6F8A2B51" w14:textId="77777777" w:rsidTr="0087482E">
        <w:trPr>
          <w:trHeight w:val="270"/>
          <w:jc w:val="center"/>
        </w:trPr>
        <w:tc>
          <w:tcPr>
            <w:tcW w:w="2268" w:type="dxa"/>
            <w:gridSpan w:val="2"/>
            <w:vMerge/>
            <w:vAlign w:val="center"/>
          </w:tcPr>
          <w:p w14:paraId="7C5E21A8"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23E312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66EF85A5"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0DE6EFCC"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0A143690" w14:textId="77777777" w:rsidTr="0087482E">
        <w:trPr>
          <w:trHeight w:val="270"/>
          <w:jc w:val="center"/>
        </w:trPr>
        <w:tc>
          <w:tcPr>
            <w:tcW w:w="2268" w:type="dxa"/>
            <w:gridSpan w:val="2"/>
            <w:vAlign w:val="center"/>
          </w:tcPr>
          <w:p w14:paraId="22ACA3D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54160150" w14:textId="77777777" w:rsidR="00BF6EEE" w:rsidRPr="00925564" w:rsidRDefault="00BF6EEE" w:rsidP="00925564">
            <w:pPr>
              <w:spacing w:before="29" w:line="288" w:lineRule="auto"/>
              <w:jc w:val="right"/>
              <w:rPr>
                <w:kern w:val="0"/>
                <w:sz w:val="24"/>
              </w:rPr>
            </w:pPr>
            <w:r w:rsidRPr="00925564">
              <w:rPr>
                <w:kern w:val="0"/>
                <w:sz w:val="24"/>
              </w:rPr>
              <w:t>7,547,353.16</w:t>
            </w:r>
          </w:p>
        </w:tc>
        <w:tc>
          <w:tcPr>
            <w:tcW w:w="2339" w:type="dxa"/>
            <w:vAlign w:val="center"/>
          </w:tcPr>
          <w:p w14:paraId="6B3D3938" w14:textId="77777777" w:rsidR="00BF6EEE" w:rsidRPr="00925564" w:rsidRDefault="00BF6EEE" w:rsidP="00925564">
            <w:pPr>
              <w:spacing w:before="29" w:line="288" w:lineRule="auto"/>
              <w:jc w:val="right"/>
              <w:rPr>
                <w:kern w:val="0"/>
                <w:sz w:val="24"/>
              </w:rPr>
            </w:pPr>
            <w:r w:rsidRPr="00925564">
              <w:rPr>
                <w:kern w:val="0"/>
                <w:sz w:val="24"/>
              </w:rPr>
              <w:t>7,542,288.20</w:t>
            </w:r>
          </w:p>
        </w:tc>
        <w:tc>
          <w:tcPr>
            <w:tcW w:w="2340" w:type="dxa"/>
            <w:vAlign w:val="center"/>
          </w:tcPr>
          <w:p w14:paraId="26C90D69" w14:textId="77777777" w:rsidR="00BF6EEE" w:rsidRPr="00925564" w:rsidRDefault="00BF6EEE" w:rsidP="00925564">
            <w:pPr>
              <w:spacing w:before="29" w:line="288" w:lineRule="auto"/>
              <w:jc w:val="right"/>
              <w:rPr>
                <w:kern w:val="0"/>
                <w:sz w:val="24"/>
              </w:rPr>
            </w:pPr>
            <w:r w:rsidRPr="00925564">
              <w:rPr>
                <w:kern w:val="0"/>
                <w:sz w:val="24"/>
              </w:rPr>
              <w:t>-5,064.96</w:t>
            </w:r>
          </w:p>
        </w:tc>
      </w:tr>
      <w:tr w:rsidR="007D3BFA" w:rsidRPr="0091212A" w14:paraId="1538F0CE" w14:textId="77777777" w:rsidTr="0087482E">
        <w:trPr>
          <w:trHeight w:val="270"/>
          <w:jc w:val="center"/>
        </w:trPr>
        <w:tc>
          <w:tcPr>
            <w:tcW w:w="2268" w:type="dxa"/>
            <w:gridSpan w:val="2"/>
            <w:vAlign w:val="center"/>
          </w:tcPr>
          <w:p w14:paraId="447DD56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2A6FC461"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1CCD846C"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135DEC25"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42682458" w14:textId="77777777" w:rsidTr="000E1450">
        <w:trPr>
          <w:trHeight w:val="285"/>
          <w:jc w:val="center"/>
        </w:trPr>
        <w:tc>
          <w:tcPr>
            <w:tcW w:w="828" w:type="dxa"/>
            <w:vMerge w:val="restart"/>
            <w:vAlign w:val="center"/>
          </w:tcPr>
          <w:p w14:paraId="447ACC8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36043726"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5AC46ED1"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CDC22B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42D8C3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6D50C23" w14:textId="77777777" w:rsidTr="000E1450">
        <w:trPr>
          <w:trHeight w:val="103"/>
          <w:jc w:val="center"/>
        </w:trPr>
        <w:tc>
          <w:tcPr>
            <w:tcW w:w="828" w:type="dxa"/>
            <w:vMerge/>
            <w:vAlign w:val="center"/>
          </w:tcPr>
          <w:p w14:paraId="30471711"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324CAB83"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425C8D3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3A35664"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C36367C"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83938DE" w14:textId="77777777" w:rsidTr="000E1450">
        <w:trPr>
          <w:trHeight w:val="103"/>
          <w:jc w:val="center"/>
        </w:trPr>
        <w:tc>
          <w:tcPr>
            <w:tcW w:w="828" w:type="dxa"/>
            <w:vMerge/>
            <w:vAlign w:val="center"/>
          </w:tcPr>
          <w:p w14:paraId="563F736E"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5B3C1F32"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2C85B20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00ABF56"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575AFA17"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29AABFC" w14:textId="77777777" w:rsidTr="0087482E">
        <w:trPr>
          <w:trHeight w:val="270"/>
          <w:jc w:val="center"/>
        </w:trPr>
        <w:tc>
          <w:tcPr>
            <w:tcW w:w="2268" w:type="dxa"/>
            <w:gridSpan w:val="2"/>
            <w:vAlign w:val="center"/>
          </w:tcPr>
          <w:p w14:paraId="264787CC"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1316D36"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0376AC4"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90792E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B737060" w14:textId="77777777" w:rsidTr="0087482E">
        <w:trPr>
          <w:trHeight w:val="270"/>
          <w:jc w:val="center"/>
        </w:trPr>
        <w:tc>
          <w:tcPr>
            <w:tcW w:w="2268" w:type="dxa"/>
            <w:gridSpan w:val="2"/>
            <w:vAlign w:val="center"/>
          </w:tcPr>
          <w:p w14:paraId="62C4E08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5E5754D" w14:textId="77777777" w:rsidR="007D3BFA" w:rsidRPr="00925564" w:rsidRDefault="007D3BFA" w:rsidP="00925564">
            <w:pPr>
              <w:spacing w:before="29" w:line="288" w:lineRule="auto"/>
              <w:jc w:val="right"/>
              <w:rPr>
                <w:kern w:val="0"/>
                <w:sz w:val="24"/>
              </w:rPr>
            </w:pPr>
            <w:r w:rsidRPr="00925564">
              <w:rPr>
                <w:kern w:val="0"/>
                <w:sz w:val="24"/>
              </w:rPr>
              <w:t>402,509,789.35</w:t>
            </w:r>
          </w:p>
        </w:tc>
        <w:tc>
          <w:tcPr>
            <w:tcW w:w="2339" w:type="dxa"/>
            <w:vAlign w:val="center"/>
          </w:tcPr>
          <w:p w14:paraId="3ED1ECE8" w14:textId="77777777" w:rsidR="007D3BFA" w:rsidRPr="00925564" w:rsidRDefault="007D3BFA" w:rsidP="00925564">
            <w:pPr>
              <w:spacing w:before="29" w:line="288" w:lineRule="auto"/>
              <w:jc w:val="right"/>
              <w:rPr>
                <w:kern w:val="0"/>
                <w:sz w:val="24"/>
              </w:rPr>
            </w:pPr>
            <w:r w:rsidRPr="00925564">
              <w:rPr>
                <w:kern w:val="0"/>
                <w:sz w:val="24"/>
              </w:rPr>
              <w:t>463,603,683.93</w:t>
            </w:r>
          </w:p>
        </w:tc>
        <w:tc>
          <w:tcPr>
            <w:tcW w:w="2340" w:type="dxa"/>
            <w:vAlign w:val="center"/>
          </w:tcPr>
          <w:p w14:paraId="167A4345" w14:textId="77777777" w:rsidR="007D3BFA" w:rsidRPr="00925564" w:rsidRDefault="007D3BFA" w:rsidP="00925564">
            <w:pPr>
              <w:spacing w:before="29" w:line="288" w:lineRule="auto"/>
              <w:jc w:val="right"/>
              <w:rPr>
                <w:kern w:val="0"/>
                <w:sz w:val="24"/>
              </w:rPr>
            </w:pPr>
            <w:r w:rsidRPr="00925564">
              <w:rPr>
                <w:kern w:val="0"/>
                <w:sz w:val="24"/>
              </w:rPr>
              <w:t>61,093,894.58</w:t>
            </w:r>
          </w:p>
        </w:tc>
      </w:tr>
      <w:tr w:rsidR="007D3BFA" w:rsidRPr="0091212A" w14:paraId="2961162A" w14:textId="77777777" w:rsidTr="0087482E">
        <w:trPr>
          <w:trHeight w:val="270"/>
          <w:jc w:val="center"/>
        </w:trPr>
        <w:tc>
          <w:tcPr>
            <w:tcW w:w="2268" w:type="dxa"/>
            <w:gridSpan w:val="2"/>
            <w:vAlign w:val="center"/>
          </w:tcPr>
          <w:p w14:paraId="46AB099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2A9AA85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A39C37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50C713D"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DCC1511" w14:textId="77777777" w:rsidTr="0087482E">
        <w:trPr>
          <w:trHeight w:val="270"/>
          <w:jc w:val="center"/>
        </w:trPr>
        <w:tc>
          <w:tcPr>
            <w:tcW w:w="2268" w:type="dxa"/>
            <w:gridSpan w:val="2"/>
            <w:vAlign w:val="center"/>
          </w:tcPr>
          <w:p w14:paraId="0C9C1D6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5C20D195" w14:textId="77777777" w:rsidR="007D3BFA" w:rsidRPr="00925564" w:rsidRDefault="007D3BFA" w:rsidP="00925564">
            <w:pPr>
              <w:spacing w:before="29" w:line="288" w:lineRule="auto"/>
              <w:jc w:val="right"/>
              <w:rPr>
                <w:kern w:val="0"/>
                <w:sz w:val="24"/>
              </w:rPr>
            </w:pPr>
            <w:r w:rsidRPr="00925564">
              <w:rPr>
                <w:kern w:val="0"/>
                <w:sz w:val="24"/>
              </w:rPr>
              <w:t>410,057,142.51</w:t>
            </w:r>
          </w:p>
        </w:tc>
        <w:tc>
          <w:tcPr>
            <w:tcW w:w="2339" w:type="dxa"/>
            <w:vAlign w:val="center"/>
          </w:tcPr>
          <w:p w14:paraId="721520CF" w14:textId="77777777" w:rsidR="007D3BFA" w:rsidRPr="00925564" w:rsidRDefault="007D3BFA" w:rsidP="00925564">
            <w:pPr>
              <w:spacing w:before="29" w:line="288" w:lineRule="auto"/>
              <w:jc w:val="right"/>
              <w:rPr>
                <w:kern w:val="0"/>
                <w:sz w:val="24"/>
              </w:rPr>
            </w:pPr>
            <w:r w:rsidRPr="00925564">
              <w:rPr>
                <w:kern w:val="0"/>
                <w:sz w:val="24"/>
              </w:rPr>
              <w:t>471,145,972.13</w:t>
            </w:r>
          </w:p>
        </w:tc>
        <w:tc>
          <w:tcPr>
            <w:tcW w:w="2340" w:type="dxa"/>
            <w:vAlign w:val="center"/>
          </w:tcPr>
          <w:p w14:paraId="2F98A3AE" w14:textId="77777777" w:rsidR="007D3BFA" w:rsidRPr="00925564" w:rsidRDefault="007D3BFA" w:rsidP="00925564">
            <w:pPr>
              <w:spacing w:before="29" w:line="288" w:lineRule="auto"/>
              <w:jc w:val="right"/>
              <w:rPr>
                <w:kern w:val="0"/>
                <w:sz w:val="24"/>
              </w:rPr>
            </w:pPr>
            <w:r w:rsidRPr="00925564">
              <w:rPr>
                <w:kern w:val="0"/>
                <w:sz w:val="24"/>
              </w:rPr>
              <w:t>61,088,829.62</w:t>
            </w:r>
          </w:p>
        </w:tc>
      </w:tr>
    </w:tbl>
    <w:p w14:paraId="6950F242" w14:textId="77777777"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14:paraId="616AB9F2"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66C6F4D"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50976084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6"/>
    </w:p>
    <w:p w14:paraId="18F6B68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4BC49BC0"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5097FE9F"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509760842"/>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37"/>
    </w:p>
    <w:p w14:paraId="72100CD9" w14:textId="77777777"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6CC9E108"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7CAE805"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509760843"/>
      <w:r w:rsidRPr="00AD0E47">
        <w:rPr>
          <w:rFonts w:ascii="Times New Roman" w:hAnsi="Times New Roman"/>
          <w:kern w:val="0"/>
          <w:szCs w:val="24"/>
        </w:rPr>
        <w:t>7.4.7.5</w:t>
      </w:r>
      <w:r w:rsidRPr="00AD0E47">
        <w:rPr>
          <w:rFonts w:ascii="Times New Roman" w:hAnsi="Times New Roman" w:hint="eastAsia"/>
          <w:kern w:val="0"/>
          <w:szCs w:val="24"/>
        </w:rPr>
        <w:t>应收利息</w:t>
      </w:r>
      <w:bookmarkEnd w:id="138"/>
    </w:p>
    <w:p w14:paraId="5E33C1E2"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06974C99" w14:textId="77777777" w:rsidTr="009671C1">
        <w:trPr>
          <w:trHeight w:val="330"/>
        </w:trPr>
        <w:tc>
          <w:tcPr>
            <w:tcW w:w="2709" w:type="dxa"/>
            <w:vAlign w:val="center"/>
          </w:tcPr>
          <w:p w14:paraId="02A1F28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19E2602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1C8F0DEA"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3715836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4F5EE580"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FBA154B" w14:textId="77777777" w:rsidTr="009671C1">
        <w:trPr>
          <w:trHeight w:val="257"/>
        </w:trPr>
        <w:tc>
          <w:tcPr>
            <w:tcW w:w="2709" w:type="dxa"/>
            <w:vAlign w:val="center"/>
          </w:tcPr>
          <w:p w14:paraId="75624F0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577F1B15" w14:textId="77777777" w:rsidR="001A59F9" w:rsidRPr="00925564" w:rsidRDefault="001A59F9" w:rsidP="00925564">
            <w:pPr>
              <w:spacing w:before="29" w:line="288" w:lineRule="auto"/>
              <w:jc w:val="right"/>
              <w:rPr>
                <w:kern w:val="0"/>
                <w:sz w:val="24"/>
              </w:rPr>
            </w:pPr>
            <w:r w:rsidRPr="00925564">
              <w:rPr>
                <w:kern w:val="0"/>
                <w:sz w:val="24"/>
              </w:rPr>
              <w:t>6,089.94</w:t>
            </w:r>
          </w:p>
        </w:tc>
        <w:tc>
          <w:tcPr>
            <w:tcW w:w="3188" w:type="dxa"/>
            <w:noWrap/>
            <w:vAlign w:val="center"/>
          </w:tcPr>
          <w:p w14:paraId="423ED68F" w14:textId="77777777" w:rsidR="001A59F9" w:rsidRPr="00925564" w:rsidRDefault="001A59F9" w:rsidP="00925564">
            <w:pPr>
              <w:spacing w:before="29" w:line="288" w:lineRule="auto"/>
              <w:jc w:val="right"/>
              <w:rPr>
                <w:kern w:val="0"/>
                <w:sz w:val="24"/>
              </w:rPr>
            </w:pPr>
            <w:r w:rsidRPr="00925564">
              <w:rPr>
                <w:kern w:val="0"/>
                <w:sz w:val="24"/>
              </w:rPr>
              <w:t>6,622.66</w:t>
            </w:r>
          </w:p>
        </w:tc>
      </w:tr>
      <w:tr w:rsidR="001A59F9" w:rsidRPr="0091212A" w14:paraId="181BDDE3" w14:textId="77777777" w:rsidTr="009671C1">
        <w:trPr>
          <w:trHeight w:val="223"/>
        </w:trPr>
        <w:tc>
          <w:tcPr>
            <w:tcW w:w="2709" w:type="dxa"/>
            <w:vAlign w:val="center"/>
          </w:tcPr>
          <w:p w14:paraId="20CFED4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63CED9EA"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18AE26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E577727" w14:textId="77777777" w:rsidTr="009671C1">
        <w:trPr>
          <w:trHeight w:val="223"/>
        </w:trPr>
        <w:tc>
          <w:tcPr>
            <w:tcW w:w="2709" w:type="dxa"/>
            <w:vAlign w:val="center"/>
          </w:tcPr>
          <w:p w14:paraId="001C12D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00BF050"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50F12F7"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196E7D9" w14:textId="77777777" w:rsidTr="009671C1">
        <w:trPr>
          <w:trHeight w:val="223"/>
        </w:trPr>
        <w:tc>
          <w:tcPr>
            <w:tcW w:w="2709" w:type="dxa"/>
            <w:vAlign w:val="center"/>
          </w:tcPr>
          <w:p w14:paraId="5C8302E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291291A3"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4869E58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8B27A1E" w14:textId="77777777" w:rsidTr="009671C1">
        <w:trPr>
          <w:trHeight w:val="269"/>
        </w:trPr>
        <w:tc>
          <w:tcPr>
            <w:tcW w:w="2709" w:type="dxa"/>
            <w:vAlign w:val="center"/>
          </w:tcPr>
          <w:p w14:paraId="3549431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569F2889"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32E2FA8B"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6B4BF248" w14:textId="77777777" w:rsidTr="009671C1">
        <w:trPr>
          <w:trHeight w:val="287"/>
        </w:trPr>
        <w:tc>
          <w:tcPr>
            <w:tcW w:w="2709" w:type="dxa"/>
            <w:vAlign w:val="center"/>
          </w:tcPr>
          <w:p w14:paraId="02039FA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60107978"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310EC73"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48D289AA" w14:textId="77777777" w:rsidTr="009671C1">
        <w:trPr>
          <w:trHeight w:val="305"/>
        </w:trPr>
        <w:tc>
          <w:tcPr>
            <w:tcW w:w="2709" w:type="dxa"/>
            <w:vAlign w:val="center"/>
          </w:tcPr>
          <w:p w14:paraId="5B9AB3C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58EF0034" w14:textId="77777777" w:rsidR="001A59F9" w:rsidRPr="00925564" w:rsidRDefault="001A59F9" w:rsidP="00925564">
            <w:pPr>
              <w:spacing w:before="29" w:line="288" w:lineRule="auto"/>
              <w:jc w:val="right"/>
              <w:rPr>
                <w:kern w:val="0"/>
                <w:sz w:val="24"/>
              </w:rPr>
            </w:pPr>
            <w:r w:rsidRPr="00925564">
              <w:rPr>
                <w:kern w:val="0"/>
                <w:sz w:val="24"/>
              </w:rPr>
              <w:t>0.14</w:t>
            </w:r>
          </w:p>
        </w:tc>
        <w:tc>
          <w:tcPr>
            <w:tcW w:w="3188" w:type="dxa"/>
            <w:noWrap/>
            <w:vAlign w:val="center"/>
          </w:tcPr>
          <w:p w14:paraId="63E7A5DA" w14:textId="77777777" w:rsidR="001A59F9" w:rsidRPr="00925564" w:rsidRDefault="001A59F9" w:rsidP="00925564">
            <w:pPr>
              <w:spacing w:before="29" w:line="288" w:lineRule="auto"/>
              <w:jc w:val="right"/>
              <w:rPr>
                <w:kern w:val="0"/>
                <w:sz w:val="24"/>
              </w:rPr>
            </w:pPr>
            <w:r w:rsidRPr="00925564">
              <w:rPr>
                <w:kern w:val="0"/>
                <w:sz w:val="24"/>
              </w:rPr>
              <w:t>4.79</w:t>
            </w:r>
          </w:p>
        </w:tc>
      </w:tr>
      <w:tr w:rsidR="00192B5F" w:rsidRPr="0091212A" w14:paraId="27E0B5E0" w14:textId="77777777" w:rsidTr="009671C1">
        <w:trPr>
          <w:trHeight w:val="305"/>
        </w:trPr>
        <w:tc>
          <w:tcPr>
            <w:tcW w:w="2709" w:type="dxa"/>
            <w:vAlign w:val="center"/>
          </w:tcPr>
          <w:p w14:paraId="4FF8270F"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7DFF3E4A"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4405A6E7"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6A7755B9" w14:textId="77777777" w:rsidTr="009671C1">
        <w:trPr>
          <w:trHeight w:val="305"/>
        </w:trPr>
        <w:tc>
          <w:tcPr>
            <w:tcW w:w="2709" w:type="dxa"/>
            <w:vAlign w:val="center"/>
          </w:tcPr>
          <w:p w14:paraId="72AE109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1ABE5B60" w14:textId="77777777" w:rsidR="001A59F9" w:rsidRPr="00925564" w:rsidRDefault="001A59F9" w:rsidP="00925564">
            <w:pPr>
              <w:spacing w:before="29" w:line="288" w:lineRule="auto"/>
              <w:jc w:val="right"/>
              <w:rPr>
                <w:kern w:val="0"/>
                <w:sz w:val="24"/>
              </w:rPr>
            </w:pPr>
            <w:r w:rsidRPr="00925564">
              <w:rPr>
                <w:kern w:val="0"/>
                <w:sz w:val="24"/>
              </w:rPr>
              <w:t>30.36</w:t>
            </w:r>
          </w:p>
        </w:tc>
        <w:tc>
          <w:tcPr>
            <w:tcW w:w="3188" w:type="dxa"/>
            <w:noWrap/>
            <w:vAlign w:val="center"/>
          </w:tcPr>
          <w:p w14:paraId="13C43D7B" w14:textId="77777777" w:rsidR="001A59F9" w:rsidRPr="00925564" w:rsidRDefault="001A59F9" w:rsidP="00925564">
            <w:pPr>
              <w:spacing w:before="29" w:line="288" w:lineRule="auto"/>
              <w:jc w:val="right"/>
              <w:rPr>
                <w:kern w:val="0"/>
                <w:sz w:val="24"/>
              </w:rPr>
            </w:pPr>
            <w:r w:rsidRPr="00925564">
              <w:rPr>
                <w:kern w:val="0"/>
                <w:sz w:val="24"/>
              </w:rPr>
              <w:t>16.39</w:t>
            </w:r>
          </w:p>
        </w:tc>
      </w:tr>
      <w:tr w:rsidR="001A59F9" w:rsidRPr="0091212A" w14:paraId="033288F2" w14:textId="77777777" w:rsidTr="009671C1">
        <w:trPr>
          <w:trHeight w:val="330"/>
        </w:trPr>
        <w:tc>
          <w:tcPr>
            <w:tcW w:w="2709" w:type="dxa"/>
            <w:vAlign w:val="center"/>
          </w:tcPr>
          <w:p w14:paraId="7F20835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1D5B27A7" w14:textId="77777777" w:rsidR="001A59F9" w:rsidRPr="00925564" w:rsidRDefault="001A59F9" w:rsidP="00925564">
            <w:pPr>
              <w:spacing w:before="29" w:line="288" w:lineRule="auto"/>
              <w:jc w:val="right"/>
              <w:rPr>
                <w:kern w:val="0"/>
                <w:sz w:val="24"/>
              </w:rPr>
            </w:pPr>
            <w:r w:rsidRPr="00925564">
              <w:rPr>
                <w:kern w:val="0"/>
                <w:sz w:val="24"/>
              </w:rPr>
              <w:t>6,120.44</w:t>
            </w:r>
          </w:p>
        </w:tc>
        <w:tc>
          <w:tcPr>
            <w:tcW w:w="3188" w:type="dxa"/>
            <w:noWrap/>
            <w:vAlign w:val="center"/>
          </w:tcPr>
          <w:p w14:paraId="4D0CE824" w14:textId="77777777" w:rsidR="001A59F9" w:rsidRPr="00925564" w:rsidRDefault="001A59F9" w:rsidP="00925564">
            <w:pPr>
              <w:spacing w:before="29" w:line="288" w:lineRule="auto"/>
              <w:jc w:val="right"/>
              <w:rPr>
                <w:kern w:val="0"/>
                <w:sz w:val="24"/>
              </w:rPr>
            </w:pPr>
            <w:r w:rsidRPr="00925564">
              <w:rPr>
                <w:kern w:val="0"/>
                <w:sz w:val="24"/>
              </w:rPr>
              <w:t>6,643.84</w:t>
            </w:r>
          </w:p>
        </w:tc>
      </w:tr>
    </w:tbl>
    <w:p w14:paraId="44BC538D" w14:textId="77777777" w:rsidR="001A59F9" w:rsidRPr="0091212A" w:rsidRDefault="001A59F9" w:rsidP="00026C9C">
      <w:pPr>
        <w:spacing w:line="360" w:lineRule="auto"/>
        <w:rPr>
          <w:rFonts w:asciiTheme="minorEastAsia" w:eastAsiaTheme="minorEastAsia" w:hAnsiTheme="minorEastAsia"/>
          <w:color w:val="000000"/>
          <w:szCs w:val="21"/>
        </w:rPr>
      </w:pPr>
    </w:p>
    <w:p w14:paraId="07DE2571"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509760844"/>
      <w:r w:rsidRPr="00AD0E47">
        <w:rPr>
          <w:rFonts w:ascii="Times New Roman" w:hAnsi="Times New Roman"/>
          <w:kern w:val="0"/>
          <w:szCs w:val="24"/>
        </w:rPr>
        <w:t>7.4.7.6</w:t>
      </w:r>
      <w:r w:rsidRPr="00AD0E47">
        <w:rPr>
          <w:rFonts w:ascii="Times New Roman" w:hAnsi="Times New Roman" w:hint="eastAsia"/>
          <w:kern w:val="0"/>
          <w:szCs w:val="24"/>
        </w:rPr>
        <w:t>其他资产</w:t>
      </w:r>
      <w:bookmarkEnd w:id="139"/>
    </w:p>
    <w:p w14:paraId="704F02A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222630D1" w14:textId="77777777" w:rsidR="001A59F9" w:rsidRPr="0091212A" w:rsidRDefault="001A59F9" w:rsidP="00026C9C">
      <w:pPr>
        <w:spacing w:line="360" w:lineRule="auto"/>
        <w:rPr>
          <w:rFonts w:asciiTheme="minorEastAsia" w:eastAsiaTheme="minorEastAsia" w:hAnsiTheme="minorEastAsia"/>
          <w:color w:val="000000"/>
          <w:szCs w:val="21"/>
        </w:rPr>
      </w:pPr>
    </w:p>
    <w:p w14:paraId="2E2B7B8C"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50976084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0"/>
    </w:p>
    <w:p w14:paraId="552F777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4A40FB8D" w14:textId="77777777" w:rsidTr="00EA645F">
        <w:trPr>
          <w:trHeight w:val="285"/>
        </w:trPr>
        <w:tc>
          <w:tcPr>
            <w:tcW w:w="2765" w:type="dxa"/>
            <w:vAlign w:val="center"/>
          </w:tcPr>
          <w:p w14:paraId="1907B0C8"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5715AF3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75F0950B"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2992B7B1"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7C9DBBF7"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1F522CA9" w14:textId="77777777" w:rsidTr="00EA645F">
        <w:trPr>
          <w:trHeight w:val="211"/>
        </w:trPr>
        <w:tc>
          <w:tcPr>
            <w:tcW w:w="2765" w:type="dxa"/>
            <w:vAlign w:val="center"/>
          </w:tcPr>
          <w:p w14:paraId="39FF1DC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0B260EB3" w14:textId="77777777" w:rsidR="00645980" w:rsidRPr="00925564" w:rsidRDefault="00645980" w:rsidP="00925564">
            <w:pPr>
              <w:spacing w:before="29" w:line="288" w:lineRule="auto"/>
              <w:jc w:val="right"/>
              <w:rPr>
                <w:kern w:val="0"/>
                <w:sz w:val="24"/>
              </w:rPr>
            </w:pPr>
            <w:r w:rsidRPr="00925564">
              <w:rPr>
                <w:kern w:val="0"/>
                <w:sz w:val="24"/>
              </w:rPr>
              <w:t>35,187.06</w:t>
            </w:r>
          </w:p>
        </w:tc>
        <w:tc>
          <w:tcPr>
            <w:tcW w:w="3150" w:type="dxa"/>
            <w:vAlign w:val="center"/>
          </w:tcPr>
          <w:p w14:paraId="4E0E8D5E" w14:textId="77777777" w:rsidR="00645980" w:rsidRPr="00925564" w:rsidRDefault="00645980" w:rsidP="00925564">
            <w:pPr>
              <w:spacing w:before="29" w:line="288" w:lineRule="auto"/>
              <w:jc w:val="right"/>
              <w:rPr>
                <w:kern w:val="0"/>
                <w:sz w:val="24"/>
              </w:rPr>
            </w:pPr>
            <w:r w:rsidRPr="00925564">
              <w:rPr>
                <w:kern w:val="0"/>
                <w:sz w:val="24"/>
              </w:rPr>
              <w:t>191,253.46</w:t>
            </w:r>
          </w:p>
        </w:tc>
      </w:tr>
      <w:tr w:rsidR="00645980" w:rsidRPr="0091212A" w14:paraId="5BCEC954" w14:textId="77777777" w:rsidTr="00EA645F">
        <w:trPr>
          <w:trHeight w:val="296"/>
        </w:trPr>
        <w:tc>
          <w:tcPr>
            <w:tcW w:w="2765" w:type="dxa"/>
            <w:vAlign w:val="center"/>
          </w:tcPr>
          <w:p w14:paraId="2E881D3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36D6C929"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68F00A7A"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0008FFB6" w14:textId="77777777" w:rsidTr="00EA645F">
        <w:trPr>
          <w:trHeight w:val="285"/>
        </w:trPr>
        <w:tc>
          <w:tcPr>
            <w:tcW w:w="2765" w:type="dxa"/>
            <w:vAlign w:val="center"/>
          </w:tcPr>
          <w:p w14:paraId="270E81A5"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72906085" w14:textId="77777777" w:rsidR="00645980" w:rsidRPr="00925564" w:rsidRDefault="00645980" w:rsidP="00925564">
            <w:pPr>
              <w:spacing w:before="29" w:line="288" w:lineRule="auto"/>
              <w:jc w:val="right"/>
              <w:rPr>
                <w:kern w:val="0"/>
                <w:sz w:val="24"/>
              </w:rPr>
            </w:pPr>
            <w:r w:rsidRPr="00925564">
              <w:rPr>
                <w:kern w:val="0"/>
                <w:sz w:val="24"/>
              </w:rPr>
              <w:t>35,187.06</w:t>
            </w:r>
          </w:p>
        </w:tc>
        <w:tc>
          <w:tcPr>
            <w:tcW w:w="3150" w:type="dxa"/>
            <w:vAlign w:val="center"/>
          </w:tcPr>
          <w:p w14:paraId="27D3B665" w14:textId="77777777" w:rsidR="00645980" w:rsidRPr="00925564" w:rsidRDefault="00645980" w:rsidP="00925564">
            <w:pPr>
              <w:spacing w:before="29" w:line="288" w:lineRule="auto"/>
              <w:jc w:val="right"/>
              <w:rPr>
                <w:kern w:val="0"/>
                <w:sz w:val="24"/>
              </w:rPr>
            </w:pPr>
            <w:r w:rsidRPr="00925564">
              <w:rPr>
                <w:kern w:val="0"/>
                <w:sz w:val="24"/>
              </w:rPr>
              <w:t>191,253.46</w:t>
            </w:r>
          </w:p>
        </w:tc>
      </w:tr>
    </w:tbl>
    <w:p w14:paraId="74469360"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5290B4CC"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509760846"/>
      <w:r w:rsidRPr="00AD0E47">
        <w:rPr>
          <w:rFonts w:ascii="Times New Roman" w:hAnsi="Times New Roman"/>
          <w:kern w:val="0"/>
          <w:szCs w:val="24"/>
        </w:rPr>
        <w:t>7.4.7.8</w:t>
      </w:r>
      <w:r w:rsidRPr="00AD0E47">
        <w:rPr>
          <w:rFonts w:ascii="Times New Roman" w:hAnsi="Times New Roman" w:hint="eastAsia"/>
          <w:kern w:val="0"/>
          <w:szCs w:val="24"/>
        </w:rPr>
        <w:t>其他负债</w:t>
      </w:r>
      <w:bookmarkEnd w:id="141"/>
    </w:p>
    <w:p w14:paraId="1474E562"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42A15319" w14:textId="77777777" w:rsidTr="00EA645F">
        <w:trPr>
          <w:trHeight w:val="330"/>
        </w:trPr>
        <w:tc>
          <w:tcPr>
            <w:tcW w:w="2715" w:type="dxa"/>
            <w:vAlign w:val="center"/>
          </w:tcPr>
          <w:p w14:paraId="639089F6"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B098666"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7775BD5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AED749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029FAC4A"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280DC4F9" w14:textId="77777777" w:rsidTr="00EA645F">
        <w:trPr>
          <w:trHeight w:val="325"/>
        </w:trPr>
        <w:tc>
          <w:tcPr>
            <w:tcW w:w="2715" w:type="dxa"/>
            <w:vAlign w:val="center"/>
          </w:tcPr>
          <w:p w14:paraId="41FDB31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3CCD1F86"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243F362B"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4A64AD55" w14:textId="77777777" w:rsidTr="00EA645F">
        <w:trPr>
          <w:trHeight w:val="325"/>
        </w:trPr>
        <w:tc>
          <w:tcPr>
            <w:tcW w:w="2715" w:type="dxa"/>
            <w:vAlign w:val="center"/>
          </w:tcPr>
          <w:p w14:paraId="334A4486"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433387C5" w14:textId="77777777" w:rsidR="00645980" w:rsidRPr="00FF7CE7" w:rsidRDefault="00645980" w:rsidP="00FF7CE7">
            <w:pPr>
              <w:spacing w:before="29" w:line="288" w:lineRule="auto"/>
              <w:jc w:val="right"/>
              <w:rPr>
                <w:kern w:val="0"/>
                <w:sz w:val="24"/>
              </w:rPr>
            </w:pPr>
            <w:r w:rsidRPr="00FF7CE7">
              <w:rPr>
                <w:kern w:val="0"/>
                <w:sz w:val="24"/>
              </w:rPr>
              <w:t>51.73</w:t>
            </w:r>
          </w:p>
        </w:tc>
        <w:tc>
          <w:tcPr>
            <w:tcW w:w="3150" w:type="dxa"/>
            <w:vAlign w:val="center"/>
          </w:tcPr>
          <w:p w14:paraId="2AEC6829" w14:textId="77777777" w:rsidR="00645980" w:rsidRPr="00FF7CE7" w:rsidRDefault="00645980" w:rsidP="00FF7CE7">
            <w:pPr>
              <w:spacing w:before="29" w:line="288" w:lineRule="auto"/>
              <w:jc w:val="right"/>
              <w:rPr>
                <w:kern w:val="0"/>
                <w:sz w:val="24"/>
              </w:rPr>
            </w:pPr>
            <w:r w:rsidRPr="00FF7CE7">
              <w:rPr>
                <w:kern w:val="0"/>
                <w:sz w:val="24"/>
              </w:rPr>
              <w:t>41.73</w:t>
            </w:r>
          </w:p>
        </w:tc>
      </w:tr>
      <w:tr w:rsidR="00A104D5" w14:paraId="77130017" w14:textId="77777777">
        <w:tc>
          <w:tcPr>
            <w:tcW w:w="2715" w:type="dxa"/>
            <w:vAlign w:val="center"/>
          </w:tcPr>
          <w:p w14:paraId="135A77D0" w14:textId="77777777" w:rsidR="00A104D5" w:rsidRDefault="00FB1EFA">
            <w:pPr>
              <w:jc w:val="left"/>
            </w:pPr>
            <w:r>
              <w:rPr>
                <w:kern w:val="0"/>
                <w:sz w:val="24"/>
              </w:rPr>
              <w:t>预提审计费</w:t>
            </w:r>
          </w:p>
        </w:tc>
        <w:tc>
          <w:tcPr>
            <w:tcW w:w="3150" w:type="dxa"/>
            <w:vAlign w:val="center"/>
          </w:tcPr>
          <w:p w14:paraId="10B3298D" w14:textId="77777777" w:rsidR="00A104D5" w:rsidRDefault="00FB1EFA">
            <w:pPr>
              <w:jc w:val="right"/>
            </w:pPr>
            <w:r>
              <w:rPr>
                <w:kern w:val="0"/>
                <w:sz w:val="24"/>
              </w:rPr>
              <w:t>60,000.00</w:t>
            </w:r>
          </w:p>
        </w:tc>
        <w:tc>
          <w:tcPr>
            <w:tcW w:w="3150" w:type="dxa"/>
            <w:vAlign w:val="center"/>
          </w:tcPr>
          <w:p w14:paraId="444DC889" w14:textId="77777777" w:rsidR="00A104D5" w:rsidRDefault="00FB1EFA">
            <w:pPr>
              <w:jc w:val="right"/>
            </w:pPr>
            <w:r>
              <w:rPr>
                <w:kern w:val="0"/>
                <w:sz w:val="24"/>
              </w:rPr>
              <w:t>60,000.00</w:t>
            </w:r>
          </w:p>
        </w:tc>
      </w:tr>
      <w:tr w:rsidR="00A104D5" w14:paraId="45B87D16" w14:textId="77777777">
        <w:tc>
          <w:tcPr>
            <w:tcW w:w="2715" w:type="dxa"/>
            <w:vAlign w:val="center"/>
          </w:tcPr>
          <w:p w14:paraId="2EF767C5" w14:textId="77777777" w:rsidR="00A104D5" w:rsidRDefault="00FB1EFA">
            <w:pPr>
              <w:jc w:val="left"/>
            </w:pPr>
            <w:r>
              <w:rPr>
                <w:kern w:val="0"/>
                <w:sz w:val="24"/>
              </w:rPr>
              <w:t>预提信息披露费</w:t>
            </w:r>
          </w:p>
        </w:tc>
        <w:tc>
          <w:tcPr>
            <w:tcW w:w="3150" w:type="dxa"/>
            <w:vAlign w:val="center"/>
          </w:tcPr>
          <w:p w14:paraId="6454BC51" w14:textId="77777777" w:rsidR="00A104D5" w:rsidRDefault="00FB1EFA">
            <w:pPr>
              <w:jc w:val="right"/>
            </w:pPr>
            <w:r>
              <w:rPr>
                <w:kern w:val="0"/>
                <w:sz w:val="24"/>
              </w:rPr>
              <w:t>30,000.00</w:t>
            </w:r>
          </w:p>
        </w:tc>
        <w:tc>
          <w:tcPr>
            <w:tcW w:w="3150" w:type="dxa"/>
            <w:vAlign w:val="center"/>
          </w:tcPr>
          <w:p w14:paraId="21C961C5" w14:textId="77777777" w:rsidR="00A104D5" w:rsidRDefault="00FB1EFA">
            <w:pPr>
              <w:jc w:val="right"/>
            </w:pPr>
            <w:r>
              <w:rPr>
                <w:kern w:val="0"/>
                <w:sz w:val="24"/>
              </w:rPr>
              <w:t>140,000.00</w:t>
            </w:r>
          </w:p>
        </w:tc>
      </w:tr>
      <w:tr w:rsidR="00A104D5" w14:paraId="015A2F5E" w14:textId="77777777">
        <w:tc>
          <w:tcPr>
            <w:tcW w:w="2715" w:type="dxa"/>
            <w:vAlign w:val="center"/>
          </w:tcPr>
          <w:p w14:paraId="51A38983" w14:textId="77777777" w:rsidR="00A104D5" w:rsidRDefault="00FB1EFA">
            <w:pPr>
              <w:jc w:val="left"/>
            </w:pPr>
            <w:r>
              <w:rPr>
                <w:kern w:val="0"/>
                <w:sz w:val="24"/>
              </w:rPr>
              <w:t>应付后端申购费</w:t>
            </w:r>
          </w:p>
        </w:tc>
        <w:tc>
          <w:tcPr>
            <w:tcW w:w="3150" w:type="dxa"/>
            <w:vAlign w:val="center"/>
          </w:tcPr>
          <w:p w14:paraId="09DF3C3D" w14:textId="77777777" w:rsidR="00A104D5" w:rsidRDefault="00FB1EFA">
            <w:pPr>
              <w:jc w:val="right"/>
            </w:pPr>
            <w:r>
              <w:rPr>
                <w:kern w:val="0"/>
                <w:sz w:val="24"/>
              </w:rPr>
              <w:t>-</w:t>
            </w:r>
          </w:p>
        </w:tc>
        <w:tc>
          <w:tcPr>
            <w:tcW w:w="3150" w:type="dxa"/>
            <w:vAlign w:val="center"/>
          </w:tcPr>
          <w:p w14:paraId="541694E0" w14:textId="77777777" w:rsidR="00A104D5" w:rsidRDefault="00FB1EFA">
            <w:pPr>
              <w:jc w:val="right"/>
            </w:pPr>
            <w:r>
              <w:rPr>
                <w:kern w:val="0"/>
                <w:sz w:val="24"/>
              </w:rPr>
              <w:t>-</w:t>
            </w:r>
          </w:p>
        </w:tc>
      </w:tr>
      <w:tr w:rsidR="00645980" w:rsidRPr="0091212A" w14:paraId="3D53364B" w14:textId="77777777" w:rsidTr="00EA645F">
        <w:trPr>
          <w:trHeight w:val="325"/>
        </w:trPr>
        <w:tc>
          <w:tcPr>
            <w:tcW w:w="2715" w:type="dxa"/>
            <w:vAlign w:val="center"/>
          </w:tcPr>
          <w:p w14:paraId="7BD7E264"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24150DD8" w14:textId="77777777" w:rsidR="00645980" w:rsidRPr="00FF7CE7" w:rsidRDefault="00645980" w:rsidP="00FF7CE7">
            <w:pPr>
              <w:spacing w:before="29" w:line="288" w:lineRule="auto"/>
              <w:jc w:val="right"/>
              <w:rPr>
                <w:kern w:val="0"/>
                <w:sz w:val="24"/>
              </w:rPr>
            </w:pPr>
            <w:r w:rsidRPr="00FF7CE7">
              <w:rPr>
                <w:kern w:val="0"/>
                <w:sz w:val="24"/>
              </w:rPr>
              <w:t>90,051.73</w:t>
            </w:r>
          </w:p>
        </w:tc>
        <w:tc>
          <w:tcPr>
            <w:tcW w:w="3150" w:type="dxa"/>
            <w:vAlign w:val="bottom"/>
          </w:tcPr>
          <w:p w14:paraId="56C0CBB1" w14:textId="77777777" w:rsidR="00645980" w:rsidRPr="00FF7CE7" w:rsidRDefault="00645980" w:rsidP="00FF7CE7">
            <w:pPr>
              <w:spacing w:before="29" w:line="288" w:lineRule="auto"/>
              <w:jc w:val="right"/>
              <w:rPr>
                <w:kern w:val="0"/>
                <w:sz w:val="24"/>
              </w:rPr>
            </w:pPr>
            <w:r w:rsidRPr="00FF7CE7">
              <w:rPr>
                <w:kern w:val="0"/>
                <w:sz w:val="24"/>
              </w:rPr>
              <w:t>200,041.73</w:t>
            </w:r>
          </w:p>
        </w:tc>
      </w:tr>
    </w:tbl>
    <w:p w14:paraId="3C56B1CA"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4EF645A"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509760847"/>
      <w:r w:rsidRPr="00AD0E47">
        <w:rPr>
          <w:rFonts w:ascii="Times New Roman" w:hAnsi="Times New Roman"/>
          <w:kern w:val="0"/>
          <w:szCs w:val="24"/>
        </w:rPr>
        <w:t>7.4.7.9</w:t>
      </w:r>
      <w:r w:rsidRPr="00AD0E47">
        <w:rPr>
          <w:rFonts w:ascii="Times New Roman" w:hAnsi="Times New Roman" w:hint="eastAsia"/>
          <w:kern w:val="0"/>
          <w:szCs w:val="24"/>
        </w:rPr>
        <w:t>实收基金</w:t>
      </w:r>
      <w:bookmarkEnd w:id="142"/>
    </w:p>
    <w:p w14:paraId="4EE9C5F5"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784C7077" w14:textId="77777777" w:rsidTr="00A978B4">
        <w:tc>
          <w:tcPr>
            <w:tcW w:w="3119" w:type="dxa"/>
            <w:vMerge w:val="restart"/>
            <w:vAlign w:val="center"/>
          </w:tcPr>
          <w:p w14:paraId="795C2C1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6014FB6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1FFE4291"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2300D364" w14:textId="77777777" w:rsidTr="00A978B4">
        <w:tc>
          <w:tcPr>
            <w:tcW w:w="3119" w:type="dxa"/>
            <w:vMerge/>
            <w:vAlign w:val="center"/>
          </w:tcPr>
          <w:p w14:paraId="2783837D"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7B58086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B4862B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0B36A09D" w14:textId="77777777" w:rsidTr="00AD1D73">
        <w:tc>
          <w:tcPr>
            <w:tcW w:w="3119" w:type="dxa"/>
            <w:vAlign w:val="center"/>
          </w:tcPr>
          <w:p w14:paraId="71BA5800"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14CEEC71" w14:textId="77777777" w:rsidR="001A59F9" w:rsidRPr="00FF7CE7" w:rsidRDefault="001A59F9" w:rsidP="00FF7CE7">
            <w:pPr>
              <w:spacing w:before="29" w:line="288" w:lineRule="auto"/>
              <w:jc w:val="right"/>
              <w:rPr>
                <w:kern w:val="0"/>
                <w:sz w:val="24"/>
              </w:rPr>
            </w:pPr>
            <w:r w:rsidRPr="00FF7CE7">
              <w:rPr>
                <w:kern w:val="0"/>
                <w:sz w:val="24"/>
              </w:rPr>
              <w:t>457,478,881.06</w:t>
            </w:r>
          </w:p>
        </w:tc>
        <w:tc>
          <w:tcPr>
            <w:tcW w:w="3364" w:type="dxa"/>
            <w:vAlign w:val="center"/>
          </w:tcPr>
          <w:p w14:paraId="61516904" w14:textId="77777777" w:rsidR="001A59F9" w:rsidRPr="00FF7CE7" w:rsidRDefault="001A59F9" w:rsidP="00FF7CE7">
            <w:pPr>
              <w:spacing w:before="29" w:line="288" w:lineRule="auto"/>
              <w:jc w:val="right"/>
              <w:rPr>
                <w:kern w:val="0"/>
                <w:sz w:val="24"/>
              </w:rPr>
            </w:pPr>
            <w:r w:rsidRPr="00FF7CE7">
              <w:rPr>
                <w:kern w:val="0"/>
                <w:sz w:val="24"/>
              </w:rPr>
              <w:t>457,478,881.06</w:t>
            </w:r>
          </w:p>
        </w:tc>
      </w:tr>
      <w:tr w:rsidR="001A59F9" w:rsidRPr="0091212A" w14:paraId="55CA32E3" w14:textId="77777777" w:rsidTr="00AD1D73">
        <w:tc>
          <w:tcPr>
            <w:tcW w:w="3119" w:type="dxa"/>
            <w:vAlign w:val="center"/>
          </w:tcPr>
          <w:p w14:paraId="49BC589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599E689F" w14:textId="77777777" w:rsidR="001A59F9" w:rsidRPr="00FF7CE7" w:rsidRDefault="001A59F9" w:rsidP="00FF7CE7">
            <w:pPr>
              <w:spacing w:before="29" w:line="288" w:lineRule="auto"/>
              <w:jc w:val="right"/>
              <w:rPr>
                <w:kern w:val="0"/>
                <w:sz w:val="24"/>
              </w:rPr>
            </w:pPr>
            <w:r w:rsidRPr="00FF7CE7">
              <w:rPr>
                <w:kern w:val="0"/>
                <w:sz w:val="24"/>
              </w:rPr>
              <w:t>64,170,467.91</w:t>
            </w:r>
          </w:p>
        </w:tc>
        <w:tc>
          <w:tcPr>
            <w:tcW w:w="3364" w:type="dxa"/>
            <w:vAlign w:val="center"/>
          </w:tcPr>
          <w:p w14:paraId="2D209393" w14:textId="77777777" w:rsidR="001A59F9" w:rsidRPr="00FF7CE7" w:rsidRDefault="001A59F9" w:rsidP="00FF7CE7">
            <w:pPr>
              <w:spacing w:before="29" w:line="288" w:lineRule="auto"/>
              <w:jc w:val="right"/>
              <w:rPr>
                <w:kern w:val="0"/>
                <w:sz w:val="24"/>
              </w:rPr>
            </w:pPr>
            <w:r w:rsidRPr="00FF7CE7">
              <w:rPr>
                <w:kern w:val="0"/>
                <w:sz w:val="24"/>
              </w:rPr>
              <w:t>64,170,467.91</w:t>
            </w:r>
          </w:p>
        </w:tc>
      </w:tr>
      <w:tr w:rsidR="001A59F9" w:rsidRPr="0091212A" w14:paraId="233A7727" w14:textId="77777777" w:rsidTr="00AD1D73">
        <w:tc>
          <w:tcPr>
            <w:tcW w:w="3119" w:type="dxa"/>
            <w:vAlign w:val="center"/>
          </w:tcPr>
          <w:p w14:paraId="490F090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60DB28B6" w14:textId="77777777" w:rsidR="001A59F9" w:rsidRPr="00FF7CE7" w:rsidRDefault="001A59F9" w:rsidP="00FF7CE7">
            <w:pPr>
              <w:spacing w:before="29" w:line="288" w:lineRule="auto"/>
              <w:jc w:val="right"/>
              <w:rPr>
                <w:kern w:val="0"/>
                <w:sz w:val="24"/>
              </w:rPr>
            </w:pPr>
            <w:r w:rsidRPr="00FF7CE7">
              <w:rPr>
                <w:kern w:val="0"/>
                <w:sz w:val="24"/>
              </w:rPr>
              <w:t>-157,381,586.79</w:t>
            </w:r>
          </w:p>
        </w:tc>
        <w:tc>
          <w:tcPr>
            <w:tcW w:w="3364" w:type="dxa"/>
            <w:vAlign w:val="center"/>
          </w:tcPr>
          <w:p w14:paraId="52B5CB06" w14:textId="77777777" w:rsidR="001A59F9" w:rsidRPr="00FF7CE7" w:rsidRDefault="001A59F9" w:rsidP="00FF7CE7">
            <w:pPr>
              <w:spacing w:before="29" w:line="288" w:lineRule="auto"/>
              <w:jc w:val="right"/>
              <w:rPr>
                <w:kern w:val="0"/>
                <w:sz w:val="24"/>
              </w:rPr>
            </w:pPr>
            <w:r w:rsidRPr="00FF7CE7">
              <w:rPr>
                <w:kern w:val="0"/>
                <w:sz w:val="24"/>
              </w:rPr>
              <w:t>-157,381,586.79</w:t>
            </w:r>
          </w:p>
        </w:tc>
      </w:tr>
      <w:tr w:rsidR="001A59F9" w:rsidRPr="0091212A" w14:paraId="0F58AF0A" w14:textId="77777777" w:rsidTr="00AD1D73">
        <w:tc>
          <w:tcPr>
            <w:tcW w:w="3119" w:type="dxa"/>
            <w:vAlign w:val="center"/>
          </w:tcPr>
          <w:p w14:paraId="14F9E212"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51628A47" w14:textId="77777777" w:rsidR="001A59F9" w:rsidRPr="00FF7CE7" w:rsidRDefault="001A59F9" w:rsidP="00FF7CE7">
            <w:pPr>
              <w:spacing w:before="29" w:line="288" w:lineRule="auto"/>
              <w:jc w:val="right"/>
              <w:rPr>
                <w:kern w:val="0"/>
                <w:sz w:val="24"/>
              </w:rPr>
            </w:pPr>
            <w:r w:rsidRPr="00FF7CE7">
              <w:rPr>
                <w:kern w:val="0"/>
                <w:sz w:val="24"/>
              </w:rPr>
              <w:t>364,267,762.18</w:t>
            </w:r>
          </w:p>
        </w:tc>
        <w:tc>
          <w:tcPr>
            <w:tcW w:w="3364" w:type="dxa"/>
            <w:vAlign w:val="center"/>
          </w:tcPr>
          <w:p w14:paraId="4C5FB968" w14:textId="77777777" w:rsidR="001A59F9" w:rsidRPr="00FF7CE7" w:rsidRDefault="001A59F9" w:rsidP="00FF7CE7">
            <w:pPr>
              <w:spacing w:before="29" w:line="288" w:lineRule="auto"/>
              <w:jc w:val="right"/>
              <w:rPr>
                <w:kern w:val="0"/>
                <w:sz w:val="24"/>
              </w:rPr>
            </w:pPr>
            <w:r w:rsidRPr="00FF7CE7">
              <w:rPr>
                <w:kern w:val="0"/>
                <w:sz w:val="24"/>
              </w:rPr>
              <w:t>364,267,762.18</w:t>
            </w:r>
          </w:p>
        </w:tc>
      </w:tr>
    </w:tbl>
    <w:p w14:paraId="583FC775" w14:textId="77777777" w:rsidR="00A104D5" w:rsidRDefault="00FB1E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1D3AF85" w14:textId="2B5C905B" w:rsidR="008E32CB" w:rsidRDefault="007C3A11" w:rsidP="00FE6490">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5DAA9865" w14:textId="77777777" w:rsidR="000E78F4" w:rsidRPr="000E78F4" w:rsidRDefault="000E78F4" w:rsidP="00FE6490">
      <w:pPr>
        <w:tabs>
          <w:tab w:val="left" w:pos="426"/>
        </w:tabs>
        <w:spacing w:before="29" w:line="288" w:lineRule="auto"/>
        <w:ind w:firstLine="480"/>
        <w:jc w:val="left"/>
        <w:rPr>
          <w:kern w:val="0"/>
          <w:sz w:val="24"/>
        </w:rPr>
      </w:pPr>
    </w:p>
    <w:p w14:paraId="510136E4"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50976084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3"/>
    </w:p>
    <w:p w14:paraId="36A39DCC"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3792248C" w14:textId="77777777" w:rsidTr="004C7BB1">
        <w:tc>
          <w:tcPr>
            <w:tcW w:w="2698" w:type="dxa"/>
            <w:vAlign w:val="center"/>
          </w:tcPr>
          <w:p w14:paraId="3DE9743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401BA13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7F05A3C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16683A5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76BAAA46" w14:textId="77777777" w:rsidTr="004C7BB1">
        <w:tc>
          <w:tcPr>
            <w:tcW w:w="2698" w:type="dxa"/>
            <w:vAlign w:val="center"/>
          </w:tcPr>
          <w:p w14:paraId="7C90D0A5"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5AA13636" w14:textId="77777777" w:rsidR="001A59F9" w:rsidRPr="00FF7CE7" w:rsidRDefault="001A59F9" w:rsidP="00FF7CE7">
            <w:pPr>
              <w:spacing w:before="29" w:line="288" w:lineRule="auto"/>
              <w:jc w:val="right"/>
              <w:rPr>
                <w:kern w:val="0"/>
                <w:sz w:val="24"/>
              </w:rPr>
            </w:pPr>
            <w:r w:rsidRPr="00FF7CE7">
              <w:rPr>
                <w:kern w:val="0"/>
                <w:sz w:val="24"/>
              </w:rPr>
              <w:t>161,581,811.98</w:t>
            </w:r>
          </w:p>
        </w:tc>
        <w:tc>
          <w:tcPr>
            <w:tcW w:w="2126" w:type="dxa"/>
            <w:vAlign w:val="center"/>
          </w:tcPr>
          <w:p w14:paraId="75A9A196" w14:textId="77777777" w:rsidR="001A59F9" w:rsidRPr="00FF7CE7" w:rsidRDefault="001A59F9" w:rsidP="00FF7CE7">
            <w:pPr>
              <w:spacing w:before="29" w:line="288" w:lineRule="auto"/>
              <w:jc w:val="right"/>
              <w:rPr>
                <w:kern w:val="0"/>
                <w:sz w:val="24"/>
              </w:rPr>
            </w:pPr>
            <w:r w:rsidRPr="00FF7CE7">
              <w:rPr>
                <w:kern w:val="0"/>
                <w:sz w:val="24"/>
              </w:rPr>
              <w:t>-119,489,111.18</w:t>
            </w:r>
          </w:p>
        </w:tc>
        <w:tc>
          <w:tcPr>
            <w:tcW w:w="2052" w:type="dxa"/>
            <w:vAlign w:val="center"/>
          </w:tcPr>
          <w:p w14:paraId="07A8EDE2" w14:textId="77777777" w:rsidR="001A59F9" w:rsidRPr="00FF7CE7" w:rsidRDefault="001A59F9" w:rsidP="00FF7CE7">
            <w:pPr>
              <w:spacing w:before="29" w:line="288" w:lineRule="auto"/>
              <w:jc w:val="right"/>
              <w:rPr>
                <w:kern w:val="0"/>
                <w:sz w:val="24"/>
              </w:rPr>
            </w:pPr>
            <w:r w:rsidRPr="00FF7CE7">
              <w:rPr>
                <w:kern w:val="0"/>
                <w:sz w:val="24"/>
              </w:rPr>
              <w:t>42,092,700.80</w:t>
            </w:r>
          </w:p>
        </w:tc>
      </w:tr>
      <w:tr w:rsidR="001A59F9" w:rsidRPr="0091212A" w14:paraId="354E8ED7" w14:textId="77777777" w:rsidTr="004C7BB1">
        <w:tc>
          <w:tcPr>
            <w:tcW w:w="2698" w:type="dxa"/>
            <w:vAlign w:val="center"/>
          </w:tcPr>
          <w:p w14:paraId="722341F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4DA617AA" w14:textId="77777777" w:rsidR="001A59F9" w:rsidRPr="00FF7CE7" w:rsidRDefault="001A59F9" w:rsidP="00FF7CE7">
            <w:pPr>
              <w:spacing w:before="29" w:line="288" w:lineRule="auto"/>
              <w:jc w:val="right"/>
              <w:rPr>
                <w:kern w:val="0"/>
                <w:sz w:val="24"/>
              </w:rPr>
            </w:pPr>
            <w:r w:rsidRPr="00FF7CE7">
              <w:rPr>
                <w:kern w:val="0"/>
                <w:sz w:val="24"/>
              </w:rPr>
              <w:t>33,890,293.79</w:t>
            </w:r>
          </w:p>
        </w:tc>
        <w:tc>
          <w:tcPr>
            <w:tcW w:w="2126" w:type="dxa"/>
            <w:vAlign w:val="center"/>
          </w:tcPr>
          <w:p w14:paraId="77E6AF7E" w14:textId="77777777" w:rsidR="001A59F9" w:rsidRPr="00FF7CE7" w:rsidRDefault="001A59F9" w:rsidP="00FF7CE7">
            <w:pPr>
              <w:spacing w:before="29" w:line="288" w:lineRule="auto"/>
              <w:jc w:val="right"/>
              <w:rPr>
                <w:kern w:val="0"/>
                <w:sz w:val="24"/>
              </w:rPr>
            </w:pPr>
            <w:r w:rsidRPr="00FF7CE7">
              <w:rPr>
                <w:kern w:val="0"/>
                <w:sz w:val="24"/>
              </w:rPr>
              <w:t>61,954,450.90</w:t>
            </w:r>
          </w:p>
        </w:tc>
        <w:tc>
          <w:tcPr>
            <w:tcW w:w="2052" w:type="dxa"/>
            <w:vAlign w:val="center"/>
          </w:tcPr>
          <w:p w14:paraId="67E773B3" w14:textId="77777777" w:rsidR="001A59F9" w:rsidRPr="00FF7CE7" w:rsidRDefault="001A59F9" w:rsidP="00FF7CE7">
            <w:pPr>
              <w:spacing w:before="29" w:line="288" w:lineRule="auto"/>
              <w:jc w:val="right"/>
              <w:rPr>
                <w:kern w:val="0"/>
                <w:sz w:val="24"/>
              </w:rPr>
            </w:pPr>
            <w:r w:rsidRPr="00FF7CE7">
              <w:rPr>
                <w:kern w:val="0"/>
                <w:sz w:val="24"/>
              </w:rPr>
              <w:t>95,844,744.69</w:t>
            </w:r>
          </w:p>
        </w:tc>
      </w:tr>
      <w:tr w:rsidR="001A59F9" w:rsidRPr="0091212A" w14:paraId="42C657D9" w14:textId="77777777" w:rsidTr="004C7BB1">
        <w:tc>
          <w:tcPr>
            <w:tcW w:w="2698" w:type="dxa"/>
            <w:vAlign w:val="center"/>
          </w:tcPr>
          <w:p w14:paraId="21CAAEC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779F54D0" w14:textId="77777777" w:rsidR="001A59F9" w:rsidRPr="00FF7CE7" w:rsidRDefault="001A59F9" w:rsidP="00FF7CE7">
            <w:pPr>
              <w:spacing w:before="29" w:line="288" w:lineRule="auto"/>
              <w:jc w:val="right"/>
              <w:rPr>
                <w:kern w:val="0"/>
                <w:sz w:val="24"/>
              </w:rPr>
            </w:pPr>
            <w:r w:rsidRPr="00FF7CE7">
              <w:rPr>
                <w:kern w:val="0"/>
                <w:sz w:val="24"/>
              </w:rPr>
              <w:t>-35,967,304.95</w:t>
            </w:r>
          </w:p>
        </w:tc>
        <w:tc>
          <w:tcPr>
            <w:tcW w:w="2126" w:type="dxa"/>
            <w:vAlign w:val="center"/>
          </w:tcPr>
          <w:p w14:paraId="3685B7EF" w14:textId="77777777" w:rsidR="001A59F9" w:rsidRPr="00FF7CE7" w:rsidRDefault="001A59F9" w:rsidP="00FF7CE7">
            <w:pPr>
              <w:spacing w:before="29" w:line="288" w:lineRule="auto"/>
              <w:jc w:val="right"/>
              <w:rPr>
                <w:kern w:val="0"/>
                <w:sz w:val="24"/>
              </w:rPr>
            </w:pPr>
            <w:r w:rsidRPr="00FF7CE7">
              <w:rPr>
                <w:kern w:val="0"/>
                <w:sz w:val="24"/>
              </w:rPr>
              <w:t>17,077,628.33</w:t>
            </w:r>
          </w:p>
        </w:tc>
        <w:tc>
          <w:tcPr>
            <w:tcW w:w="2052" w:type="dxa"/>
            <w:vAlign w:val="center"/>
          </w:tcPr>
          <w:p w14:paraId="42EE15C7" w14:textId="77777777" w:rsidR="001A59F9" w:rsidRPr="00FF7CE7" w:rsidRDefault="001A59F9" w:rsidP="00FF7CE7">
            <w:pPr>
              <w:spacing w:before="29" w:line="288" w:lineRule="auto"/>
              <w:jc w:val="right"/>
              <w:rPr>
                <w:kern w:val="0"/>
                <w:sz w:val="24"/>
              </w:rPr>
            </w:pPr>
            <w:r w:rsidRPr="00FF7CE7">
              <w:rPr>
                <w:kern w:val="0"/>
                <w:sz w:val="24"/>
              </w:rPr>
              <w:t>-18,889,676.62</w:t>
            </w:r>
          </w:p>
        </w:tc>
      </w:tr>
      <w:tr w:rsidR="001A59F9" w:rsidRPr="0091212A" w14:paraId="4FD494F9" w14:textId="77777777" w:rsidTr="004C7BB1">
        <w:tc>
          <w:tcPr>
            <w:tcW w:w="2698" w:type="dxa"/>
            <w:vAlign w:val="center"/>
          </w:tcPr>
          <w:p w14:paraId="4E24F08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7A2C5CEE" w14:textId="77777777" w:rsidR="001A59F9" w:rsidRPr="00FF7CE7" w:rsidRDefault="001A59F9" w:rsidP="00FF7CE7">
            <w:pPr>
              <w:spacing w:before="29" w:line="288" w:lineRule="auto"/>
              <w:jc w:val="right"/>
              <w:rPr>
                <w:kern w:val="0"/>
                <w:sz w:val="24"/>
              </w:rPr>
            </w:pPr>
            <w:r w:rsidRPr="00FF7CE7">
              <w:rPr>
                <w:kern w:val="0"/>
                <w:sz w:val="24"/>
              </w:rPr>
              <w:t>24,169,630.78</w:t>
            </w:r>
          </w:p>
        </w:tc>
        <w:tc>
          <w:tcPr>
            <w:tcW w:w="2126" w:type="dxa"/>
            <w:vAlign w:val="center"/>
          </w:tcPr>
          <w:p w14:paraId="12F61A43" w14:textId="77777777" w:rsidR="001A59F9" w:rsidRPr="00FF7CE7" w:rsidRDefault="001A59F9" w:rsidP="00FF7CE7">
            <w:pPr>
              <w:spacing w:before="29" w:line="288" w:lineRule="auto"/>
              <w:jc w:val="right"/>
              <w:rPr>
                <w:kern w:val="0"/>
                <w:sz w:val="24"/>
              </w:rPr>
            </w:pPr>
            <w:r w:rsidRPr="00FF7CE7">
              <w:rPr>
                <w:kern w:val="0"/>
                <w:sz w:val="24"/>
              </w:rPr>
              <w:t>-8,769,114.28</w:t>
            </w:r>
          </w:p>
        </w:tc>
        <w:tc>
          <w:tcPr>
            <w:tcW w:w="2052" w:type="dxa"/>
            <w:vAlign w:val="center"/>
          </w:tcPr>
          <w:p w14:paraId="065A434D" w14:textId="77777777" w:rsidR="001A59F9" w:rsidRPr="00FF7CE7" w:rsidRDefault="001A59F9" w:rsidP="00FF7CE7">
            <w:pPr>
              <w:spacing w:before="29" w:line="288" w:lineRule="auto"/>
              <w:jc w:val="right"/>
              <w:rPr>
                <w:kern w:val="0"/>
                <w:sz w:val="24"/>
              </w:rPr>
            </w:pPr>
            <w:r w:rsidRPr="00FF7CE7">
              <w:rPr>
                <w:kern w:val="0"/>
                <w:sz w:val="24"/>
              </w:rPr>
              <w:t>15,400,516.50</w:t>
            </w:r>
          </w:p>
        </w:tc>
      </w:tr>
      <w:tr w:rsidR="001A59F9" w:rsidRPr="0091212A" w14:paraId="76268BAF" w14:textId="77777777" w:rsidTr="004C7BB1">
        <w:tc>
          <w:tcPr>
            <w:tcW w:w="2698" w:type="dxa"/>
            <w:vAlign w:val="center"/>
          </w:tcPr>
          <w:p w14:paraId="2963F08C"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7A0FE766" w14:textId="77777777" w:rsidR="001A59F9" w:rsidRPr="00FF7CE7" w:rsidRDefault="001A59F9" w:rsidP="00FF7CE7">
            <w:pPr>
              <w:spacing w:before="29" w:line="288" w:lineRule="auto"/>
              <w:jc w:val="right"/>
              <w:rPr>
                <w:kern w:val="0"/>
                <w:sz w:val="24"/>
              </w:rPr>
            </w:pPr>
            <w:r w:rsidRPr="00FF7CE7">
              <w:rPr>
                <w:kern w:val="0"/>
                <w:sz w:val="24"/>
              </w:rPr>
              <w:t>-60,136,935.73</w:t>
            </w:r>
          </w:p>
        </w:tc>
        <w:tc>
          <w:tcPr>
            <w:tcW w:w="2126" w:type="dxa"/>
            <w:vAlign w:val="center"/>
          </w:tcPr>
          <w:p w14:paraId="4F2D2B44" w14:textId="77777777" w:rsidR="001A59F9" w:rsidRPr="00FF7CE7" w:rsidRDefault="001A59F9" w:rsidP="00FF7CE7">
            <w:pPr>
              <w:spacing w:before="29" w:line="288" w:lineRule="auto"/>
              <w:jc w:val="right"/>
              <w:rPr>
                <w:kern w:val="0"/>
                <w:sz w:val="24"/>
              </w:rPr>
            </w:pPr>
            <w:r w:rsidRPr="00FF7CE7">
              <w:rPr>
                <w:kern w:val="0"/>
                <w:sz w:val="24"/>
              </w:rPr>
              <w:t>25,846,742.61</w:t>
            </w:r>
          </w:p>
        </w:tc>
        <w:tc>
          <w:tcPr>
            <w:tcW w:w="2052" w:type="dxa"/>
            <w:vAlign w:val="center"/>
          </w:tcPr>
          <w:p w14:paraId="12E1A93F" w14:textId="77777777" w:rsidR="001A59F9" w:rsidRPr="00FF7CE7" w:rsidRDefault="001A59F9" w:rsidP="00FF7CE7">
            <w:pPr>
              <w:spacing w:before="29" w:line="288" w:lineRule="auto"/>
              <w:jc w:val="right"/>
              <w:rPr>
                <w:kern w:val="0"/>
                <w:sz w:val="24"/>
              </w:rPr>
            </w:pPr>
            <w:r w:rsidRPr="00FF7CE7">
              <w:rPr>
                <w:kern w:val="0"/>
                <w:sz w:val="24"/>
              </w:rPr>
              <w:t>-34,290,193.12</w:t>
            </w:r>
          </w:p>
        </w:tc>
      </w:tr>
      <w:tr w:rsidR="001A59F9" w:rsidRPr="0091212A" w14:paraId="4DCDD667" w14:textId="77777777" w:rsidTr="004C7BB1">
        <w:tc>
          <w:tcPr>
            <w:tcW w:w="2698" w:type="dxa"/>
            <w:vAlign w:val="center"/>
          </w:tcPr>
          <w:p w14:paraId="3FC9A27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3569E294"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3A262893"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64EF5CF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8A195F8" w14:textId="77777777" w:rsidTr="004C7BB1">
        <w:tc>
          <w:tcPr>
            <w:tcW w:w="2698" w:type="dxa"/>
            <w:vAlign w:val="center"/>
          </w:tcPr>
          <w:p w14:paraId="6CA71E7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6249588E" w14:textId="77777777" w:rsidR="001A59F9" w:rsidRPr="00FF7CE7" w:rsidRDefault="001A59F9" w:rsidP="00FF7CE7">
            <w:pPr>
              <w:spacing w:before="29" w:line="288" w:lineRule="auto"/>
              <w:jc w:val="right"/>
              <w:rPr>
                <w:kern w:val="0"/>
                <w:sz w:val="24"/>
              </w:rPr>
            </w:pPr>
            <w:r w:rsidRPr="00FF7CE7">
              <w:rPr>
                <w:kern w:val="0"/>
                <w:sz w:val="24"/>
              </w:rPr>
              <w:t>159,504,800.82</w:t>
            </w:r>
          </w:p>
        </w:tc>
        <w:tc>
          <w:tcPr>
            <w:tcW w:w="2126" w:type="dxa"/>
            <w:vAlign w:val="center"/>
          </w:tcPr>
          <w:p w14:paraId="32D733CD" w14:textId="77777777" w:rsidR="001A59F9" w:rsidRPr="00FF7CE7" w:rsidRDefault="001A59F9" w:rsidP="00FF7CE7">
            <w:pPr>
              <w:spacing w:before="29" w:line="288" w:lineRule="auto"/>
              <w:jc w:val="right"/>
              <w:rPr>
                <w:kern w:val="0"/>
                <w:sz w:val="24"/>
              </w:rPr>
            </w:pPr>
            <w:r w:rsidRPr="00FF7CE7">
              <w:rPr>
                <w:kern w:val="0"/>
                <w:sz w:val="24"/>
              </w:rPr>
              <w:t>-40,457,031.95</w:t>
            </w:r>
          </w:p>
        </w:tc>
        <w:tc>
          <w:tcPr>
            <w:tcW w:w="2052" w:type="dxa"/>
            <w:vAlign w:val="center"/>
          </w:tcPr>
          <w:p w14:paraId="04EB0EC0" w14:textId="77777777" w:rsidR="001A59F9" w:rsidRPr="00FF7CE7" w:rsidRDefault="001A59F9" w:rsidP="00FF7CE7">
            <w:pPr>
              <w:spacing w:before="29" w:line="288" w:lineRule="auto"/>
              <w:jc w:val="right"/>
              <w:rPr>
                <w:kern w:val="0"/>
                <w:sz w:val="24"/>
              </w:rPr>
            </w:pPr>
            <w:r w:rsidRPr="00FF7CE7">
              <w:rPr>
                <w:kern w:val="0"/>
                <w:sz w:val="24"/>
              </w:rPr>
              <w:t>119,047,768.87</w:t>
            </w:r>
          </w:p>
        </w:tc>
      </w:tr>
    </w:tbl>
    <w:p w14:paraId="7A032A19" w14:textId="77777777" w:rsidR="006E0C2B" w:rsidRPr="00D754A9" w:rsidRDefault="006E0C2B" w:rsidP="00D754A9">
      <w:pPr>
        <w:tabs>
          <w:tab w:val="left" w:pos="426"/>
        </w:tabs>
        <w:spacing w:before="29" w:line="288" w:lineRule="auto"/>
        <w:jc w:val="left"/>
        <w:rPr>
          <w:kern w:val="0"/>
          <w:sz w:val="24"/>
        </w:rPr>
      </w:pPr>
    </w:p>
    <w:p w14:paraId="66730D92"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50976084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4"/>
    </w:p>
    <w:p w14:paraId="66DC8A0E"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256736E3" w14:textId="77777777" w:rsidTr="006D141C">
        <w:tc>
          <w:tcPr>
            <w:tcW w:w="2912" w:type="dxa"/>
            <w:vAlign w:val="center"/>
          </w:tcPr>
          <w:p w14:paraId="35A92A21"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35C2152C"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71B30303"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7B87759C"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16B7D4B1"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160B6938" w14:textId="77777777" w:rsidTr="00946437">
        <w:tc>
          <w:tcPr>
            <w:tcW w:w="2912" w:type="dxa"/>
            <w:vAlign w:val="center"/>
          </w:tcPr>
          <w:p w14:paraId="03B158D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45AAEB2E" w14:textId="77777777" w:rsidR="001A59F9" w:rsidRPr="00FF7CE7" w:rsidRDefault="001A59F9" w:rsidP="00FF7CE7">
            <w:pPr>
              <w:spacing w:before="29" w:line="288" w:lineRule="auto"/>
              <w:jc w:val="right"/>
              <w:rPr>
                <w:kern w:val="0"/>
                <w:sz w:val="24"/>
              </w:rPr>
            </w:pPr>
            <w:r w:rsidRPr="00FF7CE7">
              <w:rPr>
                <w:kern w:val="0"/>
                <w:sz w:val="24"/>
              </w:rPr>
              <w:t>198,422.48</w:t>
            </w:r>
          </w:p>
        </w:tc>
        <w:tc>
          <w:tcPr>
            <w:tcW w:w="2880" w:type="dxa"/>
            <w:vAlign w:val="center"/>
          </w:tcPr>
          <w:p w14:paraId="490D15D5" w14:textId="77777777" w:rsidR="001A59F9" w:rsidRPr="00FF7CE7" w:rsidRDefault="001A59F9" w:rsidP="00FF7CE7">
            <w:pPr>
              <w:spacing w:before="29" w:line="288" w:lineRule="auto"/>
              <w:jc w:val="right"/>
              <w:rPr>
                <w:kern w:val="0"/>
                <w:sz w:val="24"/>
              </w:rPr>
            </w:pPr>
            <w:r w:rsidRPr="00FF7CE7">
              <w:rPr>
                <w:kern w:val="0"/>
                <w:sz w:val="24"/>
              </w:rPr>
              <w:t>274,910.91</w:t>
            </w:r>
          </w:p>
        </w:tc>
      </w:tr>
      <w:tr w:rsidR="001A59F9" w:rsidRPr="0091212A" w14:paraId="61E4F12D" w14:textId="77777777" w:rsidTr="00946437">
        <w:tc>
          <w:tcPr>
            <w:tcW w:w="2912" w:type="dxa"/>
            <w:vAlign w:val="center"/>
          </w:tcPr>
          <w:p w14:paraId="4ED03ED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2607B279"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105682C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971358F" w14:textId="77777777" w:rsidTr="00946437">
        <w:tc>
          <w:tcPr>
            <w:tcW w:w="2912" w:type="dxa"/>
            <w:vAlign w:val="center"/>
          </w:tcPr>
          <w:p w14:paraId="27052B1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0C5389E5"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BDDDCE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8F8B779" w14:textId="77777777" w:rsidTr="00946437">
        <w:tc>
          <w:tcPr>
            <w:tcW w:w="2912" w:type="dxa"/>
            <w:vAlign w:val="center"/>
          </w:tcPr>
          <w:p w14:paraId="5720711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12A027ED" w14:textId="77777777" w:rsidR="001A59F9" w:rsidRPr="00FF7CE7" w:rsidRDefault="001A59F9" w:rsidP="00FF7CE7">
            <w:pPr>
              <w:spacing w:before="29" w:line="288" w:lineRule="auto"/>
              <w:jc w:val="right"/>
              <w:rPr>
                <w:kern w:val="0"/>
                <w:sz w:val="24"/>
              </w:rPr>
            </w:pPr>
            <w:r w:rsidRPr="00FF7CE7">
              <w:rPr>
                <w:kern w:val="0"/>
                <w:sz w:val="24"/>
              </w:rPr>
              <w:t>771.14</w:t>
            </w:r>
          </w:p>
        </w:tc>
        <w:tc>
          <w:tcPr>
            <w:tcW w:w="2880" w:type="dxa"/>
            <w:vAlign w:val="center"/>
          </w:tcPr>
          <w:p w14:paraId="25286007" w14:textId="77777777" w:rsidR="001A59F9" w:rsidRPr="00FF7CE7" w:rsidRDefault="001A59F9" w:rsidP="00FF7CE7">
            <w:pPr>
              <w:spacing w:before="29" w:line="288" w:lineRule="auto"/>
              <w:jc w:val="right"/>
              <w:rPr>
                <w:kern w:val="0"/>
                <w:sz w:val="24"/>
              </w:rPr>
            </w:pPr>
            <w:r w:rsidRPr="00FF7CE7">
              <w:rPr>
                <w:kern w:val="0"/>
                <w:sz w:val="24"/>
              </w:rPr>
              <w:t>2,837.45</w:t>
            </w:r>
          </w:p>
        </w:tc>
      </w:tr>
      <w:tr w:rsidR="001A59F9" w:rsidRPr="0091212A" w14:paraId="21784847" w14:textId="77777777" w:rsidTr="00946437">
        <w:tc>
          <w:tcPr>
            <w:tcW w:w="2912" w:type="dxa"/>
            <w:vAlign w:val="center"/>
          </w:tcPr>
          <w:p w14:paraId="18A3690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50005994" w14:textId="77777777" w:rsidR="001A59F9" w:rsidRPr="00FF7CE7" w:rsidRDefault="001A59F9" w:rsidP="00FF7CE7">
            <w:pPr>
              <w:spacing w:before="29" w:line="288" w:lineRule="auto"/>
              <w:jc w:val="right"/>
              <w:rPr>
                <w:kern w:val="0"/>
                <w:sz w:val="24"/>
              </w:rPr>
            </w:pPr>
            <w:r w:rsidRPr="00FF7CE7">
              <w:rPr>
                <w:kern w:val="0"/>
                <w:sz w:val="24"/>
              </w:rPr>
              <w:t>1,058.99</w:t>
            </w:r>
          </w:p>
        </w:tc>
        <w:tc>
          <w:tcPr>
            <w:tcW w:w="2880" w:type="dxa"/>
            <w:vAlign w:val="center"/>
          </w:tcPr>
          <w:p w14:paraId="3879532A" w14:textId="77777777" w:rsidR="001A59F9" w:rsidRPr="00FF7CE7" w:rsidRDefault="001A59F9" w:rsidP="00FF7CE7">
            <w:pPr>
              <w:spacing w:before="29" w:line="288" w:lineRule="auto"/>
              <w:jc w:val="right"/>
              <w:rPr>
                <w:kern w:val="0"/>
                <w:sz w:val="24"/>
              </w:rPr>
            </w:pPr>
            <w:r w:rsidRPr="00FF7CE7">
              <w:rPr>
                <w:kern w:val="0"/>
                <w:sz w:val="24"/>
              </w:rPr>
              <w:t>6,381.19</w:t>
            </w:r>
          </w:p>
        </w:tc>
      </w:tr>
      <w:tr w:rsidR="001A59F9" w:rsidRPr="0091212A" w14:paraId="6FBD9649" w14:textId="77777777" w:rsidTr="00946437">
        <w:tc>
          <w:tcPr>
            <w:tcW w:w="2912" w:type="dxa"/>
            <w:vAlign w:val="center"/>
          </w:tcPr>
          <w:p w14:paraId="1E79935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3916A914" w14:textId="77777777" w:rsidR="001A59F9" w:rsidRPr="00FF7CE7" w:rsidRDefault="001A59F9" w:rsidP="00FF7CE7">
            <w:pPr>
              <w:spacing w:before="29" w:line="288" w:lineRule="auto"/>
              <w:jc w:val="right"/>
              <w:rPr>
                <w:kern w:val="0"/>
                <w:sz w:val="24"/>
              </w:rPr>
            </w:pPr>
            <w:r w:rsidRPr="00FF7CE7">
              <w:rPr>
                <w:kern w:val="0"/>
                <w:sz w:val="24"/>
              </w:rPr>
              <w:t>200,252.61</w:t>
            </w:r>
          </w:p>
        </w:tc>
        <w:tc>
          <w:tcPr>
            <w:tcW w:w="2880" w:type="dxa"/>
            <w:vAlign w:val="center"/>
          </w:tcPr>
          <w:p w14:paraId="356145C0" w14:textId="77777777" w:rsidR="001A59F9" w:rsidRPr="00FF7CE7" w:rsidRDefault="001A59F9" w:rsidP="00FF7CE7">
            <w:pPr>
              <w:spacing w:before="29" w:line="288" w:lineRule="auto"/>
              <w:jc w:val="right"/>
              <w:rPr>
                <w:kern w:val="0"/>
                <w:sz w:val="24"/>
              </w:rPr>
            </w:pPr>
            <w:r w:rsidRPr="00FF7CE7">
              <w:rPr>
                <w:kern w:val="0"/>
                <w:sz w:val="24"/>
              </w:rPr>
              <w:t>284,129.55</w:t>
            </w:r>
          </w:p>
        </w:tc>
      </w:tr>
    </w:tbl>
    <w:p w14:paraId="573B6FEB"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E417EE3" w14:textId="77777777" w:rsidR="00342619" w:rsidRPr="00AD0E47" w:rsidRDefault="00342619" w:rsidP="00AD0E47">
      <w:pPr>
        <w:pStyle w:val="20"/>
        <w:spacing w:before="29" w:after="0" w:line="288" w:lineRule="auto"/>
        <w:rPr>
          <w:rFonts w:ascii="Times New Roman" w:hAnsi="Times New Roman"/>
          <w:kern w:val="0"/>
          <w:szCs w:val="24"/>
        </w:rPr>
      </w:pPr>
      <w:bookmarkStart w:id="145" w:name="_Toc50976085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5"/>
    </w:p>
    <w:p w14:paraId="51AD8F40" w14:textId="77777777" w:rsidR="00342619" w:rsidRPr="00AD0E47" w:rsidRDefault="00342619" w:rsidP="00AD0E47">
      <w:pPr>
        <w:pStyle w:val="20"/>
        <w:spacing w:before="29" w:after="0" w:line="288" w:lineRule="auto"/>
        <w:rPr>
          <w:rFonts w:ascii="Times New Roman" w:hAnsi="Times New Roman"/>
          <w:kern w:val="0"/>
          <w:szCs w:val="24"/>
        </w:rPr>
      </w:pPr>
      <w:bookmarkStart w:id="146" w:name="_Toc509760851"/>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46"/>
    </w:p>
    <w:p w14:paraId="0A5D5A5A" w14:textId="77777777"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14:paraId="63ADEA6A" w14:textId="77777777" w:rsidTr="00EB433A">
        <w:tc>
          <w:tcPr>
            <w:tcW w:w="3828" w:type="dxa"/>
            <w:vAlign w:val="center"/>
          </w:tcPr>
          <w:p w14:paraId="3A5FE8D7" w14:textId="77777777"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14:paraId="0C745826"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14:paraId="66666DB0"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14:paraId="028AE883"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14:paraId="26068876" w14:textId="77777777"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14:paraId="2E0C28CC" w14:textId="77777777" w:rsidTr="009F4E54">
        <w:tc>
          <w:tcPr>
            <w:tcW w:w="3828" w:type="dxa"/>
            <w:vAlign w:val="center"/>
          </w:tcPr>
          <w:p w14:paraId="2206C34B"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14:paraId="787EE577" w14:textId="77777777" w:rsidR="00342619" w:rsidRPr="00FF7CE7" w:rsidRDefault="00342619" w:rsidP="00FF7CE7">
            <w:pPr>
              <w:spacing w:before="29" w:line="288" w:lineRule="auto"/>
              <w:jc w:val="right"/>
              <w:rPr>
                <w:kern w:val="0"/>
                <w:sz w:val="24"/>
              </w:rPr>
            </w:pPr>
            <w:r w:rsidRPr="00FF7CE7">
              <w:rPr>
                <w:kern w:val="0"/>
                <w:sz w:val="24"/>
              </w:rPr>
              <w:t>-637,958.16</w:t>
            </w:r>
          </w:p>
        </w:tc>
        <w:tc>
          <w:tcPr>
            <w:tcW w:w="2693" w:type="dxa"/>
            <w:vAlign w:val="bottom"/>
          </w:tcPr>
          <w:p w14:paraId="3736028A" w14:textId="77777777" w:rsidR="00342619" w:rsidRPr="00FF7CE7" w:rsidRDefault="00342619" w:rsidP="00FF7CE7">
            <w:pPr>
              <w:spacing w:before="29" w:line="288" w:lineRule="auto"/>
              <w:jc w:val="right"/>
              <w:rPr>
                <w:kern w:val="0"/>
                <w:sz w:val="24"/>
              </w:rPr>
            </w:pPr>
            <w:r w:rsidRPr="00FF7CE7">
              <w:rPr>
                <w:kern w:val="0"/>
                <w:sz w:val="24"/>
              </w:rPr>
              <w:t>1,002,053.49</w:t>
            </w:r>
          </w:p>
        </w:tc>
      </w:tr>
      <w:tr w:rsidR="00342619" w:rsidRPr="001D6677" w14:paraId="0766AE01" w14:textId="77777777" w:rsidTr="009F4E54">
        <w:tc>
          <w:tcPr>
            <w:tcW w:w="3828" w:type="dxa"/>
            <w:vAlign w:val="center"/>
          </w:tcPr>
          <w:p w14:paraId="2385EA9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14:paraId="6385331D" w14:textId="77777777"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14:paraId="0806C956"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580DBDF3" w14:textId="77777777" w:rsidTr="009F4E54">
        <w:tc>
          <w:tcPr>
            <w:tcW w:w="3828" w:type="dxa"/>
            <w:vAlign w:val="center"/>
          </w:tcPr>
          <w:p w14:paraId="092E13F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14:paraId="47C095AA" w14:textId="77777777" w:rsidR="00342619" w:rsidRPr="00FF7CE7" w:rsidRDefault="00342619" w:rsidP="00FF7CE7">
            <w:pPr>
              <w:spacing w:before="29" w:line="288" w:lineRule="auto"/>
              <w:jc w:val="right"/>
              <w:rPr>
                <w:kern w:val="0"/>
                <w:sz w:val="24"/>
              </w:rPr>
            </w:pPr>
            <w:r w:rsidRPr="00FF7CE7">
              <w:rPr>
                <w:kern w:val="0"/>
                <w:sz w:val="24"/>
              </w:rPr>
              <w:t>136,925.30</w:t>
            </w:r>
          </w:p>
        </w:tc>
        <w:tc>
          <w:tcPr>
            <w:tcW w:w="2693" w:type="dxa"/>
            <w:vAlign w:val="bottom"/>
          </w:tcPr>
          <w:p w14:paraId="423A77AB" w14:textId="77777777" w:rsidR="00342619" w:rsidRPr="00FF7CE7" w:rsidRDefault="00342619" w:rsidP="00FF7CE7">
            <w:pPr>
              <w:spacing w:before="29" w:line="288" w:lineRule="auto"/>
              <w:jc w:val="right"/>
              <w:rPr>
                <w:kern w:val="0"/>
                <w:sz w:val="24"/>
              </w:rPr>
            </w:pPr>
            <w:r w:rsidRPr="00FF7CE7">
              <w:rPr>
                <w:kern w:val="0"/>
                <w:sz w:val="24"/>
              </w:rPr>
              <w:t>-3,029,223.58</w:t>
            </w:r>
          </w:p>
        </w:tc>
      </w:tr>
      <w:tr w:rsidR="00342619" w:rsidRPr="001D6677" w14:paraId="4C78F9D0" w14:textId="77777777" w:rsidTr="009F4E54">
        <w:tc>
          <w:tcPr>
            <w:tcW w:w="3828" w:type="dxa"/>
            <w:vAlign w:val="center"/>
          </w:tcPr>
          <w:p w14:paraId="223D038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14:paraId="19BCE2E8" w14:textId="77777777" w:rsidR="00342619" w:rsidRPr="00FF7CE7" w:rsidRDefault="00342619" w:rsidP="00FF7CE7">
            <w:pPr>
              <w:spacing w:before="29" w:line="288" w:lineRule="auto"/>
              <w:jc w:val="right"/>
              <w:rPr>
                <w:kern w:val="0"/>
                <w:sz w:val="24"/>
              </w:rPr>
            </w:pPr>
            <w:r w:rsidRPr="00FF7CE7">
              <w:rPr>
                <w:kern w:val="0"/>
                <w:sz w:val="24"/>
              </w:rPr>
              <w:t>-501,032.86</w:t>
            </w:r>
          </w:p>
        </w:tc>
        <w:tc>
          <w:tcPr>
            <w:tcW w:w="2693" w:type="dxa"/>
            <w:vAlign w:val="bottom"/>
          </w:tcPr>
          <w:p w14:paraId="7E598CBC" w14:textId="77777777" w:rsidR="00342619" w:rsidRPr="00FF7CE7" w:rsidRDefault="00342619" w:rsidP="00FF7CE7">
            <w:pPr>
              <w:spacing w:before="29" w:line="288" w:lineRule="auto"/>
              <w:jc w:val="right"/>
              <w:rPr>
                <w:kern w:val="0"/>
                <w:sz w:val="24"/>
              </w:rPr>
            </w:pPr>
            <w:r w:rsidRPr="00FF7CE7">
              <w:rPr>
                <w:kern w:val="0"/>
                <w:sz w:val="24"/>
              </w:rPr>
              <w:t>-2,027,170.09</w:t>
            </w:r>
          </w:p>
        </w:tc>
      </w:tr>
    </w:tbl>
    <w:p w14:paraId="58148198" w14:textId="77777777"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14:paraId="25BC86AD" w14:textId="77777777" w:rsidR="00342619" w:rsidRPr="00AD0E47" w:rsidRDefault="00342619" w:rsidP="00AD0E47">
      <w:pPr>
        <w:pStyle w:val="20"/>
        <w:spacing w:before="29" w:after="0" w:line="288" w:lineRule="auto"/>
        <w:rPr>
          <w:rFonts w:ascii="Times New Roman" w:hAnsi="Times New Roman"/>
          <w:kern w:val="0"/>
          <w:szCs w:val="24"/>
        </w:rPr>
      </w:pPr>
      <w:bookmarkStart w:id="147" w:name="_Toc509760852"/>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47"/>
    </w:p>
    <w:p w14:paraId="4C876840"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709219FC" w14:textId="77777777" w:rsidTr="009F4E54">
        <w:trPr>
          <w:trHeight w:val="300"/>
          <w:jc w:val="center"/>
        </w:trPr>
        <w:tc>
          <w:tcPr>
            <w:tcW w:w="3755" w:type="dxa"/>
            <w:tcMar>
              <w:top w:w="15" w:type="dxa"/>
              <w:left w:w="15" w:type="dxa"/>
              <w:bottom w:w="0" w:type="dxa"/>
              <w:right w:w="15" w:type="dxa"/>
            </w:tcMar>
            <w:vAlign w:val="center"/>
          </w:tcPr>
          <w:p w14:paraId="01B72B15"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6AFC7135" w14:textId="77777777" w:rsidR="00342619" w:rsidRPr="000A23C4" w:rsidRDefault="00342619" w:rsidP="000A23C4">
            <w:pPr>
              <w:spacing w:before="29" w:line="288" w:lineRule="auto"/>
              <w:jc w:val="center"/>
              <w:rPr>
                <w:sz w:val="24"/>
              </w:rPr>
            </w:pPr>
            <w:r w:rsidRPr="000A23C4">
              <w:rPr>
                <w:rFonts w:hint="eastAsia"/>
                <w:sz w:val="24"/>
              </w:rPr>
              <w:t>本期</w:t>
            </w:r>
          </w:p>
          <w:p w14:paraId="71900161"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3C91D236"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413A31B7"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4CCD5C86" w14:textId="77777777" w:rsidTr="009F4E54">
        <w:trPr>
          <w:trHeight w:val="300"/>
          <w:jc w:val="center"/>
        </w:trPr>
        <w:tc>
          <w:tcPr>
            <w:tcW w:w="3755" w:type="dxa"/>
            <w:tcMar>
              <w:top w:w="15" w:type="dxa"/>
              <w:left w:w="15" w:type="dxa"/>
              <w:bottom w:w="0" w:type="dxa"/>
              <w:right w:w="15" w:type="dxa"/>
            </w:tcMar>
            <w:vAlign w:val="center"/>
          </w:tcPr>
          <w:p w14:paraId="2FFBD6F4"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6B721299" w14:textId="77777777" w:rsidR="00342619" w:rsidRPr="00FF7CE7" w:rsidRDefault="00342619" w:rsidP="00FF7CE7">
            <w:pPr>
              <w:spacing w:before="29" w:line="288" w:lineRule="auto"/>
              <w:jc w:val="right"/>
              <w:rPr>
                <w:kern w:val="0"/>
                <w:sz w:val="24"/>
              </w:rPr>
            </w:pPr>
            <w:r w:rsidRPr="00FF7CE7">
              <w:rPr>
                <w:kern w:val="0"/>
                <w:sz w:val="24"/>
              </w:rPr>
              <w:t>164,524,944.73</w:t>
            </w:r>
          </w:p>
        </w:tc>
        <w:tc>
          <w:tcPr>
            <w:tcW w:w="2726" w:type="dxa"/>
            <w:vAlign w:val="bottom"/>
          </w:tcPr>
          <w:p w14:paraId="12406E1F" w14:textId="77777777" w:rsidR="00342619" w:rsidRPr="00FF7CE7" w:rsidRDefault="00342619" w:rsidP="00FF7CE7">
            <w:pPr>
              <w:spacing w:before="29" w:line="288" w:lineRule="auto"/>
              <w:jc w:val="right"/>
              <w:rPr>
                <w:kern w:val="0"/>
                <w:sz w:val="24"/>
              </w:rPr>
            </w:pPr>
            <w:r w:rsidRPr="00FF7CE7">
              <w:rPr>
                <w:kern w:val="0"/>
                <w:sz w:val="24"/>
              </w:rPr>
              <w:t>291,908,351.01</w:t>
            </w:r>
          </w:p>
        </w:tc>
      </w:tr>
      <w:tr w:rsidR="00342619" w:rsidRPr="001D6677" w14:paraId="205D4DC4" w14:textId="77777777" w:rsidTr="009F4E54">
        <w:trPr>
          <w:trHeight w:val="300"/>
          <w:jc w:val="center"/>
        </w:trPr>
        <w:tc>
          <w:tcPr>
            <w:tcW w:w="3755" w:type="dxa"/>
            <w:tcMar>
              <w:top w:w="15" w:type="dxa"/>
              <w:left w:w="15" w:type="dxa"/>
              <w:bottom w:w="0" w:type="dxa"/>
              <w:right w:w="15" w:type="dxa"/>
            </w:tcMar>
            <w:vAlign w:val="center"/>
          </w:tcPr>
          <w:p w14:paraId="7D636288"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68C80426" w14:textId="77777777" w:rsidR="00342619" w:rsidRPr="00FF7CE7" w:rsidRDefault="00342619" w:rsidP="00FF7CE7">
            <w:pPr>
              <w:spacing w:before="29" w:line="288" w:lineRule="auto"/>
              <w:jc w:val="right"/>
              <w:rPr>
                <w:kern w:val="0"/>
                <w:sz w:val="24"/>
              </w:rPr>
            </w:pPr>
            <w:r w:rsidRPr="00FF7CE7">
              <w:rPr>
                <w:kern w:val="0"/>
                <w:sz w:val="24"/>
              </w:rPr>
              <w:t>165,162,902.89</w:t>
            </w:r>
          </w:p>
        </w:tc>
        <w:tc>
          <w:tcPr>
            <w:tcW w:w="2726" w:type="dxa"/>
            <w:vAlign w:val="bottom"/>
          </w:tcPr>
          <w:p w14:paraId="5C5412AD" w14:textId="77777777" w:rsidR="00342619" w:rsidRPr="00FF7CE7" w:rsidRDefault="00342619" w:rsidP="00FF7CE7">
            <w:pPr>
              <w:spacing w:before="29" w:line="288" w:lineRule="auto"/>
              <w:jc w:val="right"/>
              <w:rPr>
                <w:kern w:val="0"/>
                <w:sz w:val="24"/>
              </w:rPr>
            </w:pPr>
            <w:r w:rsidRPr="00FF7CE7">
              <w:rPr>
                <w:kern w:val="0"/>
                <w:sz w:val="24"/>
              </w:rPr>
              <w:t>290,906,297.52</w:t>
            </w:r>
          </w:p>
        </w:tc>
      </w:tr>
      <w:tr w:rsidR="00342619" w:rsidRPr="001D6677" w14:paraId="03792F13" w14:textId="77777777" w:rsidTr="009F4E54">
        <w:trPr>
          <w:trHeight w:val="300"/>
          <w:jc w:val="center"/>
        </w:trPr>
        <w:tc>
          <w:tcPr>
            <w:tcW w:w="3755" w:type="dxa"/>
            <w:tcMar>
              <w:top w:w="15" w:type="dxa"/>
              <w:left w:w="15" w:type="dxa"/>
              <w:bottom w:w="0" w:type="dxa"/>
              <w:right w:w="15" w:type="dxa"/>
            </w:tcMar>
            <w:vAlign w:val="center"/>
          </w:tcPr>
          <w:p w14:paraId="367D26A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7A40B552" w14:textId="77777777" w:rsidR="00342619" w:rsidRPr="00FF7CE7" w:rsidRDefault="00342619" w:rsidP="00FF7CE7">
            <w:pPr>
              <w:spacing w:before="29" w:line="288" w:lineRule="auto"/>
              <w:jc w:val="right"/>
              <w:rPr>
                <w:kern w:val="0"/>
                <w:sz w:val="24"/>
              </w:rPr>
            </w:pPr>
            <w:r w:rsidRPr="00FF7CE7">
              <w:rPr>
                <w:kern w:val="0"/>
                <w:sz w:val="24"/>
              </w:rPr>
              <w:t>-637,958.16</w:t>
            </w:r>
          </w:p>
        </w:tc>
        <w:tc>
          <w:tcPr>
            <w:tcW w:w="2726" w:type="dxa"/>
            <w:vAlign w:val="bottom"/>
          </w:tcPr>
          <w:p w14:paraId="1F791722" w14:textId="77777777" w:rsidR="00342619" w:rsidRPr="00FF7CE7" w:rsidRDefault="00342619" w:rsidP="00FF7CE7">
            <w:pPr>
              <w:spacing w:before="29" w:line="288" w:lineRule="auto"/>
              <w:jc w:val="right"/>
              <w:rPr>
                <w:kern w:val="0"/>
                <w:sz w:val="24"/>
              </w:rPr>
            </w:pPr>
            <w:r w:rsidRPr="00FF7CE7">
              <w:rPr>
                <w:kern w:val="0"/>
                <w:sz w:val="24"/>
              </w:rPr>
              <w:t>1,002,053.49</w:t>
            </w:r>
          </w:p>
        </w:tc>
      </w:tr>
    </w:tbl>
    <w:p w14:paraId="5B0F9676" w14:textId="77777777" w:rsidR="008D63BC" w:rsidRPr="00D754A9" w:rsidRDefault="008D63BC" w:rsidP="00D754A9">
      <w:pPr>
        <w:tabs>
          <w:tab w:val="left" w:pos="426"/>
        </w:tabs>
        <w:spacing w:before="29" w:line="288" w:lineRule="auto"/>
        <w:jc w:val="left"/>
        <w:rPr>
          <w:kern w:val="0"/>
          <w:sz w:val="24"/>
        </w:rPr>
      </w:pPr>
    </w:p>
    <w:p w14:paraId="000C0D4E" w14:textId="77777777" w:rsidR="00342619" w:rsidRPr="00AD0E47" w:rsidRDefault="00342619" w:rsidP="00AD0E47">
      <w:pPr>
        <w:pStyle w:val="20"/>
        <w:spacing w:before="29" w:after="0" w:line="288" w:lineRule="auto"/>
        <w:rPr>
          <w:rFonts w:ascii="Times New Roman" w:hAnsi="Times New Roman"/>
          <w:kern w:val="0"/>
          <w:szCs w:val="24"/>
        </w:rPr>
      </w:pPr>
      <w:bookmarkStart w:id="148" w:name="_Toc509760853"/>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48"/>
    </w:p>
    <w:p w14:paraId="6967140B" w14:textId="77777777"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14:paraId="6C3B23A4" w14:textId="77777777" w:rsidTr="009F4E54">
        <w:trPr>
          <w:trHeight w:val="327"/>
        </w:trPr>
        <w:tc>
          <w:tcPr>
            <w:tcW w:w="3794" w:type="dxa"/>
            <w:vAlign w:val="center"/>
          </w:tcPr>
          <w:p w14:paraId="3278D85E" w14:textId="77777777"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14:paraId="6111649D" w14:textId="77777777" w:rsidR="00342619" w:rsidRPr="000A23C4" w:rsidRDefault="00342619" w:rsidP="000A23C4">
            <w:pPr>
              <w:spacing w:before="29" w:line="288" w:lineRule="auto"/>
              <w:jc w:val="center"/>
              <w:rPr>
                <w:sz w:val="24"/>
              </w:rPr>
            </w:pPr>
            <w:r w:rsidRPr="000A23C4">
              <w:rPr>
                <w:rFonts w:hint="eastAsia"/>
                <w:sz w:val="24"/>
              </w:rPr>
              <w:t>本期</w:t>
            </w:r>
          </w:p>
          <w:p w14:paraId="734DCC66"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14:paraId="0AA75E71"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51DED26B"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980C15" w:rsidRPr="001D6677" w14:paraId="19A1A787" w14:textId="77777777" w:rsidTr="009F4E54">
        <w:trPr>
          <w:trHeight w:val="327"/>
        </w:trPr>
        <w:tc>
          <w:tcPr>
            <w:tcW w:w="3794" w:type="dxa"/>
            <w:vAlign w:val="center"/>
          </w:tcPr>
          <w:p w14:paraId="33D34370" w14:textId="77777777" w:rsidR="00980C15" w:rsidRPr="00626617" w:rsidRDefault="00980C15" w:rsidP="00980C15">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14:paraId="4ACEF914" w14:textId="1F44B98A" w:rsidR="00980C15" w:rsidRPr="00980C15" w:rsidRDefault="00980C15" w:rsidP="00980C15">
            <w:pPr>
              <w:spacing w:before="29" w:line="288" w:lineRule="auto"/>
              <w:jc w:val="right"/>
              <w:rPr>
                <w:kern w:val="0"/>
                <w:sz w:val="24"/>
              </w:rPr>
            </w:pPr>
            <w:r w:rsidRPr="00FE6490">
              <w:rPr>
                <w:sz w:val="24"/>
              </w:rPr>
              <w:t>42,408,000.00</w:t>
            </w:r>
          </w:p>
        </w:tc>
        <w:tc>
          <w:tcPr>
            <w:tcW w:w="2746" w:type="dxa"/>
            <w:vAlign w:val="bottom"/>
          </w:tcPr>
          <w:p w14:paraId="0136427F" w14:textId="77777777" w:rsidR="00980C15" w:rsidRPr="00FF7CE7" w:rsidRDefault="00980C15" w:rsidP="00980C15">
            <w:pPr>
              <w:spacing w:before="29" w:line="288" w:lineRule="auto"/>
              <w:jc w:val="right"/>
              <w:rPr>
                <w:kern w:val="0"/>
                <w:sz w:val="24"/>
              </w:rPr>
            </w:pPr>
            <w:r w:rsidRPr="00FF7CE7">
              <w:rPr>
                <w:kern w:val="0"/>
                <w:sz w:val="24"/>
              </w:rPr>
              <w:t>122,886,000.00</w:t>
            </w:r>
          </w:p>
        </w:tc>
      </w:tr>
      <w:tr w:rsidR="00980C15" w:rsidRPr="001D6677" w14:paraId="18A783A8" w14:textId="77777777" w:rsidTr="009F4E54">
        <w:trPr>
          <w:trHeight w:val="327"/>
        </w:trPr>
        <w:tc>
          <w:tcPr>
            <w:tcW w:w="3794" w:type="dxa"/>
            <w:vAlign w:val="center"/>
          </w:tcPr>
          <w:p w14:paraId="69A4B205" w14:textId="77777777" w:rsidR="00980C15" w:rsidRPr="00626617" w:rsidRDefault="00980C15" w:rsidP="00980C15">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14:paraId="6E4E5633" w14:textId="3D8A9572" w:rsidR="00980C15" w:rsidRPr="00FF7CE7" w:rsidRDefault="00980C15" w:rsidP="00980C15">
            <w:pPr>
              <w:spacing w:before="29" w:line="288" w:lineRule="auto"/>
              <w:jc w:val="right"/>
              <w:rPr>
                <w:kern w:val="0"/>
                <w:sz w:val="24"/>
              </w:rPr>
            </w:pPr>
            <w:r w:rsidRPr="00FE6490">
              <w:rPr>
                <w:sz w:val="24"/>
              </w:rPr>
              <w:t>795,267.68</w:t>
            </w:r>
          </w:p>
        </w:tc>
        <w:tc>
          <w:tcPr>
            <w:tcW w:w="2746" w:type="dxa"/>
            <w:vAlign w:val="bottom"/>
          </w:tcPr>
          <w:p w14:paraId="4E4DC5BB" w14:textId="77777777" w:rsidR="00980C15" w:rsidRPr="00FF7CE7" w:rsidRDefault="00980C15" w:rsidP="00980C15">
            <w:pPr>
              <w:spacing w:before="29" w:line="288" w:lineRule="auto"/>
              <w:jc w:val="right"/>
              <w:rPr>
                <w:kern w:val="0"/>
                <w:sz w:val="24"/>
              </w:rPr>
            </w:pPr>
            <w:r w:rsidRPr="00FF7CE7">
              <w:rPr>
                <w:kern w:val="0"/>
                <w:sz w:val="24"/>
              </w:rPr>
              <w:t>3,277,697.26</w:t>
            </w:r>
          </w:p>
        </w:tc>
      </w:tr>
      <w:tr w:rsidR="00980C15" w:rsidRPr="001D6677" w14:paraId="317DEB34" w14:textId="77777777" w:rsidTr="009F4E54">
        <w:trPr>
          <w:trHeight w:val="327"/>
        </w:trPr>
        <w:tc>
          <w:tcPr>
            <w:tcW w:w="3794" w:type="dxa"/>
            <w:vAlign w:val="center"/>
          </w:tcPr>
          <w:p w14:paraId="6D728D02" w14:textId="77777777" w:rsidR="00980C15" w:rsidRPr="00626617" w:rsidRDefault="00980C15" w:rsidP="00980C15">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14:paraId="5E9882C8" w14:textId="77777777" w:rsidR="00980C15" w:rsidRPr="00FF7CE7" w:rsidRDefault="00980C15" w:rsidP="00980C15">
            <w:pPr>
              <w:spacing w:before="29" w:line="288" w:lineRule="auto"/>
              <w:jc w:val="right"/>
              <w:rPr>
                <w:kern w:val="0"/>
                <w:sz w:val="24"/>
              </w:rPr>
            </w:pPr>
            <w:r w:rsidRPr="00FF7CE7">
              <w:rPr>
                <w:kern w:val="0"/>
                <w:sz w:val="24"/>
              </w:rPr>
              <w:t>41,475,807.02</w:t>
            </w:r>
          </w:p>
        </w:tc>
        <w:tc>
          <w:tcPr>
            <w:tcW w:w="2746" w:type="dxa"/>
            <w:vAlign w:val="bottom"/>
          </w:tcPr>
          <w:p w14:paraId="1BDE12A4" w14:textId="77777777" w:rsidR="00980C15" w:rsidRPr="00FF7CE7" w:rsidRDefault="00980C15" w:rsidP="00980C15">
            <w:pPr>
              <w:spacing w:before="29" w:line="288" w:lineRule="auto"/>
              <w:jc w:val="right"/>
              <w:rPr>
                <w:kern w:val="0"/>
                <w:sz w:val="24"/>
              </w:rPr>
            </w:pPr>
            <w:r w:rsidRPr="00FF7CE7">
              <w:rPr>
                <w:kern w:val="0"/>
                <w:sz w:val="24"/>
              </w:rPr>
              <w:t>122,637,526.32</w:t>
            </w:r>
          </w:p>
        </w:tc>
      </w:tr>
      <w:tr w:rsidR="00980C15" w:rsidRPr="001D6677" w14:paraId="292E38E9" w14:textId="77777777" w:rsidTr="00A34903">
        <w:trPr>
          <w:trHeight w:val="327"/>
        </w:trPr>
        <w:tc>
          <w:tcPr>
            <w:tcW w:w="3794" w:type="dxa"/>
            <w:vAlign w:val="center"/>
          </w:tcPr>
          <w:p w14:paraId="46B50A9F" w14:textId="77777777" w:rsidR="00980C15" w:rsidRPr="001D6677" w:rsidRDefault="00980C15" w:rsidP="00980C15">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14:paraId="2A6562B6" w14:textId="77777777" w:rsidR="00980C15" w:rsidRPr="00FF7CE7" w:rsidRDefault="00980C15" w:rsidP="00980C15">
            <w:pPr>
              <w:spacing w:before="29" w:line="288" w:lineRule="auto"/>
              <w:jc w:val="right"/>
              <w:rPr>
                <w:kern w:val="0"/>
                <w:sz w:val="24"/>
              </w:rPr>
            </w:pPr>
            <w:r w:rsidRPr="00FF7CE7">
              <w:rPr>
                <w:kern w:val="0"/>
                <w:sz w:val="24"/>
              </w:rPr>
              <w:t>136,925.30</w:t>
            </w:r>
          </w:p>
        </w:tc>
        <w:tc>
          <w:tcPr>
            <w:tcW w:w="2746" w:type="dxa"/>
            <w:vAlign w:val="bottom"/>
          </w:tcPr>
          <w:p w14:paraId="0E8897A4" w14:textId="77777777" w:rsidR="00980C15" w:rsidRPr="00FF7CE7" w:rsidRDefault="00980C15" w:rsidP="00980C15">
            <w:pPr>
              <w:spacing w:before="29" w:line="288" w:lineRule="auto"/>
              <w:jc w:val="right"/>
              <w:rPr>
                <w:kern w:val="0"/>
                <w:sz w:val="24"/>
              </w:rPr>
            </w:pPr>
            <w:r w:rsidRPr="00FF7CE7">
              <w:rPr>
                <w:kern w:val="0"/>
                <w:sz w:val="24"/>
              </w:rPr>
              <w:t>-3,029,223.58</w:t>
            </w:r>
          </w:p>
        </w:tc>
      </w:tr>
    </w:tbl>
    <w:p w14:paraId="6D49FD50" w14:textId="77777777" w:rsidR="008F5E21" w:rsidRPr="00D754A9" w:rsidRDefault="008F5E21" w:rsidP="00D754A9">
      <w:pPr>
        <w:tabs>
          <w:tab w:val="left" w:pos="426"/>
        </w:tabs>
        <w:spacing w:before="29" w:line="288" w:lineRule="auto"/>
        <w:jc w:val="left"/>
        <w:rPr>
          <w:kern w:val="0"/>
          <w:sz w:val="24"/>
        </w:rPr>
      </w:pPr>
    </w:p>
    <w:p w14:paraId="4A87C885" w14:textId="77777777" w:rsidR="001A59F9" w:rsidRPr="00AD0E47" w:rsidRDefault="00461001" w:rsidP="00AD0E47">
      <w:pPr>
        <w:pStyle w:val="20"/>
        <w:spacing w:before="29" w:after="0" w:line="288" w:lineRule="auto"/>
        <w:rPr>
          <w:rFonts w:ascii="Times New Roman" w:hAnsi="Times New Roman"/>
          <w:kern w:val="0"/>
          <w:szCs w:val="24"/>
        </w:rPr>
      </w:pPr>
      <w:bookmarkStart w:id="149" w:name="_Toc509760854"/>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49"/>
    </w:p>
    <w:p w14:paraId="562463D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14:paraId="7BFF62D1" w14:textId="77777777" w:rsidTr="006D141C">
        <w:trPr>
          <w:trHeight w:val="315"/>
          <w:jc w:val="center"/>
        </w:trPr>
        <w:tc>
          <w:tcPr>
            <w:tcW w:w="3505" w:type="dxa"/>
            <w:vAlign w:val="center"/>
          </w:tcPr>
          <w:p w14:paraId="4D181569"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14:paraId="2FFA4E3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0974B21" w14:textId="77777777" w:rsidR="001A59F9" w:rsidRPr="00E11427" w:rsidRDefault="00F64FAD" w:rsidP="00E11427">
            <w:pPr>
              <w:spacing w:before="29" w:line="288" w:lineRule="auto"/>
              <w:jc w:val="center"/>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14:paraId="3729FED7"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1224D61" w14:textId="77777777" w:rsidR="001A59F9" w:rsidRPr="00E11427" w:rsidRDefault="007F35DC" w:rsidP="00E11427">
            <w:pPr>
              <w:spacing w:before="29" w:line="288" w:lineRule="auto"/>
              <w:jc w:val="center"/>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5AE63E3C" w14:textId="77777777" w:rsidTr="00AF7BCD">
        <w:trPr>
          <w:trHeight w:val="315"/>
          <w:jc w:val="center"/>
        </w:trPr>
        <w:tc>
          <w:tcPr>
            <w:tcW w:w="3505" w:type="dxa"/>
            <w:vAlign w:val="center"/>
          </w:tcPr>
          <w:p w14:paraId="0F7EF1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14:paraId="13FBD6BD" w14:textId="77777777" w:rsidR="001A59F9" w:rsidRPr="00FF7CE7" w:rsidRDefault="001A59F9" w:rsidP="00FF7CE7">
            <w:pPr>
              <w:spacing w:before="29" w:line="288" w:lineRule="auto"/>
              <w:jc w:val="right"/>
              <w:rPr>
                <w:kern w:val="0"/>
                <w:sz w:val="24"/>
              </w:rPr>
            </w:pPr>
            <w:r w:rsidRPr="00FF7CE7">
              <w:rPr>
                <w:kern w:val="0"/>
                <w:sz w:val="24"/>
              </w:rPr>
              <w:t>155,023,895.84</w:t>
            </w:r>
          </w:p>
        </w:tc>
        <w:tc>
          <w:tcPr>
            <w:tcW w:w="3077" w:type="dxa"/>
            <w:vAlign w:val="center"/>
          </w:tcPr>
          <w:p w14:paraId="3F69DA3D" w14:textId="77777777" w:rsidR="001A59F9" w:rsidRPr="00FF7CE7" w:rsidRDefault="001A59F9" w:rsidP="00FF7CE7">
            <w:pPr>
              <w:spacing w:before="29" w:line="288" w:lineRule="auto"/>
              <w:jc w:val="right"/>
              <w:rPr>
                <w:kern w:val="0"/>
                <w:sz w:val="24"/>
              </w:rPr>
            </w:pPr>
            <w:r w:rsidRPr="00FF7CE7">
              <w:rPr>
                <w:kern w:val="0"/>
                <w:sz w:val="24"/>
              </w:rPr>
              <w:t>261,066,458.08</w:t>
            </w:r>
          </w:p>
        </w:tc>
      </w:tr>
      <w:tr w:rsidR="001A59F9" w:rsidRPr="0091212A" w14:paraId="5EF156CE" w14:textId="77777777" w:rsidTr="00AF7BCD">
        <w:trPr>
          <w:trHeight w:val="315"/>
          <w:jc w:val="center"/>
        </w:trPr>
        <w:tc>
          <w:tcPr>
            <w:tcW w:w="3505" w:type="dxa"/>
            <w:vAlign w:val="center"/>
          </w:tcPr>
          <w:p w14:paraId="4DEE691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14:paraId="4E42D419" w14:textId="77777777" w:rsidR="001A59F9" w:rsidRPr="00FF7CE7" w:rsidRDefault="001A59F9" w:rsidP="00FF7CE7">
            <w:pPr>
              <w:spacing w:before="29" w:line="288" w:lineRule="auto"/>
              <w:jc w:val="right"/>
              <w:rPr>
                <w:kern w:val="0"/>
                <w:sz w:val="24"/>
              </w:rPr>
            </w:pPr>
            <w:r w:rsidRPr="00FF7CE7">
              <w:rPr>
                <w:kern w:val="0"/>
                <w:sz w:val="24"/>
              </w:rPr>
              <w:t>120,370,409.44</w:t>
            </w:r>
          </w:p>
        </w:tc>
        <w:tc>
          <w:tcPr>
            <w:tcW w:w="3077" w:type="dxa"/>
            <w:vAlign w:val="center"/>
          </w:tcPr>
          <w:p w14:paraId="74CFB21F" w14:textId="77777777" w:rsidR="001A59F9" w:rsidRPr="00FF7CE7" w:rsidRDefault="001A59F9" w:rsidP="00FF7CE7">
            <w:pPr>
              <w:spacing w:before="29" w:line="288" w:lineRule="auto"/>
              <w:jc w:val="right"/>
              <w:rPr>
                <w:kern w:val="0"/>
                <w:sz w:val="24"/>
              </w:rPr>
            </w:pPr>
            <w:r w:rsidRPr="00FF7CE7">
              <w:rPr>
                <w:kern w:val="0"/>
                <w:sz w:val="24"/>
              </w:rPr>
              <w:t>226,262,051.90</w:t>
            </w:r>
          </w:p>
        </w:tc>
      </w:tr>
      <w:tr w:rsidR="001A59F9" w:rsidRPr="0091212A" w14:paraId="198DD238" w14:textId="77777777" w:rsidTr="00AF7BCD">
        <w:trPr>
          <w:trHeight w:val="315"/>
          <w:jc w:val="center"/>
        </w:trPr>
        <w:tc>
          <w:tcPr>
            <w:tcW w:w="3505" w:type="dxa"/>
            <w:vAlign w:val="center"/>
          </w:tcPr>
          <w:p w14:paraId="6B9C0D4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14:paraId="5CB73576" w14:textId="77777777" w:rsidR="001A59F9" w:rsidRPr="00FF7CE7" w:rsidRDefault="001A59F9" w:rsidP="00FF7CE7">
            <w:pPr>
              <w:spacing w:before="29" w:line="288" w:lineRule="auto"/>
              <w:jc w:val="right"/>
              <w:rPr>
                <w:kern w:val="0"/>
                <w:sz w:val="24"/>
              </w:rPr>
            </w:pPr>
            <w:r w:rsidRPr="00FF7CE7">
              <w:rPr>
                <w:kern w:val="0"/>
                <w:sz w:val="24"/>
              </w:rPr>
              <w:t>34,653,486.40</w:t>
            </w:r>
          </w:p>
        </w:tc>
        <w:tc>
          <w:tcPr>
            <w:tcW w:w="3077" w:type="dxa"/>
            <w:vAlign w:val="center"/>
          </w:tcPr>
          <w:p w14:paraId="7B8ADEAF" w14:textId="77777777" w:rsidR="001A59F9" w:rsidRPr="00FF7CE7" w:rsidRDefault="001A59F9" w:rsidP="00FF7CE7">
            <w:pPr>
              <w:spacing w:before="29" w:line="288" w:lineRule="auto"/>
              <w:jc w:val="right"/>
              <w:rPr>
                <w:kern w:val="0"/>
                <w:sz w:val="24"/>
              </w:rPr>
            </w:pPr>
            <w:r w:rsidRPr="00FF7CE7">
              <w:rPr>
                <w:kern w:val="0"/>
                <w:sz w:val="24"/>
              </w:rPr>
              <w:t>34,804,406.18</w:t>
            </w:r>
          </w:p>
        </w:tc>
      </w:tr>
    </w:tbl>
    <w:p w14:paraId="70C65E85" w14:textId="77777777" w:rsidR="001A59F9" w:rsidRPr="0091212A" w:rsidRDefault="001A59F9" w:rsidP="00026C9C">
      <w:pPr>
        <w:spacing w:line="360" w:lineRule="auto"/>
        <w:rPr>
          <w:rFonts w:asciiTheme="minorEastAsia" w:eastAsiaTheme="minorEastAsia" w:hAnsiTheme="minorEastAsia"/>
          <w:color w:val="000000"/>
          <w:szCs w:val="21"/>
        </w:rPr>
      </w:pPr>
    </w:p>
    <w:p w14:paraId="05250CA8" w14:textId="77777777" w:rsidR="001A59F9" w:rsidRPr="00AD0E47" w:rsidRDefault="004C2C35" w:rsidP="00AD0E47">
      <w:pPr>
        <w:pStyle w:val="20"/>
        <w:spacing w:before="29" w:after="0" w:line="288" w:lineRule="auto"/>
        <w:rPr>
          <w:rFonts w:ascii="Times New Roman" w:hAnsi="Times New Roman"/>
          <w:kern w:val="0"/>
          <w:szCs w:val="24"/>
        </w:rPr>
      </w:pPr>
      <w:bookmarkStart w:id="150" w:name="_Toc509760855"/>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50"/>
    </w:p>
    <w:p w14:paraId="796331B7"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041979A5" w14:textId="77777777" w:rsidTr="003E6735">
        <w:trPr>
          <w:trHeight w:val="315"/>
        </w:trPr>
        <w:tc>
          <w:tcPr>
            <w:tcW w:w="4129" w:type="dxa"/>
            <w:vAlign w:val="center"/>
          </w:tcPr>
          <w:p w14:paraId="6D772B85"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FCD78D7"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14:paraId="58A19CC2"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4B079159" w14:textId="77777777"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14:paraId="7C5FD91F" w14:textId="77777777"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22DDE9CB"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05C5A53" w14:textId="77777777"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52020282"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12,168.00</w:t>
            </w:r>
          </w:p>
        </w:tc>
        <w:tc>
          <w:tcPr>
            <w:tcW w:w="2616" w:type="dxa"/>
            <w:tcBorders>
              <w:top w:val="single" w:sz="4" w:space="0" w:color="auto"/>
              <w:left w:val="single" w:sz="4" w:space="0" w:color="auto"/>
              <w:bottom w:val="single" w:sz="4" w:space="0" w:color="auto"/>
              <w:right w:val="single" w:sz="4" w:space="0" w:color="auto"/>
            </w:tcBorders>
            <w:vAlign w:val="center"/>
          </w:tcPr>
          <w:p w14:paraId="322725B2"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12,664.80</w:t>
            </w:r>
          </w:p>
        </w:tc>
      </w:tr>
      <w:tr w:rsidR="00406BDD" w:rsidRPr="005A6E6C" w14:paraId="71C6518F"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65ED934" w14:textId="77777777"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FBF6C2A"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12,000.00</w:t>
            </w:r>
          </w:p>
        </w:tc>
        <w:tc>
          <w:tcPr>
            <w:tcW w:w="2616" w:type="dxa"/>
            <w:tcBorders>
              <w:top w:val="single" w:sz="4" w:space="0" w:color="auto"/>
              <w:left w:val="single" w:sz="4" w:space="0" w:color="auto"/>
              <w:bottom w:val="single" w:sz="4" w:space="0" w:color="auto"/>
              <w:right w:val="single" w:sz="4" w:space="0" w:color="auto"/>
            </w:tcBorders>
            <w:vAlign w:val="center"/>
          </w:tcPr>
          <w:p w14:paraId="1DA58404"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12,000.00</w:t>
            </w:r>
          </w:p>
        </w:tc>
      </w:tr>
      <w:tr w:rsidR="00406BDD" w:rsidRPr="005A6E6C" w14:paraId="6B89D6EB"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033DF6C" w14:textId="77777777"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10F117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2.05</w:t>
            </w:r>
          </w:p>
        </w:tc>
        <w:tc>
          <w:tcPr>
            <w:tcW w:w="2616" w:type="dxa"/>
            <w:tcBorders>
              <w:top w:val="single" w:sz="4" w:space="0" w:color="auto"/>
              <w:left w:val="single" w:sz="4" w:space="0" w:color="auto"/>
              <w:bottom w:val="single" w:sz="4" w:space="0" w:color="auto"/>
              <w:right w:val="single" w:sz="4" w:space="0" w:color="auto"/>
            </w:tcBorders>
            <w:vAlign w:val="center"/>
          </w:tcPr>
          <w:p w14:paraId="7A1DFD42"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0.84</w:t>
            </w:r>
          </w:p>
        </w:tc>
      </w:tr>
      <w:tr w:rsidR="00406BDD" w:rsidRPr="005A6E6C" w14:paraId="39626B51" w14:textId="77777777"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206DEA6"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C9841B8"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165.95</w:t>
            </w:r>
          </w:p>
        </w:tc>
        <w:tc>
          <w:tcPr>
            <w:tcW w:w="2616" w:type="dxa"/>
            <w:tcBorders>
              <w:top w:val="single" w:sz="4" w:space="0" w:color="auto"/>
              <w:left w:val="single" w:sz="4" w:space="0" w:color="auto"/>
              <w:bottom w:val="single" w:sz="4" w:space="0" w:color="auto"/>
              <w:right w:val="single" w:sz="4" w:space="0" w:color="auto"/>
            </w:tcBorders>
            <w:vAlign w:val="center"/>
          </w:tcPr>
          <w:p w14:paraId="781E319E" w14:textId="77777777"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663.96</w:t>
            </w:r>
          </w:p>
        </w:tc>
      </w:tr>
    </w:tbl>
    <w:p w14:paraId="0FBBD214" w14:textId="77777777" w:rsidR="00406BDD" w:rsidRPr="00DF3766" w:rsidRDefault="00406BDD" w:rsidP="00406BDD">
      <w:pPr>
        <w:tabs>
          <w:tab w:val="left" w:pos="426"/>
        </w:tabs>
        <w:spacing w:before="29" w:line="288" w:lineRule="auto"/>
        <w:jc w:val="left"/>
        <w:rPr>
          <w:kern w:val="0"/>
          <w:sz w:val="24"/>
        </w:rPr>
      </w:pPr>
    </w:p>
    <w:p w14:paraId="3376FFF7"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509760856"/>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51"/>
    </w:p>
    <w:p w14:paraId="77467122"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646F0D5A" w14:textId="77777777" w:rsidR="00152EE6" w:rsidRDefault="00152EE6" w:rsidP="004F6AA8">
      <w:pPr>
        <w:spacing w:line="360" w:lineRule="auto"/>
        <w:rPr>
          <w:rFonts w:asciiTheme="minorEastAsia" w:eastAsiaTheme="minorEastAsia" w:hAnsiTheme="minorEastAsia"/>
          <w:color w:val="000000"/>
          <w:szCs w:val="21"/>
        </w:rPr>
      </w:pPr>
    </w:p>
    <w:p w14:paraId="13601408"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509760857"/>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52"/>
    </w:p>
    <w:p w14:paraId="67ED44A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1470B5E2"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42FE5D71"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509760858"/>
      <w:r w:rsidRPr="00AD0E47">
        <w:rPr>
          <w:rFonts w:ascii="Times New Roman" w:hAnsi="Times New Roman"/>
          <w:kern w:val="0"/>
          <w:szCs w:val="24"/>
        </w:rPr>
        <w:t>7.4.7.17</w:t>
      </w:r>
      <w:r w:rsidRPr="00AD0E47">
        <w:rPr>
          <w:rFonts w:ascii="Times New Roman" w:hAnsi="Times New Roman" w:hint="eastAsia"/>
          <w:kern w:val="0"/>
          <w:szCs w:val="24"/>
        </w:rPr>
        <w:t>股利收益</w:t>
      </w:r>
      <w:bookmarkEnd w:id="153"/>
    </w:p>
    <w:p w14:paraId="335396B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56299165" w14:textId="77777777" w:rsidTr="006D141C">
        <w:tc>
          <w:tcPr>
            <w:tcW w:w="2988" w:type="dxa"/>
            <w:vAlign w:val="center"/>
          </w:tcPr>
          <w:p w14:paraId="28C8A13A"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33DDE5E5"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2C9420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5DF6FD74"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67662F18"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59BCDBF" w14:textId="77777777" w:rsidTr="00C915A6">
        <w:tc>
          <w:tcPr>
            <w:tcW w:w="2988" w:type="dxa"/>
            <w:vAlign w:val="center"/>
          </w:tcPr>
          <w:p w14:paraId="13BBBC3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242F57E1" w14:textId="77777777" w:rsidR="001A59F9" w:rsidRPr="00FF7CE7" w:rsidRDefault="001A59F9" w:rsidP="00FF7CE7">
            <w:pPr>
              <w:spacing w:before="29" w:line="288" w:lineRule="auto"/>
              <w:jc w:val="right"/>
              <w:rPr>
                <w:kern w:val="0"/>
                <w:sz w:val="24"/>
              </w:rPr>
            </w:pPr>
            <w:r w:rsidRPr="00FF7CE7">
              <w:rPr>
                <w:kern w:val="0"/>
                <w:sz w:val="24"/>
              </w:rPr>
              <w:t>140,428.09</w:t>
            </w:r>
          </w:p>
        </w:tc>
        <w:tc>
          <w:tcPr>
            <w:tcW w:w="3150" w:type="dxa"/>
            <w:vAlign w:val="center"/>
          </w:tcPr>
          <w:p w14:paraId="474B0F6E" w14:textId="77777777" w:rsidR="001A59F9" w:rsidRPr="00FF7CE7" w:rsidRDefault="001A59F9" w:rsidP="00FF7CE7">
            <w:pPr>
              <w:spacing w:before="29" w:line="288" w:lineRule="auto"/>
              <w:jc w:val="right"/>
              <w:rPr>
                <w:kern w:val="0"/>
                <w:sz w:val="24"/>
              </w:rPr>
            </w:pPr>
            <w:r w:rsidRPr="00FF7CE7">
              <w:rPr>
                <w:kern w:val="0"/>
                <w:sz w:val="24"/>
              </w:rPr>
              <w:t>375,187.63</w:t>
            </w:r>
          </w:p>
        </w:tc>
      </w:tr>
      <w:tr w:rsidR="001A59F9" w:rsidRPr="0091212A" w14:paraId="6FE53F6A" w14:textId="77777777" w:rsidTr="00C915A6">
        <w:tc>
          <w:tcPr>
            <w:tcW w:w="2988" w:type="dxa"/>
            <w:vAlign w:val="center"/>
          </w:tcPr>
          <w:p w14:paraId="6530E99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207EDB9E"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3DBBFCF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0A94401" w14:textId="77777777" w:rsidTr="00C915A6">
        <w:tc>
          <w:tcPr>
            <w:tcW w:w="2988" w:type="dxa"/>
            <w:vAlign w:val="center"/>
          </w:tcPr>
          <w:p w14:paraId="48BEA69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550ABE75" w14:textId="77777777" w:rsidR="001A59F9" w:rsidRPr="00FF7CE7" w:rsidRDefault="001A59F9" w:rsidP="00FF7CE7">
            <w:pPr>
              <w:spacing w:before="29" w:line="288" w:lineRule="auto"/>
              <w:jc w:val="right"/>
              <w:rPr>
                <w:kern w:val="0"/>
                <w:sz w:val="24"/>
              </w:rPr>
            </w:pPr>
            <w:r w:rsidRPr="00FF7CE7">
              <w:rPr>
                <w:kern w:val="0"/>
                <w:sz w:val="24"/>
              </w:rPr>
              <w:t>140,428.09</w:t>
            </w:r>
          </w:p>
        </w:tc>
        <w:tc>
          <w:tcPr>
            <w:tcW w:w="3150" w:type="dxa"/>
            <w:vAlign w:val="center"/>
          </w:tcPr>
          <w:p w14:paraId="18397E26" w14:textId="77777777" w:rsidR="001A59F9" w:rsidRPr="00FF7CE7" w:rsidRDefault="001A59F9" w:rsidP="00FF7CE7">
            <w:pPr>
              <w:spacing w:before="29" w:line="288" w:lineRule="auto"/>
              <w:jc w:val="right"/>
              <w:rPr>
                <w:kern w:val="0"/>
                <w:sz w:val="24"/>
              </w:rPr>
            </w:pPr>
            <w:r w:rsidRPr="00FF7CE7">
              <w:rPr>
                <w:kern w:val="0"/>
                <w:sz w:val="24"/>
              </w:rPr>
              <w:t>375,187.63</w:t>
            </w:r>
          </w:p>
        </w:tc>
      </w:tr>
    </w:tbl>
    <w:p w14:paraId="28A2D02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9183054"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509760859"/>
      <w:r w:rsidRPr="00AD0E47">
        <w:rPr>
          <w:rFonts w:ascii="Times New Roman" w:hAnsi="Times New Roman"/>
          <w:kern w:val="0"/>
          <w:szCs w:val="24"/>
        </w:rPr>
        <w:t>7.4.7.18</w:t>
      </w:r>
      <w:r w:rsidRPr="00AD0E47">
        <w:rPr>
          <w:rFonts w:ascii="Times New Roman" w:hAnsi="Times New Roman" w:hint="eastAsia"/>
          <w:kern w:val="0"/>
          <w:szCs w:val="24"/>
        </w:rPr>
        <w:t>公允价值变动收益</w:t>
      </w:r>
      <w:bookmarkEnd w:id="154"/>
    </w:p>
    <w:p w14:paraId="0002B6E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3F72622" w14:textId="77777777" w:rsidTr="009978D5">
        <w:trPr>
          <w:trHeight w:val="285"/>
        </w:trPr>
        <w:tc>
          <w:tcPr>
            <w:tcW w:w="2987" w:type="dxa"/>
            <w:vAlign w:val="center"/>
          </w:tcPr>
          <w:p w14:paraId="03303C40"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6C8425C9"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4AA8316"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3C73A634"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3BBBF01C"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0BBDA67" w14:textId="77777777" w:rsidTr="009978D5">
        <w:trPr>
          <w:trHeight w:val="285"/>
        </w:trPr>
        <w:tc>
          <w:tcPr>
            <w:tcW w:w="2987" w:type="dxa"/>
            <w:vAlign w:val="center"/>
          </w:tcPr>
          <w:p w14:paraId="2B7EB687"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372D1A28" w14:textId="77777777" w:rsidR="001A59F9" w:rsidRPr="00FF7CE7" w:rsidRDefault="001A59F9" w:rsidP="00FF7CE7">
            <w:pPr>
              <w:spacing w:before="29" w:line="288" w:lineRule="auto"/>
              <w:jc w:val="right"/>
              <w:rPr>
                <w:kern w:val="0"/>
                <w:sz w:val="24"/>
              </w:rPr>
            </w:pPr>
            <w:r w:rsidRPr="00FF7CE7">
              <w:rPr>
                <w:kern w:val="0"/>
                <w:sz w:val="24"/>
              </w:rPr>
              <w:t>61,954,450.90</w:t>
            </w:r>
          </w:p>
        </w:tc>
        <w:tc>
          <w:tcPr>
            <w:tcW w:w="3149" w:type="dxa"/>
            <w:vAlign w:val="center"/>
          </w:tcPr>
          <w:p w14:paraId="58514473" w14:textId="77777777" w:rsidR="001A59F9" w:rsidRPr="00FF7CE7" w:rsidRDefault="001A59F9" w:rsidP="00FF7CE7">
            <w:pPr>
              <w:spacing w:before="29" w:line="288" w:lineRule="auto"/>
              <w:jc w:val="right"/>
              <w:rPr>
                <w:kern w:val="0"/>
                <w:sz w:val="24"/>
              </w:rPr>
            </w:pPr>
            <w:r w:rsidRPr="00FF7CE7">
              <w:rPr>
                <w:kern w:val="0"/>
                <w:sz w:val="24"/>
              </w:rPr>
              <w:t>-61,682,269.83</w:t>
            </w:r>
          </w:p>
        </w:tc>
      </w:tr>
      <w:tr w:rsidR="001A59F9" w:rsidRPr="0091212A" w14:paraId="273F045A" w14:textId="77777777" w:rsidTr="009978D5">
        <w:trPr>
          <w:trHeight w:val="285"/>
        </w:trPr>
        <w:tc>
          <w:tcPr>
            <w:tcW w:w="2987" w:type="dxa"/>
            <w:vAlign w:val="center"/>
          </w:tcPr>
          <w:p w14:paraId="01B6671B"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4D9E2770" w14:textId="77777777" w:rsidR="001A59F9" w:rsidRPr="00FF7CE7" w:rsidRDefault="001A59F9" w:rsidP="00FF7CE7">
            <w:pPr>
              <w:spacing w:before="29" w:line="288" w:lineRule="auto"/>
              <w:jc w:val="right"/>
              <w:rPr>
                <w:kern w:val="0"/>
                <w:sz w:val="24"/>
              </w:rPr>
            </w:pPr>
            <w:r w:rsidRPr="00FF7CE7">
              <w:rPr>
                <w:kern w:val="0"/>
                <w:sz w:val="24"/>
              </w:rPr>
              <w:t>31,420.28</w:t>
            </w:r>
          </w:p>
        </w:tc>
        <w:tc>
          <w:tcPr>
            <w:tcW w:w="3149" w:type="dxa"/>
            <w:vAlign w:val="center"/>
          </w:tcPr>
          <w:p w14:paraId="475BC91C" w14:textId="77777777" w:rsidR="001A59F9" w:rsidRPr="00FF7CE7" w:rsidRDefault="001A59F9" w:rsidP="00FF7CE7">
            <w:pPr>
              <w:spacing w:before="29" w:line="288" w:lineRule="auto"/>
              <w:jc w:val="right"/>
              <w:rPr>
                <w:kern w:val="0"/>
                <w:sz w:val="24"/>
              </w:rPr>
            </w:pPr>
            <w:r w:rsidRPr="00FF7CE7">
              <w:rPr>
                <w:kern w:val="0"/>
                <w:sz w:val="24"/>
              </w:rPr>
              <w:t>-573,626.89</w:t>
            </w:r>
          </w:p>
        </w:tc>
      </w:tr>
      <w:tr w:rsidR="001A59F9" w:rsidRPr="0091212A" w14:paraId="145B39CA" w14:textId="77777777" w:rsidTr="009978D5">
        <w:trPr>
          <w:trHeight w:val="285"/>
        </w:trPr>
        <w:tc>
          <w:tcPr>
            <w:tcW w:w="2987" w:type="dxa"/>
            <w:vAlign w:val="center"/>
          </w:tcPr>
          <w:p w14:paraId="3796A79E"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29A937B5"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5BCAF66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4C64B7B" w14:textId="77777777" w:rsidTr="009978D5">
        <w:trPr>
          <w:trHeight w:val="285"/>
        </w:trPr>
        <w:tc>
          <w:tcPr>
            <w:tcW w:w="2987" w:type="dxa"/>
            <w:vAlign w:val="center"/>
          </w:tcPr>
          <w:p w14:paraId="0AC4BD99"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38AA4770"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778357A5"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312DCEB6" w14:textId="77777777" w:rsidTr="009978D5">
        <w:trPr>
          <w:trHeight w:val="285"/>
        </w:trPr>
        <w:tc>
          <w:tcPr>
            <w:tcW w:w="2987" w:type="dxa"/>
            <w:vAlign w:val="center"/>
          </w:tcPr>
          <w:p w14:paraId="464A6EF2"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308F1BC6" w14:textId="77777777" w:rsidR="00585100" w:rsidRPr="00FF7CE7" w:rsidRDefault="00585100" w:rsidP="00FF7CE7">
            <w:pPr>
              <w:spacing w:before="29" w:line="288" w:lineRule="auto"/>
              <w:jc w:val="right"/>
              <w:rPr>
                <w:kern w:val="0"/>
                <w:sz w:val="24"/>
              </w:rPr>
            </w:pPr>
            <w:r w:rsidRPr="00FF7CE7">
              <w:rPr>
                <w:kern w:val="0"/>
                <w:sz w:val="24"/>
              </w:rPr>
              <w:t>61,923,030.62</w:t>
            </w:r>
          </w:p>
        </w:tc>
        <w:tc>
          <w:tcPr>
            <w:tcW w:w="3149" w:type="dxa"/>
            <w:vAlign w:val="center"/>
          </w:tcPr>
          <w:p w14:paraId="7D2936F2" w14:textId="77777777" w:rsidR="00585100" w:rsidRPr="00FF7CE7" w:rsidRDefault="00585100" w:rsidP="00FF7CE7">
            <w:pPr>
              <w:spacing w:before="29" w:line="288" w:lineRule="auto"/>
              <w:jc w:val="right"/>
              <w:rPr>
                <w:kern w:val="0"/>
                <w:sz w:val="24"/>
              </w:rPr>
            </w:pPr>
            <w:r w:rsidRPr="00FF7CE7">
              <w:rPr>
                <w:kern w:val="0"/>
                <w:sz w:val="24"/>
              </w:rPr>
              <w:t>-61,108,642.94</w:t>
            </w:r>
          </w:p>
        </w:tc>
      </w:tr>
      <w:tr w:rsidR="00033E23" w:rsidRPr="0091212A" w14:paraId="2ACA169F" w14:textId="77777777" w:rsidTr="009978D5">
        <w:trPr>
          <w:trHeight w:val="285"/>
        </w:trPr>
        <w:tc>
          <w:tcPr>
            <w:tcW w:w="2987" w:type="dxa"/>
            <w:vAlign w:val="center"/>
          </w:tcPr>
          <w:p w14:paraId="455FEC11"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0BF01AC0"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153EF1AC"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2B20CBA8" w14:textId="77777777" w:rsidTr="009978D5">
        <w:trPr>
          <w:trHeight w:val="285"/>
        </w:trPr>
        <w:tc>
          <w:tcPr>
            <w:tcW w:w="2987" w:type="dxa"/>
            <w:vAlign w:val="center"/>
          </w:tcPr>
          <w:p w14:paraId="25D2A203"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1C9E152C"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779F08C8"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665650E1" w14:textId="77777777" w:rsidTr="009978D5">
        <w:trPr>
          <w:trHeight w:val="285"/>
        </w:trPr>
        <w:tc>
          <w:tcPr>
            <w:tcW w:w="2987" w:type="dxa"/>
            <w:vAlign w:val="center"/>
          </w:tcPr>
          <w:p w14:paraId="2431AE32"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20F4768E"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5D74D683"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2D3BC600" w14:textId="77777777" w:rsidTr="009978D5">
        <w:trPr>
          <w:trHeight w:val="285"/>
        </w:trPr>
        <w:tc>
          <w:tcPr>
            <w:tcW w:w="2987" w:type="dxa"/>
            <w:vAlign w:val="center"/>
          </w:tcPr>
          <w:p w14:paraId="1869BA28"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2B175205"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38B25A37"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1D8CA954" w14:textId="77777777" w:rsidTr="009978D5">
        <w:trPr>
          <w:trHeight w:val="285"/>
        </w:trPr>
        <w:tc>
          <w:tcPr>
            <w:tcW w:w="2987" w:type="dxa"/>
            <w:vAlign w:val="center"/>
          </w:tcPr>
          <w:p w14:paraId="6927B58E"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336CF455" w14:textId="77777777" w:rsidR="00033E23" w:rsidRPr="00FF7CE7" w:rsidRDefault="00033E23" w:rsidP="00FF7CE7">
            <w:pPr>
              <w:spacing w:before="29" w:line="288" w:lineRule="auto"/>
              <w:jc w:val="right"/>
              <w:rPr>
                <w:kern w:val="0"/>
                <w:sz w:val="24"/>
              </w:rPr>
            </w:pPr>
            <w:r w:rsidRPr="00FF7CE7">
              <w:rPr>
                <w:kern w:val="0"/>
                <w:sz w:val="24"/>
              </w:rPr>
              <w:t>61,954,450.90</w:t>
            </w:r>
          </w:p>
        </w:tc>
        <w:tc>
          <w:tcPr>
            <w:tcW w:w="3149" w:type="dxa"/>
            <w:vAlign w:val="bottom"/>
          </w:tcPr>
          <w:p w14:paraId="75E6425C" w14:textId="77777777" w:rsidR="00033E23" w:rsidRPr="00FF7CE7" w:rsidRDefault="00033E23" w:rsidP="00FF7CE7">
            <w:pPr>
              <w:spacing w:before="29" w:line="288" w:lineRule="auto"/>
              <w:jc w:val="right"/>
              <w:rPr>
                <w:kern w:val="0"/>
                <w:sz w:val="24"/>
              </w:rPr>
            </w:pPr>
            <w:r w:rsidRPr="00FF7CE7">
              <w:rPr>
                <w:kern w:val="0"/>
                <w:sz w:val="24"/>
              </w:rPr>
              <w:t>-61,682,269.83</w:t>
            </w:r>
          </w:p>
        </w:tc>
      </w:tr>
    </w:tbl>
    <w:p w14:paraId="3848B03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579C15E0"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509760860"/>
      <w:r w:rsidRPr="00AD0E47">
        <w:rPr>
          <w:rFonts w:ascii="Times New Roman" w:hAnsi="Times New Roman"/>
          <w:kern w:val="0"/>
          <w:szCs w:val="24"/>
        </w:rPr>
        <w:t>7.4.7.19</w:t>
      </w:r>
      <w:r w:rsidRPr="00AD0E47">
        <w:rPr>
          <w:rFonts w:ascii="Times New Roman" w:hAnsi="Times New Roman" w:hint="eastAsia"/>
          <w:kern w:val="0"/>
          <w:szCs w:val="24"/>
        </w:rPr>
        <w:t>其他收入</w:t>
      </w:r>
      <w:bookmarkEnd w:id="155"/>
    </w:p>
    <w:p w14:paraId="1A00168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221052B7" w14:textId="77777777" w:rsidTr="006D141C">
        <w:trPr>
          <w:trHeight w:val="255"/>
        </w:trPr>
        <w:tc>
          <w:tcPr>
            <w:tcW w:w="1985" w:type="dxa"/>
            <w:vAlign w:val="center"/>
          </w:tcPr>
          <w:p w14:paraId="106E19CF"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6AE0D3F7"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E30ACA8"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3C5C81A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3E778C1"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BBFFD8D" w14:textId="77777777" w:rsidTr="00460304">
        <w:trPr>
          <w:trHeight w:val="255"/>
        </w:trPr>
        <w:tc>
          <w:tcPr>
            <w:tcW w:w="1985" w:type="dxa"/>
            <w:vAlign w:val="center"/>
          </w:tcPr>
          <w:p w14:paraId="6741FEB6"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69D569DA" w14:textId="77777777" w:rsidR="001A59F9" w:rsidRPr="00FF7CE7" w:rsidRDefault="001A59F9" w:rsidP="00FF7CE7">
            <w:pPr>
              <w:spacing w:before="29" w:line="288" w:lineRule="auto"/>
              <w:jc w:val="right"/>
              <w:rPr>
                <w:kern w:val="0"/>
                <w:sz w:val="24"/>
              </w:rPr>
            </w:pPr>
            <w:r w:rsidRPr="00FF7CE7">
              <w:rPr>
                <w:kern w:val="0"/>
                <w:sz w:val="24"/>
              </w:rPr>
              <w:t>87,317.41</w:t>
            </w:r>
          </w:p>
        </w:tc>
        <w:tc>
          <w:tcPr>
            <w:tcW w:w="3600" w:type="dxa"/>
            <w:vAlign w:val="center"/>
          </w:tcPr>
          <w:p w14:paraId="3B4AB2F4" w14:textId="77777777" w:rsidR="001A59F9" w:rsidRPr="00FF7CE7" w:rsidRDefault="001A59F9" w:rsidP="00FF7CE7">
            <w:pPr>
              <w:spacing w:before="29" w:line="288" w:lineRule="auto"/>
              <w:jc w:val="right"/>
              <w:rPr>
                <w:kern w:val="0"/>
                <w:sz w:val="24"/>
              </w:rPr>
            </w:pPr>
            <w:r w:rsidRPr="00FF7CE7">
              <w:rPr>
                <w:kern w:val="0"/>
                <w:sz w:val="24"/>
              </w:rPr>
              <w:t>235,436.48</w:t>
            </w:r>
          </w:p>
        </w:tc>
      </w:tr>
      <w:tr w:rsidR="00A104D5" w14:paraId="1901155B" w14:textId="77777777">
        <w:tc>
          <w:tcPr>
            <w:tcW w:w="1984" w:type="dxa"/>
            <w:vAlign w:val="center"/>
          </w:tcPr>
          <w:p w14:paraId="4F6EEBEE" w14:textId="77777777" w:rsidR="00A104D5" w:rsidRDefault="00FB1EFA">
            <w:pPr>
              <w:jc w:val="left"/>
            </w:pPr>
            <w:r>
              <w:rPr>
                <w:sz w:val="24"/>
              </w:rPr>
              <w:t>基金转换费收入</w:t>
            </w:r>
          </w:p>
        </w:tc>
        <w:tc>
          <w:tcPr>
            <w:tcW w:w="3598" w:type="dxa"/>
            <w:vAlign w:val="center"/>
          </w:tcPr>
          <w:p w14:paraId="6D5DDDE7" w14:textId="77777777" w:rsidR="00A104D5" w:rsidRDefault="00FB1EFA">
            <w:pPr>
              <w:jc w:val="right"/>
            </w:pPr>
            <w:r>
              <w:rPr>
                <w:sz w:val="24"/>
              </w:rPr>
              <w:t>17,054.82</w:t>
            </w:r>
          </w:p>
        </w:tc>
        <w:tc>
          <w:tcPr>
            <w:tcW w:w="3598" w:type="dxa"/>
            <w:vAlign w:val="center"/>
          </w:tcPr>
          <w:p w14:paraId="4516DBF5" w14:textId="77777777" w:rsidR="00A104D5" w:rsidRDefault="00FB1EFA">
            <w:pPr>
              <w:jc w:val="right"/>
            </w:pPr>
            <w:r>
              <w:rPr>
                <w:sz w:val="24"/>
              </w:rPr>
              <w:t>91,481.91</w:t>
            </w:r>
          </w:p>
        </w:tc>
      </w:tr>
      <w:tr w:rsidR="00A104D5" w14:paraId="05196E63" w14:textId="77777777">
        <w:tc>
          <w:tcPr>
            <w:tcW w:w="1984" w:type="dxa"/>
            <w:vAlign w:val="center"/>
          </w:tcPr>
          <w:p w14:paraId="599D053F" w14:textId="77777777" w:rsidR="00A104D5" w:rsidRDefault="00FB1EFA">
            <w:pPr>
              <w:jc w:val="left"/>
            </w:pPr>
            <w:r>
              <w:rPr>
                <w:sz w:val="24"/>
              </w:rPr>
              <w:t>其他</w:t>
            </w:r>
          </w:p>
        </w:tc>
        <w:tc>
          <w:tcPr>
            <w:tcW w:w="3598" w:type="dxa"/>
            <w:vAlign w:val="center"/>
          </w:tcPr>
          <w:p w14:paraId="77DF1CC6" w14:textId="77777777" w:rsidR="00A104D5" w:rsidRDefault="00FB1EFA">
            <w:pPr>
              <w:jc w:val="right"/>
            </w:pPr>
            <w:r>
              <w:rPr>
                <w:sz w:val="24"/>
              </w:rPr>
              <w:t>-</w:t>
            </w:r>
          </w:p>
        </w:tc>
        <w:tc>
          <w:tcPr>
            <w:tcW w:w="3598" w:type="dxa"/>
            <w:vAlign w:val="center"/>
          </w:tcPr>
          <w:p w14:paraId="455FBE6E" w14:textId="77777777" w:rsidR="00A104D5" w:rsidRDefault="00FB1EFA">
            <w:pPr>
              <w:jc w:val="right"/>
            </w:pPr>
            <w:r>
              <w:rPr>
                <w:sz w:val="24"/>
              </w:rPr>
              <w:t>-</w:t>
            </w:r>
          </w:p>
        </w:tc>
      </w:tr>
      <w:tr w:rsidR="001A59F9" w:rsidRPr="0091212A" w14:paraId="01E85F93" w14:textId="77777777" w:rsidTr="00460304">
        <w:trPr>
          <w:trHeight w:val="255"/>
        </w:trPr>
        <w:tc>
          <w:tcPr>
            <w:tcW w:w="1985" w:type="dxa"/>
            <w:vAlign w:val="center"/>
          </w:tcPr>
          <w:p w14:paraId="3BAC791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62AD8EB7" w14:textId="77777777" w:rsidR="001A59F9" w:rsidRPr="00FF7CE7" w:rsidRDefault="001A59F9" w:rsidP="00FF7CE7">
            <w:pPr>
              <w:spacing w:before="29" w:line="288" w:lineRule="auto"/>
              <w:jc w:val="right"/>
              <w:rPr>
                <w:kern w:val="0"/>
                <w:sz w:val="24"/>
              </w:rPr>
            </w:pPr>
            <w:r w:rsidRPr="00FF7CE7">
              <w:rPr>
                <w:kern w:val="0"/>
                <w:sz w:val="24"/>
              </w:rPr>
              <w:t>104,372.23</w:t>
            </w:r>
          </w:p>
        </w:tc>
        <w:tc>
          <w:tcPr>
            <w:tcW w:w="3600" w:type="dxa"/>
            <w:vAlign w:val="center"/>
          </w:tcPr>
          <w:p w14:paraId="3748E0E4" w14:textId="77777777" w:rsidR="001A59F9" w:rsidRPr="00FF7CE7" w:rsidRDefault="001A59F9" w:rsidP="00FF7CE7">
            <w:pPr>
              <w:spacing w:before="29" w:line="288" w:lineRule="auto"/>
              <w:jc w:val="right"/>
              <w:rPr>
                <w:kern w:val="0"/>
                <w:sz w:val="24"/>
              </w:rPr>
            </w:pPr>
            <w:r w:rsidRPr="00FF7CE7">
              <w:rPr>
                <w:kern w:val="0"/>
                <w:sz w:val="24"/>
              </w:rPr>
              <w:t>326,918.39</w:t>
            </w:r>
          </w:p>
        </w:tc>
      </w:tr>
    </w:tbl>
    <w:p w14:paraId="4AA74E96" w14:textId="77777777" w:rsidR="00A104D5" w:rsidRDefault="00FB1EF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0F7EB593" w14:textId="77777777" w:rsidR="001A59F9" w:rsidRPr="00D754A9" w:rsidRDefault="001A59F9" w:rsidP="00FE6490">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0B089429"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4CBE965B" w14:textId="77777777" w:rsidR="00BF19BF" w:rsidRPr="00FE6490" w:rsidRDefault="00BF19BF" w:rsidP="00FE6490">
      <w:pPr>
        <w:pStyle w:val="20"/>
        <w:spacing w:before="29" w:after="0" w:line="288" w:lineRule="auto"/>
        <w:rPr>
          <w:b w:val="0"/>
          <w:kern w:val="0"/>
          <w:szCs w:val="24"/>
        </w:rPr>
      </w:pPr>
      <w:bookmarkStart w:id="156" w:name="_Toc509760861"/>
      <w:r w:rsidRPr="00FE6490">
        <w:rPr>
          <w:rFonts w:ascii="Times New Roman" w:hAnsi="Times New Roman"/>
          <w:kern w:val="0"/>
          <w:szCs w:val="24"/>
        </w:rPr>
        <w:t xml:space="preserve">7.4.7.20 </w:t>
      </w:r>
      <w:r w:rsidRPr="00FE6490">
        <w:rPr>
          <w:rFonts w:ascii="Times New Roman" w:hAnsi="Times New Roman" w:hint="eastAsia"/>
          <w:kern w:val="0"/>
          <w:szCs w:val="24"/>
        </w:rPr>
        <w:t>交易费用</w:t>
      </w:r>
      <w:bookmarkEnd w:id="156"/>
    </w:p>
    <w:p w14:paraId="469B113A" w14:textId="77777777" w:rsidR="00BF19BF" w:rsidRDefault="00BF19BF" w:rsidP="00BF19BF">
      <w:pPr>
        <w:tabs>
          <w:tab w:val="left" w:pos="7200"/>
          <w:tab w:val="left" w:pos="8280"/>
        </w:tabs>
        <w:spacing w:line="360" w:lineRule="auto"/>
        <w:ind w:rightChars="-52" w:right="-109"/>
        <w:jc w:val="right"/>
        <w:rPr>
          <w:color w:val="000000" w:themeColor="text1"/>
          <w:szCs w:val="21"/>
        </w:rPr>
      </w:pPr>
      <w:r>
        <w:rPr>
          <w:rFonts w:hint="eastAsia"/>
          <w:color w:val="000000" w:themeColor="text1"/>
          <w:szCs w:val="21"/>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BF19BF" w:rsidRPr="00AD1EF1" w14:paraId="647616BC"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45F0B4B0" w14:textId="77777777" w:rsidR="00BF19BF" w:rsidRPr="00FE6490" w:rsidRDefault="00BF19BF" w:rsidP="00FF4953">
            <w:pPr>
              <w:spacing w:line="360" w:lineRule="auto"/>
              <w:jc w:val="center"/>
              <w:rPr>
                <w:color w:val="000000" w:themeColor="text1"/>
                <w:sz w:val="24"/>
                <w:szCs w:val="21"/>
              </w:rPr>
            </w:pPr>
            <w:r w:rsidRPr="00FE6490">
              <w:rPr>
                <w:rFonts w:hint="eastAsia"/>
                <w:color w:val="000000" w:themeColor="text1"/>
                <w:sz w:val="24"/>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3E509CE1" w14:textId="77777777" w:rsidR="00BF19BF" w:rsidRPr="00FE6490" w:rsidRDefault="00BF19BF" w:rsidP="00FF4953">
            <w:pPr>
              <w:spacing w:line="360" w:lineRule="auto"/>
              <w:jc w:val="center"/>
              <w:rPr>
                <w:color w:val="000000" w:themeColor="text1"/>
                <w:sz w:val="24"/>
                <w:szCs w:val="21"/>
              </w:rPr>
            </w:pPr>
            <w:r w:rsidRPr="00FE6490">
              <w:rPr>
                <w:rFonts w:hint="eastAsia"/>
                <w:color w:val="000000" w:themeColor="text1"/>
                <w:sz w:val="24"/>
                <w:szCs w:val="21"/>
              </w:rPr>
              <w:t>本期</w:t>
            </w:r>
          </w:p>
          <w:p w14:paraId="359F2E85" w14:textId="77777777" w:rsidR="00BF19BF" w:rsidRPr="00FE6490" w:rsidRDefault="00BF19BF" w:rsidP="00FF4953">
            <w:pPr>
              <w:widowControl/>
              <w:autoSpaceDE w:val="0"/>
              <w:autoSpaceDN w:val="0"/>
              <w:spacing w:line="360" w:lineRule="auto"/>
              <w:ind w:right="-15"/>
              <w:jc w:val="center"/>
              <w:textAlignment w:val="bottom"/>
              <w:rPr>
                <w:color w:val="000000" w:themeColor="text1"/>
                <w:sz w:val="24"/>
                <w:szCs w:val="21"/>
              </w:rPr>
            </w:pPr>
            <w:r w:rsidRPr="00FE6490">
              <w:rPr>
                <w:color w:val="000000" w:themeColor="text1"/>
                <w:sz w:val="24"/>
                <w:szCs w:val="21"/>
              </w:rPr>
              <w:t>2017</w:t>
            </w:r>
            <w:r w:rsidRPr="00FE6490">
              <w:rPr>
                <w:rFonts w:hint="eastAsia"/>
                <w:color w:val="000000" w:themeColor="text1"/>
                <w:sz w:val="24"/>
                <w:szCs w:val="21"/>
              </w:rPr>
              <w:t>年</w:t>
            </w:r>
            <w:r w:rsidRPr="00FE6490">
              <w:rPr>
                <w:color w:val="000000" w:themeColor="text1"/>
                <w:sz w:val="24"/>
                <w:szCs w:val="21"/>
              </w:rPr>
              <w:t>1</w:t>
            </w:r>
            <w:r w:rsidRPr="00FE6490">
              <w:rPr>
                <w:rFonts w:hint="eastAsia"/>
                <w:color w:val="000000" w:themeColor="text1"/>
                <w:sz w:val="24"/>
                <w:szCs w:val="21"/>
              </w:rPr>
              <w:t>月</w:t>
            </w:r>
            <w:r w:rsidRPr="00FE6490">
              <w:rPr>
                <w:color w:val="000000" w:themeColor="text1"/>
                <w:sz w:val="24"/>
                <w:szCs w:val="21"/>
              </w:rPr>
              <w:t>1</w:t>
            </w:r>
            <w:r w:rsidRPr="00FE6490">
              <w:rPr>
                <w:rFonts w:hint="eastAsia"/>
                <w:color w:val="000000" w:themeColor="text1"/>
                <w:sz w:val="24"/>
                <w:szCs w:val="21"/>
              </w:rPr>
              <w:t>日至</w:t>
            </w:r>
            <w:r w:rsidRPr="00FE6490">
              <w:rPr>
                <w:color w:val="000000" w:themeColor="text1"/>
                <w:sz w:val="24"/>
                <w:szCs w:val="21"/>
              </w:rPr>
              <w:t>2017</w:t>
            </w:r>
            <w:r w:rsidRPr="00FE6490">
              <w:rPr>
                <w:rFonts w:hint="eastAsia"/>
                <w:color w:val="000000" w:themeColor="text1"/>
                <w:sz w:val="24"/>
                <w:szCs w:val="21"/>
              </w:rPr>
              <w:t>年</w:t>
            </w:r>
            <w:r w:rsidRPr="00FE6490">
              <w:rPr>
                <w:color w:val="000000" w:themeColor="text1"/>
                <w:sz w:val="24"/>
                <w:szCs w:val="21"/>
              </w:rPr>
              <w:t>12</w:t>
            </w:r>
            <w:r w:rsidRPr="00FE6490">
              <w:rPr>
                <w:rFonts w:hint="eastAsia"/>
                <w:color w:val="000000" w:themeColor="text1"/>
                <w:sz w:val="24"/>
                <w:szCs w:val="21"/>
              </w:rPr>
              <w:t>月</w:t>
            </w:r>
            <w:r w:rsidRPr="00FE6490">
              <w:rPr>
                <w:color w:val="000000" w:themeColor="text1"/>
                <w:sz w:val="24"/>
                <w:szCs w:val="21"/>
              </w:rPr>
              <w:t>31</w:t>
            </w:r>
            <w:r w:rsidRPr="00FE6490">
              <w:rPr>
                <w:rFonts w:hint="eastAsia"/>
                <w:color w:val="000000" w:themeColor="text1"/>
                <w:sz w:val="24"/>
                <w:szCs w:val="21"/>
              </w:rPr>
              <w:t>日</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36C8626F" w14:textId="77777777" w:rsidR="00BF19BF" w:rsidRPr="00FE6490" w:rsidRDefault="00BF19BF" w:rsidP="00FF4953">
            <w:pPr>
              <w:spacing w:line="360" w:lineRule="auto"/>
              <w:jc w:val="center"/>
              <w:rPr>
                <w:color w:val="000000" w:themeColor="text1"/>
                <w:sz w:val="24"/>
                <w:szCs w:val="21"/>
              </w:rPr>
            </w:pPr>
            <w:r w:rsidRPr="00FE6490">
              <w:rPr>
                <w:rFonts w:hint="eastAsia"/>
                <w:color w:val="000000" w:themeColor="text1"/>
                <w:sz w:val="24"/>
                <w:szCs w:val="21"/>
              </w:rPr>
              <w:t>上年度可比期间</w:t>
            </w:r>
          </w:p>
          <w:p w14:paraId="4075060E" w14:textId="77777777" w:rsidR="00BF19BF" w:rsidRPr="00FE6490" w:rsidRDefault="00BF19BF" w:rsidP="00FF4953">
            <w:pPr>
              <w:spacing w:line="360" w:lineRule="auto"/>
              <w:jc w:val="center"/>
              <w:rPr>
                <w:color w:val="000000" w:themeColor="text1"/>
                <w:kern w:val="0"/>
                <w:sz w:val="24"/>
                <w:szCs w:val="21"/>
              </w:rPr>
            </w:pPr>
            <w:r w:rsidRPr="00FE6490">
              <w:rPr>
                <w:color w:val="000000" w:themeColor="text1"/>
                <w:sz w:val="24"/>
                <w:szCs w:val="21"/>
              </w:rPr>
              <w:t>2016</w:t>
            </w:r>
            <w:r w:rsidRPr="00FE6490">
              <w:rPr>
                <w:rFonts w:hint="eastAsia"/>
                <w:color w:val="000000" w:themeColor="text1"/>
                <w:sz w:val="24"/>
                <w:szCs w:val="21"/>
              </w:rPr>
              <w:t>年</w:t>
            </w:r>
            <w:r w:rsidRPr="00FE6490">
              <w:rPr>
                <w:color w:val="000000" w:themeColor="text1"/>
                <w:sz w:val="24"/>
                <w:szCs w:val="21"/>
              </w:rPr>
              <w:t>1</w:t>
            </w:r>
            <w:r w:rsidRPr="00FE6490">
              <w:rPr>
                <w:rFonts w:hint="eastAsia"/>
                <w:color w:val="000000" w:themeColor="text1"/>
                <w:sz w:val="24"/>
                <w:szCs w:val="21"/>
              </w:rPr>
              <w:t>月</w:t>
            </w:r>
            <w:r w:rsidRPr="00FE6490">
              <w:rPr>
                <w:color w:val="000000" w:themeColor="text1"/>
                <w:sz w:val="24"/>
                <w:szCs w:val="21"/>
              </w:rPr>
              <w:t>1</w:t>
            </w:r>
            <w:r w:rsidRPr="00FE6490">
              <w:rPr>
                <w:rFonts w:hint="eastAsia"/>
                <w:color w:val="000000" w:themeColor="text1"/>
                <w:sz w:val="24"/>
                <w:szCs w:val="21"/>
              </w:rPr>
              <w:t>日至</w:t>
            </w:r>
            <w:r w:rsidRPr="00FE6490">
              <w:rPr>
                <w:color w:val="000000" w:themeColor="text1"/>
                <w:sz w:val="24"/>
                <w:szCs w:val="21"/>
              </w:rPr>
              <w:t>2016</w:t>
            </w:r>
            <w:r w:rsidRPr="00FE6490">
              <w:rPr>
                <w:rFonts w:hint="eastAsia"/>
                <w:color w:val="000000" w:themeColor="text1"/>
                <w:sz w:val="24"/>
                <w:szCs w:val="21"/>
              </w:rPr>
              <w:t>年</w:t>
            </w:r>
            <w:r w:rsidRPr="00FE6490">
              <w:rPr>
                <w:color w:val="000000" w:themeColor="text1"/>
                <w:sz w:val="24"/>
                <w:szCs w:val="21"/>
              </w:rPr>
              <w:t>12</w:t>
            </w:r>
            <w:r w:rsidRPr="00FE6490">
              <w:rPr>
                <w:rFonts w:hint="eastAsia"/>
                <w:color w:val="000000" w:themeColor="text1"/>
                <w:sz w:val="24"/>
                <w:szCs w:val="21"/>
              </w:rPr>
              <w:t>月</w:t>
            </w:r>
            <w:r w:rsidRPr="00FE6490">
              <w:rPr>
                <w:color w:val="000000" w:themeColor="text1"/>
                <w:sz w:val="24"/>
                <w:szCs w:val="21"/>
              </w:rPr>
              <w:t>31</w:t>
            </w:r>
            <w:r w:rsidRPr="00FE6490">
              <w:rPr>
                <w:rFonts w:hint="eastAsia"/>
                <w:color w:val="000000" w:themeColor="text1"/>
                <w:sz w:val="24"/>
                <w:szCs w:val="21"/>
              </w:rPr>
              <w:t>日</w:t>
            </w:r>
          </w:p>
        </w:tc>
      </w:tr>
      <w:tr w:rsidR="00BF19BF" w:rsidRPr="00AD1EF1" w14:paraId="72B22100"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2153075C" w14:textId="77777777" w:rsidR="00BF19BF" w:rsidRPr="00FE6490" w:rsidRDefault="00BF19BF" w:rsidP="00FF4953">
            <w:pPr>
              <w:spacing w:line="360" w:lineRule="auto"/>
              <w:rPr>
                <w:color w:val="000000" w:themeColor="text1"/>
                <w:sz w:val="24"/>
                <w:szCs w:val="21"/>
              </w:rPr>
            </w:pPr>
            <w:r w:rsidRPr="00FE6490">
              <w:rPr>
                <w:rFonts w:hint="eastAsia"/>
                <w:color w:val="000000" w:themeColor="text1"/>
                <w:sz w:val="24"/>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094E1ED4"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386,891.62</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15016CA8"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731,483.11</w:t>
            </w:r>
          </w:p>
        </w:tc>
      </w:tr>
      <w:tr w:rsidR="00BF19BF" w:rsidRPr="00AD1EF1" w14:paraId="7C285CF8"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36A8F124" w14:textId="77777777" w:rsidR="00BF19BF" w:rsidRPr="00FE6490" w:rsidRDefault="00BF19BF" w:rsidP="00FF4953">
            <w:pPr>
              <w:spacing w:line="360" w:lineRule="auto"/>
              <w:rPr>
                <w:color w:val="000000" w:themeColor="text1"/>
                <w:sz w:val="24"/>
                <w:szCs w:val="21"/>
              </w:rPr>
            </w:pPr>
            <w:r w:rsidRPr="00FE6490">
              <w:rPr>
                <w:rFonts w:hint="eastAsia"/>
                <w:color w:val="000000" w:themeColor="text1"/>
                <w:sz w:val="24"/>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0A37BA63"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16F6264F"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r>
      <w:tr w:rsidR="00BF19BF" w:rsidRPr="00AD1EF1" w14:paraId="35143E0E"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33837FBE" w14:textId="77777777" w:rsidR="00BF19BF" w:rsidRPr="00FE6490" w:rsidRDefault="00BF19BF" w:rsidP="00FF4953">
            <w:pPr>
              <w:spacing w:line="360" w:lineRule="auto"/>
              <w:rPr>
                <w:color w:val="000000" w:themeColor="text1"/>
                <w:sz w:val="24"/>
                <w:szCs w:val="21"/>
              </w:rPr>
            </w:pPr>
            <w:r w:rsidRPr="00FE6490">
              <w:rPr>
                <w:rFonts w:hint="eastAsia"/>
                <w:color w:val="000000" w:themeColor="text1"/>
                <w:sz w:val="24"/>
                <w:szCs w:val="21"/>
              </w:rPr>
              <w:t>交易基金产生的费用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56C87A35"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8,409.51</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64052974"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19,517.59</w:t>
            </w:r>
          </w:p>
        </w:tc>
      </w:tr>
      <w:tr w:rsidR="00BF19BF" w:rsidRPr="00AD1EF1" w14:paraId="3FAEA3C9"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649D5CAD" w14:textId="77777777" w:rsidR="00BF19BF" w:rsidRPr="00FE6490" w:rsidRDefault="00BF19BF" w:rsidP="00FF4953">
            <w:pPr>
              <w:spacing w:line="360" w:lineRule="auto"/>
              <w:rPr>
                <w:color w:val="000000" w:themeColor="text1"/>
                <w:sz w:val="24"/>
                <w:szCs w:val="21"/>
              </w:rPr>
            </w:pPr>
            <w:r w:rsidRPr="00FE6490">
              <w:rPr>
                <w:rFonts w:hint="eastAsia"/>
                <w:color w:val="000000" w:themeColor="text1"/>
                <w:sz w:val="24"/>
                <w:szCs w:val="21"/>
              </w:rPr>
              <w:t>其中：申购费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03F93E88"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0BE0872E"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r>
      <w:tr w:rsidR="00BF19BF" w:rsidRPr="00AD1EF1" w14:paraId="149693D7"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29CE3914" w14:textId="77777777" w:rsidR="00BF19BF" w:rsidRPr="00FE6490" w:rsidRDefault="00BF19BF" w:rsidP="00FF4953">
            <w:pPr>
              <w:spacing w:line="360" w:lineRule="auto"/>
              <w:rPr>
                <w:color w:val="000000" w:themeColor="text1"/>
                <w:sz w:val="24"/>
                <w:szCs w:val="21"/>
              </w:rPr>
            </w:pPr>
            <w:r w:rsidRPr="00FE6490">
              <w:rPr>
                <w:color w:val="000000" w:themeColor="text1"/>
                <w:sz w:val="24"/>
                <w:szCs w:val="21"/>
              </w:rPr>
              <w:t xml:space="preserve">      </w:t>
            </w:r>
            <w:r w:rsidRPr="00FE6490">
              <w:rPr>
                <w:rFonts w:hint="eastAsia"/>
                <w:color w:val="000000" w:themeColor="text1"/>
                <w:sz w:val="24"/>
                <w:szCs w:val="21"/>
              </w:rPr>
              <w:t>赎回费</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67706CAF"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5F066D28"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w:t>
            </w:r>
          </w:p>
        </w:tc>
      </w:tr>
      <w:tr w:rsidR="00BF19BF" w:rsidRPr="00AD1EF1" w14:paraId="2329F3DE" w14:textId="77777777" w:rsidTr="00FF4953">
        <w:trPr>
          <w:trHeight w:val="285"/>
        </w:trPr>
        <w:tc>
          <w:tcPr>
            <w:tcW w:w="2528" w:type="dxa"/>
            <w:tcBorders>
              <w:top w:val="single" w:sz="4" w:space="0" w:color="000000"/>
              <w:left w:val="single" w:sz="4" w:space="0" w:color="000000"/>
              <w:bottom w:val="single" w:sz="4" w:space="0" w:color="000000"/>
              <w:right w:val="single" w:sz="4" w:space="0" w:color="000000"/>
            </w:tcBorders>
            <w:vAlign w:val="center"/>
            <w:hideMark/>
          </w:tcPr>
          <w:p w14:paraId="6FB25FB1" w14:textId="77777777" w:rsidR="00BF19BF" w:rsidRPr="00FE6490" w:rsidRDefault="00BF19BF" w:rsidP="00FF4953">
            <w:pPr>
              <w:spacing w:line="360" w:lineRule="auto"/>
              <w:rPr>
                <w:color w:val="000000" w:themeColor="text1"/>
                <w:sz w:val="24"/>
                <w:szCs w:val="21"/>
              </w:rPr>
            </w:pPr>
            <w:r w:rsidRPr="00FE6490">
              <w:rPr>
                <w:rFonts w:hint="eastAsia"/>
                <w:color w:val="000000" w:themeColor="text1"/>
                <w:sz w:val="24"/>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14:paraId="290DF92C"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395,301.13</w:t>
            </w:r>
          </w:p>
        </w:tc>
        <w:tc>
          <w:tcPr>
            <w:tcW w:w="3553" w:type="dxa"/>
            <w:tcBorders>
              <w:top w:val="single" w:sz="4" w:space="0" w:color="000000"/>
              <w:left w:val="single" w:sz="4" w:space="0" w:color="000000"/>
              <w:bottom w:val="single" w:sz="4" w:space="0" w:color="000000"/>
              <w:right w:val="single" w:sz="4" w:space="0" w:color="000000"/>
            </w:tcBorders>
            <w:vAlign w:val="center"/>
            <w:hideMark/>
          </w:tcPr>
          <w:p w14:paraId="181CC7CE" w14:textId="77777777" w:rsidR="00BF19BF" w:rsidRPr="00FE6490" w:rsidRDefault="00BF19BF" w:rsidP="00FF4953">
            <w:pPr>
              <w:spacing w:line="360" w:lineRule="auto"/>
              <w:jc w:val="right"/>
              <w:rPr>
                <w:color w:val="000000" w:themeColor="text1"/>
                <w:sz w:val="24"/>
                <w:szCs w:val="21"/>
              </w:rPr>
            </w:pPr>
            <w:r w:rsidRPr="00FE6490">
              <w:rPr>
                <w:color w:val="000000" w:themeColor="text1"/>
                <w:sz w:val="24"/>
                <w:szCs w:val="21"/>
              </w:rPr>
              <w:t>751,000.70</w:t>
            </w:r>
          </w:p>
        </w:tc>
      </w:tr>
    </w:tbl>
    <w:p w14:paraId="4882A93F" w14:textId="77777777" w:rsidR="001A59F9" w:rsidRPr="00C875C3" w:rsidRDefault="001A59F9" w:rsidP="00C875C3">
      <w:pPr>
        <w:spacing w:line="360" w:lineRule="auto"/>
        <w:rPr>
          <w:rFonts w:asciiTheme="minorEastAsia" w:eastAsiaTheme="minorEastAsia" w:hAnsiTheme="minorEastAsia"/>
          <w:color w:val="000000"/>
          <w:szCs w:val="21"/>
        </w:rPr>
      </w:pPr>
    </w:p>
    <w:p w14:paraId="57A3A323"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509760862"/>
      <w:r w:rsidRPr="00AD0E47">
        <w:rPr>
          <w:rFonts w:ascii="Times New Roman" w:hAnsi="Times New Roman"/>
          <w:kern w:val="0"/>
          <w:szCs w:val="24"/>
        </w:rPr>
        <w:t>7.4.7.21</w:t>
      </w:r>
      <w:r w:rsidRPr="00AD0E47">
        <w:rPr>
          <w:rFonts w:ascii="Times New Roman" w:hAnsi="Times New Roman" w:hint="eastAsia"/>
          <w:kern w:val="0"/>
          <w:szCs w:val="24"/>
        </w:rPr>
        <w:t>其他费用</w:t>
      </w:r>
      <w:bookmarkEnd w:id="157"/>
    </w:p>
    <w:p w14:paraId="3BB659F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72544252" w14:textId="77777777" w:rsidTr="006D141C">
        <w:trPr>
          <w:jc w:val="center"/>
        </w:trPr>
        <w:tc>
          <w:tcPr>
            <w:tcW w:w="2855" w:type="dxa"/>
            <w:vAlign w:val="center"/>
          </w:tcPr>
          <w:p w14:paraId="5DA65A48"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51E2582B" w14:textId="77777777" w:rsidR="001A59F9" w:rsidRPr="00CF086B" w:rsidRDefault="001A59F9" w:rsidP="00CF086B">
            <w:pPr>
              <w:spacing w:before="29" w:line="288" w:lineRule="auto"/>
              <w:jc w:val="center"/>
              <w:rPr>
                <w:sz w:val="24"/>
              </w:rPr>
            </w:pPr>
            <w:r w:rsidRPr="00CF086B">
              <w:rPr>
                <w:rFonts w:hint="eastAsia"/>
                <w:sz w:val="24"/>
              </w:rPr>
              <w:t>本期</w:t>
            </w:r>
          </w:p>
          <w:p w14:paraId="735D458E"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5C4253EB"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779A379C"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74CA9A0A" w14:textId="77777777" w:rsidTr="006D141C">
        <w:trPr>
          <w:jc w:val="center"/>
        </w:trPr>
        <w:tc>
          <w:tcPr>
            <w:tcW w:w="2855" w:type="dxa"/>
            <w:vAlign w:val="center"/>
          </w:tcPr>
          <w:p w14:paraId="25813E4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6A3FC2D9" w14:textId="77777777"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14:paraId="2B22E57C" w14:textId="77777777"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14:paraId="30F38D3E" w14:textId="77777777" w:rsidTr="006D141C">
        <w:trPr>
          <w:jc w:val="center"/>
        </w:trPr>
        <w:tc>
          <w:tcPr>
            <w:tcW w:w="2855" w:type="dxa"/>
            <w:vAlign w:val="center"/>
          </w:tcPr>
          <w:p w14:paraId="1B84633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40DF69A2" w14:textId="77777777"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14:paraId="55E44338" w14:textId="77777777" w:rsidR="001A59F9" w:rsidRPr="00FF7CE7" w:rsidRDefault="001A59F9" w:rsidP="00FF7CE7">
            <w:pPr>
              <w:spacing w:before="29" w:line="288" w:lineRule="auto"/>
              <w:jc w:val="right"/>
              <w:rPr>
                <w:kern w:val="0"/>
                <w:sz w:val="24"/>
              </w:rPr>
            </w:pPr>
            <w:r w:rsidRPr="00FF7CE7">
              <w:rPr>
                <w:kern w:val="0"/>
                <w:sz w:val="24"/>
              </w:rPr>
              <w:t>140,000.00</w:t>
            </w:r>
          </w:p>
        </w:tc>
      </w:tr>
      <w:tr w:rsidR="00A104D5" w14:paraId="7EFDD5F4" w14:textId="77777777">
        <w:trPr>
          <w:jc w:val="center"/>
        </w:trPr>
        <w:tc>
          <w:tcPr>
            <w:tcW w:w="2855" w:type="dxa"/>
            <w:vAlign w:val="center"/>
          </w:tcPr>
          <w:p w14:paraId="0A7E4B75" w14:textId="77777777" w:rsidR="00A104D5" w:rsidRDefault="00FB1EFA">
            <w:pPr>
              <w:jc w:val="left"/>
            </w:pPr>
            <w:r>
              <w:rPr>
                <w:sz w:val="24"/>
              </w:rPr>
              <w:t>银行汇划费</w:t>
            </w:r>
          </w:p>
        </w:tc>
        <w:tc>
          <w:tcPr>
            <w:tcW w:w="2893" w:type="dxa"/>
            <w:vAlign w:val="center"/>
          </w:tcPr>
          <w:p w14:paraId="2A21895E" w14:textId="77777777" w:rsidR="00A104D5" w:rsidRDefault="00FB1EFA">
            <w:pPr>
              <w:jc w:val="right"/>
            </w:pPr>
            <w:r>
              <w:rPr>
                <w:sz w:val="24"/>
              </w:rPr>
              <w:t>2,566.94</w:t>
            </w:r>
          </w:p>
        </w:tc>
        <w:tc>
          <w:tcPr>
            <w:tcW w:w="3367" w:type="dxa"/>
            <w:vAlign w:val="center"/>
          </w:tcPr>
          <w:p w14:paraId="639FA806" w14:textId="77777777" w:rsidR="00A104D5" w:rsidRDefault="00FB1EFA">
            <w:pPr>
              <w:jc w:val="right"/>
            </w:pPr>
            <w:r>
              <w:rPr>
                <w:sz w:val="24"/>
              </w:rPr>
              <w:t>1,608.79</w:t>
            </w:r>
          </w:p>
        </w:tc>
      </w:tr>
      <w:tr w:rsidR="00A104D5" w14:paraId="34FDF849" w14:textId="77777777">
        <w:trPr>
          <w:jc w:val="center"/>
        </w:trPr>
        <w:tc>
          <w:tcPr>
            <w:tcW w:w="2855" w:type="dxa"/>
            <w:vAlign w:val="center"/>
          </w:tcPr>
          <w:p w14:paraId="6B05E16E" w14:textId="77777777" w:rsidR="00A104D5" w:rsidRDefault="00FB1EFA">
            <w:pPr>
              <w:jc w:val="left"/>
            </w:pPr>
            <w:r>
              <w:rPr>
                <w:sz w:val="24"/>
              </w:rPr>
              <w:t>债券账户维护费</w:t>
            </w:r>
          </w:p>
        </w:tc>
        <w:tc>
          <w:tcPr>
            <w:tcW w:w="2893" w:type="dxa"/>
            <w:vAlign w:val="center"/>
          </w:tcPr>
          <w:p w14:paraId="5BA63976" w14:textId="77777777" w:rsidR="00A104D5" w:rsidRDefault="00FB1EFA">
            <w:pPr>
              <w:jc w:val="right"/>
            </w:pPr>
            <w:r>
              <w:rPr>
                <w:sz w:val="24"/>
              </w:rPr>
              <w:t>18,000.00</w:t>
            </w:r>
          </w:p>
        </w:tc>
        <w:tc>
          <w:tcPr>
            <w:tcW w:w="3367" w:type="dxa"/>
            <w:vAlign w:val="center"/>
          </w:tcPr>
          <w:p w14:paraId="12F7517E" w14:textId="77777777" w:rsidR="00A104D5" w:rsidRDefault="00FB1EFA">
            <w:pPr>
              <w:jc w:val="right"/>
            </w:pPr>
            <w:r>
              <w:rPr>
                <w:sz w:val="24"/>
              </w:rPr>
              <w:t>18,000.00</w:t>
            </w:r>
          </w:p>
        </w:tc>
      </w:tr>
      <w:tr w:rsidR="00A104D5" w14:paraId="0D0C00E0" w14:textId="77777777">
        <w:trPr>
          <w:jc w:val="center"/>
        </w:trPr>
        <w:tc>
          <w:tcPr>
            <w:tcW w:w="2855" w:type="dxa"/>
            <w:vAlign w:val="center"/>
          </w:tcPr>
          <w:p w14:paraId="0E2AD420" w14:textId="77777777" w:rsidR="00A104D5" w:rsidRDefault="00FB1EFA">
            <w:pPr>
              <w:jc w:val="left"/>
            </w:pPr>
            <w:r>
              <w:rPr>
                <w:sz w:val="24"/>
              </w:rPr>
              <w:t>其他</w:t>
            </w:r>
          </w:p>
        </w:tc>
        <w:tc>
          <w:tcPr>
            <w:tcW w:w="2893" w:type="dxa"/>
            <w:vAlign w:val="center"/>
          </w:tcPr>
          <w:p w14:paraId="1C188DAB" w14:textId="77777777" w:rsidR="00A104D5" w:rsidRDefault="00FB1EFA">
            <w:pPr>
              <w:jc w:val="right"/>
            </w:pPr>
            <w:r>
              <w:rPr>
                <w:sz w:val="24"/>
              </w:rPr>
              <w:t>120.00</w:t>
            </w:r>
          </w:p>
        </w:tc>
        <w:tc>
          <w:tcPr>
            <w:tcW w:w="3367" w:type="dxa"/>
            <w:vAlign w:val="center"/>
          </w:tcPr>
          <w:p w14:paraId="74FF9BE1" w14:textId="77777777" w:rsidR="00A104D5" w:rsidRDefault="00FB1EFA">
            <w:pPr>
              <w:jc w:val="right"/>
            </w:pPr>
            <w:r>
              <w:rPr>
                <w:sz w:val="24"/>
              </w:rPr>
              <w:t>360.00</w:t>
            </w:r>
          </w:p>
        </w:tc>
      </w:tr>
      <w:tr w:rsidR="001A59F9" w:rsidRPr="0091212A" w14:paraId="7A456C0A" w14:textId="77777777" w:rsidTr="00096A1F">
        <w:trPr>
          <w:jc w:val="center"/>
        </w:trPr>
        <w:tc>
          <w:tcPr>
            <w:tcW w:w="2855" w:type="dxa"/>
            <w:vAlign w:val="center"/>
          </w:tcPr>
          <w:p w14:paraId="208A47D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73F32BB1" w14:textId="77777777" w:rsidR="001A59F9" w:rsidRPr="00FF7CE7" w:rsidRDefault="001A59F9" w:rsidP="00FF7CE7">
            <w:pPr>
              <w:spacing w:before="29" w:line="288" w:lineRule="auto"/>
              <w:jc w:val="right"/>
              <w:rPr>
                <w:kern w:val="0"/>
                <w:sz w:val="24"/>
              </w:rPr>
            </w:pPr>
            <w:r w:rsidRPr="00FF7CE7">
              <w:rPr>
                <w:kern w:val="0"/>
                <w:sz w:val="24"/>
              </w:rPr>
              <w:t>110,686.94</w:t>
            </w:r>
          </w:p>
        </w:tc>
        <w:tc>
          <w:tcPr>
            <w:tcW w:w="3367" w:type="dxa"/>
            <w:vAlign w:val="center"/>
          </w:tcPr>
          <w:p w14:paraId="52E019AA" w14:textId="77777777" w:rsidR="001A59F9" w:rsidRPr="00FF7CE7" w:rsidRDefault="001A59F9" w:rsidP="00FF7CE7">
            <w:pPr>
              <w:spacing w:before="29" w:line="288" w:lineRule="auto"/>
              <w:jc w:val="right"/>
              <w:rPr>
                <w:kern w:val="0"/>
                <w:sz w:val="24"/>
              </w:rPr>
            </w:pPr>
            <w:r w:rsidRPr="00FF7CE7">
              <w:rPr>
                <w:kern w:val="0"/>
                <w:sz w:val="24"/>
              </w:rPr>
              <w:t>219,968.79</w:t>
            </w:r>
          </w:p>
        </w:tc>
      </w:tr>
    </w:tbl>
    <w:p w14:paraId="544EC14E" w14:textId="77777777" w:rsidR="001A59F9" w:rsidRPr="0091212A" w:rsidRDefault="001A59F9" w:rsidP="00026C9C">
      <w:pPr>
        <w:spacing w:line="360" w:lineRule="auto"/>
        <w:rPr>
          <w:rFonts w:asciiTheme="minorEastAsia" w:eastAsiaTheme="minorEastAsia" w:hAnsiTheme="minorEastAsia"/>
          <w:color w:val="000000"/>
          <w:szCs w:val="21"/>
        </w:rPr>
      </w:pPr>
    </w:p>
    <w:p w14:paraId="6C5AA8F9"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50976086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8"/>
    </w:p>
    <w:p w14:paraId="6D1137EA"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50976086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9"/>
    </w:p>
    <w:p w14:paraId="489AF5BB"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7BD1EC2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3F5DC9F2"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50976086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0"/>
    </w:p>
    <w:p w14:paraId="0C1915DE"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3968AE08"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7FE92E36"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019FE9C7" w14:textId="77777777" w:rsidTr="006D141C">
        <w:tc>
          <w:tcPr>
            <w:tcW w:w="5220" w:type="dxa"/>
          </w:tcPr>
          <w:p w14:paraId="2F9ECE7F"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7A64A1CB"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A104D5" w14:paraId="3167F1E6" w14:textId="77777777">
        <w:tc>
          <w:tcPr>
            <w:tcW w:w="5220" w:type="dxa"/>
            <w:vAlign w:val="center"/>
          </w:tcPr>
          <w:p w14:paraId="6ED822AD" w14:textId="77777777" w:rsidR="00A104D5" w:rsidRDefault="00FB1EF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74B72734" w14:textId="77777777" w:rsidR="00A104D5" w:rsidRDefault="00FB1EFA">
            <w:pPr>
              <w:jc w:val="center"/>
            </w:pPr>
            <w:r>
              <w:rPr>
                <w:color w:val="000000"/>
                <w:sz w:val="24"/>
              </w:rPr>
              <w:t>基金管理人、基金销售机构</w:t>
            </w:r>
          </w:p>
        </w:tc>
      </w:tr>
      <w:tr w:rsidR="00A104D5" w14:paraId="30D4A8C1" w14:textId="77777777">
        <w:tc>
          <w:tcPr>
            <w:tcW w:w="5220" w:type="dxa"/>
            <w:vAlign w:val="center"/>
          </w:tcPr>
          <w:p w14:paraId="7BB7CFB4" w14:textId="77777777" w:rsidR="00A104D5" w:rsidRDefault="00FB1EF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55A833B6" w14:textId="77777777" w:rsidR="00A104D5" w:rsidRDefault="00FB1EFA">
            <w:pPr>
              <w:jc w:val="center"/>
            </w:pPr>
            <w:r>
              <w:rPr>
                <w:color w:val="000000"/>
                <w:sz w:val="24"/>
              </w:rPr>
              <w:t>基金托管人、基金销售机构</w:t>
            </w:r>
          </w:p>
        </w:tc>
      </w:tr>
      <w:tr w:rsidR="00A104D5" w14:paraId="53DA6B40" w14:textId="77777777">
        <w:tc>
          <w:tcPr>
            <w:tcW w:w="5220" w:type="dxa"/>
            <w:vAlign w:val="center"/>
          </w:tcPr>
          <w:p w14:paraId="695AD392" w14:textId="77777777" w:rsidR="00A104D5" w:rsidRDefault="00FB1EF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14:paraId="5C73719D" w14:textId="77777777" w:rsidR="00A104D5" w:rsidRDefault="00FB1EFA">
            <w:pPr>
              <w:jc w:val="center"/>
            </w:pPr>
            <w:r>
              <w:rPr>
                <w:color w:val="000000"/>
                <w:sz w:val="24"/>
              </w:rPr>
              <w:t>基金管理人的股东、基金销售机构</w:t>
            </w:r>
          </w:p>
        </w:tc>
      </w:tr>
      <w:tr w:rsidR="00A104D5" w14:paraId="3B796A07" w14:textId="77777777">
        <w:tc>
          <w:tcPr>
            <w:tcW w:w="5220" w:type="dxa"/>
            <w:vAlign w:val="center"/>
          </w:tcPr>
          <w:p w14:paraId="7D516092" w14:textId="77777777" w:rsidR="00A104D5" w:rsidRDefault="00FB1EFA">
            <w:pPr>
              <w:jc w:val="left"/>
            </w:pPr>
            <w:r>
              <w:rPr>
                <w:color w:val="000000"/>
                <w:sz w:val="24"/>
              </w:rPr>
              <w:t>施罗德投资管理有限公司</w:t>
            </w:r>
          </w:p>
        </w:tc>
        <w:tc>
          <w:tcPr>
            <w:tcW w:w="3780" w:type="dxa"/>
            <w:vAlign w:val="center"/>
          </w:tcPr>
          <w:p w14:paraId="35F2B794" w14:textId="77777777" w:rsidR="00A104D5" w:rsidRDefault="00FB1EFA">
            <w:pPr>
              <w:jc w:val="center"/>
            </w:pPr>
            <w:r>
              <w:rPr>
                <w:color w:val="000000"/>
                <w:sz w:val="24"/>
              </w:rPr>
              <w:t>基金管理人的股东</w:t>
            </w:r>
          </w:p>
        </w:tc>
      </w:tr>
      <w:tr w:rsidR="00A104D5" w14:paraId="1D901E1F" w14:textId="77777777">
        <w:tc>
          <w:tcPr>
            <w:tcW w:w="5220" w:type="dxa"/>
            <w:vAlign w:val="center"/>
          </w:tcPr>
          <w:p w14:paraId="3BE57066" w14:textId="77777777" w:rsidR="00A104D5" w:rsidRDefault="00FB1EF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14:paraId="6C15DB6F" w14:textId="77777777" w:rsidR="00A104D5" w:rsidRDefault="00FB1EFA">
            <w:pPr>
              <w:jc w:val="center"/>
            </w:pPr>
            <w:r>
              <w:rPr>
                <w:color w:val="000000"/>
                <w:sz w:val="24"/>
              </w:rPr>
              <w:t>基金管理人的股东</w:t>
            </w:r>
          </w:p>
        </w:tc>
      </w:tr>
      <w:tr w:rsidR="00A104D5" w14:paraId="60BF86B8" w14:textId="77777777">
        <w:tc>
          <w:tcPr>
            <w:tcW w:w="5220" w:type="dxa"/>
            <w:vAlign w:val="center"/>
          </w:tcPr>
          <w:p w14:paraId="3CE05B36" w14:textId="77777777" w:rsidR="00A104D5" w:rsidRDefault="00FB1EF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14:paraId="0617F931" w14:textId="77777777" w:rsidR="00A104D5" w:rsidRDefault="00FB1EFA">
            <w:pPr>
              <w:jc w:val="center"/>
            </w:pPr>
            <w:r>
              <w:rPr>
                <w:color w:val="000000"/>
                <w:sz w:val="24"/>
              </w:rPr>
              <w:t>本基金的基金管理人管理的其他基金</w:t>
            </w:r>
          </w:p>
        </w:tc>
      </w:tr>
      <w:tr w:rsidR="00A104D5" w14:paraId="004A266E" w14:textId="77777777">
        <w:tc>
          <w:tcPr>
            <w:tcW w:w="5220" w:type="dxa"/>
            <w:vAlign w:val="center"/>
          </w:tcPr>
          <w:p w14:paraId="2EA02A58" w14:textId="77777777" w:rsidR="00A104D5" w:rsidRDefault="00FB1EFA">
            <w:pPr>
              <w:jc w:val="left"/>
            </w:pPr>
            <w:r>
              <w:rPr>
                <w:color w:val="000000"/>
                <w:sz w:val="24"/>
              </w:rPr>
              <w:t>交银施罗德资产管理有限公司</w:t>
            </w:r>
          </w:p>
        </w:tc>
        <w:tc>
          <w:tcPr>
            <w:tcW w:w="3780" w:type="dxa"/>
            <w:vAlign w:val="center"/>
          </w:tcPr>
          <w:p w14:paraId="51854237" w14:textId="77777777" w:rsidR="00A104D5" w:rsidRDefault="00FB1EFA">
            <w:pPr>
              <w:jc w:val="center"/>
            </w:pPr>
            <w:r>
              <w:rPr>
                <w:color w:val="000000"/>
                <w:sz w:val="24"/>
              </w:rPr>
              <w:t>基金管理人的子公司</w:t>
            </w:r>
          </w:p>
        </w:tc>
      </w:tr>
      <w:tr w:rsidR="00A104D5" w14:paraId="489BDAD9" w14:textId="77777777">
        <w:tc>
          <w:tcPr>
            <w:tcW w:w="5220" w:type="dxa"/>
            <w:vAlign w:val="center"/>
          </w:tcPr>
          <w:p w14:paraId="37B0F366" w14:textId="77777777" w:rsidR="00A104D5" w:rsidRDefault="00FB1EFA">
            <w:pPr>
              <w:jc w:val="left"/>
            </w:pPr>
            <w:r>
              <w:rPr>
                <w:color w:val="000000"/>
                <w:sz w:val="24"/>
              </w:rPr>
              <w:t>上海直源投资管理有限公司</w:t>
            </w:r>
          </w:p>
        </w:tc>
        <w:tc>
          <w:tcPr>
            <w:tcW w:w="3780" w:type="dxa"/>
            <w:vAlign w:val="center"/>
          </w:tcPr>
          <w:p w14:paraId="1A7654B1" w14:textId="77777777" w:rsidR="00A104D5" w:rsidRDefault="00FB1EFA">
            <w:pPr>
              <w:jc w:val="center"/>
            </w:pPr>
            <w:r>
              <w:rPr>
                <w:color w:val="000000"/>
                <w:sz w:val="24"/>
              </w:rPr>
              <w:t>受基金管理人控制的公司</w:t>
            </w:r>
          </w:p>
        </w:tc>
      </w:tr>
      <w:tr w:rsidR="00A104D5" w14:paraId="2C29F729" w14:textId="77777777">
        <w:tc>
          <w:tcPr>
            <w:tcW w:w="5220" w:type="dxa"/>
            <w:vAlign w:val="center"/>
          </w:tcPr>
          <w:p w14:paraId="1E279ACA" w14:textId="77777777" w:rsidR="00A104D5" w:rsidRDefault="00FB1EF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7069F6B2" w14:textId="77777777" w:rsidR="00A104D5" w:rsidRDefault="00FB1EFA">
            <w:pPr>
              <w:jc w:val="center"/>
            </w:pPr>
            <w:r>
              <w:rPr>
                <w:color w:val="000000"/>
                <w:sz w:val="24"/>
              </w:rPr>
              <w:t>受基金管理人控制的公司</w:t>
            </w:r>
          </w:p>
        </w:tc>
      </w:tr>
    </w:tbl>
    <w:p w14:paraId="60FBBA55"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342831EF"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5107C9D"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50976086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1"/>
    </w:p>
    <w:p w14:paraId="64893DE4"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50976086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2"/>
    </w:p>
    <w:p w14:paraId="00185023" w14:textId="77777777" w:rsidR="001A59F9" w:rsidRPr="00E605C6" w:rsidRDefault="001A59F9" w:rsidP="00FE6490">
      <w:pPr>
        <w:spacing w:before="29" w:line="288" w:lineRule="auto"/>
        <w:rPr>
          <w:color w:val="000000"/>
          <w:sz w:val="24"/>
        </w:rPr>
      </w:pPr>
      <w:r w:rsidRPr="00E605C6">
        <w:rPr>
          <w:color w:val="000000"/>
          <w:sz w:val="24"/>
        </w:rPr>
        <w:t>本基金本报告期内及上年度可比期间无通过关联方交易单元进行的交易。</w:t>
      </w:r>
    </w:p>
    <w:p w14:paraId="3FC70F4E"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52A2ECD7"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50976086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3"/>
    </w:p>
    <w:p w14:paraId="4F64E2D9"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50976086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4"/>
    </w:p>
    <w:p w14:paraId="6C5F8A8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01D835CF" w14:textId="77777777" w:rsidTr="000F5396">
        <w:tc>
          <w:tcPr>
            <w:tcW w:w="3686" w:type="dxa"/>
            <w:vAlign w:val="center"/>
          </w:tcPr>
          <w:p w14:paraId="2851516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52ABB9E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1078738"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38DB40F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4E572FF9"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7EA64523" w14:textId="77777777" w:rsidTr="00C657A6">
        <w:tc>
          <w:tcPr>
            <w:tcW w:w="3686" w:type="dxa"/>
            <w:vAlign w:val="center"/>
          </w:tcPr>
          <w:p w14:paraId="5E94EB3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12106C7C" w14:textId="77777777" w:rsidR="001A59F9" w:rsidRPr="00FF7CE7" w:rsidRDefault="001A59F9" w:rsidP="00FF7CE7">
            <w:pPr>
              <w:spacing w:before="29" w:line="288" w:lineRule="auto"/>
              <w:jc w:val="right"/>
              <w:rPr>
                <w:kern w:val="0"/>
                <w:sz w:val="24"/>
              </w:rPr>
            </w:pPr>
            <w:r w:rsidRPr="00FF7CE7">
              <w:rPr>
                <w:kern w:val="0"/>
                <w:sz w:val="24"/>
              </w:rPr>
              <w:t>167,827.22</w:t>
            </w:r>
          </w:p>
        </w:tc>
        <w:tc>
          <w:tcPr>
            <w:tcW w:w="2657" w:type="dxa"/>
            <w:vAlign w:val="center"/>
          </w:tcPr>
          <w:p w14:paraId="1B1E90D0" w14:textId="77777777" w:rsidR="001A59F9" w:rsidRPr="00FF7CE7" w:rsidRDefault="001A59F9" w:rsidP="00FF7CE7">
            <w:pPr>
              <w:spacing w:before="29" w:line="288" w:lineRule="auto"/>
              <w:jc w:val="right"/>
              <w:rPr>
                <w:kern w:val="0"/>
                <w:sz w:val="24"/>
              </w:rPr>
            </w:pPr>
            <w:r w:rsidRPr="00FF7CE7">
              <w:rPr>
                <w:kern w:val="0"/>
                <w:sz w:val="24"/>
              </w:rPr>
              <w:t>258,193.62</w:t>
            </w:r>
          </w:p>
        </w:tc>
      </w:tr>
      <w:tr w:rsidR="001A59F9" w:rsidRPr="0091212A" w14:paraId="4ACC539B" w14:textId="77777777" w:rsidTr="00C657A6">
        <w:tc>
          <w:tcPr>
            <w:tcW w:w="3686" w:type="dxa"/>
            <w:vAlign w:val="center"/>
          </w:tcPr>
          <w:p w14:paraId="4BB75E2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54A3E38C" w14:textId="77777777" w:rsidR="001A59F9" w:rsidRPr="00FF7CE7" w:rsidRDefault="001A59F9" w:rsidP="00FF7CE7">
            <w:pPr>
              <w:spacing w:before="29" w:line="288" w:lineRule="auto"/>
              <w:jc w:val="right"/>
              <w:rPr>
                <w:kern w:val="0"/>
                <w:sz w:val="24"/>
              </w:rPr>
            </w:pPr>
            <w:r w:rsidRPr="00FF7CE7">
              <w:rPr>
                <w:kern w:val="0"/>
                <w:sz w:val="24"/>
              </w:rPr>
              <w:t>536,092.54</w:t>
            </w:r>
          </w:p>
        </w:tc>
        <w:tc>
          <w:tcPr>
            <w:tcW w:w="2657" w:type="dxa"/>
            <w:vAlign w:val="center"/>
          </w:tcPr>
          <w:p w14:paraId="2E5D427C" w14:textId="77777777" w:rsidR="001A59F9" w:rsidRPr="00FF7CE7" w:rsidRDefault="001A59F9" w:rsidP="00FF7CE7">
            <w:pPr>
              <w:spacing w:before="29" w:line="288" w:lineRule="auto"/>
              <w:jc w:val="right"/>
              <w:rPr>
                <w:kern w:val="0"/>
                <w:sz w:val="24"/>
              </w:rPr>
            </w:pPr>
            <w:r w:rsidRPr="00FF7CE7">
              <w:rPr>
                <w:kern w:val="0"/>
                <w:sz w:val="24"/>
              </w:rPr>
              <w:t>533,317.91</w:t>
            </w:r>
          </w:p>
        </w:tc>
      </w:tr>
    </w:tbl>
    <w:p w14:paraId="1BB042DE" w14:textId="77777777" w:rsidR="00A104D5" w:rsidRDefault="00FB1EF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14:paraId="54020528"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)×0.50%÷</w:t>
      </w:r>
      <w:r w:rsidRPr="00D754A9">
        <w:rPr>
          <w:kern w:val="0"/>
          <w:sz w:val="24"/>
        </w:rPr>
        <w:t>当年天数。</w:t>
      </w:r>
    </w:p>
    <w:p w14:paraId="6C8CA672" w14:textId="77777777" w:rsidR="001A59F9" w:rsidRPr="0091212A" w:rsidRDefault="001A59F9" w:rsidP="00026C9C">
      <w:pPr>
        <w:spacing w:line="360" w:lineRule="auto"/>
        <w:rPr>
          <w:rFonts w:asciiTheme="minorEastAsia" w:eastAsiaTheme="minorEastAsia" w:hAnsiTheme="minorEastAsia"/>
          <w:color w:val="000000"/>
          <w:szCs w:val="21"/>
        </w:rPr>
      </w:pPr>
    </w:p>
    <w:p w14:paraId="6ADA583A"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50976087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5"/>
    </w:p>
    <w:p w14:paraId="557789C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51C4721D" w14:textId="77777777" w:rsidTr="005B1208">
        <w:tc>
          <w:tcPr>
            <w:tcW w:w="3686" w:type="dxa"/>
            <w:vAlign w:val="center"/>
          </w:tcPr>
          <w:p w14:paraId="65EE6A7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067848A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4F870EB2"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B4BA41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6FE22578"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66315097" w14:textId="77777777" w:rsidTr="005B1208">
        <w:tc>
          <w:tcPr>
            <w:tcW w:w="3686" w:type="dxa"/>
            <w:vAlign w:val="center"/>
          </w:tcPr>
          <w:p w14:paraId="785AB6BF"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4B21B306" w14:textId="77777777" w:rsidR="001A59F9" w:rsidRPr="00FF7CE7" w:rsidRDefault="001A59F9" w:rsidP="00FF7CE7">
            <w:pPr>
              <w:spacing w:before="29" w:line="288" w:lineRule="auto"/>
              <w:jc w:val="right"/>
              <w:rPr>
                <w:kern w:val="0"/>
                <w:sz w:val="24"/>
              </w:rPr>
            </w:pPr>
            <w:r w:rsidRPr="00FF7CE7">
              <w:rPr>
                <w:kern w:val="0"/>
                <w:sz w:val="24"/>
              </w:rPr>
              <w:t>33,565.39</w:t>
            </w:r>
          </w:p>
        </w:tc>
        <w:tc>
          <w:tcPr>
            <w:tcW w:w="2657" w:type="dxa"/>
            <w:vAlign w:val="center"/>
          </w:tcPr>
          <w:p w14:paraId="66DDCDE9" w14:textId="77777777" w:rsidR="001A59F9" w:rsidRPr="00FF7CE7" w:rsidRDefault="001A59F9" w:rsidP="00FF7CE7">
            <w:pPr>
              <w:spacing w:before="29" w:line="288" w:lineRule="auto"/>
              <w:jc w:val="right"/>
              <w:rPr>
                <w:kern w:val="0"/>
                <w:sz w:val="24"/>
              </w:rPr>
            </w:pPr>
            <w:r w:rsidRPr="00FF7CE7">
              <w:rPr>
                <w:kern w:val="0"/>
                <w:sz w:val="24"/>
              </w:rPr>
              <w:t>51,638.71</w:t>
            </w:r>
          </w:p>
        </w:tc>
      </w:tr>
    </w:tbl>
    <w:p w14:paraId="0CED8EBE" w14:textId="77777777" w:rsidR="00A104D5" w:rsidRDefault="00FB1EF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14:paraId="1089D95B"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14:paraId="136432BB" w14:textId="77777777" w:rsidR="001A59F9" w:rsidRPr="0091212A" w:rsidRDefault="001A59F9" w:rsidP="00026C9C">
      <w:pPr>
        <w:spacing w:line="360" w:lineRule="auto"/>
        <w:rPr>
          <w:rFonts w:asciiTheme="minorEastAsia" w:eastAsiaTheme="minorEastAsia" w:hAnsiTheme="minorEastAsia"/>
          <w:color w:val="000000"/>
          <w:szCs w:val="21"/>
        </w:rPr>
      </w:pPr>
    </w:p>
    <w:p w14:paraId="05FAEC08" w14:textId="77777777" w:rsidR="00D73F98" w:rsidRPr="00D73F98" w:rsidRDefault="001A59F9" w:rsidP="00D73F98">
      <w:pPr>
        <w:pStyle w:val="20"/>
        <w:spacing w:before="29" w:after="0" w:line="288" w:lineRule="auto"/>
        <w:rPr>
          <w:rFonts w:ascii="Times New Roman" w:hAnsi="Times New Roman"/>
          <w:kern w:val="0"/>
          <w:szCs w:val="24"/>
        </w:rPr>
      </w:pPr>
      <w:bookmarkStart w:id="166" w:name="_Toc50976087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6"/>
    </w:p>
    <w:p w14:paraId="063D95F3"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03AE30BF" w14:textId="77777777" w:rsidR="001A59F9" w:rsidRPr="00D73F98" w:rsidRDefault="001A59F9" w:rsidP="00BC7821">
      <w:pPr>
        <w:spacing w:line="360" w:lineRule="auto"/>
        <w:rPr>
          <w:rFonts w:asciiTheme="minorEastAsia" w:eastAsiaTheme="minorEastAsia" w:hAnsiTheme="minorEastAsia"/>
          <w:color w:val="000000"/>
          <w:szCs w:val="21"/>
        </w:rPr>
      </w:pPr>
    </w:p>
    <w:p w14:paraId="4C90BBF8"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50976087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7"/>
    </w:p>
    <w:p w14:paraId="6787F5DA"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65EFA773" w14:textId="77777777" w:rsidR="001A59F9" w:rsidRPr="0091212A" w:rsidRDefault="001A59F9" w:rsidP="00026C9C">
      <w:pPr>
        <w:spacing w:line="360" w:lineRule="auto"/>
        <w:rPr>
          <w:rFonts w:asciiTheme="minorEastAsia" w:eastAsiaTheme="minorEastAsia" w:hAnsiTheme="minorEastAsia"/>
          <w:color w:val="000000"/>
          <w:szCs w:val="21"/>
        </w:rPr>
      </w:pPr>
    </w:p>
    <w:p w14:paraId="35F7DF43"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50976087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8"/>
    </w:p>
    <w:p w14:paraId="013CEA2E"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50976087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69"/>
    </w:p>
    <w:p w14:paraId="61A5919E"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27D0431D"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7BAB701F"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50976087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0"/>
    </w:p>
    <w:p w14:paraId="7AF94520"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47DDE42C"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50976087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1"/>
    </w:p>
    <w:p w14:paraId="2687361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4B5DC07E" w14:textId="77777777" w:rsidTr="00C915A6">
        <w:tc>
          <w:tcPr>
            <w:tcW w:w="2268" w:type="dxa"/>
            <w:vMerge w:val="restart"/>
            <w:vAlign w:val="center"/>
          </w:tcPr>
          <w:p w14:paraId="2C32DC7C"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36414981"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01ADA62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7DCB897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465AB00"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70ED9116" w14:textId="77777777" w:rsidTr="00C915A6">
        <w:tc>
          <w:tcPr>
            <w:tcW w:w="2268" w:type="dxa"/>
            <w:vMerge/>
            <w:vAlign w:val="center"/>
          </w:tcPr>
          <w:p w14:paraId="66AE8307" w14:textId="77777777" w:rsidR="00360905" w:rsidRPr="009A4D19" w:rsidRDefault="00360905" w:rsidP="00115B15">
            <w:pPr>
              <w:spacing w:before="29" w:line="288" w:lineRule="auto"/>
              <w:jc w:val="center"/>
              <w:rPr>
                <w:color w:val="000000"/>
                <w:szCs w:val="21"/>
              </w:rPr>
            </w:pPr>
          </w:p>
        </w:tc>
        <w:tc>
          <w:tcPr>
            <w:tcW w:w="1683" w:type="dxa"/>
            <w:vAlign w:val="center"/>
          </w:tcPr>
          <w:p w14:paraId="4FE59AE7"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36747752"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2D1251BE"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32D6AE6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104D5" w14:paraId="4CFEBA74" w14:textId="77777777">
        <w:tc>
          <w:tcPr>
            <w:tcW w:w="2268" w:type="dxa"/>
            <w:vAlign w:val="center"/>
          </w:tcPr>
          <w:p w14:paraId="64E3F9DE" w14:textId="77777777" w:rsidR="00A104D5" w:rsidRDefault="00FB1EFA">
            <w:pPr>
              <w:jc w:val="left"/>
            </w:pPr>
            <w:r>
              <w:rPr>
                <w:szCs w:val="21"/>
              </w:rPr>
              <w:t>中国农业银行</w:t>
            </w:r>
          </w:p>
        </w:tc>
        <w:tc>
          <w:tcPr>
            <w:tcW w:w="1683" w:type="dxa"/>
            <w:vAlign w:val="center"/>
          </w:tcPr>
          <w:p w14:paraId="18F5A3AD" w14:textId="77777777" w:rsidR="00A104D5" w:rsidRDefault="00FB1EFA">
            <w:pPr>
              <w:jc w:val="right"/>
            </w:pPr>
            <w:r>
              <w:rPr>
                <w:szCs w:val="21"/>
              </w:rPr>
              <w:t>28,181,101.32</w:t>
            </w:r>
          </w:p>
        </w:tc>
        <w:tc>
          <w:tcPr>
            <w:tcW w:w="1683" w:type="dxa"/>
            <w:vAlign w:val="center"/>
          </w:tcPr>
          <w:p w14:paraId="2294D826" w14:textId="77777777" w:rsidR="00A104D5" w:rsidRDefault="00FB1EFA">
            <w:pPr>
              <w:jc w:val="right"/>
            </w:pPr>
            <w:r>
              <w:rPr>
                <w:szCs w:val="21"/>
              </w:rPr>
              <w:t>198,422.48</w:t>
            </w:r>
          </w:p>
        </w:tc>
        <w:tc>
          <w:tcPr>
            <w:tcW w:w="1683" w:type="dxa"/>
            <w:vAlign w:val="center"/>
          </w:tcPr>
          <w:p w14:paraId="4334FB67" w14:textId="77777777" w:rsidR="00A104D5" w:rsidRDefault="00FB1EFA">
            <w:pPr>
              <w:jc w:val="right"/>
            </w:pPr>
            <w:r>
              <w:rPr>
                <w:szCs w:val="21"/>
              </w:rPr>
              <w:t>28,857,105.82</w:t>
            </w:r>
          </w:p>
        </w:tc>
        <w:tc>
          <w:tcPr>
            <w:tcW w:w="1683" w:type="dxa"/>
            <w:vAlign w:val="center"/>
          </w:tcPr>
          <w:p w14:paraId="629D70D6" w14:textId="77777777" w:rsidR="00A104D5" w:rsidRDefault="00FB1EFA">
            <w:pPr>
              <w:jc w:val="right"/>
            </w:pPr>
            <w:r>
              <w:rPr>
                <w:szCs w:val="21"/>
              </w:rPr>
              <w:t>274,910.91</w:t>
            </w:r>
          </w:p>
        </w:tc>
      </w:tr>
    </w:tbl>
    <w:p w14:paraId="6343BF84"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391720D1" w14:textId="77777777" w:rsidR="001A59F9" w:rsidRPr="0091212A" w:rsidRDefault="001A59F9" w:rsidP="00026C9C">
      <w:pPr>
        <w:spacing w:line="360" w:lineRule="auto"/>
        <w:rPr>
          <w:rFonts w:asciiTheme="minorEastAsia" w:eastAsiaTheme="minorEastAsia" w:hAnsiTheme="minorEastAsia"/>
          <w:color w:val="000000"/>
          <w:szCs w:val="21"/>
        </w:rPr>
      </w:pPr>
    </w:p>
    <w:p w14:paraId="4752C10D"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50976087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2"/>
    </w:p>
    <w:p w14:paraId="4CC4E25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382D1767" w14:textId="77777777" w:rsidR="001A59F9" w:rsidRPr="00BC7821" w:rsidRDefault="001A59F9" w:rsidP="00BC7821">
      <w:pPr>
        <w:spacing w:line="360" w:lineRule="auto"/>
        <w:rPr>
          <w:rFonts w:asciiTheme="minorEastAsia" w:eastAsiaTheme="minorEastAsia" w:hAnsiTheme="minorEastAsia"/>
          <w:color w:val="000000"/>
          <w:szCs w:val="21"/>
        </w:rPr>
      </w:pPr>
    </w:p>
    <w:p w14:paraId="34E7896F"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509760878"/>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3"/>
    </w:p>
    <w:p w14:paraId="319037F3" w14:textId="77777777" w:rsidR="001A59F9" w:rsidRPr="00FB77D7" w:rsidRDefault="001A59F9" w:rsidP="00FB77D7">
      <w:pPr>
        <w:spacing w:before="29" w:line="288" w:lineRule="auto"/>
        <w:rPr>
          <w:color w:val="000000"/>
          <w:sz w:val="24"/>
        </w:rPr>
      </w:pPr>
      <w:r w:rsidRPr="00FB77D7">
        <w:rPr>
          <w:color w:val="000000"/>
          <w:sz w:val="24"/>
        </w:rPr>
        <w:t>于本报告期末，本基金持有</w:t>
      </w:r>
      <w:r w:rsidRPr="00FB77D7">
        <w:rPr>
          <w:color w:val="000000"/>
          <w:sz w:val="24"/>
        </w:rPr>
        <w:t>376,424,699.00</w:t>
      </w:r>
      <w:r w:rsidRPr="00FB77D7">
        <w:rPr>
          <w:color w:val="000000"/>
          <w:sz w:val="24"/>
        </w:rPr>
        <w:t>份目标</w:t>
      </w:r>
      <w:r w:rsidRPr="00FB77D7">
        <w:rPr>
          <w:color w:val="000000"/>
          <w:sz w:val="24"/>
        </w:rPr>
        <w:t>ETF</w:t>
      </w:r>
      <w:r w:rsidRPr="00FB77D7">
        <w:rPr>
          <w:color w:val="000000"/>
          <w:sz w:val="24"/>
        </w:rPr>
        <w:t>基金份额，占其份额的比例为</w:t>
      </w:r>
      <w:r w:rsidRPr="00FB77D7">
        <w:rPr>
          <w:color w:val="000000"/>
          <w:sz w:val="24"/>
        </w:rPr>
        <w:t>93.52%(2016</w:t>
      </w:r>
      <w:r w:rsidRPr="00FB77D7">
        <w:rPr>
          <w:color w:val="000000"/>
          <w:sz w:val="24"/>
        </w:rPr>
        <w:t>年：持有</w:t>
      </w:r>
      <w:r w:rsidRPr="00FB77D7">
        <w:rPr>
          <w:color w:val="000000"/>
          <w:sz w:val="24"/>
        </w:rPr>
        <w:t>479,424,699.00</w:t>
      </w:r>
      <w:r w:rsidRPr="00FB77D7">
        <w:rPr>
          <w:color w:val="000000"/>
          <w:sz w:val="24"/>
        </w:rPr>
        <w:t>份目标</w:t>
      </w:r>
      <w:r w:rsidRPr="00FB77D7">
        <w:rPr>
          <w:color w:val="000000"/>
          <w:sz w:val="24"/>
        </w:rPr>
        <w:t>ETF</w:t>
      </w:r>
      <w:r w:rsidRPr="00FB77D7">
        <w:rPr>
          <w:color w:val="000000"/>
          <w:sz w:val="24"/>
        </w:rPr>
        <w:t>基金份额，占其总份额的比例为</w:t>
      </w:r>
      <w:r w:rsidRPr="00FB77D7">
        <w:rPr>
          <w:color w:val="000000"/>
          <w:sz w:val="24"/>
        </w:rPr>
        <w:t>92.10%)</w:t>
      </w:r>
      <w:r w:rsidRPr="00FB77D7">
        <w:rPr>
          <w:color w:val="000000"/>
          <w:sz w:val="24"/>
        </w:rPr>
        <w:t>。</w:t>
      </w:r>
    </w:p>
    <w:p w14:paraId="04BF29D7" w14:textId="77777777" w:rsidR="001A59F9" w:rsidRPr="0091212A" w:rsidRDefault="001A59F9" w:rsidP="00127235">
      <w:pPr>
        <w:spacing w:line="360" w:lineRule="auto"/>
        <w:rPr>
          <w:rFonts w:asciiTheme="minorEastAsia" w:eastAsiaTheme="minorEastAsia" w:hAnsiTheme="minorEastAsia"/>
          <w:color w:val="000000"/>
          <w:szCs w:val="21"/>
        </w:rPr>
      </w:pPr>
    </w:p>
    <w:p w14:paraId="34B4D84D"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50976087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4"/>
    </w:p>
    <w:p w14:paraId="18DAC87C"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1C49ED9A"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50976088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5"/>
    </w:p>
    <w:p w14:paraId="5B2CFB65"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50976088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6"/>
    </w:p>
    <w:p w14:paraId="67B53259"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2D596650" w14:textId="77777777" w:rsidR="001A59F9" w:rsidRPr="0091212A" w:rsidRDefault="001A59F9" w:rsidP="00026C9C">
      <w:pPr>
        <w:spacing w:line="360" w:lineRule="auto"/>
        <w:rPr>
          <w:rFonts w:asciiTheme="minorEastAsia" w:eastAsiaTheme="minorEastAsia" w:hAnsiTheme="minorEastAsia"/>
          <w:color w:val="000000"/>
          <w:szCs w:val="21"/>
        </w:rPr>
      </w:pPr>
    </w:p>
    <w:p w14:paraId="59B6C6B4"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50976088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7"/>
    </w:p>
    <w:p w14:paraId="53F1D7B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05312A99" w14:textId="77777777" w:rsidTr="00964C8A">
        <w:trPr>
          <w:trHeight w:val="255"/>
        </w:trPr>
        <w:tc>
          <w:tcPr>
            <w:tcW w:w="616" w:type="dxa"/>
            <w:vAlign w:val="center"/>
          </w:tcPr>
          <w:p w14:paraId="7FED1F4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46D6EA6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3DEB16A8"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7ED10F6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3549FE7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72B3559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64E8986A"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4A2C0AD3"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16A8253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4BA832F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0EB7862C"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31A2FD0F"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54D2EF5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3B34634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63D154A3"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70A8D3BE"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17D01AC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259F4C5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6B403A2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1A0321B7"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A104D5" w14:paraId="60005C6C" w14:textId="77777777">
        <w:tc>
          <w:tcPr>
            <w:tcW w:w="616" w:type="dxa"/>
            <w:vAlign w:val="center"/>
          </w:tcPr>
          <w:p w14:paraId="4A3BDD23" w14:textId="77777777" w:rsidR="00A104D5" w:rsidRDefault="00FB1EFA">
            <w:pPr>
              <w:jc w:val="center"/>
            </w:pPr>
            <w:r>
              <w:rPr>
                <w:sz w:val="18"/>
                <w:szCs w:val="18"/>
              </w:rPr>
              <w:t>600309</w:t>
            </w:r>
          </w:p>
        </w:tc>
        <w:tc>
          <w:tcPr>
            <w:tcW w:w="686" w:type="dxa"/>
            <w:vAlign w:val="center"/>
          </w:tcPr>
          <w:p w14:paraId="759F7256" w14:textId="77777777" w:rsidR="00A104D5" w:rsidRDefault="00FB1EFA">
            <w:pPr>
              <w:jc w:val="center"/>
            </w:pPr>
            <w:r>
              <w:rPr>
                <w:sz w:val="18"/>
                <w:szCs w:val="18"/>
              </w:rPr>
              <w:t>万华化学</w:t>
            </w:r>
          </w:p>
        </w:tc>
        <w:tc>
          <w:tcPr>
            <w:tcW w:w="742" w:type="dxa"/>
            <w:vAlign w:val="center"/>
          </w:tcPr>
          <w:p w14:paraId="00F2394B" w14:textId="6B74A1BB" w:rsidR="00A104D5" w:rsidRDefault="00FB1EFA">
            <w:pPr>
              <w:jc w:val="center"/>
            </w:pPr>
            <w:r>
              <w:rPr>
                <w:sz w:val="18"/>
                <w:szCs w:val="18"/>
              </w:rPr>
              <w:t>2017-12-</w:t>
            </w:r>
            <w:r w:rsidR="005D4B3A">
              <w:rPr>
                <w:sz w:val="18"/>
                <w:szCs w:val="18"/>
              </w:rPr>
              <w:t>05</w:t>
            </w:r>
          </w:p>
        </w:tc>
        <w:tc>
          <w:tcPr>
            <w:tcW w:w="798" w:type="dxa"/>
            <w:vAlign w:val="center"/>
          </w:tcPr>
          <w:p w14:paraId="678CA306" w14:textId="77777777" w:rsidR="00A104D5" w:rsidRDefault="00FB1EFA">
            <w:pPr>
              <w:jc w:val="center"/>
            </w:pPr>
            <w:r>
              <w:rPr>
                <w:sz w:val="18"/>
                <w:szCs w:val="18"/>
              </w:rPr>
              <w:t>重大事项</w:t>
            </w:r>
          </w:p>
        </w:tc>
        <w:tc>
          <w:tcPr>
            <w:tcW w:w="798" w:type="dxa"/>
            <w:vAlign w:val="center"/>
          </w:tcPr>
          <w:p w14:paraId="1957008A" w14:textId="77777777" w:rsidR="00A104D5" w:rsidRDefault="00FB1EFA">
            <w:pPr>
              <w:jc w:val="center"/>
            </w:pPr>
            <w:r>
              <w:rPr>
                <w:sz w:val="18"/>
                <w:szCs w:val="18"/>
              </w:rPr>
              <w:t>37.94</w:t>
            </w:r>
          </w:p>
        </w:tc>
        <w:tc>
          <w:tcPr>
            <w:tcW w:w="686" w:type="dxa"/>
            <w:vAlign w:val="center"/>
          </w:tcPr>
          <w:p w14:paraId="39BC6787" w14:textId="77777777" w:rsidR="00A104D5" w:rsidRDefault="00FB1EFA">
            <w:pPr>
              <w:jc w:val="center"/>
            </w:pPr>
            <w:r>
              <w:rPr>
                <w:sz w:val="18"/>
                <w:szCs w:val="18"/>
              </w:rPr>
              <w:t>-</w:t>
            </w:r>
          </w:p>
        </w:tc>
        <w:tc>
          <w:tcPr>
            <w:tcW w:w="658" w:type="dxa"/>
            <w:vAlign w:val="center"/>
          </w:tcPr>
          <w:p w14:paraId="0BDC8521" w14:textId="77777777" w:rsidR="00A104D5" w:rsidRDefault="00FB1EFA">
            <w:pPr>
              <w:jc w:val="center"/>
            </w:pPr>
            <w:r>
              <w:rPr>
                <w:sz w:val="18"/>
                <w:szCs w:val="18"/>
              </w:rPr>
              <w:t>-</w:t>
            </w:r>
          </w:p>
        </w:tc>
        <w:tc>
          <w:tcPr>
            <w:tcW w:w="1049" w:type="dxa"/>
            <w:vAlign w:val="center"/>
          </w:tcPr>
          <w:p w14:paraId="25EC09B9" w14:textId="77777777" w:rsidR="00A104D5" w:rsidRDefault="00FB1EFA">
            <w:pPr>
              <w:jc w:val="center"/>
            </w:pPr>
            <w:r>
              <w:rPr>
                <w:sz w:val="18"/>
                <w:szCs w:val="18"/>
              </w:rPr>
              <w:t>5,800</w:t>
            </w:r>
          </w:p>
        </w:tc>
        <w:tc>
          <w:tcPr>
            <w:tcW w:w="1218" w:type="dxa"/>
            <w:vAlign w:val="center"/>
          </w:tcPr>
          <w:p w14:paraId="6B3DC3AA" w14:textId="77777777" w:rsidR="00A104D5" w:rsidRDefault="00FB1EFA">
            <w:pPr>
              <w:jc w:val="center"/>
            </w:pPr>
            <w:r>
              <w:rPr>
                <w:sz w:val="18"/>
                <w:szCs w:val="18"/>
              </w:rPr>
              <w:t>223,244.00</w:t>
            </w:r>
          </w:p>
        </w:tc>
        <w:tc>
          <w:tcPr>
            <w:tcW w:w="1160" w:type="dxa"/>
            <w:vAlign w:val="center"/>
          </w:tcPr>
          <w:p w14:paraId="3B883935" w14:textId="77777777" w:rsidR="00A104D5" w:rsidRDefault="00FB1EFA">
            <w:pPr>
              <w:jc w:val="center"/>
            </w:pPr>
            <w:r>
              <w:rPr>
                <w:sz w:val="18"/>
                <w:szCs w:val="18"/>
              </w:rPr>
              <w:t>220,052.00</w:t>
            </w:r>
          </w:p>
        </w:tc>
        <w:tc>
          <w:tcPr>
            <w:tcW w:w="601" w:type="dxa"/>
            <w:vAlign w:val="center"/>
          </w:tcPr>
          <w:p w14:paraId="7407882F" w14:textId="77777777" w:rsidR="00A104D5" w:rsidRDefault="00FB1EFA">
            <w:pPr>
              <w:jc w:val="center"/>
            </w:pPr>
            <w:r>
              <w:rPr>
                <w:sz w:val="18"/>
                <w:szCs w:val="18"/>
              </w:rPr>
              <w:t>-</w:t>
            </w:r>
          </w:p>
        </w:tc>
      </w:tr>
      <w:tr w:rsidR="00A104D5" w14:paraId="70BF0084" w14:textId="77777777">
        <w:tc>
          <w:tcPr>
            <w:tcW w:w="616" w:type="dxa"/>
            <w:vAlign w:val="center"/>
          </w:tcPr>
          <w:p w14:paraId="08E68410" w14:textId="77777777" w:rsidR="00A104D5" w:rsidRDefault="00FB1EFA">
            <w:pPr>
              <w:jc w:val="center"/>
            </w:pPr>
            <w:r>
              <w:rPr>
                <w:sz w:val="18"/>
                <w:szCs w:val="18"/>
              </w:rPr>
              <w:t>600332</w:t>
            </w:r>
          </w:p>
        </w:tc>
        <w:tc>
          <w:tcPr>
            <w:tcW w:w="686" w:type="dxa"/>
            <w:vAlign w:val="center"/>
          </w:tcPr>
          <w:p w14:paraId="0E6511B6" w14:textId="77777777" w:rsidR="00A104D5" w:rsidRDefault="00FB1EFA">
            <w:pPr>
              <w:jc w:val="center"/>
            </w:pPr>
            <w:r>
              <w:rPr>
                <w:sz w:val="18"/>
                <w:szCs w:val="18"/>
              </w:rPr>
              <w:t>白云山</w:t>
            </w:r>
          </w:p>
        </w:tc>
        <w:tc>
          <w:tcPr>
            <w:tcW w:w="742" w:type="dxa"/>
            <w:vAlign w:val="center"/>
          </w:tcPr>
          <w:p w14:paraId="566539EC" w14:textId="77777777" w:rsidR="00A104D5" w:rsidRDefault="00FB1EFA">
            <w:pPr>
              <w:jc w:val="center"/>
            </w:pPr>
            <w:r>
              <w:rPr>
                <w:sz w:val="18"/>
                <w:szCs w:val="18"/>
              </w:rPr>
              <w:t>2017-10-31</w:t>
            </w:r>
          </w:p>
        </w:tc>
        <w:tc>
          <w:tcPr>
            <w:tcW w:w="798" w:type="dxa"/>
            <w:vAlign w:val="center"/>
          </w:tcPr>
          <w:p w14:paraId="046C0587" w14:textId="77777777" w:rsidR="00A104D5" w:rsidRDefault="00FB1EFA">
            <w:pPr>
              <w:jc w:val="center"/>
            </w:pPr>
            <w:r>
              <w:rPr>
                <w:sz w:val="18"/>
                <w:szCs w:val="18"/>
              </w:rPr>
              <w:t>重大事项</w:t>
            </w:r>
          </w:p>
        </w:tc>
        <w:tc>
          <w:tcPr>
            <w:tcW w:w="798" w:type="dxa"/>
            <w:vAlign w:val="center"/>
          </w:tcPr>
          <w:p w14:paraId="3F1CCA02" w14:textId="77777777" w:rsidR="00A104D5" w:rsidRDefault="00FB1EFA">
            <w:pPr>
              <w:jc w:val="center"/>
            </w:pPr>
            <w:r>
              <w:rPr>
                <w:sz w:val="18"/>
                <w:szCs w:val="18"/>
              </w:rPr>
              <w:t>32.14</w:t>
            </w:r>
          </w:p>
        </w:tc>
        <w:tc>
          <w:tcPr>
            <w:tcW w:w="686" w:type="dxa"/>
            <w:vAlign w:val="center"/>
          </w:tcPr>
          <w:p w14:paraId="4E7E90E2" w14:textId="77777777" w:rsidR="00A104D5" w:rsidRDefault="00FB1EFA">
            <w:pPr>
              <w:jc w:val="center"/>
            </w:pPr>
            <w:r>
              <w:rPr>
                <w:sz w:val="18"/>
                <w:szCs w:val="18"/>
              </w:rPr>
              <w:t>2018-01-08</w:t>
            </w:r>
          </w:p>
        </w:tc>
        <w:tc>
          <w:tcPr>
            <w:tcW w:w="658" w:type="dxa"/>
            <w:vAlign w:val="center"/>
          </w:tcPr>
          <w:p w14:paraId="688905FE" w14:textId="77777777" w:rsidR="00A104D5" w:rsidRDefault="00FB1EFA">
            <w:pPr>
              <w:jc w:val="center"/>
            </w:pPr>
            <w:r>
              <w:rPr>
                <w:sz w:val="18"/>
                <w:szCs w:val="18"/>
              </w:rPr>
              <w:t>30.15</w:t>
            </w:r>
          </w:p>
        </w:tc>
        <w:tc>
          <w:tcPr>
            <w:tcW w:w="1049" w:type="dxa"/>
            <w:vAlign w:val="center"/>
          </w:tcPr>
          <w:p w14:paraId="6BB7BD95" w14:textId="77777777" w:rsidR="00A104D5" w:rsidRDefault="00FB1EFA">
            <w:pPr>
              <w:jc w:val="center"/>
            </w:pPr>
            <w:r>
              <w:rPr>
                <w:sz w:val="18"/>
                <w:szCs w:val="18"/>
              </w:rPr>
              <w:t>3,300</w:t>
            </w:r>
          </w:p>
        </w:tc>
        <w:tc>
          <w:tcPr>
            <w:tcW w:w="1218" w:type="dxa"/>
            <w:vAlign w:val="center"/>
          </w:tcPr>
          <w:p w14:paraId="02F0F4F1" w14:textId="77777777" w:rsidR="00A104D5" w:rsidRDefault="00FB1EFA">
            <w:pPr>
              <w:jc w:val="center"/>
            </w:pPr>
            <w:r>
              <w:rPr>
                <w:sz w:val="18"/>
                <w:szCs w:val="18"/>
              </w:rPr>
              <w:t>106,128.00</w:t>
            </w:r>
          </w:p>
        </w:tc>
        <w:tc>
          <w:tcPr>
            <w:tcW w:w="1160" w:type="dxa"/>
            <w:vAlign w:val="center"/>
          </w:tcPr>
          <w:p w14:paraId="70F1861C" w14:textId="77777777" w:rsidR="00A104D5" w:rsidRDefault="00FB1EFA">
            <w:pPr>
              <w:jc w:val="center"/>
            </w:pPr>
            <w:r>
              <w:rPr>
                <w:sz w:val="18"/>
                <w:szCs w:val="18"/>
              </w:rPr>
              <w:t>106,062.00</w:t>
            </w:r>
          </w:p>
        </w:tc>
        <w:tc>
          <w:tcPr>
            <w:tcW w:w="601" w:type="dxa"/>
            <w:vAlign w:val="center"/>
          </w:tcPr>
          <w:p w14:paraId="7CB2C1BA" w14:textId="77777777" w:rsidR="00A104D5" w:rsidRDefault="00FB1EFA">
            <w:pPr>
              <w:jc w:val="center"/>
            </w:pPr>
            <w:r>
              <w:rPr>
                <w:sz w:val="18"/>
                <w:szCs w:val="18"/>
              </w:rPr>
              <w:t>-</w:t>
            </w:r>
          </w:p>
        </w:tc>
      </w:tr>
      <w:tr w:rsidR="00A104D5" w14:paraId="0CD2C820" w14:textId="77777777">
        <w:tc>
          <w:tcPr>
            <w:tcW w:w="616" w:type="dxa"/>
            <w:vAlign w:val="center"/>
          </w:tcPr>
          <w:p w14:paraId="6A83C335" w14:textId="77777777" w:rsidR="00A104D5" w:rsidRDefault="00FB1EFA">
            <w:pPr>
              <w:jc w:val="center"/>
            </w:pPr>
            <w:r>
              <w:rPr>
                <w:sz w:val="18"/>
                <w:szCs w:val="18"/>
              </w:rPr>
              <w:t>600645</w:t>
            </w:r>
          </w:p>
        </w:tc>
        <w:tc>
          <w:tcPr>
            <w:tcW w:w="686" w:type="dxa"/>
            <w:vAlign w:val="center"/>
          </w:tcPr>
          <w:p w14:paraId="5BE4C0D0" w14:textId="77777777" w:rsidR="00A104D5" w:rsidRDefault="00FB1EFA">
            <w:pPr>
              <w:jc w:val="center"/>
            </w:pPr>
            <w:r>
              <w:rPr>
                <w:sz w:val="18"/>
                <w:szCs w:val="18"/>
              </w:rPr>
              <w:t>中源协和</w:t>
            </w:r>
          </w:p>
        </w:tc>
        <w:tc>
          <w:tcPr>
            <w:tcW w:w="742" w:type="dxa"/>
            <w:vAlign w:val="center"/>
          </w:tcPr>
          <w:p w14:paraId="71C5CF5D" w14:textId="77777777" w:rsidR="00A104D5" w:rsidRDefault="00FB1EFA">
            <w:pPr>
              <w:jc w:val="center"/>
            </w:pPr>
            <w:r>
              <w:rPr>
                <w:sz w:val="18"/>
                <w:szCs w:val="18"/>
              </w:rPr>
              <w:t>2017-10-09</w:t>
            </w:r>
          </w:p>
        </w:tc>
        <w:tc>
          <w:tcPr>
            <w:tcW w:w="798" w:type="dxa"/>
            <w:vAlign w:val="center"/>
          </w:tcPr>
          <w:p w14:paraId="4CB120E4" w14:textId="77777777" w:rsidR="00A104D5" w:rsidRDefault="00FB1EFA">
            <w:pPr>
              <w:jc w:val="center"/>
            </w:pPr>
            <w:r>
              <w:rPr>
                <w:sz w:val="18"/>
                <w:szCs w:val="18"/>
              </w:rPr>
              <w:t>重大事项</w:t>
            </w:r>
          </w:p>
        </w:tc>
        <w:tc>
          <w:tcPr>
            <w:tcW w:w="798" w:type="dxa"/>
            <w:vAlign w:val="center"/>
          </w:tcPr>
          <w:p w14:paraId="42479947" w14:textId="77777777" w:rsidR="00A104D5" w:rsidRDefault="00FB1EFA">
            <w:pPr>
              <w:jc w:val="center"/>
            </w:pPr>
            <w:r>
              <w:rPr>
                <w:sz w:val="18"/>
                <w:szCs w:val="18"/>
              </w:rPr>
              <w:t>28.40</w:t>
            </w:r>
          </w:p>
        </w:tc>
        <w:tc>
          <w:tcPr>
            <w:tcW w:w="686" w:type="dxa"/>
            <w:vAlign w:val="center"/>
          </w:tcPr>
          <w:p w14:paraId="4FD01973" w14:textId="77777777" w:rsidR="00A104D5" w:rsidRDefault="00FB1EFA">
            <w:pPr>
              <w:jc w:val="center"/>
            </w:pPr>
            <w:r>
              <w:rPr>
                <w:sz w:val="18"/>
                <w:szCs w:val="18"/>
              </w:rPr>
              <w:t>2018-01-19</w:t>
            </w:r>
          </w:p>
        </w:tc>
        <w:tc>
          <w:tcPr>
            <w:tcW w:w="658" w:type="dxa"/>
            <w:vAlign w:val="center"/>
          </w:tcPr>
          <w:p w14:paraId="7D6D36C0" w14:textId="77777777" w:rsidR="00A104D5" w:rsidRDefault="00FB1EFA">
            <w:pPr>
              <w:jc w:val="center"/>
            </w:pPr>
            <w:r>
              <w:rPr>
                <w:sz w:val="18"/>
                <w:szCs w:val="18"/>
              </w:rPr>
              <w:t>25.56</w:t>
            </w:r>
          </w:p>
        </w:tc>
        <w:tc>
          <w:tcPr>
            <w:tcW w:w="1049" w:type="dxa"/>
            <w:vAlign w:val="center"/>
          </w:tcPr>
          <w:p w14:paraId="61DA6C1E" w14:textId="77777777" w:rsidR="00A104D5" w:rsidRDefault="00FB1EFA">
            <w:pPr>
              <w:jc w:val="center"/>
            </w:pPr>
            <w:r>
              <w:rPr>
                <w:sz w:val="18"/>
                <w:szCs w:val="18"/>
              </w:rPr>
              <w:t>2,800</w:t>
            </w:r>
          </w:p>
        </w:tc>
        <w:tc>
          <w:tcPr>
            <w:tcW w:w="1218" w:type="dxa"/>
            <w:vAlign w:val="center"/>
          </w:tcPr>
          <w:p w14:paraId="1372AB38" w14:textId="77777777" w:rsidR="00A104D5" w:rsidRDefault="00FB1EFA">
            <w:pPr>
              <w:jc w:val="center"/>
            </w:pPr>
            <w:r>
              <w:rPr>
                <w:sz w:val="18"/>
                <w:szCs w:val="18"/>
              </w:rPr>
              <w:t>77,854.17</w:t>
            </w:r>
          </w:p>
        </w:tc>
        <w:tc>
          <w:tcPr>
            <w:tcW w:w="1160" w:type="dxa"/>
            <w:vAlign w:val="center"/>
          </w:tcPr>
          <w:p w14:paraId="311F4189" w14:textId="77777777" w:rsidR="00A104D5" w:rsidRDefault="00FB1EFA">
            <w:pPr>
              <w:jc w:val="center"/>
            </w:pPr>
            <w:r>
              <w:rPr>
                <w:sz w:val="18"/>
                <w:szCs w:val="18"/>
              </w:rPr>
              <w:t>79,520.00</w:t>
            </w:r>
          </w:p>
        </w:tc>
        <w:tc>
          <w:tcPr>
            <w:tcW w:w="601" w:type="dxa"/>
            <w:vAlign w:val="center"/>
          </w:tcPr>
          <w:p w14:paraId="1721F578" w14:textId="77777777" w:rsidR="00A104D5" w:rsidRDefault="00FB1EFA">
            <w:pPr>
              <w:jc w:val="center"/>
            </w:pPr>
            <w:r>
              <w:rPr>
                <w:sz w:val="18"/>
                <w:szCs w:val="18"/>
              </w:rPr>
              <w:t>-</w:t>
            </w:r>
          </w:p>
        </w:tc>
      </w:tr>
      <w:tr w:rsidR="005C4A7A" w14:paraId="4614D072" w14:textId="77777777">
        <w:tc>
          <w:tcPr>
            <w:tcW w:w="616" w:type="dxa"/>
            <w:vAlign w:val="center"/>
          </w:tcPr>
          <w:p w14:paraId="0D542AB3" w14:textId="77777777" w:rsidR="005C4A7A" w:rsidRDefault="005C4A7A" w:rsidP="005C4A7A">
            <w:pPr>
              <w:jc w:val="center"/>
            </w:pPr>
            <w:r>
              <w:rPr>
                <w:sz w:val="18"/>
                <w:szCs w:val="18"/>
              </w:rPr>
              <w:t>600685</w:t>
            </w:r>
          </w:p>
        </w:tc>
        <w:tc>
          <w:tcPr>
            <w:tcW w:w="686" w:type="dxa"/>
            <w:vAlign w:val="center"/>
          </w:tcPr>
          <w:p w14:paraId="70F6DBE8" w14:textId="77777777" w:rsidR="005C4A7A" w:rsidRDefault="005C4A7A" w:rsidP="005C4A7A">
            <w:pPr>
              <w:jc w:val="center"/>
            </w:pPr>
            <w:r>
              <w:rPr>
                <w:sz w:val="18"/>
                <w:szCs w:val="18"/>
              </w:rPr>
              <w:t>中船防务</w:t>
            </w:r>
          </w:p>
        </w:tc>
        <w:tc>
          <w:tcPr>
            <w:tcW w:w="742" w:type="dxa"/>
            <w:vAlign w:val="center"/>
          </w:tcPr>
          <w:p w14:paraId="495F4D0A" w14:textId="77777777" w:rsidR="005C4A7A" w:rsidRDefault="005C4A7A" w:rsidP="005C4A7A">
            <w:pPr>
              <w:jc w:val="center"/>
            </w:pPr>
            <w:r>
              <w:rPr>
                <w:sz w:val="18"/>
                <w:szCs w:val="18"/>
              </w:rPr>
              <w:t>2017-09-27</w:t>
            </w:r>
          </w:p>
        </w:tc>
        <w:tc>
          <w:tcPr>
            <w:tcW w:w="798" w:type="dxa"/>
            <w:vAlign w:val="center"/>
          </w:tcPr>
          <w:p w14:paraId="681B58EA" w14:textId="77777777" w:rsidR="005C4A7A" w:rsidRDefault="005C4A7A" w:rsidP="005C4A7A">
            <w:pPr>
              <w:jc w:val="center"/>
            </w:pPr>
            <w:r>
              <w:rPr>
                <w:sz w:val="18"/>
                <w:szCs w:val="18"/>
              </w:rPr>
              <w:t>重大事项</w:t>
            </w:r>
          </w:p>
        </w:tc>
        <w:tc>
          <w:tcPr>
            <w:tcW w:w="798" w:type="dxa"/>
            <w:vAlign w:val="center"/>
          </w:tcPr>
          <w:p w14:paraId="7C2EF281" w14:textId="77777777" w:rsidR="005C4A7A" w:rsidRDefault="005C4A7A" w:rsidP="005C4A7A">
            <w:pPr>
              <w:jc w:val="center"/>
            </w:pPr>
            <w:r>
              <w:rPr>
                <w:sz w:val="18"/>
                <w:szCs w:val="18"/>
              </w:rPr>
              <w:t>26.66</w:t>
            </w:r>
          </w:p>
        </w:tc>
        <w:tc>
          <w:tcPr>
            <w:tcW w:w="686" w:type="dxa"/>
            <w:vAlign w:val="center"/>
          </w:tcPr>
          <w:p w14:paraId="301A357A" w14:textId="746D7618" w:rsidR="005C4A7A" w:rsidRPr="005C4A7A" w:rsidRDefault="005C4A7A" w:rsidP="005C4A7A">
            <w:pPr>
              <w:jc w:val="center"/>
            </w:pPr>
            <w:r w:rsidRPr="00FE6490">
              <w:rPr>
                <w:sz w:val="18"/>
                <w:szCs w:val="18"/>
              </w:rPr>
              <w:t>2018-03-21</w:t>
            </w:r>
          </w:p>
        </w:tc>
        <w:tc>
          <w:tcPr>
            <w:tcW w:w="658" w:type="dxa"/>
            <w:vAlign w:val="center"/>
          </w:tcPr>
          <w:p w14:paraId="78825179" w14:textId="26587DF7" w:rsidR="005C4A7A" w:rsidRPr="005C4A7A" w:rsidRDefault="005C4A7A" w:rsidP="005C4A7A">
            <w:pPr>
              <w:jc w:val="center"/>
            </w:pPr>
            <w:r w:rsidRPr="00FE6490">
              <w:rPr>
                <w:sz w:val="18"/>
                <w:szCs w:val="18"/>
              </w:rPr>
              <w:t>24.05</w:t>
            </w:r>
          </w:p>
        </w:tc>
        <w:tc>
          <w:tcPr>
            <w:tcW w:w="1049" w:type="dxa"/>
            <w:vAlign w:val="center"/>
          </w:tcPr>
          <w:p w14:paraId="3A7C8C17" w14:textId="77777777" w:rsidR="005C4A7A" w:rsidRDefault="005C4A7A" w:rsidP="005C4A7A">
            <w:pPr>
              <w:jc w:val="center"/>
            </w:pPr>
            <w:r>
              <w:rPr>
                <w:sz w:val="18"/>
                <w:szCs w:val="18"/>
              </w:rPr>
              <w:t>3,800</w:t>
            </w:r>
          </w:p>
        </w:tc>
        <w:tc>
          <w:tcPr>
            <w:tcW w:w="1218" w:type="dxa"/>
            <w:vAlign w:val="center"/>
          </w:tcPr>
          <w:p w14:paraId="57170F04" w14:textId="77777777" w:rsidR="005C4A7A" w:rsidRDefault="005C4A7A" w:rsidP="005C4A7A">
            <w:pPr>
              <w:jc w:val="center"/>
            </w:pPr>
            <w:r>
              <w:rPr>
                <w:sz w:val="18"/>
                <w:szCs w:val="18"/>
              </w:rPr>
              <w:t>101,380.41</w:t>
            </w:r>
          </w:p>
        </w:tc>
        <w:tc>
          <w:tcPr>
            <w:tcW w:w="1160" w:type="dxa"/>
            <w:vAlign w:val="center"/>
          </w:tcPr>
          <w:p w14:paraId="2AA8034B" w14:textId="77777777" w:rsidR="005C4A7A" w:rsidRDefault="005C4A7A" w:rsidP="005C4A7A">
            <w:pPr>
              <w:jc w:val="center"/>
            </w:pPr>
            <w:r>
              <w:rPr>
                <w:sz w:val="18"/>
                <w:szCs w:val="18"/>
              </w:rPr>
              <w:t>101,308.00</w:t>
            </w:r>
          </w:p>
        </w:tc>
        <w:tc>
          <w:tcPr>
            <w:tcW w:w="601" w:type="dxa"/>
            <w:vAlign w:val="center"/>
          </w:tcPr>
          <w:p w14:paraId="0A930ADF" w14:textId="77777777" w:rsidR="005C4A7A" w:rsidRDefault="005C4A7A" w:rsidP="005C4A7A">
            <w:pPr>
              <w:jc w:val="center"/>
            </w:pPr>
            <w:r>
              <w:rPr>
                <w:sz w:val="18"/>
                <w:szCs w:val="18"/>
              </w:rPr>
              <w:t>-</w:t>
            </w:r>
          </w:p>
        </w:tc>
      </w:tr>
    </w:tbl>
    <w:p w14:paraId="278D918A"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7D1512BA" w14:textId="77777777" w:rsidR="001A59F9" w:rsidRPr="0091212A" w:rsidRDefault="001A59F9" w:rsidP="00026C9C">
      <w:pPr>
        <w:spacing w:line="360" w:lineRule="auto"/>
        <w:rPr>
          <w:rFonts w:asciiTheme="minorEastAsia" w:eastAsiaTheme="minorEastAsia" w:hAnsiTheme="minorEastAsia"/>
          <w:color w:val="000000"/>
          <w:szCs w:val="21"/>
        </w:rPr>
      </w:pPr>
    </w:p>
    <w:p w14:paraId="2C7C613B"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50976088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8"/>
    </w:p>
    <w:p w14:paraId="3AAAF16C"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4AFC7FAB" w14:textId="77777777" w:rsidR="00531CF3" w:rsidRPr="00531CF3" w:rsidRDefault="00531CF3" w:rsidP="00531CF3">
      <w:pPr>
        <w:spacing w:before="29" w:line="288" w:lineRule="auto"/>
        <w:rPr>
          <w:color w:val="000000"/>
          <w:sz w:val="24"/>
        </w:rPr>
      </w:pPr>
    </w:p>
    <w:p w14:paraId="53BAAF3E"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50976088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9"/>
    </w:p>
    <w:p w14:paraId="3BE1BB7C"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50976088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0"/>
    </w:p>
    <w:p w14:paraId="5DE25558" w14:textId="77777777" w:rsidR="00A104D5" w:rsidRDefault="00FB1EFA">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4EF0EDE1" w14:textId="77777777" w:rsidR="00A104D5" w:rsidRDefault="00FB1EF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14:paraId="0BE2B392"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30FB1EC"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5C2961F5"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50976088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1"/>
    </w:p>
    <w:p w14:paraId="3A9FC8D3" w14:textId="77777777" w:rsidR="00A104D5" w:rsidRDefault="00FB1EF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1EE811CF" w14:textId="77777777" w:rsidR="00A104D5" w:rsidRDefault="00FB1EF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7FFECCB"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402C033C"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384E651" w14:textId="77777777" w:rsidR="00C76B17" w:rsidRPr="00AD0E47" w:rsidRDefault="00C76B17" w:rsidP="00C76B17">
      <w:pPr>
        <w:pStyle w:val="20"/>
        <w:spacing w:before="29" w:after="0" w:line="288" w:lineRule="auto"/>
        <w:rPr>
          <w:rFonts w:ascii="Times New Roman" w:hAnsi="Times New Roman"/>
          <w:kern w:val="0"/>
          <w:szCs w:val="24"/>
        </w:rPr>
      </w:pPr>
      <w:bookmarkStart w:id="182" w:name="_Toc50976088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2"/>
    </w:p>
    <w:p w14:paraId="4C84A33E"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7775812" w14:textId="77777777" w:rsidR="00C76B17" w:rsidRDefault="00C76B17" w:rsidP="00C76B17">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87A5625" w14:textId="77777777" w:rsidR="00C76B17" w:rsidRDefault="00C76B17" w:rsidP="00C76B17">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6847BEB4" w14:textId="77777777" w:rsidR="00112CED" w:rsidRPr="00C76B17" w:rsidRDefault="00112CED" w:rsidP="00127235">
      <w:pPr>
        <w:spacing w:line="360" w:lineRule="auto"/>
        <w:ind w:firstLineChars="200" w:firstLine="420"/>
        <w:rPr>
          <w:rFonts w:asciiTheme="minorEastAsia" w:eastAsiaTheme="minorEastAsia" w:hAnsiTheme="minorEastAsia"/>
          <w:color w:val="000000"/>
          <w:szCs w:val="21"/>
        </w:rPr>
      </w:pPr>
    </w:p>
    <w:p w14:paraId="236BE37F" w14:textId="77777777" w:rsidR="00C76B17" w:rsidRPr="00EC1706" w:rsidRDefault="00C76B17" w:rsidP="00C76B17">
      <w:pPr>
        <w:pStyle w:val="20"/>
        <w:spacing w:before="29" w:after="0" w:line="288" w:lineRule="auto"/>
        <w:rPr>
          <w:rFonts w:ascii="Times New Roman" w:hAnsi="Times New Roman"/>
          <w:kern w:val="0"/>
          <w:szCs w:val="24"/>
        </w:rPr>
      </w:pPr>
      <w:bookmarkStart w:id="183" w:name="_Toc509760888"/>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3"/>
    </w:p>
    <w:p w14:paraId="7D034C62"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2965639"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5C767DAE"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48C06629"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181C1D98" w14:textId="77777777" w:rsidR="00C76B17" w:rsidRPr="00EC1706" w:rsidRDefault="00C76B17" w:rsidP="00C76B17">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9A81CE0" w14:textId="77777777" w:rsidR="00C76B17" w:rsidRDefault="00C76B17" w:rsidP="00C76B17">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116869E3" w14:textId="77777777" w:rsidR="001A59F9" w:rsidRPr="00C76B17" w:rsidRDefault="001A59F9" w:rsidP="0091212A">
      <w:pPr>
        <w:spacing w:line="360" w:lineRule="auto"/>
        <w:ind w:firstLineChars="200" w:firstLine="420"/>
        <w:jc w:val="left"/>
        <w:rPr>
          <w:rFonts w:asciiTheme="minorEastAsia" w:eastAsiaTheme="minorEastAsia" w:hAnsiTheme="minorEastAsia"/>
          <w:color w:val="000000"/>
          <w:szCs w:val="21"/>
        </w:rPr>
      </w:pPr>
    </w:p>
    <w:p w14:paraId="6DB2D8E4"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509760889"/>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4"/>
    </w:p>
    <w:p w14:paraId="0137A236"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4E569D00"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BD1E95B"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50976089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5"/>
    </w:p>
    <w:p w14:paraId="6EF243FD" w14:textId="77777777" w:rsidR="00A104D5" w:rsidRDefault="00FB1EF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F272B88" w14:textId="77777777" w:rsidR="00A104D5" w:rsidRDefault="00FB1EF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7CBDEC86"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w:t>
      </w:r>
      <w:r w:rsidR="00E6742E">
        <w:rPr>
          <w:color w:val="000000"/>
          <w:sz w:val="24"/>
        </w:rPr>
        <w:t>场利率变化。本基金持有的利率敏感性资产主要为银行存款</w:t>
      </w:r>
      <w:r w:rsidRPr="008E031C">
        <w:rPr>
          <w:color w:val="000000"/>
          <w:sz w:val="24"/>
        </w:rPr>
        <w:t>及存出保证金等。</w:t>
      </w:r>
    </w:p>
    <w:p w14:paraId="1D27D501"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1C2358D0"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50976089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6"/>
    </w:p>
    <w:p w14:paraId="1312E80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53749FB6" w14:textId="77777777" w:rsidTr="007D128B">
        <w:trPr>
          <w:trHeight w:val="280"/>
          <w:jc w:val="center"/>
        </w:trPr>
        <w:tc>
          <w:tcPr>
            <w:tcW w:w="1588" w:type="dxa"/>
            <w:vAlign w:val="center"/>
          </w:tcPr>
          <w:p w14:paraId="575CEEF2"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2347AAE8"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0F745CD4"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7E19DC9F"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4131B506"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AFA8B5C"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68C11CA4"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277D85CD" w14:textId="77777777" w:rsidTr="00B053D1">
        <w:trPr>
          <w:trHeight w:val="280"/>
          <w:jc w:val="center"/>
        </w:trPr>
        <w:tc>
          <w:tcPr>
            <w:tcW w:w="1588" w:type="dxa"/>
            <w:vAlign w:val="center"/>
          </w:tcPr>
          <w:p w14:paraId="3C1FE4AE"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2E94BFB4"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1B8B23B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43E6470D"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4408534"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6A4300AB" w14:textId="77777777" w:rsidR="009D361C" w:rsidRPr="0091212A" w:rsidRDefault="009D361C" w:rsidP="00E536E1">
            <w:pPr>
              <w:spacing w:line="360" w:lineRule="auto"/>
              <w:jc w:val="right"/>
              <w:rPr>
                <w:rFonts w:ascii="宋体" w:hAnsi="宋体"/>
                <w:b/>
                <w:color w:val="000000"/>
                <w:szCs w:val="21"/>
              </w:rPr>
            </w:pPr>
          </w:p>
        </w:tc>
      </w:tr>
      <w:tr w:rsidR="00A104D5" w14:paraId="048AD271" w14:textId="77777777">
        <w:trPr>
          <w:jc w:val="center"/>
        </w:trPr>
        <w:tc>
          <w:tcPr>
            <w:tcW w:w="1588" w:type="dxa"/>
            <w:vAlign w:val="center"/>
          </w:tcPr>
          <w:p w14:paraId="1582CF9C" w14:textId="77777777" w:rsidR="00A104D5" w:rsidRDefault="00FB1EFA">
            <w:pPr>
              <w:jc w:val="center"/>
            </w:pPr>
            <w:r>
              <w:rPr>
                <w:color w:val="000000"/>
                <w:sz w:val="18"/>
                <w:szCs w:val="18"/>
              </w:rPr>
              <w:t>银行存款</w:t>
            </w:r>
          </w:p>
        </w:tc>
        <w:tc>
          <w:tcPr>
            <w:tcW w:w="1701" w:type="dxa"/>
            <w:vAlign w:val="center"/>
          </w:tcPr>
          <w:p w14:paraId="566347BF" w14:textId="77777777" w:rsidR="00A104D5" w:rsidRDefault="00FB1EFA">
            <w:pPr>
              <w:jc w:val="right"/>
            </w:pPr>
            <w:r>
              <w:rPr>
                <w:color w:val="000000"/>
                <w:sz w:val="18"/>
                <w:szCs w:val="18"/>
              </w:rPr>
              <w:t>28,181,101.32</w:t>
            </w:r>
          </w:p>
        </w:tc>
        <w:tc>
          <w:tcPr>
            <w:tcW w:w="1701" w:type="dxa"/>
            <w:vAlign w:val="center"/>
          </w:tcPr>
          <w:p w14:paraId="39C44D71" w14:textId="77777777" w:rsidR="00A104D5" w:rsidRDefault="00FB1EFA">
            <w:pPr>
              <w:jc w:val="right"/>
            </w:pPr>
            <w:r>
              <w:rPr>
                <w:color w:val="000000"/>
                <w:sz w:val="18"/>
                <w:szCs w:val="18"/>
              </w:rPr>
              <w:t>-</w:t>
            </w:r>
          </w:p>
        </w:tc>
        <w:tc>
          <w:tcPr>
            <w:tcW w:w="1559" w:type="dxa"/>
            <w:vAlign w:val="center"/>
          </w:tcPr>
          <w:p w14:paraId="3ADBC6D6" w14:textId="77777777" w:rsidR="00A104D5" w:rsidRDefault="00FB1EFA">
            <w:pPr>
              <w:jc w:val="right"/>
            </w:pPr>
            <w:r>
              <w:rPr>
                <w:color w:val="000000"/>
                <w:sz w:val="18"/>
                <w:szCs w:val="18"/>
              </w:rPr>
              <w:t>-</w:t>
            </w:r>
          </w:p>
        </w:tc>
        <w:tc>
          <w:tcPr>
            <w:tcW w:w="1559" w:type="dxa"/>
            <w:vAlign w:val="center"/>
          </w:tcPr>
          <w:p w14:paraId="1C67D0F8" w14:textId="77777777" w:rsidR="00A104D5" w:rsidRDefault="00FB1EFA">
            <w:pPr>
              <w:jc w:val="right"/>
            </w:pPr>
            <w:r>
              <w:rPr>
                <w:color w:val="000000"/>
                <w:sz w:val="18"/>
                <w:szCs w:val="18"/>
              </w:rPr>
              <w:t>-</w:t>
            </w:r>
          </w:p>
        </w:tc>
        <w:tc>
          <w:tcPr>
            <w:tcW w:w="1301" w:type="dxa"/>
            <w:vAlign w:val="center"/>
          </w:tcPr>
          <w:p w14:paraId="55C869AC" w14:textId="77777777" w:rsidR="00A104D5" w:rsidRDefault="00FB1EFA">
            <w:pPr>
              <w:jc w:val="right"/>
            </w:pPr>
            <w:r>
              <w:rPr>
                <w:color w:val="000000"/>
                <w:sz w:val="18"/>
                <w:szCs w:val="18"/>
              </w:rPr>
              <w:t>28,181,101.32</w:t>
            </w:r>
          </w:p>
        </w:tc>
      </w:tr>
      <w:tr w:rsidR="00A104D5" w14:paraId="506E2FC2" w14:textId="77777777">
        <w:trPr>
          <w:jc w:val="center"/>
        </w:trPr>
        <w:tc>
          <w:tcPr>
            <w:tcW w:w="1588" w:type="dxa"/>
            <w:vAlign w:val="center"/>
          </w:tcPr>
          <w:p w14:paraId="5CB7DC31" w14:textId="77777777" w:rsidR="00A104D5" w:rsidRDefault="00FB1EFA">
            <w:pPr>
              <w:jc w:val="center"/>
            </w:pPr>
            <w:r>
              <w:rPr>
                <w:color w:val="000000"/>
                <w:sz w:val="18"/>
                <w:szCs w:val="18"/>
              </w:rPr>
              <w:t>存出保证金</w:t>
            </w:r>
          </w:p>
        </w:tc>
        <w:tc>
          <w:tcPr>
            <w:tcW w:w="1701" w:type="dxa"/>
            <w:vAlign w:val="center"/>
          </w:tcPr>
          <w:p w14:paraId="148724E9" w14:textId="77777777" w:rsidR="00A104D5" w:rsidRDefault="00FB1EFA">
            <w:pPr>
              <w:jc w:val="right"/>
            </w:pPr>
            <w:r>
              <w:rPr>
                <w:color w:val="000000"/>
                <w:sz w:val="18"/>
                <w:szCs w:val="18"/>
              </w:rPr>
              <w:t>61,292.75</w:t>
            </w:r>
          </w:p>
        </w:tc>
        <w:tc>
          <w:tcPr>
            <w:tcW w:w="1701" w:type="dxa"/>
            <w:vAlign w:val="center"/>
          </w:tcPr>
          <w:p w14:paraId="1F9FC1B5" w14:textId="77777777" w:rsidR="00A104D5" w:rsidRDefault="00FB1EFA">
            <w:pPr>
              <w:jc w:val="right"/>
            </w:pPr>
            <w:r>
              <w:rPr>
                <w:color w:val="000000"/>
                <w:sz w:val="18"/>
                <w:szCs w:val="18"/>
              </w:rPr>
              <w:t>-</w:t>
            </w:r>
          </w:p>
        </w:tc>
        <w:tc>
          <w:tcPr>
            <w:tcW w:w="1559" w:type="dxa"/>
            <w:vAlign w:val="center"/>
          </w:tcPr>
          <w:p w14:paraId="4ED70608" w14:textId="77777777" w:rsidR="00A104D5" w:rsidRDefault="00FB1EFA">
            <w:pPr>
              <w:jc w:val="right"/>
            </w:pPr>
            <w:r>
              <w:rPr>
                <w:color w:val="000000"/>
                <w:sz w:val="18"/>
                <w:szCs w:val="18"/>
              </w:rPr>
              <w:t>-</w:t>
            </w:r>
          </w:p>
        </w:tc>
        <w:tc>
          <w:tcPr>
            <w:tcW w:w="1559" w:type="dxa"/>
            <w:vAlign w:val="center"/>
          </w:tcPr>
          <w:p w14:paraId="2A0F5379" w14:textId="77777777" w:rsidR="00A104D5" w:rsidRDefault="00FB1EFA">
            <w:pPr>
              <w:jc w:val="right"/>
            </w:pPr>
            <w:r>
              <w:rPr>
                <w:color w:val="000000"/>
                <w:sz w:val="18"/>
                <w:szCs w:val="18"/>
              </w:rPr>
              <w:t>-</w:t>
            </w:r>
          </w:p>
        </w:tc>
        <w:tc>
          <w:tcPr>
            <w:tcW w:w="1301" w:type="dxa"/>
            <w:vAlign w:val="center"/>
          </w:tcPr>
          <w:p w14:paraId="29021862" w14:textId="77777777" w:rsidR="00A104D5" w:rsidRDefault="00FB1EFA">
            <w:pPr>
              <w:jc w:val="right"/>
            </w:pPr>
            <w:r>
              <w:rPr>
                <w:color w:val="000000"/>
                <w:sz w:val="18"/>
                <w:szCs w:val="18"/>
              </w:rPr>
              <w:t>61,292.75</w:t>
            </w:r>
          </w:p>
        </w:tc>
      </w:tr>
      <w:tr w:rsidR="00A104D5" w14:paraId="183A00D3" w14:textId="77777777">
        <w:trPr>
          <w:jc w:val="center"/>
        </w:trPr>
        <w:tc>
          <w:tcPr>
            <w:tcW w:w="1588" w:type="dxa"/>
            <w:vAlign w:val="center"/>
          </w:tcPr>
          <w:p w14:paraId="2E2AFC3F" w14:textId="77777777" w:rsidR="00A104D5" w:rsidRDefault="00FB1EFA">
            <w:pPr>
              <w:jc w:val="center"/>
            </w:pPr>
            <w:r>
              <w:rPr>
                <w:color w:val="000000"/>
                <w:sz w:val="18"/>
                <w:szCs w:val="18"/>
              </w:rPr>
              <w:t>交易性金融资产</w:t>
            </w:r>
          </w:p>
        </w:tc>
        <w:tc>
          <w:tcPr>
            <w:tcW w:w="1701" w:type="dxa"/>
            <w:vAlign w:val="center"/>
          </w:tcPr>
          <w:p w14:paraId="421BBD66" w14:textId="77777777" w:rsidR="00A104D5" w:rsidRDefault="00FB1EFA">
            <w:pPr>
              <w:jc w:val="right"/>
            </w:pPr>
            <w:r>
              <w:rPr>
                <w:color w:val="000000"/>
                <w:sz w:val="18"/>
                <w:szCs w:val="18"/>
              </w:rPr>
              <w:t>-</w:t>
            </w:r>
          </w:p>
        </w:tc>
        <w:tc>
          <w:tcPr>
            <w:tcW w:w="1701" w:type="dxa"/>
            <w:vAlign w:val="center"/>
          </w:tcPr>
          <w:p w14:paraId="3D3DDAF4" w14:textId="77777777" w:rsidR="00A104D5" w:rsidRDefault="00FB1EFA">
            <w:pPr>
              <w:jc w:val="right"/>
            </w:pPr>
            <w:r>
              <w:rPr>
                <w:color w:val="000000"/>
                <w:sz w:val="18"/>
                <w:szCs w:val="18"/>
              </w:rPr>
              <w:t>-</w:t>
            </w:r>
          </w:p>
        </w:tc>
        <w:tc>
          <w:tcPr>
            <w:tcW w:w="1559" w:type="dxa"/>
            <w:vAlign w:val="center"/>
          </w:tcPr>
          <w:p w14:paraId="0905A7DF" w14:textId="77777777" w:rsidR="00A104D5" w:rsidRDefault="00FB1EFA">
            <w:pPr>
              <w:jc w:val="right"/>
            </w:pPr>
            <w:r>
              <w:rPr>
                <w:color w:val="000000"/>
                <w:sz w:val="18"/>
                <w:szCs w:val="18"/>
              </w:rPr>
              <w:t>-</w:t>
            </w:r>
          </w:p>
        </w:tc>
        <w:tc>
          <w:tcPr>
            <w:tcW w:w="1559" w:type="dxa"/>
            <w:vAlign w:val="center"/>
          </w:tcPr>
          <w:p w14:paraId="3905D8B3" w14:textId="77777777" w:rsidR="00A104D5" w:rsidRDefault="00FB1EFA">
            <w:pPr>
              <w:jc w:val="right"/>
            </w:pPr>
            <w:r>
              <w:rPr>
                <w:color w:val="000000"/>
                <w:sz w:val="18"/>
                <w:szCs w:val="18"/>
              </w:rPr>
              <w:t>456,764,117.95</w:t>
            </w:r>
          </w:p>
        </w:tc>
        <w:tc>
          <w:tcPr>
            <w:tcW w:w="1301" w:type="dxa"/>
            <w:vAlign w:val="center"/>
          </w:tcPr>
          <w:p w14:paraId="305717D5" w14:textId="77777777" w:rsidR="00A104D5" w:rsidRDefault="00FB1EFA">
            <w:pPr>
              <w:jc w:val="right"/>
            </w:pPr>
            <w:r>
              <w:rPr>
                <w:color w:val="000000"/>
                <w:sz w:val="18"/>
                <w:szCs w:val="18"/>
              </w:rPr>
              <w:t>456,764,117.95</w:t>
            </w:r>
          </w:p>
        </w:tc>
      </w:tr>
      <w:tr w:rsidR="00A104D5" w14:paraId="01B5DF70" w14:textId="77777777">
        <w:trPr>
          <w:jc w:val="center"/>
        </w:trPr>
        <w:tc>
          <w:tcPr>
            <w:tcW w:w="1588" w:type="dxa"/>
            <w:vAlign w:val="center"/>
          </w:tcPr>
          <w:p w14:paraId="043E6C35" w14:textId="77777777" w:rsidR="00A104D5" w:rsidRDefault="00FB1EFA">
            <w:pPr>
              <w:jc w:val="center"/>
            </w:pPr>
            <w:r>
              <w:rPr>
                <w:color w:val="000000"/>
                <w:sz w:val="18"/>
                <w:szCs w:val="18"/>
              </w:rPr>
              <w:t>应收证券清算款</w:t>
            </w:r>
          </w:p>
        </w:tc>
        <w:tc>
          <w:tcPr>
            <w:tcW w:w="1701" w:type="dxa"/>
            <w:vAlign w:val="center"/>
          </w:tcPr>
          <w:p w14:paraId="69C9E0A7" w14:textId="77777777" w:rsidR="00A104D5" w:rsidRDefault="00FB1EFA">
            <w:pPr>
              <w:jc w:val="right"/>
            </w:pPr>
            <w:r>
              <w:rPr>
                <w:color w:val="000000"/>
                <w:sz w:val="18"/>
                <w:szCs w:val="18"/>
              </w:rPr>
              <w:t>-</w:t>
            </w:r>
          </w:p>
        </w:tc>
        <w:tc>
          <w:tcPr>
            <w:tcW w:w="1701" w:type="dxa"/>
            <w:vAlign w:val="center"/>
          </w:tcPr>
          <w:p w14:paraId="00BC57BD" w14:textId="77777777" w:rsidR="00A104D5" w:rsidRDefault="00FB1EFA">
            <w:pPr>
              <w:jc w:val="right"/>
            </w:pPr>
            <w:r>
              <w:rPr>
                <w:color w:val="000000"/>
                <w:sz w:val="18"/>
                <w:szCs w:val="18"/>
              </w:rPr>
              <w:t>-</w:t>
            </w:r>
          </w:p>
        </w:tc>
        <w:tc>
          <w:tcPr>
            <w:tcW w:w="1559" w:type="dxa"/>
            <w:vAlign w:val="center"/>
          </w:tcPr>
          <w:p w14:paraId="547EA4CE" w14:textId="77777777" w:rsidR="00A104D5" w:rsidRDefault="00FB1EFA">
            <w:pPr>
              <w:jc w:val="right"/>
            </w:pPr>
            <w:r>
              <w:rPr>
                <w:color w:val="000000"/>
                <w:sz w:val="18"/>
                <w:szCs w:val="18"/>
              </w:rPr>
              <w:t>-</w:t>
            </w:r>
          </w:p>
        </w:tc>
        <w:tc>
          <w:tcPr>
            <w:tcW w:w="1559" w:type="dxa"/>
            <w:vAlign w:val="center"/>
          </w:tcPr>
          <w:p w14:paraId="1985670E" w14:textId="77777777" w:rsidR="00A104D5" w:rsidRDefault="00FB1EFA">
            <w:pPr>
              <w:jc w:val="right"/>
            </w:pPr>
            <w:r>
              <w:rPr>
                <w:color w:val="000000"/>
                <w:sz w:val="18"/>
                <w:szCs w:val="18"/>
              </w:rPr>
              <w:t>48,988.90</w:t>
            </w:r>
          </w:p>
        </w:tc>
        <w:tc>
          <w:tcPr>
            <w:tcW w:w="1301" w:type="dxa"/>
            <w:vAlign w:val="center"/>
          </w:tcPr>
          <w:p w14:paraId="2DCF3876" w14:textId="77777777" w:rsidR="00A104D5" w:rsidRDefault="00FB1EFA">
            <w:pPr>
              <w:jc w:val="right"/>
            </w:pPr>
            <w:r>
              <w:rPr>
                <w:color w:val="000000"/>
                <w:sz w:val="18"/>
                <w:szCs w:val="18"/>
              </w:rPr>
              <w:t>48,988.90</w:t>
            </w:r>
          </w:p>
        </w:tc>
      </w:tr>
      <w:tr w:rsidR="00A104D5" w14:paraId="5AD1ABBB" w14:textId="77777777">
        <w:trPr>
          <w:jc w:val="center"/>
        </w:trPr>
        <w:tc>
          <w:tcPr>
            <w:tcW w:w="1588" w:type="dxa"/>
            <w:vAlign w:val="center"/>
          </w:tcPr>
          <w:p w14:paraId="394973A0" w14:textId="77777777" w:rsidR="00A104D5" w:rsidRDefault="00FB1EFA">
            <w:pPr>
              <w:jc w:val="center"/>
            </w:pPr>
            <w:r>
              <w:rPr>
                <w:color w:val="000000"/>
                <w:sz w:val="18"/>
                <w:szCs w:val="18"/>
              </w:rPr>
              <w:t>应收利息</w:t>
            </w:r>
          </w:p>
        </w:tc>
        <w:tc>
          <w:tcPr>
            <w:tcW w:w="1701" w:type="dxa"/>
            <w:vAlign w:val="center"/>
          </w:tcPr>
          <w:p w14:paraId="51E593D9" w14:textId="77777777" w:rsidR="00A104D5" w:rsidRDefault="00FB1EFA">
            <w:pPr>
              <w:jc w:val="right"/>
            </w:pPr>
            <w:r>
              <w:rPr>
                <w:color w:val="000000"/>
                <w:sz w:val="18"/>
                <w:szCs w:val="18"/>
              </w:rPr>
              <w:t>-</w:t>
            </w:r>
          </w:p>
        </w:tc>
        <w:tc>
          <w:tcPr>
            <w:tcW w:w="1701" w:type="dxa"/>
            <w:vAlign w:val="center"/>
          </w:tcPr>
          <w:p w14:paraId="6F65CAB0" w14:textId="77777777" w:rsidR="00A104D5" w:rsidRDefault="00FB1EFA">
            <w:pPr>
              <w:jc w:val="right"/>
            </w:pPr>
            <w:r>
              <w:rPr>
                <w:color w:val="000000"/>
                <w:sz w:val="18"/>
                <w:szCs w:val="18"/>
              </w:rPr>
              <w:t>-</w:t>
            </w:r>
          </w:p>
        </w:tc>
        <w:tc>
          <w:tcPr>
            <w:tcW w:w="1559" w:type="dxa"/>
            <w:vAlign w:val="center"/>
          </w:tcPr>
          <w:p w14:paraId="2F1DC07E" w14:textId="77777777" w:rsidR="00A104D5" w:rsidRDefault="00FB1EFA">
            <w:pPr>
              <w:jc w:val="right"/>
            </w:pPr>
            <w:r>
              <w:rPr>
                <w:color w:val="000000"/>
                <w:sz w:val="18"/>
                <w:szCs w:val="18"/>
              </w:rPr>
              <w:t>-</w:t>
            </w:r>
          </w:p>
        </w:tc>
        <w:tc>
          <w:tcPr>
            <w:tcW w:w="1559" w:type="dxa"/>
            <w:vAlign w:val="center"/>
          </w:tcPr>
          <w:p w14:paraId="236E73AC" w14:textId="77777777" w:rsidR="00A104D5" w:rsidRDefault="00FB1EFA">
            <w:pPr>
              <w:jc w:val="right"/>
            </w:pPr>
            <w:r>
              <w:rPr>
                <w:color w:val="000000"/>
                <w:sz w:val="18"/>
                <w:szCs w:val="18"/>
              </w:rPr>
              <w:t>6,120.44</w:t>
            </w:r>
          </w:p>
        </w:tc>
        <w:tc>
          <w:tcPr>
            <w:tcW w:w="1301" w:type="dxa"/>
            <w:vAlign w:val="center"/>
          </w:tcPr>
          <w:p w14:paraId="5F58556A" w14:textId="77777777" w:rsidR="00A104D5" w:rsidRDefault="00FB1EFA">
            <w:pPr>
              <w:jc w:val="right"/>
            </w:pPr>
            <w:r>
              <w:rPr>
                <w:color w:val="000000"/>
                <w:sz w:val="18"/>
                <w:szCs w:val="18"/>
              </w:rPr>
              <w:t>6,120.44</w:t>
            </w:r>
          </w:p>
        </w:tc>
      </w:tr>
      <w:tr w:rsidR="00A104D5" w14:paraId="35F23DF2" w14:textId="77777777">
        <w:trPr>
          <w:jc w:val="center"/>
        </w:trPr>
        <w:tc>
          <w:tcPr>
            <w:tcW w:w="1588" w:type="dxa"/>
            <w:vAlign w:val="center"/>
          </w:tcPr>
          <w:p w14:paraId="38B6182D" w14:textId="77777777" w:rsidR="00A104D5" w:rsidRDefault="00FB1EFA">
            <w:pPr>
              <w:jc w:val="center"/>
            </w:pPr>
            <w:r>
              <w:rPr>
                <w:color w:val="000000"/>
                <w:sz w:val="18"/>
                <w:szCs w:val="18"/>
              </w:rPr>
              <w:t>应收申购款</w:t>
            </w:r>
          </w:p>
        </w:tc>
        <w:tc>
          <w:tcPr>
            <w:tcW w:w="1701" w:type="dxa"/>
            <w:vAlign w:val="center"/>
          </w:tcPr>
          <w:p w14:paraId="3CCA37C3" w14:textId="77777777" w:rsidR="00A104D5" w:rsidRDefault="00FB1EFA">
            <w:pPr>
              <w:jc w:val="right"/>
            </w:pPr>
            <w:r>
              <w:rPr>
                <w:color w:val="000000"/>
                <w:sz w:val="18"/>
                <w:szCs w:val="18"/>
              </w:rPr>
              <w:t>-</w:t>
            </w:r>
          </w:p>
        </w:tc>
        <w:tc>
          <w:tcPr>
            <w:tcW w:w="1701" w:type="dxa"/>
            <w:vAlign w:val="center"/>
          </w:tcPr>
          <w:p w14:paraId="34C9FD45" w14:textId="77777777" w:rsidR="00A104D5" w:rsidRDefault="00FB1EFA">
            <w:pPr>
              <w:jc w:val="right"/>
            </w:pPr>
            <w:r>
              <w:rPr>
                <w:color w:val="000000"/>
                <w:sz w:val="18"/>
                <w:szCs w:val="18"/>
              </w:rPr>
              <w:t>-</w:t>
            </w:r>
          </w:p>
        </w:tc>
        <w:tc>
          <w:tcPr>
            <w:tcW w:w="1559" w:type="dxa"/>
            <w:vAlign w:val="center"/>
          </w:tcPr>
          <w:p w14:paraId="44061A35" w14:textId="77777777" w:rsidR="00A104D5" w:rsidRDefault="00FB1EFA">
            <w:pPr>
              <w:jc w:val="right"/>
            </w:pPr>
            <w:r>
              <w:rPr>
                <w:color w:val="000000"/>
                <w:sz w:val="18"/>
                <w:szCs w:val="18"/>
              </w:rPr>
              <w:t>-</w:t>
            </w:r>
          </w:p>
        </w:tc>
        <w:tc>
          <w:tcPr>
            <w:tcW w:w="1559" w:type="dxa"/>
            <w:vAlign w:val="center"/>
          </w:tcPr>
          <w:p w14:paraId="39282A70" w14:textId="77777777" w:rsidR="00A104D5" w:rsidRDefault="00FB1EFA">
            <w:pPr>
              <w:jc w:val="right"/>
            </w:pPr>
            <w:r>
              <w:rPr>
                <w:color w:val="000000"/>
                <w:sz w:val="18"/>
                <w:szCs w:val="18"/>
              </w:rPr>
              <w:t>15,661.45</w:t>
            </w:r>
          </w:p>
        </w:tc>
        <w:tc>
          <w:tcPr>
            <w:tcW w:w="1301" w:type="dxa"/>
            <w:vAlign w:val="center"/>
          </w:tcPr>
          <w:p w14:paraId="54F0D397" w14:textId="77777777" w:rsidR="00A104D5" w:rsidRDefault="00FB1EFA">
            <w:pPr>
              <w:jc w:val="right"/>
            </w:pPr>
            <w:r>
              <w:rPr>
                <w:color w:val="000000"/>
                <w:sz w:val="18"/>
                <w:szCs w:val="18"/>
              </w:rPr>
              <w:t>15,661.45</w:t>
            </w:r>
          </w:p>
        </w:tc>
      </w:tr>
      <w:tr w:rsidR="009D361C" w:rsidRPr="00A12805" w14:paraId="6794D738" w14:textId="77777777" w:rsidTr="00447BC9">
        <w:trPr>
          <w:trHeight w:val="280"/>
          <w:jc w:val="center"/>
        </w:trPr>
        <w:tc>
          <w:tcPr>
            <w:tcW w:w="1588" w:type="dxa"/>
            <w:vAlign w:val="center"/>
          </w:tcPr>
          <w:p w14:paraId="293F2A95"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77515C69" w14:textId="77777777" w:rsidR="009D361C" w:rsidRPr="000B2663" w:rsidRDefault="009D361C" w:rsidP="00447BC9">
            <w:pPr>
              <w:spacing w:before="29" w:line="288" w:lineRule="auto"/>
              <w:jc w:val="right"/>
              <w:rPr>
                <w:sz w:val="18"/>
                <w:szCs w:val="18"/>
              </w:rPr>
            </w:pPr>
            <w:r w:rsidRPr="000B2663">
              <w:rPr>
                <w:sz w:val="18"/>
                <w:szCs w:val="18"/>
              </w:rPr>
              <w:t>28,242,394.07</w:t>
            </w:r>
          </w:p>
        </w:tc>
        <w:tc>
          <w:tcPr>
            <w:tcW w:w="1701" w:type="dxa"/>
            <w:vAlign w:val="center"/>
          </w:tcPr>
          <w:p w14:paraId="07531086"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18AD9935"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56DB4664" w14:textId="77777777" w:rsidR="009D361C" w:rsidRPr="000B2663" w:rsidRDefault="009D361C" w:rsidP="00447BC9">
            <w:pPr>
              <w:spacing w:before="29" w:line="288" w:lineRule="auto"/>
              <w:jc w:val="right"/>
              <w:rPr>
                <w:sz w:val="18"/>
                <w:szCs w:val="18"/>
              </w:rPr>
            </w:pPr>
            <w:r w:rsidRPr="000B2663">
              <w:rPr>
                <w:sz w:val="18"/>
                <w:szCs w:val="18"/>
              </w:rPr>
              <w:t>456,834,888.74</w:t>
            </w:r>
          </w:p>
        </w:tc>
        <w:tc>
          <w:tcPr>
            <w:tcW w:w="1301" w:type="dxa"/>
            <w:vAlign w:val="center"/>
          </w:tcPr>
          <w:p w14:paraId="352856C0" w14:textId="77777777" w:rsidR="009D361C" w:rsidRPr="000B2663" w:rsidRDefault="009D361C" w:rsidP="00447BC9">
            <w:pPr>
              <w:spacing w:before="29" w:line="288" w:lineRule="auto"/>
              <w:jc w:val="right"/>
              <w:rPr>
                <w:sz w:val="18"/>
                <w:szCs w:val="18"/>
              </w:rPr>
            </w:pPr>
            <w:r w:rsidRPr="000B2663">
              <w:rPr>
                <w:sz w:val="18"/>
                <w:szCs w:val="18"/>
              </w:rPr>
              <w:t>485,077,282.81</w:t>
            </w:r>
          </w:p>
        </w:tc>
      </w:tr>
      <w:tr w:rsidR="009D361C" w:rsidRPr="006666AF" w14:paraId="57D38954" w14:textId="77777777" w:rsidTr="007C2FB1">
        <w:trPr>
          <w:trHeight w:val="280"/>
          <w:jc w:val="center"/>
        </w:trPr>
        <w:tc>
          <w:tcPr>
            <w:tcW w:w="1588" w:type="dxa"/>
            <w:vAlign w:val="center"/>
          </w:tcPr>
          <w:p w14:paraId="54116685"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3A96DABA"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4851E650"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08FD759D"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7E95C6BF"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52F68EDD" w14:textId="77777777" w:rsidR="009D361C" w:rsidRPr="006666AF" w:rsidRDefault="009D361C" w:rsidP="00E536E1">
            <w:pPr>
              <w:spacing w:line="360" w:lineRule="auto"/>
              <w:jc w:val="right"/>
              <w:rPr>
                <w:rFonts w:ascii="宋体" w:hAnsi="宋体"/>
                <w:color w:val="000000"/>
                <w:szCs w:val="21"/>
              </w:rPr>
            </w:pPr>
          </w:p>
        </w:tc>
      </w:tr>
      <w:tr w:rsidR="00A104D5" w14:paraId="433B7AF4" w14:textId="77777777">
        <w:trPr>
          <w:jc w:val="center"/>
        </w:trPr>
        <w:tc>
          <w:tcPr>
            <w:tcW w:w="1588" w:type="dxa"/>
            <w:vAlign w:val="center"/>
          </w:tcPr>
          <w:p w14:paraId="69483B92" w14:textId="77777777" w:rsidR="00A104D5" w:rsidRDefault="00FB1EFA">
            <w:pPr>
              <w:jc w:val="center"/>
            </w:pPr>
            <w:r>
              <w:rPr>
                <w:color w:val="000000"/>
                <w:sz w:val="18"/>
                <w:szCs w:val="18"/>
              </w:rPr>
              <w:t>应付赎回款</w:t>
            </w:r>
          </w:p>
        </w:tc>
        <w:tc>
          <w:tcPr>
            <w:tcW w:w="1701" w:type="dxa"/>
            <w:vAlign w:val="center"/>
          </w:tcPr>
          <w:p w14:paraId="13224B00" w14:textId="77777777" w:rsidR="00A104D5" w:rsidRDefault="00FB1EFA">
            <w:pPr>
              <w:jc w:val="right"/>
            </w:pPr>
            <w:r>
              <w:rPr>
                <w:color w:val="000000"/>
                <w:sz w:val="18"/>
                <w:szCs w:val="18"/>
              </w:rPr>
              <w:t>-</w:t>
            </w:r>
          </w:p>
        </w:tc>
        <w:tc>
          <w:tcPr>
            <w:tcW w:w="1701" w:type="dxa"/>
            <w:vAlign w:val="center"/>
          </w:tcPr>
          <w:p w14:paraId="25A3F540" w14:textId="77777777" w:rsidR="00A104D5" w:rsidRDefault="00FB1EFA">
            <w:pPr>
              <w:jc w:val="right"/>
            </w:pPr>
            <w:r>
              <w:rPr>
                <w:color w:val="000000"/>
                <w:sz w:val="18"/>
                <w:szCs w:val="18"/>
              </w:rPr>
              <w:t>-</w:t>
            </w:r>
          </w:p>
        </w:tc>
        <w:tc>
          <w:tcPr>
            <w:tcW w:w="1559" w:type="dxa"/>
            <w:vAlign w:val="center"/>
          </w:tcPr>
          <w:p w14:paraId="1E045F36" w14:textId="77777777" w:rsidR="00A104D5" w:rsidRDefault="00FB1EFA">
            <w:pPr>
              <w:jc w:val="right"/>
            </w:pPr>
            <w:r>
              <w:rPr>
                <w:color w:val="000000"/>
                <w:sz w:val="18"/>
                <w:szCs w:val="18"/>
              </w:rPr>
              <w:t>-</w:t>
            </w:r>
          </w:p>
        </w:tc>
        <w:tc>
          <w:tcPr>
            <w:tcW w:w="1559" w:type="dxa"/>
            <w:vAlign w:val="center"/>
          </w:tcPr>
          <w:p w14:paraId="28C54E9F" w14:textId="77777777" w:rsidR="00A104D5" w:rsidRDefault="00FB1EFA">
            <w:pPr>
              <w:jc w:val="right"/>
            </w:pPr>
            <w:r>
              <w:rPr>
                <w:color w:val="000000"/>
                <w:sz w:val="18"/>
                <w:szCs w:val="18"/>
              </w:rPr>
              <w:t>1,620,289.46</w:t>
            </w:r>
          </w:p>
        </w:tc>
        <w:tc>
          <w:tcPr>
            <w:tcW w:w="1301" w:type="dxa"/>
            <w:vAlign w:val="center"/>
          </w:tcPr>
          <w:p w14:paraId="3465DF7D" w14:textId="77777777" w:rsidR="00A104D5" w:rsidRDefault="00FB1EFA">
            <w:pPr>
              <w:jc w:val="right"/>
            </w:pPr>
            <w:r>
              <w:rPr>
                <w:color w:val="000000"/>
                <w:sz w:val="18"/>
                <w:szCs w:val="18"/>
              </w:rPr>
              <w:t>1,620,289.46</w:t>
            </w:r>
          </w:p>
        </w:tc>
      </w:tr>
      <w:tr w:rsidR="00A104D5" w14:paraId="7CDE4DB8" w14:textId="77777777">
        <w:trPr>
          <w:jc w:val="center"/>
        </w:trPr>
        <w:tc>
          <w:tcPr>
            <w:tcW w:w="1588" w:type="dxa"/>
            <w:vAlign w:val="center"/>
          </w:tcPr>
          <w:p w14:paraId="5BE8B37D" w14:textId="77777777" w:rsidR="00A104D5" w:rsidRDefault="00FB1EFA">
            <w:pPr>
              <w:jc w:val="center"/>
            </w:pPr>
            <w:r>
              <w:rPr>
                <w:color w:val="000000"/>
                <w:sz w:val="18"/>
                <w:szCs w:val="18"/>
              </w:rPr>
              <w:t>应付管理人报酬</w:t>
            </w:r>
          </w:p>
        </w:tc>
        <w:tc>
          <w:tcPr>
            <w:tcW w:w="1701" w:type="dxa"/>
            <w:vAlign w:val="center"/>
          </w:tcPr>
          <w:p w14:paraId="093A9BE1" w14:textId="77777777" w:rsidR="00A104D5" w:rsidRDefault="00FB1EFA">
            <w:pPr>
              <w:jc w:val="right"/>
            </w:pPr>
            <w:r>
              <w:rPr>
                <w:color w:val="000000"/>
                <w:sz w:val="18"/>
                <w:szCs w:val="18"/>
              </w:rPr>
              <w:t>-</w:t>
            </w:r>
          </w:p>
        </w:tc>
        <w:tc>
          <w:tcPr>
            <w:tcW w:w="1701" w:type="dxa"/>
            <w:vAlign w:val="center"/>
          </w:tcPr>
          <w:p w14:paraId="287AB592" w14:textId="77777777" w:rsidR="00A104D5" w:rsidRDefault="00FB1EFA">
            <w:pPr>
              <w:jc w:val="right"/>
            </w:pPr>
            <w:r>
              <w:rPr>
                <w:color w:val="000000"/>
                <w:sz w:val="18"/>
                <w:szCs w:val="18"/>
              </w:rPr>
              <w:t>-</w:t>
            </w:r>
          </w:p>
        </w:tc>
        <w:tc>
          <w:tcPr>
            <w:tcW w:w="1559" w:type="dxa"/>
            <w:vAlign w:val="center"/>
          </w:tcPr>
          <w:p w14:paraId="069469AD" w14:textId="77777777" w:rsidR="00A104D5" w:rsidRDefault="00FB1EFA">
            <w:pPr>
              <w:jc w:val="right"/>
            </w:pPr>
            <w:r>
              <w:rPr>
                <w:color w:val="000000"/>
                <w:sz w:val="18"/>
                <w:szCs w:val="18"/>
              </w:rPr>
              <w:t>-</w:t>
            </w:r>
          </w:p>
        </w:tc>
        <w:tc>
          <w:tcPr>
            <w:tcW w:w="1559" w:type="dxa"/>
            <w:vAlign w:val="center"/>
          </w:tcPr>
          <w:p w14:paraId="06A6B7D7" w14:textId="77777777" w:rsidR="00A104D5" w:rsidRDefault="00FB1EFA">
            <w:pPr>
              <w:jc w:val="right"/>
            </w:pPr>
            <w:r>
              <w:rPr>
                <w:color w:val="000000"/>
                <w:sz w:val="18"/>
                <w:szCs w:val="18"/>
              </w:rPr>
              <w:t>13,519.61</w:t>
            </w:r>
          </w:p>
        </w:tc>
        <w:tc>
          <w:tcPr>
            <w:tcW w:w="1301" w:type="dxa"/>
            <w:vAlign w:val="center"/>
          </w:tcPr>
          <w:p w14:paraId="44E76A1A" w14:textId="77777777" w:rsidR="00A104D5" w:rsidRDefault="00FB1EFA">
            <w:pPr>
              <w:jc w:val="right"/>
            </w:pPr>
            <w:r>
              <w:rPr>
                <w:color w:val="000000"/>
                <w:sz w:val="18"/>
                <w:szCs w:val="18"/>
              </w:rPr>
              <w:t>13,519.61</w:t>
            </w:r>
          </w:p>
        </w:tc>
      </w:tr>
      <w:tr w:rsidR="00A104D5" w14:paraId="369EE7F2" w14:textId="77777777">
        <w:trPr>
          <w:jc w:val="center"/>
        </w:trPr>
        <w:tc>
          <w:tcPr>
            <w:tcW w:w="1588" w:type="dxa"/>
            <w:vAlign w:val="center"/>
          </w:tcPr>
          <w:p w14:paraId="775889B8" w14:textId="77777777" w:rsidR="00A104D5" w:rsidRDefault="00FB1EFA">
            <w:pPr>
              <w:jc w:val="center"/>
            </w:pPr>
            <w:r>
              <w:rPr>
                <w:color w:val="000000"/>
                <w:sz w:val="18"/>
                <w:szCs w:val="18"/>
              </w:rPr>
              <w:t>应付托管费</w:t>
            </w:r>
          </w:p>
        </w:tc>
        <w:tc>
          <w:tcPr>
            <w:tcW w:w="1701" w:type="dxa"/>
            <w:vAlign w:val="center"/>
          </w:tcPr>
          <w:p w14:paraId="1AA85E0B" w14:textId="77777777" w:rsidR="00A104D5" w:rsidRDefault="00FB1EFA">
            <w:pPr>
              <w:jc w:val="right"/>
            </w:pPr>
            <w:r>
              <w:rPr>
                <w:color w:val="000000"/>
                <w:sz w:val="18"/>
                <w:szCs w:val="18"/>
              </w:rPr>
              <w:t>-</w:t>
            </w:r>
          </w:p>
        </w:tc>
        <w:tc>
          <w:tcPr>
            <w:tcW w:w="1701" w:type="dxa"/>
            <w:vAlign w:val="center"/>
          </w:tcPr>
          <w:p w14:paraId="482C8BC3" w14:textId="77777777" w:rsidR="00A104D5" w:rsidRDefault="00FB1EFA">
            <w:pPr>
              <w:jc w:val="right"/>
            </w:pPr>
            <w:r>
              <w:rPr>
                <w:color w:val="000000"/>
                <w:sz w:val="18"/>
                <w:szCs w:val="18"/>
              </w:rPr>
              <w:t>-</w:t>
            </w:r>
          </w:p>
        </w:tc>
        <w:tc>
          <w:tcPr>
            <w:tcW w:w="1559" w:type="dxa"/>
            <w:vAlign w:val="center"/>
          </w:tcPr>
          <w:p w14:paraId="6FFA816B" w14:textId="77777777" w:rsidR="00A104D5" w:rsidRDefault="00FB1EFA">
            <w:pPr>
              <w:jc w:val="right"/>
            </w:pPr>
            <w:r>
              <w:rPr>
                <w:color w:val="000000"/>
                <w:sz w:val="18"/>
                <w:szCs w:val="18"/>
              </w:rPr>
              <w:t>-</w:t>
            </w:r>
          </w:p>
        </w:tc>
        <w:tc>
          <w:tcPr>
            <w:tcW w:w="1559" w:type="dxa"/>
            <w:vAlign w:val="center"/>
          </w:tcPr>
          <w:p w14:paraId="7843CDF2" w14:textId="77777777" w:rsidR="00A104D5" w:rsidRDefault="00FB1EFA">
            <w:pPr>
              <w:jc w:val="right"/>
            </w:pPr>
            <w:r>
              <w:rPr>
                <w:color w:val="000000"/>
                <w:sz w:val="18"/>
                <w:szCs w:val="18"/>
              </w:rPr>
              <w:t>2,703.90</w:t>
            </w:r>
          </w:p>
        </w:tc>
        <w:tc>
          <w:tcPr>
            <w:tcW w:w="1301" w:type="dxa"/>
            <w:vAlign w:val="center"/>
          </w:tcPr>
          <w:p w14:paraId="5C40A24A" w14:textId="77777777" w:rsidR="00A104D5" w:rsidRDefault="00FB1EFA">
            <w:pPr>
              <w:jc w:val="right"/>
            </w:pPr>
            <w:r>
              <w:rPr>
                <w:color w:val="000000"/>
                <w:sz w:val="18"/>
                <w:szCs w:val="18"/>
              </w:rPr>
              <w:t>2,703.90</w:t>
            </w:r>
          </w:p>
        </w:tc>
      </w:tr>
      <w:tr w:rsidR="00A104D5" w14:paraId="2CE75598" w14:textId="77777777">
        <w:trPr>
          <w:jc w:val="center"/>
        </w:trPr>
        <w:tc>
          <w:tcPr>
            <w:tcW w:w="1588" w:type="dxa"/>
            <w:vAlign w:val="center"/>
          </w:tcPr>
          <w:p w14:paraId="0934FA72" w14:textId="77777777" w:rsidR="00A104D5" w:rsidRDefault="00FB1EFA">
            <w:pPr>
              <w:jc w:val="center"/>
            </w:pPr>
            <w:r>
              <w:rPr>
                <w:color w:val="000000"/>
                <w:sz w:val="18"/>
                <w:szCs w:val="18"/>
              </w:rPr>
              <w:t>应付交易费用</w:t>
            </w:r>
          </w:p>
        </w:tc>
        <w:tc>
          <w:tcPr>
            <w:tcW w:w="1701" w:type="dxa"/>
            <w:vAlign w:val="center"/>
          </w:tcPr>
          <w:p w14:paraId="50789E7C" w14:textId="77777777" w:rsidR="00A104D5" w:rsidRDefault="00FB1EFA">
            <w:pPr>
              <w:jc w:val="right"/>
            </w:pPr>
            <w:r>
              <w:rPr>
                <w:color w:val="000000"/>
                <w:sz w:val="18"/>
                <w:szCs w:val="18"/>
              </w:rPr>
              <w:t>-</w:t>
            </w:r>
          </w:p>
        </w:tc>
        <w:tc>
          <w:tcPr>
            <w:tcW w:w="1701" w:type="dxa"/>
            <w:vAlign w:val="center"/>
          </w:tcPr>
          <w:p w14:paraId="3E64E84B" w14:textId="77777777" w:rsidR="00A104D5" w:rsidRDefault="00FB1EFA">
            <w:pPr>
              <w:jc w:val="right"/>
            </w:pPr>
            <w:r>
              <w:rPr>
                <w:color w:val="000000"/>
                <w:sz w:val="18"/>
                <w:szCs w:val="18"/>
              </w:rPr>
              <w:t>-</w:t>
            </w:r>
          </w:p>
        </w:tc>
        <w:tc>
          <w:tcPr>
            <w:tcW w:w="1559" w:type="dxa"/>
            <w:vAlign w:val="center"/>
          </w:tcPr>
          <w:p w14:paraId="403058A4" w14:textId="77777777" w:rsidR="00A104D5" w:rsidRDefault="00FB1EFA">
            <w:pPr>
              <w:jc w:val="right"/>
            </w:pPr>
            <w:r>
              <w:rPr>
                <w:color w:val="000000"/>
                <w:sz w:val="18"/>
                <w:szCs w:val="18"/>
              </w:rPr>
              <w:t>-</w:t>
            </w:r>
          </w:p>
        </w:tc>
        <w:tc>
          <w:tcPr>
            <w:tcW w:w="1559" w:type="dxa"/>
            <w:vAlign w:val="center"/>
          </w:tcPr>
          <w:p w14:paraId="19C56BCA" w14:textId="77777777" w:rsidR="00A104D5" w:rsidRDefault="00FB1EFA">
            <w:pPr>
              <w:jc w:val="right"/>
            </w:pPr>
            <w:r>
              <w:rPr>
                <w:color w:val="000000"/>
                <w:sz w:val="18"/>
                <w:szCs w:val="18"/>
              </w:rPr>
              <w:t>35,187.06</w:t>
            </w:r>
          </w:p>
        </w:tc>
        <w:tc>
          <w:tcPr>
            <w:tcW w:w="1301" w:type="dxa"/>
            <w:vAlign w:val="center"/>
          </w:tcPr>
          <w:p w14:paraId="45C4E08D" w14:textId="77777777" w:rsidR="00A104D5" w:rsidRDefault="00FB1EFA">
            <w:pPr>
              <w:jc w:val="right"/>
            </w:pPr>
            <w:r>
              <w:rPr>
                <w:color w:val="000000"/>
                <w:sz w:val="18"/>
                <w:szCs w:val="18"/>
              </w:rPr>
              <w:t>35,187.06</w:t>
            </w:r>
          </w:p>
        </w:tc>
      </w:tr>
      <w:tr w:rsidR="00A104D5" w14:paraId="1E8C4656" w14:textId="77777777">
        <w:trPr>
          <w:jc w:val="center"/>
        </w:trPr>
        <w:tc>
          <w:tcPr>
            <w:tcW w:w="1588" w:type="dxa"/>
            <w:vAlign w:val="center"/>
          </w:tcPr>
          <w:p w14:paraId="41CB6FED" w14:textId="77777777" w:rsidR="00A104D5" w:rsidRDefault="00FB1EFA">
            <w:pPr>
              <w:jc w:val="center"/>
            </w:pPr>
            <w:r>
              <w:rPr>
                <w:color w:val="000000"/>
                <w:sz w:val="18"/>
                <w:szCs w:val="18"/>
              </w:rPr>
              <w:t>其他负债</w:t>
            </w:r>
          </w:p>
        </w:tc>
        <w:tc>
          <w:tcPr>
            <w:tcW w:w="1701" w:type="dxa"/>
            <w:vAlign w:val="center"/>
          </w:tcPr>
          <w:p w14:paraId="3491AA6B" w14:textId="77777777" w:rsidR="00A104D5" w:rsidRDefault="00FB1EFA">
            <w:pPr>
              <w:jc w:val="right"/>
            </w:pPr>
            <w:r>
              <w:rPr>
                <w:color w:val="000000"/>
                <w:sz w:val="18"/>
                <w:szCs w:val="18"/>
              </w:rPr>
              <w:t>-</w:t>
            </w:r>
          </w:p>
        </w:tc>
        <w:tc>
          <w:tcPr>
            <w:tcW w:w="1701" w:type="dxa"/>
            <w:vAlign w:val="center"/>
          </w:tcPr>
          <w:p w14:paraId="5343A41C" w14:textId="77777777" w:rsidR="00A104D5" w:rsidRDefault="00FB1EFA">
            <w:pPr>
              <w:jc w:val="right"/>
            </w:pPr>
            <w:r>
              <w:rPr>
                <w:color w:val="000000"/>
                <w:sz w:val="18"/>
                <w:szCs w:val="18"/>
              </w:rPr>
              <w:t>-</w:t>
            </w:r>
          </w:p>
        </w:tc>
        <w:tc>
          <w:tcPr>
            <w:tcW w:w="1559" w:type="dxa"/>
            <w:vAlign w:val="center"/>
          </w:tcPr>
          <w:p w14:paraId="64FBACD2" w14:textId="77777777" w:rsidR="00A104D5" w:rsidRDefault="00FB1EFA">
            <w:pPr>
              <w:jc w:val="right"/>
            </w:pPr>
            <w:r>
              <w:rPr>
                <w:color w:val="000000"/>
                <w:sz w:val="18"/>
                <w:szCs w:val="18"/>
              </w:rPr>
              <w:t>-</w:t>
            </w:r>
          </w:p>
        </w:tc>
        <w:tc>
          <w:tcPr>
            <w:tcW w:w="1559" w:type="dxa"/>
            <w:vAlign w:val="center"/>
          </w:tcPr>
          <w:p w14:paraId="2621EEA6" w14:textId="77777777" w:rsidR="00A104D5" w:rsidRDefault="00FB1EFA">
            <w:pPr>
              <w:jc w:val="right"/>
            </w:pPr>
            <w:r>
              <w:rPr>
                <w:color w:val="000000"/>
                <w:sz w:val="18"/>
                <w:szCs w:val="18"/>
              </w:rPr>
              <w:t>90,051.73</w:t>
            </w:r>
          </w:p>
        </w:tc>
        <w:tc>
          <w:tcPr>
            <w:tcW w:w="1301" w:type="dxa"/>
            <w:vAlign w:val="center"/>
          </w:tcPr>
          <w:p w14:paraId="7ECD2187" w14:textId="77777777" w:rsidR="00A104D5" w:rsidRDefault="00FB1EFA">
            <w:pPr>
              <w:jc w:val="right"/>
            </w:pPr>
            <w:r>
              <w:rPr>
                <w:color w:val="000000"/>
                <w:sz w:val="18"/>
                <w:szCs w:val="18"/>
              </w:rPr>
              <w:t>90,051.73</w:t>
            </w:r>
          </w:p>
        </w:tc>
      </w:tr>
      <w:tr w:rsidR="009D361C" w:rsidRPr="0091212A" w14:paraId="71E6D924" w14:textId="77777777" w:rsidTr="00907452">
        <w:trPr>
          <w:trHeight w:val="280"/>
          <w:jc w:val="center"/>
        </w:trPr>
        <w:tc>
          <w:tcPr>
            <w:tcW w:w="1588" w:type="dxa"/>
            <w:vAlign w:val="center"/>
          </w:tcPr>
          <w:p w14:paraId="06730253"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052CDCA8"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2519DCD8"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6C3A0CB4"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0A06451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1,761,751.76</w:t>
            </w:r>
          </w:p>
        </w:tc>
        <w:tc>
          <w:tcPr>
            <w:tcW w:w="1301" w:type="dxa"/>
            <w:vAlign w:val="center"/>
          </w:tcPr>
          <w:p w14:paraId="2D96166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1,761,751.76</w:t>
            </w:r>
          </w:p>
        </w:tc>
      </w:tr>
      <w:tr w:rsidR="009D361C" w:rsidRPr="0091212A" w14:paraId="1D6FD003" w14:textId="77777777" w:rsidTr="00B053D1">
        <w:trPr>
          <w:trHeight w:val="280"/>
          <w:jc w:val="center"/>
        </w:trPr>
        <w:tc>
          <w:tcPr>
            <w:tcW w:w="1588" w:type="dxa"/>
            <w:vAlign w:val="center"/>
          </w:tcPr>
          <w:p w14:paraId="402524DA"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6C0392E3"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28,242,394.07</w:t>
            </w:r>
          </w:p>
        </w:tc>
        <w:tc>
          <w:tcPr>
            <w:tcW w:w="1701" w:type="dxa"/>
            <w:vAlign w:val="center"/>
          </w:tcPr>
          <w:p w14:paraId="60270A8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54CC6EE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41C79026"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455,073,136.98</w:t>
            </w:r>
          </w:p>
        </w:tc>
        <w:tc>
          <w:tcPr>
            <w:tcW w:w="1301" w:type="dxa"/>
            <w:vAlign w:val="center"/>
          </w:tcPr>
          <w:p w14:paraId="1FF1E1CA"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483,315,531.05</w:t>
            </w:r>
          </w:p>
        </w:tc>
      </w:tr>
      <w:tr w:rsidR="00E64BF2" w:rsidRPr="0091212A" w14:paraId="3525751E" w14:textId="77777777" w:rsidTr="009D361C">
        <w:trPr>
          <w:trHeight w:val="280"/>
          <w:jc w:val="center"/>
        </w:trPr>
        <w:tc>
          <w:tcPr>
            <w:tcW w:w="1588" w:type="dxa"/>
            <w:vAlign w:val="center"/>
          </w:tcPr>
          <w:p w14:paraId="658BBD75"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3CF01E73"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62CCFFA9"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6D78E716"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52461806"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61480B5"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3B9A9A7D"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3C9065A2" w14:textId="77777777" w:rsidTr="007C2FB1">
        <w:trPr>
          <w:trHeight w:val="280"/>
          <w:jc w:val="center"/>
        </w:trPr>
        <w:tc>
          <w:tcPr>
            <w:tcW w:w="1588" w:type="dxa"/>
            <w:vAlign w:val="center"/>
          </w:tcPr>
          <w:p w14:paraId="790AD337"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2F55E496"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0D2F0EDC"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6159C285"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4B8855C9"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484FE852" w14:textId="77777777" w:rsidR="00E64BF2" w:rsidRPr="0091212A" w:rsidRDefault="00E64BF2" w:rsidP="00E536E1">
            <w:pPr>
              <w:spacing w:line="360" w:lineRule="auto"/>
              <w:jc w:val="right"/>
              <w:rPr>
                <w:rFonts w:ascii="宋体" w:hAnsi="宋体"/>
                <w:b/>
                <w:color w:val="000000"/>
                <w:szCs w:val="21"/>
              </w:rPr>
            </w:pPr>
          </w:p>
        </w:tc>
      </w:tr>
      <w:tr w:rsidR="00A104D5" w14:paraId="079F6682" w14:textId="77777777">
        <w:trPr>
          <w:jc w:val="center"/>
        </w:trPr>
        <w:tc>
          <w:tcPr>
            <w:tcW w:w="1588" w:type="dxa"/>
            <w:vAlign w:val="center"/>
          </w:tcPr>
          <w:p w14:paraId="0A97DB83" w14:textId="77777777" w:rsidR="00A104D5" w:rsidRDefault="00FB1EFA">
            <w:pPr>
              <w:jc w:val="center"/>
            </w:pPr>
            <w:r>
              <w:rPr>
                <w:color w:val="000000"/>
                <w:sz w:val="18"/>
                <w:szCs w:val="18"/>
              </w:rPr>
              <w:t>银行存款</w:t>
            </w:r>
          </w:p>
        </w:tc>
        <w:tc>
          <w:tcPr>
            <w:tcW w:w="1701" w:type="dxa"/>
            <w:vAlign w:val="center"/>
          </w:tcPr>
          <w:p w14:paraId="7ECCD407" w14:textId="77777777" w:rsidR="00A104D5" w:rsidRDefault="00FB1EFA">
            <w:pPr>
              <w:jc w:val="right"/>
            </w:pPr>
            <w:r>
              <w:rPr>
                <w:color w:val="000000"/>
                <w:sz w:val="18"/>
                <w:szCs w:val="18"/>
              </w:rPr>
              <w:t>28,857,105.82</w:t>
            </w:r>
          </w:p>
        </w:tc>
        <w:tc>
          <w:tcPr>
            <w:tcW w:w="1701" w:type="dxa"/>
            <w:vAlign w:val="center"/>
          </w:tcPr>
          <w:p w14:paraId="12EF0D87" w14:textId="77777777" w:rsidR="00A104D5" w:rsidRDefault="00FB1EFA">
            <w:pPr>
              <w:jc w:val="right"/>
            </w:pPr>
            <w:r>
              <w:rPr>
                <w:color w:val="000000"/>
                <w:sz w:val="18"/>
                <w:szCs w:val="18"/>
              </w:rPr>
              <w:t>-</w:t>
            </w:r>
          </w:p>
        </w:tc>
        <w:tc>
          <w:tcPr>
            <w:tcW w:w="1559" w:type="dxa"/>
            <w:vAlign w:val="center"/>
          </w:tcPr>
          <w:p w14:paraId="77E6A69E" w14:textId="77777777" w:rsidR="00A104D5" w:rsidRDefault="00FB1EFA">
            <w:pPr>
              <w:jc w:val="right"/>
            </w:pPr>
            <w:r>
              <w:rPr>
                <w:color w:val="000000"/>
                <w:sz w:val="18"/>
                <w:szCs w:val="18"/>
              </w:rPr>
              <w:t>-</w:t>
            </w:r>
          </w:p>
        </w:tc>
        <w:tc>
          <w:tcPr>
            <w:tcW w:w="1559" w:type="dxa"/>
            <w:vAlign w:val="center"/>
          </w:tcPr>
          <w:p w14:paraId="6692EC8A" w14:textId="77777777" w:rsidR="00A104D5" w:rsidRDefault="00FB1EFA">
            <w:pPr>
              <w:jc w:val="right"/>
            </w:pPr>
            <w:r>
              <w:rPr>
                <w:color w:val="000000"/>
                <w:sz w:val="18"/>
                <w:szCs w:val="18"/>
              </w:rPr>
              <w:t>-</w:t>
            </w:r>
          </w:p>
        </w:tc>
        <w:tc>
          <w:tcPr>
            <w:tcW w:w="1301" w:type="dxa"/>
            <w:vAlign w:val="center"/>
          </w:tcPr>
          <w:p w14:paraId="2D894EC3" w14:textId="77777777" w:rsidR="00A104D5" w:rsidRDefault="00FB1EFA">
            <w:pPr>
              <w:jc w:val="right"/>
            </w:pPr>
            <w:r>
              <w:rPr>
                <w:color w:val="000000"/>
                <w:sz w:val="18"/>
                <w:szCs w:val="18"/>
              </w:rPr>
              <w:t>28,857,105.82</w:t>
            </w:r>
          </w:p>
        </w:tc>
      </w:tr>
      <w:tr w:rsidR="00A104D5" w14:paraId="5F8DBEC7" w14:textId="77777777">
        <w:trPr>
          <w:jc w:val="center"/>
        </w:trPr>
        <w:tc>
          <w:tcPr>
            <w:tcW w:w="1588" w:type="dxa"/>
            <w:vAlign w:val="center"/>
          </w:tcPr>
          <w:p w14:paraId="092C50A3" w14:textId="77777777" w:rsidR="00A104D5" w:rsidRDefault="00FB1EFA">
            <w:pPr>
              <w:jc w:val="center"/>
            </w:pPr>
            <w:r>
              <w:rPr>
                <w:color w:val="000000"/>
                <w:sz w:val="18"/>
                <w:szCs w:val="18"/>
              </w:rPr>
              <w:t>存出保证金</w:t>
            </w:r>
          </w:p>
        </w:tc>
        <w:tc>
          <w:tcPr>
            <w:tcW w:w="1701" w:type="dxa"/>
            <w:vAlign w:val="center"/>
          </w:tcPr>
          <w:p w14:paraId="041E34AA" w14:textId="77777777" w:rsidR="00A104D5" w:rsidRDefault="00FB1EFA">
            <w:pPr>
              <w:jc w:val="right"/>
            </w:pPr>
            <w:r>
              <w:rPr>
                <w:color w:val="000000"/>
                <w:sz w:val="18"/>
                <w:szCs w:val="18"/>
              </w:rPr>
              <w:t>33,038.71</w:t>
            </w:r>
          </w:p>
        </w:tc>
        <w:tc>
          <w:tcPr>
            <w:tcW w:w="1701" w:type="dxa"/>
            <w:vAlign w:val="center"/>
          </w:tcPr>
          <w:p w14:paraId="15D7211F" w14:textId="77777777" w:rsidR="00A104D5" w:rsidRDefault="00FB1EFA">
            <w:pPr>
              <w:jc w:val="right"/>
            </w:pPr>
            <w:r>
              <w:rPr>
                <w:color w:val="000000"/>
                <w:sz w:val="18"/>
                <w:szCs w:val="18"/>
              </w:rPr>
              <w:t>-</w:t>
            </w:r>
          </w:p>
        </w:tc>
        <w:tc>
          <w:tcPr>
            <w:tcW w:w="1559" w:type="dxa"/>
            <w:vAlign w:val="center"/>
          </w:tcPr>
          <w:p w14:paraId="791E610C" w14:textId="77777777" w:rsidR="00A104D5" w:rsidRDefault="00FB1EFA">
            <w:pPr>
              <w:jc w:val="right"/>
            </w:pPr>
            <w:r>
              <w:rPr>
                <w:color w:val="000000"/>
                <w:sz w:val="18"/>
                <w:szCs w:val="18"/>
              </w:rPr>
              <w:t>-</w:t>
            </w:r>
          </w:p>
        </w:tc>
        <w:tc>
          <w:tcPr>
            <w:tcW w:w="1559" w:type="dxa"/>
            <w:vAlign w:val="center"/>
          </w:tcPr>
          <w:p w14:paraId="1D7E11CE" w14:textId="77777777" w:rsidR="00A104D5" w:rsidRDefault="00FB1EFA">
            <w:pPr>
              <w:jc w:val="right"/>
            </w:pPr>
            <w:r>
              <w:rPr>
                <w:color w:val="000000"/>
                <w:sz w:val="18"/>
                <w:szCs w:val="18"/>
              </w:rPr>
              <w:t>-</w:t>
            </w:r>
          </w:p>
        </w:tc>
        <w:tc>
          <w:tcPr>
            <w:tcW w:w="1301" w:type="dxa"/>
            <w:vAlign w:val="center"/>
          </w:tcPr>
          <w:p w14:paraId="087DDCD6" w14:textId="77777777" w:rsidR="00A104D5" w:rsidRDefault="00FB1EFA">
            <w:pPr>
              <w:jc w:val="right"/>
            </w:pPr>
            <w:r>
              <w:rPr>
                <w:color w:val="000000"/>
                <w:sz w:val="18"/>
                <w:szCs w:val="18"/>
              </w:rPr>
              <w:t>33,038.71</w:t>
            </w:r>
          </w:p>
        </w:tc>
      </w:tr>
      <w:tr w:rsidR="00A104D5" w14:paraId="10554216" w14:textId="77777777">
        <w:trPr>
          <w:jc w:val="center"/>
        </w:trPr>
        <w:tc>
          <w:tcPr>
            <w:tcW w:w="1588" w:type="dxa"/>
            <w:vAlign w:val="center"/>
          </w:tcPr>
          <w:p w14:paraId="5BDCCB9B" w14:textId="77777777" w:rsidR="00A104D5" w:rsidRDefault="00FB1EFA">
            <w:pPr>
              <w:jc w:val="center"/>
            </w:pPr>
            <w:r>
              <w:rPr>
                <w:color w:val="000000"/>
                <w:sz w:val="18"/>
                <w:szCs w:val="18"/>
              </w:rPr>
              <w:t>交易性金融资产</w:t>
            </w:r>
          </w:p>
        </w:tc>
        <w:tc>
          <w:tcPr>
            <w:tcW w:w="1701" w:type="dxa"/>
            <w:vAlign w:val="center"/>
          </w:tcPr>
          <w:p w14:paraId="407BE80E" w14:textId="77777777" w:rsidR="00A104D5" w:rsidRDefault="00FB1EFA">
            <w:pPr>
              <w:jc w:val="right"/>
            </w:pPr>
            <w:r>
              <w:rPr>
                <w:color w:val="000000"/>
                <w:sz w:val="18"/>
                <w:szCs w:val="18"/>
              </w:rPr>
              <w:t>-</w:t>
            </w:r>
          </w:p>
        </w:tc>
        <w:tc>
          <w:tcPr>
            <w:tcW w:w="1701" w:type="dxa"/>
            <w:vAlign w:val="center"/>
          </w:tcPr>
          <w:p w14:paraId="6C822664" w14:textId="77777777" w:rsidR="00A104D5" w:rsidRDefault="00FB1EFA">
            <w:pPr>
              <w:jc w:val="right"/>
            </w:pPr>
            <w:r>
              <w:rPr>
                <w:color w:val="000000"/>
                <w:sz w:val="18"/>
                <w:szCs w:val="18"/>
              </w:rPr>
              <w:t>-</w:t>
            </w:r>
          </w:p>
        </w:tc>
        <w:tc>
          <w:tcPr>
            <w:tcW w:w="1559" w:type="dxa"/>
            <w:vAlign w:val="center"/>
          </w:tcPr>
          <w:p w14:paraId="5807CB34" w14:textId="77777777" w:rsidR="00A104D5" w:rsidRDefault="00FB1EFA">
            <w:pPr>
              <w:jc w:val="right"/>
            </w:pPr>
            <w:r>
              <w:rPr>
                <w:color w:val="000000"/>
                <w:sz w:val="18"/>
                <w:szCs w:val="18"/>
              </w:rPr>
              <w:t>-</w:t>
            </w:r>
          </w:p>
        </w:tc>
        <w:tc>
          <w:tcPr>
            <w:tcW w:w="1559" w:type="dxa"/>
            <w:vAlign w:val="center"/>
          </w:tcPr>
          <w:p w14:paraId="3E0B73EA" w14:textId="77777777" w:rsidR="00A104D5" w:rsidRDefault="00FB1EFA">
            <w:pPr>
              <w:jc w:val="right"/>
            </w:pPr>
            <w:r>
              <w:rPr>
                <w:color w:val="000000"/>
                <w:sz w:val="18"/>
                <w:szCs w:val="18"/>
              </w:rPr>
              <w:t>471,145,972.13</w:t>
            </w:r>
          </w:p>
        </w:tc>
        <w:tc>
          <w:tcPr>
            <w:tcW w:w="1301" w:type="dxa"/>
            <w:vAlign w:val="center"/>
          </w:tcPr>
          <w:p w14:paraId="586AB2AB" w14:textId="77777777" w:rsidR="00A104D5" w:rsidRDefault="00FB1EFA">
            <w:pPr>
              <w:jc w:val="right"/>
            </w:pPr>
            <w:r>
              <w:rPr>
                <w:color w:val="000000"/>
                <w:sz w:val="18"/>
                <w:szCs w:val="18"/>
              </w:rPr>
              <w:t>471,145,972.13</w:t>
            </w:r>
          </w:p>
        </w:tc>
      </w:tr>
      <w:tr w:rsidR="00A104D5" w14:paraId="36A295AD" w14:textId="77777777">
        <w:trPr>
          <w:jc w:val="center"/>
        </w:trPr>
        <w:tc>
          <w:tcPr>
            <w:tcW w:w="1588" w:type="dxa"/>
            <w:vAlign w:val="center"/>
          </w:tcPr>
          <w:p w14:paraId="31D4F20D" w14:textId="77777777" w:rsidR="00A104D5" w:rsidRDefault="00FB1EFA">
            <w:pPr>
              <w:jc w:val="center"/>
            </w:pPr>
            <w:r>
              <w:rPr>
                <w:color w:val="000000"/>
                <w:sz w:val="18"/>
                <w:szCs w:val="18"/>
              </w:rPr>
              <w:t>应收利息</w:t>
            </w:r>
          </w:p>
        </w:tc>
        <w:tc>
          <w:tcPr>
            <w:tcW w:w="1701" w:type="dxa"/>
            <w:vAlign w:val="center"/>
          </w:tcPr>
          <w:p w14:paraId="5156AF11" w14:textId="77777777" w:rsidR="00A104D5" w:rsidRDefault="00FB1EFA">
            <w:pPr>
              <w:jc w:val="right"/>
            </w:pPr>
            <w:r>
              <w:rPr>
                <w:color w:val="000000"/>
                <w:sz w:val="18"/>
                <w:szCs w:val="18"/>
              </w:rPr>
              <w:t>-</w:t>
            </w:r>
          </w:p>
        </w:tc>
        <w:tc>
          <w:tcPr>
            <w:tcW w:w="1701" w:type="dxa"/>
            <w:vAlign w:val="center"/>
          </w:tcPr>
          <w:p w14:paraId="058710EC" w14:textId="77777777" w:rsidR="00A104D5" w:rsidRDefault="00FB1EFA">
            <w:pPr>
              <w:jc w:val="right"/>
            </w:pPr>
            <w:r>
              <w:rPr>
                <w:color w:val="000000"/>
                <w:sz w:val="18"/>
                <w:szCs w:val="18"/>
              </w:rPr>
              <w:t>-</w:t>
            </w:r>
          </w:p>
        </w:tc>
        <w:tc>
          <w:tcPr>
            <w:tcW w:w="1559" w:type="dxa"/>
            <w:vAlign w:val="center"/>
          </w:tcPr>
          <w:p w14:paraId="29A0D6DF" w14:textId="77777777" w:rsidR="00A104D5" w:rsidRDefault="00FB1EFA">
            <w:pPr>
              <w:jc w:val="right"/>
            </w:pPr>
            <w:r>
              <w:rPr>
                <w:color w:val="000000"/>
                <w:sz w:val="18"/>
                <w:szCs w:val="18"/>
              </w:rPr>
              <w:t>-</w:t>
            </w:r>
          </w:p>
        </w:tc>
        <w:tc>
          <w:tcPr>
            <w:tcW w:w="1559" w:type="dxa"/>
            <w:vAlign w:val="center"/>
          </w:tcPr>
          <w:p w14:paraId="1A5FF823" w14:textId="77777777" w:rsidR="00A104D5" w:rsidRDefault="00FB1EFA">
            <w:pPr>
              <w:jc w:val="right"/>
            </w:pPr>
            <w:r>
              <w:rPr>
                <w:color w:val="000000"/>
                <w:sz w:val="18"/>
                <w:szCs w:val="18"/>
              </w:rPr>
              <w:t>6,643.84</w:t>
            </w:r>
          </w:p>
        </w:tc>
        <w:tc>
          <w:tcPr>
            <w:tcW w:w="1301" w:type="dxa"/>
            <w:vAlign w:val="center"/>
          </w:tcPr>
          <w:p w14:paraId="6EBF295C" w14:textId="77777777" w:rsidR="00A104D5" w:rsidRDefault="00FB1EFA">
            <w:pPr>
              <w:jc w:val="right"/>
            </w:pPr>
            <w:r>
              <w:rPr>
                <w:color w:val="000000"/>
                <w:sz w:val="18"/>
                <w:szCs w:val="18"/>
              </w:rPr>
              <w:t>6,643.84</w:t>
            </w:r>
          </w:p>
        </w:tc>
      </w:tr>
      <w:tr w:rsidR="00A104D5" w14:paraId="4BF17172" w14:textId="77777777">
        <w:trPr>
          <w:jc w:val="center"/>
        </w:trPr>
        <w:tc>
          <w:tcPr>
            <w:tcW w:w="1588" w:type="dxa"/>
            <w:vAlign w:val="center"/>
          </w:tcPr>
          <w:p w14:paraId="1654CD04" w14:textId="77777777" w:rsidR="00A104D5" w:rsidRDefault="00FB1EFA">
            <w:pPr>
              <w:jc w:val="center"/>
            </w:pPr>
            <w:r>
              <w:rPr>
                <w:color w:val="000000"/>
                <w:sz w:val="18"/>
                <w:szCs w:val="18"/>
              </w:rPr>
              <w:t>应收申购款</w:t>
            </w:r>
          </w:p>
        </w:tc>
        <w:tc>
          <w:tcPr>
            <w:tcW w:w="1701" w:type="dxa"/>
            <w:vAlign w:val="center"/>
          </w:tcPr>
          <w:p w14:paraId="4E49CAA6" w14:textId="77777777" w:rsidR="00A104D5" w:rsidRDefault="00FB1EFA">
            <w:pPr>
              <w:jc w:val="right"/>
            </w:pPr>
            <w:r>
              <w:rPr>
                <w:color w:val="000000"/>
                <w:sz w:val="18"/>
                <w:szCs w:val="18"/>
              </w:rPr>
              <w:t>-</w:t>
            </w:r>
          </w:p>
        </w:tc>
        <w:tc>
          <w:tcPr>
            <w:tcW w:w="1701" w:type="dxa"/>
            <w:vAlign w:val="center"/>
          </w:tcPr>
          <w:p w14:paraId="7FF024FB" w14:textId="77777777" w:rsidR="00A104D5" w:rsidRDefault="00FB1EFA">
            <w:pPr>
              <w:jc w:val="right"/>
            </w:pPr>
            <w:r>
              <w:rPr>
                <w:color w:val="000000"/>
                <w:sz w:val="18"/>
                <w:szCs w:val="18"/>
              </w:rPr>
              <w:t>-</w:t>
            </w:r>
          </w:p>
        </w:tc>
        <w:tc>
          <w:tcPr>
            <w:tcW w:w="1559" w:type="dxa"/>
            <w:vAlign w:val="center"/>
          </w:tcPr>
          <w:p w14:paraId="3AC7B9DA" w14:textId="77777777" w:rsidR="00A104D5" w:rsidRDefault="00FB1EFA">
            <w:pPr>
              <w:jc w:val="right"/>
            </w:pPr>
            <w:r>
              <w:rPr>
                <w:color w:val="000000"/>
                <w:sz w:val="18"/>
                <w:szCs w:val="18"/>
              </w:rPr>
              <w:t>-</w:t>
            </w:r>
          </w:p>
        </w:tc>
        <w:tc>
          <w:tcPr>
            <w:tcW w:w="1559" w:type="dxa"/>
            <w:vAlign w:val="center"/>
          </w:tcPr>
          <w:p w14:paraId="1B31C607" w14:textId="77777777" w:rsidR="00A104D5" w:rsidRDefault="00FB1EFA">
            <w:pPr>
              <w:jc w:val="right"/>
            </w:pPr>
            <w:r>
              <w:rPr>
                <w:color w:val="000000"/>
                <w:sz w:val="18"/>
                <w:szCs w:val="18"/>
              </w:rPr>
              <w:t>58,707.20</w:t>
            </w:r>
          </w:p>
        </w:tc>
        <w:tc>
          <w:tcPr>
            <w:tcW w:w="1301" w:type="dxa"/>
            <w:vAlign w:val="center"/>
          </w:tcPr>
          <w:p w14:paraId="5F86A83F" w14:textId="77777777" w:rsidR="00A104D5" w:rsidRDefault="00FB1EFA">
            <w:pPr>
              <w:jc w:val="right"/>
            </w:pPr>
            <w:r>
              <w:rPr>
                <w:color w:val="000000"/>
                <w:sz w:val="18"/>
                <w:szCs w:val="18"/>
              </w:rPr>
              <w:t>58,707.20</w:t>
            </w:r>
          </w:p>
        </w:tc>
      </w:tr>
      <w:tr w:rsidR="00E64BF2" w:rsidRPr="00FF7CE7" w14:paraId="6B5E4F22" w14:textId="77777777" w:rsidTr="00B053D1">
        <w:trPr>
          <w:trHeight w:val="280"/>
          <w:jc w:val="center"/>
        </w:trPr>
        <w:tc>
          <w:tcPr>
            <w:tcW w:w="1588" w:type="dxa"/>
            <w:vAlign w:val="center"/>
          </w:tcPr>
          <w:p w14:paraId="089A0639"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17ED6A16" w14:textId="77777777" w:rsidR="00E64BF2" w:rsidRPr="00154F4E" w:rsidRDefault="00E64BF2" w:rsidP="00B053D1">
            <w:pPr>
              <w:spacing w:before="29" w:line="288" w:lineRule="auto"/>
              <w:jc w:val="right"/>
              <w:rPr>
                <w:sz w:val="18"/>
                <w:szCs w:val="18"/>
              </w:rPr>
            </w:pPr>
            <w:r w:rsidRPr="00154F4E">
              <w:rPr>
                <w:sz w:val="18"/>
                <w:szCs w:val="18"/>
              </w:rPr>
              <w:t>28,890,144.53</w:t>
            </w:r>
          </w:p>
        </w:tc>
        <w:tc>
          <w:tcPr>
            <w:tcW w:w="1701" w:type="dxa"/>
            <w:vAlign w:val="center"/>
          </w:tcPr>
          <w:p w14:paraId="0A0B9C5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7A7A9BD6"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CB94AD7" w14:textId="77777777" w:rsidR="00E64BF2" w:rsidRPr="00154F4E" w:rsidRDefault="00E64BF2" w:rsidP="00B053D1">
            <w:pPr>
              <w:spacing w:before="29" w:line="288" w:lineRule="auto"/>
              <w:jc w:val="right"/>
              <w:rPr>
                <w:sz w:val="18"/>
                <w:szCs w:val="18"/>
              </w:rPr>
            </w:pPr>
            <w:r w:rsidRPr="00154F4E">
              <w:rPr>
                <w:sz w:val="18"/>
                <w:szCs w:val="18"/>
              </w:rPr>
              <w:t>471,211,323.17</w:t>
            </w:r>
          </w:p>
        </w:tc>
        <w:tc>
          <w:tcPr>
            <w:tcW w:w="1301" w:type="dxa"/>
            <w:vAlign w:val="center"/>
          </w:tcPr>
          <w:p w14:paraId="7B78FBBC" w14:textId="77777777" w:rsidR="00E64BF2" w:rsidRPr="00154F4E" w:rsidRDefault="00E64BF2" w:rsidP="00B053D1">
            <w:pPr>
              <w:spacing w:before="29" w:line="288" w:lineRule="auto"/>
              <w:jc w:val="right"/>
              <w:rPr>
                <w:sz w:val="18"/>
                <w:szCs w:val="18"/>
              </w:rPr>
            </w:pPr>
            <w:r w:rsidRPr="00154F4E">
              <w:rPr>
                <w:sz w:val="18"/>
                <w:szCs w:val="18"/>
              </w:rPr>
              <w:t>500,101,467.70</w:t>
            </w:r>
          </w:p>
        </w:tc>
      </w:tr>
      <w:tr w:rsidR="00E64BF2" w:rsidRPr="006666AF" w14:paraId="6AF81E36" w14:textId="77777777" w:rsidTr="007C2FB1">
        <w:trPr>
          <w:trHeight w:val="278"/>
          <w:jc w:val="center"/>
        </w:trPr>
        <w:tc>
          <w:tcPr>
            <w:tcW w:w="1588" w:type="dxa"/>
            <w:vAlign w:val="center"/>
          </w:tcPr>
          <w:p w14:paraId="1C0EC4AA"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7D9B643A"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4D61074C"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1E61BCC3"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269349A0"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7B7C4F38" w14:textId="77777777" w:rsidR="00E64BF2" w:rsidRPr="006666AF" w:rsidRDefault="00E64BF2" w:rsidP="00C915A6">
            <w:pPr>
              <w:spacing w:line="360" w:lineRule="auto"/>
              <w:jc w:val="right"/>
              <w:rPr>
                <w:rFonts w:ascii="宋体" w:hAnsi="宋体"/>
                <w:color w:val="000000"/>
                <w:szCs w:val="21"/>
              </w:rPr>
            </w:pPr>
          </w:p>
        </w:tc>
      </w:tr>
      <w:tr w:rsidR="00A104D5" w14:paraId="4267B0F4" w14:textId="77777777">
        <w:trPr>
          <w:jc w:val="center"/>
        </w:trPr>
        <w:tc>
          <w:tcPr>
            <w:tcW w:w="1588" w:type="dxa"/>
            <w:vAlign w:val="center"/>
          </w:tcPr>
          <w:p w14:paraId="4BABFC05" w14:textId="77777777" w:rsidR="00A104D5" w:rsidRDefault="00FB1EFA">
            <w:pPr>
              <w:jc w:val="center"/>
            </w:pPr>
            <w:r>
              <w:rPr>
                <w:color w:val="000000"/>
                <w:sz w:val="18"/>
                <w:szCs w:val="18"/>
              </w:rPr>
              <w:t>应付赎回款</w:t>
            </w:r>
          </w:p>
        </w:tc>
        <w:tc>
          <w:tcPr>
            <w:tcW w:w="1701" w:type="dxa"/>
            <w:vAlign w:val="center"/>
          </w:tcPr>
          <w:p w14:paraId="1FF03624" w14:textId="77777777" w:rsidR="00A104D5" w:rsidRDefault="00FB1EFA">
            <w:pPr>
              <w:jc w:val="right"/>
            </w:pPr>
            <w:r>
              <w:rPr>
                <w:color w:val="000000"/>
                <w:sz w:val="18"/>
                <w:szCs w:val="18"/>
              </w:rPr>
              <w:t>-</w:t>
            </w:r>
          </w:p>
        </w:tc>
        <w:tc>
          <w:tcPr>
            <w:tcW w:w="1701" w:type="dxa"/>
            <w:vAlign w:val="center"/>
          </w:tcPr>
          <w:p w14:paraId="5D59D340" w14:textId="77777777" w:rsidR="00A104D5" w:rsidRDefault="00FB1EFA">
            <w:pPr>
              <w:jc w:val="right"/>
            </w:pPr>
            <w:r>
              <w:rPr>
                <w:color w:val="000000"/>
                <w:sz w:val="18"/>
                <w:szCs w:val="18"/>
              </w:rPr>
              <w:t>-</w:t>
            </w:r>
          </w:p>
        </w:tc>
        <w:tc>
          <w:tcPr>
            <w:tcW w:w="1559" w:type="dxa"/>
            <w:vAlign w:val="center"/>
          </w:tcPr>
          <w:p w14:paraId="5A0A25BA" w14:textId="77777777" w:rsidR="00A104D5" w:rsidRDefault="00FB1EFA">
            <w:pPr>
              <w:jc w:val="right"/>
            </w:pPr>
            <w:r>
              <w:rPr>
                <w:color w:val="000000"/>
                <w:sz w:val="18"/>
                <w:szCs w:val="18"/>
              </w:rPr>
              <w:t>-</w:t>
            </w:r>
          </w:p>
        </w:tc>
        <w:tc>
          <w:tcPr>
            <w:tcW w:w="1559" w:type="dxa"/>
            <w:vAlign w:val="center"/>
          </w:tcPr>
          <w:p w14:paraId="5256247D" w14:textId="77777777" w:rsidR="00A104D5" w:rsidRDefault="00FB1EFA">
            <w:pPr>
              <w:jc w:val="right"/>
            </w:pPr>
            <w:r>
              <w:rPr>
                <w:color w:val="000000"/>
                <w:sz w:val="18"/>
                <w:szCs w:val="18"/>
              </w:rPr>
              <w:t>116,715.14</w:t>
            </w:r>
          </w:p>
        </w:tc>
        <w:tc>
          <w:tcPr>
            <w:tcW w:w="1301" w:type="dxa"/>
            <w:vAlign w:val="center"/>
          </w:tcPr>
          <w:p w14:paraId="4DC2BA08" w14:textId="77777777" w:rsidR="00A104D5" w:rsidRDefault="00FB1EFA">
            <w:pPr>
              <w:jc w:val="right"/>
            </w:pPr>
            <w:r>
              <w:rPr>
                <w:color w:val="000000"/>
                <w:sz w:val="18"/>
                <w:szCs w:val="18"/>
              </w:rPr>
              <w:t>116,715.14</w:t>
            </w:r>
          </w:p>
        </w:tc>
      </w:tr>
      <w:tr w:rsidR="00A104D5" w14:paraId="0040C0B0" w14:textId="77777777">
        <w:trPr>
          <w:jc w:val="center"/>
        </w:trPr>
        <w:tc>
          <w:tcPr>
            <w:tcW w:w="1588" w:type="dxa"/>
            <w:vAlign w:val="center"/>
          </w:tcPr>
          <w:p w14:paraId="1EFC57A2" w14:textId="77777777" w:rsidR="00A104D5" w:rsidRDefault="00FB1EFA">
            <w:pPr>
              <w:jc w:val="center"/>
            </w:pPr>
            <w:r>
              <w:rPr>
                <w:color w:val="000000"/>
                <w:sz w:val="18"/>
                <w:szCs w:val="18"/>
              </w:rPr>
              <w:t>应付管理人报酬</w:t>
            </w:r>
          </w:p>
        </w:tc>
        <w:tc>
          <w:tcPr>
            <w:tcW w:w="1701" w:type="dxa"/>
            <w:vAlign w:val="center"/>
          </w:tcPr>
          <w:p w14:paraId="51BAB745" w14:textId="77777777" w:rsidR="00A104D5" w:rsidRDefault="00FB1EFA">
            <w:pPr>
              <w:jc w:val="right"/>
            </w:pPr>
            <w:r>
              <w:rPr>
                <w:color w:val="000000"/>
                <w:sz w:val="18"/>
                <w:szCs w:val="18"/>
              </w:rPr>
              <w:t>-</w:t>
            </w:r>
          </w:p>
        </w:tc>
        <w:tc>
          <w:tcPr>
            <w:tcW w:w="1701" w:type="dxa"/>
            <w:vAlign w:val="center"/>
          </w:tcPr>
          <w:p w14:paraId="0315AE9B" w14:textId="77777777" w:rsidR="00A104D5" w:rsidRDefault="00FB1EFA">
            <w:pPr>
              <w:jc w:val="right"/>
            </w:pPr>
            <w:r>
              <w:rPr>
                <w:color w:val="000000"/>
                <w:sz w:val="18"/>
                <w:szCs w:val="18"/>
              </w:rPr>
              <w:t>-</w:t>
            </w:r>
          </w:p>
        </w:tc>
        <w:tc>
          <w:tcPr>
            <w:tcW w:w="1559" w:type="dxa"/>
            <w:vAlign w:val="center"/>
          </w:tcPr>
          <w:p w14:paraId="71D8304B" w14:textId="77777777" w:rsidR="00A104D5" w:rsidRDefault="00FB1EFA">
            <w:pPr>
              <w:jc w:val="right"/>
            </w:pPr>
            <w:r>
              <w:rPr>
                <w:color w:val="000000"/>
                <w:sz w:val="18"/>
                <w:szCs w:val="18"/>
              </w:rPr>
              <w:t>-</w:t>
            </w:r>
          </w:p>
        </w:tc>
        <w:tc>
          <w:tcPr>
            <w:tcW w:w="1559" w:type="dxa"/>
            <w:vAlign w:val="center"/>
          </w:tcPr>
          <w:p w14:paraId="0DC1B21A" w14:textId="77777777" w:rsidR="00A104D5" w:rsidRDefault="00FB1EFA">
            <w:pPr>
              <w:jc w:val="right"/>
            </w:pPr>
            <w:r>
              <w:rPr>
                <w:color w:val="000000"/>
                <w:sz w:val="18"/>
                <w:szCs w:val="18"/>
              </w:rPr>
              <w:t>18,229.62</w:t>
            </w:r>
          </w:p>
        </w:tc>
        <w:tc>
          <w:tcPr>
            <w:tcW w:w="1301" w:type="dxa"/>
            <w:vAlign w:val="center"/>
          </w:tcPr>
          <w:p w14:paraId="5ADA356F" w14:textId="77777777" w:rsidR="00A104D5" w:rsidRDefault="00FB1EFA">
            <w:pPr>
              <w:jc w:val="right"/>
            </w:pPr>
            <w:r>
              <w:rPr>
                <w:color w:val="000000"/>
                <w:sz w:val="18"/>
                <w:szCs w:val="18"/>
              </w:rPr>
              <w:t>18,229.62</w:t>
            </w:r>
          </w:p>
        </w:tc>
      </w:tr>
      <w:tr w:rsidR="00A104D5" w14:paraId="6921EE15" w14:textId="77777777">
        <w:trPr>
          <w:jc w:val="center"/>
        </w:trPr>
        <w:tc>
          <w:tcPr>
            <w:tcW w:w="1588" w:type="dxa"/>
            <w:vAlign w:val="center"/>
          </w:tcPr>
          <w:p w14:paraId="4F2CDFDA" w14:textId="77777777" w:rsidR="00A104D5" w:rsidRDefault="00FB1EFA">
            <w:pPr>
              <w:jc w:val="center"/>
            </w:pPr>
            <w:r>
              <w:rPr>
                <w:color w:val="000000"/>
                <w:sz w:val="18"/>
                <w:szCs w:val="18"/>
              </w:rPr>
              <w:t>应付托管费</w:t>
            </w:r>
          </w:p>
        </w:tc>
        <w:tc>
          <w:tcPr>
            <w:tcW w:w="1701" w:type="dxa"/>
            <w:vAlign w:val="center"/>
          </w:tcPr>
          <w:p w14:paraId="079485B7" w14:textId="77777777" w:rsidR="00A104D5" w:rsidRDefault="00FB1EFA">
            <w:pPr>
              <w:jc w:val="right"/>
            </w:pPr>
            <w:r>
              <w:rPr>
                <w:color w:val="000000"/>
                <w:sz w:val="18"/>
                <w:szCs w:val="18"/>
              </w:rPr>
              <w:t>-</w:t>
            </w:r>
          </w:p>
        </w:tc>
        <w:tc>
          <w:tcPr>
            <w:tcW w:w="1701" w:type="dxa"/>
            <w:vAlign w:val="center"/>
          </w:tcPr>
          <w:p w14:paraId="67DA8556" w14:textId="77777777" w:rsidR="00A104D5" w:rsidRDefault="00FB1EFA">
            <w:pPr>
              <w:jc w:val="right"/>
            </w:pPr>
            <w:r>
              <w:rPr>
                <w:color w:val="000000"/>
                <w:sz w:val="18"/>
                <w:szCs w:val="18"/>
              </w:rPr>
              <w:t>-</w:t>
            </w:r>
          </w:p>
        </w:tc>
        <w:tc>
          <w:tcPr>
            <w:tcW w:w="1559" w:type="dxa"/>
            <w:vAlign w:val="center"/>
          </w:tcPr>
          <w:p w14:paraId="453A1580" w14:textId="77777777" w:rsidR="00A104D5" w:rsidRDefault="00FB1EFA">
            <w:pPr>
              <w:jc w:val="right"/>
            </w:pPr>
            <w:r>
              <w:rPr>
                <w:color w:val="000000"/>
                <w:sz w:val="18"/>
                <w:szCs w:val="18"/>
              </w:rPr>
              <w:t>-</w:t>
            </w:r>
          </w:p>
        </w:tc>
        <w:tc>
          <w:tcPr>
            <w:tcW w:w="1559" w:type="dxa"/>
            <w:vAlign w:val="center"/>
          </w:tcPr>
          <w:p w14:paraId="6057A07F" w14:textId="77777777" w:rsidR="00A104D5" w:rsidRDefault="00FB1EFA">
            <w:pPr>
              <w:jc w:val="right"/>
            </w:pPr>
            <w:r>
              <w:rPr>
                <w:color w:val="000000"/>
                <w:sz w:val="18"/>
                <w:szCs w:val="18"/>
              </w:rPr>
              <w:t>3,645.89</w:t>
            </w:r>
          </w:p>
        </w:tc>
        <w:tc>
          <w:tcPr>
            <w:tcW w:w="1301" w:type="dxa"/>
            <w:vAlign w:val="center"/>
          </w:tcPr>
          <w:p w14:paraId="1CB50F8A" w14:textId="77777777" w:rsidR="00A104D5" w:rsidRDefault="00FB1EFA">
            <w:pPr>
              <w:jc w:val="right"/>
            </w:pPr>
            <w:r>
              <w:rPr>
                <w:color w:val="000000"/>
                <w:sz w:val="18"/>
                <w:szCs w:val="18"/>
              </w:rPr>
              <w:t>3,645.89</w:t>
            </w:r>
          </w:p>
        </w:tc>
      </w:tr>
      <w:tr w:rsidR="00A104D5" w14:paraId="65246C0E" w14:textId="77777777">
        <w:trPr>
          <w:jc w:val="center"/>
        </w:trPr>
        <w:tc>
          <w:tcPr>
            <w:tcW w:w="1588" w:type="dxa"/>
            <w:vAlign w:val="center"/>
          </w:tcPr>
          <w:p w14:paraId="55B78A5F" w14:textId="77777777" w:rsidR="00A104D5" w:rsidRDefault="00FB1EFA">
            <w:pPr>
              <w:jc w:val="center"/>
            </w:pPr>
            <w:r>
              <w:rPr>
                <w:color w:val="000000"/>
                <w:sz w:val="18"/>
                <w:szCs w:val="18"/>
              </w:rPr>
              <w:t>应付交易费用</w:t>
            </w:r>
          </w:p>
        </w:tc>
        <w:tc>
          <w:tcPr>
            <w:tcW w:w="1701" w:type="dxa"/>
            <w:vAlign w:val="center"/>
          </w:tcPr>
          <w:p w14:paraId="7D444A2E" w14:textId="77777777" w:rsidR="00A104D5" w:rsidRDefault="00FB1EFA">
            <w:pPr>
              <w:jc w:val="right"/>
            </w:pPr>
            <w:r>
              <w:rPr>
                <w:color w:val="000000"/>
                <w:sz w:val="18"/>
                <w:szCs w:val="18"/>
              </w:rPr>
              <w:t>-</w:t>
            </w:r>
          </w:p>
        </w:tc>
        <w:tc>
          <w:tcPr>
            <w:tcW w:w="1701" w:type="dxa"/>
            <w:vAlign w:val="center"/>
          </w:tcPr>
          <w:p w14:paraId="3FDEC797" w14:textId="77777777" w:rsidR="00A104D5" w:rsidRDefault="00FB1EFA">
            <w:pPr>
              <w:jc w:val="right"/>
            </w:pPr>
            <w:r>
              <w:rPr>
                <w:color w:val="000000"/>
                <w:sz w:val="18"/>
                <w:szCs w:val="18"/>
              </w:rPr>
              <w:t>-</w:t>
            </w:r>
          </w:p>
        </w:tc>
        <w:tc>
          <w:tcPr>
            <w:tcW w:w="1559" w:type="dxa"/>
            <w:vAlign w:val="center"/>
          </w:tcPr>
          <w:p w14:paraId="609BAF84" w14:textId="77777777" w:rsidR="00A104D5" w:rsidRDefault="00FB1EFA">
            <w:pPr>
              <w:jc w:val="right"/>
            </w:pPr>
            <w:r>
              <w:rPr>
                <w:color w:val="000000"/>
                <w:sz w:val="18"/>
                <w:szCs w:val="18"/>
              </w:rPr>
              <w:t>-</w:t>
            </w:r>
          </w:p>
        </w:tc>
        <w:tc>
          <w:tcPr>
            <w:tcW w:w="1559" w:type="dxa"/>
            <w:vAlign w:val="center"/>
          </w:tcPr>
          <w:p w14:paraId="4FA9359E" w14:textId="77777777" w:rsidR="00A104D5" w:rsidRDefault="00FB1EFA">
            <w:pPr>
              <w:jc w:val="right"/>
            </w:pPr>
            <w:r>
              <w:rPr>
                <w:color w:val="000000"/>
                <w:sz w:val="18"/>
                <w:szCs w:val="18"/>
              </w:rPr>
              <w:t>191,253.46</w:t>
            </w:r>
          </w:p>
        </w:tc>
        <w:tc>
          <w:tcPr>
            <w:tcW w:w="1301" w:type="dxa"/>
            <w:vAlign w:val="center"/>
          </w:tcPr>
          <w:p w14:paraId="297ABFFF" w14:textId="77777777" w:rsidR="00A104D5" w:rsidRDefault="00FB1EFA">
            <w:pPr>
              <w:jc w:val="right"/>
            </w:pPr>
            <w:r>
              <w:rPr>
                <w:color w:val="000000"/>
                <w:sz w:val="18"/>
                <w:szCs w:val="18"/>
              </w:rPr>
              <w:t>191,253.46</w:t>
            </w:r>
          </w:p>
        </w:tc>
      </w:tr>
      <w:tr w:rsidR="00A104D5" w14:paraId="25806D07" w14:textId="77777777">
        <w:trPr>
          <w:jc w:val="center"/>
        </w:trPr>
        <w:tc>
          <w:tcPr>
            <w:tcW w:w="1588" w:type="dxa"/>
            <w:vAlign w:val="center"/>
          </w:tcPr>
          <w:p w14:paraId="41524DCC" w14:textId="77777777" w:rsidR="00A104D5" w:rsidRDefault="00FB1EFA">
            <w:pPr>
              <w:jc w:val="center"/>
            </w:pPr>
            <w:r>
              <w:rPr>
                <w:color w:val="000000"/>
                <w:sz w:val="18"/>
                <w:szCs w:val="18"/>
              </w:rPr>
              <w:t>其他负债</w:t>
            </w:r>
          </w:p>
        </w:tc>
        <w:tc>
          <w:tcPr>
            <w:tcW w:w="1701" w:type="dxa"/>
            <w:vAlign w:val="center"/>
          </w:tcPr>
          <w:p w14:paraId="0D7F567E" w14:textId="77777777" w:rsidR="00A104D5" w:rsidRDefault="00FB1EFA">
            <w:pPr>
              <w:jc w:val="right"/>
            </w:pPr>
            <w:r>
              <w:rPr>
                <w:color w:val="000000"/>
                <w:sz w:val="18"/>
                <w:szCs w:val="18"/>
              </w:rPr>
              <w:t>-</w:t>
            </w:r>
          </w:p>
        </w:tc>
        <w:tc>
          <w:tcPr>
            <w:tcW w:w="1701" w:type="dxa"/>
            <w:vAlign w:val="center"/>
          </w:tcPr>
          <w:p w14:paraId="6925C8E8" w14:textId="77777777" w:rsidR="00A104D5" w:rsidRDefault="00FB1EFA">
            <w:pPr>
              <w:jc w:val="right"/>
            </w:pPr>
            <w:r>
              <w:rPr>
                <w:color w:val="000000"/>
                <w:sz w:val="18"/>
                <w:szCs w:val="18"/>
              </w:rPr>
              <w:t>-</w:t>
            </w:r>
          </w:p>
        </w:tc>
        <w:tc>
          <w:tcPr>
            <w:tcW w:w="1559" w:type="dxa"/>
            <w:vAlign w:val="center"/>
          </w:tcPr>
          <w:p w14:paraId="699961C4" w14:textId="77777777" w:rsidR="00A104D5" w:rsidRDefault="00FB1EFA">
            <w:pPr>
              <w:jc w:val="right"/>
            </w:pPr>
            <w:r>
              <w:rPr>
                <w:color w:val="000000"/>
                <w:sz w:val="18"/>
                <w:szCs w:val="18"/>
              </w:rPr>
              <w:t>-</w:t>
            </w:r>
          </w:p>
        </w:tc>
        <w:tc>
          <w:tcPr>
            <w:tcW w:w="1559" w:type="dxa"/>
            <w:vAlign w:val="center"/>
          </w:tcPr>
          <w:p w14:paraId="3C489536" w14:textId="77777777" w:rsidR="00A104D5" w:rsidRDefault="00FB1EFA">
            <w:pPr>
              <w:jc w:val="right"/>
            </w:pPr>
            <w:r>
              <w:rPr>
                <w:color w:val="000000"/>
                <w:sz w:val="18"/>
                <w:szCs w:val="18"/>
              </w:rPr>
              <w:t>200,041.73</w:t>
            </w:r>
          </w:p>
        </w:tc>
        <w:tc>
          <w:tcPr>
            <w:tcW w:w="1301" w:type="dxa"/>
            <w:vAlign w:val="center"/>
          </w:tcPr>
          <w:p w14:paraId="47911FDE" w14:textId="77777777" w:rsidR="00A104D5" w:rsidRDefault="00FB1EFA">
            <w:pPr>
              <w:jc w:val="right"/>
            </w:pPr>
            <w:r>
              <w:rPr>
                <w:color w:val="000000"/>
                <w:sz w:val="18"/>
                <w:szCs w:val="18"/>
              </w:rPr>
              <w:t>200,041.73</w:t>
            </w:r>
          </w:p>
        </w:tc>
      </w:tr>
      <w:tr w:rsidR="00B544A7" w:rsidRPr="0091212A" w14:paraId="767BC5D1" w14:textId="77777777" w:rsidTr="00B053D1">
        <w:trPr>
          <w:trHeight w:val="278"/>
          <w:jc w:val="center"/>
        </w:trPr>
        <w:tc>
          <w:tcPr>
            <w:tcW w:w="1588" w:type="dxa"/>
            <w:vAlign w:val="center"/>
          </w:tcPr>
          <w:p w14:paraId="4AE3762A"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1339142F"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0FC80A45"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83EBF9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A48415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529,885.84</w:t>
            </w:r>
          </w:p>
        </w:tc>
        <w:tc>
          <w:tcPr>
            <w:tcW w:w="1301" w:type="dxa"/>
            <w:vAlign w:val="center"/>
          </w:tcPr>
          <w:p w14:paraId="70FEB53C"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529,885.84</w:t>
            </w:r>
          </w:p>
        </w:tc>
      </w:tr>
      <w:tr w:rsidR="00B544A7" w:rsidRPr="0091212A" w14:paraId="35C2B408" w14:textId="77777777" w:rsidTr="00B053D1">
        <w:trPr>
          <w:trHeight w:val="278"/>
          <w:jc w:val="center"/>
        </w:trPr>
        <w:tc>
          <w:tcPr>
            <w:tcW w:w="1588" w:type="dxa"/>
            <w:vAlign w:val="center"/>
          </w:tcPr>
          <w:p w14:paraId="0560C90F"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6D0DE7B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28,890,144.53</w:t>
            </w:r>
          </w:p>
        </w:tc>
        <w:tc>
          <w:tcPr>
            <w:tcW w:w="1701" w:type="dxa"/>
            <w:vAlign w:val="center"/>
          </w:tcPr>
          <w:p w14:paraId="49802CB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53FD6B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D1D4F2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470,681,437.33</w:t>
            </w:r>
          </w:p>
        </w:tc>
        <w:tc>
          <w:tcPr>
            <w:tcW w:w="1301" w:type="dxa"/>
            <w:vAlign w:val="center"/>
          </w:tcPr>
          <w:p w14:paraId="38732E4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499,571,581.86</w:t>
            </w:r>
          </w:p>
        </w:tc>
      </w:tr>
    </w:tbl>
    <w:p w14:paraId="09815BC5"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42AA4545" w14:textId="77777777" w:rsidR="001A59F9" w:rsidRPr="0091212A" w:rsidRDefault="001A59F9" w:rsidP="00026C9C">
      <w:pPr>
        <w:spacing w:line="360" w:lineRule="auto"/>
        <w:rPr>
          <w:rFonts w:asciiTheme="minorEastAsia" w:eastAsiaTheme="minorEastAsia" w:hAnsiTheme="minorEastAsia"/>
          <w:color w:val="000000"/>
          <w:szCs w:val="21"/>
        </w:rPr>
      </w:pPr>
    </w:p>
    <w:p w14:paraId="19304475"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50976089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7"/>
    </w:p>
    <w:p w14:paraId="6BBEEE8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16D2A451"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29F66C1A" w14:textId="77777777" w:rsidR="00C33F75" w:rsidRPr="00AD0E47" w:rsidRDefault="00C33F75" w:rsidP="00AD0E47">
      <w:pPr>
        <w:pStyle w:val="20"/>
        <w:spacing w:before="29" w:after="0" w:line="288" w:lineRule="auto"/>
        <w:rPr>
          <w:rFonts w:ascii="Times New Roman" w:hAnsi="Times New Roman"/>
          <w:kern w:val="0"/>
          <w:szCs w:val="24"/>
        </w:rPr>
      </w:pPr>
      <w:bookmarkStart w:id="188" w:name="_Toc50976089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8"/>
    </w:p>
    <w:p w14:paraId="6D9DEF85"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5EFAA57E"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50ABCD6E"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50976089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9"/>
    </w:p>
    <w:p w14:paraId="69F4DC0F" w14:textId="77777777" w:rsidR="00A104D5" w:rsidRDefault="00FB1EF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14:paraId="71AB2940" w14:textId="77777777" w:rsidR="00A104D5" w:rsidRDefault="00FB1EFA">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14:paraId="4E5A7B7A"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003FE1A6"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2DC0471E"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50976089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0"/>
    </w:p>
    <w:p w14:paraId="44750B03"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597370A3" w14:textId="77777777" w:rsidTr="00C915A6">
        <w:tc>
          <w:tcPr>
            <w:tcW w:w="3119" w:type="dxa"/>
            <w:vMerge w:val="restart"/>
            <w:vAlign w:val="center"/>
          </w:tcPr>
          <w:p w14:paraId="59345465"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47968C85"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75999E62"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215E0E2A"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30521EC6"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69466885" w14:textId="77777777" w:rsidTr="00C915A6">
        <w:tc>
          <w:tcPr>
            <w:tcW w:w="3119" w:type="dxa"/>
            <w:vMerge/>
            <w:vAlign w:val="center"/>
          </w:tcPr>
          <w:p w14:paraId="3CB50DD5" w14:textId="77777777" w:rsidR="005F5256" w:rsidRPr="00C10D71" w:rsidRDefault="005F5256" w:rsidP="00C10D71">
            <w:pPr>
              <w:spacing w:before="29" w:line="288" w:lineRule="auto"/>
              <w:jc w:val="center"/>
              <w:rPr>
                <w:color w:val="000000"/>
                <w:sz w:val="24"/>
              </w:rPr>
            </w:pPr>
          </w:p>
        </w:tc>
        <w:tc>
          <w:tcPr>
            <w:tcW w:w="1843" w:type="dxa"/>
            <w:vAlign w:val="center"/>
          </w:tcPr>
          <w:p w14:paraId="08E07E72"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275F9BA1"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19E23C84"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1738634E"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076042D4" w14:textId="77777777" w:rsidTr="003D66E3">
        <w:tc>
          <w:tcPr>
            <w:tcW w:w="3119" w:type="dxa"/>
            <w:vAlign w:val="center"/>
          </w:tcPr>
          <w:p w14:paraId="4D24B791"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14A31C2E" w14:textId="77777777" w:rsidR="005F5256" w:rsidRPr="00FF7CE7" w:rsidRDefault="005F5256" w:rsidP="00FF7CE7">
            <w:pPr>
              <w:spacing w:before="29" w:line="288" w:lineRule="auto"/>
              <w:jc w:val="right"/>
              <w:rPr>
                <w:kern w:val="0"/>
                <w:sz w:val="24"/>
              </w:rPr>
            </w:pPr>
            <w:r w:rsidRPr="00FF7CE7">
              <w:rPr>
                <w:kern w:val="0"/>
                <w:sz w:val="24"/>
              </w:rPr>
              <w:t>9,195,150.84</w:t>
            </w:r>
          </w:p>
        </w:tc>
        <w:tc>
          <w:tcPr>
            <w:tcW w:w="1097" w:type="dxa"/>
            <w:vAlign w:val="center"/>
          </w:tcPr>
          <w:p w14:paraId="507CD6C5" w14:textId="77777777" w:rsidR="005F5256" w:rsidRPr="00FF7CE7" w:rsidRDefault="005F5256" w:rsidP="00FF7CE7">
            <w:pPr>
              <w:spacing w:before="29" w:line="288" w:lineRule="auto"/>
              <w:jc w:val="right"/>
              <w:rPr>
                <w:kern w:val="0"/>
                <w:sz w:val="24"/>
              </w:rPr>
            </w:pPr>
            <w:r w:rsidRPr="00FF7CE7">
              <w:rPr>
                <w:kern w:val="0"/>
                <w:sz w:val="24"/>
              </w:rPr>
              <w:t>1.90</w:t>
            </w:r>
          </w:p>
        </w:tc>
        <w:tc>
          <w:tcPr>
            <w:tcW w:w="1879" w:type="dxa"/>
            <w:vAlign w:val="center"/>
          </w:tcPr>
          <w:p w14:paraId="60481709" w14:textId="77777777" w:rsidR="005F5256" w:rsidRPr="00FF7CE7" w:rsidRDefault="005F5256" w:rsidP="00FF7CE7">
            <w:pPr>
              <w:spacing w:before="29" w:line="288" w:lineRule="auto"/>
              <w:jc w:val="right"/>
              <w:rPr>
                <w:kern w:val="0"/>
                <w:sz w:val="24"/>
              </w:rPr>
            </w:pPr>
            <w:r w:rsidRPr="00FF7CE7">
              <w:rPr>
                <w:kern w:val="0"/>
                <w:sz w:val="24"/>
              </w:rPr>
              <w:t>7,542,288.20</w:t>
            </w:r>
          </w:p>
        </w:tc>
        <w:tc>
          <w:tcPr>
            <w:tcW w:w="1062" w:type="dxa"/>
            <w:vAlign w:val="center"/>
          </w:tcPr>
          <w:p w14:paraId="48A89B72" w14:textId="77777777" w:rsidR="005F5256" w:rsidRPr="00FF7CE7" w:rsidRDefault="005F5256" w:rsidP="00FF7CE7">
            <w:pPr>
              <w:spacing w:before="29" w:line="288" w:lineRule="auto"/>
              <w:jc w:val="right"/>
              <w:rPr>
                <w:kern w:val="0"/>
                <w:sz w:val="24"/>
              </w:rPr>
            </w:pPr>
            <w:r w:rsidRPr="00FF7CE7">
              <w:rPr>
                <w:kern w:val="0"/>
                <w:sz w:val="24"/>
              </w:rPr>
              <w:t>1.51</w:t>
            </w:r>
          </w:p>
        </w:tc>
      </w:tr>
      <w:tr w:rsidR="005F5256" w:rsidRPr="0091212A" w14:paraId="0E84B618" w14:textId="77777777" w:rsidTr="003D66E3">
        <w:tc>
          <w:tcPr>
            <w:tcW w:w="3119" w:type="dxa"/>
            <w:vAlign w:val="center"/>
          </w:tcPr>
          <w:p w14:paraId="12F06D66"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2CA1A63E" w14:textId="77777777" w:rsidR="005F5256" w:rsidRPr="00FF7CE7" w:rsidRDefault="005F5256" w:rsidP="00FF7CE7">
            <w:pPr>
              <w:spacing w:before="29" w:line="288" w:lineRule="auto"/>
              <w:jc w:val="right"/>
              <w:rPr>
                <w:kern w:val="0"/>
                <w:sz w:val="24"/>
              </w:rPr>
            </w:pPr>
            <w:r w:rsidRPr="00FF7CE7">
              <w:rPr>
                <w:kern w:val="0"/>
                <w:sz w:val="24"/>
              </w:rPr>
              <w:t>447,568,967.11</w:t>
            </w:r>
          </w:p>
        </w:tc>
        <w:tc>
          <w:tcPr>
            <w:tcW w:w="1097" w:type="dxa"/>
            <w:vAlign w:val="center"/>
          </w:tcPr>
          <w:p w14:paraId="5073573D" w14:textId="2BE54153" w:rsidR="005F5256" w:rsidRPr="00FF7CE7" w:rsidRDefault="005F5256">
            <w:pPr>
              <w:spacing w:before="29" w:line="288" w:lineRule="auto"/>
              <w:jc w:val="right"/>
              <w:rPr>
                <w:kern w:val="0"/>
                <w:sz w:val="24"/>
              </w:rPr>
            </w:pPr>
            <w:r w:rsidRPr="00FF7CE7">
              <w:rPr>
                <w:kern w:val="0"/>
                <w:sz w:val="24"/>
              </w:rPr>
              <w:t>92.</w:t>
            </w:r>
            <w:r w:rsidR="00D06DCD" w:rsidRPr="00FF7CE7">
              <w:rPr>
                <w:kern w:val="0"/>
                <w:sz w:val="24"/>
              </w:rPr>
              <w:t>6</w:t>
            </w:r>
            <w:r w:rsidR="00D06DCD">
              <w:rPr>
                <w:kern w:val="0"/>
                <w:sz w:val="24"/>
              </w:rPr>
              <w:t>1</w:t>
            </w:r>
          </w:p>
        </w:tc>
        <w:tc>
          <w:tcPr>
            <w:tcW w:w="1879" w:type="dxa"/>
            <w:vAlign w:val="center"/>
          </w:tcPr>
          <w:p w14:paraId="73E69A45" w14:textId="77777777" w:rsidR="005F5256" w:rsidRPr="00FF7CE7" w:rsidRDefault="005F5256" w:rsidP="00FF7CE7">
            <w:pPr>
              <w:spacing w:before="29" w:line="288" w:lineRule="auto"/>
              <w:jc w:val="right"/>
              <w:rPr>
                <w:kern w:val="0"/>
                <w:sz w:val="24"/>
              </w:rPr>
            </w:pPr>
            <w:r w:rsidRPr="00FF7CE7">
              <w:rPr>
                <w:kern w:val="0"/>
                <w:sz w:val="24"/>
              </w:rPr>
              <w:t>463,603,683.93</w:t>
            </w:r>
          </w:p>
        </w:tc>
        <w:tc>
          <w:tcPr>
            <w:tcW w:w="1062" w:type="dxa"/>
            <w:vAlign w:val="center"/>
          </w:tcPr>
          <w:p w14:paraId="70B94478" w14:textId="77777777" w:rsidR="005F5256" w:rsidRPr="00FF7CE7" w:rsidRDefault="005F5256" w:rsidP="00FF7CE7">
            <w:pPr>
              <w:spacing w:before="29" w:line="288" w:lineRule="auto"/>
              <w:jc w:val="right"/>
              <w:rPr>
                <w:kern w:val="0"/>
                <w:sz w:val="24"/>
              </w:rPr>
            </w:pPr>
            <w:r w:rsidRPr="00FF7CE7">
              <w:rPr>
                <w:kern w:val="0"/>
                <w:sz w:val="24"/>
              </w:rPr>
              <w:t>92.80</w:t>
            </w:r>
          </w:p>
        </w:tc>
      </w:tr>
      <w:tr w:rsidR="00DE0DFE" w:rsidRPr="0091212A" w14:paraId="75CF430C" w14:textId="77777777" w:rsidTr="003D66E3">
        <w:tc>
          <w:tcPr>
            <w:tcW w:w="3119" w:type="dxa"/>
            <w:vAlign w:val="center"/>
          </w:tcPr>
          <w:p w14:paraId="144A6BFF"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061DCEBC"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4090C582"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0CF5E372"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50235060"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4BA5398F" w14:textId="77777777" w:rsidTr="003D66E3">
        <w:tc>
          <w:tcPr>
            <w:tcW w:w="3119" w:type="dxa"/>
            <w:vAlign w:val="center"/>
          </w:tcPr>
          <w:p w14:paraId="2B4C0AD6"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1F4887BD"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3C8C28E4"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68097463"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4DC2F7B2"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0E298141" w14:textId="77777777" w:rsidTr="003D66E3">
        <w:tc>
          <w:tcPr>
            <w:tcW w:w="3119" w:type="dxa"/>
            <w:vAlign w:val="center"/>
          </w:tcPr>
          <w:p w14:paraId="1C9E113F"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77085FBF"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74E15A1"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29A0830D"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DD06118"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75BC7DC1" w14:textId="77777777" w:rsidTr="003D66E3">
        <w:tc>
          <w:tcPr>
            <w:tcW w:w="3119" w:type="dxa"/>
            <w:vAlign w:val="center"/>
          </w:tcPr>
          <w:p w14:paraId="6950628B"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4BE156B9" w14:textId="77777777" w:rsidR="00DE0DFE" w:rsidRPr="00FF7CE7" w:rsidRDefault="00DE0DFE" w:rsidP="00FF7CE7">
            <w:pPr>
              <w:spacing w:before="29" w:line="288" w:lineRule="auto"/>
              <w:jc w:val="right"/>
              <w:rPr>
                <w:kern w:val="0"/>
                <w:sz w:val="24"/>
              </w:rPr>
            </w:pPr>
            <w:r w:rsidRPr="00FF7CE7">
              <w:rPr>
                <w:kern w:val="0"/>
                <w:sz w:val="24"/>
              </w:rPr>
              <w:t>456,764,117.95</w:t>
            </w:r>
          </w:p>
        </w:tc>
        <w:tc>
          <w:tcPr>
            <w:tcW w:w="1097" w:type="dxa"/>
            <w:vAlign w:val="center"/>
          </w:tcPr>
          <w:p w14:paraId="1EC8C416" w14:textId="77777777" w:rsidR="00DE0DFE" w:rsidRPr="00FF7CE7" w:rsidRDefault="00DE0DFE" w:rsidP="00FF7CE7">
            <w:pPr>
              <w:spacing w:before="29" w:line="288" w:lineRule="auto"/>
              <w:jc w:val="right"/>
              <w:rPr>
                <w:kern w:val="0"/>
                <w:sz w:val="24"/>
              </w:rPr>
            </w:pPr>
            <w:r w:rsidRPr="00FF7CE7">
              <w:rPr>
                <w:kern w:val="0"/>
                <w:sz w:val="24"/>
              </w:rPr>
              <w:t>94.51</w:t>
            </w:r>
          </w:p>
        </w:tc>
        <w:tc>
          <w:tcPr>
            <w:tcW w:w="1879" w:type="dxa"/>
            <w:vAlign w:val="center"/>
          </w:tcPr>
          <w:p w14:paraId="17174168" w14:textId="77777777" w:rsidR="00DE0DFE" w:rsidRPr="00FF7CE7" w:rsidRDefault="00DE0DFE" w:rsidP="00FF7CE7">
            <w:pPr>
              <w:spacing w:before="29" w:line="288" w:lineRule="auto"/>
              <w:jc w:val="right"/>
              <w:rPr>
                <w:kern w:val="0"/>
                <w:sz w:val="24"/>
              </w:rPr>
            </w:pPr>
            <w:r w:rsidRPr="00FF7CE7">
              <w:rPr>
                <w:kern w:val="0"/>
                <w:sz w:val="24"/>
              </w:rPr>
              <w:t>471,145,972.13</w:t>
            </w:r>
          </w:p>
        </w:tc>
        <w:tc>
          <w:tcPr>
            <w:tcW w:w="1062" w:type="dxa"/>
            <w:vAlign w:val="center"/>
          </w:tcPr>
          <w:p w14:paraId="7234FC35" w14:textId="77777777" w:rsidR="00DE0DFE" w:rsidRPr="00FF7CE7" w:rsidRDefault="00DE0DFE" w:rsidP="00FF7CE7">
            <w:pPr>
              <w:spacing w:before="29" w:line="288" w:lineRule="auto"/>
              <w:jc w:val="right"/>
              <w:rPr>
                <w:kern w:val="0"/>
                <w:sz w:val="24"/>
              </w:rPr>
            </w:pPr>
            <w:r w:rsidRPr="00FF7CE7">
              <w:rPr>
                <w:kern w:val="0"/>
                <w:sz w:val="24"/>
              </w:rPr>
              <w:t>94.31</w:t>
            </w:r>
          </w:p>
        </w:tc>
      </w:tr>
    </w:tbl>
    <w:p w14:paraId="5B3142BB"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0BD9F640"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50976089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104D5" w14:paraId="6F0A3984" w14:textId="77777777">
        <w:tc>
          <w:tcPr>
            <w:tcW w:w="851" w:type="dxa"/>
            <w:vAlign w:val="center"/>
          </w:tcPr>
          <w:p w14:paraId="43C8A175" w14:textId="77777777" w:rsidR="00A104D5" w:rsidRDefault="00FB1EFA">
            <w:pPr>
              <w:jc w:val="left"/>
            </w:pPr>
            <w:r>
              <w:rPr>
                <w:bCs/>
                <w:color w:val="000000"/>
                <w:sz w:val="24"/>
              </w:rPr>
              <w:t>假设</w:t>
            </w:r>
          </w:p>
        </w:tc>
        <w:tc>
          <w:tcPr>
            <w:tcW w:w="8221" w:type="dxa"/>
            <w:gridSpan w:val="3"/>
            <w:vAlign w:val="center"/>
          </w:tcPr>
          <w:p w14:paraId="02E6E5CA" w14:textId="77777777" w:rsidR="00A104D5" w:rsidRDefault="00FB1EFA">
            <w:pPr>
              <w:jc w:val="center"/>
            </w:pPr>
            <w:r>
              <w:rPr>
                <w:bCs/>
                <w:color w:val="000000"/>
                <w:sz w:val="24"/>
              </w:rPr>
              <w:t>除</w:t>
            </w:r>
            <w:r>
              <w:rPr>
                <w:bCs/>
                <w:color w:val="000000"/>
                <w:sz w:val="24"/>
              </w:rPr>
              <w:t>“</w:t>
            </w:r>
            <w:r>
              <w:rPr>
                <w:bCs/>
                <w:color w:val="000000"/>
                <w:sz w:val="24"/>
              </w:rPr>
              <w:t>上证</w:t>
            </w:r>
            <w:r>
              <w:rPr>
                <w:bCs/>
                <w:color w:val="000000"/>
                <w:sz w:val="24"/>
              </w:rPr>
              <w:t>180</w:t>
            </w:r>
            <w:r>
              <w:rPr>
                <w:bCs/>
                <w:color w:val="000000"/>
                <w:sz w:val="24"/>
              </w:rPr>
              <w:t>公司治理</w:t>
            </w:r>
            <w:r>
              <w:rPr>
                <w:bCs/>
                <w:color w:val="000000"/>
                <w:sz w:val="24"/>
              </w:rPr>
              <w:t>”</w:t>
            </w:r>
            <w:r>
              <w:rPr>
                <w:bCs/>
                <w:color w:val="000000"/>
                <w:sz w:val="24"/>
              </w:rPr>
              <w:t>指数以外的其他市场变量保持不变</w:t>
            </w:r>
          </w:p>
        </w:tc>
      </w:tr>
      <w:tr w:rsidR="003E53AD" w:rsidRPr="0091212A" w14:paraId="6E517D43" w14:textId="77777777" w:rsidTr="00AB1D43">
        <w:tc>
          <w:tcPr>
            <w:tcW w:w="851" w:type="dxa"/>
            <w:vMerge w:val="restart"/>
            <w:vAlign w:val="center"/>
          </w:tcPr>
          <w:p w14:paraId="764D739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145760C3"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7727DFA5"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4FBBAFBB"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3F68C8B2" w14:textId="77777777" w:rsidTr="00AB1D43">
        <w:tc>
          <w:tcPr>
            <w:tcW w:w="851" w:type="dxa"/>
            <w:vMerge/>
            <w:vAlign w:val="center"/>
          </w:tcPr>
          <w:p w14:paraId="473F557F"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63BFC12D"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4E62C598"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3E4347CA"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3625D59E"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6480E1F1"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104D5" w14:paraId="19FD393B" w14:textId="77777777">
        <w:tc>
          <w:tcPr>
            <w:tcW w:w="851" w:type="dxa"/>
            <w:vMerge/>
          </w:tcPr>
          <w:p w14:paraId="31E82EF4" w14:textId="77777777" w:rsidR="00A104D5" w:rsidRDefault="00A104D5"/>
        </w:tc>
        <w:tc>
          <w:tcPr>
            <w:tcW w:w="3969" w:type="dxa"/>
            <w:vAlign w:val="center"/>
          </w:tcPr>
          <w:p w14:paraId="335E1BC3" w14:textId="77777777" w:rsidR="00A104D5" w:rsidRDefault="00FB1EFA">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126" w:type="dxa"/>
            <w:vAlign w:val="center"/>
          </w:tcPr>
          <w:p w14:paraId="3C5BC881" w14:textId="77777777" w:rsidR="00A104D5" w:rsidRDefault="00FB1EFA">
            <w:pPr>
              <w:jc w:val="right"/>
            </w:pPr>
            <w:r>
              <w:rPr>
                <w:color w:val="000000"/>
                <w:sz w:val="24"/>
              </w:rPr>
              <w:t>减少约</w:t>
            </w:r>
            <w:r>
              <w:rPr>
                <w:color w:val="000000"/>
                <w:sz w:val="24"/>
              </w:rPr>
              <w:t>2,298</w:t>
            </w:r>
          </w:p>
        </w:tc>
        <w:tc>
          <w:tcPr>
            <w:tcW w:w="2126" w:type="dxa"/>
            <w:vAlign w:val="center"/>
          </w:tcPr>
          <w:p w14:paraId="2827CD57" w14:textId="77777777" w:rsidR="00A104D5" w:rsidRDefault="00FB1EFA">
            <w:pPr>
              <w:jc w:val="right"/>
            </w:pPr>
            <w:r>
              <w:rPr>
                <w:color w:val="000000"/>
                <w:sz w:val="24"/>
              </w:rPr>
              <w:t>减少约</w:t>
            </w:r>
            <w:r>
              <w:rPr>
                <w:color w:val="000000"/>
                <w:sz w:val="24"/>
              </w:rPr>
              <w:t>2,358</w:t>
            </w:r>
          </w:p>
        </w:tc>
      </w:tr>
      <w:tr w:rsidR="00A104D5" w14:paraId="588B6C84" w14:textId="77777777">
        <w:tc>
          <w:tcPr>
            <w:tcW w:w="851" w:type="dxa"/>
            <w:vMerge/>
          </w:tcPr>
          <w:p w14:paraId="22894FDF" w14:textId="77777777" w:rsidR="00A104D5" w:rsidRDefault="00A104D5"/>
        </w:tc>
        <w:tc>
          <w:tcPr>
            <w:tcW w:w="3969" w:type="dxa"/>
            <w:vAlign w:val="center"/>
          </w:tcPr>
          <w:p w14:paraId="08C9E3C6" w14:textId="77777777" w:rsidR="00A104D5" w:rsidRDefault="00FB1EFA">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126" w:type="dxa"/>
            <w:vAlign w:val="center"/>
          </w:tcPr>
          <w:p w14:paraId="4433DA87" w14:textId="77777777" w:rsidR="00A104D5" w:rsidRDefault="00FB1EFA">
            <w:pPr>
              <w:jc w:val="right"/>
            </w:pPr>
            <w:r>
              <w:rPr>
                <w:color w:val="000000"/>
                <w:sz w:val="24"/>
              </w:rPr>
              <w:t>增加约</w:t>
            </w:r>
            <w:r>
              <w:rPr>
                <w:color w:val="000000"/>
                <w:sz w:val="24"/>
              </w:rPr>
              <w:t>2,298</w:t>
            </w:r>
          </w:p>
        </w:tc>
        <w:tc>
          <w:tcPr>
            <w:tcW w:w="2126" w:type="dxa"/>
            <w:vAlign w:val="center"/>
          </w:tcPr>
          <w:p w14:paraId="14533E58" w14:textId="77777777" w:rsidR="00A104D5" w:rsidRDefault="00FB1EFA">
            <w:pPr>
              <w:jc w:val="right"/>
            </w:pPr>
            <w:r>
              <w:rPr>
                <w:color w:val="000000"/>
                <w:sz w:val="24"/>
              </w:rPr>
              <w:t>增加约</w:t>
            </w:r>
            <w:r>
              <w:rPr>
                <w:color w:val="000000"/>
                <w:sz w:val="24"/>
              </w:rPr>
              <w:t>2,358</w:t>
            </w:r>
          </w:p>
        </w:tc>
      </w:tr>
    </w:tbl>
    <w:p w14:paraId="74EF88CA" w14:textId="77777777" w:rsidR="00D6447C" w:rsidRDefault="00D6447C" w:rsidP="00FE6490"/>
    <w:p w14:paraId="239D0696" w14:textId="77777777" w:rsidR="00D6447C" w:rsidRPr="00AD0E47" w:rsidRDefault="00D6447C" w:rsidP="00D6447C">
      <w:pPr>
        <w:pStyle w:val="20"/>
        <w:spacing w:before="29" w:after="0" w:line="288" w:lineRule="auto"/>
        <w:rPr>
          <w:rFonts w:ascii="Times New Roman" w:hAnsi="Times New Roman"/>
          <w:kern w:val="0"/>
          <w:szCs w:val="24"/>
        </w:rPr>
      </w:pPr>
      <w:bookmarkStart w:id="192" w:name="_Toc50976089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2"/>
    </w:p>
    <w:p w14:paraId="7FA5D0E9" w14:textId="2EEDF4CA" w:rsidR="00A52753" w:rsidRDefault="00A048A6" w:rsidP="00A52753">
      <w:pPr>
        <w:spacing w:before="29" w:line="288" w:lineRule="auto"/>
        <w:ind w:firstLine="480"/>
        <w:rPr>
          <w:color w:val="000000"/>
          <w:sz w:val="24"/>
        </w:rPr>
      </w:pPr>
      <w:r>
        <w:rPr>
          <w:color w:val="000000"/>
          <w:sz w:val="24"/>
        </w:rPr>
        <w:t xml:space="preserve"> </w:t>
      </w:r>
      <w:r w:rsidR="00A52753">
        <w:rPr>
          <w:color w:val="000000"/>
          <w:sz w:val="24"/>
        </w:rPr>
        <w:t xml:space="preserve">(1) </w:t>
      </w:r>
      <w:r w:rsidR="00A52753">
        <w:rPr>
          <w:rFonts w:ascii="宋体" w:hAnsi="宋体" w:hint="eastAsia"/>
          <w:color w:val="000000"/>
          <w:sz w:val="24"/>
        </w:rPr>
        <w:t>公允价值</w:t>
      </w:r>
    </w:p>
    <w:p w14:paraId="174C64D2" w14:textId="77777777" w:rsidR="00A52753" w:rsidRDefault="00A52753" w:rsidP="00A52753">
      <w:pPr>
        <w:spacing w:before="29" w:line="288" w:lineRule="auto"/>
        <w:ind w:firstLine="480"/>
        <w:rPr>
          <w:color w:val="000000"/>
          <w:sz w:val="24"/>
        </w:rPr>
      </w:pPr>
      <w:r>
        <w:rPr>
          <w:color w:val="000000"/>
          <w:sz w:val="24"/>
        </w:rPr>
        <w:t xml:space="preserve">(a) </w:t>
      </w:r>
      <w:r>
        <w:rPr>
          <w:rFonts w:ascii="宋体" w:hAnsi="宋体" w:hint="eastAsia"/>
          <w:color w:val="000000"/>
          <w:sz w:val="24"/>
        </w:rPr>
        <w:t>金融工具公允价值计量的方法</w:t>
      </w:r>
      <w:bookmarkStart w:id="193" w:name="_GoBack"/>
      <w:bookmarkEnd w:id="193"/>
    </w:p>
    <w:p w14:paraId="68C48E99" w14:textId="77777777" w:rsidR="00A52753" w:rsidRDefault="00A52753" w:rsidP="00A52753">
      <w:pPr>
        <w:spacing w:before="29" w:line="288" w:lineRule="auto"/>
        <w:ind w:firstLine="480"/>
        <w:rPr>
          <w:color w:val="000000"/>
          <w:sz w:val="24"/>
        </w:rPr>
      </w:pPr>
      <w:r>
        <w:rPr>
          <w:rFonts w:ascii="宋体" w:hAnsi="宋体" w:hint="eastAsia"/>
          <w:color w:val="000000"/>
          <w:sz w:val="24"/>
        </w:rPr>
        <w:t>公允价值计量结果所属的层次，由对公允价值计量整体而言具有重要意义的输入值所属的最低层次决定：</w:t>
      </w:r>
    </w:p>
    <w:p w14:paraId="579F7A44" w14:textId="77777777" w:rsidR="00A52753" w:rsidRDefault="00A52753" w:rsidP="00A52753">
      <w:pPr>
        <w:spacing w:before="29" w:line="288" w:lineRule="auto"/>
        <w:ind w:firstLine="480"/>
        <w:rPr>
          <w:color w:val="000000"/>
          <w:sz w:val="24"/>
        </w:rPr>
      </w:pPr>
      <w:r>
        <w:rPr>
          <w:rFonts w:ascii="宋体" w:hAnsi="宋体" w:hint="eastAsia"/>
          <w:color w:val="000000"/>
          <w:sz w:val="24"/>
        </w:rPr>
        <w:t>第一层次：相同资产或负债在活跃市场上未经调整的报价。</w:t>
      </w:r>
    </w:p>
    <w:p w14:paraId="1C22781E" w14:textId="77777777" w:rsidR="00A52753" w:rsidRDefault="00A52753" w:rsidP="00A52753">
      <w:pPr>
        <w:spacing w:before="29" w:line="288" w:lineRule="auto"/>
        <w:ind w:firstLine="480"/>
        <w:rPr>
          <w:color w:val="000000"/>
          <w:sz w:val="24"/>
        </w:rPr>
      </w:pPr>
      <w:r>
        <w:rPr>
          <w:rFonts w:ascii="宋体" w:hAnsi="宋体" w:hint="eastAsia"/>
          <w:color w:val="000000"/>
          <w:sz w:val="24"/>
        </w:rPr>
        <w:t>第二层次：除第一层次输入值外相关资产或负债直接或间接可观察的输入值。</w:t>
      </w:r>
    </w:p>
    <w:p w14:paraId="7166E293" w14:textId="77777777" w:rsidR="00A52753" w:rsidRDefault="00A52753" w:rsidP="00A52753">
      <w:pPr>
        <w:spacing w:before="29" w:line="288" w:lineRule="auto"/>
        <w:ind w:firstLine="480"/>
        <w:rPr>
          <w:color w:val="000000"/>
          <w:sz w:val="24"/>
        </w:rPr>
      </w:pPr>
      <w:r>
        <w:rPr>
          <w:rFonts w:ascii="宋体" w:hAnsi="宋体" w:hint="eastAsia"/>
          <w:color w:val="000000"/>
          <w:sz w:val="24"/>
        </w:rPr>
        <w:t>第三层次：相关资产或负债的不可观察输入值。</w:t>
      </w:r>
    </w:p>
    <w:p w14:paraId="130F0CC7" w14:textId="77777777" w:rsidR="00A52753" w:rsidRDefault="00A52753" w:rsidP="00A52753">
      <w:pPr>
        <w:spacing w:before="29" w:line="288" w:lineRule="auto"/>
        <w:ind w:firstLine="480"/>
        <w:rPr>
          <w:color w:val="000000"/>
          <w:sz w:val="24"/>
        </w:rPr>
      </w:pPr>
      <w:r>
        <w:rPr>
          <w:color w:val="000000"/>
          <w:sz w:val="24"/>
        </w:rPr>
        <w:t xml:space="preserve">(b) </w:t>
      </w:r>
      <w:r>
        <w:rPr>
          <w:rFonts w:ascii="宋体" w:hAnsi="宋体" w:hint="eastAsia"/>
          <w:color w:val="000000"/>
          <w:sz w:val="24"/>
        </w:rPr>
        <w:t>持续的以公允价值计量的金融工具</w:t>
      </w:r>
    </w:p>
    <w:p w14:paraId="4369ED02" w14:textId="77777777" w:rsidR="00A52753" w:rsidRDefault="00A52753" w:rsidP="00A52753">
      <w:pPr>
        <w:spacing w:before="29" w:line="288" w:lineRule="auto"/>
        <w:ind w:firstLine="480"/>
        <w:rPr>
          <w:color w:val="000000"/>
          <w:sz w:val="24"/>
        </w:rPr>
      </w:pPr>
      <w:r>
        <w:rPr>
          <w:color w:val="000000"/>
          <w:sz w:val="24"/>
        </w:rPr>
        <w:t xml:space="preserve">(i) </w:t>
      </w:r>
      <w:r>
        <w:rPr>
          <w:rFonts w:ascii="宋体" w:hAnsi="宋体" w:hint="eastAsia"/>
          <w:color w:val="000000"/>
          <w:sz w:val="24"/>
        </w:rPr>
        <w:t>各层次金融工具公允价值</w:t>
      </w:r>
    </w:p>
    <w:p w14:paraId="1F98B548" w14:textId="77777777" w:rsidR="004B4226" w:rsidRDefault="004B4226" w:rsidP="00A52753">
      <w:pPr>
        <w:spacing w:before="29" w:line="288" w:lineRule="auto"/>
        <w:ind w:firstLine="480"/>
        <w:rPr>
          <w:rFonts w:ascii="宋体" w:hAnsi="宋体"/>
          <w:color w:val="000000"/>
          <w:sz w:val="24"/>
        </w:rPr>
      </w:pPr>
      <w:r w:rsidRPr="004B4226">
        <w:rPr>
          <w:rFonts w:ascii="宋体" w:hAnsi="宋体" w:hint="eastAsia"/>
          <w:color w:val="000000"/>
          <w:sz w:val="24"/>
        </w:rPr>
        <w:t>于2017年12月31日，本基金持有的以公允价值计量且其变动计入当期损益的金融资产中属于第一层次的余额为456,257,175.95 元，属于第二层次的余额为506,942.00元，无属于第三层次的余额(2016年12月31日：第一层次468,050,289.13元，第二层次3,095,683.00元，无属于第三层次的余额)。</w:t>
      </w:r>
    </w:p>
    <w:p w14:paraId="57E24D26" w14:textId="77777777" w:rsidR="00A52753" w:rsidRDefault="00A52753" w:rsidP="00A52753">
      <w:pPr>
        <w:spacing w:before="29" w:line="288" w:lineRule="auto"/>
        <w:ind w:firstLine="480"/>
        <w:rPr>
          <w:color w:val="000000"/>
          <w:sz w:val="24"/>
        </w:rPr>
      </w:pPr>
      <w:r>
        <w:rPr>
          <w:color w:val="000000"/>
          <w:sz w:val="24"/>
        </w:rPr>
        <w:t xml:space="preserve">(ii) </w:t>
      </w:r>
      <w:r>
        <w:rPr>
          <w:rFonts w:ascii="宋体" w:hAnsi="宋体" w:hint="eastAsia"/>
          <w:color w:val="000000"/>
          <w:sz w:val="24"/>
        </w:rPr>
        <w:t>公允价值所属层次间的重大变动</w:t>
      </w:r>
    </w:p>
    <w:p w14:paraId="1FB68ADD" w14:textId="77777777" w:rsidR="00A52753" w:rsidRDefault="00A52753" w:rsidP="00A52753">
      <w:pPr>
        <w:spacing w:before="29" w:line="288" w:lineRule="auto"/>
        <w:ind w:firstLine="480"/>
        <w:rPr>
          <w:color w:val="000000"/>
          <w:sz w:val="24"/>
        </w:rPr>
      </w:pPr>
      <w:r>
        <w:rPr>
          <w:rFonts w:ascii="宋体" w:hAnsi="宋体" w:hint="eastAsia"/>
          <w:color w:val="000000"/>
          <w:sz w:val="24"/>
        </w:rPr>
        <w:t>对于证券交易所上市的股票和债券，若出现重大事项停牌、交易不活跃</w:t>
      </w:r>
      <w:r>
        <w:rPr>
          <w:color w:val="000000"/>
          <w:sz w:val="24"/>
        </w:rPr>
        <w:t>(</w:t>
      </w:r>
      <w:r>
        <w:rPr>
          <w:rFonts w:ascii="宋体" w:hAnsi="宋体" w:hint="eastAsia"/>
          <w:color w:val="000000"/>
          <w:sz w:val="24"/>
        </w:rPr>
        <w:t>包括涨跌停时的交易不活跃</w:t>
      </w:r>
      <w:r>
        <w:rPr>
          <w:color w:val="000000"/>
          <w:sz w:val="24"/>
        </w:rPr>
        <w:t>)</w:t>
      </w:r>
      <w:r>
        <w:rPr>
          <w:rFonts w:ascii="宋体" w:hAnsi="宋体"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38FA14E1" w14:textId="77777777" w:rsidR="00A52753" w:rsidRDefault="00A52753" w:rsidP="00A52753">
      <w:pPr>
        <w:spacing w:before="29" w:line="288" w:lineRule="auto"/>
        <w:ind w:firstLine="480"/>
        <w:rPr>
          <w:color w:val="000000"/>
          <w:sz w:val="24"/>
        </w:rPr>
      </w:pPr>
      <w:r>
        <w:rPr>
          <w:color w:val="000000"/>
          <w:sz w:val="24"/>
        </w:rPr>
        <w:t xml:space="preserve">(iii) </w:t>
      </w:r>
      <w:r>
        <w:rPr>
          <w:rFonts w:ascii="宋体" w:hAnsi="宋体" w:hint="eastAsia"/>
          <w:color w:val="000000"/>
          <w:sz w:val="24"/>
        </w:rPr>
        <w:t>第三层次公允价值余额和本期变动金额</w:t>
      </w:r>
    </w:p>
    <w:p w14:paraId="6CFFD859" w14:textId="77777777" w:rsidR="00A52753" w:rsidRDefault="00A52753" w:rsidP="00A52753">
      <w:pPr>
        <w:spacing w:before="29" w:line="288" w:lineRule="auto"/>
        <w:ind w:firstLine="480"/>
        <w:rPr>
          <w:color w:val="000000"/>
          <w:sz w:val="24"/>
        </w:rPr>
      </w:pPr>
      <w:r>
        <w:rPr>
          <w:rFonts w:ascii="宋体" w:hAnsi="宋体" w:hint="eastAsia"/>
          <w:color w:val="000000"/>
          <w:sz w:val="24"/>
        </w:rPr>
        <w:t>无。</w:t>
      </w:r>
    </w:p>
    <w:p w14:paraId="2E1BBBA7" w14:textId="77777777" w:rsidR="00A52753" w:rsidRDefault="00A52753" w:rsidP="00A52753">
      <w:pPr>
        <w:spacing w:before="29" w:line="288" w:lineRule="auto"/>
        <w:ind w:firstLine="480"/>
        <w:rPr>
          <w:color w:val="000000"/>
          <w:sz w:val="24"/>
        </w:rPr>
      </w:pPr>
      <w:r>
        <w:rPr>
          <w:color w:val="000000"/>
          <w:sz w:val="24"/>
        </w:rPr>
        <w:t xml:space="preserve">(c) </w:t>
      </w:r>
      <w:r>
        <w:rPr>
          <w:rFonts w:ascii="宋体" w:hAnsi="宋体" w:hint="eastAsia"/>
          <w:color w:val="000000"/>
          <w:sz w:val="24"/>
        </w:rPr>
        <w:t>非持续的以公允价值计量的金融工具</w:t>
      </w:r>
    </w:p>
    <w:p w14:paraId="78FAD01A" w14:textId="77777777" w:rsidR="00A52753" w:rsidRDefault="00A52753" w:rsidP="00A52753">
      <w:pPr>
        <w:spacing w:before="29" w:line="288" w:lineRule="auto"/>
        <w:ind w:firstLine="480"/>
        <w:rPr>
          <w:color w:val="000000"/>
          <w:sz w:val="24"/>
        </w:rPr>
      </w:pPr>
      <w:r>
        <w:rPr>
          <w:rFonts w:ascii="宋体" w:hAnsi="宋体" w:hint="eastAsia"/>
          <w:color w:val="000000"/>
          <w:sz w:val="24"/>
        </w:rPr>
        <w:t>于</w:t>
      </w:r>
      <w:r>
        <w:rPr>
          <w:color w:val="000000"/>
          <w:sz w:val="24"/>
        </w:rPr>
        <w:t>2017</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日，本基金未持有非持续的以公允价值计量的金融资产</w:t>
      </w:r>
      <w:r>
        <w:rPr>
          <w:color w:val="000000"/>
          <w:sz w:val="24"/>
        </w:rPr>
        <w:t>(2016</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日：同</w:t>
      </w:r>
      <w:r>
        <w:rPr>
          <w:color w:val="000000"/>
          <w:sz w:val="24"/>
        </w:rPr>
        <w:t>)</w:t>
      </w:r>
      <w:r>
        <w:rPr>
          <w:rFonts w:ascii="宋体" w:hAnsi="宋体" w:hint="eastAsia"/>
          <w:color w:val="000000"/>
          <w:sz w:val="24"/>
        </w:rPr>
        <w:t>。</w:t>
      </w:r>
    </w:p>
    <w:p w14:paraId="490E7EDD" w14:textId="77777777" w:rsidR="00A52753" w:rsidRDefault="00A52753" w:rsidP="00A52753">
      <w:pPr>
        <w:spacing w:before="29" w:line="288" w:lineRule="auto"/>
        <w:ind w:firstLine="480"/>
        <w:rPr>
          <w:color w:val="000000"/>
          <w:sz w:val="24"/>
        </w:rPr>
      </w:pPr>
      <w:r>
        <w:rPr>
          <w:color w:val="000000"/>
          <w:sz w:val="24"/>
        </w:rPr>
        <w:t xml:space="preserve">(d) </w:t>
      </w:r>
      <w:r>
        <w:rPr>
          <w:rFonts w:ascii="宋体" w:hAnsi="宋体" w:hint="eastAsia"/>
          <w:color w:val="000000"/>
          <w:sz w:val="24"/>
        </w:rPr>
        <w:t>不以公允价值计量的金融工具</w:t>
      </w:r>
    </w:p>
    <w:p w14:paraId="4C25C338" w14:textId="77777777" w:rsidR="00A52753" w:rsidRDefault="00A52753" w:rsidP="00A52753">
      <w:pPr>
        <w:spacing w:before="29" w:line="288" w:lineRule="auto"/>
        <w:ind w:firstLine="480"/>
        <w:rPr>
          <w:color w:val="000000"/>
          <w:sz w:val="24"/>
        </w:rPr>
      </w:pPr>
      <w:r>
        <w:rPr>
          <w:rFonts w:ascii="宋体" w:hAnsi="宋体" w:hint="eastAsia"/>
          <w:color w:val="000000"/>
          <w:sz w:val="24"/>
        </w:rPr>
        <w:t>不以公允价值计量的金融资产和负债主要包括应收款项和其他金融负债，其账面价值与公允价值相差很小。</w:t>
      </w:r>
    </w:p>
    <w:p w14:paraId="5FBF1A80" w14:textId="77777777" w:rsidR="00A52753" w:rsidRDefault="00A52753" w:rsidP="00A52753">
      <w:pPr>
        <w:spacing w:before="29" w:line="288" w:lineRule="auto"/>
        <w:ind w:firstLine="480"/>
        <w:rPr>
          <w:color w:val="000000"/>
          <w:sz w:val="24"/>
        </w:rPr>
      </w:pPr>
      <w:r>
        <w:rPr>
          <w:color w:val="000000"/>
          <w:sz w:val="24"/>
        </w:rPr>
        <w:t xml:space="preserve">(2) </w:t>
      </w:r>
      <w:r>
        <w:rPr>
          <w:rFonts w:ascii="宋体" w:hAnsi="宋体" w:hint="eastAsia"/>
          <w:color w:val="000000"/>
          <w:sz w:val="24"/>
        </w:rPr>
        <w:t>增值税</w:t>
      </w:r>
    </w:p>
    <w:p w14:paraId="41689490" w14:textId="77777777" w:rsidR="00A52753" w:rsidRDefault="00A52753" w:rsidP="00A52753">
      <w:pPr>
        <w:spacing w:before="29" w:line="288" w:lineRule="auto"/>
        <w:ind w:firstLine="480"/>
        <w:rPr>
          <w:color w:val="000000"/>
          <w:sz w:val="24"/>
        </w:rPr>
      </w:pPr>
      <w:r>
        <w:rPr>
          <w:rFonts w:ascii="宋体" w:hAnsi="宋体" w:hint="eastAsia"/>
          <w:color w:val="000000"/>
          <w:sz w:val="24"/>
        </w:rPr>
        <w:t>根据财政部、国家税务总局于</w:t>
      </w:r>
      <w:r>
        <w:rPr>
          <w:color w:val="000000"/>
          <w:sz w:val="24"/>
        </w:rPr>
        <w:t>2016</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21</w:t>
      </w:r>
      <w:r>
        <w:rPr>
          <w:rFonts w:ascii="宋体" w:hAnsi="宋体" w:hint="eastAsia"/>
          <w:color w:val="000000"/>
          <w:sz w:val="24"/>
        </w:rPr>
        <w:t>日颁布的财税</w:t>
      </w:r>
      <w:r>
        <w:rPr>
          <w:color w:val="000000"/>
          <w:sz w:val="24"/>
        </w:rPr>
        <w:t>[2016]140</w:t>
      </w:r>
      <w:r>
        <w:rPr>
          <w:rFonts w:ascii="宋体" w:hAnsi="宋体" w:hint="eastAsia"/>
          <w:color w:val="000000"/>
          <w:sz w:val="24"/>
        </w:rPr>
        <w:t>号《关于明确金融</w:t>
      </w:r>
      <w:r>
        <w:rPr>
          <w:color w:val="000000"/>
          <w:sz w:val="24"/>
        </w:rPr>
        <w:t xml:space="preserve"> </w:t>
      </w:r>
      <w:r>
        <w:rPr>
          <w:rFonts w:ascii="宋体" w:hAnsi="宋体" w:hint="eastAsia"/>
          <w:color w:val="000000"/>
          <w:sz w:val="24"/>
        </w:rPr>
        <w:t>房地产开发</w:t>
      </w:r>
      <w:r>
        <w:rPr>
          <w:color w:val="000000"/>
          <w:sz w:val="24"/>
        </w:rPr>
        <w:t xml:space="preserve"> </w:t>
      </w:r>
      <w:r>
        <w:rPr>
          <w:rFonts w:ascii="宋体" w:hAnsi="宋体" w:hint="eastAsia"/>
          <w:color w:val="000000"/>
          <w:sz w:val="24"/>
        </w:rPr>
        <w:t>教育辅助服务等增值税政策的通知》的规定，资管产品运营过程中发生的增值税应税行为，以资管产品管理人为增值税纳税人。</w:t>
      </w:r>
    </w:p>
    <w:p w14:paraId="64184003" w14:textId="77777777" w:rsidR="00A52753" w:rsidRDefault="00A52753" w:rsidP="00A52753">
      <w:pPr>
        <w:spacing w:before="29" w:line="288" w:lineRule="auto"/>
        <w:ind w:firstLine="480"/>
        <w:rPr>
          <w:color w:val="000000"/>
          <w:sz w:val="24"/>
        </w:rPr>
      </w:pPr>
      <w:r>
        <w:rPr>
          <w:rFonts w:ascii="宋体" w:hAnsi="宋体" w:hint="eastAsia"/>
          <w:color w:val="000000"/>
          <w:sz w:val="24"/>
        </w:rPr>
        <w:t>根据财政部、国家税务总局于</w:t>
      </w:r>
      <w:r>
        <w:rPr>
          <w:color w:val="000000"/>
          <w:sz w:val="24"/>
        </w:rPr>
        <w:t>2017</w:t>
      </w:r>
      <w:r>
        <w:rPr>
          <w:rFonts w:ascii="宋体" w:hAnsi="宋体" w:hint="eastAsia"/>
          <w:color w:val="000000"/>
          <w:sz w:val="24"/>
        </w:rPr>
        <w:t>年</w:t>
      </w:r>
      <w:r>
        <w:rPr>
          <w:color w:val="000000"/>
          <w:sz w:val="24"/>
        </w:rPr>
        <w:t>6</w:t>
      </w:r>
      <w:r>
        <w:rPr>
          <w:rFonts w:ascii="宋体" w:hAnsi="宋体" w:hint="eastAsia"/>
          <w:color w:val="000000"/>
          <w:sz w:val="24"/>
        </w:rPr>
        <w:t>月</w:t>
      </w:r>
      <w:r>
        <w:rPr>
          <w:color w:val="000000"/>
          <w:sz w:val="24"/>
        </w:rPr>
        <w:t>30</w:t>
      </w:r>
      <w:r>
        <w:rPr>
          <w:rFonts w:ascii="宋体" w:hAnsi="宋体" w:hint="eastAsia"/>
          <w:color w:val="000000"/>
          <w:sz w:val="24"/>
        </w:rPr>
        <w:t>日颁布的财税</w:t>
      </w:r>
      <w:r>
        <w:rPr>
          <w:color w:val="000000"/>
          <w:sz w:val="24"/>
        </w:rPr>
        <w:t>[2017]56</w:t>
      </w:r>
      <w:r>
        <w:rPr>
          <w:rFonts w:ascii="宋体" w:hAnsi="宋体" w:hint="eastAsia"/>
          <w:color w:val="000000"/>
          <w:sz w:val="24"/>
        </w:rPr>
        <w:t>号《关于资管产品增值税有关问题的通知》的规定，资管产品管理人运营资管产品过程中发生的增值税应税行为，暂适用简易计税方法，按照</w:t>
      </w:r>
      <w:r>
        <w:rPr>
          <w:color w:val="000000"/>
          <w:sz w:val="24"/>
        </w:rPr>
        <w:t>3%</w:t>
      </w:r>
      <w:r>
        <w:rPr>
          <w:rFonts w:ascii="宋体" w:hAnsi="宋体" w:hint="eastAsia"/>
          <w:color w:val="000000"/>
          <w:sz w:val="24"/>
        </w:rPr>
        <w:t>的征收率缴纳增值税。对资管产品在</w:t>
      </w:r>
      <w:r>
        <w:rPr>
          <w:color w:val="000000"/>
          <w:sz w:val="24"/>
        </w:rPr>
        <w:t>2018</w:t>
      </w:r>
      <w:r>
        <w:rPr>
          <w:rFonts w:ascii="宋体" w:hAnsi="宋体" w:hint="eastAsia"/>
          <w:color w:val="000000"/>
          <w:sz w:val="24"/>
        </w:rPr>
        <w:t>年</w:t>
      </w:r>
      <w:r>
        <w:rPr>
          <w:color w:val="000000"/>
          <w:sz w:val="24"/>
        </w:rPr>
        <w:t>1</w:t>
      </w:r>
      <w:r>
        <w:rPr>
          <w:rFonts w:ascii="宋体" w:hAnsi="宋体" w:hint="eastAsia"/>
          <w:color w:val="000000"/>
          <w:sz w:val="24"/>
        </w:rPr>
        <w:t>月</w:t>
      </w:r>
      <w:r>
        <w:rPr>
          <w:color w:val="000000"/>
          <w:sz w:val="24"/>
        </w:rPr>
        <w:t>1</w:t>
      </w:r>
      <w:r>
        <w:rPr>
          <w:rFonts w:ascii="宋体" w:hAnsi="宋体" w:hint="eastAsia"/>
          <w:color w:val="000000"/>
          <w:sz w:val="24"/>
        </w:rPr>
        <w:t>日前运营过程中发生的增值税应税行为，未缴纳增值税的，不再缴纳；已缴纳增值税的，已纳税额从资管产品管理人以后月份的增值税应纳税额中抵减。</w:t>
      </w:r>
    </w:p>
    <w:p w14:paraId="115C9BEB" w14:textId="77777777" w:rsidR="00A52753" w:rsidRDefault="00A52753" w:rsidP="00A52753">
      <w:pPr>
        <w:spacing w:before="29" w:line="288" w:lineRule="auto"/>
        <w:ind w:firstLine="480"/>
        <w:rPr>
          <w:color w:val="000000"/>
          <w:sz w:val="24"/>
        </w:rPr>
      </w:pPr>
      <w:r>
        <w:rPr>
          <w:rFonts w:ascii="宋体" w:hAnsi="宋体" w:hint="eastAsia"/>
          <w:color w:val="000000"/>
          <w:sz w:val="24"/>
        </w:rPr>
        <w:t>此外，财政部、国家税务总局于</w:t>
      </w:r>
      <w:r>
        <w:rPr>
          <w:color w:val="000000"/>
          <w:sz w:val="24"/>
        </w:rPr>
        <w:t>2017</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25</w:t>
      </w:r>
      <w:r>
        <w:rPr>
          <w:rFonts w:ascii="宋体" w:hAnsi="宋体" w:hint="eastAsia"/>
          <w:color w:val="000000"/>
          <w:sz w:val="24"/>
        </w:rPr>
        <w:t>日颁布的财税</w:t>
      </w:r>
      <w:r>
        <w:rPr>
          <w:color w:val="000000"/>
          <w:sz w:val="24"/>
        </w:rPr>
        <w:t>[2017]90</w:t>
      </w:r>
      <w:r>
        <w:rPr>
          <w:rFonts w:ascii="宋体" w:hAnsi="宋体" w:hint="eastAsia"/>
          <w:color w:val="000000"/>
          <w:sz w:val="24"/>
        </w:rPr>
        <w:t>号《关于租入固定资产进行税额抵扣等增值税政策的通知》对资管产品管理人自</w:t>
      </w:r>
      <w:r>
        <w:rPr>
          <w:color w:val="000000"/>
          <w:sz w:val="24"/>
        </w:rPr>
        <w:t>2018</w:t>
      </w:r>
      <w:r>
        <w:rPr>
          <w:rFonts w:ascii="宋体" w:hAnsi="宋体" w:hint="eastAsia"/>
          <w:color w:val="000000"/>
          <w:sz w:val="24"/>
        </w:rPr>
        <w:t>年</w:t>
      </w:r>
      <w:r>
        <w:rPr>
          <w:color w:val="000000"/>
          <w:sz w:val="24"/>
        </w:rPr>
        <w:t>1</w:t>
      </w:r>
      <w:r>
        <w:rPr>
          <w:rFonts w:ascii="宋体" w:hAnsi="宋体" w:hint="eastAsia"/>
          <w:color w:val="000000"/>
          <w:sz w:val="24"/>
        </w:rPr>
        <w:t>月</w:t>
      </w:r>
      <w:r>
        <w:rPr>
          <w:color w:val="000000"/>
          <w:sz w:val="24"/>
        </w:rPr>
        <w:t>1</w:t>
      </w:r>
      <w:r>
        <w:rPr>
          <w:rFonts w:ascii="宋体" w:hAnsi="宋体" w:hint="eastAsia"/>
          <w:color w:val="000000"/>
          <w:sz w:val="24"/>
        </w:rPr>
        <w:t>日起运营资管产品提供的贷款服务、发生的部分金融商品转让业务的销售额确定做出规定。</w:t>
      </w:r>
    </w:p>
    <w:p w14:paraId="28D63E45" w14:textId="77777777" w:rsidR="00A52753" w:rsidRDefault="00A52753" w:rsidP="00A52753">
      <w:pPr>
        <w:spacing w:before="29" w:line="288" w:lineRule="auto"/>
        <w:ind w:firstLine="480"/>
        <w:rPr>
          <w:color w:val="000000"/>
          <w:sz w:val="24"/>
        </w:rPr>
      </w:pPr>
      <w:r>
        <w:rPr>
          <w:rFonts w:ascii="宋体" w:hAnsi="宋体" w:hint="eastAsia"/>
          <w:color w:val="000000"/>
          <w:sz w:val="24"/>
        </w:rPr>
        <w:t>上述税收政策对本基金截至</w:t>
      </w:r>
      <w:r>
        <w:rPr>
          <w:color w:val="000000"/>
          <w:sz w:val="24"/>
        </w:rPr>
        <w:t>2017</w:t>
      </w:r>
      <w:r>
        <w:rPr>
          <w:rFonts w:ascii="宋体" w:hAnsi="宋体" w:hint="eastAsia"/>
          <w:color w:val="000000"/>
          <w:sz w:val="24"/>
        </w:rPr>
        <w:t>年</w:t>
      </w:r>
      <w:r>
        <w:rPr>
          <w:color w:val="000000"/>
          <w:sz w:val="24"/>
        </w:rPr>
        <w:t>12</w:t>
      </w:r>
      <w:r>
        <w:rPr>
          <w:rFonts w:ascii="宋体" w:hAnsi="宋体" w:hint="eastAsia"/>
          <w:color w:val="000000"/>
          <w:sz w:val="24"/>
        </w:rPr>
        <w:t>月</w:t>
      </w:r>
      <w:r>
        <w:rPr>
          <w:color w:val="000000"/>
          <w:sz w:val="24"/>
        </w:rPr>
        <w:t>31</w:t>
      </w:r>
      <w:r>
        <w:rPr>
          <w:rFonts w:ascii="宋体" w:hAnsi="宋体" w:hint="eastAsia"/>
          <w:color w:val="000000"/>
          <w:sz w:val="24"/>
        </w:rPr>
        <w:t>日止的财务状况和经营成果无影响。</w:t>
      </w:r>
    </w:p>
    <w:p w14:paraId="3E1FA3E0" w14:textId="77777777" w:rsidR="00A52753" w:rsidRDefault="00A52753" w:rsidP="00A52753">
      <w:pPr>
        <w:spacing w:before="29" w:line="288" w:lineRule="auto"/>
        <w:ind w:firstLine="480"/>
        <w:rPr>
          <w:color w:val="000000"/>
          <w:sz w:val="24"/>
        </w:rPr>
      </w:pPr>
      <w:r>
        <w:rPr>
          <w:color w:val="000000"/>
          <w:sz w:val="24"/>
        </w:rPr>
        <w:t xml:space="preserve">(3) </w:t>
      </w:r>
      <w:r>
        <w:rPr>
          <w:rFonts w:ascii="宋体" w:hAnsi="宋体" w:hint="eastAsia"/>
          <w:color w:val="000000"/>
          <w:sz w:val="24"/>
        </w:rPr>
        <w:t>除公允价值和增值税外，截至资产负债表日本基金无需要说明的其他重要事项。</w:t>
      </w:r>
    </w:p>
    <w:p w14:paraId="35DFDD19" w14:textId="1F989188" w:rsidR="00342ECF" w:rsidRPr="00342ECF" w:rsidRDefault="00342ECF" w:rsidP="00D6447C">
      <w:pPr>
        <w:spacing w:before="29" w:line="288" w:lineRule="auto"/>
        <w:ind w:firstLineChars="200" w:firstLine="480"/>
        <w:rPr>
          <w:color w:val="000000"/>
          <w:sz w:val="24"/>
        </w:rPr>
      </w:pPr>
    </w:p>
    <w:p w14:paraId="6831E058"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4" w:name="_Toc225498272"/>
      <w:bookmarkStart w:id="195" w:name="_Toc361324877"/>
      <w:bookmarkStart w:id="196" w:name="_Toc50976089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4"/>
      <w:bookmarkEnd w:id="195"/>
      <w:bookmarkEnd w:id="196"/>
    </w:p>
    <w:p w14:paraId="5C788F1F"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225498273"/>
      <w:bookmarkStart w:id="198" w:name="_Toc361324878"/>
      <w:bookmarkStart w:id="199" w:name="_Toc509760899"/>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97"/>
      <w:bookmarkEnd w:id="198"/>
      <w:bookmarkEnd w:id="199"/>
    </w:p>
    <w:p w14:paraId="18177B7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3C6A56" w:rsidRPr="001D6677" w14:paraId="64765A61" w14:textId="77777777" w:rsidTr="00550865">
        <w:tc>
          <w:tcPr>
            <w:tcW w:w="1080" w:type="dxa"/>
            <w:vAlign w:val="center"/>
          </w:tcPr>
          <w:p w14:paraId="57E870F3" w14:textId="77777777" w:rsidR="003C6A56" w:rsidRPr="00A04097" w:rsidRDefault="003C6A56" w:rsidP="00A04097">
            <w:pPr>
              <w:spacing w:before="29" w:line="288" w:lineRule="auto"/>
              <w:jc w:val="center"/>
              <w:rPr>
                <w:color w:val="000000"/>
                <w:sz w:val="24"/>
              </w:rPr>
            </w:pPr>
            <w:r w:rsidRPr="00A04097">
              <w:rPr>
                <w:rFonts w:hint="eastAsia"/>
                <w:color w:val="000000"/>
                <w:sz w:val="24"/>
              </w:rPr>
              <w:t>序号</w:t>
            </w:r>
          </w:p>
        </w:tc>
        <w:tc>
          <w:tcPr>
            <w:tcW w:w="3420" w:type="dxa"/>
            <w:vAlign w:val="center"/>
          </w:tcPr>
          <w:p w14:paraId="0B4209A0" w14:textId="77777777" w:rsidR="003C6A56" w:rsidRPr="00A04097" w:rsidRDefault="003C6A56" w:rsidP="00A04097">
            <w:pPr>
              <w:spacing w:before="29" w:line="288" w:lineRule="auto"/>
              <w:jc w:val="center"/>
              <w:rPr>
                <w:color w:val="000000"/>
                <w:sz w:val="24"/>
              </w:rPr>
            </w:pPr>
            <w:r w:rsidRPr="00A04097">
              <w:rPr>
                <w:rFonts w:hint="eastAsia"/>
                <w:color w:val="000000"/>
                <w:sz w:val="24"/>
              </w:rPr>
              <w:t>项目</w:t>
            </w:r>
          </w:p>
        </w:tc>
        <w:tc>
          <w:tcPr>
            <w:tcW w:w="2836" w:type="dxa"/>
            <w:vAlign w:val="center"/>
          </w:tcPr>
          <w:p w14:paraId="7F77EF73" w14:textId="77777777" w:rsidR="003C6A56" w:rsidRPr="00A04097" w:rsidRDefault="003C6A56" w:rsidP="00A04097">
            <w:pPr>
              <w:spacing w:before="29" w:line="288" w:lineRule="auto"/>
              <w:jc w:val="center"/>
              <w:rPr>
                <w:color w:val="000000"/>
                <w:sz w:val="24"/>
              </w:rPr>
            </w:pPr>
            <w:r w:rsidRPr="00A04097">
              <w:rPr>
                <w:rFonts w:hint="eastAsia"/>
                <w:color w:val="000000"/>
                <w:sz w:val="24"/>
              </w:rPr>
              <w:t>金额</w:t>
            </w:r>
          </w:p>
        </w:tc>
        <w:tc>
          <w:tcPr>
            <w:tcW w:w="1664" w:type="dxa"/>
            <w:vAlign w:val="center"/>
          </w:tcPr>
          <w:p w14:paraId="372A150D" w14:textId="77777777" w:rsidR="003C6A56" w:rsidRPr="00A04097" w:rsidRDefault="003C6A56" w:rsidP="00A04097">
            <w:pPr>
              <w:spacing w:before="29" w:line="288" w:lineRule="auto"/>
              <w:jc w:val="center"/>
              <w:rPr>
                <w:color w:val="000000"/>
                <w:sz w:val="24"/>
              </w:rPr>
            </w:pPr>
            <w:r w:rsidRPr="00A04097">
              <w:rPr>
                <w:rFonts w:hint="eastAsia"/>
                <w:color w:val="000000"/>
                <w:sz w:val="24"/>
              </w:rPr>
              <w:t>占基金总资产的比例（</w:t>
            </w:r>
            <w:r w:rsidRPr="00A04097">
              <w:rPr>
                <w:color w:val="000000"/>
                <w:sz w:val="24"/>
              </w:rPr>
              <w:t>%</w:t>
            </w:r>
            <w:r w:rsidRPr="00A04097">
              <w:rPr>
                <w:rFonts w:hint="eastAsia"/>
                <w:color w:val="000000"/>
                <w:sz w:val="24"/>
              </w:rPr>
              <w:t>）</w:t>
            </w:r>
          </w:p>
        </w:tc>
      </w:tr>
      <w:tr w:rsidR="003C6A56" w:rsidRPr="001D6677" w14:paraId="79123B44" w14:textId="77777777" w:rsidTr="00550865">
        <w:tc>
          <w:tcPr>
            <w:tcW w:w="1080" w:type="dxa"/>
            <w:vAlign w:val="center"/>
          </w:tcPr>
          <w:p w14:paraId="2B762018" w14:textId="77777777" w:rsidR="003C6A56" w:rsidRPr="009C2B48" w:rsidRDefault="003C6A56" w:rsidP="008033AD">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6DB9FEED"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权益投资</w:t>
            </w:r>
          </w:p>
        </w:tc>
        <w:tc>
          <w:tcPr>
            <w:tcW w:w="2836" w:type="dxa"/>
            <w:vAlign w:val="center"/>
          </w:tcPr>
          <w:p w14:paraId="1375AB82" w14:textId="77777777" w:rsidR="003C6A56" w:rsidRPr="00FF7CE7" w:rsidRDefault="003C6A56" w:rsidP="00FF7CE7">
            <w:pPr>
              <w:spacing w:before="29" w:line="288" w:lineRule="auto"/>
              <w:jc w:val="right"/>
              <w:rPr>
                <w:kern w:val="0"/>
                <w:sz w:val="24"/>
              </w:rPr>
            </w:pPr>
            <w:r w:rsidRPr="00FF7CE7">
              <w:rPr>
                <w:kern w:val="0"/>
                <w:sz w:val="24"/>
              </w:rPr>
              <w:t>9,195,150.84</w:t>
            </w:r>
          </w:p>
        </w:tc>
        <w:tc>
          <w:tcPr>
            <w:tcW w:w="1664" w:type="dxa"/>
            <w:vAlign w:val="center"/>
          </w:tcPr>
          <w:p w14:paraId="244152CD" w14:textId="77777777" w:rsidR="003C6A56" w:rsidRPr="00FF7CE7" w:rsidRDefault="003C6A56" w:rsidP="00FF7CE7">
            <w:pPr>
              <w:spacing w:before="29" w:line="288" w:lineRule="auto"/>
              <w:jc w:val="right"/>
              <w:rPr>
                <w:kern w:val="0"/>
                <w:sz w:val="24"/>
              </w:rPr>
            </w:pPr>
            <w:r w:rsidRPr="00FF7CE7">
              <w:rPr>
                <w:kern w:val="0"/>
                <w:sz w:val="24"/>
              </w:rPr>
              <w:t>1.90</w:t>
            </w:r>
          </w:p>
        </w:tc>
      </w:tr>
      <w:tr w:rsidR="003C6A56" w:rsidRPr="001D6677" w14:paraId="48A93988" w14:textId="77777777" w:rsidTr="00550865">
        <w:tc>
          <w:tcPr>
            <w:tcW w:w="1080" w:type="dxa"/>
            <w:vAlign w:val="center"/>
          </w:tcPr>
          <w:p w14:paraId="4B7893C4"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6BC9ADFA"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其中：股票</w:t>
            </w:r>
          </w:p>
        </w:tc>
        <w:tc>
          <w:tcPr>
            <w:tcW w:w="2836" w:type="dxa"/>
            <w:vAlign w:val="center"/>
          </w:tcPr>
          <w:p w14:paraId="33243F9D" w14:textId="77777777" w:rsidR="003C6A56" w:rsidRPr="00FF7CE7" w:rsidRDefault="003C6A56" w:rsidP="00FF7CE7">
            <w:pPr>
              <w:spacing w:before="29" w:line="288" w:lineRule="auto"/>
              <w:jc w:val="right"/>
              <w:rPr>
                <w:kern w:val="0"/>
                <w:sz w:val="24"/>
              </w:rPr>
            </w:pPr>
            <w:r w:rsidRPr="00FF7CE7">
              <w:rPr>
                <w:kern w:val="0"/>
                <w:sz w:val="24"/>
              </w:rPr>
              <w:t>9,195,150.84</w:t>
            </w:r>
          </w:p>
        </w:tc>
        <w:tc>
          <w:tcPr>
            <w:tcW w:w="1664" w:type="dxa"/>
            <w:vAlign w:val="center"/>
          </w:tcPr>
          <w:p w14:paraId="10A9442D" w14:textId="77777777" w:rsidR="003C6A56" w:rsidRPr="00FF7CE7" w:rsidRDefault="003C6A56" w:rsidP="00FF7CE7">
            <w:pPr>
              <w:spacing w:before="29" w:line="288" w:lineRule="auto"/>
              <w:jc w:val="right"/>
              <w:rPr>
                <w:kern w:val="0"/>
                <w:sz w:val="24"/>
              </w:rPr>
            </w:pPr>
            <w:r w:rsidRPr="00FF7CE7">
              <w:rPr>
                <w:kern w:val="0"/>
                <w:sz w:val="24"/>
              </w:rPr>
              <w:t>1.90</w:t>
            </w:r>
          </w:p>
        </w:tc>
      </w:tr>
      <w:tr w:rsidR="003C6A56" w:rsidRPr="00B32218" w14:paraId="0333A9BE" w14:textId="77777777" w:rsidTr="00550865">
        <w:tc>
          <w:tcPr>
            <w:tcW w:w="1080" w:type="dxa"/>
            <w:vAlign w:val="center"/>
          </w:tcPr>
          <w:p w14:paraId="1F10DF50" w14:textId="77777777"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2</w:t>
            </w:r>
          </w:p>
        </w:tc>
        <w:tc>
          <w:tcPr>
            <w:tcW w:w="3420" w:type="dxa"/>
            <w:vAlign w:val="center"/>
          </w:tcPr>
          <w:p w14:paraId="6553CFC9" w14:textId="77777777" w:rsidR="003C6A56" w:rsidRPr="009C2B48" w:rsidRDefault="003C6A56" w:rsidP="009C2B48">
            <w:pPr>
              <w:widowControl/>
              <w:spacing w:before="29" w:line="288" w:lineRule="auto"/>
              <w:rPr>
                <w:color w:val="000000"/>
                <w:kern w:val="0"/>
                <w:sz w:val="24"/>
              </w:rPr>
            </w:pPr>
            <w:r w:rsidRPr="009C2B48">
              <w:rPr>
                <w:rFonts w:hint="eastAsia"/>
                <w:color w:val="000000"/>
                <w:kern w:val="0"/>
                <w:sz w:val="24"/>
              </w:rPr>
              <w:t>基金投资</w:t>
            </w:r>
          </w:p>
        </w:tc>
        <w:tc>
          <w:tcPr>
            <w:tcW w:w="2836" w:type="dxa"/>
            <w:vAlign w:val="center"/>
          </w:tcPr>
          <w:p w14:paraId="5B57360C" w14:textId="77777777" w:rsidR="003C6A56" w:rsidRPr="00FF7CE7" w:rsidRDefault="003C6A56" w:rsidP="00FF7CE7">
            <w:pPr>
              <w:spacing w:before="29" w:line="288" w:lineRule="auto"/>
              <w:jc w:val="right"/>
              <w:rPr>
                <w:kern w:val="0"/>
                <w:sz w:val="24"/>
              </w:rPr>
            </w:pPr>
            <w:r w:rsidRPr="00FF7CE7">
              <w:rPr>
                <w:kern w:val="0"/>
                <w:sz w:val="24"/>
              </w:rPr>
              <w:t>447,568,967.11</w:t>
            </w:r>
          </w:p>
        </w:tc>
        <w:tc>
          <w:tcPr>
            <w:tcW w:w="1664" w:type="dxa"/>
            <w:vAlign w:val="center"/>
          </w:tcPr>
          <w:p w14:paraId="3BC15702" w14:textId="77777777" w:rsidR="003C6A56" w:rsidRPr="00FF7CE7" w:rsidRDefault="003C6A56" w:rsidP="00FF7CE7">
            <w:pPr>
              <w:spacing w:before="29" w:line="288" w:lineRule="auto"/>
              <w:jc w:val="right"/>
              <w:rPr>
                <w:kern w:val="0"/>
                <w:sz w:val="24"/>
              </w:rPr>
            </w:pPr>
            <w:r w:rsidRPr="00FF7CE7">
              <w:rPr>
                <w:kern w:val="0"/>
                <w:sz w:val="24"/>
              </w:rPr>
              <w:t>92.27</w:t>
            </w:r>
          </w:p>
        </w:tc>
      </w:tr>
      <w:tr w:rsidR="003C6A56" w:rsidRPr="001D6677" w14:paraId="0764846F" w14:textId="77777777" w:rsidTr="00550865">
        <w:tc>
          <w:tcPr>
            <w:tcW w:w="1080" w:type="dxa"/>
            <w:vAlign w:val="center"/>
          </w:tcPr>
          <w:p w14:paraId="70039278" w14:textId="77777777"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54170B7E"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固定收益投资</w:t>
            </w:r>
          </w:p>
        </w:tc>
        <w:tc>
          <w:tcPr>
            <w:tcW w:w="2836" w:type="dxa"/>
            <w:vAlign w:val="center"/>
          </w:tcPr>
          <w:p w14:paraId="1320C1F5"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6ABD9E08" w14:textId="77777777" w:rsidR="003C6A56" w:rsidRPr="00FF7CE7" w:rsidRDefault="003C6A56" w:rsidP="00FF7CE7">
            <w:pPr>
              <w:spacing w:before="29" w:line="288" w:lineRule="auto"/>
              <w:jc w:val="right"/>
              <w:rPr>
                <w:kern w:val="0"/>
                <w:sz w:val="24"/>
              </w:rPr>
            </w:pPr>
            <w:r w:rsidRPr="00FF7CE7">
              <w:rPr>
                <w:kern w:val="0"/>
                <w:sz w:val="24"/>
              </w:rPr>
              <w:t>-</w:t>
            </w:r>
          </w:p>
        </w:tc>
      </w:tr>
      <w:tr w:rsidR="003C6A56" w:rsidRPr="001D6677" w14:paraId="34B621C0" w14:textId="77777777" w:rsidTr="00550865">
        <w:tc>
          <w:tcPr>
            <w:tcW w:w="1080" w:type="dxa"/>
            <w:vAlign w:val="center"/>
          </w:tcPr>
          <w:p w14:paraId="36393C8A"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4CD44609"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14:paraId="068FA130"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4F2760B7" w14:textId="77777777" w:rsidR="003C6A56" w:rsidRPr="00FF7CE7" w:rsidRDefault="003C6A56" w:rsidP="00FF7CE7">
            <w:pPr>
              <w:spacing w:before="29" w:line="288" w:lineRule="auto"/>
              <w:jc w:val="right"/>
              <w:rPr>
                <w:kern w:val="0"/>
                <w:sz w:val="24"/>
              </w:rPr>
            </w:pPr>
            <w:r w:rsidRPr="00FF7CE7">
              <w:rPr>
                <w:kern w:val="0"/>
                <w:sz w:val="24"/>
              </w:rPr>
              <w:t>-</w:t>
            </w:r>
          </w:p>
        </w:tc>
      </w:tr>
      <w:tr w:rsidR="003C6A56" w:rsidRPr="001D6677" w14:paraId="0B7FB5A1" w14:textId="77777777" w:rsidTr="00550865">
        <w:tc>
          <w:tcPr>
            <w:tcW w:w="1080" w:type="dxa"/>
            <w:vAlign w:val="center"/>
          </w:tcPr>
          <w:p w14:paraId="4A399159" w14:textId="77777777" w:rsidR="003C6A56" w:rsidRPr="009C2B48" w:rsidRDefault="003C6A56" w:rsidP="008033AD">
            <w:pPr>
              <w:widowControl/>
              <w:spacing w:before="29" w:line="288" w:lineRule="auto"/>
              <w:jc w:val="center"/>
              <w:rPr>
                <w:color w:val="000000"/>
                <w:kern w:val="0"/>
                <w:sz w:val="24"/>
              </w:rPr>
            </w:pPr>
          </w:p>
        </w:tc>
        <w:tc>
          <w:tcPr>
            <w:tcW w:w="3420" w:type="dxa"/>
            <w:vAlign w:val="center"/>
          </w:tcPr>
          <w:p w14:paraId="1D89F1EE" w14:textId="77777777"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资产支持证券</w:t>
            </w:r>
          </w:p>
        </w:tc>
        <w:tc>
          <w:tcPr>
            <w:tcW w:w="2836" w:type="dxa"/>
            <w:vAlign w:val="center"/>
          </w:tcPr>
          <w:p w14:paraId="5012EED5" w14:textId="77777777"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14:paraId="01614423" w14:textId="77777777" w:rsidR="003C6A56" w:rsidRPr="00FF7CE7" w:rsidRDefault="003C6A56" w:rsidP="00FF7CE7">
            <w:pPr>
              <w:spacing w:before="29" w:line="288" w:lineRule="auto"/>
              <w:jc w:val="right"/>
              <w:rPr>
                <w:kern w:val="0"/>
                <w:sz w:val="24"/>
              </w:rPr>
            </w:pPr>
            <w:r w:rsidRPr="00FF7CE7">
              <w:rPr>
                <w:kern w:val="0"/>
                <w:sz w:val="24"/>
              </w:rPr>
              <w:t>-</w:t>
            </w:r>
          </w:p>
        </w:tc>
      </w:tr>
      <w:tr w:rsidR="00BC6DD2" w:rsidRPr="001D6677" w14:paraId="5A91EF2A" w14:textId="77777777" w:rsidTr="00550865">
        <w:tc>
          <w:tcPr>
            <w:tcW w:w="1080" w:type="dxa"/>
            <w:vAlign w:val="center"/>
          </w:tcPr>
          <w:p w14:paraId="3D679CD5"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4</w:t>
            </w:r>
          </w:p>
        </w:tc>
        <w:tc>
          <w:tcPr>
            <w:tcW w:w="3420" w:type="dxa"/>
          </w:tcPr>
          <w:p w14:paraId="4AF87753"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39068884" w14:textId="77777777" w:rsidR="00BC6DD2" w:rsidRPr="00FF7CE7" w:rsidRDefault="00BC6DD2" w:rsidP="00FF7CE7">
            <w:pPr>
              <w:spacing w:before="29" w:line="288" w:lineRule="auto"/>
              <w:jc w:val="right"/>
              <w:rPr>
                <w:kern w:val="0"/>
                <w:sz w:val="24"/>
              </w:rPr>
            </w:pPr>
            <w:r w:rsidRPr="00FF7CE7">
              <w:rPr>
                <w:rFonts w:hint="eastAsia"/>
                <w:kern w:val="0"/>
                <w:sz w:val="24"/>
              </w:rPr>
              <w:t>-</w:t>
            </w:r>
          </w:p>
        </w:tc>
        <w:tc>
          <w:tcPr>
            <w:tcW w:w="1664" w:type="dxa"/>
            <w:vAlign w:val="center"/>
          </w:tcPr>
          <w:p w14:paraId="4AAFEFDE" w14:textId="77777777" w:rsidR="00BC6DD2" w:rsidRPr="00FF7CE7" w:rsidRDefault="00BC6DD2" w:rsidP="00FF7CE7">
            <w:pPr>
              <w:spacing w:before="29" w:line="288" w:lineRule="auto"/>
              <w:jc w:val="right"/>
              <w:rPr>
                <w:kern w:val="0"/>
                <w:sz w:val="24"/>
              </w:rPr>
            </w:pPr>
            <w:r w:rsidRPr="00FF7CE7">
              <w:rPr>
                <w:rFonts w:hint="eastAsia"/>
                <w:kern w:val="0"/>
                <w:sz w:val="24"/>
              </w:rPr>
              <w:t>-</w:t>
            </w:r>
          </w:p>
        </w:tc>
      </w:tr>
      <w:tr w:rsidR="00BC6DD2" w:rsidRPr="001D6677" w14:paraId="7F67177F" w14:textId="77777777" w:rsidTr="00550865">
        <w:tc>
          <w:tcPr>
            <w:tcW w:w="1080" w:type="dxa"/>
            <w:vAlign w:val="center"/>
          </w:tcPr>
          <w:p w14:paraId="2B90FE18"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74709E68"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1F79E4C2"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2249AC63"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071A52C7" w14:textId="77777777" w:rsidTr="00550865">
        <w:tc>
          <w:tcPr>
            <w:tcW w:w="1080" w:type="dxa"/>
            <w:vAlign w:val="center"/>
          </w:tcPr>
          <w:p w14:paraId="30FD528E"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0154EF53"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326DFF8C"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40F160C6"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4FDB2BFE" w14:textId="77777777" w:rsidTr="00550865">
        <w:tc>
          <w:tcPr>
            <w:tcW w:w="1080" w:type="dxa"/>
            <w:vAlign w:val="center"/>
          </w:tcPr>
          <w:p w14:paraId="17E658FD" w14:textId="77777777" w:rsidR="00BC6DD2" w:rsidRPr="009C2B48" w:rsidRDefault="00BC6DD2" w:rsidP="008033AD">
            <w:pPr>
              <w:widowControl/>
              <w:spacing w:before="29" w:line="288" w:lineRule="auto"/>
              <w:jc w:val="center"/>
              <w:rPr>
                <w:color w:val="000000"/>
                <w:kern w:val="0"/>
                <w:sz w:val="24"/>
              </w:rPr>
            </w:pPr>
          </w:p>
        </w:tc>
        <w:tc>
          <w:tcPr>
            <w:tcW w:w="3420" w:type="dxa"/>
            <w:vAlign w:val="center"/>
          </w:tcPr>
          <w:p w14:paraId="7AF09A54"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7B5D8019" w14:textId="77777777"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14:paraId="4D083B63" w14:textId="77777777" w:rsidR="00BC6DD2" w:rsidRPr="00FF7CE7" w:rsidRDefault="00BC6DD2" w:rsidP="00FF7CE7">
            <w:pPr>
              <w:spacing w:before="29" w:line="288" w:lineRule="auto"/>
              <w:jc w:val="right"/>
              <w:rPr>
                <w:kern w:val="0"/>
                <w:sz w:val="24"/>
              </w:rPr>
            </w:pPr>
            <w:r w:rsidRPr="00FF7CE7">
              <w:rPr>
                <w:kern w:val="0"/>
                <w:sz w:val="24"/>
              </w:rPr>
              <w:t>-</w:t>
            </w:r>
          </w:p>
        </w:tc>
      </w:tr>
      <w:tr w:rsidR="00BC6DD2" w:rsidRPr="001D6677" w14:paraId="3A28C140" w14:textId="77777777" w:rsidTr="00550865">
        <w:tc>
          <w:tcPr>
            <w:tcW w:w="1080" w:type="dxa"/>
            <w:vAlign w:val="center"/>
          </w:tcPr>
          <w:p w14:paraId="26337FC0" w14:textId="77777777"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7</w:t>
            </w:r>
          </w:p>
        </w:tc>
        <w:tc>
          <w:tcPr>
            <w:tcW w:w="3420" w:type="dxa"/>
            <w:vAlign w:val="center"/>
          </w:tcPr>
          <w:p w14:paraId="20B89F60" w14:textId="77777777"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65C6E94F" w14:textId="77777777" w:rsidR="00BC6DD2" w:rsidRPr="00FF7CE7" w:rsidRDefault="00BC6DD2" w:rsidP="00FF7CE7">
            <w:pPr>
              <w:spacing w:before="29" w:line="288" w:lineRule="auto"/>
              <w:jc w:val="right"/>
              <w:rPr>
                <w:kern w:val="0"/>
                <w:sz w:val="24"/>
              </w:rPr>
            </w:pPr>
            <w:r w:rsidRPr="00FF7CE7">
              <w:rPr>
                <w:kern w:val="0"/>
                <w:sz w:val="24"/>
              </w:rPr>
              <w:t>28,181,101.32</w:t>
            </w:r>
          </w:p>
        </w:tc>
        <w:tc>
          <w:tcPr>
            <w:tcW w:w="1664" w:type="dxa"/>
            <w:vAlign w:val="center"/>
          </w:tcPr>
          <w:p w14:paraId="1AF167D3" w14:textId="77777777" w:rsidR="00BC6DD2" w:rsidRPr="00FF7CE7" w:rsidRDefault="00BC6DD2" w:rsidP="00FF7CE7">
            <w:pPr>
              <w:spacing w:before="29" w:line="288" w:lineRule="auto"/>
              <w:jc w:val="right"/>
              <w:rPr>
                <w:kern w:val="0"/>
                <w:sz w:val="24"/>
              </w:rPr>
            </w:pPr>
            <w:r w:rsidRPr="00FF7CE7">
              <w:rPr>
                <w:kern w:val="0"/>
                <w:sz w:val="24"/>
              </w:rPr>
              <w:t>5.81</w:t>
            </w:r>
          </w:p>
        </w:tc>
      </w:tr>
      <w:tr w:rsidR="00BC6DD2" w:rsidRPr="001D6677" w14:paraId="1B5DA890" w14:textId="77777777" w:rsidTr="00550865">
        <w:tc>
          <w:tcPr>
            <w:tcW w:w="1080" w:type="dxa"/>
            <w:vAlign w:val="center"/>
          </w:tcPr>
          <w:p w14:paraId="488A858C" w14:textId="77777777" w:rsidR="00BC6DD2" w:rsidRPr="009C2B48" w:rsidRDefault="00BC6DD2" w:rsidP="008033AD">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053228C6" w14:textId="77777777"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7052F065" w14:textId="77777777" w:rsidR="00BC6DD2" w:rsidRPr="00FF7CE7" w:rsidRDefault="00BC6DD2" w:rsidP="00FF7CE7">
            <w:pPr>
              <w:spacing w:before="29" w:line="288" w:lineRule="auto"/>
              <w:jc w:val="right"/>
              <w:rPr>
                <w:kern w:val="0"/>
                <w:sz w:val="24"/>
              </w:rPr>
            </w:pPr>
            <w:r w:rsidRPr="00FF7CE7">
              <w:rPr>
                <w:kern w:val="0"/>
                <w:sz w:val="24"/>
              </w:rPr>
              <w:t>132,063.54</w:t>
            </w:r>
          </w:p>
        </w:tc>
        <w:tc>
          <w:tcPr>
            <w:tcW w:w="1664" w:type="dxa"/>
            <w:vAlign w:val="center"/>
          </w:tcPr>
          <w:p w14:paraId="38DD42EF" w14:textId="77777777" w:rsidR="00BC6DD2" w:rsidRPr="00FF7CE7" w:rsidRDefault="00BC6DD2" w:rsidP="00FF7CE7">
            <w:pPr>
              <w:spacing w:before="29" w:line="288" w:lineRule="auto"/>
              <w:jc w:val="right"/>
              <w:rPr>
                <w:kern w:val="0"/>
                <w:sz w:val="24"/>
              </w:rPr>
            </w:pPr>
            <w:r w:rsidRPr="00FF7CE7">
              <w:rPr>
                <w:kern w:val="0"/>
                <w:sz w:val="24"/>
              </w:rPr>
              <w:t>0.03</w:t>
            </w:r>
          </w:p>
        </w:tc>
      </w:tr>
      <w:tr w:rsidR="00BC6DD2" w:rsidRPr="001D6677" w14:paraId="30923F6A" w14:textId="77777777" w:rsidTr="00550865">
        <w:tc>
          <w:tcPr>
            <w:tcW w:w="1080" w:type="dxa"/>
            <w:vAlign w:val="center"/>
          </w:tcPr>
          <w:p w14:paraId="731858B4" w14:textId="77777777" w:rsidR="00BC6DD2" w:rsidRPr="009C2B48" w:rsidRDefault="00BC6DD2" w:rsidP="008033AD">
            <w:pPr>
              <w:widowControl/>
              <w:spacing w:before="29" w:line="288" w:lineRule="auto"/>
              <w:jc w:val="center"/>
              <w:rPr>
                <w:color w:val="000000"/>
                <w:kern w:val="0"/>
                <w:sz w:val="24"/>
              </w:rPr>
            </w:pPr>
            <w:r w:rsidRPr="009C2B48">
              <w:rPr>
                <w:color w:val="000000"/>
                <w:kern w:val="0"/>
                <w:sz w:val="24"/>
              </w:rPr>
              <w:t>9</w:t>
            </w:r>
          </w:p>
        </w:tc>
        <w:tc>
          <w:tcPr>
            <w:tcW w:w="3420" w:type="dxa"/>
            <w:vAlign w:val="center"/>
          </w:tcPr>
          <w:p w14:paraId="080FDAAB" w14:textId="77777777"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63448D8A" w14:textId="77777777" w:rsidR="00BC6DD2" w:rsidRPr="00FF7CE7" w:rsidRDefault="00BC6DD2" w:rsidP="00FF7CE7">
            <w:pPr>
              <w:spacing w:before="29" w:line="288" w:lineRule="auto"/>
              <w:jc w:val="right"/>
              <w:rPr>
                <w:kern w:val="0"/>
                <w:sz w:val="24"/>
              </w:rPr>
            </w:pPr>
            <w:r w:rsidRPr="00FF7CE7">
              <w:rPr>
                <w:kern w:val="0"/>
                <w:sz w:val="24"/>
              </w:rPr>
              <w:t>485,077,282.81</w:t>
            </w:r>
          </w:p>
        </w:tc>
        <w:tc>
          <w:tcPr>
            <w:tcW w:w="1664" w:type="dxa"/>
            <w:vAlign w:val="center"/>
          </w:tcPr>
          <w:p w14:paraId="57F6C28B" w14:textId="77777777" w:rsidR="00BC6DD2" w:rsidRPr="00FF7CE7" w:rsidRDefault="00BC6DD2" w:rsidP="00FF7CE7">
            <w:pPr>
              <w:spacing w:before="29" w:line="288" w:lineRule="auto"/>
              <w:jc w:val="right"/>
              <w:rPr>
                <w:kern w:val="0"/>
                <w:sz w:val="24"/>
              </w:rPr>
            </w:pPr>
            <w:r w:rsidRPr="00FF7CE7">
              <w:rPr>
                <w:kern w:val="0"/>
                <w:sz w:val="24"/>
              </w:rPr>
              <w:t>100.00</w:t>
            </w:r>
          </w:p>
        </w:tc>
      </w:tr>
    </w:tbl>
    <w:p w14:paraId="75979514" w14:textId="77777777" w:rsidR="001A59F9" w:rsidRDefault="001A59F9" w:rsidP="00026C9C">
      <w:pPr>
        <w:spacing w:line="360" w:lineRule="auto"/>
        <w:rPr>
          <w:rFonts w:asciiTheme="minorEastAsia" w:eastAsiaTheme="minorEastAsia" w:hAnsiTheme="minorEastAsia"/>
          <w:color w:val="000000"/>
          <w:szCs w:val="21"/>
        </w:rPr>
      </w:pPr>
    </w:p>
    <w:p w14:paraId="533F1CB8" w14:textId="77777777" w:rsidR="004B5F65" w:rsidRPr="00AD0E47" w:rsidRDefault="004B5F65" w:rsidP="00AD0E47">
      <w:pPr>
        <w:pStyle w:val="20"/>
        <w:spacing w:before="29" w:after="0" w:line="288" w:lineRule="auto"/>
        <w:rPr>
          <w:rFonts w:ascii="Times New Roman" w:hAnsi="Times New Roman"/>
          <w:kern w:val="0"/>
          <w:szCs w:val="24"/>
        </w:rPr>
      </w:pPr>
      <w:bookmarkStart w:id="200" w:name="_Toc509760900"/>
      <w:r w:rsidRPr="00AD0E47">
        <w:rPr>
          <w:rFonts w:ascii="Times New Roman" w:hAnsi="Times New Roman"/>
          <w:kern w:val="0"/>
          <w:szCs w:val="24"/>
        </w:rPr>
        <w:t>8.2</w:t>
      </w:r>
      <w:bookmarkStart w:id="201" w:name="_Toc351577071"/>
      <w:r w:rsidRPr="00AD0E47">
        <w:rPr>
          <w:rFonts w:ascii="Times New Roman" w:hAnsi="Times New Roman" w:hint="eastAsia"/>
          <w:kern w:val="0"/>
          <w:szCs w:val="24"/>
        </w:rPr>
        <w:t>期末投资目标基金明细</w:t>
      </w:r>
      <w:bookmarkEnd w:id="200"/>
      <w:bookmarkEnd w:id="201"/>
    </w:p>
    <w:p w14:paraId="373DB3CF" w14:textId="77777777"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14:paraId="6B111408" w14:textId="77777777" w:rsidTr="00CC547C">
        <w:tc>
          <w:tcPr>
            <w:tcW w:w="710" w:type="dxa"/>
            <w:vAlign w:val="center"/>
          </w:tcPr>
          <w:p w14:paraId="5527D46E"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14:paraId="740D5DB2"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14:paraId="3FD0586B"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14:paraId="36DCEA4C"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14:paraId="54152EE3"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14:paraId="4BB4AD08"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14:paraId="6D5EDB54" w14:textId="77777777"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A104D5" w14:paraId="746BA222" w14:textId="77777777">
        <w:tc>
          <w:tcPr>
            <w:tcW w:w="688" w:type="dxa"/>
            <w:vAlign w:val="center"/>
          </w:tcPr>
          <w:p w14:paraId="093A741D" w14:textId="77777777" w:rsidR="00A104D5" w:rsidRDefault="00FB1EFA">
            <w:pPr>
              <w:jc w:val="center"/>
            </w:pPr>
            <w:r>
              <w:rPr>
                <w:sz w:val="24"/>
              </w:rPr>
              <w:t>1</w:t>
            </w:r>
          </w:p>
        </w:tc>
        <w:tc>
          <w:tcPr>
            <w:tcW w:w="1228" w:type="dxa"/>
            <w:vAlign w:val="center"/>
          </w:tcPr>
          <w:p w14:paraId="22854418" w14:textId="77777777" w:rsidR="00A104D5" w:rsidRDefault="00FB1EFA">
            <w:pPr>
              <w:jc w:val="center"/>
            </w:pPr>
            <w:r>
              <w:rPr>
                <w:sz w:val="24"/>
              </w:rPr>
              <w:t>上证</w:t>
            </w:r>
            <w:r>
              <w:rPr>
                <w:sz w:val="24"/>
              </w:rPr>
              <w:t>180</w:t>
            </w:r>
            <w:r>
              <w:rPr>
                <w:sz w:val="24"/>
              </w:rPr>
              <w:t>公司治理交易型开放式指数证券投资基金</w:t>
            </w:r>
          </w:p>
        </w:tc>
        <w:tc>
          <w:tcPr>
            <w:tcW w:w="1228" w:type="dxa"/>
            <w:vAlign w:val="center"/>
          </w:tcPr>
          <w:p w14:paraId="6D92121A" w14:textId="77777777" w:rsidR="00A104D5" w:rsidRDefault="00FB1EFA">
            <w:pPr>
              <w:jc w:val="center"/>
            </w:pPr>
            <w:r>
              <w:rPr>
                <w:sz w:val="24"/>
              </w:rPr>
              <w:t>股票型</w:t>
            </w:r>
          </w:p>
        </w:tc>
        <w:tc>
          <w:tcPr>
            <w:tcW w:w="1092" w:type="dxa"/>
            <w:vAlign w:val="center"/>
          </w:tcPr>
          <w:p w14:paraId="17CD50EE" w14:textId="77777777" w:rsidR="00A104D5" w:rsidRDefault="00FB1EFA">
            <w:pPr>
              <w:jc w:val="center"/>
            </w:pPr>
            <w:r>
              <w:rPr>
                <w:sz w:val="24"/>
              </w:rPr>
              <w:t>交易型开放式</w:t>
            </w:r>
          </w:p>
        </w:tc>
        <w:tc>
          <w:tcPr>
            <w:tcW w:w="1768" w:type="dxa"/>
            <w:vAlign w:val="center"/>
          </w:tcPr>
          <w:p w14:paraId="3AA67A13" w14:textId="77777777" w:rsidR="00A104D5" w:rsidRDefault="00FB1EFA">
            <w:pPr>
              <w:jc w:val="center"/>
            </w:pPr>
            <w:r>
              <w:rPr>
                <w:sz w:val="24"/>
              </w:rPr>
              <w:t>交银施罗德基金管理有限公司</w:t>
            </w:r>
          </w:p>
        </w:tc>
        <w:tc>
          <w:tcPr>
            <w:tcW w:w="1633" w:type="dxa"/>
            <w:vAlign w:val="center"/>
          </w:tcPr>
          <w:p w14:paraId="1FA60CE9" w14:textId="77777777" w:rsidR="00A104D5" w:rsidRDefault="00FB1EFA">
            <w:pPr>
              <w:jc w:val="right"/>
            </w:pPr>
            <w:r>
              <w:rPr>
                <w:sz w:val="24"/>
              </w:rPr>
              <w:t>447,568,967.11</w:t>
            </w:r>
          </w:p>
        </w:tc>
        <w:tc>
          <w:tcPr>
            <w:tcW w:w="1361" w:type="dxa"/>
            <w:vAlign w:val="center"/>
          </w:tcPr>
          <w:p w14:paraId="404A1099" w14:textId="77777777" w:rsidR="00A104D5" w:rsidRDefault="00FB1EFA">
            <w:pPr>
              <w:jc w:val="right"/>
            </w:pPr>
            <w:r>
              <w:rPr>
                <w:sz w:val="24"/>
              </w:rPr>
              <w:t>92.60</w:t>
            </w:r>
          </w:p>
        </w:tc>
      </w:tr>
    </w:tbl>
    <w:p w14:paraId="6037E969" w14:textId="77777777" w:rsidR="004B5F65" w:rsidRPr="004B5F65" w:rsidRDefault="004B5F65" w:rsidP="00026C9C">
      <w:pPr>
        <w:spacing w:line="360" w:lineRule="auto"/>
        <w:rPr>
          <w:rFonts w:asciiTheme="minorEastAsia" w:eastAsiaTheme="minorEastAsia" w:hAnsiTheme="minorEastAsia"/>
          <w:color w:val="000000"/>
          <w:szCs w:val="21"/>
        </w:rPr>
      </w:pPr>
    </w:p>
    <w:p w14:paraId="5C02531C" w14:textId="77777777" w:rsidR="001A59F9" w:rsidRDefault="001A59F9" w:rsidP="00AD0E47">
      <w:pPr>
        <w:pStyle w:val="20"/>
        <w:spacing w:before="29" w:after="0" w:line="288" w:lineRule="auto"/>
        <w:rPr>
          <w:rFonts w:ascii="Times New Roman" w:hAnsi="Times New Roman"/>
          <w:kern w:val="0"/>
          <w:szCs w:val="24"/>
        </w:rPr>
      </w:pPr>
      <w:bookmarkStart w:id="202" w:name="_Toc225498274"/>
      <w:bookmarkStart w:id="203" w:name="_Toc361324879"/>
      <w:bookmarkStart w:id="204" w:name="_Toc509760901"/>
      <w:r w:rsidRPr="00AD0E47">
        <w:rPr>
          <w:rFonts w:ascii="Times New Roman" w:hAnsi="Times New Roman"/>
          <w:kern w:val="0"/>
          <w:szCs w:val="24"/>
        </w:rPr>
        <w:t>8.3</w:t>
      </w:r>
      <w:r w:rsidRPr="00AD0E47">
        <w:rPr>
          <w:rFonts w:ascii="Times New Roman" w:hAnsi="Times New Roman" w:hint="eastAsia"/>
          <w:kern w:val="0"/>
          <w:szCs w:val="24"/>
        </w:rPr>
        <w:t>期末按行业分类的股票投资组合</w:t>
      </w:r>
      <w:bookmarkEnd w:id="202"/>
      <w:bookmarkEnd w:id="203"/>
      <w:bookmarkEnd w:id="204"/>
    </w:p>
    <w:p w14:paraId="603B3D93"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14:paraId="5BB61986"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48539314" w14:textId="77777777" w:rsidTr="004D1638">
        <w:tc>
          <w:tcPr>
            <w:tcW w:w="851" w:type="dxa"/>
            <w:vAlign w:val="center"/>
          </w:tcPr>
          <w:p w14:paraId="73FE23CF" w14:textId="77777777"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77B0BF3F" w14:textId="77777777"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52A5C840" w14:textId="77777777"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3D001C89" w14:textId="77777777"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2FE8928B" w14:textId="77777777" w:rsidTr="004D1638">
        <w:tc>
          <w:tcPr>
            <w:tcW w:w="851" w:type="dxa"/>
            <w:vAlign w:val="center"/>
          </w:tcPr>
          <w:p w14:paraId="493E41E7" w14:textId="77777777" w:rsidR="00890545" w:rsidRPr="00DD699C" w:rsidRDefault="00890545" w:rsidP="004D1638">
            <w:pPr>
              <w:spacing w:before="29" w:line="288" w:lineRule="auto"/>
              <w:jc w:val="center"/>
              <w:rPr>
                <w:sz w:val="24"/>
              </w:rPr>
            </w:pPr>
            <w:r w:rsidRPr="00DD699C">
              <w:rPr>
                <w:sz w:val="24"/>
              </w:rPr>
              <w:t>A</w:t>
            </w:r>
          </w:p>
        </w:tc>
        <w:tc>
          <w:tcPr>
            <w:tcW w:w="3685" w:type="dxa"/>
            <w:vAlign w:val="center"/>
          </w:tcPr>
          <w:p w14:paraId="74731A60" w14:textId="77777777"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14:paraId="7EC7BE72" w14:textId="77777777" w:rsidR="00890545" w:rsidRPr="004C1637" w:rsidRDefault="00890545" w:rsidP="004D1638">
            <w:pPr>
              <w:spacing w:before="29" w:line="288" w:lineRule="auto"/>
              <w:jc w:val="right"/>
              <w:rPr>
                <w:color w:val="000000"/>
                <w:kern w:val="0"/>
                <w:sz w:val="24"/>
              </w:rPr>
            </w:pPr>
            <w:r w:rsidRPr="004C1637">
              <w:rPr>
                <w:color w:val="000000"/>
                <w:kern w:val="0"/>
                <w:sz w:val="24"/>
              </w:rPr>
              <w:t>16,095.00</w:t>
            </w:r>
          </w:p>
        </w:tc>
        <w:tc>
          <w:tcPr>
            <w:tcW w:w="1701" w:type="dxa"/>
            <w:vAlign w:val="center"/>
          </w:tcPr>
          <w:p w14:paraId="4FE21911"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14:paraId="6012D854" w14:textId="77777777" w:rsidTr="004D1638">
        <w:tc>
          <w:tcPr>
            <w:tcW w:w="851" w:type="dxa"/>
            <w:vAlign w:val="center"/>
          </w:tcPr>
          <w:p w14:paraId="084AB185" w14:textId="77777777" w:rsidR="00890545" w:rsidRPr="00DD699C" w:rsidRDefault="00890545" w:rsidP="004D1638">
            <w:pPr>
              <w:spacing w:before="29" w:line="288" w:lineRule="auto"/>
              <w:jc w:val="center"/>
              <w:rPr>
                <w:sz w:val="24"/>
              </w:rPr>
            </w:pPr>
            <w:r w:rsidRPr="00DD699C">
              <w:rPr>
                <w:sz w:val="24"/>
              </w:rPr>
              <w:t>B</w:t>
            </w:r>
          </w:p>
        </w:tc>
        <w:tc>
          <w:tcPr>
            <w:tcW w:w="3685" w:type="dxa"/>
            <w:vAlign w:val="center"/>
          </w:tcPr>
          <w:p w14:paraId="3488F8AF" w14:textId="77777777"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14:paraId="05B9225A" w14:textId="77777777" w:rsidR="00890545" w:rsidRPr="004C1637" w:rsidRDefault="00890545" w:rsidP="004D1638">
            <w:pPr>
              <w:spacing w:before="29" w:line="288" w:lineRule="auto"/>
              <w:jc w:val="right"/>
              <w:rPr>
                <w:color w:val="000000"/>
                <w:kern w:val="0"/>
                <w:sz w:val="24"/>
              </w:rPr>
            </w:pPr>
            <w:r w:rsidRPr="004C1637">
              <w:rPr>
                <w:color w:val="000000"/>
                <w:kern w:val="0"/>
                <w:sz w:val="24"/>
              </w:rPr>
              <w:t>460,375.00</w:t>
            </w:r>
          </w:p>
        </w:tc>
        <w:tc>
          <w:tcPr>
            <w:tcW w:w="1701" w:type="dxa"/>
            <w:vAlign w:val="center"/>
          </w:tcPr>
          <w:p w14:paraId="2A6782D4" w14:textId="77777777" w:rsidR="00890545" w:rsidRPr="004C1637" w:rsidRDefault="00890545" w:rsidP="004D1638">
            <w:pPr>
              <w:spacing w:before="29" w:line="288" w:lineRule="auto"/>
              <w:jc w:val="right"/>
              <w:rPr>
                <w:color w:val="000000"/>
                <w:kern w:val="0"/>
                <w:sz w:val="24"/>
              </w:rPr>
            </w:pPr>
            <w:r w:rsidRPr="004C1637">
              <w:rPr>
                <w:color w:val="000000"/>
                <w:kern w:val="0"/>
                <w:sz w:val="24"/>
              </w:rPr>
              <w:t>0.10</w:t>
            </w:r>
          </w:p>
        </w:tc>
      </w:tr>
      <w:tr w:rsidR="00890545" w:rsidRPr="00D564C7" w14:paraId="2B1DB768" w14:textId="77777777" w:rsidTr="004D1638">
        <w:tc>
          <w:tcPr>
            <w:tcW w:w="851" w:type="dxa"/>
            <w:vAlign w:val="center"/>
          </w:tcPr>
          <w:p w14:paraId="4E01FC23" w14:textId="77777777" w:rsidR="00890545" w:rsidRPr="00DD699C" w:rsidRDefault="00890545" w:rsidP="004D1638">
            <w:pPr>
              <w:spacing w:before="29" w:line="288" w:lineRule="auto"/>
              <w:jc w:val="center"/>
              <w:rPr>
                <w:sz w:val="24"/>
              </w:rPr>
            </w:pPr>
            <w:r w:rsidRPr="00DD699C">
              <w:rPr>
                <w:sz w:val="24"/>
              </w:rPr>
              <w:t>C</w:t>
            </w:r>
          </w:p>
        </w:tc>
        <w:tc>
          <w:tcPr>
            <w:tcW w:w="3685" w:type="dxa"/>
            <w:vAlign w:val="center"/>
          </w:tcPr>
          <w:p w14:paraId="3D329A97" w14:textId="77777777"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14:paraId="59615E75" w14:textId="77777777" w:rsidR="00890545" w:rsidRPr="004C1637" w:rsidRDefault="00890545" w:rsidP="004D1638">
            <w:pPr>
              <w:spacing w:before="29" w:line="288" w:lineRule="auto"/>
              <w:jc w:val="right"/>
              <w:rPr>
                <w:color w:val="000000"/>
                <w:kern w:val="0"/>
                <w:sz w:val="24"/>
              </w:rPr>
            </w:pPr>
            <w:r w:rsidRPr="004C1637">
              <w:rPr>
                <w:color w:val="000000"/>
                <w:kern w:val="0"/>
                <w:sz w:val="24"/>
              </w:rPr>
              <w:t>2,261,796.04</w:t>
            </w:r>
          </w:p>
        </w:tc>
        <w:tc>
          <w:tcPr>
            <w:tcW w:w="1701" w:type="dxa"/>
            <w:vAlign w:val="center"/>
          </w:tcPr>
          <w:p w14:paraId="077192E9" w14:textId="77777777" w:rsidR="00890545" w:rsidRPr="004C1637" w:rsidRDefault="00890545" w:rsidP="004D1638">
            <w:pPr>
              <w:spacing w:before="29" w:line="288" w:lineRule="auto"/>
              <w:jc w:val="right"/>
              <w:rPr>
                <w:color w:val="000000"/>
                <w:kern w:val="0"/>
                <w:sz w:val="24"/>
              </w:rPr>
            </w:pPr>
            <w:r w:rsidRPr="004C1637">
              <w:rPr>
                <w:color w:val="000000"/>
                <w:kern w:val="0"/>
                <w:sz w:val="24"/>
              </w:rPr>
              <w:t>0.47</w:t>
            </w:r>
          </w:p>
        </w:tc>
      </w:tr>
      <w:tr w:rsidR="00890545" w:rsidRPr="00D564C7" w14:paraId="64D6AEB1" w14:textId="77777777" w:rsidTr="004D1638">
        <w:tc>
          <w:tcPr>
            <w:tcW w:w="851" w:type="dxa"/>
            <w:vAlign w:val="center"/>
          </w:tcPr>
          <w:p w14:paraId="2E11E48D" w14:textId="77777777" w:rsidR="00890545" w:rsidRPr="00DD699C" w:rsidRDefault="00890545" w:rsidP="004D1638">
            <w:pPr>
              <w:spacing w:before="29" w:line="288" w:lineRule="auto"/>
              <w:jc w:val="center"/>
              <w:rPr>
                <w:sz w:val="24"/>
              </w:rPr>
            </w:pPr>
            <w:r w:rsidRPr="00DD699C">
              <w:rPr>
                <w:sz w:val="24"/>
              </w:rPr>
              <w:t>D</w:t>
            </w:r>
          </w:p>
        </w:tc>
        <w:tc>
          <w:tcPr>
            <w:tcW w:w="3685" w:type="dxa"/>
            <w:vAlign w:val="center"/>
          </w:tcPr>
          <w:p w14:paraId="7F79D1E8" w14:textId="77777777"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14:paraId="7F76A591" w14:textId="77777777" w:rsidR="00890545" w:rsidRPr="004C1637" w:rsidRDefault="00890545" w:rsidP="004D1638">
            <w:pPr>
              <w:spacing w:before="29" w:line="288" w:lineRule="auto"/>
              <w:jc w:val="right"/>
              <w:rPr>
                <w:color w:val="000000"/>
                <w:kern w:val="0"/>
                <w:sz w:val="24"/>
              </w:rPr>
            </w:pPr>
            <w:r w:rsidRPr="004C1637">
              <w:rPr>
                <w:color w:val="000000"/>
                <w:kern w:val="0"/>
                <w:sz w:val="24"/>
              </w:rPr>
              <w:t>414,275.00</w:t>
            </w:r>
          </w:p>
        </w:tc>
        <w:tc>
          <w:tcPr>
            <w:tcW w:w="1701" w:type="dxa"/>
            <w:vAlign w:val="center"/>
          </w:tcPr>
          <w:p w14:paraId="05BAA849"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0.09</w:t>
            </w:r>
          </w:p>
        </w:tc>
      </w:tr>
      <w:tr w:rsidR="00890545" w:rsidRPr="00D564C7" w14:paraId="331BDCB6" w14:textId="77777777" w:rsidTr="004D1638">
        <w:tc>
          <w:tcPr>
            <w:tcW w:w="851" w:type="dxa"/>
            <w:vAlign w:val="center"/>
          </w:tcPr>
          <w:p w14:paraId="1AF8A2A8" w14:textId="77777777" w:rsidR="00890545" w:rsidRPr="00DD699C" w:rsidRDefault="00890545" w:rsidP="004D1638">
            <w:pPr>
              <w:spacing w:before="29" w:line="288" w:lineRule="auto"/>
              <w:jc w:val="center"/>
              <w:rPr>
                <w:sz w:val="24"/>
              </w:rPr>
            </w:pPr>
            <w:r w:rsidRPr="00DD699C">
              <w:rPr>
                <w:sz w:val="24"/>
              </w:rPr>
              <w:t>E</w:t>
            </w:r>
          </w:p>
        </w:tc>
        <w:tc>
          <w:tcPr>
            <w:tcW w:w="3685" w:type="dxa"/>
            <w:vAlign w:val="center"/>
          </w:tcPr>
          <w:p w14:paraId="4F84BF27" w14:textId="77777777"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14:paraId="32A616E2" w14:textId="77777777" w:rsidR="00890545" w:rsidRPr="004C1637" w:rsidRDefault="00890545" w:rsidP="004D1638">
            <w:pPr>
              <w:spacing w:before="29" w:line="288" w:lineRule="auto"/>
              <w:jc w:val="right"/>
              <w:rPr>
                <w:color w:val="000000"/>
                <w:kern w:val="0"/>
                <w:sz w:val="24"/>
              </w:rPr>
            </w:pPr>
            <w:r w:rsidRPr="004C1637">
              <w:rPr>
                <w:color w:val="000000"/>
                <w:kern w:val="0"/>
                <w:sz w:val="24"/>
              </w:rPr>
              <w:t>578,442.00</w:t>
            </w:r>
          </w:p>
        </w:tc>
        <w:tc>
          <w:tcPr>
            <w:tcW w:w="1701" w:type="dxa"/>
            <w:vAlign w:val="center"/>
          </w:tcPr>
          <w:p w14:paraId="28C89C2B" w14:textId="77777777" w:rsidR="00890545" w:rsidRPr="004C1637" w:rsidRDefault="00890545" w:rsidP="004D1638">
            <w:pPr>
              <w:spacing w:before="29" w:line="288" w:lineRule="auto"/>
              <w:jc w:val="right"/>
              <w:rPr>
                <w:color w:val="000000"/>
                <w:kern w:val="0"/>
                <w:sz w:val="24"/>
              </w:rPr>
            </w:pPr>
            <w:r w:rsidRPr="004C1637">
              <w:rPr>
                <w:color w:val="000000"/>
                <w:kern w:val="0"/>
                <w:sz w:val="24"/>
              </w:rPr>
              <w:t>0.12</w:t>
            </w:r>
          </w:p>
        </w:tc>
      </w:tr>
      <w:tr w:rsidR="00890545" w:rsidRPr="00D564C7" w14:paraId="699367A5" w14:textId="77777777" w:rsidTr="004D1638">
        <w:tc>
          <w:tcPr>
            <w:tcW w:w="851" w:type="dxa"/>
            <w:vAlign w:val="center"/>
          </w:tcPr>
          <w:p w14:paraId="4EEF09B5" w14:textId="77777777" w:rsidR="00890545" w:rsidRPr="00DD699C" w:rsidRDefault="00890545" w:rsidP="004D1638">
            <w:pPr>
              <w:spacing w:before="29" w:line="288" w:lineRule="auto"/>
              <w:jc w:val="center"/>
              <w:rPr>
                <w:sz w:val="24"/>
              </w:rPr>
            </w:pPr>
            <w:r w:rsidRPr="00DD699C">
              <w:rPr>
                <w:sz w:val="24"/>
              </w:rPr>
              <w:t>F</w:t>
            </w:r>
          </w:p>
        </w:tc>
        <w:tc>
          <w:tcPr>
            <w:tcW w:w="3685" w:type="dxa"/>
            <w:vAlign w:val="center"/>
          </w:tcPr>
          <w:p w14:paraId="43544B8E" w14:textId="77777777"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14:paraId="13E36885" w14:textId="77777777" w:rsidR="00890545" w:rsidRPr="004C1637" w:rsidRDefault="00890545" w:rsidP="004D1638">
            <w:pPr>
              <w:spacing w:before="29" w:line="288" w:lineRule="auto"/>
              <w:jc w:val="right"/>
              <w:rPr>
                <w:color w:val="000000"/>
                <w:kern w:val="0"/>
                <w:sz w:val="24"/>
              </w:rPr>
            </w:pPr>
            <w:r w:rsidRPr="004C1637">
              <w:rPr>
                <w:color w:val="000000"/>
                <w:kern w:val="0"/>
                <w:sz w:val="24"/>
              </w:rPr>
              <w:t>198,543.20</w:t>
            </w:r>
          </w:p>
        </w:tc>
        <w:tc>
          <w:tcPr>
            <w:tcW w:w="1701" w:type="dxa"/>
            <w:vAlign w:val="center"/>
          </w:tcPr>
          <w:p w14:paraId="162D794E"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0.04</w:t>
            </w:r>
          </w:p>
        </w:tc>
      </w:tr>
      <w:tr w:rsidR="00890545" w:rsidRPr="00D564C7" w14:paraId="7C75AD0A" w14:textId="77777777" w:rsidTr="004D1638">
        <w:tc>
          <w:tcPr>
            <w:tcW w:w="851" w:type="dxa"/>
            <w:vAlign w:val="center"/>
          </w:tcPr>
          <w:p w14:paraId="56FC1BA0" w14:textId="77777777" w:rsidR="00890545" w:rsidRPr="00DD699C" w:rsidRDefault="00890545" w:rsidP="004D1638">
            <w:pPr>
              <w:spacing w:before="29" w:line="288" w:lineRule="auto"/>
              <w:jc w:val="center"/>
              <w:rPr>
                <w:sz w:val="24"/>
              </w:rPr>
            </w:pPr>
            <w:r w:rsidRPr="00DD699C">
              <w:rPr>
                <w:sz w:val="24"/>
              </w:rPr>
              <w:t>G</w:t>
            </w:r>
          </w:p>
        </w:tc>
        <w:tc>
          <w:tcPr>
            <w:tcW w:w="3685" w:type="dxa"/>
            <w:vAlign w:val="center"/>
          </w:tcPr>
          <w:p w14:paraId="20BCBE8A" w14:textId="77777777"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14:paraId="03E67FD0" w14:textId="77777777" w:rsidR="00890545" w:rsidRPr="004C1637" w:rsidRDefault="00890545" w:rsidP="004D1638">
            <w:pPr>
              <w:spacing w:before="29" w:line="288" w:lineRule="auto"/>
              <w:jc w:val="right"/>
              <w:rPr>
                <w:color w:val="000000"/>
                <w:kern w:val="0"/>
                <w:sz w:val="24"/>
              </w:rPr>
            </w:pPr>
            <w:r w:rsidRPr="004C1637">
              <w:rPr>
                <w:color w:val="000000"/>
                <w:kern w:val="0"/>
                <w:sz w:val="24"/>
              </w:rPr>
              <w:t>353,324.00</w:t>
            </w:r>
          </w:p>
        </w:tc>
        <w:tc>
          <w:tcPr>
            <w:tcW w:w="1701" w:type="dxa"/>
            <w:vAlign w:val="center"/>
          </w:tcPr>
          <w:p w14:paraId="3CC21392"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0.07</w:t>
            </w:r>
          </w:p>
        </w:tc>
      </w:tr>
      <w:tr w:rsidR="00890545" w:rsidRPr="00D564C7" w14:paraId="47E34F91" w14:textId="77777777" w:rsidTr="004D1638">
        <w:tc>
          <w:tcPr>
            <w:tcW w:w="851" w:type="dxa"/>
            <w:vAlign w:val="center"/>
          </w:tcPr>
          <w:p w14:paraId="497C5324" w14:textId="77777777" w:rsidR="00890545" w:rsidRPr="00DD699C" w:rsidRDefault="00890545" w:rsidP="004D1638">
            <w:pPr>
              <w:spacing w:before="29" w:line="288" w:lineRule="auto"/>
              <w:jc w:val="center"/>
              <w:rPr>
                <w:sz w:val="24"/>
              </w:rPr>
            </w:pPr>
            <w:r w:rsidRPr="00DD699C">
              <w:rPr>
                <w:sz w:val="24"/>
              </w:rPr>
              <w:t>H</w:t>
            </w:r>
          </w:p>
        </w:tc>
        <w:tc>
          <w:tcPr>
            <w:tcW w:w="3685" w:type="dxa"/>
            <w:vAlign w:val="center"/>
          </w:tcPr>
          <w:p w14:paraId="418E6551" w14:textId="77777777"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14:paraId="0ED1BB15"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1F02C243"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4BEFCA9E" w14:textId="77777777" w:rsidTr="004D1638">
        <w:tc>
          <w:tcPr>
            <w:tcW w:w="851" w:type="dxa"/>
            <w:vAlign w:val="center"/>
          </w:tcPr>
          <w:p w14:paraId="76705599" w14:textId="77777777" w:rsidR="00890545" w:rsidRPr="00DD699C" w:rsidRDefault="00890545" w:rsidP="004D1638">
            <w:pPr>
              <w:spacing w:before="29" w:line="288" w:lineRule="auto"/>
              <w:jc w:val="center"/>
              <w:rPr>
                <w:sz w:val="24"/>
              </w:rPr>
            </w:pPr>
            <w:r w:rsidRPr="00DD699C">
              <w:rPr>
                <w:sz w:val="24"/>
              </w:rPr>
              <w:t>I</w:t>
            </w:r>
          </w:p>
        </w:tc>
        <w:tc>
          <w:tcPr>
            <w:tcW w:w="3685" w:type="dxa"/>
            <w:vAlign w:val="center"/>
          </w:tcPr>
          <w:p w14:paraId="4E90CC50" w14:textId="77777777"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14:paraId="23FAEB1C" w14:textId="77777777" w:rsidR="00890545" w:rsidRPr="004C1637" w:rsidRDefault="00890545" w:rsidP="004D1638">
            <w:pPr>
              <w:spacing w:before="29" w:line="288" w:lineRule="auto"/>
              <w:jc w:val="right"/>
              <w:rPr>
                <w:color w:val="000000"/>
                <w:kern w:val="0"/>
                <w:sz w:val="24"/>
              </w:rPr>
            </w:pPr>
            <w:r w:rsidRPr="004C1637">
              <w:rPr>
                <w:color w:val="000000"/>
                <w:kern w:val="0"/>
                <w:sz w:val="24"/>
              </w:rPr>
              <w:t>173,530.00</w:t>
            </w:r>
          </w:p>
        </w:tc>
        <w:tc>
          <w:tcPr>
            <w:tcW w:w="1701" w:type="dxa"/>
            <w:vAlign w:val="center"/>
          </w:tcPr>
          <w:p w14:paraId="6C1A670A"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0.04</w:t>
            </w:r>
          </w:p>
        </w:tc>
      </w:tr>
      <w:tr w:rsidR="00890545" w:rsidRPr="00D564C7" w14:paraId="393DFAB9" w14:textId="77777777" w:rsidTr="004D1638">
        <w:tc>
          <w:tcPr>
            <w:tcW w:w="851" w:type="dxa"/>
            <w:vAlign w:val="center"/>
          </w:tcPr>
          <w:p w14:paraId="493CDD19" w14:textId="77777777" w:rsidR="00890545" w:rsidRPr="00DD699C" w:rsidRDefault="00890545" w:rsidP="004D1638">
            <w:pPr>
              <w:spacing w:before="29" w:line="288" w:lineRule="auto"/>
              <w:jc w:val="center"/>
              <w:rPr>
                <w:sz w:val="24"/>
              </w:rPr>
            </w:pPr>
            <w:r w:rsidRPr="00DD699C">
              <w:rPr>
                <w:sz w:val="24"/>
              </w:rPr>
              <w:t>J</w:t>
            </w:r>
          </w:p>
        </w:tc>
        <w:tc>
          <w:tcPr>
            <w:tcW w:w="3685" w:type="dxa"/>
            <w:vAlign w:val="center"/>
          </w:tcPr>
          <w:p w14:paraId="3EFAEFC8" w14:textId="77777777"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14:paraId="3BCDB47B" w14:textId="77777777" w:rsidR="00890545" w:rsidRPr="004C1637" w:rsidRDefault="00890545" w:rsidP="004D1638">
            <w:pPr>
              <w:spacing w:before="29" w:line="288" w:lineRule="auto"/>
              <w:jc w:val="right"/>
              <w:rPr>
                <w:color w:val="000000"/>
                <w:kern w:val="0"/>
                <w:sz w:val="24"/>
              </w:rPr>
            </w:pPr>
            <w:r w:rsidRPr="004C1637">
              <w:rPr>
                <w:color w:val="000000"/>
                <w:kern w:val="0"/>
                <w:sz w:val="24"/>
              </w:rPr>
              <w:t>4,260,908.00</w:t>
            </w:r>
          </w:p>
        </w:tc>
        <w:tc>
          <w:tcPr>
            <w:tcW w:w="1701" w:type="dxa"/>
            <w:vAlign w:val="center"/>
          </w:tcPr>
          <w:p w14:paraId="5D91B0F1" w14:textId="77777777" w:rsidR="00890545" w:rsidRPr="004C1637" w:rsidRDefault="00890545" w:rsidP="004D1638">
            <w:pPr>
              <w:spacing w:before="29" w:line="288" w:lineRule="auto"/>
              <w:jc w:val="right"/>
              <w:rPr>
                <w:color w:val="000000"/>
                <w:kern w:val="0"/>
                <w:sz w:val="24"/>
              </w:rPr>
            </w:pPr>
            <w:r w:rsidRPr="004C1637">
              <w:rPr>
                <w:color w:val="000000"/>
                <w:kern w:val="0"/>
                <w:sz w:val="24"/>
              </w:rPr>
              <w:t>0.88</w:t>
            </w:r>
          </w:p>
        </w:tc>
      </w:tr>
      <w:tr w:rsidR="00890545" w:rsidRPr="00D564C7" w14:paraId="72A00A71" w14:textId="77777777" w:rsidTr="004D1638">
        <w:tc>
          <w:tcPr>
            <w:tcW w:w="851" w:type="dxa"/>
            <w:vAlign w:val="center"/>
          </w:tcPr>
          <w:p w14:paraId="19C857A3" w14:textId="77777777" w:rsidR="00890545" w:rsidRPr="00DD699C" w:rsidRDefault="00890545" w:rsidP="004D1638">
            <w:pPr>
              <w:spacing w:before="29" w:line="288" w:lineRule="auto"/>
              <w:jc w:val="center"/>
              <w:rPr>
                <w:sz w:val="24"/>
              </w:rPr>
            </w:pPr>
            <w:r w:rsidRPr="00DD699C">
              <w:rPr>
                <w:sz w:val="24"/>
              </w:rPr>
              <w:t>K</w:t>
            </w:r>
          </w:p>
        </w:tc>
        <w:tc>
          <w:tcPr>
            <w:tcW w:w="3685" w:type="dxa"/>
            <w:vAlign w:val="center"/>
          </w:tcPr>
          <w:p w14:paraId="35D6C62E" w14:textId="77777777"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14:paraId="0B7DB4DF" w14:textId="77777777" w:rsidR="00890545" w:rsidRPr="004C1637" w:rsidRDefault="00890545" w:rsidP="004D1638">
            <w:pPr>
              <w:spacing w:before="29" w:line="288" w:lineRule="auto"/>
              <w:jc w:val="right"/>
              <w:rPr>
                <w:color w:val="000000"/>
                <w:kern w:val="0"/>
                <w:sz w:val="24"/>
              </w:rPr>
            </w:pPr>
            <w:r w:rsidRPr="004C1637">
              <w:rPr>
                <w:color w:val="000000"/>
                <w:kern w:val="0"/>
                <w:sz w:val="24"/>
              </w:rPr>
              <w:t>377,823.80</w:t>
            </w:r>
          </w:p>
        </w:tc>
        <w:tc>
          <w:tcPr>
            <w:tcW w:w="1701" w:type="dxa"/>
            <w:vAlign w:val="center"/>
          </w:tcPr>
          <w:p w14:paraId="70908089"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0.08</w:t>
            </w:r>
          </w:p>
        </w:tc>
      </w:tr>
      <w:tr w:rsidR="00890545" w:rsidRPr="00D564C7" w14:paraId="7FD047D2" w14:textId="77777777" w:rsidTr="004D1638">
        <w:tc>
          <w:tcPr>
            <w:tcW w:w="851" w:type="dxa"/>
            <w:vAlign w:val="center"/>
          </w:tcPr>
          <w:p w14:paraId="00BD88DE" w14:textId="77777777" w:rsidR="00890545" w:rsidRPr="00DD699C" w:rsidRDefault="00890545" w:rsidP="004D1638">
            <w:pPr>
              <w:spacing w:before="29" w:line="288" w:lineRule="auto"/>
              <w:jc w:val="center"/>
              <w:rPr>
                <w:sz w:val="24"/>
              </w:rPr>
            </w:pPr>
            <w:r w:rsidRPr="00DD699C">
              <w:rPr>
                <w:sz w:val="24"/>
              </w:rPr>
              <w:t>L</w:t>
            </w:r>
          </w:p>
        </w:tc>
        <w:tc>
          <w:tcPr>
            <w:tcW w:w="3685" w:type="dxa"/>
            <w:vAlign w:val="center"/>
          </w:tcPr>
          <w:p w14:paraId="02384AD9" w14:textId="77777777"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14:paraId="449C2207"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34D2388D"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3573D0BE" w14:textId="77777777" w:rsidTr="004D1638">
        <w:tc>
          <w:tcPr>
            <w:tcW w:w="851" w:type="dxa"/>
            <w:vAlign w:val="center"/>
          </w:tcPr>
          <w:p w14:paraId="746031E1" w14:textId="77777777" w:rsidR="00890545" w:rsidRPr="00DD699C" w:rsidRDefault="00890545" w:rsidP="004D1638">
            <w:pPr>
              <w:spacing w:before="29" w:line="288" w:lineRule="auto"/>
              <w:jc w:val="center"/>
              <w:rPr>
                <w:sz w:val="24"/>
              </w:rPr>
            </w:pPr>
            <w:r w:rsidRPr="00DD699C">
              <w:rPr>
                <w:sz w:val="24"/>
              </w:rPr>
              <w:t>M</w:t>
            </w:r>
          </w:p>
        </w:tc>
        <w:tc>
          <w:tcPr>
            <w:tcW w:w="3685" w:type="dxa"/>
            <w:vAlign w:val="center"/>
          </w:tcPr>
          <w:p w14:paraId="296688D7" w14:textId="77777777"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14:paraId="5D9C5C92" w14:textId="77777777" w:rsidR="00890545" w:rsidRPr="004C1637" w:rsidRDefault="00890545" w:rsidP="004D1638">
            <w:pPr>
              <w:spacing w:before="29" w:line="288" w:lineRule="auto"/>
              <w:jc w:val="right"/>
              <w:rPr>
                <w:color w:val="000000"/>
                <w:kern w:val="0"/>
                <w:sz w:val="24"/>
              </w:rPr>
            </w:pPr>
            <w:r w:rsidRPr="004C1637">
              <w:rPr>
                <w:color w:val="000000"/>
                <w:kern w:val="0"/>
                <w:sz w:val="24"/>
              </w:rPr>
              <w:t>79,520.00</w:t>
            </w:r>
          </w:p>
        </w:tc>
        <w:tc>
          <w:tcPr>
            <w:tcW w:w="1701" w:type="dxa"/>
            <w:vAlign w:val="center"/>
          </w:tcPr>
          <w:p w14:paraId="52983D48"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0.02</w:t>
            </w:r>
          </w:p>
        </w:tc>
      </w:tr>
      <w:tr w:rsidR="00890545" w:rsidRPr="00D564C7" w14:paraId="1C671267" w14:textId="77777777" w:rsidTr="004D1638">
        <w:tc>
          <w:tcPr>
            <w:tcW w:w="851" w:type="dxa"/>
            <w:vAlign w:val="center"/>
          </w:tcPr>
          <w:p w14:paraId="371BDDD8" w14:textId="77777777" w:rsidR="00890545" w:rsidRPr="00DD699C" w:rsidRDefault="00890545" w:rsidP="004D1638">
            <w:pPr>
              <w:spacing w:before="29" w:line="288" w:lineRule="auto"/>
              <w:jc w:val="center"/>
              <w:rPr>
                <w:sz w:val="24"/>
              </w:rPr>
            </w:pPr>
            <w:r w:rsidRPr="00DD699C">
              <w:rPr>
                <w:sz w:val="24"/>
              </w:rPr>
              <w:t>N</w:t>
            </w:r>
          </w:p>
        </w:tc>
        <w:tc>
          <w:tcPr>
            <w:tcW w:w="3685" w:type="dxa"/>
            <w:vAlign w:val="center"/>
          </w:tcPr>
          <w:p w14:paraId="431A729F" w14:textId="77777777"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14:paraId="68AC1EB7" w14:textId="77777777" w:rsidR="00890545" w:rsidRPr="004C1637" w:rsidRDefault="00890545" w:rsidP="004D1638">
            <w:pPr>
              <w:spacing w:before="29" w:line="288" w:lineRule="auto"/>
              <w:jc w:val="right"/>
              <w:rPr>
                <w:color w:val="000000"/>
                <w:kern w:val="0"/>
                <w:sz w:val="24"/>
              </w:rPr>
            </w:pPr>
            <w:r w:rsidRPr="004C1637">
              <w:rPr>
                <w:color w:val="000000"/>
                <w:kern w:val="0"/>
                <w:sz w:val="24"/>
              </w:rPr>
              <w:t>498.80</w:t>
            </w:r>
          </w:p>
        </w:tc>
        <w:tc>
          <w:tcPr>
            <w:tcW w:w="1701" w:type="dxa"/>
            <w:vAlign w:val="center"/>
          </w:tcPr>
          <w:p w14:paraId="2E235455"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14:paraId="5D2AAE9A" w14:textId="77777777" w:rsidTr="004D1638">
        <w:tc>
          <w:tcPr>
            <w:tcW w:w="851" w:type="dxa"/>
            <w:vAlign w:val="center"/>
          </w:tcPr>
          <w:p w14:paraId="3939C4DF" w14:textId="77777777" w:rsidR="00890545" w:rsidRPr="00DD699C" w:rsidRDefault="00890545" w:rsidP="004D1638">
            <w:pPr>
              <w:spacing w:before="29" w:line="288" w:lineRule="auto"/>
              <w:jc w:val="center"/>
              <w:rPr>
                <w:sz w:val="24"/>
              </w:rPr>
            </w:pPr>
            <w:r w:rsidRPr="00DD699C">
              <w:rPr>
                <w:sz w:val="24"/>
              </w:rPr>
              <w:t>O</w:t>
            </w:r>
          </w:p>
        </w:tc>
        <w:tc>
          <w:tcPr>
            <w:tcW w:w="3685" w:type="dxa"/>
            <w:vAlign w:val="center"/>
          </w:tcPr>
          <w:p w14:paraId="7842757A" w14:textId="77777777"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14:paraId="28A1BAB0"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5F83C508"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425B10C7" w14:textId="77777777" w:rsidTr="004D1638">
        <w:tc>
          <w:tcPr>
            <w:tcW w:w="851" w:type="dxa"/>
            <w:vAlign w:val="center"/>
          </w:tcPr>
          <w:p w14:paraId="49793CF6" w14:textId="77777777" w:rsidR="00890545" w:rsidRPr="00DD699C" w:rsidRDefault="00890545" w:rsidP="004D1638">
            <w:pPr>
              <w:spacing w:before="29" w:line="288" w:lineRule="auto"/>
              <w:jc w:val="center"/>
              <w:rPr>
                <w:sz w:val="24"/>
              </w:rPr>
            </w:pPr>
            <w:r w:rsidRPr="00DD699C">
              <w:rPr>
                <w:sz w:val="24"/>
              </w:rPr>
              <w:t>P</w:t>
            </w:r>
          </w:p>
        </w:tc>
        <w:tc>
          <w:tcPr>
            <w:tcW w:w="3685" w:type="dxa"/>
            <w:vAlign w:val="center"/>
          </w:tcPr>
          <w:p w14:paraId="4B247C3D" w14:textId="77777777"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14:paraId="51BF05F4"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28543AA8"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2D63858F" w14:textId="77777777" w:rsidTr="004D1638">
        <w:tc>
          <w:tcPr>
            <w:tcW w:w="851" w:type="dxa"/>
            <w:vAlign w:val="center"/>
          </w:tcPr>
          <w:p w14:paraId="3A9F82A7" w14:textId="77777777" w:rsidR="00890545" w:rsidRPr="00DD699C" w:rsidRDefault="00890545" w:rsidP="004D1638">
            <w:pPr>
              <w:spacing w:before="29" w:line="288" w:lineRule="auto"/>
              <w:jc w:val="center"/>
              <w:rPr>
                <w:sz w:val="24"/>
              </w:rPr>
            </w:pPr>
            <w:r w:rsidRPr="00DD699C">
              <w:rPr>
                <w:sz w:val="24"/>
              </w:rPr>
              <w:t>Q</w:t>
            </w:r>
          </w:p>
        </w:tc>
        <w:tc>
          <w:tcPr>
            <w:tcW w:w="3685" w:type="dxa"/>
            <w:vAlign w:val="center"/>
          </w:tcPr>
          <w:p w14:paraId="14640AC6" w14:textId="77777777"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14:paraId="5CFE1A0E"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1B3A79E8"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305A9EA4" w14:textId="77777777" w:rsidTr="004D1638">
        <w:tc>
          <w:tcPr>
            <w:tcW w:w="851" w:type="dxa"/>
            <w:vAlign w:val="center"/>
          </w:tcPr>
          <w:p w14:paraId="5E079557" w14:textId="77777777" w:rsidR="00890545" w:rsidRPr="00DD699C" w:rsidRDefault="00890545" w:rsidP="004D1638">
            <w:pPr>
              <w:spacing w:before="29" w:line="288" w:lineRule="auto"/>
              <w:jc w:val="center"/>
              <w:rPr>
                <w:sz w:val="24"/>
              </w:rPr>
            </w:pPr>
            <w:r w:rsidRPr="00DD699C">
              <w:rPr>
                <w:sz w:val="24"/>
              </w:rPr>
              <w:t>R</w:t>
            </w:r>
          </w:p>
        </w:tc>
        <w:tc>
          <w:tcPr>
            <w:tcW w:w="3685" w:type="dxa"/>
            <w:vAlign w:val="center"/>
          </w:tcPr>
          <w:p w14:paraId="63F91500" w14:textId="77777777"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14:paraId="65A79E81"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14:paraId="6A789E37" w14:textId="77777777"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14:paraId="4B3B2170" w14:textId="77777777" w:rsidTr="004D1638">
        <w:tc>
          <w:tcPr>
            <w:tcW w:w="851" w:type="dxa"/>
            <w:vAlign w:val="center"/>
          </w:tcPr>
          <w:p w14:paraId="1F84BA52" w14:textId="77777777" w:rsidR="00890545" w:rsidRPr="00DD699C" w:rsidRDefault="00890545" w:rsidP="004D1638">
            <w:pPr>
              <w:spacing w:before="29" w:line="288" w:lineRule="auto"/>
              <w:jc w:val="center"/>
              <w:rPr>
                <w:sz w:val="24"/>
              </w:rPr>
            </w:pPr>
            <w:r w:rsidRPr="00DD699C">
              <w:rPr>
                <w:sz w:val="24"/>
              </w:rPr>
              <w:t>S</w:t>
            </w:r>
          </w:p>
        </w:tc>
        <w:tc>
          <w:tcPr>
            <w:tcW w:w="3685" w:type="dxa"/>
            <w:vAlign w:val="center"/>
          </w:tcPr>
          <w:p w14:paraId="41EC8CDE" w14:textId="77777777"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14:paraId="2AE4F984" w14:textId="77777777" w:rsidR="00890545" w:rsidRPr="004C1637" w:rsidRDefault="00890545" w:rsidP="004D1638">
            <w:pPr>
              <w:spacing w:before="29" w:line="288" w:lineRule="auto"/>
              <w:jc w:val="right"/>
              <w:rPr>
                <w:color w:val="000000"/>
                <w:kern w:val="0"/>
                <w:sz w:val="24"/>
              </w:rPr>
            </w:pPr>
            <w:r w:rsidRPr="004C1637">
              <w:rPr>
                <w:color w:val="000000"/>
                <w:kern w:val="0"/>
                <w:sz w:val="24"/>
              </w:rPr>
              <w:t>20,020.00</w:t>
            </w:r>
          </w:p>
        </w:tc>
        <w:tc>
          <w:tcPr>
            <w:tcW w:w="1701" w:type="dxa"/>
            <w:vAlign w:val="center"/>
          </w:tcPr>
          <w:p w14:paraId="2D4500C4" w14:textId="77777777"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14:paraId="7BB984A8" w14:textId="77777777" w:rsidTr="004D1638">
        <w:tc>
          <w:tcPr>
            <w:tcW w:w="851" w:type="dxa"/>
            <w:vAlign w:val="center"/>
          </w:tcPr>
          <w:p w14:paraId="367EB568" w14:textId="77777777" w:rsidR="00890545" w:rsidRPr="00DD699C" w:rsidRDefault="00890545" w:rsidP="004D1638">
            <w:pPr>
              <w:spacing w:before="29" w:line="288" w:lineRule="auto"/>
              <w:jc w:val="center"/>
              <w:rPr>
                <w:sz w:val="24"/>
              </w:rPr>
            </w:pPr>
          </w:p>
        </w:tc>
        <w:tc>
          <w:tcPr>
            <w:tcW w:w="3685" w:type="dxa"/>
            <w:vAlign w:val="center"/>
          </w:tcPr>
          <w:p w14:paraId="360229F4" w14:textId="77777777"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14:paraId="0C1040F2" w14:textId="77777777" w:rsidR="00890545" w:rsidRPr="004C1637" w:rsidRDefault="00890545" w:rsidP="004D1638">
            <w:pPr>
              <w:spacing w:before="29" w:line="288" w:lineRule="auto"/>
              <w:jc w:val="right"/>
              <w:rPr>
                <w:color w:val="000000"/>
                <w:kern w:val="0"/>
                <w:sz w:val="24"/>
              </w:rPr>
            </w:pPr>
            <w:r w:rsidRPr="004C1637">
              <w:rPr>
                <w:color w:val="000000"/>
                <w:kern w:val="0"/>
                <w:sz w:val="24"/>
              </w:rPr>
              <w:t>9,195,150.84</w:t>
            </w:r>
          </w:p>
        </w:tc>
        <w:tc>
          <w:tcPr>
            <w:tcW w:w="1701" w:type="dxa"/>
            <w:vAlign w:val="center"/>
          </w:tcPr>
          <w:p w14:paraId="66984C71" w14:textId="77777777" w:rsidR="00890545" w:rsidRPr="004C1637" w:rsidRDefault="00890545" w:rsidP="004D1638">
            <w:pPr>
              <w:spacing w:before="29" w:line="288" w:lineRule="auto"/>
              <w:jc w:val="right"/>
              <w:rPr>
                <w:color w:val="000000"/>
                <w:kern w:val="0"/>
                <w:sz w:val="24"/>
              </w:rPr>
            </w:pPr>
            <w:r w:rsidRPr="004C1637">
              <w:rPr>
                <w:color w:val="000000"/>
                <w:kern w:val="0"/>
                <w:sz w:val="24"/>
              </w:rPr>
              <w:t>1.90</w:t>
            </w:r>
          </w:p>
        </w:tc>
      </w:tr>
    </w:tbl>
    <w:p w14:paraId="172319AB" w14:textId="77777777" w:rsidR="00890545" w:rsidRPr="00890545" w:rsidRDefault="00890545" w:rsidP="00890545">
      <w:pPr>
        <w:pStyle w:val="a0"/>
      </w:pPr>
    </w:p>
    <w:p w14:paraId="389C79AE"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14:paraId="65F4E9C4"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7FB8F112" w14:textId="77777777" w:rsidR="00495038" w:rsidRPr="00F75EA9" w:rsidRDefault="00495038" w:rsidP="00CD2030">
      <w:pPr>
        <w:tabs>
          <w:tab w:val="left" w:pos="426"/>
        </w:tabs>
        <w:spacing w:before="29" w:line="288" w:lineRule="auto"/>
        <w:jc w:val="left"/>
        <w:rPr>
          <w:kern w:val="0"/>
          <w:sz w:val="24"/>
        </w:rPr>
      </w:pPr>
    </w:p>
    <w:p w14:paraId="75053CD1"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361324881"/>
      <w:bookmarkStart w:id="206" w:name="_Toc509760902"/>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05"/>
      <w:bookmarkEnd w:id="206"/>
    </w:p>
    <w:p w14:paraId="64FB12B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641BE8F4" w14:textId="77777777" w:rsidTr="009F4E54">
        <w:trPr>
          <w:jc w:val="center"/>
        </w:trPr>
        <w:tc>
          <w:tcPr>
            <w:tcW w:w="817" w:type="dxa"/>
            <w:vAlign w:val="center"/>
          </w:tcPr>
          <w:p w14:paraId="0F0ABD6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2A109247"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58C86550"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1AE39EC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94E3326"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380CF4E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104D5" w14:paraId="5291C258" w14:textId="77777777">
        <w:trPr>
          <w:jc w:val="center"/>
        </w:trPr>
        <w:tc>
          <w:tcPr>
            <w:tcW w:w="817" w:type="dxa"/>
            <w:vAlign w:val="center"/>
          </w:tcPr>
          <w:p w14:paraId="1DC4CAD5" w14:textId="77777777" w:rsidR="00A104D5" w:rsidRDefault="00FB1EFA">
            <w:pPr>
              <w:jc w:val="center"/>
            </w:pPr>
            <w:r>
              <w:rPr>
                <w:color w:val="000000"/>
                <w:sz w:val="24"/>
              </w:rPr>
              <w:t>1</w:t>
            </w:r>
          </w:p>
        </w:tc>
        <w:tc>
          <w:tcPr>
            <w:tcW w:w="1276" w:type="dxa"/>
            <w:vAlign w:val="center"/>
          </w:tcPr>
          <w:p w14:paraId="21A62054" w14:textId="77777777" w:rsidR="00A104D5" w:rsidRDefault="00FB1EFA">
            <w:pPr>
              <w:jc w:val="center"/>
            </w:pPr>
            <w:r>
              <w:rPr>
                <w:color w:val="000000"/>
                <w:sz w:val="24"/>
              </w:rPr>
              <w:t>601318</w:t>
            </w:r>
          </w:p>
        </w:tc>
        <w:tc>
          <w:tcPr>
            <w:tcW w:w="1701" w:type="dxa"/>
            <w:vAlign w:val="center"/>
          </w:tcPr>
          <w:p w14:paraId="7D32ECE9" w14:textId="77777777" w:rsidR="00A104D5" w:rsidRDefault="00FB1EFA">
            <w:pPr>
              <w:jc w:val="center"/>
            </w:pPr>
            <w:r>
              <w:rPr>
                <w:color w:val="000000"/>
                <w:sz w:val="24"/>
              </w:rPr>
              <w:t>中国平安</w:t>
            </w:r>
          </w:p>
        </w:tc>
        <w:tc>
          <w:tcPr>
            <w:tcW w:w="1559" w:type="dxa"/>
            <w:vAlign w:val="center"/>
          </w:tcPr>
          <w:p w14:paraId="25B7A1E7" w14:textId="77777777" w:rsidR="00A104D5" w:rsidRDefault="00FB1EFA">
            <w:pPr>
              <w:jc w:val="right"/>
            </w:pPr>
            <w:r>
              <w:rPr>
                <w:color w:val="000000"/>
                <w:sz w:val="24"/>
              </w:rPr>
              <w:t>19,400</w:t>
            </w:r>
          </w:p>
        </w:tc>
        <w:tc>
          <w:tcPr>
            <w:tcW w:w="1932" w:type="dxa"/>
            <w:vAlign w:val="center"/>
          </w:tcPr>
          <w:p w14:paraId="10CAED1E" w14:textId="77777777" w:rsidR="00A104D5" w:rsidRDefault="00FB1EFA">
            <w:pPr>
              <w:jc w:val="right"/>
            </w:pPr>
            <w:r>
              <w:rPr>
                <w:color w:val="000000"/>
                <w:sz w:val="24"/>
              </w:rPr>
              <w:t>1,357,612.00</w:t>
            </w:r>
          </w:p>
        </w:tc>
        <w:tc>
          <w:tcPr>
            <w:tcW w:w="1612" w:type="dxa"/>
            <w:vAlign w:val="center"/>
          </w:tcPr>
          <w:p w14:paraId="53F75557" w14:textId="77777777" w:rsidR="00A104D5" w:rsidRDefault="00FB1EFA">
            <w:pPr>
              <w:jc w:val="right"/>
            </w:pPr>
            <w:r>
              <w:rPr>
                <w:color w:val="000000"/>
                <w:sz w:val="24"/>
              </w:rPr>
              <w:t>0.28</w:t>
            </w:r>
          </w:p>
        </w:tc>
      </w:tr>
      <w:tr w:rsidR="00A104D5" w14:paraId="60D34EA6" w14:textId="77777777">
        <w:trPr>
          <w:jc w:val="center"/>
        </w:trPr>
        <w:tc>
          <w:tcPr>
            <w:tcW w:w="817" w:type="dxa"/>
            <w:vAlign w:val="center"/>
          </w:tcPr>
          <w:p w14:paraId="3CD99EB5" w14:textId="77777777" w:rsidR="00A104D5" w:rsidRDefault="00FB1EFA">
            <w:pPr>
              <w:jc w:val="center"/>
            </w:pPr>
            <w:r>
              <w:rPr>
                <w:color w:val="000000"/>
                <w:sz w:val="24"/>
              </w:rPr>
              <w:t>2</w:t>
            </w:r>
          </w:p>
        </w:tc>
        <w:tc>
          <w:tcPr>
            <w:tcW w:w="1276" w:type="dxa"/>
            <w:vAlign w:val="center"/>
          </w:tcPr>
          <w:p w14:paraId="03AA5F72" w14:textId="77777777" w:rsidR="00A104D5" w:rsidRDefault="00FB1EFA">
            <w:pPr>
              <w:jc w:val="center"/>
            </w:pPr>
            <w:r>
              <w:rPr>
                <w:color w:val="000000"/>
                <w:sz w:val="24"/>
              </w:rPr>
              <w:t>600036</w:t>
            </w:r>
          </w:p>
        </w:tc>
        <w:tc>
          <w:tcPr>
            <w:tcW w:w="1701" w:type="dxa"/>
            <w:vAlign w:val="center"/>
          </w:tcPr>
          <w:p w14:paraId="3A1C5C26" w14:textId="77777777" w:rsidR="00A104D5" w:rsidRDefault="00FB1EFA">
            <w:pPr>
              <w:jc w:val="center"/>
            </w:pPr>
            <w:r>
              <w:rPr>
                <w:color w:val="000000"/>
                <w:sz w:val="24"/>
              </w:rPr>
              <w:t>招商银行</w:t>
            </w:r>
          </w:p>
        </w:tc>
        <w:tc>
          <w:tcPr>
            <w:tcW w:w="1559" w:type="dxa"/>
            <w:vAlign w:val="center"/>
          </w:tcPr>
          <w:p w14:paraId="6D07FF6F" w14:textId="77777777" w:rsidR="00A104D5" w:rsidRDefault="00FB1EFA">
            <w:pPr>
              <w:jc w:val="right"/>
            </w:pPr>
            <w:r>
              <w:rPr>
                <w:color w:val="000000"/>
                <w:sz w:val="24"/>
              </w:rPr>
              <w:t>18,400</w:t>
            </w:r>
          </w:p>
        </w:tc>
        <w:tc>
          <w:tcPr>
            <w:tcW w:w="1932" w:type="dxa"/>
            <w:vAlign w:val="center"/>
          </w:tcPr>
          <w:p w14:paraId="66DF3929" w14:textId="77777777" w:rsidR="00A104D5" w:rsidRDefault="00FB1EFA">
            <w:pPr>
              <w:jc w:val="right"/>
            </w:pPr>
            <w:r>
              <w:rPr>
                <w:color w:val="000000"/>
                <w:sz w:val="24"/>
              </w:rPr>
              <w:t>533,968.00</w:t>
            </w:r>
          </w:p>
        </w:tc>
        <w:tc>
          <w:tcPr>
            <w:tcW w:w="1612" w:type="dxa"/>
            <w:vAlign w:val="center"/>
          </w:tcPr>
          <w:p w14:paraId="1CA0D335" w14:textId="77777777" w:rsidR="00A104D5" w:rsidRDefault="00FB1EFA">
            <w:pPr>
              <w:jc w:val="right"/>
            </w:pPr>
            <w:r>
              <w:rPr>
                <w:color w:val="000000"/>
                <w:sz w:val="24"/>
              </w:rPr>
              <w:t>0.11</w:t>
            </w:r>
          </w:p>
        </w:tc>
      </w:tr>
      <w:tr w:rsidR="00A104D5" w14:paraId="1C144488" w14:textId="77777777">
        <w:trPr>
          <w:jc w:val="center"/>
        </w:trPr>
        <w:tc>
          <w:tcPr>
            <w:tcW w:w="817" w:type="dxa"/>
            <w:vAlign w:val="center"/>
          </w:tcPr>
          <w:p w14:paraId="257D3190" w14:textId="77777777" w:rsidR="00A104D5" w:rsidRDefault="00FB1EFA">
            <w:pPr>
              <w:jc w:val="center"/>
            </w:pPr>
            <w:r>
              <w:rPr>
                <w:color w:val="000000"/>
                <w:sz w:val="24"/>
              </w:rPr>
              <w:t>3</w:t>
            </w:r>
          </w:p>
        </w:tc>
        <w:tc>
          <w:tcPr>
            <w:tcW w:w="1276" w:type="dxa"/>
            <w:vAlign w:val="center"/>
          </w:tcPr>
          <w:p w14:paraId="4EE3336F" w14:textId="77777777" w:rsidR="00A104D5" w:rsidRDefault="00FB1EFA">
            <w:pPr>
              <w:jc w:val="center"/>
            </w:pPr>
            <w:r>
              <w:rPr>
                <w:color w:val="000000"/>
                <w:sz w:val="24"/>
              </w:rPr>
              <w:t>601166</w:t>
            </w:r>
          </w:p>
        </w:tc>
        <w:tc>
          <w:tcPr>
            <w:tcW w:w="1701" w:type="dxa"/>
            <w:vAlign w:val="center"/>
          </w:tcPr>
          <w:p w14:paraId="7D390628" w14:textId="77777777" w:rsidR="00A104D5" w:rsidRDefault="00FB1EFA">
            <w:pPr>
              <w:jc w:val="center"/>
            </w:pPr>
            <w:r>
              <w:rPr>
                <w:color w:val="000000"/>
                <w:sz w:val="24"/>
              </w:rPr>
              <w:t>兴业银行</w:t>
            </w:r>
          </w:p>
        </w:tc>
        <w:tc>
          <w:tcPr>
            <w:tcW w:w="1559" w:type="dxa"/>
            <w:vAlign w:val="center"/>
          </w:tcPr>
          <w:p w14:paraId="0FAE2EC3" w14:textId="77777777" w:rsidR="00A104D5" w:rsidRDefault="00FB1EFA">
            <w:pPr>
              <w:jc w:val="right"/>
            </w:pPr>
            <w:r>
              <w:rPr>
                <w:color w:val="000000"/>
                <w:sz w:val="24"/>
              </w:rPr>
              <w:t>22,300</w:t>
            </w:r>
          </w:p>
        </w:tc>
        <w:tc>
          <w:tcPr>
            <w:tcW w:w="1932" w:type="dxa"/>
            <w:vAlign w:val="center"/>
          </w:tcPr>
          <w:p w14:paraId="284496A1" w14:textId="77777777" w:rsidR="00A104D5" w:rsidRDefault="00FB1EFA">
            <w:pPr>
              <w:jc w:val="right"/>
            </w:pPr>
            <w:r>
              <w:rPr>
                <w:color w:val="000000"/>
                <w:sz w:val="24"/>
              </w:rPr>
              <w:t>378,877.00</w:t>
            </w:r>
          </w:p>
        </w:tc>
        <w:tc>
          <w:tcPr>
            <w:tcW w:w="1612" w:type="dxa"/>
            <w:vAlign w:val="center"/>
          </w:tcPr>
          <w:p w14:paraId="6A536345" w14:textId="77777777" w:rsidR="00A104D5" w:rsidRDefault="00FB1EFA">
            <w:pPr>
              <w:jc w:val="right"/>
            </w:pPr>
            <w:r>
              <w:rPr>
                <w:color w:val="000000"/>
                <w:sz w:val="24"/>
              </w:rPr>
              <w:t>0.08</w:t>
            </w:r>
          </w:p>
        </w:tc>
      </w:tr>
      <w:tr w:rsidR="00A104D5" w14:paraId="7D4C140F" w14:textId="77777777">
        <w:trPr>
          <w:jc w:val="center"/>
        </w:trPr>
        <w:tc>
          <w:tcPr>
            <w:tcW w:w="817" w:type="dxa"/>
            <w:vAlign w:val="center"/>
          </w:tcPr>
          <w:p w14:paraId="5095CF8D" w14:textId="77777777" w:rsidR="00A104D5" w:rsidRDefault="00FB1EFA">
            <w:pPr>
              <w:jc w:val="center"/>
            </w:pPr>
            <w:r>
              <w:rPr>
                <w:color w:val="000000"/>
                <w:sz w:val="24"/>
              </w:rPr>
              <w:t>4</w:t>
            </w:r>
          </w:p>
        </w:tc>
        <w:tc>
          <w:tcPr>
            <w:tcW w:w="1276" w:type="dxa"/>
            <w:vAlign w:val="center"/>
          </w:tcPr>
          <w:p w14:paraId="1E482C44" w14:textId="77777777" w:rsidR="00A104D5" w:rsidRDefault="00FB1EFA">
            <w:pPr>
              <w:jc w:val="center"/>
            </w:pPr>
            <w:r>
              <w:rPr>
                <w:color w:val="000000"/>
                <w:sz w:val="24"/>
              </w:rPr>
              <w:t>600016</w:t>
            </w:r>
          </w:p>
        </w:tc>
        <w:tc>
          <w:tcPr>
            <w:tcW w:w="1701" w:type="dxa"/>
            <w:vAlign w:val="center"/>
          </w:tcPr>
          <w:p w14:paraId="51D6F096" w14:textId="77777777" w:rsidR="00A104D5" w:rsidRDefault="00FB1EFA">
            <w:pPr>
              <w:jc w:val="center"/>
            </w:pPr>
            <w:r>
              <w:rPr>
                <w:color w:val="000000"/>
                <w:sz w:val="24"/>
              </w:rPr>
              <w:t>民生银行</w:t>
            </w:r>
          </w:p>
        </w:tc>
        <w:tc>
          <w:tcPr>
            <w:tcW w:w="1559" w:type="dxa"/>
            <w:vAlign w:val="center"/>
          </w:tcPr>
          <w:p w14:paraId="3DD89A10" w14:textId="77777777" w:rsidR="00A104D5" w:rsidRDefault="00FB1EFA">
            <w:pPr>
              <w:jc w:val="right"/>
            </w:pPr>
            <w:r>
              <w:rPr>
                <w:color w:val="000000"/>
                <w:sz w:val="24"/>
              </w:rPr>
              <w:t>42,200</w:t>
            </w:r>
          </w:p>
        </w:tc>
        <w:tc>
          <w:tcPr>
            <w:tcW w:w="1932" w:type="dxa"/>
            <w:vAlign w:val="center"/>
          </w:tcPr>
          <w:p w14:paraId="399B1D0C" w14:textId="77777777" w:rsidR="00A104D5" w:rsidRDefault="00FB1EFA">
            <w:pPr>
              <w:jc w:val="right"/>
            </w:pPr>
            <w:r>
              <w:rPr>
                <w:color w:val="000000"/>
                <w:sz w:val="24"/>
              </w:rPr>
              <w:t>354,058.00</w:t>
            </w:r>
          </w:p>
        </w:tc>
        <w:tc>
          <w:tcPr>
            <w:tcW w:w="1612" w:type="dxa"/>
            <w:vAlign w:val="center"/>
          </w:tcPr>
          <w:p w14:paraId="0EB628E8" w14:textId="77777777" w:rsidR="00A104D5" w:rsidRDefault="00FB1EFA">
            <w:pPr>
              <w:jc w:val="right"/>
            </w:pPr>
            <w:r>
              <w:rPr>
                <w:color w:val="000000"/>
                <w:sz w:val="24"/>
              </w:rPr>
              <w:t>0.07</w:t>
            </w:r>
          </w:p>
        </w:tc>
      </w:tr>
      <w:tr w:rsidR="00A104D5" w14:paraId="461D1734" w14:textId="77777777">
        <w:trPr>
          <w:jc w:val="center"/>
        </w:trPr>
        <w:tc>
          <w:tcPr>
            <w:tcW w:w="817" w:type="dxa"/>
            <w:vAlign w:val="center"/>
          </w:tcPr>
          <w:p w14:paraId="6AAA8419" w14:textId="77777777" w:rsidR="00A104D5" w:rsidRDefault="00FB1EFA">
            <w:pPr>
              <w:jc w:val="center"/>
            </w:pPr>
            <w:r>
              <w:rPr>
                <w:color w:val="000000"/>
                <w:sz w:val="24"/>
              </w:rPr>
              <w:t>5</w:t>
            </w:r>
          </w:p>
        </w:tc>
        <w:tc>
          <w:tcPr>
            <w:tcW w:w="1276" w:type="dxa"/>
            <w:vAlign w:val="center"/>
          </w:tcPr>
          <w:p w14:paraId="2A9AAEA4" w14:textId="77777777" w:rsidR="00A104D5" w:rsidRDefault="00FB1EFA">
            <w:pPr>
              <w:jc w:val="center"/>
            </w:pPr>
            <w:r>
              <w:rPr>
                <w:color w:val="000000"/>
                <w:sz w:val="24"/>
              </w:rPr>
              <w:t>600000</w:t>
            </w:r>
          </w:p>
        </w:tc>
        <w:tc>
          <w:tcPr>
            <w:tcW w:w="1701" w:type="dxa"/>
            <w:vAlign w:val="center"/>
          </w:tcPr>
          <w:p w14:paraId="0B2A9137" w14:textId="77777777" w:rsidR="00A104D5" w:rsidRDefault="00FB1EFA">
            <w:pPr>
              <w:jc w:val="center"/>
            </w:pPr>
            <w:r>
              <w:rPr>
                <w:color w:val="000000"/>
                <w:sz w:val="24"/>
              </w:rPr>
              <w:t>浦发银行</w:t>
            </w:r>
          </w:p>
        </w:tc>
        <w:tc>
          <w:tcPr>
            <w:tcW w:w="1559" w:type="dxa"/>
            <w:vAlign w:val="center"/>
          </w:tcPr>
          <w:p w14:paraId="7B1190F7" w14:textId="77777777" w:rsidR="00A104D5" w:rsidRDefault="00FB1EFA">
            <w:pPr>
              <w:jc w:val="right"/>
            </w:pPr>
            <w:r>
              <w:rPr>
                <w:color w:val="000000"/>
                <w:sz w:val="24"/>
              </w:rPr>
              <w:t>21,000</w:t>
            </w:r>
          </w:p>
        </w:tc>
        <w:tc>
          <w:tcPr>
            <w:tcW w:w="1932" w:type="dxa"/>
            <w:vAlign w:val="center"/>
          </w:tcPr>
          <w:p w14:paraId="6BF35774" w14:textId="77777777" w:rsidR="00A104D5" w:rsidRDefault="00FB1EFA">
            <w:pPr>
              <w:jc w:val="right"/>
            </w:pPr>
            <w:r>
              <w:rPr>
                <w:color w:val="000000"/>
                <w:sz w:val="24"/>
              </w:rPr>
              <w:t>264,390.00</w:t>
            </w:r>
          </w:p>
        </w:tc>
        <w:tc>
          <w:tcPr>
            <w:tcW w:w="1612" w:type="dxa"/>
            <w:vAlign w:val="center"/>
          </w:tcPr>
          <w:p w14:paraId="716EE391" w14:textId="77777777" w:rsidR="00A104D5" w:rsidRDefault="00FB1EFA">
            <w:pPr>
              <w:jc w:val="right"/>
            </w:pPr>
            <w:r>
              <w:rPr>
                <w:color w:val="000000"/>
                <w:sz w:val="24"/>
              </w:rPr>
              <w:t>0.05</w:t>
            </w:r>
          </w:p>
        </w:tc>
      </w:tr>
      <w:tr w:rsidR="00A104D5" w14:paraId="2F81FB65" w14:textId="77777777">
        <w:trPr>
          <w:jc w:val="center"/>
        </w:trPr>
        <w:tc>
          <w:tcPr>
            <w:tcW w:w="817" w:type="dxa"/>
            <w:vAlign w:val="center"/>
          </w:tcPr>
          <w:p w14:paraId="65100486" w14:textId="77777777" w:rsidR="00A104D5" w:rsidRDefault="00FB1EFA">
            <w:pPr>
              <w:jc w:val="center"/>
            </w:pPr>
            <w:r>
              <w:rPr>
                <w:color w:val="000000"/>
                <w:sz w:val="24"/>
              </w:rPr>
              <w:t>6</w:t>
            </w:r>
          </w:p>
        </w:tc>
        <w:tc>
          <w:tcPr>
            <w:tcW w:w="1276" w:type="dxa"/>
            <w:vAlign w:val="center"/>
          </w:tcPr>
          <w:p w14:paraId="328A7254" w14:textId="77777777" w:rsidR="00A104D5" w:rsidRDefault="00FB1EFA">
            <w:pPr>
              <w:jc w:val="center"/>
            </w:pPr>
            <w:r>
              <w:rPr>
                <w:color w:val="000000"/>
                <w:sz w:val="24"/>
              </w:rPr>
              <w:t>601668</w:t>
            </w:r>
          </w:p>
        </w:tc>
        <w:tc>
          <w:tcPr>
            <w:tcW w:w="1701" w:type="dxa"/>
            <w:vAlign w:val="center"/>
          </w:tcPr>
          <w:p w14:paraId="0450DEB4" w14:textId="77777777" w:rsidR="00A104D5" w:rsidRDefault="00FB1EFA">
            <w:pPr>
              <w:jc w:val="center"/>
            </w:pPr>
            <w:r>
              <w:rPr>
                <w:color w:val="000000"/>
                <w:sz w:val="24"/>
              </w:rPr>
              <w:t>中国建筑</w:t>
            </w:r>
          </w:p>
        </w:tc>
        <w:tc>
          <w:tcPr>
            <w:tcW w:w="1559" w:type="dxa"/>
            <w:vAlign w:val="center"/>
          </w:tcPr>
          <w:p w14:paraId="2D7C5F3B" w14:textId="77777777" w:rsidR="00A104D5" w:rsidRDefault="00FB1EFA">
            <w:pPr>
              <w:jc w:val="right"/>
            </w:pPr>
            <w:r>
              <w:rPr>
                <w:color w:val="000000"/>
                <w:sz w:val="24"/>
              </w:rPr>
              <w:t>26,800</w:t>
            </w:r>
          </w:p>
        </w:tc>
        <w:tc>
          <w:tcPr>
            <w:tcW w:w="1932" w:type="dxa"/>
            <w:vAlign w:val="center"/>
          </w:tcPr>
          <w:p w14:paraId="175E2AFC" w14:textId="77777777" w:rsidR="00A104D5" w:rsidRDefault="00FB1EFA">
            <w:pPr>
              <w:jc w:val="right"/>
            </w:pPr>
            <w:r>
              <w:rPr>
                <w:color w:val="000000"/>
                <w:sz w:val="24"/>
              </w:rPr>
              <w:t>241,736.00</w:t>
            </w:r>
          </w:p>
        </w:tc>
        <w:tc>
          <w:tcPr>
            <w:tcW w:w="1612" w:type="dxa"/>
            <w:vAlign w:val="center"/>
          </w:tcPr>
          <w:p w14:paraId="12A3C324" w14:textId="77777777" w:rsidR="00A104D5" w:rsidRDefault="00FB1EFA">
            <w:pPr>
              <w:jc w:val="right"/>
            </w:pPr>
            <w:r>
              <w:rPr>
                <w:color w:val="000000"/>
                <w:sz w:val="24"/>
              </w:rPr>
              <w:t>0.05</w:t>
            </w:r>
          </w:p>
        </w:tc>
      </w:tr>
      <w:tr w:rsidR="00A104D5" w14:paraId="31325FE8" w14:textId="77777777">
        <w:trPr>
          <w:jc w:val="center"/>
        </w:trPr>
        <w:tc>
          <w:tcPr>
            <w:tcW w:w="817" w:type="dxa"/>
            <w:vAlign w:val="center"/>
          </w:tcPr>
          <w:p w14:paraId="289617D3" w14:textId="77777777" w:rsidR="00A104D5" w:rsidRDefault="00FB1EFA">
            <w:pPr>
              <w:jc w:val="center"/>
            </w:pPr>
            <w:r>
              <w:rPr>
                <w:color w:val="000000"/>
                <w:sz w:val="24"/>
              </w:rPr>
              <w:t>7</w:t>
            </w:r>
          </w:p>
        </w:tc>
        <w:tc>
          <w:tcPr>
            <w:tcW w:w="1276" w:type="dxa"/>
            <w:vAlign w:val="center"/>
          </w:tcPr>
          <w:p w14:paraId="211CD418" w14:textId="77777777" w:rsidR="00A104D5" w:rsidRDefault="00FB1EFA">
            <w:pPr>
              <w:jc w:val="center"/>
            </w:pPr>
            <w:r>
              <w:rPr>
                <w:color w:val="000000"/>
                <w:sz w:val="24"/>
              </w:rPr>
              <w:t>601398</w:t>
            </w:r>
          </w:p>
        </w:tc>
        <w:tc>
          <w:tcPr>
            <w:tcW w:w="1701" w:type="dxa"/>
            <w:vAlign w:val="center"/>
          </w:tcPr>
          <w:p w14:paraId="6A015969" w14:textId="77777777" w:rsidR="00A104D5" w:rsidRDefault="00FB1EFA">
            <w:pPr>
              <w:jc w:val="center"/>
            </w:pPr>
            <w:r>
              <w:rPr>
                <w:color w:val="000000"/>
                <w:sz w:val="24"/>
              </w:rPr>
              <w:t>工商银行</w:t>
            </w:r>
          </w:p>
        </w:tc>
        <w:tc>
          <w:tcPr>
            <w:tcW w:w="1559" w:type="dxa"/>
            <w:vAlign w:val="center"/>
          </w:tcPr>
          <w:p w14:paraId="50CFEFEE" w14:textId="77777777" w:rsidR="00A104D5" w:rsidRDefault="00FB1EFA">
            <w:pPr>
              <w:jc w:val="right"/>
            </w:pPr>
            <w:r>
              <w:rPr>
                <w:color w:val="000000"/>
                <w:sz w:val="24"/>
              </w:rPr>
              <w:t>38,500</w:t>
            </w:r>
          </w:p>
        </w:tc>
        <w:tc>
          <w:tcPr>
            <w:tcW w:w="1932" w:type="dxa"/>
            <w:vAlign w:val="center"/>
          </w:tcPr>
          <w:p w14:paraId="54344EAF" w14:textId="77777777" w:rsidR="00A104D5" w:rsidRDefault="00FB1EFA">
            <w:pPr>
              <w:jc w:val="right"/>
            </w:pPr>
            <w:r>
              <w:rPr>
                <w:color w:val="000000"/>
                <w:sz w:val="24"/>
              </w:rPr>
              <w:t>238,700.00</w:t>
            </w:r>
          </w:p>
        </w:tc>
        <w:tc>
          <w:tcPr>
            <w:tcW w:w="1612" w:type="dxa"/>
            <w:vAlign w:val="center"/>
          </w:tcPr>
          <w:p w14:paraId="75BB6584" w14:textId="77777777" w:rsidR="00A104D5" w:rsidRDefault="00FB1EFA">
            <w:pPr>
              <w:jc w:val="right"/>
            </w:pPr>
            <w:r>
              <w:rPr>
                <w:color w:val="000000"/>
                <w:sz w:val="24"/>
              </w:rPr>
              <w:t>0.05</w:t>
            </w:r>
          </w:p>
        </w:tc>
      </w:tr>
      <w:tr w:rsidR="00A104D5" w14:paraId="02CCD56F" w14:textId="77777777">
        <w:trPr>
          <w:jc w:val="center"/>
        </w:trPr>
        <w:tc>
          <w:tcPr>
            <w:tcW w:w="817" w:type="dxa"/>
            <w:vAlign w:val="center"/>
          </w:tcPr>
          <w:p w14:paraId="749610EF" w14:textId="77777777" w:rsidR="00A104D5" w:rsidRDefault="00FB1EFA">
            <w:pPr>
              <w:jc w:val="center"/>
            </w:pPr>
            <w:r>
              <w:rPr>
                <w:color w:val="000000"/>
                <w:sz w:val="24"/>
              </w:rPr>
              <w:t>8</w:t>
            </w:r>
          </w:p>
        </w:tc>
        <w:tc>
          <w:tcPr>
            <w:tcW w:w="1276" w:type="dxa"/>
            <w:vAlign w:val="center"/>
          </w:tcPr>
          <w:p w14:paraId="3C148FDE" w14:textId="77777777" w:rsidR="00A104D5" w:rsidRDefault="00FB1EFA">
            <w:pPr>
              <w:jc w:val="center"/>
            </w:pPr>
            <w:r>
              <w:rPr>
                <w:color w:val="000000"/>
                <w:sz w:val="24"/>
              </w:rPr>
              <w:t>601601</w:t>
            </w:r>
          </w:p>
        </w:tc>
        <w:tc>
          <w:tcPr>
            <w:tcW w:w="1701" w:type="dxa"/>
            <w:vAlign w:val="center"/>
          </w:tcPr>
          <w:p w14:paraId="7BE018FA" w14:textId="77777777" w:rsidR="00A104D5" w:rsidRDefault="00FB1EFA">
            <w:pPr>
              <w:jc w:val="center"/>
            </w:pPr>
            <w:r>
              <w:rPr>
                <w:color w:val="000000"/>
                <w:sz w:val="24"/>
              </w:rPr>
              <w:t>中国太保</w:t>
            </w:r>
          </w:p>
        </w:tc>
        <w:tc>
          <w:tcPr>
            <w:tcW w:w="1559" w:type="dxa"/>
            <w:vAlign w:val="center"/>
          </w:tcPr>
          <w:p w14:paraId="5F2B2D26" w14:textId="77777777" w:rsidR="00A104D5" w:rsidRDefault="00FB1EFA">
            <w:pPr>
              <w:jc w:val="right"/>
            </w:pPr>
            <w:r>
              <w:rPr>
                <w:color w:val="000000"/>
                <w:sz w:val="24"/>
              </w:rPr>
              <w:t>5,700</w:t>
            </w:r>
          </w:p>
        </w:tc>
        <w:tc>
          <w:tcPr>
            <w:tcW w:w="1932" w:type="dxa"/>
            <w:vAlign w:val="center"/>
          </w:tcPr>
          <w:p w14:paraId="166FEE3D" w14:textId="77777777" w:rsidR="00A104D5" w:rsidRDefault="00FB1EFA">
            <w:pPr>
              <w:jc w:val="right"/>
            </w:pPr>
            <w:r>
              <w:rPr>
                <w:color w:val="000000"/>
                <w:sz w:val="24"/>
              </w:rPr>
              <w:t>236,094.00</w:t>
            </w:r>
          </w:p>
        </w:tc>
        <w:tc>
          <w:tcPr>
            <w:tcW w:w="1612" w:type="dxa"/>
            <w:vAlign w:val="center"/>
          </w:tcPr>
          <w:p w14:paraId="5F134F0F" w14:textId="77777777" w:rsidR="00A104D5" w:rsidRDefault="00FB1EFA">
            <w:pPr>
              <w:jc w:val="right"/>
            </w:pPr>
            <w:r>
              <w:rPr>
                <w:color w:val="000000"/>
                <w:sz w:val="24"/>
              </w:rPr>
              <w:t>0.05</w:t>
            </w:r>
          </w:p>
        </w:tc>
      </w:tr>
      <w:tr w:rsidR="00A104D5" w14:paraId="25DB186E" w14:textId="77777777">
        <w:trPr>
          <w:jc w:val="center"/>
        </w:trPr>
        <w:tc>
          <w:tcPr>
            <w:tcW w:w="817" w:type="dxa"/>
            <w:vAlign w:val="center"/>
          </w:tcPr>
          <w:p w14:paraId="0724B4C8" w14:textId="77777777" w:rsidR="00A104D5" w:rsidRDefault="00FB1EFA">
            <w:pPr>
              <w:jc w:val="center"/>
            </w:pPr>
            <w:r>
              <w:rPr>
                <w:color w:val="000000"/>
                <w:sz w:val="24"/>
              </w:rPr>
              <w:t>9</w:t>
            </w:r>
          </w:p>
        </w:tc>
        <w:tc>
          <w:tcPr>
            <w:tcW w:w="1276" w:type="dxa"/>
            <w:vAlign w:val="center"/>
          </w:tcPr>
          <w:p w14:paraId="26380BA4" w14:textId="77777777" w:rsidR="00A104D5" w:rsidRDefault="00FB1EFA">
            <w:pPr>
              <w:jc w:val="center"/>
            </w:pPr>
            <w:r>
              <w:rPr>
                <w:color w:val="000000"/>
                <w:sz w:val="24"/>
              </w:rPr>
              <w:t>600309</w:t>
            </w:r>
          </w:p>
        </w:tc>
        <w:tc>
          <w:tcPr>
            <w:tcW w:w="1701" w:type="dxa"/>
            <w:vAlign w:val="center"/>
          </w:tcPr>
          <w:p w14:paraId="4F2358C7" w14:textId="77777777" w:rsidR="00A104D5" w:rsidRDefault="00FB1EFA">
            <w:pPr>
              <w:jc w:val="center"/>
            </w:pPr>
            <w:r>
              <w:rPr>
                <w:color w:val="000000"/>
                <w:sz w:val="24"/>
              </w:rPr>
              <w:t>万华化学</w:t>
            </w:r>
          </w:p>
        </w:tc>
        <w:tc>
          <w:tcPr>
            <w:tcW w:w="1559" w:type="dxa"/>
            <w:vAlign w:val="center"/>
          </w:tcPr>
          <w:p w14:paraId="1A119C74" w14:textId="77777777" w:rsidR="00A104D5" w:rsidRDefault="00FB1EFA">
            <w:pPr>
              <w:jc w:val="right"/>
            </w:pPr>
            <w:r>
              <w:rPr>
                <w:color w:val="000000"/>
                <w:sz w:val="24"/>
              </w:rPr>
              <w:t>5,800</w:t>
            </w:r>
          </w:p>
        </w:tc>
        <w:tc>
          <w:tcPr>
            <w:tcW w:w="1932" w:type="dxa"/>
            <w:vAlign w:val="center"/>
          </w:tcPr>
          <w:p w14:paraId="30ABDB51" w14:textId="77777777" w:rsidR="00A104D5" w:rsidRDefault="00FB1EFA">
            <w:pPr>
              <w:jc w:val="right"/>
            </w:pPr>
            <w:r>
              <w:rPr>
                <w:color w:val="000000"/>
                <w:sz w:val="24"/>
              </w:rPr>
              <w:t>220,052.00</w:t>
            </w:r>
          </w:p>
        </w:tc>
        <w:tc>
          <w:tcPr>
            <w:tcW w:w="1612" w:type="dxa"/>
            <w:vAlign w:val="center"/>
          </w:tcPr>
          <w:p w14:paraId="4C098FB6" w14:textId="77777777" w:rsidR="00A104D5" w:rsidRDefault="00FB1EFA">
            <w:pPr>
              <w:jc w:val="right"/>
            </w:pPr>
            <w:r>
              <w:rPr>
                <w:color w:val="000000"/>
                <w:sz w:val="24"/>
              </w:rPr>
              <w:t>0.05</w:t>
            </w:r>
          </w:p>
        </w:tc>
      </w:tr>
      <w:tr w:rsidR="00A104D5" w14:paraId="2EBAA5E4" w14:textId="77777777">
        <w:trPr>
          <w:jc w:val="center"/>
        </w:trPr>
        <w:tc>
          <w:tcPr>
            <w:tcW w:w="817" w:type="dxa"/>
            <w:vAlign w:val="center"/>
          </w:tcPr>
          <w:p w14:paraId="6144E93C" w14:textId="77777777" w:rsidR="00A104D5" w:rsidRDefault="00FB1EFA">
            <w:pPr>
              <w:jc w:val="center"/>
            </w:pPr>
            <w:r>
              <w:rPr>
                <w:color w:val="000000"/>
                <w:sz w:val="24"/>
              </w:rPr>
              <w:t>10</w:t>
            </w:r>
          </w:p>
        </w:tc>
        <w:tc>
          <w:tcPr>
            <w:tcW w:w="1276" w:type="dxa"/>
            <w:vAlign w:val="center"/>
          </w:tcPr>
          <w:p w14:paraId="2BB48242" w14:textId="77777777" w:rsidR="00A104D5" w:rsidRDefault="00FB1EFA">
            <w:pPr>
              <w:jc w:val="center"/>
            </w:pPr>
            <w:r>
              <w:rPr>
                <w:color w:val="000000"/>
                <w:sz w:val="24"/>
              </w:rPr>
              <w:t>600104</w:t>
            </w:r>
          </w:p>
        </w:tc>
        <w:tc>
          <w:tcPr>
            <w:tcW w:w="1701" w:type="dxa"/>
            <w:vAlign w:val="center"/>
          </w:tcPr>
          <w:p w14:paraId="46F5E130" w14:textId="77777777" w:rsidR="00A104D5" w:rsidRDefault="00FB1EFA">
            <w:pPr>
              <w:jc w:val="center"/>
            </w:pPr>
            <w:r>
              <w:rPr>
                <w:color w:val="000000"/>
                <w:sz w:val="24"/>
              </w:rPr>
              <w:t>上汽集团</w:t>
            </w:r>
          </w:p>
        </w:tc>
        <w:tc>
          <w:tcPr>
            <w:tcW w:w="1559" w:type="dxa"/>
            <w:vAlign w:val="center"/>
          </w:tcPr>
          <w:p w14:paraId="61CCC5A7" w14:textId="77777777" w:rsidR="00A104D5" w:rsidRDefault="00FB1EFA">
            <w:pPr>
              <w:jc w:val="right"/>
            </w:pPr>
            <w:r>
              <w:rPr>
                <w:color w:val="000000"/>
                <w:sz w:val="24"/>
              </w:rPr>
              <w:t>6,300</w:t>
            </w:r>
          </w:p>
        </w:tc>
        <w:tc>
          <w:tcPr>
            <w:tcW w:w="1932" w:type="dxa"/>
            <w:vAlign w:val="center"/>
          </w:tcPr>
          <w:p w14:paraId="07C781FF" w14:textId="77777777" w:rsidR="00A104D5" w:rsidRDefault="00FB1EFA">
            <w:pPr>
              <w:jc w:val="right"/>
            </w:pPr>
            <w:r>
              <w:rPr>
                <w:color w:val="000000"/>
                <w:sz w:val="24"/>
              </w:rPr>
              <w:t>201,852.00</w:t>
            </w:r>
          </w:p>
        </w:tc>
        <w:tc>
          <w:tcPr>
            <w:tcW w:w="1612" w:type="dxa"/>
            <w:vAlign w:val="center"/>
          </w:tcPr>
          <w:p w14:paraId="0BD2BD73" w14:textId="77777777" w:rsidR="00A104D5" w:rsidRDefault="00FB1EFA">
            <w:pPr>
              <w:jc w:val="right"/>
            </w:pPr>
            <w:r>
              <w:rPr>
                <w:color w:val="000000"/>
                <w:sz w:val="24"/>
              </w:rPr>
              <w:t>0.04</w:t>
            </w:r>
          </w:p>
        </w:tc>
      </w:tr>
      <w:tr w:rsidR="00A104D5" w14:paraId="2ADFA9BF" w14:textId="77777777">
        <w:trPr>
          <w:jc w:val="center"/>
        </w:trPr>
        <w:tc>
          <w:tcPr>
            <w:tcW w:w="817" w:type="dxa"/>
            <w:vAlign w:val="center"/>
          </w:tcPr>
          <w:p w14:paraId="497AEFBF" w14:textId="77777777" w:rsidR="00A104D5" w:rsidRDefault="00FB1EFA">
            <w:pPr>
              <w:jc w:val="center"/>
            </w:pPr>
            <w:r>
              <w:rPr>
                <w:color w:val="000000"/>
                <w:sz w:val="24"/>
              </w:rPr>
              <w:t>11</w:t>
            </w:r>
          </w:p>
        </w:tc>
        <w:tc>
          <w:tcPr>
            <w:tcW w:w="1276" w:type="dxa"/>
            <w:vAlign w:val="center"/>
          </w:tcPr>
          <w:p w14:paraId="0C4C5D03" w14:textId="77777777" w:rsidR="00A104D5" w:rsidRDefault="00FB1EFA">
            <w:pPr>
              <w:jc w:val="center"/>
            </w:pPr>
            <w:r>
              <w:rPr>
                <w:color w:val="000000"/>
                <w:sz w:val="24"/>
              </w:rPr>
              <w:t>600900</w:t>
            </w:r>
          </w:p>
        </w:tc>
        <w:tc>
          <w:tcPr>
            <w:tcW w:w="1701" w:type="dxa"/>
            <w:vAlign w:val="center"/>
          </w:tcPr>
          <w:p w14:paraId="689901C5" w14:textId="77777777" w:rsidR="00A104D5" w:rsidRDefault="00FB1EFA">
            <w:pPr>
              <w:jc w:val="center"/>
            </w:pPr>
            <w:r>
              <w:rPr>
                <w:color w:val="000000"/>
                <w:sz w:val="24"/>
              </w:rPr>
              <w:t>长江电力</w:t>
            </w:r>
          </w:p>
        </w:tc>
        <w:tc>
          <w:tcPr>
            <w:tcW w:w="1559" w:type="dxa"/>
            <w:vAlign w:val="center"/>
          </w:tcPr>
          <w:p w14:paraId="50E5DFEC" w14:textId="77777777" w:rsidR="00A104D5" w:rsidRDefault="00FB1EFA">
            <w:pPr>
              <w:jc w:val="right"/>
            </w:pPr>
            <w:r>
              <w:rPr>
                <w:color w:val="000000"/>
                <w:sz w:val="24"/>
              </w:rPr>
              <w:t>11,800</w:t>
            </w:r>
          </w:p>
        </w:tc>
        <w:tc>
          <w:tcPr>
            <w:tcW w:w="1932" w:type="dxa"/>
            <w:vAlign w:val="center"/>
          </w:tcPr>
          <w:p w14:paraId="1DCC3628" w14:textId="77777777" w:rsidR="00A104D5" w:rsidRDefault="00FB1EFA">
            <w:pPr>
              <w:jc w:val="right"/>
            </w:pPr>
            <w:r>
              <w:rPr>
                <w:color w:val="000000"/>
                <w:sz w:val="24"/>
              </w:rPr>
              <w:t>183,962.00</w:t>
            </w:r>
          </w:p>
        </w:tc>
        <w:tc>
          <w:tcPr>
            <w:tcW w:w="1612" w:type="dxa"/>
            <w:vAlign w:val="center"/>
          </w:tcPr>
          <w:p w14:paraId="3E4652B4" w14:textId="77777777" w:rsidR="00A104D5" w:rsidRDefault="00FB1EFA">
            <w:pPr>
              <w:jc w:val="right"/>
            </w:pPr>
            <w:r>
              <w:rPr>
                <w:color w:val="000000"/>
                <w:sz w:val="24"/>
              </w:rPr>
              <w:t>0.04</w:t>
            </w:r>
          </w:p>
        </w:tc>
      </w:tr>
      <w:tr w:rsidR="00A104D5" w14:paraId="6AD3669B" w14:textId="77777777">
        <w:trPr>
          <w:jc w:val="center"/>
        </w:trPr>
        <w:tc>
          <w:tcPr>
            <w:tcW w:w="817" w:type="dxa"/>
            <w:vAlign w:val="center"/>
          </w:tcPr>
          <w:p w14:paraId="617FBC82" w14:textId="77777777" w:rsidR="00A104D5" w:rsidRDefault="00FB1EFA">
            <w:pPr>
              <w:jc w:val="center"/>
            </w:pPr>
            <w:r>
              <w:rPr>
                <w:color w:val="000000"/>
                <w:sz w:val="24"/>
              </w:rPr>
              <w:t>12</w:t>
            </w:r>
          </w:p>
        </w:tc>
        <w:tc>
          <w:tcPr>
            <w:tcW w:w="1276" w:type="dxa"/>
            <w:vAlign w:val="center"/>
          </w:tcPr>
          <w:p w14:paraId="7C6FA2EF" w14:textId="77777777" w:rsidR="00A104D5" w:rsidRDefault="00FB1EFA">
            <w:pPr>
              <w:jc w:val="center"/>
            </w:pPr>
            <w:r>
              <w:rPr>
                <w:color w:val="000000"/>
                <w:sz w:val="24"/>
              </w:rPr>
              <w:t>600048</w:t>
            </w:r>
          </w:p>
        </w:tc>
        <w:tc>
          <w:tcPr>
            <w:tcW w:w="1701" w:type="dxa"/>
            <w:vAlign w:val="center"/>
          </w:tcPr>
          <w:p w14:paraId="61CAB79D" w14:textId="77777777" w:rsidR="00A104D5" w:rsidRDefault="00FB1EFA">
            <w:pPr>
              <w:jc w:val="center"/>
            </w:pPr>
            <w:r>
              <w:rPr>
                <w:color w:val="000000"/>
                <w:sz w:val="24"/>
              </w:rPr>
              <w:t>保利地产</w:t>
            </w:r>
          </w:p>
        </w:tc>
        <w:tc>
          <w:tcPr>
            <w:tcW w:w="1559" w:type="dxa"/>
            <w:vAlign w:val="center"/>
          </w:tcPr>
          <w:p w14:paraId="38F2E790" w14:textId="77777777" w:rsidR="00A104D5" w:rsidRDefault="00FB1EFA">
            <w:pPr>
              <w:jc w:val="right"/>
            </w:pPr>
            <w:r>
              <w:rPr>
                <w:color w:val="000000"/>
                <w:sz w:val="24"/>
              </w:rPr>
              <w:t>12,700</w:t>
            </w:r>
          </w:p>
        </w:tc>
        <w:tc>
          <w:tcPr>
            <w:tcW w:w="1932" w:type="dxa"/>
            <w:vAlign w:val="center"/>
          </w:tcPr>
          <w:p w14:paraId="59AA5DDF" w14:textId="77777777" w:rsidR="00A104D5" w:rsidRDefault="00FB1EFA">
            <w:pPr>
              <w:jc w:val="right"/>
            </w:pPr>
            <w:r>
              <w:rPr>
                <w:color w:val="000000"/>
                <w:sz w:val="24"/>
              </w:rPr>
              <w:t>179,705.00</w:t>
            </w:r>
          </w:p>
        </w:tc>
        <w:tc>
          <w:tcPr>
            <w:tcW w:w="1612" w:type="dxa"/>
            <w:vAlign w:val="center"/>
          </w:tcPr>
          <w:p w14:paraId="77E016B0" w14:textId="77777777" w:rsidR="00A104D5" w:rsidRDefault="00FB1EFA">
            <w:pPr>
              <w:jc w:val="right"/>
            </w:pPr>
            <w:r>
              <w:rPr>
                <w:color w:val="000000"/>
                <w:sz w:val="24"/>
              </w:rPr>
              <w:t>0.04</w:t>
            </w:r>
          </w:p>
        </w:tc>
      </w:tr>
      <w:tr w:rsidR="00A104D5" w14:paraId="17A59994" w14:textId="77777777">
        <w:trPr>
          <w:jc w:val="center"/>
        </w:trPr>
        <w:tc>
          <w:tcPr>
            <w:tcW w:w="817" w:type="dxa"/>
            <w:vAlign w:val="center"/>
          </w:tcPr>
          <w:p w14:paraId="4B142E23" w14:textId="77777777" w:rsidR="00A104D5" w:rsidRDefault="00FB1EFA">
            <w:pPr>
              <w:jc w:val="center"/>
            </w:pPr>
            <w:r>
              <w:rPr>
                <w:color w:val="000000"/>
                <w:sz w:val="24"/>
              </w:rPr>
              <w:t>13</w:t>
            </w:r>
          </w:p>
        </w:tc>
        <w:tc>
          <w:tcPr>
            <w:tcW w:w="1276" w:type="dxa"/>
            <w:vAlign w:val="center"/>
          </w:tcPr>
          <w:p w14:paraId="603AC8DC" w14:textId="77777777" w:rsidR="00A104D5" w:rsidRDefault="00FB1EFA">
            <w:pPr>
              <w:jc w:val="center"/>
            </w:pPr>
            <w:r>
              <w:rPr>
                <w:color w:val="000000"/>
                <w:sz w:val="24"/>
              </w:rPr>
              <w:t>601766</w:t>
            </w:r>
          </w:p>
        </w:tc>
        <w:tc>
          <w:tcPr>
            <w:tcW w:w="1701" w:type="dxa"/>
            <w:vAlign w:val="center"/>
          </w:tcPr>
          <w:p w14:paraId="4A387916" w14:textId="77777777" w:rsidR="00A104D5" w:rsidRDefault="00FB1EFA">
            <w:pPr>
              <w:jc w:val="center"/>
            </w:pPr>
            <w:r>
              <w:rPr>
                <w:color w:val="000000"/>
                <w:sz w:val="24"/>
              </w:rPr>
              <w:t>中国中车</w:t>
            </w:r>
          </w:p>
        </w:tc>
        <w:tc>
          <w:tcPr>
            <w:tcW w:w="1559" w:type="dxa"/>
            <w:vAlign w:val="center"/>
          </w:tcPr>
          <w:p w14:paraId="738A20AC" w14:textId="77777777" w:rsidR="00A104D5" w:rsidRDefault="00FB1EFA">
            <w:pPr>
              <w:jc w:val="right"/>
            </w:pPr>
            <w:r>
              <w:rPr>
                <w:color w:val="000000"/>
                <w:sz w:val="24"/>
              </w:rPr>
              <w:t>13,100</w:t>
            </w:r>
          </w:p>
        </w:tc>
        <w:tc>
          <w:tcPr>
            <w:tcW w:w="1932" w:type="dxa"/>
            <w:vAlign w:val="center"/>
          </w:tcPr>
          <w:p w14:paraId="151464F7" w14:textId="77777777" w:rsidR="00A104D5" w:rsidRDefault="00FB1EFA">
            <w:pPr>
              <w:jc w:val="right"/>
            </w:pPr>
            <w:r>
              <w:rPr>
                <w:color w:val="000000"/>
                <w:sz w:val="24"/>
              </w:rPr>
              <w:t>158,641.00</w:t>
            </w:r>
          </w:p>
        </w:tc>
        <w:tc>
          <w:tcPr>
            <w:tcW w:w="1612" w:type="dxa"/>
            <w:vAlign w:val="center"/>
          </w:tcPr>
          <w:p w14:paraId="4A722295" w14:textId="77777777" w:rsidR="00A104D5" w:rsidRDefault="00FB1EFA">
            <w:pPr>
              <w:jc w:val="right"/>
            </w:pPr>
            <w:r>
              <w:rPr>
                <w:color w:val="000000"/>
                <w:sz w:val="24"/>
              </w:rPr>
              <w:t>0.03</w:t>
            </w:r>
          </w:p>
        </w:tc>
      </w:tr>
      <w:tr w:rsidR="00A104D5" w14:paraId="7ADD99AD" w14:textId="77777777">
        <w:trPr>
          <w:jc w:val="center"/>
        </w:trPr>
        <w:tc>
          <w:tcPr>
            <w:tcW w:w="817" w:type="dxa"/>
            <w:vAlign w:val="center"/>
          </w:tcPr>
          <w:p w14:paraId="47018860" w14:textId="77777777" w:rsidR="00A104D5" w:rsidRDefault="00FB1EFA">
            <w:pPr>
              <w:jc w:val="center"/>
            </w:pPr>
            <w:r>
              <w:rPr>
                <w:color w:val="000000"/>
                <w:sz w:val="24"/>
              </w:rPr>
              <w:t>14</w:t>
            </w:r>
          </w:p>
        </w:tc>
        <w:tc>
          <w:tcPr>
            <w:tcW w:w="1276" w:type="dxa"/>
            <w:vAlign w:val="center"/>
          </w:tcPr>
          <w:p w14:paraId="20D99AE7" w14:textId="77777777" w:rsidR="00A104D5" w:rsidRDefault="00FB1EFA">
            <w:pPr>
              <w:jc w:val="center"/>
            </w:pPr>
            <w:r>
              <w:rPr>
                <w:color w:val="000000"/>
                <w:sz w:val="24"/>
              </w:rPr>
              <w:t>601988</w:t>
            </w:r>
          </w:p>
        </w:tc>
        <w:tc>
          <w:tcPr>
            <w:tcW w:w="1701" w:type="dxa"/>
            <w:vAlign w:val="center"/>
          </w:tcPr>
          <w:p w14:paraId="57184318" w14:textId="77777777" w:rsidR="00A104D5" w:rsidRDefault="00FB1EFA">
            <w:pPr>
              <w:jc w:val="center"/>
            </w:pPr>
            <w:r>
              <w:rPr>
                <w:color w:val="000000"/>
                <w:sz w:val="24"/>
              </w:rPr>
              <w:t>中国银行</w:t>
            </w:r>
          </w:p>
        </w:tc>
        <w:tc>
          <w:tcPr>
            <w:tcW w:w="1559" w:type="dxa"/>
            <w:vAlign w:val="center"/>
          </w:tcPr>
          <w:p w14:paraId="58D2CBE1" w14:textId="77777777" w:rsidR="00A104D5" w:rsidRDefault="00FB1EFA">
            <w:pPr>
              <w:jc w:val="right"/>
            </w:pPr>
            <w:r>
              <w:rPr>
                <w:color w:val="000000"/>
                <w:sz w:val="24"/>
              </w:rPr>
              <w:t>37,600</w:t>
            </w:r>
          </w:p>
        </w:tc>
        <w:tc>
          <w:tcPr>
            <w:tcW w:w="1932" w:type="dxa"/>
            <w:vAlign w:val="center"/>
          </w:tcPr>
          <w:p w14:paraId="29E4609D" w14:textId="77777777" w:rsidR="00A104D5" w:rsidRDefault="00FB1EFA">
            <w:pPr>
              <w:jc w:val="right"/>
            </w:pPr>
            <w:r>
              <w:rPr>
                <w:color w:val="000000"/>
                <w:sz w:val="24"/>
              </w:rPr>
              <w:t>149,272.00</w:t>
            </w:r>
          </w:p>
        </w:tc>
        <w:tc>
          <w:tcPr>
            <w:tcW w:w="1612" w:type="dxa"/>
            <w:vAlign w:val="center"/>
          </w:tcPr>
          <w:p w14:paraId="395B33C3" w14:textId="77777777" w:rsidR="00A104D5" w:rsidRDefault="00FB1EFA">
            <w:pPr>
              <w:jc w:val="right"/>
            </w:pPr>
            <w:r>
              <w:rPr>
                <w:color w:val="000000"/>
                <w:sz w:val="24"/>
              </w:rPr>
              <w:t>0.03</w:t>
            </w:r>
          </w:p>
        </w:tc>
      </w:tr>
      <w:tr w:rsidR="00A104D5" w14:paraId="1CEFA0E7" w14:textId="77777777">
        <w:trPr>
          <w:jc w:val="center"/>
        </w:trPr>
        <w:tc>
          <w:tcPr>
            <w:tcW w:w="817" w:type="dxa"/>
            <w:vAlign w:val="center"/>
          </w:tcPr>
          <w:p w14:paraId="225D79E3" w14:textId="77777777" w:rsidR="00A104D5" w:rsidRDefault="00FB1EFA">
            <w:pPr>
              <w:jc w:val="center"/>
            </w:pPr>
            <w:r>
              <w:rPr>
                <w:color w:val="000000"/>
                <w:sz w:val="24"/>
              </w:rPr>
              <w:t>15</w:t>
            </w:r>
          </w:p>
        </w:tc>
        <w:tc>
          <w:tcPr>
            <w:tcW w:w="1276" w:type="dxa"/>
            <w:vAlign w:val="center"/>
          </w:tcPr>
          <w:p w14:paraId="7719ACA3" w14:textId="77777777" w:rsidR="00A104D5" w:rsidRDefault="00FB1EFA">
            <w:pPr>
              <w:jc w:val="center"/>
            </w:pPr>
            <w:r>
              <w:rPr>
                <w:color w:val="000000"/>
                <w:sz w:val="24"/>
              </w:rPr>
              <w:t>601989</w:t>
            </w:r>
          </w:p>
        </w:tc>
        <w:tc>
          <w:tcPr>
            <w:tcW w:w="1701" w:type="dxa"/>
            <w:vAlign w:val="center"/>
          </w:tcPr>
          <w:p w14:paraId="2F00EBBE" w14:textId="77777777" w:rsidR="00A104D5" w:rsidRDefault="00FB1EFA">
            <w:pPr>
              <w:jc w:val="center"/>
            </w:pPr>
            <w:r>
              <w:rPr>
                <w:color w:val="000000"/>
                <w:sz w:val="24"/>
              </w:rPr>
              <w:t>中国重工</w:t>
            </w:r>
          </w:p>
        </w:tc>
        <w:tc>
          <w:tcPr>
            <w:tcW w:w="1559" w:type="dxa"/>
            <w:vAlign w:val="center"/>
          </w:tcPr>
          <w:p w14:paraId="51609BAF" w14:textId="77777777" w:rsidR="00A104D5" w:rsidRDefault="00FB1EFA">
            <w:pPr>
              <w:jc w:val="right"/>
            </w:pPr>
            <w:r>
              <w:rPr>
                <w:color w:val="000000"/>
                <w:sz w:val="24"/>
              </w:rPr>
              <w:t>23,000</w:t>
            </w:r>
          </w:p>
        </w:tc>
        <w:tc>
          <w:tcPr>
            <w:tcW w:w="1932" w:type="dxa"/>
            <w:vAlign w:val="center"/>
          </w:tcPr>
          <w:p w14:paraId="0241633E" w14:textId="77777777" w:rsidR="00A104D5" w:rsidRDefault="00FB1EFA">
            <w:pPr>
              <w:jc w:val="right"/>
            </w:pPr>
            <w:r>
              <w:rPr>
                <w:color w:val="000000"/>
                <w:sz w:val="24"/>
              </w:rPr>
              <w:t>138,690.00</w:t>
            </w:r>
          </w:p>
        </w:tc>
        <w:tc>
          <w:tcPr>
            <w:tcW w:w="1612" w:type="dxa"/>
            <w:vAlign w:val="center"/>
          </w:tcPr>
          <w:p w14:paraId="2188ECC2" w14:textId="77777777" w:rsidR="00A104D5" w:rsidRDefault="00FB1EFA">
            <w:pPr>
              <w:jc w:val="right"/>
            </w:pPr>
            <w:r>
              <w:rPr>
                <w:color w:val="000000"/>
                <w:sz w:val="24"/>
              </w:rPr>
              <w:t>0.03</w:t>
            </w:r>
          </w:p>
        </w:tc>
      </w:tr>
      <w:tr w:rsidR="00A104D5" w14:paraId="62DC8B14" w14:textId="77777777">
        <w:trPr>
          <w:jc w:val="center"/>
        </w:trPr>
        <w:tc>
          <w:tcPr>
            <w:tcW w:w="817" w:type="dxa"/>
            <w:vAlign w:val="center"/>
          </w:tcPr>
          <w:p w14:paraId="2FFC80E8" w14:textId="77777777" w:rsidR="00A104D5" w:rsidRDefault="00FB1EFA">
            <w:pPr>
              <w:jc w:val="center"/>
            </w:pPr>
            <w:r>
              <w:rPr>
                <w:color w:val="000000"/>
                <w:sz w:val="24"/>
              </w:rPr>
              <w:t>16</w:t>
            </w:r>
          </w:p>
        </w:tc>
        <w:tc>
          <w:tcPr>
            <w:tcW w:w="1276" w:type="dxa"/>
            <w:vAlign w:val="center"/>
          </w:tcPr>
          <w:p w14:paraId="04EA0699" w14:textId="77777777" w:rsidR="00A104D5" w:rsidRDefault="00FB1EFA">
            <w:pPr>
              <w:jc w:val="center"/>
            </w:pPr>
            <w:r>
              <w:rPr>
                <w:color w:val="000000"/>
                <w:sz w:val="24"/>
              </w:rPr>
              <w:t>600019</w:t>
            </w:r>
          </w:p>
        </w:tc>
        <w:tc>
          <w:tcPr>
            <w:tcW w:w="1701" w:type="dxa"/>
            <w:vAlign w:val="center"/>
          </w:tcPr>
          <w:p w14:paraId="210BC58B" w14:textId="77777777" w:rsidR="00A104D5" w:rsidRDefault="00FB1EFA">
            <w:pPr>
              <w:jc w:val="center"/>
            </w:pPr>
            <w:r>
              <w:rPr>
                <w:color w:val="000000"/>
                <w:sz w:val="24"/>
              </w:rPr>
              <w:t>宝钢股份</w:t>
            </w:r>
          </w:p>
        </w:tc>
        <w:tc>
          <w:tcPr>
            <w:tcW w:w="1559" w:type="dxa"/>
            <w:vAlign w:val="center"/>
          </w:tcPr>
          <w:p w14:paraId="5BA6348B" w14:textId="77777777" w:rsidR="00A104D5" w:rsidRDefault="00FB1EFA">
            <w:pPr>
              <w:jc w:val="right"/>
            </w:pPr>
            <w:r>
              <w:rPr>
                <w:color w:val="000000"/>
                <w:sz w:val="24"/>
              </w:rPr>
              <w:t>15,800</w:t>
            </w:r>
          </w:p>
        </w:tc>
        <w:tc>
          <w:tcPr>
            <w:tcW w:w="1932" w:type="dxa"/>
            <w:vAlign w:val="center"/>
          </w:tcPr>
          <w:p w14:paraId="123AAA8A" w14:textId="77777777" w:rsidR="00A104D5" w:rsidRDefault="00FB1EFA">
            <w:pPr>
              <w:jc w:val="right"/>
            </w:pPr>
            <w:r>
              <w:rPr>
                <w:color w:val="000000"/>
                <w:sz w:val="24"/>
              </w:rPr>
              <w:t>136,512.00</w:t>
            </w:r>
          </w:p>
        </w:tc>
        <w:tc>
          <w:tcPr>
            <w:tcW w:w="1612" w:type="dxa"/>
            <w:vAlign w:val="center"/>
          </w:tcPr>
          <w:p w14:paraId="6FAD3524" w14:textId="77777777" w:rsidR="00A104D5" w:rsidRDefault="00FB1EFA">
            <w:pPr>
              <w:jc w:val="right"/>
            </w:pPr>
            <w:r>
              <w:rPr>
                <w:color w:val="000000"/>
                <w:sz w:val="24"/>
              </w:rPr>
              <w:t>0.03</w:t>
            </w:r>
          </w:p>
        </w:tc>
      </w:tr>
      <w:tr w:rsidR="00A104D5" w14:paraId="4D6C266E" w14:textId="77777777">
        <w:trPr>
          <w:jc w:val="center"/>
        </w:trPr>
        <w:tc>
          <w:tcPr>
            <w:tcW w:w="817" w:type="dxa"/>
            <w:vAlign w:val="center"/>
          </w:tcPr>
          <w:p w14:paraId="41D078C6" w14:textId="77777777" w:rsidR="00A104D5" w:rsidRDefault="00FB1EFA">
            <w:pPr>
              <w:jc w:val="center"/>
            </w:pPr>
            <w:r>
              <w:rPr>
                <w:color w:val="000000"/>
                <w:sz w:val="24"/>
              </w:rPr>
              <w:t>17</w:t>
            </w:r>
          </w:p>
        </w:tc>
        <w:tc>
          <w:tcPr>
            <w:tcW w:w="1276" w:type="dxa"/>
            <w:vAlign w:val="center"/>
          </w:tcPr>
          <w:p w14:paraId="75B61D17" w14:textId="77777777" w:rsidR="00A104D5" w:rsidRDefault="00FB1EFA">
            <w:pPr>
              <w:jc w:val="center"/>
            </w:pPr>
            <w:r>
              <w:rPr>
                <w:color w:val="000000"/>
                <w:sz w:val="24"/>
              </w:rPr>
              <w:t>600518</w:t>
            </w:r>
          </w:p>
        </w:tc>
        <w:tc>
          <w:tcPr>
            <w:tcW w:w="1701" w:type="dxa"/>
            <w:vAlign w:val="center"/>
          </w:tcPr>
          <w:p w14:paraId="66870166" w14:textId="77777777" w:rsidR="00A104D5" w:rsidRDefault="00FB1EFA">
            <w:pPr>
              <w:jc w:val="center"/>
            </w:pPr>
            <w:r>
              <w:rPr>
                <w:color w:val="000000"/>
                <w:sz w:val="24"/>
              </w:rPr>
              <w:t>康美药业</w:t>
            </w:r>
          </w:p>
        </w:tc>
        <w:tc>
          <w:tcPr>
            <w:tcW w:w="1559" w:type="dxa"/>
            <w:vAlign w:val="center"/>
          </w:tcPr>
          <w:p w14:paraId="644DA49B" w14:textId="77777777" w:rsidR="00A104D5" w:rsidRDefault="00FB1EFA">
            <w:pPr>
              <w:jc w:val="right"/>
            </w:pPr>
            <w:r>
              <w:rPr>
                <w:color w:val="000000"/>
                <w:sz w:val="24"/>
              </w:rPr>
              <w:t>5,300</w:t>
            </w:r>
          </w:p>
        </w:tc>
        <w:tc>
          <w:tcPr>
            <w:tcW w:w="1932" w:type="dxa"/>
            <w:vAlign w:val="center"/>
          </w:tcPr>
          <w:p w14:paraId="11B0C67F" w14:textId="77777777" w:rsidR="00A104D5" w:rsidRDefault="00FB1EFA">
            <w:pPr>
              <w:jc w:val="right"/>
            </w:pPr>
            <w:r>
              <w:rPr>
                <w:color w:val="000000"/>
                <w:sz w:val="24"/>
              </w:rPr>
              <w:t>118,508.00</w:t>
            </w:r>
          </w:p>
        </w:tc>
        <w:tc>
          <w:tcPr>
            <w:tcW w:w="1612" w:type="dxa"/>
            <w:vAlign w:val="center"/>
          </w:tcPr>
          <w:p w14:paraId="45BBB719" w14:textId="77777777" w:rsidR="00A104D5" w:rsidRDefault="00FB1EFA">
            <w:pPr>
              <w:jc w:val="right"/>
            </w:pPr>
            <w:r>
              <w:rPr>
                <w:color w:val="000000"/>
                <w:sz w:val="24"/>
              </w:rPr>
              <w:t>0.02</w:t>
            </w:r>
          </w:p>
        </w:tc>
      </w:tr>
      <w:tr w:rsidR="00A104D5" w14:paraId="18A04F8E" w14:textId="77777777">
        <w:trPr>
          <w:jc w:val="center"/>
        </w:trPr>
        <w:tc>
          <w:tcPr>
            <w:tcW w:w="817" w:type="dxa"/>
            <w:vAlign w:val="center"/>
          </w:tcPr>
          <w:p w14:paraId="490B1676" w14:textId="77777777" w:rsidR="00A104D5" w:rsidRDefault="00FB1EFA">
            <w:pPr>
              <w:jc w:val="center"/>
            </w:pPr>
            <w:r>
              <w:rPr>
                <w:color w:val="000000"/>
                <w:sz w:val="24"/>
              </w:rPr>
              <w:t>18</w:t>
            </w:r>
          </w:p>
        </w:tc>
        <w:tc>
          <w:tcPr>
            <w:tcW w:w="1276" w:type="dxa"/>
            <w:vAlign w:val="center"/>
          </w:tcPr>
          <w:p w14:paraId="4969982A" w14:textId="77777777" w:rsidR="00A104D5" w:rsidRDefault="00FB1EFA">
            <w:pPr>
              <w:jc w:val="center"/>
            </w:pPr>
            <w:r>
              <w:rPr>
                <w:color w:val="000000"/>
                <w:sz w:val="24"/>
              </w:rPr>
              <w:t>600028</w:t>
            </w:r>
          </w:p>
        </w:tc>
        <w:tc>
          <w:tcPr>
            <w:tcW w:w="1701" w:type="dxa"/>
            <w:vAlign w:val="center"/>
          </w:tcPr>
          <w:p w14:paraId="72FF614A" w14:textId="77777777" w:rsidR="00A104D5" w:rsidRDefault="00FB1EFA">
            <w:pPr>
              <w:jc w:val="center"/>
            </w:pPr>
            <w:r>
              <w:rPr>
                <w:color w:val="000000"/>
                <w:sz w:val="24"/>
              </w:rPr>
              <w:t>中国石化</w:t>
            </w:r>
          </w:p>
        </w:tc>
        <w:tc>
          <w:tcPr>
            <w:tcW w:w="1559" w:type="dxa"/>
            <w:vAlign w:val="center"/>
          </w:tcPr>
          <w:p w14:paraId="4A445283" w14:textId="77777777" w:rsidR="00A104D5" w:rsidRDefault="00FB1EFA">
            <w:pPr>
              <w:jc w:val="right"/>
            </w:pPr>
            <w:r>
              <w:rPr>
                <w:color w:val="000000"/>
                <w:sz w:val="24"/>
              </w:rPr>
              <w:t>18,800</w:t>
            </w:r>
          </w:p>
        </w:tc>
        <w:tc>
          <w:tcPr>
            <w:tcW w:w="1932" w:type="dxa"/>
            <w:vAlign w:val="center"/>
          </w:tcPr>
          <w:p w14:paraId="3A1E4488" w14:textId="77777777" w:rsidR="00A104D5" w:rsidRDefault="00FB1EFA">
            <w:pPr>
              <w:jc w:val="right"/>
            </w:pPr>
            <w:r>
              <w:rPr>
                <w:color w:val="000000"/>
                <w:sz w:val="24"/>
              </w:rPr>
              <w:t>115,244.00</w:t>
            </w:r>
          </w:p>
        </w:tc>
        <w:tc>
          <w:tcPr>
            <w:tcW w:w="1612" w:type="dxa"/>
            <w:vAlign w:val="center"/>
          </w:tcPr>
          <w:p w14:paraId="3637E030" w14:textId="77777777" w:rsidR="00A104D5" w:rsidRDefault="00FB1EFA">
            <w:pPr>
              <w:jc w:val="right"/>
            </w:pPr>
            <w:r>
              <w:rPr>
                <w:color w:val="000000"/>
                <w:sz w:val="24"/>
              </w:rPr>
              <w:t>0.02</w:t>
            </w:r>
          </w:p>
        </w:tc>
      </w:tr>
      <w:tr w:rsidR="00A104D5" w14:paraId="660BF5AE" w14:textId="77777777">
        <w:trPr>
          <w:jc w:val="center"/>
        </w:trPr>
        <w:tc>
          <w:tcPr>
            <w:tcW w:w="817" w:type="dxa"/>
            <w:vAlign w:val="center"/>
          </w:tcPr>
          <w:p w14:paraId="5918C450" w14:textId="77777777" w:rsidR="00A104D5" w:rsidRDefault="00FB1EFA">
            <w:pPr>
              <w:jc w:val="center"/>
            </w:pPr>
            <w:r>
              <w:rPr>
                <w:color w:val="000000"/>
                <w:sz w:val="24"/>
              </w:rPr>
              <w:t>19</w:t>
            </w:r>
          </w:p>
        </w:tc>
        <w:tc>
          <w:tcPr>
            <w:tcW w:w="1276" w:type="dxa"/>
            <w:vAlign w:val="center"/>
          </w:tcPr>
          <w:p w14:paraId="26302714" w14:textId="77777777" w:rsidR="00A104D5" w:rsidRDefault="00FB1EFA">
            <w:pPr>
              <w:jc w:val="center"/>
            </w:pPr>
            <w:r>
              <w:rPr>
                <w:color w:val="000000"/>
                <w:sz w:val="24"/>
              </w:rPr>
              <w:t>601818</w:t>
            </w:r>
          </w:p>
        </w:tc>
        <w:tc>
          <w:tcPr>
            <w:tcW w:w="1701" w:type="dxa"/>
            <w:vAlign w:val="center"/>
          </w:tcPr>
          <w:p w14:paraId="2057E0F7" w14:textId="77777777" w:rsidR="00A104D5" w:rsidRDefault="00FB1EFA">
            <w:pPr>
              <w:jc w:val="center"/>
            </w:pPr>
            <w:r>
              <w:rPr>
                <w:color w:val="000000"/>
                <w:sz w:val="24"/>
              </w:rPr>
              <w:t>光大银行</w:t>
            </w:r>
          </w:p>
        </w:tc>
        <w:tc>
          <w:tcPr>
            <w:tcW w:w="1559" w:type="dxa"/>
            <w:vAlign w:val="center"/>
          </w:tcPr>
          <w:p w14:paraId="665E2E22" w14:textId="77777777" w:rsidR="00A104D5" w:rsidRDefault="00FB1EFA">
            <w:pPr>
              <w:jc w:val="right"/>
            </w:pPr>
            <w:r>
              <w:rPr>
                <w:color w:val="000000"/>
                <w:sz w:val="24"/>
              </w:rPr>
              <w:t>28,400</w:t>
            </w:r>
          </w:p>
        </w:tc>
        <w:tc>
          <w:tcPr>
            <w:tcW w:w="1932" w:type="dxa"/>
            <w:vAlign w:val="center"/>
          </w:tcPr>
          <w:p w14:paraId="461CB65A" w14:textId="77777777" w:rsidR="00A104D5" w:rsidRDefault="00FB1EFA">
            <w:pPr>
              <w:jc w:val="right"/>
            </w:pPr>
            <w:r>
              <w:rPr>
                <w:color w:val="000000"/>
                <w:sz w:val="24"/>
              </w:rPr>
              <w:t>115,020.00</w:t>
            </w:r>
          </w:p>
        </w:tc>
        <w:tc>
          <w:tcPr>
            <w:tcW w:w="1612" w:type="dxa"/>
            <w:vAlign w:val="center"/>
          </w:tcPr>
          <w:p w14:paraId="568C7907" w14:textId="77777777" w:rsidR="00A104D5" w:rsidRDefault="00FB1EFA">
            <w:pPr>
              <w:jc w:val="right"/>
            </w:pPr>
            <w:r>
              <w:rPr>
                <w:color w:val="000000"/>
                <w:sz w:val="24"/>
              </w:rPr>
              <w:t>0.02</w:t>
            </w:r>
          </w:p>
        </w:tc>
      </w:tr>
      <w:tr w:rsidR="00A104D5" w14:paraId="4E5300A2" w14:textId="77777777">
        <w:trPr>
          <w:jc w:val="center"/>
        </w:trPr>
        <w:tc>
          <w:tcPr>
            <w:tcW w:w="817" w:type="dxa"/>
            <w:vAlign w:val="center"/>
          </w:tcPr>
          <w:p w14:paraId="73DD02E1" w14:textId="77777777" w:rsidR="00A104D5" w:rsidRDefault="00FB1EFA">
            <w:pPr>
              <w:jc w:val="center"/>
            </w:pPr>
            <w:r>
              <w:rPr>
                <w:color w:val="000000"/>
                <w:sz w:val="24"/>
              </w:rPr>
              <w:t>20</w:t>
            </w:r>
          </w:p>
        </w:tc>
        <w:tc>
          <w:tcPr>
            <w:tcW w:w="1276" w:type="dxa"/>
            <w:vAlign w:val="center"/>
          </w:tcPr>
          <w:p w14:paraId="00C45672" w14:textId="77777777" w:rsidR="00A104D5" w:rsidRDefault="00FB1EFA">
            <w:pPr>
              <w:jc w:val="center"/>
            </w:pPr>
            <w:r>
              <w:rPr>
                <w:color w:val="000000"/>
                <w:sz w:val="24"/>
              </w:rPr>
              <w:t>600332</w:t>
            </w:r>
          </w:p>
        </w:tc>
        <w:tc>
          <w:tcPr>
            <w:tcW w:w="1701" w:type="dxa"/>
            <w:vAlign w:val="center"/>
          </w:tcPr>
          <w:p w14:paraId="07350BB0" w14:textId="77777777" w:rsidR="00A104D5" w:rsidRDefault="00FB1EFA">
            <w:pPr>
              <w:jc w:val="center"/>
            </w:pPr>
            <w:r>
              <w:rPr>
                <w:color w:val="000000"/>
                <w:sz w:val="24"/>
              </w:rPr>
              <w:t>白云山</w:t>
            </w:r>
          </w:p>
        </w:tc>
        <w:tc>
          <w:tcPr>
            <w:tcW w:w="1559" w:type="dxa"/>
            <w:vAlign w:val="center"/>
          </w:tcPr>
          <w:p w14:paraId="190E223A" w14:textId="77777777" w:rsidR="00A104D5" w:rsidRDefault="00FB1EFA">
            <w:pPr>
              <w:jc w:val="right"/>
            </w:pPr>
            <w:r>
              <w:rPr>
                <w:color w:val="000000"/>
                <w:sz w:val="24"/>
              </w:rPr>
              <w:t>3,300</w:t>
            </w:r>
          </w:p>
        </w:tc>
        <w:tc>
          <w:tcPr>
            <w:tcW w:w="1932" w:type="dxa"/>
            <w:vAlign w:val="center"/>
          </w:tcPr>
          <w:p w14:paraId="4E43CE65" w14:textId="77777777" w:rsidR="00A104D5" w:rsidRDefault="00FB1EFA">
            <w:pPr>
              <w:jc w:val="right"/>
            </w:pPr>
            <w:r>
              <w:rPr>
                <w:color w:val="000000"/>
                <w:sz w:val="24"/>
              </w:rPr>
              <w:t>106,062.00</w:t>
            </w:r>
          </w:p>
        </w:tc>
        <w:tc>
          <w:tcPr>
            <w:tcW w:w="1612" w:type="dxa"/>
            <w:vAlign w:val="center"/>
          </w:tcPr>
          <w:p w14:paraId="1A51C72E" w14:textId="77777777" w:rsidR="00A104D5" w:rsidRDefault="00FB1EFA">
            <w:pPr>
              <w:jc w:val="right"/>
            </w:pPr>
            <w:r>
              <w:rPr>
                <w:color w:val="000000"/>
                <w:sz w:val="24"/>
              </w:rPr>
              <w:t>0.02</w:t>
            </w:r>
          </w:p>
        </w:tc>
      </w:tr>
      <w:tr w:rsidR="00A104D5" w14:paraId="5DE91745" w14:textId="77777777">
        <w:trPr>
          <w:jc w:val="center"/>
        </w:trPr>
        <w:tc>
          <w:tcPr>
            <w:tcW w:w="817" w:type="dxa"/>
            <w:vAlign w:val="center"/>
          </w:tcPr>
          <w:p w14:paraId="614C2748" w14:textId="77777777" w:rsidR="00A104D5" w:rsidRDefault="00FB1EFA">
            <w:pPr>
              <w:jc w:val="center"/>
            </w:pPr>
            <w:r>
              <w:rPr>
                <w:color w:val="000000"/>
                <w:sz w:val="24"/>
              </w:rPr>
              <w:t>21</w:t>
            </w:r>
          </w:p>
        </w:tc>
        <w:tc>
          <w:tcPr>
            <w:tcW w:w="1276" w:type="dxa"/>
            <w:vAlign w:val="center"/>
          </w:tcPr>
          <w:p w14:paraId="418BEC98" w14:textId="77777777" w:rsidR="00A104D5" w:rsidRDefault="00FB1EFA">
            <w:pPr>
              <w:jc w:val="center"/>
            </w:pPr>
            <w:r>
              <w:rPr>
                <w:color w:val="000000"/>
                <w:sz w:val="24"/>
              </w:rPr>
              <w:t>601336</w:t>
            </w:r>
          </w:p>
        </w:tc>
        <w:tc>
          <w:tcPr>
            <w:tcW w:w="1701" w:type="dxa"/>
            <w:vAlign w:val="center"/>
          </w:tcPr>
          <w:p w14:paraId="30004B3A" w14:textId="77777777" w:rsidR="00A104D5" w:rsidRDefault="00FB1EFA">
            <w:pPr>
              <w:jc w:val="center"/>
            </w:pPr>
            <w:r>
              <w:rPr>
                <w:color w:val="000000"/>
                <w:sz w:val="24"/>
              </w:rPr>
              <w:t>新华保险</w:t>
            </w:r>
          </w:p>
        </w:tc>
        <w:tc>
          <w:tcPr>
            <w:tcW w:w="1559" w:type="dxa"/>
            <w:vAlign w:val="center"/>
          </w:tcPr>
          <w:p w14:paraId="1652B8E7" w14:textId="77777777" w:rsidR="00A104D5" w:rsidRDefault="00FB1EFA">
            <w:pPr>
              <w:jc w:val="right"/>
            </w:pPr>
            <w:r>
              <w:rPr>
                <w:color w:val="000000"/>
                <w:sz w:val="24"/>
              </w:rPr>
              <w:t>1,500</w:t>
            </w:r>
          </w:p>
        </w:tc>
        <w:tc>
          <w:tcPr>
            <w:tcW w:w="1932" w:type="dxa"/>
            <w:vAlign w:val="center"/>
          </w:tcPr>
          <w:p w14:paraId="7E8C3EAB" w14:textId="77777777" w:rsidR="00A104D5" w:rsidRDefault="00FB1EFA">
            <w:pPr>
              <w:jc w:val="right"/>
            </w:pPr>
            <w:r>
              <w:rPr>
                <w:color w:val="000000"/>
                <w:sz w:val="24"/>
              </w:rPr>
              <w:t>105,300.00</w:t>
            </w:r>
          </w:p>
        </w:tc>
        <w:tc>
          <w:tcPr>
            <w:tcW w:w="1612" w:type="dxa"/>
            <w:vAlign w:val="center"/>
          </w:tcPr>
          <w:p w14:paraId="654D34A2" w14:textId="77777777" w:rsidR="00A104D5" w:rsidRDefault="00FB1EFA">
            <w:pPr>
              <w:jc w:val="right"/>
            </w:pPr>
            <w:r>
              <w:rPr>
                <w:color w:val="000000"/>
                <w:sz w:val="24"/>
              </w:rPr>
              <w:t>0.02</w:t>
            </w:r>
          </w:p>
        </w:tc>
      </w:tr>
      <w:tr w:rsidR="00A104D5" w14:paraId="5F357398" w14:textId="77777777">
        <w:trPr>
          <w:jc w:val="center"/>
        </w:trPr>
        <w:tc>
          <w:tcPr>
            <w:tcW w:w="817" w:type="dxa"/>
            <w:vAlign w:val="center"/>
          </w:tcPr>
          <w:p w14:paraId="522EABE6" w14:textId="77777777" w:rsidR="00A104D5" w:rsidRDefault="00FB1EFA">
            <w:pPr>
              <w:jc w:val="center"/>
            </w:pPr>
            <w:r>
              <w:rPr>
                <w:color w:val="000000"/>
                <w:sz w:val="24"/>
              </w:rPr>
              <w:t>22</w:t>
            </w:r>
          </w:p>
        </w:tc>
        <w:tc>
          <w:tcPr>
            <w:tcW w:w="1276" w:type="dxa"/>
            <w:vAlign w:val="center"/>
          </w:tcPr>
          <w:p w14:paraId="63857DBB" w14:textId="77777777" w:rsidR="00A104D5" w:rsidRDefault="00FB1EFA">
            <w:pPr>
              <w:jc w:val="center"/>
            </w:pPr>
            <w:r>
              <w:rPr>
                <w:color w:val="000000"/>
                <w:sz w:val="24"/>
              </w:rPr>
              <w:t>600690</w:t>
            </w:r>
          </w:p>
        </w:tc>
        <w:tc>
          <w:tcPr>
            <w:tcW w:w="1701" w:type="dxa"/>
            <w:vAlign w:val="center"/>
          </w:tcPr>
          <w:p w14:paraId="13354D59" w14:textId="77777777" w:rsidR="00A104D5" w:rsidRDefault="00FB1EFA">
            <w:pPr>
              <w:jc w:val="center"/>
            </w:pPr>
            <w:r>
              <w:rPr>
                <w:color w:val="000000"/>
                <w:sz w:val="24"/>
              </w:rPr>
              <w:t>青岛海尔</w:t>
            </w:r>
          </w:p>
        </w:tc>
        <w:tc>
          <w:tcPr>
            <w:tcW w:w="1559" w:type="dxa"/>
            <w:vAlign w:val="center"/>
          </w:tcPr>
          <w:p w14:paraId="7EE4FDB6" w14:textId="77777777" w:rsidR="00A104D5" w:rsidRDefault="00FB1EFA">
            <w:pPr>
              <w:jc w:val="right"/>
            </w:pPr>
            <w:r>
              <w:rPr>
                <w:color w:val="000000"/>
                <w:sz w:val="24"/>
              </w:rPr>
              <w:t>5,500</w:t>
            </w:r>
          </w:p>
        </w:tc>
        <w:tc>
          <w:tcPr>
            <w:tcW w:w="1932" w:type="dxa"/>
            <w:vAlign w:val="center"/>
          </w:tcPr>
          <w:p w14:paraId="31E619AB" w14:textId="77777777" w:rsidR="00A104D5" w:rsidRDefault="00FB1EFA">
            <w:pPr>
              <w:jc w:val="right"/>
            </w:pPr>
            <w:r>
              <w:rPr>
                <w:color w:val="000000"/>
                <w:sz w:val="24"/>
              </w:rPr>
              <w:t>103,620.00</w:t>
            </w:r>
          </w:p>
        </w:tc>
        <w:tc>
          <w:tcPr>
            <w:tcW w:w="1612" w:type="dxa"/>
            <w:vAlign w:val="center"/>
          </w:tcPr>
          <w:p w14:paraId="637373FC" w14:textId="77777777" w:rsidR="00A104D5" w:rsidRDefault="00FB1EFA">
            <w:pPr>
              <w:jc w:val="right"/>
            </w:pPr>
            <w:r>
              <w:rPr>
                <w:color w:val="000000"/>
                <w:sz w:val="24"/>
              </w:rPr>
              <w:t>0.02</w:t>
            </w:r>
          </w:p>
        </w:tc>
      </w:tr>
      <w:tr w:rsidR="00A104D5" w14:paraId="353A15EB" w14:textId="77777777">
        <w:trPr>
          <w:jc w:val="center"/>
        </w:trPr>
        <w:tc>
          <w:tcPr>
            <w:tcW w:w="817" w:type="dxa"/>
            <w:vAlign w:val="center"/>
          </w:tcPr>
          <w:p w14:paraId="20A08163" w14:textId="77777777" w:rsidR="00A104D5" w:rsidRDefault="00FB1EFA">
            <w:pPr>
              <w:jc w:val="center"/>
            </w:pPr>
            <w:r>
              <w:rPr>
                <w:color w:val="000000"/>
                <w:sz w:val="24"/>
              </w:rPr>
              <w:t>23</w:t>
            </w:r>
          </w:p>
        </w:tc>
        <w:tc>
          <w:tcPr>
            <w:tcW w:w="1276" w:type="dxa"/>
            <w:vAlign w:val="center"/>
          </w:tcPr>
          <w:p w14:paraId="48906D69" w14:textId="77777777" w:rsidR="00A104D5" w:rsidRDefault="00FB1EFA">
            <w:pPr>
              <w:jc w:val="center"/>
            </w:pPr>
            <w:r>
              <w:rPr>
                <w:color w:val="000000"/>
                <w:sz w:val="24"/>
              </w:rPr>
              <w:t>600050</w:t>
            </w:r>
          </w:p>
        </w:tc>
        <w:tc>
          <w:tcPr>
            <w:tcW w:w="1701" w:type="dxa"/>
            <w:vAlign w:val="center"/>
          </w:tcPr>
          <w:p w14:paraId="67C222B1" w14:textId="77777777" w:rsidR="00A104D5" w:rsidRDefault="00FB1EFA">
            <w:pPr>
              <w:jc w:val="center"/>
            </w:pPr>
            <w:r>
              <w:rPr>
                <w:color w:val="000000"/>
                <w:sz w:val="24"/>
              </w:rPr>
              <w:t>中国联通</w:t>
            </w:r>
          </w:p>
        </w:tc>
        <w:tc>
          <w:tcPr>
            <w:tcW w:w="1559" w:type="dxa"/>
            <w:vAlign w:val="center"/>
          </w:tcPr>
          <w:p w14:paraId="1DB9E06E" w14:textId="77777777" w:rsidR="00A104D5" w:rsidRDefault="00FB1EFA">
            <w:pPr>
              <w:jc w:val="right"/>
            </w:pPr>
            <w:r>
              <w:rPr>
                <w:color w:val="000000"/>
                <w:sz w:val="24"/>
              </w:rPr>
              <w:t>16,200</w:t>
            </w:r>
          </w:p>
        </w:tc>
        <w:tc>
          <w:tcPr>
            <w:tcW w:w="1932" w:type="dxa"/>
            <w:vAlign w:val="center"/>
          </w:tcPr>
          <w:p w14:paraId="7EE3A6A9" w14:textId="77777777" w:rsidR="00A104D5" w:rsidRDefault="00FB1EFA">
            <w:pPr>
              <w:jc w:val="right"/>
            </w:pPr>
            <w:r>
              <w:rPr>
                <w:color w:val="000000"/>
                <w:sz w:val="24"/>
              </w:rPr>
              <w:t>102,546.00</w:t>
            </w:r>
          </w:p>
        </w:tc>
        <w:tc>
          <w:tcPr>
            <w:tcW w:w="1612" w:type="dxa"/>
            <w:vAlign w:val="center"/>
          </w:tcPr>
          <w:p w14:paraId="7E7DA544" w14:textId="77777777" w:rsidR="00A104D5" w:rsidRDefault="00FB1EFA">
            <w:pPr>
              <w:jc w:val="right"/>
            </w:pPr>
            <w:r>
              <w:rPr>
                <w:color w:val="000000"/>
                <w:sz w:val="24"/>
              </w:rPr>
              <w:t>0.02</w:t>
            </w:r>
          </w:p>
        </w:tc>
      </w:tr>
      <w:tr w:rsidR="00A104D5" w14:paraId="4706F3FD" w14:textId="77777777">
        <w:trPr>
          <w:jc w:val="center"/>
        </w:trPr>
        <w:tc>
          <w:tcPr>
            <w:tcW w:w="817" w:type="dxa"/>
            <w:vAlign w:val="center"/>
          </w:tcPr>
          <w:p w14:paraId="1067A7B9" w14:textId="77777777" w:rsidR="00A104D5" w:rsidRDefault="00FB1EFA">
            <w:pPr>
              <w:jc w:val="center"/>
            </w:pPr>
            <w:r>
              <w:rPr>
                <w:color w:val="000000"/>
                <w:sz w:val="24"/>
              </w:rPr>
              <w:t>24</w:t>
            </w:r>
          </w:p>
        </w:tc>
        <w:tc>
          <w:tcPr>
            <w:tcW w:w="1276" w:type="dxa"/>
            <w:vAlign w:val="center"/>
          </w:tcPr>
          <w:p w14:paraId="739A2564" w14:textId="77777777" w:rsidR="00A104D5" w:rsidRDefault="00FB1EFA">
            <w:pPr>
              <w:jc w:val="center"/>
            </w:pPr>
            <w:r>
              <w:rPr>
                <w:color w:val="000000"/>
                <w:sz w:val="24"/>
              </w:rPr>
              <w:t>600685</w:t>
            </w:r>
          </w:p>
        </w:tc>
        <w:tc>
          <w:tcPr>
            <w:tcW w:w="1701" w:type="dxa"/>
            <w:vAlign w:val="center"/>
          </w:tcPr>
          <w:p w14:paraId="7B996E93" w14:textId="77777777" w:rsidR="00A104D5" w:rsidRDefault="00FB1EFA">
            <w:pPr>
              <w:jc w:val="center"/>
            </w:pPr>
            <w:r>
              <w:rPr>
                <w:color w:val="000000"/>
                <w:sz w:val="24"/>
              </w:rPr>
              <w:t>中船防务</w:t>
            </w:r>
          </w:p>
        </w:tc>
        <w:tc>
          <w:tcPr>
            <w:tcW w:w="1559" w:type="dxa"/>
            <w:vAlign w:val="center"/>
          </w:tcPr>
          <w:p w14:paraId="48340A58" w14:textId="77777777" w:rsidR="00A104D5" w:rsidRDefault="00FB1EFA">
            <w:pPr>
              <w:jc w:val="right"/>
            </w:pPr>
            <w:r>
              <w:rPr>
                <w:color w:val="000000"/>
                <w:sz w:val="24"/>
              </w:rPr>
              <w:t>3,800</w:t>
            </w:r>
          </w:p>
        </w:tc>
        <w:tc>
          <w:tcPr>
            <w:tcW w:w="1932" w:type="dxa"/>
            <w:vAlign w:val="center"/>
          </w:tcPr>
          <w:p w14:paraId="0F7D9F13" w14:textId="77777777" w:rsidR="00A104D5" w:rsidRDefault="00FB1EFA">
            <w:pPr>
              <w:jc w:val="right"/>
            </w:pPr>
            <w:r>
              <w:rPr>
                <w:color w:val="000000"/>
                <w:sz w:val="24"/>
              </w:rPr>
              <w:t>101,308.00</w:t>
            </w:r>
          </w:p>
        </w:tc>
        <w:tc>
          <w:tcPr>
            <w:tcW w:w="1612" w:type="dxa"/>
            <w:vAlign w:val="center"/>
          </w:tcPr>
          <w:p w14:paraId="614C4BDB" w14:textId="77777777" w:rsidR="00A104D5" w:rsidRDefault="00FB1EFA">
            <w:pPr>
              <w:jc w:val="right"/>
            </w:pPr>
            <w:r>
              <w:rPr>
                <w:color w:val="000000"/>
                <w:sz w:val="24"/>
              </w:rPr>
              <w:t>0.02</w:t>
            </w:r>
          </w:p>
        </w:tc>
      </w:tr>
      <w:tr w:rsidR="00A104D5" w14:paraId="674E2F4C" w14:textId="77777777">
        <w:trPr>
          <w:jc w:val="center"/>
        </w:trPr>
        <w:tc>
          <w:tcPr>
            <w:tcW w:w="817" w:type="dxa"/>
            <w:vAlign w:val="center"/>
          </w:tcPr>
          <w:p w14:paraId="70CB0C2C" w14:textId="77777777" w:rsidR="00A104D5" w:rsidRDefault="00FB1EFA">
            <w:pPr>
              <w:jc w:val="center"/>
            </w:pPr>
            <w:r>
              <w:rPr>
                <w:color w:val="000000"/>
                <w:sz w:val="24"/>
              </w:rPr>
              <w:t>25</w:t>
            </w:r>
          </w:p>
        </w:tc>
        <w:tc>
          <w:tcPr>
            <w:tcW w:w="1276" w:type="dxa"/>
            <w:vAlign w:val="center"/>
          </w:tcPr>
          <w:p w14:paraId="389ED6F7" w14:textId="77777777" w:rsidR="00A104D5" w:rsidRDefault="00FB1EFA">
            <w:pPr>
              <w:jc w:val="center"/>
            </w:pPr>
            <w:r>
              <w:rPr>
                <w:color w:val="000000"/>
                <w:sz w:val="24"/>
              </w:rPr>
              <w:t>601006</w:t>
            </w:r>
          </w:p>
        </w:tc>
        <w:tc>
          <w:tcPr>
            <w:tcW w:w="1701" w:type="dxa"/>
            <w:vAlign w:val="center"/>
          </w:tcPr>
          <w:p w14:paraId="40A9999F" w14:textId="77777777" w:rsidR="00A104D5" w:rsidRDefault="00FB1EFA">
            <w:pPr>
              <w:jc w:val="center"/>
            </w:pPr>
            <w:r>
              <w:rPr>
                <w:color w:val="000000"/>
                <w:sz w:val="24"/>
              </w:rPr>
              <w:t>大秦铁路</w:t>
            </w:r>
          </w:p>
        </w:tc>
        <w:tc>
          <w:tcPr>
            <w:tcW w:w="1559" w:type="dxa"/>
            <w:vAlign w:val="center"/>
          </w:tcPr>
          <w:p w14:paraId="45774513" w14:textId="77777777" w:rsidR="00A104D5" w:rsidRDefault="00FB1EFA">
            <w:pPr>
              <w:jc w:val="right"/>
            </w:pPr>
            <w:r>
              <w:rPr>
                <w:color w:val="000000"/>
                <w:sz w:val="24"/>
              </w:rPr>
              <w:t>10,700</w:t>
            </w:r>
          </w:p>
        </w:tc>
        <w:tc>
          <w:tcPr>
            <w:tcW w:w="1932" w:type="dxa"/>
            <w:vAlign w:val="center"/>
          </w:tcPr>
          <w:p w14:paraId="0BA1BB5A" w14:textId="77777777" w:rsidR="00A104D5" w:rsidRDefault="00FB1EFA">
            <w:pPr>
              <w:jc w:val="right"/>
            </w:pPr>
            <w:r>
              <w:rPr>
                <w:color w:val="000000"/>
                <w:sz w:val="24"/>
              </w:rPr>
              <w:t>97,049.00</w:t>
            </w:r>
          </w:p>
        </w:tc>
        <w:tc>
          <w:tcPr>
            <w:tcW w:w="1612" w:type="dxa"/>
            <w:vAlign w:val="center"/>
          </w:tcPr>
          <w:p w14:paraId="569D302E" w14:textId="77777777" w:rsidR="00A104D5" w:rsidRDefault="00FB1EFA">
            <w:pPr>
              <w:jc w:val="right"/>
            </w:pPr>
            <w:r>
              <w:rPr>
                <w:color w:val="000000"/>
                <w:sz w:val="24"/>
              </w:rPr>
              <w:t>0.02</w:t>
            </w:r>
          </w:p>
        </w:tc>
      </w:tr>
      <w:tr w:rsidR="00A104D5" w14:paraId="4472A35A" w14:textId="77777777">
        <w:trPr>
          <w:jc w:val="center"/>
        </w:trPr>
        <w:tc>
          <w:tcPr>
            <w:tcW w:w="817" w:type="dxa"/>
            <w:vAlign w:val="center"/>
          </w:tcPr>
          <w:p w14:paraId="3D79679A" w14:textId="77777777" w:rsidR="00A104D5" w:rsidRDefault="00FB1EFA">
            <w:pPr>
              <w:jc w:val="center"/>
            </w:pPr>
            <w:r>
              <w:rPr>
                <w:color w:val="000000"/>
                <w:sz w:val="24"/>
              </w:rPr>
              <w:t>26</w:t>
            </w:r>
          </w:p>
        </w:tc>
        <w:tc>
          <w:tcPr>
            <w:tcW w:w="1276" w:type="dxa"/>
            <w:vAlign w:val="center"/>
          </w:tcPr>
          <w:p w14:paraId="7588557C" w14:textId="77777777" w:rsidR="00A104D5" w:rsidRDefault="00FB1EFA">
            <w:pPr>
              <w:jc w:val="center"/>
            </w:pPr>
            <w:r>
              <w:rPr>
                <w:color w:val="000000"/>
                <w:sz w:val="24"/>
              </w:rPr>
              <w:t>601857</w:t>
            </w:r>
          </w:p>
        </w:tc>
        <w:tc>
          <w:tcPr>
            <w:tcW w:w="1701" w:type="dxa"/>
            <w:vAlign w:val="center"/>
          </w:tcPr>
          <w:p w14:paraId="0A446E63" w14:textId="77777777" w:rsidR="00A104D5" w:rsidRDefault="00FB1EFA">
            <w:pPr>
              <w:jc w:val="center"/>
            </w:pPr>
            <w:r>
              <w:rPr>
                <w:color w:val="000000"/>
                <w:sz w:val="24"/>
              </w:rPr>
              <w:t>中国石油</w:t>
            </w:r>
          </w:p>
        </w:tc>
        <w:tc>
          <w:tcPr>
            <w:tcW w:w="1559" w:type="dxa"/>
            <w:vAlign w:val="center"/>
          </w:tcPr>
          <w:p w14:paraId="7E4B74A6" w14:textId="77777777" w:rsidR="00A104D5" w:rsidRDefault="00FB1EFA">
            <w:pPr>
              <w:jc w:val="right"/>
            </w:pPr>
            <w:r>
              <w:rPr>
                <w:color w:val="000000"/>
                <w:sz w:val="24"/>
              </w:rPr>
              <w:t>11,600</w:t>
            </w:r>
          </w:p>
        </w:tc>
        <w:tc>
          <w:tcPr>
            <w:tcW w:w="1932" w:type="dxa"/>
            <w:vAlign w:val="center"/>
          </w:tcPr>
          <w:p w14:paraId="2FC6F659" w14:textId="77777777" w:rsidR="00A104D5" w:rsidRDefault="00FB1EFA">
            <w:pPr>
              <w:jc w:val="right"/>
            </w:pPr>
            <w:r>
              <w:rPr>
                <w:color w:val="000000"/>
                <w:sz w:val="24"/>
              </w:rPr>
              <w:t>93,844.00</w:t>
            </w:r>
          </w:p>
        </w:tc>
        <w:tc>
          <w:tcPr>
            <w:tcW w:w="1612" w:type="dxa"/>
            <w:vAlign w:val="center"/>
          </w:tcPr>
          <w:p w14:paraId="7EE5797D" w14:textId="77777777" w:rsidR="00A104D5" w:rsidRDefault="00FB1EFA">
            <w:pPr>
              <w:jc w:val="right"/>
            </w:pPr>
            <w:r>
              <w:rPr>
                <w:color w:val="000000"/>
                <w:sz w:val="24"/>
              </w:rPr>
              <w:t>0.02</w:t>
            </w:r>
          </w:p>
        </w:tc>
      </w:tr>
      <w:tr w:rsidR="00A104D5" w14:paraId="6CEDBCF1" w14:textId="77777777">
        <w:trPr>
          <w:jc w:val="center"/>
        </w:trPr>
        <w:tc>
          <w:tcPr>
            <w:tcW w:w="817" w:type="dxa"/>
            <w:vAlign w:val="center"/>
          </w:tcPr>
          <w:p w14:paraId="7CF17FBE" w14:textId="77777777" w:rsidR="00A104D5" w:rsidRDefault="00FB1EFA">
            <w:pPr>
              <w:jc w:val="center"/>
            </w:pPr>
            <w:r>
              <w:rPr>
                <w:color w:val="000000"/>
                <w:sz w:val="24"/>
              </w:rPr>
              <w:t>27</w:t>
            </w:r>
          </w:p>
        </w:tc>
        <w:tc>
          <w:tcPr>
            <w:tcW w:w="1276" w:type="dxa"/>
            <w:vAlign w:val="center"/>
          </w:tcPr>
          <w:p w14:paraId="57BEAA3C" w14:textId="77777777" w:rsidR="00A104D5" w:rsidRDefault="00FB1EFA">
            <w:pPr>
              <w:jc w:val="center"/>
            </w:pPr>
            <w:r>
              <w:rPr>
                <w:color w:val="000000"/>
                <w:sz w:val="24"/>
              </w:rPr>
              <w:t>601186</w:t>
            </w:r>
          </w:p>
        </w:tc>
        <w:tc>
          <w:tcPr>
            <w:tcW w:w="1701" w:type="dxa"/>
            <w:vAlign w:val="center"/>
          </w:tcPr>
          <w:p w14:paraId="4895B6B5" w14:textId="77777777" w:rsidR="00A104D5" w:rsidRDefault="00FB1EFA">
            <w:pPr>
              <w:jc w:val="center"/>
            </w:pPr>
            <w:r>
              <w:rPr>
                <w:color w:val="000000"/>
                <w:sz w:val="24"/>
              </w:rPr>
              <w:t>中国铁建</w:t>
            </w:r>
          </w:p>
        </w:tc>
        <w:tc>
          <w:tcPr>
            <w:tcW w:w="1559" w:type="dxa"/>
            <w:vAlign w:val="center"/>
          </w:tcPr>
          <w:p w14:paraId="328F21B6" w14:textId="77777777" w:rsidR="00A104D5" w:rsidRDefault="00FB1EFA">
            <w:pPr>
              <w:jc w:val="right"/>
            </w:pPr>
            <w:r>
              <w:rPr>
                <w:color w:val="000000"/>
                <w:sz w:val="24"/>
              </w:rPr>
              <w:t>8,300</w:t>
            </w:r>
          </w:p>
        </w:tc>
        <w:tc>
          <w:tcPr>
            <w:tcW w:w="1932" w:type="dxa"/>
            <w:vAlign w:val="center"/>
          </w:tcPr>
          <w:p w14:paraId="380D026F" w14:textId="77777777" w:rsidR="00A104D5" w:rsidRDefault="00FB1EFA">
            <w:pPr>
              <w:jc w:val="right"/>
            </w:pPr>
            <w:r>
              <w:rPr>
                <w:color w:val="000000"/>
                <w:sz w:val="24"/>
              </w:rPr>
              <w:t>92,462.00</w:t>
            </w:r>
          </w:p>
        </w:tc>
        <w:tc>
          <w:tcPr>
            <w:tcW w:w="1612" w:type="dxa"/>
            <w:vAlign w:val="center"/>
          </w:tcPr>
          <w:p w14:paraId="66232275" w14:textId="77777777" w:rsidR="00A104D5" w:rsidRDefault="00FB1EFA">
            <w:pPr>
              <w:jc w:val="right"/>
            </w:pPr>
            <w:r>
              <w:rPr>
                <w:color w:val="000000"/>
                <w:sz w:val="24"/>
              </w:rPr>
              <w:t>0.02</w:t>
            </w:r>
          </w:p>
        </w:tc>
      </w:tr>
      <w:tr w:rsidR="00A104D5" w14:paraId="5A7A8D31" w14:textId="77777777">
        <w:trPr>
          <w:jc w:val="center"/>
        </w:trPr>
        <w:tc>
          <w:tcPr>
            <w:tcW w:w="817" w:type="dxa"/>
            <w:vAlign w:val="center"/>
          </w:tcPr>
          <w:p w14:paraId="77764C9A" w14:textId="77777777" w:rsidR="00A104D5" w:rsidRDefault="00FB1EFA">
            <w:pPr>
              <w:jc w:val="center"/>
            </w:pPr>
            <w:r>
              <w:rPr>
                <w:color w:val="000000"/>
                <w:sz w:val="24"/>
              </w:rPr>
              <w:t>28</w:t>
            </w:r>
          </w:p>
        </w:tc>
        <w:tc>
          <w:tcPr>
            <w:tcW w:w="1276" w:type="dxa"/>
            <w:vAlign w:val="center"/>
          </w:tcPr>
          <w:p w14:paraId="1065B53F" w14:textId="77777777" w:rsidR="00A104D5" w:rsidRDefault="00FB1EFA">
            <w:pPr>
              <w:jc w:val="center"/>
            </w:pPr>
            <w:r>
              <w:rPr>
                <w:color w:val="000000"/>
                <w:sz w:val="24"/>
              </w:rPr>
              <w:t>601939</w:t>
            </w:r>
          </w:p>
        </w:tc>
        <w:tc>
          <w:tcPr>
            <w:tcW w:w="1701" w:type="dxa"/>
            <w:vAlign w:val="center"/>
          </w:tcPr>
          <w:p w14:paraId="28E6EAC2" w14:textId="77777777" w:rsidR="00A104D5" w:rsidRDefault="00FB1EFA">
            <w:pPr>
              <w:jc w:val="center"/>
            </w:pPr>
            <w:r>
              <w:rPr>
                <w:color w:val="000000"/>
                <w:sz w:val="24"/>
              </w:rPr>
              <w:t>建设银行</w:t>
            </w:r>
          </w:p>
        </w:tc>
        <w:tc>
          <w:tcPr>
            <w:tcW w:w="1559" w:type="dxa"/>
            <w:vAlign w:val="center"/>
          </w:tcPr>
          <w:p w14:paraId="3DC8E925" w14:textId="77777777" w:rsidR="00A104D5" w:rsidRDefault="00FB1EFA">
            <w:pPr>
              <w:jc w:val="right"/>
            </w:pPr>
            <w:r>
              <w:rPr>
                <w:color w:val="000000"/>
                <w:sz w:val="24"/>
              </w:rPr>
              <w:t>12,000</w:t>
            </w:r>
          </w:p>
        </w:tc>
        <w:tc>
          <w:tcPr>
            <w:tcW w:w="1932" w:type="dxa"/>
            <w:vAlign w:val="center"/>
          </w:tcPr>
          <w:p w14:paraId="5FA51405" w14:textId="77777777" w:rsidR="00A104D5" w:rsidRDefault="00FB1EFA">
            <w:pPr>
              <w:jc w:val="right"/>
            </w:pPr>
            <w:r>
              <w:rPr>
                <w:color w:val="000000"/>
                <w:sz w:val="24"/>
              </w:rPr>
              <w:t>92,160.00</w:t>
            </w:r>
          </w:p>
        </w:tc>
        <w:tc>
          <w:tcPr>
            <w:tcW w:w="1612" w:type="dxa"/>
            <w:vAlign w:val="center"/>
          </w:tcPr>
          <w:p w14:paraId="5AFDED04" w14:textId="77777777" w:rsidR="00A104D5" w:rsidRDefault="00FB1EFA">
            <w:pPr>
              <w:jc w:val="right"/>
            </w:pPr>
            <w:r>
              <w:rPr>
                <w:color w:val="000000"/>
                <w:sz w:val="24"/>
              </w:rPr>
              <w:t>0.02</w:t>
            </w:r>
          </w:p>
        </w:tc>
      </w:tr>
      <w:tr w:rsidR="00A104D5" w14:paraId="4484EFA3" w14:textId="77777777">
        <w:trPr>
          <w:jc w:val="center"/>
        </w:trPr>
        <w:tc>
          <w:tcPr>
            <w:tcW w:w="817" w:type="dxa"/>
            <w:vAlign w:val="center"/>
          </w:tcPr>
          <w:p w14:paraId="2A87695E" w14:textId="77777777" w:rsidR="00A104D5" w:rsidRDefault="00FB1EFA">
            <w:pPr>
              <w:jc w:val="center"/>
            </w:pPr>
            <w:r>
              <w:rPr>
                <w:color w:val="000000"/>
                <w:sz w:val="24"/>
              </w:rPr>
              <w:t>29</w:t>
            </w:r>
          </w:p>
        </w:tc>
        <w:tc>
          <w:tcPr>
            <w:tcW w:w="1276" w:type="dxa"/>
            <w:vAlign w:val="center"/>
          </w:tcPr>
          <w:p w14:paraId="27E20973" w14:textId="77777777" w:rsidR="00A104D5" w:rsidRDefault="00FB1EFA">
            <w:pPr>
              <w:jc w:val="center"/>
            </w:pPr>
            <w:r>
              <w:rPr>
                <w:color w:val="000000"/>
                <w:sz w:val="24"/>
              </w:rPr>
              <w:t>601628</w:t>
            </w:r>
          </w:p>
        </w:tc>
        <w:tc>
          <w:tcPr>
            <w:tcW w:w="1701" w:type="dxa"/>
            <w:vAlign w:val="center"/>
          </w:tcPr>
          <w:p w14:paraId="25915380" w14:textId="77777777" w:rsidR="00A104D5" w:rsidRDefault="00FB1EFA">
            <w:pPr>
              <w:jc w:val="center"/>
            </w:pPr>
            <w:r>
              <w:rPr>
                <w:color w:val="000000"/>
                <w:sz w:val="24"/>
              </w:rPr>
              <w:t>中国人寿</w:t>
            </w:r>
          </w:p>
        </w:tc>
        <w:tc>
          <w:tcPr>
            <w:tcW w:w="1559" w:type="dxa"/>
            <w:vAlign w:val="center"/>
          </w:tcPr>
          <w:p w14:paraId="533D1D5B" w14:textId="77777777" w:rsidR="00A104D5" w:rsidRDefault="00FB1EFA">
            <w:pPr>
              <w:jc w:val="right"/>
            </w:pPr>
            <w:r>
              <w:rPr>
                <w:color w:val="000000"/>
                <w:sz w:val="24"/>
              </w:rPr>
              <w:t>3,000</w:t>
            </w:r>
          </w:p>
        </w:tc>
        <w:tc>
          <w:tcPr>
            <w:tcW w:w="1932" w:type="dxa"/>
            <w:vAlign w:val="center"/>
          </w:tcPr>
          <w:p w14:paraId="6A9C0D50" w14:textId="77777777" w:rsidR="00A104D5" w:rsidRDefault="00FB1EFA">
            <w:pPr>
              <w:jc w:val="right"/>
            </w:pPr>
            <w:r>
              <w:rPr>
                <w:color w:val="000000"/>
                <w:sz w:val="24"/>
              </w:rPr>
              <w:t>91,350.00</w:t>
            </w:r>
          </w:p>
        </w:tc>
        <w:tc>
          <w:tcPr>
            <w:tcW w:w="1612" w:type="dxa"/>
            <w:vAlign w:val="center"/>
          </w:tcPr>
          <w:p w14:paraId="7FB7AD6B" w14:textId="77777777" w:rsidR="00A104D5" w:rsidRDefault="00FB1EFA">
            <w:pPr>
              <w:jc w:val="right"/>
            </w:pPr>
            <w:r>
              <w:rPr>
                <w:color w:val="000000"/>
                <w:sz w:val="24"/>
              </w:rPr>
              <w:t>0.02</w:t>
            </w:r>
          </w:p>
        </w:tc>
      </w:tr>
      <w:tr w:rsidR="00A104D5" w14:paraId="212FD90C" w14:textId="77777777">
        <w:trPr>
          <w:jc w:val="center"/>
        </w:trPr>
        <w:tc>
          <w:tcPr>
            <w:tcW w:w="817" w:type="dxa"/>
            <w:vAlign w:val="center"/>
          </w:tcPr>
          <w:p w14:paraId="3AEA0D2B" w14:textId="77777777" w:rsidR="00A104D5" w:rsidRDefault="00FB1EFA">
            <w:pPr>
              <w:jc w:val="center"/>
            </w:pPr>
            <w:r>
              <w:rPr>
                <w:color w:val="000000"/>
                <w:sz w:val="24"/>
              </w:rPr>
              <w:t>30</w:t>
            </w:r>
          </w:p>
        </w:tc>
        <w:tc>
          <w:tcPr>
            <w:tcW w:w="1276" w:type="dxa"/>
            <w:vAlign w:val="center"/>
          </w:tcPr>
          <w:p w14:paraId="4007F301" w14:textId="77777777" w:rsidR="00A104D5" w:rsidRDefault="00FB1EFA">
            <w:pPr>
              <w:jc w:val="center"/>
            </w:pPr>
            <w:r>
              <w:rPr>
                <w:color w:val="000000"/>
                <w:sz w:val="24"/>
              </w:rPr>
              <w:t>600741</w:t>
            </w:r>
          </w:p>
        </w:tc>
        <w:tc>
          <w:tcPr>
            <w:tcW w:w="1701" w:type="dxa"/>
            <w:vAlign w:val="center"/>
          </w:tcPr>
          <w:p w14:paraId="0C0232AD" w14:textId="77777777" w:rsidR="00A104D5" w:rsidRDefault="00FB1EFA">
            <w:pPr>
              <w:jc w:val="center"/>
            </w:pPr>
            <w:r>
              <w:rPr>
                <w:color w:val="000000"/>
                <w:sz w:val="24"/>
              </w:rPr>
              <w:t>华域汽车</w:t>
            </w:r>
          </w:p>
        </w:tc>
        <w:tc>
          <w:tcPr>
            <w:tcW w:w="1559" w:type="dxa"/>
            <w:vAlign w:val="center"/>
          </w:tcPr>
          <w:p w14:paraId="4B5ECAFF" w14:textId="77777777" w:rsidR="00A104D5" w:rsidRDefault="00FB1EFA">
            <w:pPr>
              <w:jc w:val="right"/>
            </w:pPr>
            <w:r>
              <w:rPr>
                <w:color w:val="000000"/>
                <w:sz w:val="24"/>
              </w:rPr>
              <w:t>2,900</w:t>
            </w:r>
          </w:p>
        </w:tc>
        <w:tc>
          <w:tcPr>
            <w:tcW w:w="1932" w:type="dxa"/>
            <w:vAlign w:val="center"/>
          </w:tcPr>
          <w:p w14:paraId="0E9E82AA" w14:textId="77777777" w:rsidR="00A104D5" w:rsidRDefault="00FB1EFA">
            <w:pPr>
              <w:jc w:val="right"/>
            </w:pPr>
            <w:r>
              <w:rPr>
                <w:color w:val="000000"/>
                <w:sz w:val="24"/>
              </w:rPr>
              <w:t>86,101.00</w:t>
            </w:r>
          </w:p>
        </w:tc>
        <w:tc>
          <w:tcPr>
            <w:tcW w:w="1612" w:type="dxa"/>
            <w:vAlign w:val="center"/>
          </w:tcPr>
          <w:p w14:paraId="7207680E" w14:textId="77777777" w:rsidR="00A104D5" w:rsidRDefault="00FB1EFA">
            <w:pPr>
              <w:jc w:val="right"/>
            </w:pPr>
            <w:r>
              <w:rPr>
                <w:color w:val="000000"/>
                <w:sz w:val="24"/>
              </w:rPr>
              <w:t>0.02</w:t>
            </w:r>
          </w:p>
        </w:tc>
      </w:tr>
      <w:tr w:rsidR="00A104D5" w14:paraId="12BBF118" w14:textId="77777777">
        <w:trPr>
          <w:jc w:val="center"/>
        </w:trPr>
        <w:tc>
          <w:tcPr>
            <w:tcW w:w="817" w:type="dxa"/>
            <w:vAlign w:val="center"/>
          </w:tcPr>
          <w:p w14:paraId="43A673DB" w14:textId="77777777" w:rsidR="00A104D5" w:rsidRDefault="00FB1EFA">
            <w:pPr>
              <w:jc w:val="center"/>
            </w:pPr>
            <w:r>
              <w:rPr>
                <w:color w:val="000000"/>
                <w:sz w:val="24"/>
              </w:rPr>
              <w:t>31</w:t>
            </w:r>
          </w:p>
        </w:tc>
        <w:tc>
          <w:tcPr>
            <w:tcW w:w="1276" w:type="dxa"/>
            <w:vAlign w:val="center"/>
          </w:tcPr>
          <w:p w14:paraId="63B771DF" w14:textId="77777777" w:rsidR="00A104D5" w:rsidRDefault="00FB1EFA">
            <w:pPr>
              <w:jc w:val="center"/>
            </w:pPr>
            <w:r>
              <w:rPr>
                <w:color w:val="000000"/>
                <w:sz w:val="24"/>
              </w:rPr>
              <w:t>601390</w:t>
            </w:r>
          </w:p>
        </w:tc>
        <w:tc>
          <w:tcPr>
            <w:tcW w:w="1701" w:type="dxa"/>
            <w:vAlign w:val="center"/>
          </w:tcPr>
          <w:p w14:paraId="0F9865A3" w14:textId="77777777" w:rsidR="00A104D5" w:rsidRDefault="00FB1EFA">
            <w:pPr>
              <w:jc w:val="center"/>
            </w:pPr>
            <w:r>
              <w:rPr>
                <w:color w:val="000000"/>
                <w:sz w:val="24"/>
              </w:rPr>
              <w:t>中国中铁</w:t>
            </w:r>
          </w:p>
        </w:tc>
        <w:tc>
          <w:tcPr>
            <w:tcW w:w="1559" w:type="dxa"/>
            <w:vAlign w:val="center"/>
          </w:tcPr>
          <w:p w14:paraId="647FC7B9" w14:textId="77777777" w:rsidR="00A104D5" w:rsidRDefault="00FB1EFA">
            <w:pPr>
              <w:jc w:val="right"/>
            </w:pPr>
            <w:r>
              <w:rPr>
                <w:color w:val="000000"/>
                <w:sz w:val="24"/>
              </w:rPr>
              <w:t>10,000</w:t>
            </w:r>
          </w:p>
        </w:tc>
        <w:tc>
          <w:tcPr>
            <w:tcW w:w="1932" w:type="dxa"/>
            <w:vAlign w:val="center"/>
          </w:tcPr>
          <w:p w14:paraId="151DF62D" w14:textId="77777777" w:rsidR="00A104D5" w:rsidRDefault="00FB1EFA">
            <w:pPr>
              <w:jc w:val="right"/>
            </w:pPr>
            <w:r>
              <w:rPr>
                <w:color w:val="000000"/>
                <w:sz w:val="24"/>
              </w:rPr>
              <w:t>83,900.00</w:t>
            </w:r>
          </w:p>
        </w:tc>
        <w:tc>
          <w:tcPr>
            <w:tcW w:w="1612" w:type="dxa"/>
            <w:vAlign w:val="center"/>
          </w:tcPr>
          <w:p w14:paraId="3979DA64" w14:textId="77777777" w:rsidR="00A104D5" w:rsidRDefault="00FB1EFA">
            <w:pPr>
              <w:jc w:val="right"/>
            </w:pPr>
            <w:r>
              <w:rPr>
                <w:color w:val="000000"/>
                <w:sz w:val="24"/>
              </w:rPr>
              <w:t>0.02</w:t>
            </w:r>
          </w:p>
        </w:tc>
      </w:tr>
      <w:tr w:rsidR="00A104D5" w14:paraId="1386119F" w14:textId="77777777">
        <w:trPr>
          <w:jc w:val="center"/>
        </w:trPr>
        <w:tc>
          <w:tcPr>
            <w:tcW w:w="817" w:type="dxa"/>
            <w:vAlign w:val="center"/>
          </w:tcPr>
          <w:p w14:paraId="4F1CD320" w14:textId="77777777" w:rsidR="00A104D5" w:rsidRDefault="00FB1EFA">
            <w:pPr>
              <w:jc w:val="center"/>
            </w:pPr>
            <w:r>
              <w:rPr>
                <w:color w:val="000000"/>
                <w:sz w:val="24"/>
              </w:rPr>
              <w:t>32</w:t>
            </w:r>
          </w:p>
        </w:tc>
        <w:tc>
          <w:tcPr>
            <w:tcW w:w="1276" w:type="dxa"/>
            <w:vAlign w:val="center"/>
          </w:tcPr>
          <w:p w14:paraId="1FDC4F50" w14:textId="77777777" w:rsidR="00A104D5" w:rsidRDefault="00FB1EFA">
            <w:pPr>
              <w:jc w:val="center"/>
            </w:pPr>
            <w:r>
              <w:rPr>
                <w:color w:val="000000"/>
                <w:sz w:val="24"/>
              </w:rPr>
              <w:t>601088</w:t>
            </w:r>
          </w:p>
        </w:tc>
        <w:tc>
          <w:tcPr>
            <w:tcW w:w="1701" w:type="dxa"/>
            <w:vAlign w:val="center"/>
          </w:tcPr>
          <w:p w14:paraId="61DB7DFC" w14:textId="77777777" w:rsidR="00A104D5" w:rsidRDefault="00FB1EFA">
            <w:pPr>
              <w:jc w:val="center"/>
            </w:pPr>
            <w:r>
              <w:rPr>
                <w:color w:val="000000"/>
                <w:sz w:val="24"/>
              </w:rPr>
              <w:t>中国神华</w:t>
            </w:r>
          </w:p>
        </w:tc>
        <w:tc>
          <w:tcPr>
            <w:tcW w:w="1559" w:type="dxa"/>
            <w:vAlign w:val="center"/>
          </w:tcPr>
          <w:p w14:paraId="3C7D2927" w14:textId="77777777" w:rsidR="00A104D5" w:rsidRDefault="00FB1EFA">
            <w:pPr>
              <w:jc w:val="right"/>
            </w:pPr>
            <w:r>
              <w:rPr>
                <w:color w:val="000000"/>
                <w:sz w:val="24"/>
              </w:rPr>
              <w:t>3,600</w:t>
            </w:r>
          </w:p>
        </w:tc>
        <w:tc>
          <w:tcPr>
            <w:tcW w:w="1932" w:type="dxa"/>
            <w:vAlign w:val="center"/>
          </w:tcPr>
          <w:p w14:paraId="28A099A2" w14:textId="77777777" w:rsidR="00A104D5" w:rsidRDefault="00FB1EFA">
            <w:pPr>
              <w:jc w:val="right"/>
            </w:pPr>
            <w:r>
              <w:rPr>
                <w:color w:val="000000"/>
                <w:sz w:val="24"/>
              </w:rPr>
              <w:t>83,412.00</w:t>
            </w:r>
          </w:p>
        </w:tc>
        <w:tc>
          <w:tcPr>
            <w:tcW w:w="1612" w:type="dxa"/>
            <w:vAlign w:val="center"/>
          </w:tcPr>
          <w:p w14:paraId="343294DF" w14:textId="77777777" w:rsidR="00A104D5" w:rsidRDefault="00FB1EFA">
            <w:pPr>
              <w:jc w:val="right"/>
            </w:pPr>
            <w:r>
              <w:rPr>
                <w:color w:val="000000"/>
                <w:sz w:val="24"/>
              </w:rPr>
              <w:t>0.02</w:t>
            </w:r>
          </w:p>
        </w:tc>
      </w:tr>
      <w:tr w:rsidR="00A104D5" w14:paraId="75D71529" w14:textId="77777777">
        <w:trPr>
          <w:jc w:val="center"/>
        </w:trPr>
        <w:tc>
          <w:tcPr>
            <w:tcW w:w="817" w:type="dxa"/>
            <w:vAlign w:val="center"/>
          </w:tcPr>
          <w:p w14:paraId="195EB5BD" w14:textId="77777777" w:rsidR="00A104D5" w:rsidRDefault="00FB1EFA">
            <w:pPr>
              <w:jc w:val="center"/>
            </w:pPr>
            <w:r>
              <w:rPr>
                <w:color w:val="000000"/>
                <w:sz w:val="24"/>
              </w:rPr>
              <w:t>33</w:t>
            </w:r>
          </w:p>
        </w:tc>
        <w:tc>
          <w:tcPr>
            <w:tcW w:w="1276" w:type="dxa"/>
            <w:vAlign w:val="center"/>
          </w:tcPr>
          <w:p w14:paraId="616ED73E" w14:textId="77777777" w:rsidR="00A104D5" w:rsidRDefault="00FB1EFA">
            <w:pPr>
              <w:jc w:val="center"/>
            </w:pPr>
            <w:r>
              <w:rPr>
                <w:color w:val="000000"/>
                <w:sz w:val="24"/>
              </w:rPr>
              <w:t>600196</w:t>
            </w:r>
          </w:p>
        </w:tc>
        <w:tc>
          <w:tcPr>
            <w:tcW w:w="1701" w:type="dxa"/>
            <w:vAlign w:val="center"/>
          </w:tcPr>
          <w:p w14:paraId="74445F94" w14:textId="77777777" w:rsidR="00A104D5" w:rsidRDefault="00FB1EFA">
            <w:pPr>
              <w:jc w:val="center"/>
            </w:pPr>
            <w:r>
              <w:rPr>
                <w:color w:val="000000"/>
                <w:sz w:val="24"/>
              </w:rPr>
              <w:t>复星医药</w:t>
            </w:r>
          </w:p>
        </w:tc>
        <w:tc>
          <w:tcPr>
            <w:tcW w:w="1559" w:type="dxa"/>
            <w:vAlign w:val="center"/>
          </w:tcPr>
          <w:p w14:paraId="7E13ACD8" w14:textId="77777777" w:rsidR="00A104D5" w:rsidRDefault="00FB1EFA">
            <w:pPr>
              <w:jc w:val="right"/>
            </w:pPr>
            <w:r>
              <w:rPr>
                <w:color w:val="000000"/>
                <w:sz w:val="24"/>
              </w:rPr>
              <w:t>1,800</w:t>
            </w:r>
          </w:p>
        </w:tc>
        <w:tc>
          <w:tcPr>
            <w:tcW w:w="1932" w:type="dxa"/>
            <w:vAlign w:val="center"/>
          </w:tcPr>
          <w:p w14:paraId="53DAD2E1" w14:textId="77777777" w:rsidR="00A104D5" w:rsidRDefault="00FB1EFA">
            <w:pPr>
              <w:jc w:val="right"/>
            </w:pPr>
            <w:r>
              <w:rPr>
                <w:color w:val="000000"/>
                <w:sz w:val="24"/>
              </w:rPr>
              <w:t>80,100.00</w:t>
            </w:r>
          </w:p>
        </w:tc>
        <w:tc>
          <w:tcPr>
            <w:tcW w:w="1612" w:type="dxa"/>
            <w:vAlign w:val="center"/>
          </w:tcPr>
          <w:p w14:paraId="0CD8D7AF" w14:textId="77777777" w:rsidR="00A104D5" w:rsidRDefault="00FB1EFA">
            <w:pPr>
              <w:jc w:val="right"/>
            </w:pPr>
            <w:r>
              <w:rPr>
                <w:color w:val="000000"/>
                <w:sz w:val="24"/>
              </w:rPr>
              <w:t>0.02</w:t>
            </w:r>
          </w:p>
        </w:tc>
      </w:tr>
      <w:tr w:rsidR="00A104D5" w14:paraId="13AD51ED" w14:textId="77777777">
        <w:trPr>
          <w:jc w:val="center"/>
        </w:trPr>
        <w:tc>
          <w:tcPr>
            <w:tcW w:w="817" w:type="dxa"/>
            <w:vAlign w:val="center"/>
          </w:tcPr>
          <w:p w14:paraId="5753B5C3" w14:textId="77777777" w:rsidR="00A104D5" w:rsidRDefault="00FB1EFA">
            <w:pPr>
              <w:jc w:val="center"/>
            </w:pPr>
            <w:r>
              <w:rPr>
                <w:color w:val="000000"/>
                <w:sz w:val="24"/>
              </w:rPr>
              <w:t>34</w:t>
            </w:r>
          </w:p>
        </w:tc>
        <w:tc>
          <w:tcPr>
            <w:tcW w:w="1276" w:type="dxa"/>
            <w:vAlign w:val="center"/>
          </w:tcPr>
          <w:p w14:paraId="4170DB06" w14:textId="77777777" w:rsidR="00A104D5" w:rsidRDefault="00FB1EFA">
            <w:pPr>
              <w:jc w:val="center"/>
            </w:pPr>
            <w:r>
              <w:rPr>
                <w:color w:val="000000"/>
                <w:sz w:val="24"/>
              </w:rPr>
              <w:t>600645</w:t>
            </w:r>
          </w:p>
        </w:tc>
        <w:tc>
          <w:tcPr>
            <w:tcW w:w="1701" w:type="dxa"/>
            <w:vAlign w:val="center"/>
          </w:tcPr>
          <w:p w14:paraId="218F3F36" w14:textId="77777777" w:rsidR="00A104D5" w:rsidRDefault="00FB1EFA">
            <w:pPr>
              <w:jc w:val="center"/>
            </w:pPr>
            <w:r>
              <w:rPr>
                <w:color w:val="000000"/>
                <w:sz w:val="24"/>
              </w:rPr>
              <w:t>中源协和</w:t>
            </w:r>
          </w:p>
        </w:tc>
        <w:tc>
          <w:tcPr>
            <w:tcW w:w="1559" w:type="dxa"/>
            <w:vAlign w:val="center"/>
          </w:tcPr>
          <w:p w14:paraId="0F78BFC7" w14:textId="77777777" w:rsidR="00A104D5" w:rsidRDefault="00FB1EFA">
            <w:pPr>
              <w:jc w:val="right"/>
            </w:pPr>
            <w:r>
              <w:rPr>
                <w:color w:val="000000"/>
                <w:sz w:val="24"/>
              </w:rPr>
              <w:t>2,800</w:t>
            </w:r>
          </w:p>
        </w:tc>
        <w:tc>
          <w:tcPr>
            <w:tcW w:w="1932" w:type="dxa"/>
            <w:vAlign w:val="center"/>
          </w:tcPr>
          <w:p w14:paraId="266201DF" w14:textId="77777777" w:rsidR="00A104D5" w:rsidRDefault="00FB1EFA">
            <w:pPr>
              <w:jc w:val="right"/>
            </w:pPr>
            <w:r>
              <w:rPr>
                <w:color w:val="000000"/>
                <w:sz w:val="24"/>
              </w:rPr>
              <w:t>79,520.00</w:t>
            </w:r>
          </w:p>
        </w:tc>
        <w:tc>
          <w:tcPr>
            <w:tcW w:w="1612" w:type="dxa"/>
            <w:vAlign w:val="center"/>
          </w:tcPr>
          <w:p w14:paraId="18EE93EB" w14:textId="77777777" w:rsidR="00A104D5" w:rsidRDefault="00FB1EFA">
            <w:pPr>
              <w:jc w:val="right"/>
            </w:pPr>
            <w:r>
              <w:rPr>
                <w:color w:val="000000"/>
                <w:sz w:val="24"/>
              </w:rPr>
              <w:t>0.02</w:t>
            </w:r>
          </w:p>
        </w:tc>
      </w:tr>
      <w:tr w:rsidR="00A104D5" w14:paraId="7C8D46CF" w14:textId="77777777">
        <w:trPr>
          <w:jc w:val="center"/>
        </w:trPr>
        <w:tc>
          <w:tcPr>
            <w:tcW w:w="817" w:type="dxa"/>
            <w:vAlign w:val="center"/>
          </w:tcPr>
          <w:p w14:paraId="7B2CA35F" w14:textId="77777777" w:rsidR="00A104D5" w:rsidRDefault="00FB1EFA">
            <w:pPr>
              <w:jc w:val="center"/>
            </w:pPr>
            <w:r>
              <w:rPr>
                <w:color w:val="000000"/>
                <w:sz w:val="24"/>
              </w:rPr>
              <w:t>35</w:t>
            </w:r>
          </w:p>
        </w:tc>
        <w:tc>
          <w:tcPr>
            <w:tcW w:w="1276" w:type="dxa"/>
            <w:vAlign w:val="center"/>
          </w:tcPr>
          <w:p w14:paraId="7A846F24" w14:textId="77777777" w:rsidR="00A104D5" w:rsidRDefault="00FB1EFA">
            <w:pPr>
              <w:jc w:val="center"/>
            </w:pPr>
            <w:r>
              <w:rPr>
                <w:color w:val="000000"/>
                <w:sz w:val="24"/>
              </w:rPr>
              <w:t>600660</w:t>
            </w:r>
          </w:p>
        </w:tc>
        <w:tc>
          <w:tcPr>
            <w:tcW w:w="1701" w:type="dxa"/>
            <w:vAlign w:val="center"/>
          </w:tcPr>
          <w:p w14:paraId="45A8AD31" w14:textId="77777777" w:rsidR="00A104D5" w:rsidRDefault="00FB1EFA">
            <w:pPr>
              <w:jc w:val="center"/>
            </w:pPr>
            <w:r>
              <w:rPr>
                <w:color w:val="000000"/>
                <w:sz w:val="24"/>
              </w:rPr>
              <w:t>福耀玻璃</w:t>
            </w:r>
          </w:p>
        </w:tc>
        <w:tc>
          <w:tcPr>
            <w:tcW w:w="1559" w:type="dxa"/>
            <w:vAlign w:val="center"/>
          </w:tcPr>
          <w:p w14:paraId="7309070A" w14:textId="77777777" w:rsidR="00A104D5" w:rsidRDefault="00FB1EFA">
            <w:pPr>
              <w:jc w:val="right"/>
            </w:pPr>
            <w:r>
              <w:rPr>
                <w:color w:val="000000"/>
                <w:sz w:val="24"/>
              </w:rPr>
              <w:t>2,600</w:t>
            </w:r>
          </w:p>
        </w:tc>
        <w:tc>
          <w:tcPr>
            <w:tcW w:w="1932" w:type="dxa"/>
            <w:vAlign w:val="center"/>
          </w:tcPr>
          <w:p w14:paraId="3C600D75" w14:textId="77777777" w:rsidR="00A104D5" w:rsidRDefault="00FB1EFA">
            <w:pPr>
              <w:jc w:val="right"/>
            </w:pPr>
            <w:r>
              <w:rPr>
                <w:color w:val="000000"/>
                <w:sz w:val="24"/>
              </w:rPr>
              <w:t>75,400.00</w:t>
            </w:r>
          </w:p>
        </w:tc>
        <w:tc>
          <w:tcPr>
            <w:tcW w:w="1612" w:type="dxa"/>
            <w:vAlign w:val="center"/>
          </w:tcPr>
          <w:p w14:paraId="4BF12109" w14:textId="77777777" w:rsidR="00A104D5" w:rsidRDefault="00FB1EFA">
            <w:pPr>
              <w:jc w:val="right"/>
            </w:pPr>
            <w:r>
              <w:rPr>
                <w:color w:val="000000"/>
                <w:sz w:val="24"/>
              </w:rPr>
              <w:t>0.02</w:t>
            </w:r>
          </w:p>
        </w:tc>
      </w:tr>
      <w:tr w:rsidR="00A104D5" w14:paraId="3B981C33" w14:textId="77777777">
        <w:trPr>
          <w:jc w:val="center"/>
        </w:trPr>
        <w:tc>
          <w:tcPr>
            <w:tcW w:w="817" w:type="dxa"/>
            <w:vAlign w:val="center"/>
          </w:tcPr>
          <w:p w14:paraId="52E26CA8" w14:textId="77777777" w:rsidR="00A104D5" w:rsidRDefault="00FB1EFA">
            <w:pPr>
              <w:jc w:val="center"/>
            </w:pPr>
            <w:r>
              <w:rPr>
                <w:color w:val="000000"/>
                <w:sz w:val="24"/>
              </w:rPr>
              <w:t>36</w:t>
            </w:r>
          </w:p>
        </w:tc>
        <w:tc>
          <w:tcPr>
            <w:tcW w:w="1276" w:type="dxa"/>
            <w:vAlign w:val="center"/>
          </w:tcPr>
          <w:p w14:paraId="536F53CE" w14:textId="77777777" w:rsidR="00A104D5" w:rsidRDefault="00FB1EFA">
            <w:pPr>
              <w:jc w:val="center"/>
            </w:pPr>
            <w:r>
              <w:rPr>
                <w:color w:val="000000"/>
                <w:sz w:val="24"/>
              </w:rPr>
              <w:t>600031</w:t>
            </w:r>
          </w:p>
        </w:tc>
        <w:tc>
          <w:tcPr>
            <w:tcW w:w="1701" w:type="dxa"/>
            <w:vAlign w:val="center"/>
          </w:tcPr>
          <w:p w14:paraId="70EED974" w14:textId="77777777" w:rsidR="00A104D5" w:rsidRDefault="00FB1EFA">
            <w:pPr>
              <w:jc w:val="center"/>
            </w:pPr>
            <w:r>
              <w:rPr>
                <w:color w:val="000000"/>
                <w:sz w:val="24"/>
              </w:rPr>
              <w:t>三一重工</w:t>
            </w:r>
          </w:p>
        </w:tc>
        <w:tc>
          <w:tcPr>
            <w:tcW w:w="1559" w:type="dxa"/>
            <w:vAlign w:val="center"/>
          </w:tcPr>
          <w:p w14:paraId="16192C42" w14:textId="77777777" w:rsidR="00A104D5" w:rsidRDefault="00FB1EFA">
            <w:pPr>
              <w:jc w:val="right"/>
            </w:pPr>
            <w:r>
              <w:rPr>
                <w:color w:val="000000"/>
                <w:sz w:val="24"/>
              </w:rPr>
              <w:t>8,200</w:t>
            </w:r>
          </w:p>
        </w:tc>
        <w:tc>
          <w:tcPr>
            <w:tcW w:w="1932" w:type="dxa"/>
            <w:vAlign w:val="center"/>
          </w:tcPr>
          <w:p w14:paraId="5EC38FDB" w14:textId="77777777" w:rsidR="00A104D5" w:rsidRDefault="00FB1EFA">
            <w:pPr>
              <w:jc w:val="right"/>
            </w:pPr>
            <w:r>
              <w:rPr>
                <w:color w:val="000000"/>
                <w:sz w:val="24"/>
              </w:rPr>
              <w:t>74,374.00</w:t>
            </w:r>
          </w:p>
        </w:tc>
        <w:tc>
          <w:tcPr>
            <w:tcW w:w="1612" w:type="dxa"/>
            <w:vAlign w:val="center"/>
          </w:tcPr>
          <w:p w14:paraId="0F72A106" w14:textId="77777777" w:rsidR="00A104D5" w:rsidRDefault="00FB1EFA">
            <w:pPr>
              <w:jc w:val="right"/>
            </w:pPr>
            <w:r>
              <w:rPr>
                <w:color w:val="000000"/>
                <w:sz w:val="24"/>
              </w:rPr>
              <w:t>0.02</w:t>
            </w:r>
          </w:p>
        </w:tc>
      </w:tr>
      <w:tr w:rsidR="00A104D5" w14:paraId="21887DE8" w14:textId="77777777">
        <w:trPr>
          <w:jc w:val="center"/>
        </w:trPr>
        <w:tc>
          <w:tcPr>
            <w:tcW w:w="817" w:type="dxa"/>
            <w:vAlign w:val="center"/>
          </w:tcPr>
          <w:p w14:paraId="557EB322" w14:textId="77777777" w:rsidR="00A104D5" w:rsidRDefault="00FB1EFA">
            <w:pPr>
              <w:jc w:val="center"/>
            </w:pPr>
            <w:r>
              <w:rPr>
                <w:color w:val="000000"/>
                <w:sz w:val="24"/>
              </w:rPr>
              <w:t>37</w:t>
            </w:r>
          </w:p>
        </w:tc>
        <w:tc>
          <w:tcPr>
            <w:tcW w:w="1276" w:type="dxa"/>
            <w:vAlign w:val="center"/>
          </w:tcPr>
          <w:p w14:paraId="78AAFAB0" w14:textId="77777777" w:rsidR="00A104D5" w:rsidRDefault="00FB1EFA">
            <w:pPr>
              <w:jc w:val="center"/>
            </w:pPr>
            <w:r>
              <w:rPr>
                <w:color w:val="000000"/>
                <w:sz w:val="24"/>
              </w:rPr>
              <w:t>601009</w:t>
            </w:r>
          </w:p>
        </w:tc>
        <w:tc>
          <w:tcPr>
            <w:tcW w:w="1701" w:type="dxa"/>
            <w:vAlign w:val="center"/>
          </w:tcPr>
          <w:p w14:paraId="52601BE3" w14:textId="77777777" w:rsidR="00A104D5" w:rsidRDefault="00FB1EFA">
            <w:pPr>
              <w:jc w:val="center"/>
            </w:pPr>
            <w:r>
              <w:rPr>
                <w:color w:val="000000"/>
                <w:sz w:val="24"/>
              </w:rPr>
              <w:t>南京银行</w:t>
            </w:r>
          </w:p>
        </w:tc>
        <w:tc>
          <w:tcPr>
            <w:tcW w:w="1559" w:type="dxa"/>
            <w:vAlign w:val="center"/>
          </w:tcPr>
          <w:p w14:paraId="4C1AA74F" w14:textId="77777777" w:rsidR="00A104D5" w:rsidRDefault="00FB1EFA">
            <w:pPr>
              <w:jc w:val="right"/>
            </w:pPr>
            <w:r>
              <w:rPr>
                <w:color w:val="000000"/>
                <w:sz w:val="24"/>
              </w:rPr>
              <w:t>9,100</w:t>
            </w:r>
          </w:p>
        </w:tc>
        <w:tc>
          <w:tcPr>
            <w:tcW w:w="1932" w:type="dxa"/>
            <w:vAlign w:val="center"/>
          </w:tcPr>
          <w:p w14:paraId="3591655B" w14:textId="77777777" w:rsidR="00A104D5" w:rsidRDefault="00FB1EFA">
            <w:pPr>
              <w:jc w:val="right"/>
            </w:pPr>
            <w:r>
              <w:rPr>
                <w:color w:val="000000"/>
                <w:sz w:val="24"/>
              </w:rPr>
              <w:t>70,434.00</w:t>
            </w:r>
          </w:p>
        </w:tc>
        <w:tc>
          <w:tcPr>
            <w:tcW w:w="1612" w:type="dxa"/>
            <w:vAlign w:val="center"/>
          </w:tcPr>
          <w:p w14:paraId="25EA1DDD" w14:textId="77777777" w:rsidR="00A104D5" w:rsidRDefault="00FB1EFA">
            <w:pPr>
              <w:jc w:val="right"/>
            </w:pPr>
            <w:r>
              <w:rPr>
                <w:color w:val="000000"/>
                <w:sz w:val="24"/>
              </w:rPr>
              <w:t>0.01</w:t>
            </w:r>
          </w:p>
        </w:tc>
      </w:tr>
      <w:tr w:rsidR="00A104D5" w14:paraId="51CBB59F" w14:textId="77777777">
        <w:trPr>
          <w:jc w:val="center"/>
        </w:trPr>
        <w:tc>
          <w:tcPr>
            <w:tcW w:w="817" w:type="dxa"/>
            <w:vAlign w:val="center"/>
          </w:tcPr>
          <w:p w14:paraId="0C52DFDD" w14:textId="77777777" w:rsidR="00A104D5" w:rsidRDefault="00FB1EFA">
            <w:pPr>
              <w:jc w:val="center"/>
            </w:pPr>
            <w:r>
              <w:rPr>
                <w:color w:val="000000"/>
                <w:sz w:val="24"/>
              </w:rPr>
              <w:t>38</w:t>
            </w:r>
          </w:p>
        </w:tc>
        <w:tc>
          <w:tcPr>
            <w:tcW w:w="1276" w:type="dxa"/>
            <w:vAlign w:val="center"/>
          </w:tcPr>
          <w:p w14:paraId="6262C5B3" w14:textId="77777777" w:rsidR="00A104D5" w:rsidRDefault="00FB1EFA">
            <w:pPr>
              <w:jc w:val="center"/>
            </w:pPr>
            <w:r>
              <w:rPr>
                <w:color w:val="000000"/>
                <w:sz w:val="24"/>
              </w:rPr>
              <w:t>600999</w:t>
            </w:r>
          </w:p>
        </w:tc>
        <w:tc>
          <w:tcPr>
            <w:tcW w:w="1701" w:type="dxa"/>
            <w:vAlign w:val="center"/>
          </w:tcPr>
          <w:p w14:paraId="02474883" w14:textId="77777777" w:rsidR="00A104D5" w:rsidRDefault="00FB1EFA">
            <w:pPr>
              <w:jc w:val="center"/>
            </w:pPr>
            <w:r>
              <w:rPr>
                <w:color w:val="000000"/>
                <w:sz w:val="24"/>
              </w:rPr>
              <w:t>招商证券</w:t>
            </w:r>
          </w:p>
        </w:tc>
        <w:tc>
          <w:tcPr>
            <w:tcW w:w="1559" w:type="dxa"/>
            <w:vAlign w:val="center"/>
          </w:tcPr>
          <w:p w14:paraId="03B56CF6" w14:textId="77777777" w:rsidR="00A104D5" w:rsidRDefault="00FB1EFA">
            <w:pPr>
              <w:jc w:val="right"/>
            </w:pPr>
            <w:r>
              <w:rPr>
                <w:color w:val="000000"/>
                <w:sz w:val="24"/>
              </w:rPr>
              <w:t>4,100</w:t>
            </w:r>
          </w:p>
        </w:tc>
        <w:tc>
          <w:tcPr>
            <w:tcW w:w="1932" w:type="dxa"/>
            <w:vAlign w:val="center"/>
          </w:tcPr>
          <w:p w14:paraId="6221C2A7" w14:textId="77777777" w:rsidR="00A104D5" w:rsidRDefault="00FB1EFA">
            <w:pPr>
              <w:jc w:val="right"/>
            </w:pPr>
            <w:r>
              <w:rPr>
                <w:color w:val="000000"/>
                <w:sz w:val="24"/>
              </w:rPr>
              <w:t>70,356.00</w:t>
            </w:r>
          </w:p>
        </w:tc>
        <w:tc>
          <w:tcPr>
            <w:tcW w:w="1612" w:type="dxa"/>
            <w:vAlign w:val="center"/>
          </w:tcPr>
          <w:p w14:paraId="443574B9" w14:textId="77777777" w:rsidR="00A104D5" w:rsidRDefault="00FB1EFA">
            <w:pPr>
              <w:jc w:val="right"/>
            </w:pPr>
            <w:r>
              <w:rPr>
                <w:color w:val="000000"/>
                <w:sz w:val="24"/>
              </w:rPr>
              <w:t>0.01</w:t>
            </w:r>
          </w:p>
        </w:tc>
      </w:tr>
      <w:tr w:rsidR="00A104D5" w14:paraId="4CF90FDA" w14:textId="77777777">
        <w:trPr>
          <w:jc w:val="center"/>
        </w:trPr>
        <w:tc>
          <w:tcPr>
            <w:tcW w:w="817" w:type="dxa"/>
            <w:vAlign w:val="center"/>
          </w:tcPr>
          <w:p w14:paraId="0F037B7E" w14:textId="77777777" w:rsidR="00A104D5" w:rsidRDefault="00FB1EFA">
            <w:pPr>
              <w:jc w:val="center"/>
            </w:pPr>
            <w:r>
              <w:rPr>
                <w:color w:val="000000"/>
                <w:sz w:val="24"/>
              </w:rPr>
              <w:t>39</w:t>
            </w:r>
          </w:p>
        </w:tc>
        <w:tc>
          <w:tcPr>
            <w:tcW w:w="1276" w:type="dxa"/>
            <w:vAlign w:val="center"/>
          </w:tcPr>
          <w:p w14:paraId="13A54560" w14:textId="77777777" w:rsidR="00A104D5" w:rsidRDefault="00FB1EFA">
            <w:pPr>
              <w:jc w:val="center"/>
            </w:pPr>
            <w:r>
              <w:rPr>
                <w:color w:val="000000"/>
                <w:sz w:val="24"/>
              </w:rPr>
              <w:t>600089</w:t>
            </w:r>
          </w:p>
        </w:tc>
        <w:tc>
          <w:tcPr>
            <w:tcW w:w="1701" w:type="dxa"/>
            <w:vAlign w:val="center"/>
          </w:tcPr>
          <w:p w14:paraId="46633AFB" w14:textId="77777777" w:rsidR="00A104D5" w:rsidRDefault="00FB1EFA">
            <w:pPr>
              <w:jc w:val="center"/>
            </w:pPr>
            <w:r>
              <w:rPr>
                <w:color w:val="000000"/>
                <w:sz w:val="24"/>
              </w:rPr>
              <w:t>特变电工</w:t>
            </w:r>
          </w:p>
        </w:tc>
        <w:tc>
          <w:tcPr>
            <w:tcW w:w="1559" w:type="dxa"/>
            <w:vAlign w:val="center"/>
          </w:tcPr>
          <w:p w14:paraId="67DA977B" w14:textId="77777777" w:rsidR="00A104D5" w:rsidRDefault="00FB1EFA">
            <w:pPr>
              <w:jc w:val="right"/>
            </w:pPr>
            <w:r>
              <w:rPr>
                <w:color w:val="000000"/>
                <w:sz w:val="24"/>
              </w:rPr>
              <w:t>6,644</w:t>
            </w:r>
          </w:p>
        </w:tc>
        <w:tc>
          <w:tcPr>
            <w:tcW w:w="1932" w:type="dxa"/>
            <w:vAlign w:val="center"/>
          </w:tcPr>
          <w:p w14:paraId="47F243E4" w14:textId="77777777" w:rsidR="00A104D5" w:rsidRDefault="00FB1EFA">
            <w:pPr>
              <w:jc w:val="right"/>
            </w:pPr>
            <w:r>
              <w:rPr>
                <w:color w:val="000000"/>
                <w:sz w:val="24"/>
              </w:rPr>
              <w:t>65,842.04</w:t>
            </w:r>
          </w:p>
        </w:tc>
        <w:tc>
          <w:tcPr>
            <w:tcW w:w="1612" w:type="dxa"/>
            <w:vAlign w:val="center"/>
          </w:tcPr>
          <w:p w14:paraId="3423657C" w14:textId="77777777" w:rsidR="00A104D5" w:rsidRDefault="00FB1EFA">
            <w:pPr>
              <w:jc w:val="right"/>
            </w:pPr>
            <w:r>
              <w:rPr>
                <w:color w:val="000000"/>
                <w:sz w:val="24"/>
              </w:rPr>
              <w:t>0.01</w:t>
            </w:r>
          </w:p>
        </w:tc>
      </w:tr>
      <w:tr w:rsidR="00A104D5" w14:paraId="189C4A7C" w14:textId="77777777">
        <w:trPr>
          <w:jc w:val="center"/>
        </w:trPr>
        <w:tc>
          <w:tcPr>
            <w:tcW w:w="817" w:type="dxa"/>
            <w:vAlign w:val="center"/>
          </w:tcPr>
          <w:p w14:paraId="09E1F4D1" w14:textId="77777777" w:rsidR="00A104D5" w:rsidRDefault="00FB1EFA">
            <w:pPr>
              <w:jc w:val="center"/>
            </w:pPr>
            <w:r>
              <w:rPr>
                <w:color w:val="000000"/>
                <w:sz w:val="24"/>
              </w:rPr>
              <w:t>40</w:t>
            </w:r>
          </w:p>
        </w:tc>
        <w:tc>
          <w:tcPr>
            <w:tcW w:w="1276" w:type="dxa"/>
            <w:vAlign w:val="center"/>
          </w:tcPr>
          <w:p w14:paraId="3C79A881" w14:textId="77777777" w:rsidR="00A104D5" w:rsidRDefault="00FB1EFA">
            <w:pPr>
              <w:jc w:val="center"/>
            </w:pPr>
            <w:r>
              <w:rPr>
                <w:color w:val="000000"/>
                <w:sz w:val="24"/>
              </w:rPr>
              <w:t>600795</w:t>
            </w:r>
          </w:p>
        </w:tc>
        <w:tc>
          <w:tcPr>
            <w:tcW w:w="1701" w:type="dxa"/>
            <w:vAlign w:val="center"/>
          </w:tcPr>
          <w:p w14:paraId="224227A5" w14:textId="77777777" w:rsidR="00A104D5" w:rsidRDefault="00FB1EFA">
            <w:pPr>
              <w:jc w:val="center"/>
            </w:pPr>
            <w:r>
              <w:rPr>
                <w:color w:val="000000"/>
                <w:sz w:val="24"/>
              </w:rPr>
              <w:t>国电电力</w:t>
            </w:r>
          </w:p>
        </w:tc>
        <w:tc>
          <w:tcPr>
            <w:tcW w:w="1559" w:type="dxa"/>
            <w:vAlign w:val="center"/>
          </w:tcPr>
          <w:p w14:paraId="5EF7A30E" w14:textId="77777777" w:rsidR="00A104D5" w:rsidRDefault="00FB1EFA">
            <w:pPr>
              <w:jc w:val="right"/>
            </w:pPr>
            <w:r>
              <w:rPr>
                <w:color w:val="000000"/>
                <w:sz w:val="24"/>
              </w:rPr>
              <w:t>21,100</w:t>
            </w:r>
          </w:p>
        </w:tc>
        <w:tc>
          <w:tcPr>
            <w:tcW w:w="1932" w:type="dxa"/>
            <w:vAlign w:val="center"/>
          </w:tcPr>
          <w:p w14:paraId="5D37402D" w14:textId="77777777" w:rsidR="00A104D5" w:rsidRDefault="00FB1EFA">
            <w:pPr>
              <w:jc w:val="right"/>
            </w:pPr>
            <w:r>
              <w:rPr>
                <w:color w:val="000000"/>
                <w:sz w:val="24"/>
              </w:rPr>
              <w:t>65,832.00</w:t>
            </w:r>
          </w:p>
        </w:tc>
        <w:tc>
          <w:tcPr>
            <w:tcW w:w="1612" w:type="dxa"/>
            <w:vAlign w:val="center"/>
          </w:tcPr>
          <w:p w14:paraId="2BA5F45C" w14:textId="77777777" w:rsidR="00A104D5" w:rsidRDefault="00FB1EFA">
            <w:pPr>
              <w:jc w:val="right"/>
            </w:pPr>
            <w:r>
              <w:rPr>
                <w:color w:val="000000"/>
                <w:sz w:val="24"/>
              </w:rPr>
              <w:t>0.01</w:t>
            </w:r>
          </w:p>
        </w:tc>
      </w:tr>
      <w:tr w:rsidR="00A104D5" w14:paraId="10E1BE99" w14:textId="77777777">
        <w:trPr>
          <w:jc w:val="center"/>
        </w:trPr>
        <w:tc>
          <w:tcPr>
            <w:tcW w:w="817" w:type="dxa"/>
            <w:vAlign w:val="center"/>
          </w:tcPr>
          <w:p w14:paraId="3EE24173" w14:textId="77777777" w:rsidR="00A104D5" w:rsidRDefault="00FB1EFA">
            <w:pPr>
              <w:jc w:val="center"/>
            </w:pPr>
            <w:r>
              <w:rPr>
                <w:color w:val="000000"/>
                <w:sz w:val="24"/>
              </w:rPr>
              <w:t>41</w:t>
            </w:r>
          </w:p>
        </w:tc>
        <w:tc>
          <w:tcPr>
            <w:tcW w:w="1276" w:type="dxa"/>
            <w:vAlign w:val="center"/>
          </w:tcPr>
          <w:p w14:paraId="08F5C0C8" w14:textId="77777777" w:rsidR="00A104D5" w:rsidRDefault="00FB1EFA">
            <w:pPr>
              <w:jc w:val="center"/>
            </w:pPr>
            <w:r>
              <w:rPr>
                <w:color w:val="000000"/>
                <w:sz w:val="24"/>
              </w:rPr>
              <w:t>601985</w:t>
            </w:r>
          </w:p>
        </w:tc>
        <w:tc>
          <w:tcPr>
            <w:tcW w:w="1701" w:type="dxa"/>
            <w:vAlign w:val="center"/>
          </w:tcPr>
          <w:p w14:paraId="56F170A0" w14:textId="77777777" w:rsidR="00A104D5" w:rsidRDefault="00FB1EFA">
            <w:pPr>
              <w:jc w:val="center"/>
            </w:pPr>
            <w:r>
              <w:rPr>
                <w:color w:val="000000"/>
                <w:sz w:val="24"/>
              </w:rPr>
              <w:t>中国核电</w:t>
            </w:r>
          </w:p>
        </w:tc>
        <w:tc>
          <w:tcPr>
            <w:tcW w:w="1559" w:type="dxa"/>
            <w:vAlign w:val="center"/>
          </w:tcPr>
          <w:p w14:paraId="077A9E45" w14:textId="77777777" w:rsidR="00A104D5" w:rsidRDefault="00FB1EFA">
            <w:pPr>
              <w:jc w:val="right"/>
            </w:pPr>
            <w:r>
              <w:rPr>
                <w:color w:val="000000"/>
                <w:sz w:val="24"/>
              </w:rPr>
              <w:t>8,400</w:t>
            </w:r>
          </w:p>
        </w:tc>
        <w:tc>
          <w:tcPr>
            <w:tcW w:w="1932" w:type="dxa"/>
            <w:vAlign w:val="center"/>
          </w:tcPr>
          <w:p w14:paraId="06165F03" w14:textId="77777777" w:rsidR="00A104D5" w:rsidRDefault="00FB1EFA">
            <w:pPr>
              <w:jc w:val="right"/>
            </w:pPr>
            <w:r>
              <w:rPr>
                <w:color w:val="000000"/>
                <w:sz w:val="24"/>
              </w:rPr>
              <w:t>61,740.00</w:t>
            </w:r>
          </w:p>
        </w:tc>
        <w:tc>
          <w:tcPr>
            <w:tcW w:w="1612" w:type="dxa"/>
            <w:vAlign w:val="center"/>
          </w:tcPr>
          <w:p w14:paraId="2347B46F" w14:textId="77777777" w:rsidR="00A104D5" w:rsidRDefault="00FB1EFA">
            <w:pPr>
              <w:jc w:val="right"/>
            </w:pPr>
            <w:r>
              <w:rPr>
                <w:color w:val="000000"/>
                <w:sz w:val="24"/>
              </w:rPr>
              <w:t>0.01</w:t>
            </w:r>
          </w:p>
        </w:tc>
      </w:tr>
      <w:tr w:rsidR="00A104D5" w14:paraId="6435E94D" w14:textId="77777777">
        <w:trPr>
          <w:jc w:val="center"/>
        </w:trPr>
        <w:tc>
          <w:tcPr>
            <w:tcW w:w="817" w:type="dxa"/>
            <w:vAlign w:val="center"/>
          </w:tcPr>
          <w:p w14:paraId="3F59B6DE" w14:textId="77777777" w:rsidR="00A104D5" w:rsidRDefault="00FB1EFA">
            <w:pPr>
              <w:jc w:val="center"/>
            </w:pPr>
            <w:r>
              <w:rPr>
                <w:color w:val="000000"/>
                <w:sz w:val="24"/>
              </w:rPr>
              <w:t>42</w:t>
            </w:r>
          </w:p>
        </w:tc>
        <w:tc>
          <w:tcPr>
            <w:tcW w:w="1276" w:type="dxa"/>
            <w:vAlign w:val="center"/>
          </w:tcPr>
          <w:p w14:paraId="6FC940D5" w14:textId="77777777" w:rsidR="00A104D5" w:rsidRDefault="00FB1EFA">
            <w:pPr>
              <w:jc w:val="center"/>
            </w:pPr>
            <w:r>
              <w:rPr>
                <w:color w:val="000000"/>
                <w:sz w:val="24"/>
              </w:rPr>
              <w:t>601669</w:t>
            </w:r>
          </w:p>
        </w:tc>
        <w:tc>
          <w:tcPr>
            <w:tcW w:w="1701" w:type="dxa"/>
            <w:vAlign w:val="center"/>
          </w:tcPr>
          <w:p w14:paraId="16C91195" w14:textId="77777777" w:rsidR="00A104D5" w:rsidRDefault="00FB1EFA">
            <w:pPr>
              <w:jc w:val="center"/>
            </w:pPr>
            <w:r>
              <w:rPr>
                <w:color w:val="000000"/>
                <w:sz w:val="24"/>
              </w:rPr>
              <w:t>中国电建</w:t>
            </w:r>
          </w:p>
        </w:tc>
        <w:tc>
          <w:tcPr>
            <w:tcW w:w="1559" w:type="dxa"/>
            <w:vAlign w:val="center"/>
          </w:tcPr>
          <w:p w14:paraId="3AB451AD" w14:textId="77777777" w:rsidR="00A104D5" w:rsidRDefault="00FB1EFA">
            <w:pPr>
              <w:jc w:val="right"/>
            </w:pPr>
            <w:r>
              <w:rPr>
                <w:color w:val="000000"/>
                <w:sz w:val="24"/>
              </w:rPr>
              <w:t>8,200</w:t>
            </w:r>
          </w:p>
        </w:tc>
        <w:tc>
          <w:tcPr>
            <w:tcW w:w="1932" w:type="dxa"/>
            <w:vAlign w:val="center"/>
          </w:tcPr>
          <w:p w14:paraId="32AE3DCE" w14:textId="77777777" w:rsidR="00A104D5" w:rsidRDefault="00FB1EFA">
            <w:pPr>
              <w:jc w:val="right"/>
            </w:pPr>
            <w:r>
              <w:rPr>
                <w:color w:val="000000"/>
                <w:sz w:val="24"/>
              </w:rPr>
              <w:t>59,204.00</w:t>
            </w:r>
          </w:p>
        </w:tc>
        <w:tc>
          <w:tcPr>
            <w:tcW w:w="1612" w:type="dxa"/>
            <w:vAlign w:val="center"/>
          </w:tcPr>
          <w:p w14:paraId="6185C726" w14:textId="77777777" w:rsidR="00A104D5" w:rsidRDefault="00FB1EFA">
            <w:pPr>
              <w:jc w:val="right"/>
            </w:pPr>
            <w:r>
              <w:rPr>
                <w:color w:val="000000"/>
                <w:sz w:val="24"/>
              </w:rPr>
              <w:t>0.01</w:t>
            </w:r>
          </w:p>
        </w:tc>
      </w:tr>
      <w:tr w:rsidR="00A104D5" w14:paraId="65DB140B" w14:textId="77777777">
        <w:trPr>
          <w:jc w:val="center"/>
        </w:trPr>
        <w:tc>
          <w:tcPr>
            <w:tcW w:w="817" w:type="dxa"/>
            <w:vAlign w:val="center"/>
          </w:tcPr>
          <w:p w14:paraId="0344096A" w14:textId="77777777" w:rsidR="00A104D5" w:rsidRDefault="00FB1EFA">
            <w:pPr>
              <w:jc w:val="center"/>
            </w:pPr>
            <w:r>
              <w:rPr>
                <w:color w:val="000000"/>
                <w:sz w:val="24"/>
              </w:rPr>
              <w:t>43</w:t>
            </w:r>
          </w:p>
        </w:tc>
        <w:tc>
          <w:tcPr>
            <w:tcW w:w="1276" w:type="dxa"/>
            <w:vAlign w:val="center"/>
          </w:tcPr>
          <w:p w14:paraId="6429E433" w14:textId="77777777" w:rsidR="00A104D5" w:rsidRDefault="00FB1EFA">
            <w:pPr>
              <w:jc w:val="center"/>
            </w:pPr>
            <w:r>
              <w:rPr>
                <w:color w:val="000000"/>
                <w:sz w:val="24"/>
              </w:rPr>
              <w:t>600066</w:t>
            </w:r>
          </w:p>
        </w:tc>
        <w:tc>
          <w:tcPr>
            <w:tcW w:w="1701" w:type="dxa"/>
            <w:vAlign w:val="center"/>
          </w:tcPr>
          <w:p w14:paraId="36245751" w14:textId="77777777" w:rsidR="00A104D5" w:rsidRDefault="00FB1EFA">
            <w:pPr>
              <w:jc w:val="center"/>
            </w:pPr>
            <w:r>
              <w:rPr>
                <w:color w:val="000000"/>
                <w:sz w:val="24"/>
              </w:rPr>
              <w:t>宇通客车</w:t>
            </w:r>
          </w:p>
        </w:tc>
        <w:tc>
          <w:tcPr>
            <w:tcW w:w="1559" w:type="dxa"/>
            <w:vAlign w:val="center"/>
          </w:tcPr>
          <w:p w14:paraId="2B36804A" w14:textId="77777777" w:rsidR="00A104D5" w:rsidRDefault="00FB1EFA">
            <w:pPr>
              <w:jc w:val="right"/>
            </w:pPr>
            <w:r>
              <w:rPr>
                <w:color w:val="000000"/>
                <w:sz w:val="24"/>
              </w:rPr>
              <w:t>2,400</w:t>
            </w:r>
          </w:p>
        </w:tc>
        <w:tc>
          <w:tcPr>
            <w:tcW w:w="1932" w:type="dxa"/>
            <w:vAlign w:val="center"/>
          </w:tcPr>
          <w:p w14:paraId="64E463C2" w14:textId="77777777" w:rsidR="00A104D5" w:rsidRDefault="00FB1EFA">
            <w:pPr>
              <w:jc w:val="right"/>
            </w:pPr>
            <w:r>
              <w:rPr>
                <w:color w:val="000000"/>
                <w:sz w:val="24"/>
              </w:rPr>
              <w:t>57,768.00</w:t>
            </w:r>
          </w:p>
        </w:tc>
        <w:tc>
          <w:tcPr>
            <w:tcW w:w="1612" w:type="dxa"/>
            <w:vAlign w:val="center"/>
          </w:tcPr>
          <w:p w14:paraId="28D3F141" w14:textId="77777777" w:rsidR="00A104D5" w:rsidRDefault="00FB1EFA">
            <w:pPr>
              <w:jc w:val="right"/>
            </w:pPr>
            <w:r>
              <w:rPr>
                <w:color w:val="000000"/>
                <w:sz w:val="24"/>
              </w:rPr>
              <w:t>0.01</w:t>
            </w:r>
          </w:p>
        </w:tc>
      </w:tr>
      <w:tr w:rsidR="00A104D5" w14:paraId="6CC3E8A1" w14:textId="77777777">
        <w:trPr>
          <w:jc w:val="center"/>
        </w:trPr>
        <w:tc>
          <w:tcPr>
            <w:tcW w:w="817" w:type="dxa"/>
            <w:vAlign w:val="center"/>
          </w:tcPr>
          <w:p w14:paraId="209CC423" w14:textId="77777777" w:rsidR="00A104D5" w:rsidRDefault="00FB1EFA">
            <w:pPr>
              <w:jc w:val="center"/>
            </w:pPr>
            <w:r>
              <w:rPr>
                <w:color w:val="000000"/>
                <w:sz w:val="24"/>
              </w:rPr>
              <w:t>44</w:t>
            </w:r>
          </w:p>
        </w:tc>
        <w:tc>
          <w:tcPr>
            <w:tcW w:w="1276" w:type="dxa"/>
            <w:vAlign w:val="center"/>
          </w:tcPr>
          <w:p w14:paraId="391D39E6" w14:textId="77777777" w:rsidR="00A104D5" w:rsidRDefault="00FB1EFA">
            <w:pPr>
              <w:jc w:val="center"/>
            </w:pPr>
            <w:r>
              <w:rPr>
                <w:color w:val="000000"/>
                <w:sz w:val="24"/>
              </w:rPr>
              <w:t>600115</w:t>
            </w:r>
          </w:p>
        </w:tc>
        <w:tc>
          <w:tcPr>
            <w:tcW w:w="1701" w:type="dxa"/>
            <w:vAlign w:val="center"/>
          </w:tcPr>
          <w:p w14:paraId="3142F576" w14:textId="77777777" w:rsidR="00A104D5" w:rsidRDefault="00FB1EFA">
            <w:pPr>
              <w:jc w:val="center"/>
            </w:pPr>
            <w:r>
              <w:rPr>
                <w:color w:val="000000"/>
                <w:sz w:val="24"/>
              </w:rPr>
              <w:t>东方航空</w:t>
            </w:r>
          </w:p>
        </w:tc>
        <w:tc>
          <w:tcPr>
            <w:tcW w:w="1559" w:type="dxa"/>
            <w:vAlign w:val="center"/>
          </w:tcPr>
          <w:p w14:paraId="70CF7F97" w14:textId="77777777" w:rsidR="00A104D5" w:rsidRDefault="00FB1EFA">
            <w:pPr>
              <w:jc w:val="right"/>
            </w:pPr>
            <w:r>
              <w:rPr>
                <w:color w:val="000000"/>
                <w:sz w:val="24"/>
              </w:rPr>
              <w:t>7,000</w:t>
            </w:r>
          </w:p>
        </w:tc>
        <w:tc>
          <w:tcPr>
            <w:tcW w:w="1932" w:type="dxa"/>
            <w:vAlign w:val="center"/>
          </w:tcPr>
          <w:p w14:paraId="635EA7E2" w14:textId="77777777" w:rsidR="00A104D5" w:rsidRDefault="00FB1EFA">
            <w:pPr>
              <w:jc w:val="right"/>
            </w:pPr>
            <w:r>
              <w:rPr>
                <w:color w:val="000000"/>
                <w:sz w:val="24"/>
              </w:rPr>
              <w:t>57,470.00</w:t>
            </w:r>
          </w:p>
        </w:tc>
        <w:tc>
          <w:tcPr>
            <w:tcW w:w="1612" w:type="dxa"/>
            <w:vAlign w:val="center"/>
          </w:tcPr>
          <w:p w14:paraId="415B75D3" w14:textId="77777777" w:rsidR="00A104D5" w:rsidRDefault="00FB1EFA">
            <w:pPr>
              <w:jc w:val="right"/>
            </w:pPr>
            <w:r>
              <w:rPr>
                <w:color w:val="000000"/>
                <w:sz w:val="24"/>
              </w:rPr>
              <w:t>0.01</w:t>
            </w:r>
          </w:p>
        </w:tc>
      </w:tr>
      <w:tr w:rsidR="00A104D5" w14:paraId="7CA0CE06" w14:textId="77777777">
        <w:trPr>
          <w:jc w:val="center"/>
        </w:trPr>
        <w:tc>
          <w:tcPr>
            <w:tcW w:w="817" w:type="dxa"/>
            <w:vAlign w:val="center"/>
          </w:tcPr>
          <w:p w14:paraId="32C0658B" w14:textId="77777777" w:rsidR="00A104D5" w:rsidRDefault="00FB1EFA">
            <w:pPr>
              <w:jc w:val="center"/>
            </w:pPr>
            <w:r>
              <w:rPr>
                <w:color w:val="000000"/>
                <w:sz w:val="24"/>
              </w:rPr>
              <w:t>45</w:t>
            </w:r>
          </w:p>
        </w:tc>
        <w:tc>
          <w:tcPr>
            <w:tcW w:w="1276" w:type="dxa"/>
            <w:vAlign w:val="center"/>
          </w:tcPr>
          <w:p w14:paraId="1A04657B" w14:textId="77777777" w:rsidR="00A104D5" w:rsidRDefault="00FB1EFA">
            <w:pPr>
              <w:jc w:val="center"/>
            </w:pPr>
            <w:r>
              <w:rPr>
                <w:color w:val="000000"/>
                <w:sz w:val="24"/>
              </w:rPr>
              <w:t>600111</w:t>
            </w:r>
          </w:p>
        </w:tc>
        <w:tc>
          <w:tcPr>
            <w:tcW w:w="1701" w:type="dxa"/>
            <w:vAlign w:val="center"/>
          </w:tcPr>
          <w:p w14:paraId="35B5ED4F" w14:textId="77777777" w:rsidR="00A104D5" w:rsidRDefault="00FB1EFA">
            <w:pPr>
              <w:jc w:val="center"/>
            </w:pPr>
            <w:r>
              <w:rPr>
                <w:color w:val="000000"/>
                <w:sz w:val="24"/>
              </w:rPr>
              <w:t>北方稀土</w:t>
            </w:r>
          </w:p>
        </w:tc>
        <w:tc>
          <w:tcPr>
            <w:tcW w:w="1559" w:type="dxa"/>
            <w:vAlign w:val="center"/>
          </w:tcPr>
          <w:p w14:paraId="1F5DD06F" w14:textId="77777777" w:rsidR="00A104D5" w:rsidRDefault="00FB1EFA">
            <w:pPr>
              <w:jc w:val="right"/>
            </w:pPr>
            <w:r>
              <w:rPr>
                <w:color w:val="000000"/>
                <w:sz w:val="24"/>
              </w:rPr>
              <w:t>3,900</w:t>
            </w:r>
          </w:p>
        </w:tc>
        <w:tc>
          <w:tcPr>
            <w:tcW w:w="1932" w:type="dxa"/>
            <w:vAlign w:val="center"/>
          </w:tcPr>
          <w:p w14:paraId="6D11F8E7" w14:textId="77777777" w:rsidR="00A104D5" w:rsidRDefault="00FB1EFA">
            <w:pPr>
              <w:jc w:val="right"/>
            </w:pPr>
            <w:r>
              <w:rPr>
                <w:color w:val="000000"/>
                <w:sz w:val="24"/>
              </w:rPr>
              <w:t>56,901.00</w:t>
            </w:r>
          </w:p>
        </w:tc>
        <w:tc>
          <w:tcPr>
            <w:tcW w:w="1612" w:type="dxa"/>
            <w:vAlign w:val="center"/>
          </w:tcPr>
          <w:p w14:paraId="6586BA2A" w14:textId="77777777" w:rsidR="00A104D5" w:rsidRDefault="00FB1EFA">
            <w:pPr>
              <w:jc w:val="right"/>
            </w:pPr>
            <w:r>
              <w:rPr>
                <w:color w:val="000000"/>
                <w:sz w:val="24"/>
              </w:rPr>
              <w:t>0.01</w:t>
            </w:r>
          </w:p>
        </w:tc>
      </w:tr>
      <w:tr w:rsidR="00A104D5" w14:paraId="71DC9BEC" w14:textId="77777777">
        <w:trPr>
          <w:jc w:val="center"/>
        </w:trPr>
        <w:tc>
          <w:tcPr>
            <w:tcW w:w="817" w:type="dxa"/>
            <w:vAlign w:val="center"/>
          </w:tcPr>
          <w:p w14:paraId="400CA42E" w14:textId="77777777" w:rsidR="00A104D5" w:rsidRDefault="00FB1EFA">
            <w:pPr>
              <w:jc w:val="center"/>
            </w:pPr>
            <w:r>
              <w:rPr>
                <w:color w:val="000000"/>
                <w:sz w:val="24"/>
              </w:rPr>
              <w:t>46</w:t>
            </w:r>
          </w:p>
        </w:tc>
        <w:tc>
          <w:tcPr>
            <w:tcW w:w="1276" w:type="dxa"/>
            <w:vAlign w:val="center"/>
          </w:tcPr>
          <w:p w14:paraId="4003570C" w14:textId="77777777" w:rsidR="00A104D5" w:rsidRDefault="00FB1EFA">
            <w:pPr>
              <w:jc w:val="center"/>
            </w:pPr>
            <w:r>
              <w:rPr>
                <w:color w:val="000000"/>
                <w:sz w:val="24"/>
              </w:rPr>
              <w:t>600886</w:t>
            </w:r>
          </w:p>
        </w:tc>
        <w:tc>
          <w:tcPr>
            <w:tcW w:w="1701" w:type="dxa"/>
            <w:vAlign w:val="center"/>
          </w:tcPr>
          <w:p w14:paraId="5B2F3522" w14:textId="77777777" w:rsidR="00A104D5" w:rsidRDefault="00FB1EFA">
            <w:pPr>
              <w:jc w:val="center"/>
            </w:pPr>
            <w:r>
              <w:rPr>
                <w:color w:val="000000"/>
                <w:sz w:val="24"/>
              </w:rPr>
              <w:t>国投电力</w:t>
            </w:r>
          </w:p>
        </w:tc>
        <w:tc>
          <w:tcPr>
            <w:tcW w:w="1559" w:type="dxa"/>
            <w:vAlign w:val="center"/>
          </w:tcPr>
          <w:p w14:paraId="3D164805" w14:textId="77777777" w:rsidR="00A104D5" w:rsidRDefault="00FB1EFA">
            <w:pPr>
              <w:jc w:val="right"/>
            </w:pPr>
            <w:r>
              <w:rPr>
                <w:color w:val="000000"/>
                <w:sz w:val="24"/>
              </w:rPr>
              <w:t>7,300</w:t>
            </w:r>
          </w:p>
        </w:tc>
        <w:tc>
          <w:tcPr>
            <w:tcW w:w="1932" w:type="dxa"/>
            <w:vAlign w:val="center"/>
          </w:tcPr>
          <w:p w14:paraId="1AD5CC86" w14:textId="77777777" w:rsidR="00A104D5" w:rsidRDefault="00FB1EFA">
            <w:pPr>
              <w:jc w:val="right"/>
            </w:pPr>
            <w:r>
              <w:rPr>
                <w:color w:val="000000"/>
                <w:sz w:val="24"/>
              </w:rPr>
              <w:t>53,582.00</w:t>
            </w:r>
          </w:p>
        </w:tc>
        <w:tc>
          <w:tcPr>
            <w:tcW w:w="1612" w:type="dxa"/>
            <w:vAlign w:val="center"/>
          </w:tcPr>
          <w:p w14:paraId="1713E8F4" w14:textId="77777777" w:rsidR="00A104D5" w:rsidRDefault="00FB1EFA">
            <w:pPr>
              <w:jc w:val="right"/>
            </w:pPr>
            <w:r>
              <w:rPr>
                <w:color w:val="000000"/>
                <w:sz w:val="24"/>
              </w:rPr>
              <w:t>0.01</w:t>
            </w:r>
          </w:p>
        </w:tc>
      </w:tr>
      <w:tr w:rsidR="00A104D5" w14:paraId="31DD2171" w14:textId="77777777">
        <w:trPr>
          <w:jc w:val="center"/>
        </w:trPr>
        <w:tc>
          <w:tcPr>
            <w:tcW w:w="817" w:type="dxa"/>
            <w:vAlign w:val="center"/>
          </w:tcPr>
          <w:p w14:paraId="3756B149" w14:textId="77777777" w:rsidR="00A104D5" w:rsidRDefault="00FB1EFA">
            <w:pPr>
              <w:jc w:val="center"/>
            </w:pPr>
            <w:r>
              <w:rPr>
                <w:color w:val="000000"/>
                <w:sz w:val="24"/>
              </w:rPr>
              <w:t>47</w:t>
            </w:r>
          </w:p>
        </w:tc>
        <w:tc>
          <w:tcPr>
            <w:tcW w:w="1276" w:type="dxa"/>
            <w:vAlign w:val="center"/>
          </w:tcPr>
          <w:p w14:paraId="13DBFD70" w14:textId="77777777" w:rsidR="00A104D5" w:rsidRDefault="00FB1EFA">
            <w:pPr>
              <w:jc w:val="center"/>
            </w:pPr>
            <w:r>
              <w:rPr>
                <w:color w:val="000000"/>
                <w:sz w:val="24"/>
              </w:rPr>
              <w:t>600176</w:t>
            </w:r>
          </w:p>
        </w:tc>
        <w:tc>
          <w:tcPr>
            <w:tcW w:w="1701" w:type="dxa"/>
            <w:vAlign w:val="center"/>
          </w:tcPr>
          <w:p w14:paraId="799662D6" w14:textId="77777777" w:rsidR="00A104D5" w:rsidRDefault="00FB1EFA">
            <w:pPr>
              <w:jc w:val="center"/>
            </w:pPr>
            <w:r>
              <w:rPr>
                <w:color w:val="000000"/>
                <w:sz w:val="24"/>
              </w:rPr>
              <w:t>中国巨石</w:t>
            </w:r>
          </w:p>
        </w:tc>
        <w:tc>
          <w:tcPr>
            <w:tcW w:w="1559" w:type="dxa"/>
            <w:vAlign w:val="center"/>
          </w:tcPr>
          <w:p w14:paraId="195AB1F1" w14:textId="77777777" w:rsidR="00A104D5" w:rsidRDefault="00FB1EFA">
            <w:pPr>
              <w:jc w:val="right"/>
            </w:pPr>
            <w:r>
              <w:rPr>
                <w:color w:val="000000"/>
                <w:sz w:val="24"/>
              </w:rPr>
              <w:t>3,200</w:t>
            </w:r>
          </w:p>
        </w:tc>
        <w:tc>
          <w:tcPr>
            <w:tcW w:w="1932" w:type="dxa"/>
            <w:vAlign w:val="center"/>
          </w:tcPr>
          <w:p w14:paraId="47692A51" w14:textId="77777777" w:rsidR="00A104D5" w:rsidRDefault="00FB1EFA">
            <w:pPr>
              <w:jc w:val="right"/>
            </w:pPr>
            <w:r>
              <w:rPr>
                <w:color w:val="000000"/>
                <w:sz w:val="24"/>
              </w:rPr>
              <w:t>52,128.00</w:t>
            </w:r>
          </w:p>
        </w:tc>
        <w:tc>
          <w:tcPr>
            <w:tcW w:w="1612" w:type="dxa"/>
            <w:vAlign w:val="center"/>
          </w:tcPr>
          <w:p w14:paraId="28892F02" w14:textId="77777777" w:rsidR="00A104D5" w:rsidRDefault="00FB1EFA">
            <w:pPr>
              <w:jc w:val="right"/>
            </w:pPr>
            <w:r>
              <w:rPr>
                <w:color w:val="000000"/>
                <w:sz w:val="24"/>
              </w:rPr>
              <w:t>0.01</w:t>
            </w:r>
          </w:p>
        </w:tc>
      </w:tr>
      <w:tr w:rsidR="00A104D5" w14:paraId="4DA22410" w14:textId="77777777">
        <w:trPr>
          <w:jc w:val="center"/>
        </w:trPr>
        <w:tc>
          <w:tcPr>
            <w:tcW w:w="817" w:type="dxa"/>
            <w:vAlign w:val="center"/>
          </w:tcPr>
          <w:p w14:paraId="0B58AAFE" w14:textId="77777777" w:rsidR="00A104D5" w:rsidRDefault="00FB1EFA">
            <w:pPr>
              <w:jc w:val="center"/>
            </w:pPr>
            <w:r>
              <w:rPr>
                <w:color w:val="000000"/>
                <w:sz w:val="24"/>
              </w:rPr>
              <w:t>48</w:t>
            </w:r>
          </w:p>
        </w:tc>
        <w:tc>
          <w:tcPr>
            <w:tcW w:w="1276" w:type="dxa"/>
            <w:vAlign w:val="center"/>
          </w:tcPr>
          <w:p w14:paraId="63A49BED" w14:textId="77777777" w:rsidR="00A104D5" w:rsidRDefault="00FB1EFA">
            <w:pPr>
              <w:jc w:val="center"/>
            </w:pPr>
            <w:r>
              <w:rPr>
                <w:color w:val="000000"/>
                <w:sz w:val="24"/>
              </w:rPr>
              <w:t>600383</w:t>
            </w:r>
          </w:p>
        </w:tc>
        <w:tc>
          <w:tcPr>
            <w:tcW w:w="1701" w:type="dxa"/>
            <w:vAlign w:val="center"/>
          </w:tcPr>
          <w:p w14:paraId="3CFEC224" w14:textId="77777777" w:rsidR="00A104D5" w:rsidRDefault="00FB1EFA">
            <w:pPr>
              <w:jc w:val="center"/>
            </w:pPr>
            <w:r>
              <w:rPr>
                <w:color w:val="000000"/>
                <w:sz w:val="24"/>
              </w:rPr>
              <w:t>金地集团</w:t>
            </w:r>
          </w:p>
        </w:tc>
        <w:tc>
          <w:tcPr>
            <w:tcW w:w="1559" w:type="dxa"/>
            <w:vAlign w:val="center"/>
          </w:tcPr>
          <w:p w14:paraId="146AC043" w14:textId="77777777" w:rsidR="00A104D5" w:rsidRDefault="00FB1EFA">
            <w:pPr>
              <w:jc w:val="right"/>
            </w:pPr>
            <w:r>
              <w:rPr>
                <w:color w:val="000000"/>
                <w:sz w:val="24"/>
              </w:rPr>
              <w:t>4,100</w:t>
            </w:r>
          </w:p>
        </w:tc>
        <w:tc>
          <w:tcPr>
            <w:tcW w:w="1932" w:type="dxa"/>
            <w:vAlign w:val="center"/>
          </w:tcPr>
          <w:p w14:paraId="5E5E945E" w14:textId="77777777" w:rsidR="00A104D5" w:rsidRDefault="00FB1EFA">
            <w:pPr>
              <w:jc w:val="right"/>
            </w:pPr>
            <w:r>
              <w:rPr>
                <w:color w:val="000000"/>
                <w:sz w:val="24"/>
              </w:rPr>
              <w:t>51,783.00</w:t>
            </w:r>
          </w:p>
        </w:tc>
        <w:tc>
          <w:tcPr>
            <w:tcW w:w="1612" w:type="dxa"/>
            <w:vAlign w:val="center"/>
          </w:tcPr>
          <w:p w14:paraId="6D6EC5AB" w14:textId="77777777" w:rsidR="00A104D5" w:rsidRDefault="00FB1EFA">
            <w:pPr>
              <w:jc w:val="right"/>
            </w:pPr>
            <w:r>
              <w:rPr>
                <w:color w:val="000000"/>
                <w:sz w:val="24"/>
              </w:rPr>
              <w:t>0.01</w:t>
            </w:r>
          </w:p>
        </w:tc>
      </w:tr>
      <w:tr w:rsidR="00A104D5" w14:paraId="4A49C749" w14:textId="77777777">
        <w:trPr>
          <w:jc w:val="center"/>
        </w:trPr>
        <w:tc>
          <w:tcPr>
            <w:tcW w:w="817" w:type="dxa"/>
            <w:vAlign w:val="center"/>
          </w:tcPr>
          <w:p w14:paraId="604E45DD" w14:textId="77777777" w:rsidR="00A104D5" w:rsidRDefault="00FB1EFA">
            <w:pPr>
              <w:jc w:val="center"/>
            </w:pPr>
            <w:r>
              <w:rPr>
                <w:color w:val="000000"/>
                <w:sz w:val="24"/>
              </w:rPr>
              <w:t>49</w:t>
            </w:r>
          </w:p>
        </w:tc>
        <w:tc>
          <w:tcPr>
            <w:tcW w:w="1276" w:type="dxa"/>
            <w:vAlign w:val="center"/>
          </w:tcPr>
          <w:p w14:paraId="35DB1723" w14:textId="77777777" w:rsidR="00A104D5" w:rsidRDefault="00FB1EFA">
            <w:pPr>
              <w:jc w:val="center"/>
            </w:pPr>
            <w:r>
              <w:rPr>
                <w:color w:val="000000"/>
                <w:sz w:val="24"/>
              </w:rPr>
              <w:t>601607</w:t>
            </w:r>
          </w:p>
        </w:tc>
        <w:tc>
          <w:tcPr>
            <w:tcW w:w="1701" w:type="dxa"/>
            <w:vAlign w:val="center"/>
          </w:tcPr>
          <w:p w14:paraId="31136A1D" w14:textId="77777777" w:rsidR="00A104D5" w:rsidRDefault="00FB1EFA">
            <w:pPr>
              <w:jc w:val="center"/>
            </w:pPr>
            <w:r>
              <w:rPr>
                <w:color w:val="000000"/>
                <w:sz w:val="24"/>
              </w:rPr>
              <w:t>上海医药</w:t>
            </w:r>
          </w:p>
        </w:tc>
        <w:tc>
          <w:tcPr>
            <w:tcW w:w="1559" w:type="dxa"/>
            <w:vAlign w:val="center"/>
          </w:tcPr>
          <w:p w14:paraId="50DAB08D" w14:textId="77777777" w:rsidR="00A104D5" w:rsidRDefault="00FB1EFA">
            <w:pPr>
              <w:jc w:val="right"/>
            </w:pPr>
            <w:r>
              <w:rPr>
                <w:color w:val="000000"/>
                <w:sz w:val="24"/>
              </w:rPr>
              <w:t>2,100</w:t>
            </w:r>
          </w:p>
        </w:tc>
        <w:tc>
          <w:tcPr>
            <w:tcW w:w="1932" w:type="dxa"/>
            <w:vAlign w:val="center"/>
          </w:tcPr>
          <w:p w14:paraId="70B3FF24" w14:textId="77777777" w:rsidR="00A104D5" w:rsidRDefault="00FB1EFA">
            <w:pPr>
              <w:jc w:val="right"/>
            </w:pPr>
            <w:r>
              <w:rPr>
                <w:color w:val="000000"/>
                <w:sz w:val="24"/>
              </w:rPr>
              <w:t>50,799.00</w:t>
            </w:r>
          </w:p>
        </w:tc>
        <w:tc>
          <w:tcPr>
            <w:tcW w:w="1612" w:type="dxa"/>
            <w:vAlign w:val="center"/>
          </w:tcPr>
          <w:p w14:paraId="444FF3D3" w14:textId="77777777" w:rsidR="00A104D5" w:rsidRDefault="00FB1EFA">
            <w:pPr>
              <w:jc w:val="right"/>
            </w:pPr>
            <w:r>
              <w:rPr>
                <w:color w:val="000000"/>
                <w:sz w:val="24"/>
              </w:rPr>
              <w:t>0.01</w:t>
            </w:r>
          </w:p>
        </w:tc>
      </w:tr>
      <w:tr w:rsidR="00A104D5" w14:paraId="0DB96EA3" w14:textId="77777777">
        <w:trPr>
          <w:jc w:val="center"/>
        </w:trPr>
        <w:tc>
          <w:tcPr>
            <w:tcW w:w="817" w:type="dxa"/>
            <w:vAlign w:val="center"/>
          </w:tcPr>
          <w:p w14:paraId="0B6F0900" w14:textId="77777777" w:rsidR="00A104D5" w:rsidRDefault="00FB1EFA">
            <w:pPr>
              <w:jc w:val="center"/>
            </w:pPr>
            <w:r>
              <w:rPr>
                <w:color w:val="000000"/>
                <w:sz w:val="24"/>
              </w:rPr>
              <w:t>50</w:t>
            </w:r>
          </w:p>
        </w:tc>
        <w:tc>
          <w:tcPr>
            <w:tcW w:w="1276" w:type="dxa"/>
            <w:vAlign w:val="center"/>
          </w:tcPr>
          <w:p w14:paraId="3DB8F16F" w14:textId="77777777" w:rsidR="00A104D5" w:rsidRDefault="00FB1EFA">
            <w:pPr>
              <w:jc w:val="center"/>
            </w:pPr>
            <w:r>
              <w:rPr>
                <w:color w:val="000000"/>
                <w:sz w:val="24"/>
              </w:rPr>
              <w:t>600352</w:t>
            </w:r>
          </w:p>
        </w:tc>
        <w:tc>
          <w:tcPr>
            <w:tcW w:w="1701" w:type="dxa"/>
            <w:vAlign w:val="center"/>
          </w:tcPr>
          <w:p w14:paraId="7B12FE25" w14:textId="77777777" w:rsidR="00A104D5" w:rsidRDefault="00FB1EFA">
            <w:pPr>
              <w:jc w:val="center"/>
            </w:pPr>
            <w:r>
              <w:rPr>
                <w:color w:val="000000"/>
                <w:sz w:val="24"/>
              </w:rPr>
              <w:t>浙江龙盛</w:t>
            </w:r>
          </w:p>
        </w:tc>
        <w:tc>
          <w:tcPr>
            <w:tcW w:w="1559" w:type="dxa"/>
            <w:vAlign w:val="center"/>
          </w:tcPr>
          <w:p w14:paraId="22ACD4F1" w14:textId="77777777" w:rsidR="00A104D5" w:rsidRDefault="00FB1EFA">
            <w:pPr>
              <w:jc w:val="right"/>
            </w:pPr>
            <w:r>
              <w:rPr>
                <w:color w:val="000000"/>
                <w:sz w:val="24"/>
              </w:rPr>
              <w:t>4,100</w:t>
            </w:r>
          </w:p>
        </w:tc>
        <w:tc>
          <w:tcPr>
            <w:tcW w:w="1932" w:type="dxa"/>
            <w:vAlign w:val="center"/>
          </w:tcPr>
          <w:p w14:paraId="5B71F2FF" w14:textId="77777777" w:rsidR="00A104D5" w:rsidRDefault="00FB1EFA">
            <w:pPr>
              <w:jc w:val="right"/>
            </w:pPr>
            <w:r>
              <w:rPr>
                <w:color w:val="000000"/>
                <w:sz w:val="24"/>
              </w:rPr>
              <w:t>48,011.00</w:t>
            </w:r>
          </w:p>
        </w:tc>
        <w:tc>
          <w:tcPr>
            <w:tcW w:w="1612" w:type="dxa"/>
            <w:vAlign w:val="center"/>
          </w:tcPr>
          <w:p w14:paraId="3D840B7C" w14:textId="77777777" w:rsidR="00A104D5" w:rsidRDefault="00FB1EFA">
            <w:pPr>
              <w:jc w:val="right"/>
            </w:pPr>
            <w:r>
              <w:rPr>
                <w:color w:val="000000"/>
                <w:sz w:val="24"/>
              </w:rPr>
              <w:t>0.01</w:t>
            </w:r>
          </w:p>
        </w:tc>
      </w:tr>
      <w:tr w:rsidR="00A104D5" w14:paraId="6E2BFF41" w14:textId="77777777">
        <w:trPr>
          <w:jc w:val="center"/>
        </w:trPr>
        <w:tc>
          <w:tcPr>
            <w:tcW w:w="817" w:type="dxa"/>
            <w:vAlign w:val="center"/>
          </w:tcPr>
          <w:p w14:paraId="1DD62DD9" w14:textId="77777777" w:rsidR="00A104D5" w:rsidRDefault="00FB1EFA">
            <w:pPr>
              <w:jc w:val="center"/>
            </w:pPr>
            <w:r>
              <w:rPr>
                <w:color w:val="000000"/>
                <w:sz w:val="24"/>
              </w:rPr>
              <w:t>51</w:t>
            </w:r>
          </w:p>
        </w:tc>
        <w:tc>
          <w:tcPr>
            <w:tcW w:w="1276" w:type="dxa"/>
            <w:vAlign w:val="center"/>
          </w:tcPr>
          <w:p w14:paraId="3CA98E03" w14:textId="77777777" w:rsidR="00A104D5" w:rsidRDefault="00FB1EFA">
            <w:pPr>
              <w:jc w:val="center"/>
            </w:pPr>
            <w:r>
              <w:rPr>
                <w:color w:val="000000"/>
                <w:sz w:val="24"/>
              </w:rPr>
              <w:t>600406</w:t>
            </w:r>
          </w:p>
        </w:tc>
        <w:tc>
          <w:tcPr>
            <w:tcW w:w="1701" w:type="dxa"/>
            <w:vAlign w:val="center"/>
          </w:tcPr>
          <w:p w14:paraId="4FB9DB10" w14:textId="77777777" w:rsidR="00A104D5" w:rsidRDefault="00FB1EFA">
            <w:pPr>
              <w:jc w:val="center"/>
            </w:pPr>
            <w:r>
              <w:rPr>
                <w:color w:val="000000"/>
                <w:sz w:val="24"/>
              </w:rPr>
              <w:t>国电南瑞</w:t>
            </w:r>
          </w:p>
        </w:tc>
        <w:tc>
          <w:tcPr>
            <w:tcW w:w="1559" w:type="dxa"/>
            <w:vAlign w:val="center"/>
          </w:tcPr>
          <w:p w14:paraId="2815C3B7" w14:textId="77777777" w:rsidR="00A104D5" w:rsidRDefault="00FB1EFA">
            <w:pPr>
              <w:jc w:val="right"/>
            </w:pPr>
            <w:r>
              <w:rPr>
                <w:color w:val="000000"/>
                <w:sz w:val="24"/>
              </w:rPr>
              <w:t>2,600</w:t>
            </w:r>
          </w:p>
        </w:tc>
        <w:tc>
          <w:tcPr>
            <w:tcW w:w="1932" w:type="dxa"/>
            <w:vAlign w:val="center"/>
          </w:tcPr>
          <w:p w14:paraId="66020138" w14:textId="77777777" w:rsidR="00A104D5" w:rsidRDefault="00FB1EFA">
            <w:pPr>
              <w:jc w:val="right"/>
            </w:pPr>
            <w:r>
              <w:rPr>
                <w:color w:val="000000"/>
                <w:sz w:val="24"/>
              </w:rPr>
              <w:t>47,528.00</w:t>
            </w:r>
          </w:p>
        </w:tc>
        <w:tc>
          <w:tcPr>
            <w:tcW w:w="1612" w:type="dxa"/>
            <w:vAlign w:val="center"/>
          </w:tcPr>
          <w:p w14:paraId="75F5B4F5" w14:textId="77777777" w:rsidR="00A104D5" w:rsidRDefault="00FB1EFA">
            <w:pPr>
              <w:jc w:val="right"/>
            </w:pPr>
            <w:r>
              <w:rPr>
                <w:color w:val="000000"/>
                <w:sz w:val="24"/>
              </w:rPr>
              <w:t>0.01</w:t>
            </w:r>
          </w:p>
        </w:tc>
      </w:tr>
      <w:tr w:rsidR="00A104D5" w14:paraId="782C92A6" w14:textId="77777777">
        <w:trPr>
          <w:jc w:val="center"/>
        </w:trPr>
        <w:tc>
          <w:tcPr>
            <w:tcW w:w="817" w:type="dxa"/>
            <w:vAlign w:val="center"/>
          </w:tcPr>
          <w:p w14:paraId="28EC6251" w14:textId="77777777" w:rsidR="00A104D5" w:rsidRDefault="00FB1EFA">
            <w:pPr>
              <w:jc w:val="center"/>
            </w:pPr>
            <w:r>
              <w:rPr>
                <w:color w:val="000000"/>
                <w:sz w:val="24"/>
              </w:rPr>
              <w:t>52</w:t>
            </w:r>
          </w:p>
        </w:tc>
        <w:tc>
          <w:tcPr>
            <w:tcW w:w="1276" w:type="dxa"/>
            <w:vAlign w:val="center"/>
          </w:tcPr>
          <w:p w14:paraId="0F848117" w14:textId="77777777" w:rsidR="00A104D5" w:rsidRDefault="00FB1EFA">
            <w:pPr>
              <w:jc w:val="center"/>
            </w:pPr>
            <w:r>
              <w:rPr>
                <w:color w:val="000000"/>
                <w:sz w:val="24"/>
              </w:rPr>
              <w:t>601788</w:t>
            </w:r>
          </w:p>
        </w:tc>
        <w:tc>
          <w:tcPr>
            <w:tcW w:w="1701" w:type="dxa"/>
            <w:vAlign w:val="center"/>
          </w:tcPr>
          <w:p w14:paraId="695903A7" w14:textId="77777777" w:rsidR="00A104D5" w:rsidRDefault="00FB1EFA">
            <w:pPr>
              <w:jc w:val="center"/>
            </w:pPr>
            <w:r>
              <w:rPr>
                <w:color w:val="000000"/>
                <w:sz w:val="24"/>
              </w:rPr>
              <w:t>光大证券</w:t>
            </w:r>
          </w:p>
        </w:tc>
        <w:tc>
          <w:tcPr>
            <w:tcW w:w="1559" w:type="dxa"/>
            <w:vAlign w:val="center"/>
          </w:tcPr>
          <w:p w14:paraId="16EE15A2" w14:textId="77777777" w:rsidR="00A104D5" w:rsidRDefault="00FB1EFA">
            <w:pPr>
              <w:jc w:val="right"/>
            </w:pPr>
            <w:r>
              <w:rPr>
                <w:color w:val="000000"/>
                <w:sz w:val="24"/>
              </w:rPr>
              <w:t>3,500</w:t>
            </w:r>
          </w:p>
        </w:tc>
        <w:tc>
          <w:tcPr>
            <w:tcW w:w="1932" w:type="dxa"/>
            <w:vAlign w:val="center"/>
          </w:tcPr>
          <w:p w14:paraId="46C093E9" w14:textId="77777777" w:rsidR="00A104D5" w:rsidRDefault="00FB1EFA">
            <w:pPr>
              <w:jc w:val="right"/>
            </w:pPr>
            <w:r>
              <w:rPr>
                <w:color w:val="000000"/>
                <w:sz w:val="24"/>
              </w:rPr>
              <w:t>47,005.00</w:t>
            </w:r>
          </w:p>
        </w:tc>
        <w:tc>
          <w:tcPr>
            <w:tcW w:w="1612" w:type="dxa"/>
            <w:vAlign w:val="center"/>
          </w:tcPr>
          <w:p w14:paraId="64F723FD" w14:textId="77777777" w:rsidR="00A104D5" w:rsidRDefault="00FB1EFA">
            <w:pPr>
              <w:jc w:val="right"/>
            </w:pPr>
            <w:r>
              <w:rPr>
                <w:color w:val="000000"/>
                <w:sz w:val="24"/>
              </w:rPr>
              <w:t>0.01</w:t>
            </w:r>
          </w:p>
        </w:tc>
      </w:tr>
      <w:tr w:rsidR="00A104D5" w14:paraId="60663C88" w14:textId="77777777">
        <w:trPr>
          <w:jc w:val="center"/>
        </w:trPr>
        <w:tc>
          <w:tcPr>
            <w:tcW w:w="817" w:type="dxa"/>
            <w:vAlign w:val="center"/>
          </w:tcPr>
          <w:p w14:paraId="6102E02A" w14:textId="77777777" w:rsidR="00A104D5" w:rsidRDefault="00FB1EFA">
            <w:pPr>
              <w:jc w:val="center"/>
            </w:pPr>
            <w:r>
              <w:rPr>
                <w:color w:val="000000"/>
                <w:sz w:val="24"/>
              </w:rPr>
              <w:t>53</w:t>
            </w:r>
          </w:p>
        </w:tc>
        <w:tc>
          <w:tcPr>
            <w:tcW w:w="1276" w:type="dxa"/>
            <w:vAlign w:val="center"/>
          </w:tcPr>
          <w:p w14:paraId="465EA0D2" w14:textId="77777777" w:rsidR="00A104D5" w:rsidRDefault="00FB1EFA">
            <w:pPr>
              <w:jc w:val="center"/>
            </w:pPr>
            <w:r>
              <w:rPr>
                <w:color w:val="000000"/>
                <w:sz w:val="24"/>
              </w:rPr>
              <w:t>601919</w:t>
            </w:r>
          </w:p>
        </w:tc>
        <w:tc>
          <w:tcPr>
            <w:tcW w:w="1701" w:type="dxa"/>
            <w:vAlign w:val="center"/>
          </w:tcPr>
          <w:p w14:paraId="374C71E7" w14:textId="77777777" w:rsidR="00A104D5" w:rsidRDefault="00FB1EFA">
            <w:pPr>
              <w:jc w:val="center"/>
            </w:pPr>
            <w:r>
              <w:rPr>
                <w:color w:val="000000"/>
                <w:sz w:val="24"/>
              </w:rPr>
              <w:t>中远海控</w:t>
            </w:r>
          </w:p>
        </w:tc>
        <w:tc>
          <w:tcPr>
            <w:tcW w:w="1559" w:type="dxa"/>
            <w:vAlign w:val="center"/>
          </w:tcPr>
          <w:p w14:paraId="0ABA8E0D" w14:textId="77777777" w:rsidR="00A104D5" w:rsidRDefault="00FB1EFA">
            <w:pPr>
              <w:jc w:val="right"/>
            </w:pPr>
            <w:r>
              <w:rPr>
                <w:color w:val="000000"/>
                <w:sz w:val="24"/>
              </w:rPr>
              <w:t>6,900</w:t>
            </w:r>
          </w:p>
        </w:tc>
        <w:tc>
          <w:tcPr>
            <w:tcW w:w="1932" w:type="dxa"/>
            <w:vAlign w:val="center"/>
          </w:tcPr>
          <w:p w14:paraId="31E8481D" w14:textId="77777777" w:rsidR="00A104D5" w:rsidRDefault="00FB1EFA">
            <w:pPr>
              <w:jc w:val="right"/>
            </w:pPr>
            <w:r>
              <w:rPr>
                <w:color w:val="000000"/>
                <w:sz w:val="24"/>
              </w:rPr>
              <w:t>46,713.00</w:t>
            </w:r>
          </w:p>
        </w:tc>
        <w:tc>
          <w:tcPr>
            <w:tcW w:w="1612" w:type="dxa"/>
            <w:vAlign w:val="center"/>
          </w:tcPr>
          <w:p w14:paraId="37234DA3" w14:textId="77777777" w:rsidR="00A104D5" w:rsidRDefault="00FB1EFA">
            <w:pPr>
              <w:jc w:val="right"/>
            </w:pPr>
            <w:r>
              <w:rPr>
                <w:color w:val="000000"/>
                <w:sz w:val="24"/>
              </w:rPr>
              <w:t>0.01</w:t>
            </w:r>
          </w:p>
        </w:tc>
      </w:tr>
      <w:tr w:rsidR="00A104D5" w14:paraId="4D370151" w14:textId="77777777">
        <w:trPr>
          <w:jc w:val="center"/>
        </w:trPr>
        <w:tc>
          <w:tcPr>
            <w:tcW w:w="817" w:type="dxa"/>
            <w:vAlign w:val="center"/>
          </w:tcPr>
          <w:p w14:paraId="4D2D10D6" w14:textId="77777777" w:rsidR="00A104D5" w:rsidRDefault="00FB1EFA">
            <w:pPr>
              <w:jc w:val="center"/>
            </w:pPr>
            <w:r>
              <w:rPr>
                <w:color w:val="000000"/>
                <w:sz w:val="24"/>
              </w:rPr>
              <w:t>54</w:t>
            </w:r>
          </w:p>
        </w:tc>
        <w:tc>
          <w:tcPr>
            <w:tcW w:w="1276" w:type="dxa"/>
            <w:vAlign w:val="center"/>
          </w:tcPr>
          <w:p w14:paraId="54EBBD01" w14:textId="77777777" w:rsidR="00A104D5" w:rsidRDefault="00FB1EFA">
            <w:pPr>
              <w:jc w:val="center"/>
            </w:pPr>
            <w:r>
              <w:rPr>
                <w:color w:val="000000"/>
                <w:sz w:val="24"/>
              </w:rPr>
              <w:t>601111</w:t>
            </w:r>
          </w:p>
        </w:tc>
        <w:tc>
          <w:tcPr>
            <w:tcW w:w="1701" w:type="dxa"/>
            <w:vAlign w:val="center"/>
          </w:tcPr>
          <w:p w14:paraId="72BEB257" w14:textId="77777777" w:rsidR="00A104D5" w:rsidRDefault="00FB1EFA">
            <w:pPr>
              <w:jc w:val="center"/>
            </w:pPr>
            <w:r>
              <w:rPr>
                <w:color w:val="000000"/>
                <w:sz w:val="24"/>
              </w:rPr>
              <w:t>中国国航</w:t>
            </w:r>
          </w:p>
        </w:tc>
        <w:tc>
          <w:tcPr>
            <w:tcW w:w="1559" w:type="dxa"/>
            <w:vAlign w:val="center"/>
          </w:tcPr>
          <w:p w14:paraId="18CCB1CA" w14:textId="77777777" w:rsidR="00A104D5" w:rsidRDefault="00FB1EFA">
            <w:pPr>
              <w:jc w:val="right"/>
            </w:pPr>
            <w:r>
              <w:rPr>
                <w:color w:val="000000"/>
                <w:sz w:val="24"/>
              </w:rPr>
              <w:t>3,600</w:t>
            </w:r>
          </w:p>
        </w:tc>
        <w:tc>
          <w:tcPr>
            <w:tcW w:w="1932" w:type="dxa"/>
            <w:vAlign w:val="center"/>
          </w:tcPr>
          <w:p w14:paraId="7FCD415C" w14:textId="77777777" w:rsidR="00A104D5" w:rsidRDefault="00FB1EFA">
            <w:pPr>
              <w:jc w:val="right"/>
            </w:pPr>
            <w:r>
              <w:rPr>
                <w:color w:val="000000"/>
                <w:sz w:val="24"/>
              </w:rPr>
              <w:t>44,352.00</w:t>
            </w:r>
          </w:p>
        </w:tc>
        <w:tc>
          <w:tcPr>
            <w:tcW w:w="1612" w:type="dxa"/>
            <w:vAlign w:val="center"/>
          </w:tcPr>
          <w:p w14:paraId="0051625C" w14:textId="77777777" w:rsidR="00A104D5" w:rsidRDefault="00FB1EFA">
            <w:pPr>
              <w:jc w:val="right"/>
            </w:pPr>
            <w:r>
              <w:rPr>
                <w:color w:val="000000"/>
                <w:sz w:val="24"/>
              </w:rPr>
              <w:t>0.01</w:t>
            </w:r>
          </w:p>
        </w:tc>
      </w:tr>
      <w:tr w:rsidR="00A104D5" w14:paraId="539B6C32" w14:textId="77777777">
        <w:trPr>
          <w:jc w:val="center"/>
        </w:trPr>
        <w:tc>
          <w:tcPr>
            <w:tcW w:w="817" w:type="dxa"/>
            <w:vAlign w:val="center"/>
          </w:tcPr>
          <w:p w14:paraId="523A6C79" w14:textId="77777777" w:rsidR="00A104D5" w:rsidRDefault="00FB1EFA">
            <w:pPr>
              <w:jc w:val="center"/>
            </w:pPr>
            <w:r>
              <w:rPr>
                <w:color w:val="000000"/>
                <w:sz w:val="24"/>
              </w:rPr>
              <w:t>55</w:t>
            </w:r>
          </w:p>
        </w:tc>
        <w:tc>
          <w:tcPr>
            <w:tcW w:w="1276" w:type="dxa"/>
            <w:vAlign w:val="center"/>
          </w:tcPr>
          <w:p w14:paraId="26604356" w14:textId="77777777" w:rsidR="00A104D5" w:rsidRDefault="00FB1EFA">
            <w:pPr>
              <w:jc w:val="center"/>
            </w:pPr>
            <w:r>
              <w:rPr>
                <w:color w:val="000000"/>
                <w:sz w:val="24"/>
              </w:rPr>
              <w:t>601099</w:t>
            </w:r>
          </w:p>
        </w:tc>
        <w:tc>
          <w:tcPr>
            <w:tcW w:w="1701" w:type="dxa"/>
            <w:vAlign w:val="center"/>
          </w:tcPr>
          <w:p w14:paraId="56040ADD" w14:textId="77777777" w:rsidR="00A104D5" w:rsidRDefault="00FB1EFA">
            <w:pPr>
              <w:jc w:val="center"/>
            </w:pPr>
            <w:r>
              <w:rPr>
                <w:color w:val="000000"/>
                <w:sz w:val="24"/>
              </w:rPr>
              <w:t>太平洋</w:t>
            </w:r>
          </w:p>
        </w:tc>
        <w:tc>
          <w:tcPr>
            <w:tcW w:w="1559" w:type="dxa"/>
            <w:vAlign w:val="center"/>
          </w:tcPr>
          <w:p w14:paraId="7421AB34" w14:textId="77777777" w:rsidR="00A104D5" w:rsidRDefault="00FB1EFA">
            <w:pPr>
              <w:jc w:val="right"/>
            </w:pPr>
            <w:r>
              <w:rPr>
                <w:color w:val="000000"/>
                <w:sz w:val="24"/>
              </w:rPr>
              <w:t>12,200</w:t>
            </w:r>
          </w:p>
        </w:tc>
        <w:tc>
          <w:tcPr>
            <w:tcW w:w="1932" w:type="dxa"/>
            <w:vAlign w:val="center"/>
          </w:tcPr>
          <w:p w14:paraId="4AB1F1CF" w14:textId="77777777" w:rsidR="00A104D5" w:rsidRDefault="00FB1EFA">
            <w:pPr>
              <w:jc w:val="right"/>
            </w:pPr>
            <w:r>
              <w:rPr>
                <w:color w:val="000000"/>
                <w:sz w:val="24"/>
              </w:rPr>
              <w:t>44,164.00</w:t>
            </w:r>
          </w:p>
        </w:tc>
        <w:tc>
          <w:tcPr>
            <w:tcW w:w="1612" w:type="dxa"/>
            <w:vAlign w:val="center"/>
          </w:tcPr>
          <w:p w14:paraId="27967F39" w14:textId="77777777" w:rsidR="00A104D5" w:rsidRDefault="00FB1EFA">
            <w:pPr>
              <w:jc w:val="right"/>
            </w:pPr>
            <w:r>
              <w:rPr>
                <w:color w:val="000000"/>
                <w:sz w:val="24"/>
              </w:rPr>
              <w:t>0.01</w:t>
            </w:r>
          </w:p>
        </w:tc>
      </w:tr>
      <w:tr w:rsidR="00A104D5" w14:paraId="6479433C" w14:textId="77777777">
        <w:trPr>
          <w:jc w:val="center"/>
        </w:trPr>
        <w:tc>
          <w:tcPr>
            <w:tcW w:w="817" w:type="dxa"/>
            <w:vAlign w:val="center"/>
          </w:tcPr>
          <w:p w14:paraId="0C92A6BD" w14:textId="77777777" w:rsidR="00A104D5" w:rsidRDefault="00FB1EFA">
            <w:pPr>
              <w:jc w:val="center"/>
            </w:pPr>
            <w:r>
              <w:rPr>
                <w:color w:val="000000"/>
                <w:sz w:val="24"/>
              </w:rPr>
              <w:t>56</w:t>
            </w:r>
          </w:p>
        </w:tc>
        <w:tc>
          <w:tcPr>
            <w:tcW w:w="1276" w:type="dxa"/>
            <w:vAlign w:val="center"/>
          </w:tcPr>
          <w:p w14:paraId="71135BB3" w14:textId="77777777" w:rsidR="00A104D5" w:rsidRDefault="00FB1EFA">
            <w:pPr>
              <w:jc w:val="center"/>
            </w:pPr>
            <w:r>
              <w:rPr>
                <w:color w:val="000000"/>
                <w:sz w:val="24"/>
              </w:rPr>
              <w:t>600547</w:t>
            </w:r>
          </w:p>
        </w:tc>
        <w:tc>
          <w:tcPr>
            <w:tcW w:w="1701" w:type="dxa"/>
            <w:vAlign w:val="center"/>
          </w:tcPr>
          <w:p w14:paraId="0EB1E754" w14:textId="77777777" w:rsidR="00A104D5" w:rsidRDefault="00FB1EFA">
            <w:pPr>
              <w:jc w:val="center"/>
            </w:pPr>
            <w:r>
              <w:rPr>
                <w:color w:val="000000"/>
                <w:sz w:val="24"/>
              </w:rPr>
              <w:t>山东黄金</w:t>
            </w:r>
          </w:p>
        </w:tc>
        <w:tc>
          <w:tcPr>
            <w:tcW w:w="1559" w:type="dxa"/>
            <w:vAlign w:val="center"/>
          </w:tcPr>
          <w:p w14:paraId="5A043A63" w14:textId="77777777" w:rsidR="00A104D5" w:rsidRDefault="00FB1EFA">
            <w:pPr>
              <w:jc w:val="right"/>
            </w:pPr>
            <w:r>
              <w:rPr>
                <w:color w:val="000000"/>
                <w:sz w:val="24"/>
              </w:rPr>
              <w:t>1,400</w:t>
            </w:r>
          </w:p>
        </w:tc>
        <w:tc>
          <w:tcPr>
            <w:tcW w:w="1932" w:type="dxa"/>
            <w:vAlign w:val="center"/>
          </w:tcPr>
          <w:p w14:paraId="6F40BCA2" w14:textId="77777777" w:rsidR="00A104D5" w:rsidRDefault="00FB1EFA">
            <w:pPr>
              <w:jc w:val="right"/>
            </w:pPr>
            <w:r>
              <w:rPr>
                <w:color w:val="000000"/>
                <w:sz w:val="24"/>
              </w:rPr>
              <w:t>43,652.00</w:t>
            </w:r>
          </w:p>
        </w:tc>
        <w:tc>
          <w:tcPr>
            <w:tcW w:w="1612" w:type="dxa"/>
            <w:vAlign w:val="center"/>
          </w:tcPr>
          <w:p w14:paraId="2191766F" w14:textId="77777777" w:rsidR="00A104D5" w:rsidRDefault="00FB1EFA">
            <w:pPr>
              <w:jc w:val="right"/>
            </w:pPr>
            <w:r>
              <w:rPr>
                <w:color w:val="000000"/>
                <w:sz w:val="24"/>
              </w:rPr>
              <w:t>0.01</w:t>
            </w:r>
          </w:p>
        </w:tc>
      </w:tr>
      <w:tr w:rsidR="00A104D5" w14:paraId="0F414047" w14:textId="77777777">
        <w:trPr>
          <w:jc w:val="center"/>
        </w:trPr>
        <w:tc>
          <w:tcPr>
            <w:tcW w:w="817" w:type="dxa"/>
            <w:vAlign w:val="center"/>
          </w:tcPr>
          <w:p w14:paraId="1B153682" w14:textId="77777777" w:rsidR="00A104D5" w:rsidRDefault="00FB1EFA">
            <w:pPr>
              <w:jc w:val="center"/>
            </w:pPr>
            <w:r>
              <w:rPr>
                <w:color w:val="000000"/>
                <w:sz w:val="24"/>
              </w:rPr>
              <w:t>57</w:t>
            </w:r>
          </w:p>
        </w:tc>
        <w:tc>
          <w:tcPr>
            <w:tcW w:w="1276" w:type="dxa"/>
            <w:vAlign w:val="center"/>
          </w:tcPr>
          <w:p w14:paraId="17D8C74F" w14:textId="77777777" w:rsidR="00A104D5" w:rsidRDefault="00FB1EFA">
            <w:pPr>
              <w:jc w:val="center"/>
            </w:pPr>
            <w:r>
              <w:rPr>
                <w:color w:val="000000"/>
                <w:sz w:val="24"/>
              </w:rPr>
              <w:t>600271</w:t>
            </w:r>
          </w:p>
        </w:tc>
        <w:tc>
          <w:tcPr>
            <w:tcW w:w="1701" w:type="dxa"/>
            <w:vAlign w:val="center"/>
          </w:tcPr>
          <w:p w14:paraId="7262F05F" w14:textId="77777777" w:rsidR="00A104D5" w:rsidRDefault="00FB1EFA">
            <w:pPr>
              <w:jc w:val="center"/>
            </w:pPr>
            <w:r>
              <w:rPr>
                <w:color w:val="000000"/>
                <w:sz w:val="24"/>
              </w:rPr>
              <w:t>航天信息</w:t>
            </w:r>
          </w:p>
        </w:tc>
        <w:tc>
          <w:tcPr>
            <w:tcW w:w="1559" w:type="dxa"/>
            <w:vAlign w:val="center"/>
          </w:tcPr>
          <w:p w14:paraId="58AC6213" w14:textId="77777777" w:rsidR="00A104D5" w:rsidRDefault="00FB1EFA">
            <w:pPr>
              <w:jc w:val="right"/>
            </w:pPr>
            <w:r>
              <w:rPr>
                <w:color w:val="000000"/>
                <w:sz w:val="24"/>
              </w:rPr>
              <w:t>2,000</w:t>
            </w:r>
          </w:p>
        </w:tc>
        <w:tc>
          <w:tcPr>
            <w:tcW w:w="1932" w:type="dxa"/>
            <w:vAlign w:val="center"/>
          </w:tcPr>
          <w:p w14:paraId="683B4C97" w14:textId="77777777" w:rsidR="00A104D5" w:rsidRDefault="00FB1EFA">
            <w:pPr>
              <w:jc w:val="right"/>
            </w:pPr>
            <w:r>
              <w:rPr>
                <w:color w:val="000000"/>
                <w:sz w:val="24"/>
              </w:rPr>
              <w:t>43,080.00</w:t>
            </w:r>
          </w:p>
        </w:tc>
        <w:tc>
          <w:tcPr>
            <w:tcW w:w="1612" w:type="dxa"/>
            <w:vAlign w:val="center"/>
          </w:tcPr>
          <w:p w14:paraId="45F626F4" w14:textId="77777777" w:rsidR="00A104D5" w:rsidRDefault="00FB1EFA">
            <w:pPr>
              <w:jc w:val="right"/>
            </w:pPr>
            <w:r>
              <w:rPr>
                <w:color w:val="000000"/>
                <w:sz w:val="24"/>
              </w:rPr>
              <w:t>0.01</w:t>
            </w:r>
          </w:p>
        </w:tc>
      </w:tr>
      <w:tr w:rsidR="00A104D5" w14:paraId="29960480" w14:textId="77777777">
        <w:trPr>
          <w:jc w:val="center"/>
        </w:trPr>
        <w:tc>
          <w:tcPr>
            <w:tcW w:w="817" w:type="dxa"/>
            <w:vAlign w:val="center"/>
          </w:tcPr>
          <w:p w14:paraId="554B8AE8" w14:textId="77777777" w:rsidR="00A104D5" w:rsidRDefault="00FB1EFA">
            <w:pPr>
              <w:jc w:val="center"/>
            </w:pPr>
            <w:r>
              <w:rPr>
                <w:color w:val="000000"/>
                <w:sz w:val="24"/>
              </w:rPr>
              <w:t>58</w:t>
            </w:r>
          </w:p>
        </w:tc>
        <w:tc>
          <w:tcPr>
            <w:tcW w:w="1276" w:type="dxa"/>
            <w:vAlign w:val="center"/>
          </w:tcPr>
          <w:p w14:paraId="4E1CB914" w14:textId="77777777" w:rsidR="00A104D5" w:rsidRDefault="00FB1EFA">
            <w:pPr>
              <w:jc w:val="center"/>
            </w:pPr>
            <w:r>
              <w:rPr>
                <w:color w:val="000000"/>
                <w:sz w:val="24"/>
              </w:rPr>
              <w:t>600535</w:t>
            </w:r>
          </w:p>
        </w:tc>
        <w:tc>
          <w:tcPr>
            <w:tcW w:w="1701" w:type="dxa"/>
            <w:vAlign w:val="center"/>
          </w:tcPr>
          <w:p w14:paraId="3EF50317" w14:textId="77777777" w:rsidR="00A104D5" w:rsidRDefault="00FB1EFA">
            <w:pPr>
              <w:jc w:val="center"/>
            </w:pPr>
            <w:r>
              <w:rPr>
                <w:color w:val="000000"/>
                <w:sz w:val="24"/>
              </w:rPr>
              <w:t>天士力</w:t>
            </w:r>
          </w:p>
        </w:tc>
        <w:tc>
          <w:tcPr>
            <w:tcW w:w="1559" w:type="dxa"/>
            <w:vAlign w:val="center"/>
          </w:tcPr>
          <w:p w14:paraId="5884667D" w14:textId="77777777" w:rsidR="00A104D5" w:rsidRDefault="00FB1EFA">
            <w:pPr>
              <w:jc w:val="right"/>
            </w:pPr>
            <w:r>
              <w:rPr>
                <w:color w:val="000000"/>
                <w:sz w:val="24"/>
              </w:rPr>
              <w:t>1,200</w:t>
            </w:r>
          </w:p>
        </w:tc>
        <w:tc>
          <w:tcPr>
            <w:tcW w:w="1932" w:type="dxa"/>
            <w:vAlign w:val="center"/>
          </w:tcPr>
          <w:p w14:paraId="6A5CC125" w14:textId="77777777" w:rsidR="00A104D5" w:rsidRDefault="00FB1EFA">
            <w:pPr>
              <w:jc w:val="right"/>
            </w:pPr>
            <w:r>
              <w:rPr>
                <w:color w:val="000000"/>
                <w:sz w:val="24"/>
              </w:rPr>
              <w:t>42,696.00</w:t>
            </w:r>
          </w:p>
        </w:tc>
        <w:tc>
          <w:tcPr>
            <w:tcW w:w="1612" w:type="dxa"/>
            <w:vAlign w:val="center"/>
          </w:tcPr>
          <w:p w14:paraId="036A8C53" w14:textId="77777777" w:rsidR="00A104D5" w:rsidRDefault="00FB1EFA">
            <w:pPr>
              <w:jc w:val="right"/>
            </w:pPr>
            <w:r>
              <w:rPr>
                <w:color w:val="000000"/>
                <w:sz w:val="24"/>
              </w:rPr>
              <w:t>0.01</w:t>
            </w:r>
          </w:p>
        </w:tc>
      </w:tr>
      <w:tr w:rsidR="00A104D5" w14:paraId="42E04B39" w14:textId="77777777">
        <w:trPr>
          <w:jc w:val="center"/>
        </w:trPr>
        <w:tc>
          <w:tcPr>
            <w:tcW w:w="817" w:type="dxa"/>
            <w:vAlign w:val="center"/>
          </w:tcPr>
          <w:p w14:paraId="7B376CC0" w14:textId="77777777" w:rsidR="00A104D5" w:rsidRDefault="00FB1EFA">
            <w:pPr>
              <w:jc w:val="center"/>
            </w:pPr>
            <w:r>
              <w:rPr>
                <w:color w:val="000000"/>
                <w:sz w:val="24"/>
              </w:rPr>
              <w:t>59</w:t>
            </w:r>
          </w:p>
        </w:tc>
        <w:tc>
          <w:tcPr>
            <w:tcW w:w="1276" w:type="dxa"/>
            <w:vAlign w:val="center"/>
          </w:tcPr>
          <w:p w14:paraId="1854022E" w14:textId="77777777" w:rsidR="00A104D5" w:rsidRDefault="00FB1EFA">
            <w:pPr>
              <w:jc w:val="center"/>
            </w:pPr>
            <w:r>
              <w:rPr>
                <w:color w:val="000000"/>
                <w:sz w:val="24"/>
              </w:rPr>
              <w:t>601727</w:t>
            </w:r>
          </w:p>
        </w:tc>
        <w:tc>
          <w:tcPr>
            <w:tcW w:w="1701" w:type="dxa"/>
            <w:vAlign w:val="center"/>
          </w:tcPr>
          <w:p w14:paraId="69E45F12" w14:textId="77777777" w:rsidR="00A104D5" w:rsidRDefault="00FB1EFA">
            <w:pPr>
              <w:jc w:val="center"/>
            </w:pPr>
            <w:r>
              <w:rPr>
                <w:color w:val="000000"/>
                <w:sz w:val="24"/>
              </w:rPr>
              <w:t>上海电气</w:t>
            </w:r>
          </w:p>
        </w:tc>
        <w:tc>
          <w:tcPr>
            <w:tcW w:w="1559" w:type="dxa"/>
            <w:vAlign w:val="center"/>
          </w:tcPr>
          <w:p w14:paraId="792036DD" w14:textId="77777777" w:rsidR="00A104D5" w:rsidRDefault="00FB1EFA">
            <w:pPr>
              <w:jc w:val="right"/>
            </w:pPr>
            <w:r>
              <w:rPr>
                <w:color w:val="000000"/>
                <w:sz w:val="24"/>
              </w:rPr>
              <w:t>6,300</w:t>
            </w:r>
          </w:p>
        </w:tc>
        <w:tc>
          <w:tcPr>
            <w:tcW w:w="1932" w:type="dxa"/>
            <w:vAlign w:val="center"/>
          </w:tcPr>
          <w:p w14:paraId="63E5A9C1" w14:textId="77777777" w:rsidR="00A104D5" w:rsidRDefault="00FB1EFA">
            <w:pPr>
              <w:jc w:val="right"/>
            </w:pPr>
            <w:r>
              <w:rPr>
                <w:color w:val="000000"/>
                <w:sz w:val="24"/>
              </w:rPr>
              <w:t>42,147.00</w:t>
            </w:r>
          </w:p>
        </w:tc>
        <w:tc>
          <w:tcPr>
            <w:tcW w:w="1612" w:type="dxa"/>
            <w:vAlign w:val="center"/>
          </w:tcPr>
          <w:p w14:paraId="7CAE397C" w14:textId="77777777" w:rsidR="00A104D5" w:rsidRDefault="00FB1EFA">
            <w:pPr>
              <w:jc w:val="right"/>
            </w:pPr>
            <w:r>
              <w:rPr>
                <w:color w:val="000000"/>
                <w:sz w:val="24"/>
              </w:rPr>
              <w:t>0.01</w:t>
            </w:r>
          </w:p>
        </w:tc>
      </w:tr>
      <w:tr w:rsidR="00A104D5" w14:paraId="3D0BCCA8" w14:textId="77777777">
        <w:trPr>
          <w:jc w:val="center"/>
        </w:trPr>
        <w:tc>
          <w:tcPr>
            <w:tcW w:w="817" w:type="dxa"/>
            <w:vAlign w:val="center"/>
          </w:tcPr>
          <w:p w14:paraId="31B2A93E" w14:textId="77777777" w:rsidR="00A104D5" w:rsidRDefault="00FB1EFA">
            <w:pPr>
              <w:jc w:val="center"/>
            </w:pPr>
            <w:r>
              <w:rPr>
                <w:color w:val="000000"/>
                <w:sz w:val="24"/>
              </w:rPr>
              <w:t>60</w:t>
            </w:r>
          </w:p>
        </w:tc>
        <w:tc>
          <w:tcPr>
            <w:tcW w:w="1276" w:type="dxa"/>
            <w:vAlign w:val="center"/>
          </w:tcPr>
          <w:p w14:paraId="2E1379B4" w14:textId="77777777" w:rsidR="00A104D5" w:rsidRDefault="00FB1EFA">
            <w:pPr>
              <w:jc w:val="center"/>
            </w:pPr>
            <w:r>
              <w:rPr>
                <w:color w:val="000000"/>
                <w:sz w:val="24"/>
              </w:rPr>
              <w:t>601555</w:t>
            </w:r>
          </w:p>
        </w:tc>
        <w:tc>
          <w:tcPr>
            <w:tcW w:w="1701" w:type="dxa"/>
            <w:vAlign w:val="center"/>
          </w:tcPr>
          <w:p w14:paraId="3C30C17D" w14:textId="77777777" w:rsidR="00A104D5" w:rsidRDefault="00FB1EFA">
            <w:pPr>
              <w:jc w:val="center"/>
            </w:pPr>
            <w:r>
              <w:rPr>
                <w:color w:val="000000"/>
                <w:sz w:val="24"/>
              </w:rPr>
              <w:t>东吴证券</w:t>
            </w:r>
          </w:p>
        </w:tc>
        <w:tc>
          <w:tcPr>
            <w:tcW w:w="1559" w:type="dxa"/>
            <w:vAlign w:val="center"/>
          </w:tcPr>
          <w:p w14:paraId="357B9CBF" w14:textId="77777777" w:rsidR="00A104D5" w:rsidRDefault="00FB1EFA">
            <w:pPr>
              <w:jc w:val="right"/>
            </w:pPr>
            <w:r>
              <w:rPr>
                <w:color w:val="000000"/>
                <w:sz w:val="24"/>
              </w:rPr>
              <w:t>4,300</w:t>
            </w:r>
          </w:p>
        </w:tc>
        <w:tc>
          <w:tcPr>
            <w:tcW w:w="1932" w:type="dxa"/>
            <w:vAlign w:val="center"/>
          </w:tcPr>
          <w:p w14:paraId="62391809" w14:textId="77777777" w:rsidR="00A104D5" w:rsidRDefault="00FB1EFA">
            <w:pPr>
              <w:jc w:val="right"/>
            </w:pPr>
            <w:r>
              <w:rPr>
                <w:color w:val="000000"/>
                <w:sz w:val="24"/>
              </w:rPr>
              <w:t>41,796.00</w:t>
            </w:r>
          </w:p>
        </w:tc>
        <w:tc>
          <w:tcPr>
            <w:tcW w:w="1612" w:type="dxa"/>
            <w:vAlign w:val="center"/>
          </w:tcPr>
          <w:p w14:paraId="435C0A81" w14:textId="77777777" w:rsidR="00A104D5" w:rsidRDefault="00FB1EFA">
            <w:pPr>
              <w:jc w:val="right"/>
            </w:pPr>
            <w:r>
              <w:rPr>
                <w:color w:val="000000"/>
                <w:sz w:val="24"/>
              </w:rPr>
              <w:t>0.01</w:t>
            </w:r>
          </w:p>
        </w:tc>
      </w:tr>
      <w:tr w:rsidR="00A104D5" w14:paraId="6099FEBA" w14:textId="77777777">
        <w:trPr>
          <w:jc w:val="center"/>
        </w:trPr>
        <w:tc>
          <w:tcPr>
            <w:tcW w:w="817" w:type="dxa"/>
            <w:vAlign w:val="center"/>
          </w:tcPr>
          <w:p w14:paraId="08B7220D" w14:textId="77777777" w:rsidR="00A104D5" w:rsidRDefault="00FB1EFA">
            <w:pPr>
              <w:jc w:val="center"/>
            </w:pPr>
            <w:r>
              <w:rPr>
                <w:color w:val="000000"/>
                <w:sz w:val="24"/>
              </w:rPr>
              <w:t>61</w:t>
            </w:r>
          </w:p>
        </w:tc>
        <w:tc>
          <w:tcPr>
            <w:tcW w:w="1276" w:type="dxa"/>
            <w:vAlign w:val="center"/>
          </w:tcPr>
          <w:p w14:paraId="74A1F81A" w14:textId="77777777" w:rsidR="00A104D5" w:rsidRDefault="00FB1EFA">
            <w:pPr>
              <w:jc w:val="center"/>
            </w:pPr>
            <w:r>
              <w:rPr>
                <w:color w:val="000000"/>
                <w:sz w:val="24"/>
              </w:rPr>
              <w:t>600177</w:t>
            </w:r>
          </w:p>
        </w:tc>
        <w:tc>
          <w:tcPr>
            <w:tcW w:w="1701" w:type="dxa"/>
            <w:vAlign w:val="center"/>
          </w:tcPr>
          <w:p w14:paraId="04B8042C" w14:textId="77777777" w:rsidR="00A104D5" w:rsidRDefault="00FB1EFA">
            <w:pPr>
              <w:jc w:val="center"/>
            </w:pPr>
            <w:r>
              <w:rPr>
                <w:color w:val="000000"/>
                <w:sz w:val="24"/>
              </w:rPr>
              <w:t>雅戈尔</w:t>
            </w:r>
          </w:p>
        </w:tc>
        <w:tc>
          <w:tcPr>
            <w:tcW w:w="1559" w:type="dxa"/>
            <w:vAlign w:val="center"/>
          </w:tcPr>
          <w:p w14:paraId="2284AFE1" w14:textId="77777777" w:rsidR="00A104D5" w:rsidRDefault="00FB1EFA">
            <w:pPr>
              <w:jc w:val="right"/>
            </w:pPr>
            <w:r>
              <w:rPr>
                <w:color w:val="000000"/>
                <w:sz w:val="24"/>
              </w:rPr>
              <w:t>4,540</w:t>
            </w:r>
          </w:p>
        </w:tc>
        <w:tc>
          <w:tcPr>
            <w:tcW w:w="1932" w:type="dxa"/>
            <w:vAlign w:val="center"/>
          </w:tcPr>
          <w:p w14:paraId="575BFE70" w14:textId="77777777" w:rsidR="00A104D5" w:rsidRDefault="00FB1EFA">
            <w:pPr>
              <w:jc w:val="right"/>
            </w:pPr>
            <w:r>
              <w:rPr>
                <w:color w:val="000000"/>
                <w:sz w:val="24"/>
              </w:rPr>
              <w:t>41,631.80</w:t>
            </w:r>
          </w:p>
        </w:tc>
        <w:tc>
          <w:tcPr>
            <w:tcW w:w="1612" w:type="dxa"/>
            <w:vAlign w:val="center"/>
          </w:tcPr>
          <w:p w14:paraId="7F3CF543" w14:textId="77777777" w:rsidR="00A104D5" w:rsidRDefault="00FB1EFA">
            <w:pPr>
              <w:jc w:val="right"/>
            </w:pPr>
            <w:r>
              <w:rPr>
                <w:color w:val="000000"/>
                <w:sz w:val="24"/>
              </w:rPr>
              <w:t>0.01</w:t>
            </w:r>
          </w:p>
        </w:tc>
      </w:tr>
      <w:tr w:rsidR="00A104D5" w14:paraId="352A82F5" w14:textId="77777777">
        <w:trPr>
          <w:jc w:val="center"/>
        </w:trPr>
        <w:tc>
          <w:tcPr>
            <w:tcW w:w="817" w:type="dxa"/>
            <w:vAlign w:val="center"/>
          </w:tcPr>
          <w:p w14:paraId="0ECE1B49" w14:textId="77777777" w:rsidR="00A104D5" w:rsidRDefault="00FB1EFA">
            <w:pPr>
              <w:jc w:val="center"/>
            </w:pPr>
            <w:r>
              <w:rPr>
                <w:color w:val="000000"/>
                <w:sz w:val="24"/>
              </w:rPr>
              <w:t>62</w:t>
            </w:r>
          </w:p>
        </w:tc>
        <w:tc>
          <w:tcPr>
            <w:tcW w:w="1276" w:type="dxa"/>
            <w:vAlign w:val="center"/>
          </w:tcPr>
          <w:p w14:paraId="13F980B6" w14:textId="77777777" w:rsidR="00A104D5" w:rsidRDefault="00FB1EFA">
            <w:pPr>
              <w:jc w:val="center"/>
            </w:pPr>
            <w:r>
              <w:rPr>
                <w:color w:val="000000"/>
                <w:sz w:val="24"/>
              </w:rPr>
              <w:t>600068</w:t>
            </w:r>
          </w:p>
        </w:tc>
        <w:tc>
          <w:tcPr>
            <w:tcW w:w="1701" w:type="dxa"/>
            <w:vAlign w:val="center"/>
          </w:tcPr>
          <w:p w14:paraId="65CB7AA4" w14:textId="77777777" w:rsidR="00A104D5" w:rsidRDefault="00FB1EFA">
            <w:pPr>
              <w:jc w:val="center"/>
            </w:pPr>
            <w:r>
              <w:rPr>
                <w:color w:val="000000"/>
                <w:sz w:val="24"/>
              </w:rPr>
              <w:t>葛洲坝</w:t>
            </w:r>
          </w:p>
        </w:tc>
        <w:tc>
          <w:tcPr>
            <w:tcW w:w="1559" w:type="dxa"/>
            <w:vAlign w:val="center"/>
          </w:tcPr>
          <w:p w14:paraId="4A2CCC14" w14:textId="77777777" w:rsidR="00A104D5" w:rsidRDefault="00FB1EFA">
            <w:pPr>
              <w:jc w:val="right"/>
            </w:pPr>
            <w:r>
              <w:rPr>
                <w:color w:val="000000"/>
                <w:sz w:val="24"/>
              </w:rPr>
              <w:t>5,000</w:t>
            </w:r>
          </w:p>
        </w:tc>
        <w:tc>
          <w:tcPr>
            <w:tcW w:w="1932" w:type="dxa"/>
            <w:vAlign w:val="center"/>
          </w:tcPr>
          <w:p w14:paraId="339E07B0" w14:textId="77777777" w:rsidR="00A104D5" w:rsidRDefault="00FB1EFA">
            <w:pPr>
              <w:jc w:val="right"/>
            </w:pPr>
            <w:r>
              <w:rPr>
                <w:color w:val="000000"/>
                <w:sz w:val="24"/>
              </w:rPr>
              <w:t>41,000.00</w:t>
            </w:r>
          </w:p>
        </w:tc>
        <w:tc>
          <w:tcPr>
            <w:tcW w:w="1612" w:type="dxa"/>
            <w:vAlign w:val="center"/>
          </w:tcPr>
          <w:p w14:paraId="5099BE68" w14:textId="77777777" w:rsidR="00A104D5" w:rsidRDefault="00FB1EFA">
            <w:pPr>
              <w:jc w:val="right"/>
            </w:pPr>
            <w:r>
              <w:rPr>
                <w:color w:val="000000"/>
                <w:sz w:val="24"/>
              </w:rPr>
              <w:t>0.01</w:t>
            </w:r>
          </w:p>
        </w:tc>
      </w:tr>
      <w:tr w:rsidR="00A104D5" w14:paraId="4EB6C13E" w14:textId="77777777">
        <w:trPr>
          <w:jc w:val="center"/>
        </w:trPr>
        <w:tc>
          <w:tcPr>
            <w:tcW w:w="817" w:type="dxa"/>
            <w:vAlign w:val="center"/>
          </w:tcPr>
          <w:p w14:paraId="3AEECF6A" w14:textId="77777777" w:rsidR="00A104D5" w:rsidRDefault="00FB1EFA">
            <w:pPr>
              <w:jc w:val="center"/>
            </w:pPr>
            <w:r>
              <w:rPr>
                <w:color w:val="000000"/>
                <w:sz w:val="24"/>
              </w:rPr>
              <w:t>63</w:t>
            </w:r>
          </w:p>
        </w:tc>
        <w:tc>
          <w:tcPr>
            <w:tcW w:w="1276" w:type="dxa"/>
            <w:vAlign w:val="center"/>
          </w:tcPr>
          <w:p w14:paraId="7697EA40" w14:textId="77777777" w:rsidR="00A104D5" w:rsidRDefault="00FB1EFA">
            <w:pPr>
              <w:jc w:val="center"/>
            </w:pPr>
            <w:r>
              <w:rPr>
                <w:color w:val="000000"/>
                <w:sz w:val="24"/>
              </w:rPr>
              <w:t>600739</w:t>
            </w:r>
          </w:p>
        </w:tc>
        <w:tc>
          <w:tcPr>
            <w:tcW w:w="1701" w:type="dxa"/>
            <w:vAlign w:val="center"/>
          </w:tcPr>
          <w:p w14:paraId="3D0283CC" w14:textId="77777777" w:rsidR="00A104D5" w:rsidRDefault="00FB1EFA">
            <w:pPr>
              <w:jc w:val="center"/>
            </w:pPr>
            <w:r>
              <w:rPr>
                <w:color w:val="000000"/>
                <w:sz w:val="24"/>
              </w:rPr>
              <w:t>辽宁成大</w:t>
            </w:r>
          </w:p>
        </w:tc>
        <w:tc>
          <w:tcPr>
            <w:tcW w:w="1559" w:type="dxa"/>
            <w:vAlign w:val="center"/>
          </w:tcPr>
          <w:p w14:paraId="24870E57" w14:textId="77777777" w:rsidR="00A104D5" w:rsidRDefault="00FB1EFA">
            <w:pPr>
              <w:jc w:val="right"/>
            </w:pPr>
            <w:r>
              <w:rPr>
                <w:color w:val="000000"/>
                <w:sz w:val="24"/>
              </w:rPr>
              <w:t>2,200</w:t>
            </w:r>
          </w:p>
        </w:tc>
        <w:tc>
          <w:tcPr>
            <w:tcW w:w="1932" w:type="dxa"/>
            <w:vAlign w:val="center"/>
          </w:tcPr>
          <w:p w14:paraId="6C3DE24A" w14:textId="77777777" w:rsidR="00A104D5" w:rsidRDefault="00FB1EFA">
            <w:pPr>
              <w:jc w:val="right"/>
            </w:pPr>
            <w:r>
              <w:rPr>
                <w:color w:val="000000"/>
                <w:sz w:val="24"/>
              </w:rPr>
              <w:t>38,720.00</w:t>
            </w:r>
          </w:p>
        </w:tc>
        <w:tc>
          <w:tcPr>
            <w:tcW w:w="1612" w:type="dxa"/>
            <w:vAlign w:val="center"/>
          </w:tcPr>
          <w:p w14:paraId="1D1F240D" w14:textId="77777777" w:rsidR="00A104D5" w:rsidRDefault="00FB1EFA">
            <w:pPr>
              <w:jc w:val="right"/>
            </w:pPr>
            <w:r>
              <w:rPr>
                <w:color w:val="000000"/>
                <w:sz w:val="24"/>
              </w:rPr>
              <w:t>0.01</w:t>
            </w:r>
          </w:p>
        </w:tc>
      </w:tr>
      <w:tr w:rsidR="00A104D5" w14:paraId="0D430F83" w14:textId="77777777">
        <w:trPr>
          <w:jc w:val="center"/>
        </w:trPr>
        <w:tc>
          <w:tcPr>
            <w:tcW w:w="817" w:type="dxa"/>
            <w:vAlign w:val="center"/>
          </w:tcPr>
          <w:p w14:paraId="54203C0B" w14:textId="77777777" w:rsidR="00A104D5" w:rsidRDefault="00FB1EFA">
            <w:pPr>
              <w:jc w:val="center"/>
            </w:pPr>
            <w:r>
              <w:rPr>
                <w:color w:val="000000"/>
                <w:sz w:val="24"/>
              </w:rPr>
              <w:t>64</w:t>
            </w:r>
          </w:p>
        </w:tc>
        <w:tc>
          <w:tcPr>
            <w:tcW w:w="1276" w:type="dxa"/>
            <w:vAlign w:val="center"/>
          </w:tcPr>
          <w:p w14:paraId="73AC47A3" w14:textId="77777777" w:rsidR="00A104D5" w:rsidRDefault="00FB1EFA">
            <w:pPr>
              <w:jc w:val="center"/>
            </w:pPr>
            <w:r>
              <w:rPr>
                <w:color w:val="000000"/>
                <w:sz w:val="24"/>
              </w:rPr>
              <w:t>600362</w:t>
            </w:r>
          </w:p>
        </w:tc>
        <w:tc>
          <w:tcPr>
            <w:tcW w:w="1701" w:type="dxa"/>
            <w:vAlign w:val="center"/>
          </w:tcPr>
          <w:p w14:paraId="334529A8" w14:textId="77777777" w:rsidR="00A104D5" w:rsidRDefault="00FB1EFA">
            <w:pPr>
              <w:jc w:val="center"/>
            </w:pPr>
            <w:r>
              <w:rPr>
                <w:color w:val="000000"/>
                <w:sz w:val="24"/>
              </w:rPr>
              <w:t>江西铜业</w:t>
            </w:r>
          </w:p>
        </w:tc>
        <w:tc>
          <w:tcPr>
            <w:tcW w:w="1559" w:type="dxa"/>
            <w:vAlign w:val="center"/>
          </w:tcPr>
          <w:p w14:paraId="7F5BEC2B" w14:textId="77777777" w:rsidR="00A104D5" w:rsidRDefault="00FB1EFA">
            <w:pPr>
              <w:jc w:val="right"/>
            </w:pPr>
            <w:r>
              <w:rPr>
                <w:color w:val="000000"/>
                <w:sz w:val="24"/>
              </w:rPr>
              <w:t>1,900</w:t>
            </w:r>
          </w:p>
        </w:tc>
        <w:tc>
          <w:tcPr>
            <w:tcW w:w="1932" w:type="dxa"/>
            <w:vAlign w:val="center"/>
          </w:tcPr>
          <w:p w14:paraId="04801B2C" w14:textId="77777777" w:rsidR="00A104D5" w:rsidRDefault="00FB1EFA">
            <w:pPr>
              <w:jc w:val="right"/>
            </w:pPr>
            <w:r>
              <w:rPr>
                <w:color w:val="000000"/>
                <w:sz w:val="24"/>
              </w:rPr>
              <w:t>38,323.00</w:t>
            </w:r>
          </w:p>
        </w:tc>
        <w:tc>
          <w:tcPr>
            <w:tcW w:w="1612" w:type="dxa"/>
            <w:vAlign w:val="center"/>
          </w:tcPr>
          <w:p w14:paraId="419F09AD" w14:textId="77777777" w:rsidR="00A104D5" w:rsidRDefault="00FB1EFA">
            <w:pPr>
              <w:jc w:val="right"/>
            </w:pPr>
            <w:r>
              <w:rPr>
                <w:color w:val="000000"/>
                <w:sz w:val="24"/>
              </w:rPr>
              <w:t>0.01</w:t>
            </w:r>
          </w:p>
        </w:tc>
      </w:tr>
      <w:tr w:rsidR="00A104D5" w14:paraId="1D2AE5ED" w14:textId="77777777">
        <w:trPr>
          <w:jc w:val="center"/>
        </w:trPr>
        <w:tc>
          <w:tcPr>
            <w:tcW w:w="817" w:type="dxa"/>
            <w:vAlign w:val="center"/>
          </w:tcPr>
          <w:p w14:paraId="60B6CA03" w14:textId="77777777" w:rsidR="00A104D5" w:rsidRDefault="00FB1EFA">
            <w:pPr>
              <w:jc w:val="center"/>
            </w:pPr>
            <w:r>
              <w:rPr>
                <w:color w:val="000000"/>
                <w:sz w:val="24"/>
              </w:rPr>
              <w:t>65</w:t>
            </w:r>
          </w:p>
        </w:tc>
        <w:tc>
          <w:tcPr>
            <w:tcW w:w="1276" w:type="dxa"/>
            <w:vAlign w:val="center"/>
          </w:tcPr>
          <w:p w14:paraId="5F70C27C" w14:textId="77777777" w:rsidR="00A104D5" w:rsidRDefault="00FB1EFA">
            <w:pPr>
              <w:jc w:val="center"/>
            </w:pPr>
            <w:r>
              <w:rPr>
                <w:color w:val="000000"/>
                <w:sz w:val="24"/>
              </w:rPr>
              <w:t>601018</w:t>
            </w:r>
          </w:p>
        </w:tc>
        <w:tc>
          <w:tcPr>
            <w:tcW w:w="1701" w:type="dxa"/>
            <w:vAlign w:val="center"/>
          </w:tcPr>
          <w:p w14:paraId="03E1F062" w14:textId="77777777" w:rsidR="00A104D5" w:rsidRDefault="00FB1EFA">
            <w:pPr>
              <w:jc w:val="center"/>
            </w:pPr>
            <w:r>
              <w:rPr>
                <w:color w:val="000000"/>
                <w:sz w:val="24"/>
              </w:rPr>
              <w:t>宁波港</w:t>
            </w:r>
          </w:p>
        </w:tc>
        <w:tc>
          <w:tcPr>
            <w:tcW w:w="1559" w:type="dxa"/>
            <w:vAlign w:val="center"/>
          </w:tcPr>
          <w:p w14:paraId="0DCF9135" w14:textId="77777777" w:rsidR="00A104D5" w:rsidRDefault="00FB1EFA">
            <w:pPr>
              <w:jc w:val="right"/>
            </w:pPr>
            <w:r>
              <w:rPr>
                <w:color w:val="000000"/>
                <w:sz w:val="24"/>
              </w:rPr>
              <w:t>7,100</w:t>
            </w:r>
          </w:p>
        </w:tc>
        <w:tc>
          <w:tcPr>
            <w:tcW w:w="1932" w:type="dxa"/>
            <w:vAlign w:val="center"/>
          </w:tcPr>
          <w:p w14:paraId="6F025B2B" w14:textId="77777777" w:rsidR="00A104D5" w:rsidRDefault="00FB1EFA">
            <w:pPr>
              <w:jc w:val="right"/>
            </w:pPr>
            <w:r>
              <w:rPr>
                <w:color w:val="000000"/>
                <w:sz w:val="24"/>
              </w:rPr>
              <w:t>37,701.00</w:t>
            </w:r>
          </w:p>
        </w:tc>
        <w:tc>
          <w:tcPr>
            <w:tcW w:w="1612" w:type="dxa"/>
            <w:vAlign w:val="center"/>
          </w:tcPr>
          <w:p w14:paraId="4870744F" w14:textId="77777777" w:rsidR="00A104D5" w:rsidRDefault="00FB1EFA">
            <w:pPr>
              <w:jc w:val="right"/>
            </w:pPr>
            <w:r>
              <w:rPr>
                <w:color w:val="000000"/>
                <w:sz w:val="24"/>
              </w:rPr>
              <w:t>0.01</w:t>
            </w:r>
          </w:p>
        </w:tc>
      </w:tr>
      <w:tr w:rsidR="00A104D5" w14:paraId="5CF9950B" w14:textId="77777777">
        <w:trPr>
          <w:jc w:val="center"/>
        </w:trPr>
        <w:tc>
          <w:tcPr>
            <w:tcW w:w="817" w:type="dxa"/>
            <w:vAlign w:val="center"/>
          </w:tcPr>
          <w:p w14:paraId="11C365CE" w14:textId="77777777" w:rsidR="00A104D5" w:rsidRDefault="00FB1EFA">
            <w:pPr>
              <w:jc w:val="center"/>
            </w:pPr>
            <w:r>
              <w:rPr>
                <w:color w:val="000000"/>
                <w:sz w:val="24"/>
              </w:rPr>
              <w:t>66</w:t>
            </w:r>
          </w:p>
        </w:tc>
        <w:tc>
          <w:tcPr>
            <w:tcW w:w="1276" w:type="dxa"/>
            <w:vAlign w:val="center"/>
          </w:tcPr>
          <w:p w14:paraId="102545DD" w14:textId="77777777" w:rsidR="00A104D5" w:rsidRDefault="00FB1EFA">
            <w:pPr>
              <w:jc w:val="center"/>
            </w:pPr>
            <w:r>
              <w:rPr>
                <w:color w:val="000000"/>
                <w:sz w:val="24"/>
              </w:rPr>
              <w:t>600109</w:t>
            </w:r>
          </w:p>
        </w:tc>
        <w:tc>
          <w:tcPr>
            <w:tcW w:w="1701" w:type="dxa"/>
            <w:vAlign w:val="center"/>
          </w:tcPr>
          <w:p w14:paraId="00F5E157" w14:textId="77777777" w:rsidR="00A104D5" w:rsidRDefault="00FB1EFA">
            <w:pPr>
              <w:jc w:val="center"/>
            </w:pPr>
            <w:r>
              <w:rPr>
                <w:color w:val="000000"/>
                <w:sz w:val="24"/>
              </w:rPr>
              <w:t>国金证券</w:t>
            </w:r>
          </w:p>
        </w:tc>
        <w:tc>
          <w:tcPr>
            <w:tcW w:w="1559" w:type="dxa"/>
            <w:vAlign w:val="center"/>
          </w:tcPr>
          <w:p w14:paraId="73D286F7" w14:textId="77777777" w:rsidR="00A104D5" w:rsidRDefault="00FB1EFA">
            <w:pPr>
              <w:jc w:val="right"/>
            </w:pPr>
            <w:r>
              <w:rPr>
                <w:color w:val="000000"/>
                <w:sz w:val="24"/>
              </w:rPr>
              <w:t>3,800</w:t>
            </w:r>
          </w:p>
        </w:tc>
        <w:tc>
          <w:tcPr>
            <w:tcW w:w="1932" w:type="dxa"/>
            <w:vAlign w:val="center"/>
          </w:tcPr>
          <w:p w14:paraId="6E90B30E" w14:textId="77777777" w:rsidR="00A104D5" w:rsidRDefault="00FB1EFA">
            <w:pPr>
              <w:jc w:val="right"/>
            </w:pPr>
            <w:r>
              <w:rPr>
                <w:color w:val="000000"/>
                <w:sz w:val="24"/>
              </w:rPr>
              <w:t>36,252.00</w:t>
            </w:r>
          </w:p>
        </w:tc>
        <w:tc>
          <w:tcPr>
            <w:tcW w:w="1612" w:type="dxa"/>
            <w:vAlign w:val="center"/>
          </w:tcPr>
          <w:p w14:paraId="40321918" w14:textId="77777777" w:rsidR="00A104D5" w:rsidRDefault="00FB1EFA">
            <w:pPr>
              <w:jc w:val="right"/>
            </w:pPr>
            <w:r>
              <w:rPr>
                <w:color w:val="000000"/>
                <w:sz w:val="24"/>
              </w:rPr>
              <w:t>0.01</w:t>
            </w:r>
          </w:p>
        </w:tc>
      </w:tr>
      <w:tr w:rsidR="00A104D5" w14:paraId="7763DAD0" w14:textId="77777777">
        <w:trPr>
          <w:jc w:val="center"/>
        </w:trPr>
        <w:tc>
          <w:tcPr>
            <w:tcW w:w="817" w:type="dxa"/>
            <w:vAlign w:val="center"/>
          </w:tcPr>
          <w:p w14:paraId="6DD7B357" w14:textId="77777777" w:rsidR="00A104D5" w:rsidRDefault="00FB1EFA">
            <w:pPr>
              <w:jc w:val="center"/>
            </w:pPr>
            <w:r>
              <w:rPr>
                <w:color w:val="000000"/>
                <w:sz w:val="24"/>
              </w:rPr>
              <w:t>67</w:t>
            </w:r>
          </w:p>
        </w:tc>
        <w:tc>
          <w:tcPr>
            <w:tcW w:w="1276" w:type="dxa"/>
            <w:vAlign w:val="center"/>
          </w:tcPr>
          <w:p w14:paraId="07080379" w14:textId="77777777" w:rsidR="00A104D5" w:rsidRDefault="00FB1EFA">
            <w:pPr>
              <w:jc w:val="center"/>
            </w:pPr>
            <w:r>
              <w:rPr>
                <w:color w:val="000000"/>
                <w:sz w:val="24"/>
              </w:rPr>
              <w:t>600018</w:t>
            </w:r>
          </w:p>
        </w:tc>
        <w:tc>
          <w:tcPr>
            <w:tcW w:w="1701" w:type="dxa"/>
            <w:vAlign w:val="center"/>
          </w:tcPr>
          <w:p w14:paraId="5979FDF7" w14:textId="77777777" w:rsidR="00A104D5" w:rsidRDefault="00FB1EFA">
            <w:pPr>
              <w:jc w:val="center"/>
            </w:pPr>
            <w:r>
              <w:rPr>
                <w:color w:val="000000"/>
                <w:sz w:val="24"/>
              </w:rPr>
              <w:t>上港集团</w:t>
            </w:r>
          </w:p>
        </w:tc>
        <w:tc>
          <w:tcPr>
            <w:tcW w:w="1559" w:type="dxa"/>
            <w:vAlign w:val="center"/>
          </w:tcPr>
          <w:p w14:paraId="3810D1BC" w14:textId="77777777" w:rsidR="00A104D5" w:rsidRDefault="00FB1EFA">
            <w:pPr>
              <w:jc w:val="right"/>
            </w:pPr>
            <w:r>
              <w:rPr>
                <w:color w:val="000000"/>
                <w:sz w:val="24"/>
              </w:rPr>
              <w:t>5,400</w:t>
            </w:r>
          </w:p>
        </w:tc>
        <w:tc>
          <w:tcPr>
            <w:tcW w:w="1932" w:type="dxa"/>
            <w:vAlign w:val="center"/>
          </w:tcPr>
          <w:p w14:paraId="784AED70" w14:textId="77777777" w:rsidR="00A104D5" w:rsidRDefault="00FB1EFA">
            <w:pPr>
              <w:jc w:val="right"/>
            </w:pPr>
            <w:r>
              <w:rPr>
                <w:color w:val="000000"/>
                <w:sz w:val="24"/>
              </w:rPr>
              <w:t>35,910.00</w:t>
            </w:r>
          </w:p>
        </w:tc>
        <w:tc>
          <w:tcPr>
            <w:tcW w:w="1612" w:type="dxa"/>
            <w:vAlign w:val="center"/>
          </w:tcPr>
          <w:p w14:paraId="6D83E137" w14:textId="77777777" w:rsidR="00A104D5" w:rsidRDefault="00FB1EFA">
            <w:pPr>
              <w:jc w:val="right"/>
            </w:pPr>
            <w:r>
              <w:rPr>
                <w:color w:val="000000"/>
                <w:sz w:val="24"/>
              </w:rPr>
              <w:t>0.01</w:t>
            </w:r>
          </w:p>
        </w:tc>
      </w:tr>
      <w:tr w:rsidR="00A104D5" w14:paraId="372E7D8B" w14:textId="77777777">
        <w:trPr>
          <w:jc w:val="center"/>
        </w:trPr>
        <w:tc>
          <w:tcPr>
            <w:tcW w:w="817" w:type="dxa"/>
            <w:vAlign w:val="center"/>
          </w:tcPr>
          <w:p w14:paraId="4CCE43B0" w14:textId="77777777" w:rsidR="00A104D5" w:rsidRDefault="00FB1EFA">
            <w:pPr>
              <w:jc w:val="center"/>
            </w:pPr>
            <w:r>
              <w:rPr>
                <w:color w:val="000000"/>
                <w:sz w:val="24"/>
              </w:rPr>
              <w:t>68</w:t>
            </w:r>
          </w:p>
        </w:tc>
        <w:tc>
          <w:tcPr>
            <w:tcW w:w="1276" w:type="dxa"/>
            <w:vAlign w:val="center"/>
          </w:tcPr>
          <w:p w14:paraId="2007A6F5" w14:textId="77777777" w:rsidR="00A104D5" w:rsidRDefault="00FB1EFA">
            <w:pPr>
              <w:jc w:val="center"/>
            </w:pPr>
            <w:r>
              <w:rPr>
                <w:color w:val="000000"/>
                <w:sz w:val="24"/>
              </w:rPr>
              <w:t>601800</w:t>
            </w:r>
          </w:p>
        </w:tc>
        <w:tc>
          <w:tcPr>
            <w:tcW w:w="1701" w:type="dxa"/>
            <w:vAlign w:val="center"/>
          </w:tcPr>
          <w:p w14:paraId="609CCDAF" w14:textId="77777777" w:rsidR="00A104D5" w:rsidRDefault="00FB1EFA">
            <w:pPr>
              <w:jc w:val="center"/>
            </w:pPr>
            <w:r>
              <w:rPr>
                <w:color w:val="000000"/>
                <w:sz w:val="24"/>
              </w:rPr>
              <w:t>中国交建</w:t>
            </w:r>
          </w:p>
        </w:tc>
        <w:tc>
          <w:tcPr>
            <w:tcW w:w="1559" w:type="dxa"/>
            <w:vAlign w:val="center"/>
          </w:tcPr>
          <w:p w14:paraId="7A8B93C1" w14:textId="77777777" w:rsidR="00A104D5" w:rsidRDefault="00FB1EFA">
            <w:pPr>
              <w:jc w:val="right"/>
            </w:pPr>
            <w:r>
              <w:rPr>
                <w:color w:val="000000"/>
                <w:sz w:val="24"/>
              </w:rPr>
              <w:t>2,800</w:t>
            </w:r>
          </w:p>
        </w:tc>
        <w:tc>
          <w:tcPr>
            <w:tcW w:w="1932" w:type="dxa"/>
            <w:vAlign w:val="center"/>
          </w:tcPr>
          <w:p w14:paraId="57B04381" w14:textId="77777777" w:rsidR="00A104D5" w:rsidRDefault="00FB1EFA">
            <w:pPr>
              <w:jc w:val="right"/>
            </w:pPr>
            <w:r>
              <w:rPr>
                <w:color w:val="000000"/>
                <w:sz w:val="24"/>
              </w:rPr>
              <w:t>35,840.00</w:t>
            </w:r>
          </w:p>
        </w:tc>
        <w:tc>
          <w:tcPr>
            <w:tcW w:w="1612" w:type="dxa"/>
            <w:vAlign w:val="center"/>
          </w:tcPr>
          <w:p w14:paraId="201A9763" w14:textId="77777777" w:rsidR="00A104D5" w:rsidRDefault="00FB1EFA">
            <w:pPr>
              <w:jc w:val="right"/>
            </w:pPr>
            <w:r>
              <w:rPr>
                <w:color w:val="000000"/>
                <w:sz w:val="24"/>
              </w:rPr>
              <w:t>0.01</w:t>
            </w:r>
          </w:p>
        </w:tc>
      </w:tr>
      <w:tr w:rsidR="00A104D5" w14:paraId="3CC092EA" w14:textId="77777777">
        <w:trPr>
          <w:jc w:val="center"/>
        </w:trPr>
        <w:tc>
          <w:tcPr>
            <w:tcW w:w="817" w:type="dxa"/>
            <w:vAlign w:val="center"/>
          </w:tcPr>
          <w:p w14:paraId="0D930967" w14:textId="77777777" w:rsidR="00A104D5" w:rsidRDefault="00FB1EFA">
            <w:pPr>
              <w:jc w:val="center"/>
            </w:pPr>
            <w:r>
              <w:rPr>
                <w:color w:val="000000"/>
                <w:sz w:val="24"/>
              </w:rPr>
              <w:t>69</w:t>
            </w:r>
          </w:p>
        </w:tc>
        <w:tc>
          <w:tcPr>
            <w:tcW w:w="1276" w:type="dxa"/>
            <w:vAlign w:val="center"/>
          </w:tcPr>
          <w:p w14:paraId="5CDC67F8" w14:textId="77777777" w:rsidR="00A104D5" w:rsidRDefault="00FB1EFA">
            <w:pPr>
              <w:jc w:val="center"/>
            </w:pPr>
            <w:r>
              <w:rPr>
                <w:color w:val="000000"/>
                <w:sz w:val="24"/>
              </w:rPr>
              <w:t>600297</w:t>
            </w:r>
          </w:p>
        </w:tc>
        <w:tc>
          <w:tcPr>
            <w:tcW w:w="1701" w:type="dxa"/>
            <w:vAlign w:val="center"/>
          </w:tcPr>
          <w:p w14:paraId="0E8D6DBD" w14:textId="77777777" w:rsidR="00A104D5" w:rsidRDefault="00FB1EFA">
            <w:pPr>
              <w:jc w:val="center"/>
            </w:pPr>
            <w:r>
              <w:rPr>
                <w:color w:val="000000"/>
                <w:sz w:val="24"/>
              </w:rPr>
              <w:t>广汇汽车</w:t>
            </w:r>
          </w:p>
        </w:tc>
        <w:tc>
          <w:tcPr>
            <w:tcW w:w="1559" w:type="dxa"/>
            <w:vAlign w:val="center"/>
          </w:tcPr>
          <w:p w14:paraId="62B79A90" w14:textId="77777777" w:rsidR="00A104D5" w:rsidRDefault="00FB1EFA">
            <w:pPr>
              <w:jc w:val="right"/>
            </w:pPr>
            <w:r>
              <w:rPr>
                <w:color w:val="000000"/>
                <w:sz w:val="24"/>
              </w:rPr>
              <w:t>4,400</w:t>
            </w:r>
          </w:p>
        </w:tc>
        <w:tc>
          <w:tcPr>
            <w:tcW w:w="1932" w:type="dxa"/>
            <w:vAlign w:val="center"/>
          </w:tcPr>
          <w:p w14:paraId="38B17B47" w14:textId="77777777" w:rsidR="00A104D5" w:rsidRDefault="00FB1EFA">
            <w:pPr>
              <w:jc w:val="right"/>
            </w:pPr>
            <w:r>
              <w:rPr>
                <w:color w:val="000000"/>
                <w:sz w:val="24"/>
              </w:rPr>
              <w:t>35,288.00</w:t>
            </w:r>
          </w:p>
        </w:tc>
        <w:tc>
          <w:tcPr>
            <w:tcW w:w="1612" w:type="dxa"/>
            <w:vAlign w:val="center"/>
          </w:tcPr>
          <w:p w14:paraId="0BD31B07" w14:textId="77777777" w:rsidR="00A104D5" w:rsidRDefault="00FB1EFA">
            <w:pPr>
              <w:jc w:val="right"/>
            </w:pPr>
            <w:r>
              <w:rPr>
                <w:color w:val="000000"/>
                <w:sz w:val="24"/>
              </w:rPr>
              <w:t>0.01</w:t>
            </w:r>
          </w:p>
        </w:tc>
      </w:tr>
      <w:tr w:rsidR="00A104D5" w14:paraId="508D93D1" w14:textId="77777777">
        <w:trPr>
          <w:jc w:val="center"/>
        </w:trPr>
        <w:tc>
          <w:tcPr>
            <w:tcW w:w="817" w:type="dxa"/>
            <w:vAlign w:val="center"/>
          </w:tcPr>
          <w:p w14:paraId="42D0FDC3" w14:textId="77777777" w:rsidR="00A104D5" w:rsidRDefault="00FB1EFA">
            <w:pPr>
              <w:jc w:val="center"/>
            </w:pPr>
            <w:r>
              <w:rPr>
                <w:color w:val="000000"/>
                <w:sz w:val="24"/>
              </w:rPr>
              <w:t>70</w:t>
            </w:r>
          </w:p>
        </w:tc>
        <w:tc>
          <w:tcPr>
            <w:tcW w:w="1276" w:type="dxa"/>
            <w:vAlign w:val="center"/>
          </w:tcPr>
          <w:p w14:paraId="66A40B1D" w14:textId="77777777" w:rsidR="00A104D5" w:rsidRDefault="00FB1EFA">
            <w:pPr>
              <w:jc w:val="center"/>
            </w:pPr>
            <w:r>
              <w:rPr>
                <w:color w:val="000000"/>
                <w:sz w:val="24"/>
              </w:rPr>
              <w:t>601998</w:t>
            </w:r>
          </w:p>
        </w:tc>
        <w:tc>
          <w:tcPr>
            <w:tcW w:w="1701" w:type="dxa"/>
            <w:vAlign w:val="center"/>
          </w:tcPr>
          <w:p w14:paraId="3E4B393E" w14:textId="77777777" w:rsidR="00A104D5" w:rsidRDefault="00FB1EFA">
            <w:pPr>
              <w:jc w:val="center"/>
            </w:pPr>
            <w:r>
              <w:rPr>
                <w:color w:val="000000"/>
                <w:sz w:val="24"/>
              </w:rPr>
              <w:t>中信银行</w:t>
            </w:r>
          </w:p>
        </w:tc>
        <w:tc>
          <w:tcPr>
            <w:tcW w:w="1559" w:type="dxa"/>
            <w:vAlign w:val="center"/>
          </w:tcPr>
          <w:p w14:paraId="66DFD3F7" w14:textId="77777777" w:rsidR="00A104D5" w:rsidRDefault="00FB1EFA">
            <w:pPr>
              <w:jc w:val="right"/>
            </w:pPr>
            <w:r>
              <w:rPr>
                <w:color w:val="000000"/>
                <w:sz w:val="24"/>
              </w:rPr>
              <w:t>5,500</w:t>
            </w:r>
          </w:p>
        </w:tc>
        <w:tc>
          <w:tcPr>
            <w:tcW w:w="1932" w:type="dxa"/>
            <w:vAlign w:val="center"/>
          </w:tcPr>
          <w:p w14:paraId="33D39FC5" w14:textId="77777777" w:rsidR="00A104D5" w:rsidRDefault="00FB1EFA">
            <w:pPr>
              <w:jc w:val="right"/>
            </w:pPr>
            <w:r>
              <w:rPr>
                <w:color w:val="000000"/>
                <w:sz w:val="24"/>
              </w:rPr>
              <w:t>34,100.00</w:t>
            </w:r>
          </w:p>
        </w:tc>
        <w:tc>
          <w:tcPr>
            <w:tcW w:w="1612" w:type="dxa"/>
            <w:vAlign w:val="center"/>
          </w:tcPr>
          <w:p w14:paraId="58A517C4" w14:textId="77777777" w:rsidR="00A104D5" w:rsidRDefault="00FB1EFA">
            <w:pPr>
              <w:jc w:val="right"/>
            </w:pPr>
            <w:r>
              <w:rPr>
                <w:color w:val="000000"/>
                <w:sz w:val="24"/>
              </w:rPr>
              <w:t>0.01</w:t>
            </w:r>
          </w:p>
        </w:tc>
      </w:tr>
      <w:tr w:rsidR="00A104D5" w14:paraId="10DA00D2" w14:textId="77777777">
        <w:trPr>
          <w:jc w:val="center"/>
        </w:trPr>
        <w:tc>
          <w:tcPr>
            <w:tcW w:w="817" w:type="dxa"/>
            <w:vAlign w:val="center"/>
          </w:tcPr>
          <w:p w14:paraId="626C9C0E" w14:textId="77777777" w:rsidR="00A104D5" w:rsidRDefault="00FB1EFA">
            <w:pPr>
              <w:jc w:val="center"/>
            </w:pPr>
            <w:r>
              <w:rPr>
                <w:color w:val="000000"/>
                <w:sz w:val="24"/>
              </w:rPr>
              <w:t>71</w:t>
            </w:r>
          </w:p>
        </w:tc>
        <w:tc>
          <w:tcPr>
            <w:tcW w:w="1276" w:type="dxa"/>
            <w:vAlign w:val="center"/>
          </w:tcPr>
          <w:p w14:paraId="7BABAAD6" w14:textId="77777777" w:rsidR="00A104D5" w:rsidRDefault="00FB1EFA">
            <w:pPr>
              <w:jc w:val="center"/>
            </w:pPr>
            <w:r>
              <w:rPr>
                <w:color w:val="000000"/>
                <w:sz w:val="24"/>
              </w:rPr>
              <w:t>603993</w:t>
            </w:r>
          </w:p>
        </w:tc>
        <w:tc>
          <w:tcPr>
            <w:tcW w:w="1701" w:type="dxa"/>
            <w:vAlign w:val="center"/>
          </w:tcPr>
          <w:p w14:paraId="03C5C736" w14:textId="77777777" w:rsidR="00A104D5" w:rsidRDefault="00FB1EFA">
            <w:pPr>
              <w:jc w:val="center"/>
            </w:pPr>
            <w:r>
              <w:rPr>
                <w:color w:val="000000"/>
                <w:sz w:val="24"/>
              </w:rPr>
              <w:t>洛阳钼业</w:t>
            </w:r>
          </w:p>
        </w:tc>
        <w:tc>
          <w:tcPr>
            <w:tcW w:w="1559" w:type="dxa"/>
            <w:vAlign w:val="center"/>
          </w:tcPr>
          <w:p w14:paraId="557812A5" w14:textId="77777777" w:rsidR="00A104D5" w:rsidRDefault="00FB1EFA">
            <w:pPr>
              <w:jc w:val="right"/>
            </w:pPr>
            <w:r>
              <w:rPr>
                <w:color w:val="000000"/>
                <w:sz w:val="24"/>
              </w:rPr>
              <w:t>4,800</w:t>
            </w:r>
          </w:p>
        </w:tc>
        <w:tc>
          <w:tcPr>
            <w:tcW w:w="1932" w:type="dxa"/>
            <w:vAlign w:val="center"/>
          </w:tcPr>
          <w:p w14:paraId="7A702E56" w14:textId="77777777" w:rsidR="00A104D5" w:rsidRDefault="00FB1EFA">
            <w:pPr>
              <w:jc w:val="right"/>
            </w:pPr>
            <w:r>
              <w:rPr>
                <w:color w:val="000000"/>
                <w:sz w:val="24"/>
              </w:rPr>
              <w:t>33,024.00</w:t>
            </w:r>
          </w:p>
        </w:tc>
        <w:tc>
          <w:tcPr>
            <w:tcW w:w="1612" w:type="dxa"/>
            <w:vAlign w:val="center"/>
          </w:tcPr>
          <w:p w14:paraId="3CAE96BF" w14:textId="77777777" w:rsidR="00A104D5" w:rsidRDefault="00FB1EFA">
            <w:pPr>
              <w:jc w:val="right"/>
            </w:pPr>
            <w:r>
              <w:rPr>
                <w:color w:val="000000"/>
                <w:sz w:val="24"/>
              </w:rPr>
              <w:t>0.01</w:t>
            </w:r>
          </w:p>
        </w:tc>
      </w:tr>
      <w:tr w:rsidR="00A104D5" w14:paraId="6DF2D165" w14:textId="77777777">
        <w:trPr>
          <w:jc w:val="center"/>
        </w:trPr>
        <w:tc>
          <w:tcPr>
            <w:tcW w:w="817" w:type="dxa"/>
            <w:vAlign w:val="center"/>
          </w:tcPr>
          <w:p w14:paraId="165E2D31" w14:textId="77777777" w:rsidR="00A104D5" w:rsidRDefault="00FB1EFA">
            <w:pPr>
              <w:jc w:val="center"/>
            </w:pPr>
            <w:r>
              <w:rPr>
                <w:color w:val="000000"/>
                <w:sz w:val="24"/>
              </w:rPr>
              <w:t>72</w:t>
            </w:r>
          </w:p>
        </w:tc>
        <w:tc>
          <w:tcPr>
            <w:tcW w:w="1276" w:type="dxa"/>
            <w:vAlign w:val="center"/>
          </w:tcPr>
          <w:p w14:paraId="35F86D6B" w14:textId="77777777" w:rsidR="00A104D5" w:rsidRDefault="00FB1EFA">
            <w:pPr>
              <w:jc w:val="center"/>
            </w:pPr>
            <w:r>
              <w:rPr>
                <w:color w:val="000000"/>
                <w:sz w:val="24"/>
              </w:rPr>
              <w:t>600497</w:t>
            </w:r>
          </w:p>
        </w:tc>
        <w:tc>
          <w:tcPr>
            <w:tcW w:w="1701" w:type="dxa"/>
            <w:vAlign w:val="center"/>
          </w:tcPr>
          <w:p w14:paraId="168A79B1" w14:textId="77777777" w:rsidR="00A104D5" w:rsidRDefault="00FB1EFA">
            <w:pPr>
              <w:jc w:val="center"/>
            </w:pPr>
            <w:r>
              <w:rPr>
                <w:color w:val="000000"/>
                <w:sz w:val="24"/>
              </w:rPr>
              <w:t>驰宏锌锗</w:t>
            </w:r>
          </w:p>
        </w:tc>
        <w:tc>
          <w:tcPr>
            <w:tcW w:w="1559" w:type="dxa"/>
            <w:vAlign w:val="center"/>
          </w:tcPr>
          <w:p w14:paraId="596B2A48" w14:textId="77777777" w:rsidR="00A104D5" w:rsidRDefault="00FB1EFA">
            <w:pPr>
              <w:jc w:val="right"/>
            </w:pPr>
            <w:r>
              <w:rPr>
                <w:color w:val="000000"/>
                <w:sz w:val="24"/>
              </w:rPr>
              <w:t>4,600</w:t>
            </w:r>
          </w:p>
        </w:tc>
        <w:tc>
          <w:tcPr>
            <w:tcW w:w="1932" w:type="dxa"/>
            <w:vAlign w:val="center"/>
          </w:tcPr>
          <w:p w14:paraId="7F41E1B9" w14:textId="77777777" w:rsidR="00A104D5" w:rsidRDefault="00FB1EFA">
            <w:pPr>
              <w:jc w:val="right"/>
            </w:pPr>
            <w:r>
              <w:rPr>
                <w:color w:val="000000"/>
                <w:sz w:val="24"/>
              </w:rPr>
              <w:t>32,660.00</w:t>
            </w:r>
          </w:p>
        </w:tc>
        <w:tc>
          <w:tcPr>
            <w:tcW w:w="1612" w:type="dxa"/>
            <w:vAlign w:val="center"/>
          </w:tcPr>
          <w:p w14:paraId="1D7D60AF" w14:textId="77777777" w:rsidR="00A104D5" w:rsidRDefault="00FB1EFA">
            <w:pPr>
              <w:jc w:val="right"/>
            </w:pPr>
            <w:r>
              <w:rPr>
                <w:color w:val="000000"/>
                <w:sz w:val="24"/>
              </w:rPr>
              <w:t>0.01</w:t>
            </w:r>
          </w:p>
        </w:tc>
      </w:tr>
      <w:tr w:rsidR="00A104D5" w14:paraId="692F3003" w14:textId="77777777">
        <w:trPr>
          <w:jc w:val="center"/>
        </w:trPr>
        <w:tc>
          <w:tcPr>
            <w:tcW w:w="817" w:type="dxa"/>
            <w:vAlign w:val="center"/>
          </w:tcPr>
          <w:p w14:paraId="1757F5E5" w14:textId="77777777" w:rsidR="00A104D5" w:rsidRDefault="00FB1EFA">
            <w:pPr>
              <w:jc w:val="center"/>
            </w:pPr>
            <w:r>
              <w:rPr>
                <w:color w:val="000000"/>
                <w:sz w:val="24"/>
              </w:rPr>
              <w:t>73</w:t>
            </w:r>
          </w:p>
        </w:tc>
        <w:tc>
          <w:tcPr>
            <w:tcW w:w="1276" w:type="dxa"/>
            <w:vAlign w:val="center"/>
          </w:tcPr>
          <w:p w14:paraId="248122BE" w14:textId="77777777" w:rsidR="00A104D5" w:rsidRDefault="00FB1EFA">
            <w:pPr>
              <w:jc w:val="center"/>
            </w:pPr>
            <w:r>
              <w:rPr>
                <w:color w:val="000000"/>
                <w:sz w:val="24"/>
              </w:rPr>
              <w:t>600085</w:t>
            </w:r>
          </w:p>
        </w:tc>
        <w:tc>
          <w:tcPr>
            <w:tcW w:w="1701" w:type="dxa"/>
            <w:vAlign w:val="center"/>
          </w:tcPr>
          <w:p w14:paraId="091E909E" w14:textId="77777777" w:rsidR="00A104D5" w:rsidRDefault="00FB1EFA">
            <w:pPr>
              <w:jc w:val="center"/>
            </w:pPr>
            <w:r>
              <w:rPr>
                <w:color w:val="000000"/>
                <w:sz w:val="24"/>
              </w:rPr>
              <w:t>同仁堂</w:t>
            </w:r>
          </w:p>
        </w:tc>
        <w:tc>
          <w:tcPr>
            <w:tcW w:w="1559" w:type="dxa"/>
            <w:vAlign w:val="center"/>
          </w:tcPr>
          <w:p w14:paraId="749EBCB6" w14:textId="77777777" w:rsidR="00A104D5" w:rsidRDefault="00FB1EFA">
            <w:pPr>
              <w:jc w:val="right"/>
            </w:pPr>
            <w:r>
              <w:rPr>
                <w:color w:val="000000"/>
                <w:sz w:val="24"/>
              </w:rPr>
              <w:t>1,000</w:t>
            </w:r>
          </w:p>
        </w:tc>
        <w:tc>
          <w:tcPr>
            <w:tcW w:w="1932" w:type="dxa"/>
            <w:vAlign w:val="center"/>
          </w:tcPr>
          <w:p w14:paraId="08BA7E9E" w14:textId="77777777" w:rsidR="00A104D5" w:rsidRDefault="00FB1EFA">
            <w:pPr>
              <w:jc w:val="right"/>
            </w:pPr>
            <w:r>
              <w:rPr>
                <w:color w:val="000000"/>
                <w:sz w:val="24"/>
              </w:rPr>
              <w:t>32,240.00</w:t>
            </w:r>
          </w:p>
        </w:tc>
        <w:tc>
          <w:tcPr>
            <w:tcW w:w="1612" w:type="dxa"/>
            <w:vAlign w:val="center"/>
          </w:tcPr>
          <w:p w14:paraId="75982778" w14:textId="77777777" w:rsidR="00A104D5" w:rsidRDefault="00FB1EFA">
            <w:pPr>
              <w:jc w:val="right"/>
            </w:pPr>
            <w:r>
              <w:rPr>
                <w:color w:val="000000"/>
                <w:sz w:val="24"/>
              </w:rPr>
              <w:t>0.01</w:t>
            </w:r>
          </w:p>
        </w:tc>
      </w:tr>
      <w:tr w:rsidR="00A104D5" w14:paraId="2078E5FE" w14:textId="77777777">
        <w:trPr>
          <w:jc w:val="center"/>
        </w:trPr>
        <w:tc>
          <w:tcPr>
            <w:tcW w:w="817" w:type="dxa"/>
            <w:vAlign w:val="center"/>
          </w:tcPr>
          <w:p w14:paraId="5251C206" w14:textId="77777777" w:rsidR="00A104D5" w:rsidRDefault="00FB1EFA">
            <w:pPr>
              <w:jc w:val="center"/>
            </w:pPr>
            <w:r>
              <w:rPr>
                <w:color w:val="000000"/>
                <w:sz w:val="24"/>
              </w:rPr>
              <w:t>74</w:t>
            </w:r>
          </w:p>
        </w:tc>
        <w:tc>
          <w:tcPr>
            <w:tcW w:w="1276" w:type="dxa"/>
            <w:vAlign w:val="center"/>
          </w:tcPr>
          <w:p w14:paraId="258D3F57" w14:textId="77777777" w:rsidR="00A104D5" w:rsidRDefault="00FB1EFA">
            <w:pPr>
              <w:jc w:val="center"/>
            </w:pPr>
            <w:r>
              <w:rPr>
                <w:color w:val="000000"/>
                <w:sz w:val="24"/>
              </w:rPr>
              <w:t>600100</w:t>
            </w:r>
          </w:p>
        </w:tc>
        <w:tc>
          <w:tcPr>
            <w:tcW w:w="1701" w:type="dxa"/>
            <w:vAlign w:val="center"/>
          </w:tcPr>
          <w:p w14:paraId="36C3BA4F" w14:textId="77777777" w:rsidR="00A104D5" w:rsidRDefault="00FB1EFA">
            <w:pPr>
              <w:jc w:val="center"/>
            </w:pPr>
            <w:r>
              <w:rPr>
                <w:color w:val="000000"/>
                <w:sz w:val="24"/>
              </w:rPr>
              <w:t>同方股份</w:t>
            </w:r>
          </w:p>
        </w:tc>
        <w:tc>
          <w:tcPr>
            <w:tcW w:w="1559" w:type="dxa"/>
            <w:vAlign w:val="center"/>
          </w:tcPr>
          <w:p w14:paraId="0DCF2A0A" w14:textId="77777777" w:rsidR="00A104D5" w:rsidRDefault="00FB1EFA">
            <w:pPr>
              <w:jc w:val="right"/>
            </w:pPr>
            <w:r>
              <w:rPr>
                <w:color w:val="000000"/>
                <w:sz w:val="24"/>
              </w:rPr>
              <w:t>3,200</w:t>
            </w:r>
          </w:p>
        </w:tc>
        <w:tc>
          <w:tcPr>
            <w:tcW w:w="1932" w:type="dxa"/>
            <w:vAlign w:val="center"/>
          </w:tcPr>
          <w:p w14:paraId="5F8C8418" w14:textId="77777777" w:rsidR="00A104D5" w:rsidRDefault="00FB1EFA">
            <w:pPr>
              <w:jc w:val="right"/>
            </w:pPr>
            <w:r>
              <w:rPr>
                <w:color w:val="000000"/>
                <w:sz w:val="24"/>
              </w:rPr>
              <w:t>31,360.00</w:t>
            </w:r>
          </w:p>
        </w:tc>
        <w:tc>
          <w:tcPr>
            <w:tcW w:w="1612" w:type="dxa"/>
            <w:vAlign w:val="center"/>
          </w:tcPr>
          <w:p w14:paraId="2CB46AFB" w14:textId="77777777" w:rsidR="00A104D5" w:rsidRDefault="00FB1EFA">
            <w:pPr>
              <w:jc w:val="right"/>
            </w:pPr>
            <w:r>
              <w:rPr>
                <w:color w:val="000000"/>
                <w:sz w:val="24"/>
              </w:rPr>
              <w:t>0.01</w:t>
            </w:r>
          </w:p>
        </w:tc>
      </w:tr>
      <w:tr w:rsidR="00A104D5" w14:paraId="5827E26E" w14:textId="77777777">
        <w:trPr>
          <w:jc w:val="center"/>
        </w:trPr>
        <w:tc>
          <w:tcPr>
            <w:tcW w:w="817" w:type="dxa"/>
            <w:vAlign w:val="center"/>
          </w:tcPr>
          <w:p w14:paraId="591C0DB3" w14:textId="77777777" w:rsidR="00A104D5" w:rsidRDefault="00FB1EFA">
            <w:pPr>
              <w:jc w:val="center"/>
            </w:pPr>
            <w:r>
              <w:rPr>
                <w:color w:val="000000"/>
                <w:sz w:val="24"/>
              </w:rPr>
              <w:t>75</w:t>
            </w:r>
          </w:p>
        </w:tc>
        <w:tc>
          <w:tcPr>
            <w:tcW w:w="1276" w:type="dxa"/>
            <w:vAlign w:val="center"/>
          </w:tcPr>
          <w:p w14:paraId="2446705C" w14:textId="77777777" w:rsidR="00A104D5" w:rsidRDefault="00FB1EFA">
            <w:pPr>
              <w:jc w:val="center"/>
            </w:pPr>
            <w:r>
              <w:rPr>
                <w:color w:val="000000"/>
                <w:sz w:val="24"/>
              </w:rPr>
              <w:t>600489</w:t>
            </w:r>
          </w:p>
        </w:tc>
        <w:tc>
          <w:tcPr>
            <w:tcW w:w="1701" w:type="dxa"/>
            <w:vAlign w:val="center"/>
          </w:tcPr>
          <w:p w14:paraId="3D513537" w14:textId="77777777" w:rsidR="00A104D5" w:rsidRDefault="00FB1EFA">
            <w:pPr>
              <w:jc w:val="center"/>
            </w:pPr>
            <w:r>
              <w:rPr>
                <w:color w:val="000000"/>
                <w:sz w:val="24"/>
              </w:rPr>
              <w:t>中金黄金</w:t>
            </w:r>
          </w:p>
        </w:tc>
        <w:tc>
          <w:tcPr>
            <w:tcW w:w="1559" w:type="dxa"/>
            <w:vAlign w:val="center"/>
          </w:tcPr>
          <w:p w14:paraId="6F7356DE" w14:textId="77777777" w:rsidR="00A104D5" w:rsidRDefault="00FB1EFA">
            <w:pPr>
              <w:jc w:val="right"/>
            </w:pPr>
            <w:r>
              <w:rPr>
                <w:color w:val="000000"/>
                <w:sz w:val="24"/>
              </w:rPr>
              <w:t>3,100</w:t>
            </w:r>
          </w:p>
        </w:tc>
        <w:tc>
          <w:tcPr>
            <w:tcW w:w="1932" w:type="dxa"/>
            <w:vAlign w:val="center"/>
          </w:tcPr>
          <w:p w14:paraId="36D88553" w14:textId="77777777" w:rsidR="00A104D5" w:rsidRDefault="00FB1EFA">
            <w:pPr>
              <w:jc w:val="right"/>
            </w:pPr>
            <w:r>
              <w:rPr>
                <w:color w:val="000000"/>
                <w:sz w:val="24"/>
              </w:rPr>
              <w:t>30,659.00</w:t>
            </w:r>
          </w:p>
        </w:tc>
        <w:tc>
          <w:tcPr>
            <w:tcW w:w="1612" w:type="dxa"/>
            <w:vAlign w:val="center"/>
          </w:tcPr>
          <w:p w14:paraId="2B7F929A" w14:textId="77777777" w:rsidR="00A104D5" w:rsidRDefault="00FB1EFA">
            <w:pPr>
              <w:jc w:val="right"/>
            </w:pPr>
            <w:r>
              <w:rPr>
                <w:color w:val="000000"/>
                <w:sz w:val="24"/>
              </w:rPr>
              <w:t>0.01</w:t>
            </w:r>
          </w:p>
        </w:tc>
      </w:tr>
      <w:tr w:rsidR="00A104D5" w14:paraId="6FBB1BCF" w14:textId="77777777">
        <w:trPr>
          <w:jc w:val="center"/>
        </w:trPr>
        <w:tc>
          <w:tcPr>
            <w:tcW w:w="817" w:type="dxa"/>
            <w:vAlign w:val="center"/>
          </w:tcPr>
          <w:p w14:paraId="0D26708D" w14:textId="77777777" w:rsidR="00A104D5" w:rsidRDefault="00FB1EFA">
            <w:pPr>
              <w:jc w:val="center"/>
            </w:pPr>
            <w:r>
              <w:rPr>
                <w:color w:val="000000"/>
                <w:sz w:val="24"/>
              </w:rPr>
              <w:t>76</w:t>
            </w:r>
          </w:p>
        </w:tc>
        <w:tc>
          <w:tcPr>
            <w:tcW w:w="1276" w:type="dxa"/>
            <w:vAlign w:val="center"/>
          </w:tcPr>
          <w:p w14:paraId="16B89BDB" w14:textId="77777777" w:rsidR="00A104D5" w:rsidRDefault="00FB1EFA">
            <w:pPr>
              <w:jc w:val="center"/>
            </w:pPr>
            <w:r>
              <w:rPr>
                <w:color w:val="000000"/>
                <w:sz w:val="24"/>
              </w:rPr>
              <w:t>600153</w:t>
            </w:r>
          </w:p>
        </w:tc>
        <w:tc>
          <w:tcPr>
            <w:tcW w:w="1701" w:type="dxa"/>
            <w:vAlign w:val="center"/>
          </w:tcPr>
          <w:p w14:paraId="433FD0BD" w14:textId="77777777" w:rsidR="00A104D5" w:rsidRDefault="00FB1EFA">
            <w:pPr>
              <w:jc w:val="center"/>
            </w:pPr>
            <w:r>
              <w:rPr>
                <w:color w:val="000000"/>
                <w:sz w:val="24"/>
              </w:rPr>
              <w:t>建发股份</w:t>
            </w:r>
          </w:p>
        </w:tc>
        <w:tc>
          <w:tcPr>
            <w:tcW w:w="1559" w:type="dxa"/>
            <w:vAlign w:val="center"/>
          </w:tcPr>
          <w:p w14:paraId="0237B4A3" w14:textId="77777777" w:rsidR="00A104D5" w:rsidRDefault="00FB1EFA">
            <w:pPr>
              <w:jc w:val="right"/>
            </w:pPr>
            <w:r>
              <w:rPr>
                <w:color w:val="000000"/>
                <w:sz w:val="24"/>
              </w:rPr>
              <w:t>2,610</w:t>
            </w:r>
          </w:p>
        </w:tc>
        <w:tc>
          <w:tcPr>
            <w:tcW w:w="1932" w:type="dxa"/>
            <w:vAlign w:val="center"/>
          </w:tcPr>
          <w:p w14:paraId="2E1979C1" w14:textId="77777777" w:rsidR="00A104D5" w:rsidRDefault="00FB1EFA">
            <w:pPr>
              <w:jc w:val="right"/>
            </w:pPr>
            <w:r>
              <w:rPr>
                <w:color w:val="000000"/>
                <w:sz w:val="24"/>
              </w:rPr>
              <w:t>29,023.20</w:t>
            </w:r>
          </w:p>
        </w:tc>
        <w:tc>
          <w:tcPr>
            <w:tcW w:w="1612" w:type="dxa"/>
            <w:vAlign w:val="center"/>
          </w:tcPr>
          <w:p w14:paraId="22609EDC" w14:textId="77777777" w:rsidR="00A104D5" w:rsidRDefault="00FB1EFA">
            <w:pPr>
              <w:jc w:val="right"/>
            </w:pPr>
            <w:r>
              <w:rPr>
                <w:color w:val="000000"/>
                <w:sz w:val="24"/>
              </w:rPr>
              <w:t>0.01</w:t>
            </w:r>
          </w:p>
        </w:tc>
      </w:tr>
      <w:tr w:rsidR="00A104D5" w14:paraId="5831135C" w14:textId="77777777">
        <w:trPr>
          <w:jc w:val="center"/>
        </w:trPr>
        <w:tc>
          <w:tcPr>
            <w:tcW w:w="817" w:type="dxa"/>
            <w:vAlign w:val="center"/>
          </w:tcPr>
          <w:p w14:paraId="7826D5BF" w14:textId="77777777" w:rsidR="00A104D5" w:rsidRDefault="00FB1EFA">
            <w:pPr>
              <w:jc w:val="center"/>
            </w:pPr>
            <w:r>
              <w:rPr>
                <w:color w:val="000000"/>
                <w:sz w:val="24"/>
              </w:rPr>
              <w:t>77</w:t>
            </w:r>
          </w:p>
        </w:tc>
        <w:tc>
          <w:tcPr>
            <w:tcW w:w="1276" w:type="dxa"/>
            <w:vAlign w:val="center"/>
          </w:tcPr>
          <w:p w14:paraId="04E302D7" w14:textId="77777777" w:rsidR="00A104D5" w:rsidRDefault="00FB1EFA">
            <w:pPr>
              <w:jc w:val="center"/>
            </w:pPr>
            <w:r>
              <w:rPr>
                <w:color w:val="000000"/>
                <w:sz w:val="24"/>
              </w:rPr>
              <w:t>601168</w:t>
            </w:r>
          </w:p>
        </w:tc>
        <w:tc>
          <w:tcPr>
            <w:tcW w:w="1701" w:type="dxa"/>
            <w:vAlign w:val="center"/>
          </w:tcPr>
          <w:p w14:paraId="13F0AEBA" w14:textId="77777777" w:rsidR="00A104D5" w:rsidRDefault="00FB1EFA">
            <w:pPr>
              <w:jc w:val="center"/>
            </w:pPr>
            <w:r>
              <w:rPr>
                <w:color w:val="000000"/>
                <w:sz w:val="24"/>
              </w:rPr>
              <w:t>西部矿业</w:t>
            </w:r>
          </w:p>
        </w:tc>
        <w:tc>
          <w:tcPr>
            <w:tcW w:w="1559" w:type="dxa"/>
            <w:vAlign w:val="center"/>
          </w:tcPr>
          <w:p w14:paraId="136BC707" w14:textId="77777777" w:rsidR="00A104D5" w:rsidRDefault="00FB1EFA">
            <w:pPr>
              <w:jc w:val="right"/>
            </w:pPr>
            <w:r>
              <w:rPr>
                <w:color w:val="000000"/>
                <w:sz w:val="24"/>
              </w:rPr>
              <w:t>3,400</w:t>
            </w:r>
          </w:p>
        </w:tc>
        <w:tc>
          <w:tcPr>
            <w:tcW w:w="1932" w:type="dxa"/>
            <w:vAlign w:val="center"/>
          </w:tcPr>
          <w:p w14:paraId="28BF0686" w14:textId="77777777" w:rsidR="00A104D5" w:rsidRDefault="00FB1EFA">
            <w:pPr>
              <w:jc w:val="right"/>
            </w:pPr>
            <w:r>
              <w:rPr>
                <w:color w:val="000000"/>
                <w:sz w:val="24"/>
              </w:rPr>
              <w:t>27,880.00</w:t>
            </w:r>
          </w:p>
        </w:tc>
        <w:tc>
          <w:tcPr>
            <w:tcW w:w="1612" w:type="dxa"/>
            <w:vAlign w:val="center"/>
          </w:tcPr>
          <w:p w14:paraId="436A183F" w14:textId="77777777" w:rsidR="00A104D5" w:rsidRDefault="00FB1EFA">
            <w:pPr>
              <w:jc w:val="right"/>
            </w:pPr>
            <w:r>
              <w:rPr>
                <w:color w:val="000000"/>
                <w:sz w:val="24"/>
              </w:rPr>
              <w:t>0.01</w:t>
            </w:r>
          </w:p>
        </w:tc>
      </w:tr>
      <w:tr w:rsidR="00A104D5" w14:paraId="7B0598F5" w14:textId="77777777">
        <w:trPr>
          <w:jc w:val="center"/>
        </w:trPr>
        <w:tc>
          <w:tcPr>
            <w:tcW w:w="817" w:type="dxa"/>
            <w:vAlign w:val="center"/>
          </w:tcPr>
          <w:p w14:paraId="6DC08E88" w14:textId="77777777" w:rsidR="00A104D5" w:rsidRDefault="00FB1EFA">
            <w:pPr>
              <w:jc w:val="center"/>
            </w:pPr>
            <w:r>
              <w:rPr>
                <w:color w:val="000000"/>
                <w:sz w:val="24"/>
              </w:rPr>
              <w:t>78</w:t>
            </w:r>
          </w:p>
        </w:tc>
        <w:tc>
          <w:tcPr>
            <w:tcW w:w="1276" w:type="dxa"/>
            <w:vAlign w:val="center"/>
          </w:tcPr>
          <w:p w14:paraId="0F28D6A5" w14:textId="77777777" w:rsidR="00A104D5" w:rsidRDefault="00FB1EFA">
            <w:pPr>
              <w:jc w:val="center"/>
            </w:pPr>
            <w:r>
              <w:rPr>
                <w:color w:val="000000"/>
                <w:sz w:val="24"/>
              </w:rPr>
              <w:t>600879</w:t>
            </w:r>
          </w:p>
        </w:tc>
        <w:tc>
          <w:tcPr>
            <w:tcW w:w="1701" w:type="dxa"/>
            <w:vAlign w:val="center"/>
          </w:tcPr>
          <w:p w14:paraId="2CBF2653" w14:textId="77777777" w:rsidR="00A104D5" w:rsidRDefault="00FB1EFA">
            <w:pPr>
              <w:jc w:val="center"/>
            </w:pPr>
            <w:r>
              <w:rPr>
                <w:color w:val="000000"/>
                <w:sz w:val="24"/>
              </w:rPr>
              <w:t>航天电子</w:t>
            </w:r>
          </w:p>
        </w:tc>
        <w:tc>
          <w:tcPr>
            <w:tcW w:w="1559" w:type="dxa"/>
            <w:vAlign w:val="center"/>
          </w:tcPr>
          <w:p w14:paraId="3C2E0256" w14:textId="77777777" w:rsidR="00A104D5" w:rsidRDefault="00FB1EFA">
            <w:pPr>
              <w:jc w:val="right"/>
            </w:pPr>
            <w:r>
              <w:rPr>
                <w:color w:val="000000"/>
                <w:sz w:val="24"/>
              </w:rPr>
              <w:t>3,400</w:t>
            </w:r>
          </w:p>
        </w:tc>
        <w:tc>
          <w:tcPr>
            <w:tcW w:w="1932" w:type="dxa"/>
            <w:vAlign w:val="center"/>
          </w:tcPr>
          <w:p w14:paraId="4C1C8252" w14:textId="77777777" w:rsidR="00A104D5" w:rsidRDefault="00FB1EFA">
            <w:pPr>
              <w:jc w:val="right"/>
            </w:pPr>
            <w:r>
              <w:rPr>
                <w:color w:val="000000"/>
                <w:sz w:val="24"/>
              </w:rPr>
              <w:t>26,656.00</w:t>
            </w:r>
          </w:p>
        </w:tc>
        <w:tc>
          <w:tcPr>
            <w:tcW w:w="1612" w:type="dxa"/>
            <w:vAlign w:val="center"/>
          </w:tcPr>
          <w:p w14:paraId="7CC05EE6" w14:textId="77777777" w:rsidR="00A104D5" w:rsidRDefault="00FB1EFA">
            <w:pPr>
              <w:jc w:val="right"/>
            </w:pPr>
            <w:r>
              <w:rPr>
                <w:color w:val="000000"/>
                <w:sz w:val="24"/>
              </w:rPr>
              <w:t>0.01</w:t>
            </w:r>
          </w:p>
        </w:tc>
      </w:tr>
      <w:tr w:rsidR="00A104D5" w14:paraId="263D64B6" w14:textId="77777777">
        <w:trPr>
          <w:jc w:val="center"/>
        </w:trPr>
        <w:tc>
          <w:tcPr>
            <w:tcW w:w="817" w:type="dxa"/>
            <w:vAlign w:val="center"/>
          </w:tcPr>
          <w:p w14:paraId="20C9F581" w14:textId="77777777" w:rsidR="00A104D5" w:rsidRDefault="00FB1EFA">
            <w:pPr>
              <w:jc w:val="center"/>
            </w:pPr>
            <w:r>
              <w:rPr>
                <w:color w:val="000000"/>
                <w:sz w:val="24"/>
              </w:rPr>
              <w:t>79</w:t>
            </w:r>
          </w:p>
        </w:tc>
        <w:tc>
          <w:tcPr>
            <w:tcW w:w="1276" w:type="dxa"/>
            <w:vAlign w:val="center"/>
          </w:tcPr>
          <w:p w14:paraId="7EDC0B22" w14:textId="77777777" w:rsidR="00A104D5" w:rsidRDefault="00FB1EFA">
            <w:pPr>
              <w:jc w:val="center"/>
            </w:pPr>
            <w:r>
              <w:rPr>
                <w:color w:val="000000"/>
                <w:sz w:val="24"/>
              </w:rPr>
              <w:t>600663</w:t>
            </w:r>
          </w:p>
        </w:tc>
        <w:tc>
          <w:tcPr>
            <w:tcW w:w="1701" w:type="dxa"/>
            <w:vAlign w:val="center"/>
          </w:tcPr>
          <w:p w14:paraId="5AA41D2C" w14:textId="77777777" w:rsidR="00A104D5" w:rsidRDefault="00FB1EFA">
            <w:pPr>
              <w:jc w:val="center"/>
            </w:pPr>
            <w:r>
              <w:rPr>
                <w:color w:val="000000"/>
                <w:sz w:val="24"/>
              </w:rPr>
              <w:t>陆家嘴</w:t>
            </w:r>
          </w:p>
        </w:tc>
        <w:tc>
          <w:tcPr>
            <w:tcW w:w="1559" w:type="dxa"/>
            <w:vAlign w:val="center"/>
          </w:tcPr>
          <w:p w14:paraId="65000AB5" w14:textId="77777777" w:rsidR="00A104D5" w:rsidRDefault="00FB1EFA">
            <w:pPr>
              <w:jc w:val="right"/>
            </w:pPr>
            <w:r>
              <w:rPr>
                <w:color w:val="000000"/>
                <w:sz w:val="24"/>
              </w:rPr>
              <w:t>1,400</w:t>
            </w:r>
          </w:p>
        </w:tc>
        <w:tc>
          <w:tcPr>
            <w:tcW w:w="1932" w:type="dxa"/>
            <w:vAlign w:val="center"/>
          </w:tcPr>
          <w:p w14:paraId="4DA7A6E8" w14:textId="77777777" w:rsidR="00A104D5" w:rsidRDefault="00FB1EFA">
            <w:pPr>
              <w:jc w:val="right"/>
            </w:pPr>
            <w:r>
              <w:rPr>
                <w:color w:val="000000"/>
                <w:sz w:val="24"/>
              </w:rPr>
              <w:t>26,642.00</w:t>
            </w:r>
          </w:p>
        </w:tc>
        <w:tc>
          <w:tcPr>
            <w:tcW w:w="1612" w:type="dxa"/>
            <w:vAlign w:val="center"/>
          </w:tcPr>
          <w:p w14:paraId="33BAF45D" w14:textId="77777777" w:rsidR="00A104D5" w:rsidRDefault="00FB1EFA">
            <w:pPr>
              <w:jc w:val="right"/>
            </w:pPr>
            <w:r>
              <w:rPr>
                <w:color w:val="000000"/>
                <w:sz w:val="24"/>
              </w:rPr>
              <w:t>0.01</w:t>
            </w:r>
          </w:p>
        </w:tc>
      </w:tr>
      <w:tr w:rsidR="00A104D5" w14:paraId="7D88098C" w14:textId="77777777">
        <w:trPr>
          <w:jc w:val="center"/>
        </w:trPr>
        <w:tc>
          <w:tcPr>
            <w:tcW w:w="817" w:type="dxa"/>
            <w:vAlign w:val="center"/>
          </w:tcPr>
          <w:p w14:paraId="1C4D5430" w14:textId="77777777" w:rsidR="00A104D5" w:rsidRDefault="00FB1EFA">
            <w:pPr>
              <w:jc w:val="center"/>
            </w:pPr>
            <w:r>
              <w:rPr>
                <w:color w:val="000000"/>
                <w:sz w:val="24"/>
              </w:rPr>
              <w:t>80</w:t>
            </w:r>
          </w:p>
        </w:tc>
        <w:tc>
          <w:tcPr>
            <w:tcW w:w="1276" w:type="dxa"/>
            <w:vAlign w:val="center"/>
          </w:tcPr>
          <w:p w14:paraId="5DA38682" w14:textId="77777777" w:rsidR="00A104D5" w:rsidRDefault="00FB1EFA">
            <w:pPr>
              <w:jc w:val="center"/>
            </w:pPr>
            <w:r>
              <w:rPr>
                <w:color w:val="000000"/>
                <w:sz w:val="24"/>
              </w:rPr>
              <w:t>600118</w:t>
            </w:r>
          </w:p>
        </w:tc>
        <w:tc>
          <w:tcPr>
            <w:tcW w:w="1701" w:type="dxa"/>
            <w:vAlign w:val="center"/>
          </w:tcPr>
          <w:p w14:paraId="656C1798" w14:textId="77777777" w:rsidR="00A104D5" w:rsidRDefault="00FB1EFA">
            <w:pPr>
              <w:jc w:val="center"/>
            </w:pPr>
            <w:r>
              <w:rPr>
                <w:color w:val="000000"/>
                <w:sz w:val="24"/>
              </w:rPr>
              <w:t>中国卫星</w:t>
            </w:r>
          </w:p>
        </w:tc>
        <w:tc>
          <w:tcPr>
            <w:tcW w:w="1559" w:type="dxa"/>
            <w:vAlign w:val="center"/>
          </w:tcPr>
          <w:p w14:paraId="7ED21169" w14:textId="77777777" w:rsidR="00A104D5" w:rsidRDefault="00FB1EFA">
            <w:pPr>
              <w:jc w:val="right"/>
            </w:pPr>
            <w:r>
              <w:rPr>
                <w:color w:val="000000"/>
                <w:sz w:val="24"/>
              </w:rPr>
              <w:t>1,000</w:t>
            </w:r>
          </w:p>
        </w:tc>
        <w:tc>
          <w:tcPr>
            <w:tcW w:w="1932" w:type="dxa"/>
            <w:vAlign w:val="center"/>
          </w:tcPr>
          <w:p w14:paraId="5BF2D843" w14:textId="77777777" w:rsidR="00A104D5" w:rsidRDefault="00FB1EFA">
            <w:pPr>
              <w:jc w:val="right"/>
            </w:pPr>
            <w:r>
              <w:rPr>
                <w:color w:val="000000"/>
                <w:sz w:val="24"/>
              </w:rPr>
              <w:t>25,250.00</w:t>
            </w:r>
          </w:p>
        </w:tc>
        <w:tc>
          <w:tcPr>
            <w:tcW w:w="1612" w:type="dxa"/>
            <w:vAlign w:val="center"/>
          </w:tcPr>
          <w:p w14:paraId="0E5F6A92" w14:textId="77777777" w:rsidR="00A104D5" w:rsidRDefault="00FB1EFA">
            <w:pPr>
              <w:jc w:val="right"/>
            </w:pPr>
            <w:r>
              <w:rPr>
                <w:color w:val="000000"/>
                <w:sz w:val="24"/>
              </w:rPr>
              <w:t>0.01</w:t>
            </w:r>
          </w:p>
        </w:tc>
      </w:tr>
      <w:tr w:rsidR="00A104D5" w14:paraId="19DB2985" w14:textId="77777777">
        <w:trPr>
          <w:jc w:val="center"/>
        </w:trPr>
        <w:tc>
          <w:tcPr>
            <w:tcW w:w="817" w:type="dxa"/>
            <w:vAlign w:val="center"/>
          </w:tcPr>
          <w:p w14:paraId="66E34DFF" w14:textId="77777777" w:rsidR="00A104D5" w:rsidRDefault="00FB1EFA">
            <w:pPr>
              <w:jc w:val="center"/>
            </w:pPr>
            <w:r>
              <w:rPr>
                <w:color w:val="000000"/>
                <w:sz w:val="24"/>
              </w:rPr>
              <w:t>81</w:t>
            </w:r>
          </w:p>
        </w:tc>
        <w:tc>
          <w:tcPr>
            <w:tcW w:w="1276" w:type="dxa"/>
            <w:vAlign w:val="center"/>
          </w:tcPr>
          <w:p w14:paraId="39341F81" w14:textId="77777777" w:rsidR="00A104D5" w:rsidRDefault="00FB1EFA">
            <w:pPr>
              <w:jc w:val="center"/>
            </w:pPr>
            <w:r>
              <w:rPr>
                <w:color w:val="000000"/>
                <w:sz w:val="24"/>
              </w:rPr>
              <w:t>601117</w:t>
            </w:r>
          </w:p>
        </w:tc>
        <w:tc>
          <w:tcPr>
            <w:tcW w:w="1701" w:type="dxa"/>
            <w:vAlign w:val="center"/>
          </w:tcPr>
          <w:p w14:paraId="1FA978F9" w14:textId="77777777" w:rsidR="00A104D5" w:rsidRDefault="00FB1EFA">
            <w:pPr>
              <w:jc w:val="center"/>
            </w:pPr>
            <w:r>
              <w:rPr>
                <w:color w:val="000000"/>
                <w:sz w:val="24"/>
              </w:rPr>
              <w:t>中国化学</w:t>
            </w:r>
          </w:p>
        </w:tc>
        <w:tc>
          <w:tcPr>
            <w:tcW w:w="1559" w:type="dxa"/>
            <w:vAlign w:val="center"/>
          </w:tcPr>
          <w:p w14:paraId="4392AB85" w14:textId="77777777" w:rsidR="00A104D5" w:rsidRDefault="00FB1EFA">
            <w:pPr>
              <w:jc w:val="right"/>
            </w:pPr>
            <w:r>
              <w:rPr>
                <w:color w:val="000000"/>
                <w:sz w:val="24"/>
              </w:rPr>
              <w:t>3,600</w:t>
            </w:r>
          </w:p>
        </w:tc>
        <w:tc>
          <w:tcPr>
            <w:tcW w:w="1932" w:type="dxa"/>
            <w:vAlign w:val="center"/>
          </w:tcPr>
          <w:p w14:paraId="6CCAD698" w14:textId="77777777" w:rsidR="00A104D5" w:rsidRDefault="00FB1EFA">
            <w:pPr>
              <w:jc w:val="right"/>
            </w:pPr>
            <w:r>
              <w:rPr>
                <w:color w:val="000000"/>
                <w:sz w:val="24"/>
              </w:rPr>
              <w:t>24,300.00</w:t>
            </w:r>
          </w:p>
        </w:tc>
        <w:tc>
          <w:tcPr>
            <w:tcW w:w="1612" w:type="dxa"/>
            <w:vAlign w:val="center"/>
          </w:tcPr>
          <w:p w14:paraId="3C9777C9" w14:textId="77777777" w:rsidR="00A104D5" w:rsidRDefault="00FB1EFA">
            <w:pPr>
              <w:jc w:val="right"/>
            </w:pPr>
            <w:r>
              <w:rPr>
                <w:color w:val="000000"/>
                <w:sz w:val="24"/>
              </w:rPr>
              <w:t>0.01</w:t>
            </w:r>
          </w:p>
        </w:tc>
      </w:tr>
      <w:tr w:rsidR="00A104D5" w14:paraId="51791B10" w14:textId="77777777">
        <w:trPr>
          <w:jc w:val="center"/>
        </w:trPr>
        <w:tc>
          <w:tcPr>
            <w:tcW w:w="817" w:type="dxa"/>
            <w:vAlign w:val="center"/>
          </w:tcPr>
          <w:p w14:paraId="07D4A272" w14:textId="77777777" w:rsidR="00A104D5" w:rsidRDefault="00FB1EFA">
            <w:pPr>
              <w:jc w:val="center"/>
            </w:pPr>
            <w:r>
              <w:rPr>
                <w:color w:val="000000"/>
                <w:sz w:val="24"/>
              </w:rPr>
              <w:t>82</w:t>
            </w:r>
          </w:p>
        </w:tc>
        <w:tc>
          <w:tcPr>
            <w:tcW w:w="1276" w:type="dxa"/>
            <w:vAlign w:val="center"/>
          </w:tcPr>
          <w:p w14:paraId="03689BB3" w14:textId="77777777" w:rsidR="00A104D5" w:rsidRDefault="00FB1EFA">
            <w:pPr>
              <w:jc w:val="center"/>
            </w:pPr>
            <w:r>
              <w:rPr>
                <w:color w:val="000000"/>
                <w:sz w:val="24"/>
              </w:rPr>
              <w:t>600718</w:t>
            </w:r>
          </w:p>
        </w:tc>
        <w:tc>
          <w:tcPr>
            <w:tcW w:w="1701" w:type="dxa"/>
            <w:vAlign w:val="center"/>
          </w:tcPr>
          <w:p w14:paraId="5F29E2EA" w14:textId="77777777" w:rsidR="00A104D5" w:rsidRDefault="00FB1EFA">
            <w:pPr>
              <w:jc w:val="center"/>
            </w:pPr>
            <w:r>
              <w:rPr>
                <w:color w:val="000000"/>
                <w:sz w:val="24"/>
              </w:rPr>
              <w:t>东软集团</w:t>
            </w:r>
          </w:p>
        </w:tc>
        <w:tc>
          <w:tcPr>
            <w:tcW w:w="1559" w:type="dxa"/>
            <w:vAlign w:val="center"/>
          </w:tcPr>
          <w:p w14:paraId="64F31062" w14:textId="77777777" w:rsidR="00A104D5" w:rsidRDefault="00FB1EFA">
            <w:pPr>
              <w:jc w:val="right"/>
            </w:pPr>
            <w:r>
              <w:rPr>
                <w:color w:val="000000"/>
                <w:sz w:val="24"/>
              </w:rPr>
              <w:t>1,600</w:t>
            </w:r>
          </w:p>
        </w:tc>
        <w:tc>
          <w:tcPr>
            <w:tcW w:w="1932" w:type="dxa"/>
            <w:vAlign w:val="center"/>
          </w:tcPr>
          <w:p w14:paraId="5BC87696" w14:textId="77777777" w:rsidR="00A104D5" w:rsidRDefault="00FB1EFA">
            <w:pPr>
              <w:jc w:val="right"/>
            </w:pPr>
            <w:r>
              <w:rPr>
                <w:color w:val="000000"/>
                <w:sz w:val="24"/>
              </w:rPr>
              <w:t>23,456.00</w:t>
            </w:r>
          </w:p>
        </w:tc>
        <w:tc>
          <w:tcPr>
            <w:tcW w:w="1612" w:type="dxa"/>
            <w:vAlign w:val="center"/>
          </w:tcPr>
          <w:p w14:paraId="347A436A" w14:textId="77777777" w:rsidR="00A104D5" w:rsidRDefault="00FB1EFA">
            <w:pPr>
              <w:jc w:val="right"/>
            </w:pPr>
            <w:r>
              <w:rPr>
                <w:color w:val="000000"/>
                <w:sz w:val="24"/>
              </w:rPr>
              <w:t>0.00</w:t>
            </w:r>
          </w:p>
        </w:tc>
      </w:tr>
      <w:tr w:rsidR="00A104D5" w14:paraId="63358170" w14:textId="77777777">
        <w:trPr>
          <w:jc w:val="center"/>
        </w:trPr>
        <w:tc>
          <w:tcPr>
            <w:tcW w:w="817" w:type="dxa"/>
            <w:vAlign w:val="center"/>
          </w:tcPr>
          <w:p w14:paraId="2E1021AF" w14:textId="77777777" w:rsidR="00A104D5" w:rsidRDefault="00FB1EFA">
            <w:pPr>
              <w:jc w:val="center"/>
            </w:pPr>
            <w:r>
              <w:rPr>
                <w:color w:val="000000"/>
                <w:sz w:val="24"/>
              </w:rPr>
              <w:t>83</w:t>
            </w:r>
          </w:p>
        </w:tc>
        <w:tc>
          <w:tcPr>
            <w:tcW w:w="1276" w:type="dxa"/>
            <w:vAlign w:val="center"/>
          </w:tcPr>
          <w:p w14:paraId="3BE90D7E" w14:textId="77777777" w:rsidR="00A104D5" w:rsidRDefault="00FB1EFA">
            <w:pPr>
              <w:jc w:val="center"/>
            </w:pPr>
            <w:r>
              <w:rPr>
                <w:color w:val="000000"/>
                <w:sz w:val="24"/>
              </w:rPr>
              <w:t>600755</w:t>
            </w:r>
          </w:p>
        </w:tc>
        <w:tc>
          <w:tcPr>
            <w:tcW w:w="1701" w:type="dxa"/>
            <w:vAlign w:val="center"/>
          </w:tcPr>
          <w:p w14:paraId="76B76938" w14:textId="77777777" w:rsidR="00A104D5" w:rsidRDefault="00FB1EFA">
            <w:pPr>
              <w:jc w:val="center"/>
            </w:pPr>
            <w:r>
              <w:rPr>
                <w:color w:val="000000"/>
                <w:sz w:val="24"/>
              </w:rPr>
              <w:t>厦门国贸</w:t>
            </w:r>
          </w:p>
        </w:tc>
        <w:tc>
          <w:tcPr>
            <w:tcW w:w="1559" w:type="dxa"/>
            <w:vAlign w:val="center"/>
          </w:tcPr>
          <w:p w14:paraId="754C905D" w14:textId="77777777" w:rsidR="00A104D5" w:rsidRDefault="00FB1EFA">
            <w:pPr>
              <w:jc w:val="right"/>
            </w:pPr>
            <w:r>
              <w:rPr>
                <w:color w:val="000000"/>
                <w:sz w:val="24"/>
              </w:rPr>
              <w:t>2,300</w:t>
            </w:r>
          </w:p>
        </w:tc>
        <w:tc>
          <w:tcPr>
            <w:tcW w:w="1932" w:type="dxa"/>
            <w:vAlign w:val="center"/>
          </w:tcPr>
          <w:p w14:paraId="154B25EA" w14:textId="77777777" w:rsidR="00A104D5" w:rsidRDefault="00FB1EFA">
            <w:pPr>
              <w:jc w:val="right"/>
            </w:pPr>
            <w:r>
              <w:rPr>
                <w:color w:val="000000"/>
                <w:sz w:val="24"/>
              </w:rPr>
              <w:t>23,230.00</w:t>
            </w:r>
          </w:p>
        </w:tc>
        <w:tc>
          <w:tcPr>
            <w:tcW w:w="1612" w:type="dxa"/>
            <w:vAlign w:val="center"/>
          </w:tcPr>
          <w:p w14:paraId="7EFA4BA9" w14:textId="77777777" w:rsidR="00A104D5" w:rsidRDefault="00FB1EFA">
            <w:pPr>
              <w:jc w:val="right"/>
            </w:pPr>
            <w:r>
              <w:rPr>
                <w:color w:val="000000"/>
                <w:sz w:val="24"/>
              </w:rPr>
              <w:t>0.00</w:t>
            </w:r>
          </w:p>
        </w:tc>
      </w:tr>
      <w:tr w:rsidR="00A104D5" w14:paraId="4B3BC5B2" w14:textId="77777777">
        <w:trPr>
          <w:jc w:val="center"/>
        </w:trPr>
        <w:tc>
          <w:tcPr>
            <w:tcW w:w="817" w:type="dxa"/>
            <w:vAlign w:val="center"/>
          </w:tcPr>
          <w:p w14:paraId="16B38706" w14:textId="77777777" w:rsidR="00A104D5" w:rsidRDefault="00FB1EFA">
            <w:pPr>
              <w:jc w:val="center"/>
            </w:pPr>
            <w:r>
              <w:rPr>
                <w:color w:val="000000"/>
                <w:sz w:val="24"/>
              </w:rPr>
              <w:t>84</w:t>
            </w:r>
          </w:p>
        </w:tc>
        <w:tc>
          <w:tcPr>
            <w:tcW w:w="1276" w:type="dxa"/>
            <w:vAlign w:val="center"/>
          </w:tcPr>
          <w:p w14:paraId="004FA2C9" w14:textId="77777777" w:rsidR="00A104D5" w:rsidRDefault="00FB1EFA">
            <w:pPr>
              <w:jc w:val="center"/>
            </w:pPr>
            <w:r>
              <w:rPr>
                <w:color w:val="000000"/>
                <w:sz w:val="24"/>
              </w:rPr>
              <w:t>600060</w:t>
            </w:r>
          </w:p>
        </w:tc>
        <w:tc>
          <w:tcPr>
            <w:tcW w:w="1701" w:type="dxa"/>
            <w:vAlign w:val="center"/>
          </w:tcPr>
          <w:p w14:paraId="0A24B5F1" w14:textId="77777777" w:rsidR="00A104D5" w:rsidRDefault="00FB1EFA">
            <w:pPr>
              <w:jc w:val="center"/>
            </w:pPr>
            <w:r>
              <w:rPr>
                <w:color w:val="000000"/>
                <w:sz w:val="24"/>
              </w:rPr>
              <w:t>海信电器</w:t>
            </w:r>
          </w:p>
        </w:tc>
        <w:tc>
          <w:tcPr>
            <w:tcW w:w="1559" w:type="dxa"/>
            <w:vAlign w:val="center"/>
          </w:tcPr>
          <w:p w14:paraId="3D648584" w14:textId="77777777" w:rsidR="00A104D5" w:rsidRDefault="00FB1EFA">
            <w:pPr>
              <w:jc w:val="right"/>
            </w:pPr>
            <w:r>
              <w:rPr>
                <w:color w:val="000000"/>
                <w:sz w:val="24"/>
              </w:rPr>
              <w:t>1,500</w:t>
            </w:r>
          </w:p>
        </w:tc>
        <w:tc>
          <w:tcPr>
            <w:tcW w:w="1932" w:type="dxa"/>
            <w:vAlign w:val="center"/>
          </w:tcPr>
          <w:p w14:paraId="5462EC30" w14:textId="77777777" w:rsidR="00A104D5" w:rsidRDefault="00FB1EFA">
            <w:pPr>
              <w:jc w:val="right"/>
            </w:pPr>
            <w:r>
              <w:rPr>
                <w:color w:val="000000"/>
                <w:sz w:val="24"/>
              </w:rPr>
              <w:t>22,530.00</w:t>
            </w:r>
          </w:p>
        </w:tc>
        <w:tc>
          <w:tcPr>
            <w:tcW w:w="1612" w:type="dxa"/>
            <w:vAlign w:val="center"/>
          </w:tcPr>
          <w:p w14:paraId="720BD6C9" w14:textId="77777777" w:rsidR="00A104D5" w:rsidRDefault="00FB1EFA">
            <w:pPr>
              <w:jc w:val="right"/>
            </w:pPr>
            <w:r>
              <w:rPr>
                <w:color w:val="000000"/>
                <w:sz w:val="24"/>
              </w:rPr>
              <w:t>0.00</w:t>
            </w:r>
          </w:p>
        </w:tc>
      </w:tr>
      <w:tr w:rsidR="00A104D5" w14:paraId="532FF6B4" w14:textId="77777777">
        <w:trPr>
          <w:jc w:val="center"/>
        </w:trPr>
        <w:tc>
          <w:tcPr>
            <w:tcW w:w="817" w:type="dxa"/>
            <w:vAlign w:val="center"/>
          </w:tcPr>
          <w:p w14:paraId="4F1C0E10" w14:textId="77777777" w:rsidR="00A104D5" w:rsidRDefault="00FB1EFA">
            <w:pPr>
              <w:jc w:val="center"/>
            </w:pPr>
            <w:r>
              <w:rPr>
                <w:color w:val="000000"/>
                <w:sz w:val="24"/>
              </w:rPr>
              <w:t>85</w:t>
            </w:r>
          </w:p>
        </w:tc>
        <w:tc>
          <w:tcPr>
            <w:tcW w:w="1276" w:type="dxa"/>
            <w:vAlign w:val="center"/>
          </w:tcPr>
          <w:p w14:paraId="025451D6" w14:textId="77777777" w:rsidR="00A104D5" w:rsidRDefault="00FB1EFA">
            <w:pPr>
              <w:jc w:val="center"/>
            </w:pPr>
            <w:r>
              <w:rPr>
                <w:color w:val="000000"/>
                <w:sz w:val="24"/>
              </w:rPr>
              <w:t>600266</w:t>
            </w:r>
          </w:p>
        </w:tc>
        <w:tc>
          <w:tcPr>
            <w:tcW w:w="1701" w:type="dxa"/>
            <w:vAlign w:val="center"/>
          </w:tcPr>
          <w:p w14:paraId="77D41FEF" w14:textId="77777777" w:rsidR="00A104D5" w:rsidRDefault="00FB1EFA">
            <w:pPr>
              <w:jc w:val="center"/>
            </w:pPr>
            <w:r>
              <w:rPr>
                <w:color w:val="000000"/>
                <w:sz w:val="24"/>
              </w:rPr>
              <w:t>北京城建</w:t>
            </w:r>
          </w:p>
        </w:tc>
        <w:tc>
          <w:tcPr>
            <w:tcW w:w="1559" w:type="dxa"/>
            <w:vAlign w:val="center"/>
          </w:tcPr>
          <w:p w14:paraId="1FD9FF93" w14:textId="77777777" w:rsidR="00A104D5" w:rsidRDefault="00FB1EFA">
            <w:pPr>
              <w:jc w:val="right"/>
            </w:pPr>
            <w:r>
              <w:rPr>
                <w:color w:val="000000"/>
                <w:sz w:val="24"/>
              </w:rPr>
              <w:t>1,700</w:t>
            </w:r>
          </w:p>
        </w:tc>
        <w:tc>
          <w:tcPr>
            <w:tcW w:w="1932" w:type="dxa"/>
            <w:vAlign w:val="center"/>
          </w:tcPr>
          <w:p w14:paraId="092E7C9A" w14:textId="77777777" w:rsidR="00A104D5" w:rsidRDefault="00FB1EFA">
            <w:pPr>
              <w:jc w:val="right"/>
            </w:pPr>
            <w:r>
              <w:rPr>
                <w:color w:val="000000"/>
                <w:sz w:val="24"/>
              </w:rPr>
              <w:t>22,338.00</w:t>
            </w:r>
          </w:p>
        </w:tc>
        <w:tc>
          <w:tcPr>
            <w:tcW w:w="1612" w:type="dxa"/>
            <w:vAlign w:val="center"/>
          </w:tcPr>
          <w:p w14:paraId="576EDD63" w14:textId="77777777" w:rsidR="00A104D5" w:rsidRDefault="00FB1EFA">
            <w:pPr>
              <w:jc w:val="right"/>
            </w:pPr>
            <w:r>
              <w:rPr>
                <w:color w:val="000000"/>
                <w:sz w:val="24"/>
              </w:rPr>
              <w:t>0.00</w:t>
            </w:r>
          </w:p>
        </w:tc>
      </w:tr>
      <w:tr w:rsidR="00A104D5" w14:paraId="3093F5B3" w14:textId="77777777">
        <w:trPr>
          <w:jc w:val="center"/>
        </w:trPr>
        <w:tc>
          <w:tcPr>
            <w:tcW w:w="817" w:type="dxa"/>
            <w:vAlign w:val="center"/>
          </w:tcPr>
          <w:p w14:paraId="72184C20" w14:textId="77777777" w:rsidR="00A104D5" w:rsidRDefault="00FB1EFA">
            <w:pPr>
              <w:jc w:val="center"/>
            </w:pPr>
            <w:r>
              <w:rPr>
                <w:color w:val="000000"/>
                <w:sz w:val="24"/>
              </w:rPr>
              <w:t>86</w:t>
            </w:r>
          </w:p>
        </w:tc>
        <w:tc>
          <w:tcPr>
            <w:tcW w:w="1276" w:type="dxa"/>
            <w:vAlign w:val="center"/>
          </w:tcPr>
          <w:p w14:paraId="292D67AE" w14:textId="77777777" w:rsidR="00A104D5" w:rsidRDefault="00FB1EFA">
            <w:pPr>
              <w:jc w:val="center"/>
            </w:pPr>
            <w:r>
              <w:rPr>
                <w:color w:val="000000"/>
                <w:sz w:val="24"/>
              </w:rPr>
              <w:t>600376</w:t>
            </w:r>
          </w:p>
        </w:tc>
        <w:tc>
          <w:tcPr>
            <w:tcW w:w="1701" w:type="dxa"/>
            <w:vAlign w:val="center"/>
          </w:tcPr>
          <w:p w14:paraId="4DEF4205" w14:textId="77777777" w:rsidR="00A104D5" w:rsidRDefault="00FB1EFA">
            <w:pPr>
              <w:jc w:val="center"/>
            </w:pPr>
            <w:r>
              <w:rPr>
                <w:color w:val="000000"/>
                <w:sz w:val="24"/>
              </w:rPr>
              <w:t>首开股份</w:t>
            </w:r>
          </w:p>
        </w:tc>
        <w:tc>
          <w:tcPr>
            <w:tcW w:w="1559" w:type="dxa"/>
            <w:vAlign w:val="center"/>
          </w:tcPr>
          <w:p w14:paraId="6EC4A26A" w14:textId="77777777" w:rsidR="00A104D5" w:rsidRDefault="00FB1EFA">
            <w:pPr>
              <w:jc w:val="right"/>
            </w:pPr>
            <w:r>
              <w:rPr>
                <w:color w:val="000000"/>
                <w:sz w:val="24"/>
              </w:rPr>
              <w:t>2,400</w:t>
            </w:r>
          </w:p>
        </w:tc>
        <w:tc>
          <w:tcPr>
            <w:tcW w:w="1932" w:type="dxa"/>
            <w:vAlign w:val="center"/>
          </w:tcPr>
          <w:p w14:paraId="0897AC3B" w14:textId="77777777" w:rsidR="00A104D5" w:rsidRDefault="00FB1EFA">
            <w:pPr>
              <w:jc w:val="right"/>
            </w:pPr>
            <w:r>
              <w:rPr>
                <w:color w:val="000000"/>
                <w:sz w:val="24"/>
              </w:rPr>
              <w:t>22,296.00</w:t>
            </w:r>
          </w:p>
        </w:tc>
        <w:tc>
          <w:tcPr>
            <w:tcW w:w="1612" w:type="dxa"/>
            <w:vAlign w:val="center"/>
          </w:tcPr>
          <w:p w14:paraId="3DB70051" w14:textId="77777777" w:rsidR="00A104D5" w:rsidRDefault="00FB1EFA">
            <w:pPr>
              <w:jc w:val="right"/>
            </w:pPr>
            <w:r>
              <w:rPr>
                <w:color w:val="000000"/>
                <w:sz w:val="24"/>
              </w:rPr>
              <w:t>0.00</w:t>
            </w:r>
          </w:p>
        </w:tc>
      </w:tr>
      <w:tr w:rsidR="00A104D5" w14:paraId="6A0CB6C0" w14:textId="77777777">
        <w:trPr>
          <w:jc w:val="center"/>
        </w:trPr>
        <w:tc>
          <w:tcPr>
            <w:tcW w:w="817" w:type="dxa"/>
            <w:vAlign w:val="center"/>
          </w:tcPr>
          <w:p w14:paraId="37459870" w14:textId="77777777" w:rsidR="00A104D5" w:rsidRDefault="00FB1EFA">
            <w:pPr>
              <w:jc w:val="center"/>
            </w:pPr>
            <w:r>
              <w:rPr>
                <w:color w:val="000000"/>
                <w:sz w:val="24"/>
              </w:rPr>
              <w:t>87</w:t>
            </w:r>
          </w:p>
        </w:tc>
        <w:tc>
          <w:tcPr>
            <w:tcW w:w="1276" w:type="dxa"/>
            <w:vAlign w:val="center"/>
          </w:tcPr>
          <w:p w14:paraId="03F5D450" w14:textId="77777777" w:rsidR="00A104D5" w:rsidRDefault="00FB1EFA">
            <w:pPr>
              <w:jc w:val="center"/>
            </w:pPr>
            <w:r>
              <w:rPr>
                <w:color w:val="000000"/>
                <w:sz w:val="24"/>
              </w:rPr>
              <w:t>600008</w:t>
            </w:r>
          </w:p>
        </w:tc>
        <w:tc>
          <w:tcPr>
            <w:tcW w:w="1701" w:type="dxa"/>
            <w:vAlign w:val="center"/>
          </w:tcPr>
          <w:p w14:paraId="08DEA974" w14:textId="77777777" w:rsidR="00A104D5" w:rsidRDefault="00FB1EFA">
            <w:pPr>
              <w:jc w:val="center"/>
            </w:pPr>
            <w:r>
              <w:rPr>
                <w:color w:val="000000"/>
                <w:sz w:val="24"/>
              </w:rPr>
              <w:t>首创股份</w:t>
            </w:r>
          </w:p>
        </w:tc>
        <w:tc>
          <w:tcPr>
            <w:tcW w:w="1559" w:type="dxa"/>
            <w:vAlign w:val="center"/>
          </w:tcPr>
          <w:p w14:paraId="611776F1" w14:textId="77777777" w:rsidR="00A104D5" w:rsidRDefault="00FB1EFA">
            <w:pPr>
              <w:jc w:val="right"/>
            </w:pPr>
            <w:r>
              <w:rPr>
                <w:color w:val="000000"/>
                <w:sz w:val="24"/>
              </w:rPr>
              <w:t>4,300</w:t>
            </w:r>
          </w:p>
        </w:tc>
        <w:tc>
          <w:tcPr>
            <w:tcW w:w="1932" w:type="dxa"/>
            <w:vAlign w:val="center"/>
          </w:tcPr>
          <w:p w14:paraId="5C3AF768" w14:textId="77777777" w:rsidR="00A104D5" w:rsidRDefault="00FB1EFA">
            <w:pPr>
              <w:jc w:val="right"/>
            </w:pPr>
            <w:r>
              <w:rPr>
                <w:color w:val="000000"/>
                <w:sz w:val="24"/>
              </w:rPr>
              <w:t>22,102.00</w:t>
            </w:r>
          </w:p>
        </w:tc>
        <w:tc>
          <w:tcPr>
            <w:tcW w:w="1612" w:type="dxa"/>
            <w:vAlign w:val="center"/>
          </w:tcPr>
          <w:p w14:paraId="5D323449" w14:textId="77777777" w:rsidR="00A104D5" w:rsidRDefault="00FB1EFA">
            <w:pPr>
              <w:jc w:val="right"/>
            </w:pPr>
            <w:r>
              <w:rPr>
                <w:color w:val="000000"/>
                <w:sz w:val="24"/>
              </w:rPr>
              <w:t>0.00</w:t>
            </w:r>
          </w:p>
        </w:tc>
      </w:tr>
      <w:tr w:rsidR="00A104D5" w14:paraId="37A48657" w14:textId="77777777">
        <w:trPr>
          <w:jc w:val="center"/>
        </w:trPr>
        <w:tc>
          <w:tcPr>
            <w:tcW w:w="817" w:type="dxa"/>
            <w:vAlign w:val="center"/>
          </w:tcPr>
          <w:p w14:paraId="04CBC29D" w14:textId="77777777" w:rsidR="00A104D5" w:rsidRDefault="00FB1EFA">
            <w:pPr>
              <w:jc w:val="center"/>
            </w:pPr>
            <w:r>
              <w:rPr>
                <w:color w:val="000000"/>
                <w:sz w:val="24"/>
              </w:rPr>
              <w:t>88</w:t>
            </w:r>
          </w:p>
        </w:tc>
        <w:tc>
          <w:tcPr>
            <w:tcW w:w="1276" w:type="dxa"/>
            <w:vAlign w:val="center"/>
          </w:tcPr>
          <w:p w14:paraId="17F5B2DE" w14:textId="77777777" w:rsidR="00A104D5" w:rsidRDefault="00FB1EFA">
            <w:pPr>
              <w:jc w:val="center"/>
            </w:pPr>
            <w:r>
              <w:rPr>
                <w:color w:val="000000"/>
                <w:sz w:val="24"/>
              </w:rPr>
              <w:t>600704</w:t>
            </w:r>
          </w:p>
        </w:tc>
        <w:tc>
          <w:tcPr>
            <w:tcW w:w="1701" w:type="dxa"/>
            <w:vAlign w:val="center"/>
          </w:tcPr>
          <w:p w14:paraId="47DB9A1B" w14:textId="77777777" w:rsidR="00A104D5" w:rsidRDefault="00FB1EFA">
            <w:pPr>
              <w:jc w:val="center"/>
            </w:pPr>
            <w:r>
              <w:rPr>
                <w:color w:val="000000"/>
                <w:sz w:val="24"/>
              </w:rPr>
              <w:t>物产中大</w:t>
            </w:r>
          </w:p>
        </w:tc>
        <w:tc>
          <w:tcPr>
            <w:tcW w:w="1559" w:type="dxa"/>
            <w:vAlign w:val="center"/>
          </w:tcPr>
          <w:p w14:paraId="4EB3E522" w14:textId="77777777" w:rsidR="00A104D5" w:rsidRDefault="00FB1EFA">
            <w:pPr>
              <w:jc w:val="right"/>
            </w:pPr>
            <w:r>
              <w:rPr>
                <w:color w:val="000000"/>
                <w:sz w:val="24"/>
              </w:rPr>
              <w:t>3,150</w:t>
            </w:r>
          </w:p>
        </w:tc>
        <w:tc>
          <w:tcPr>
            <w:tcW w:w="1932" w:type="dxa"/>
            <w:vAlign w:val="center"/>
          </w:tcPr>
          <w:p w14:paraId="666A35B2" w14:textId="77777777" w:rsidR="00A104D5" w:rsidRDefault="00FB1EFA">
            <w:pPr>
              <w:jc w:val="right"/>
            </w:pPr>
            <w:r>
              <w:rPr>
                <w:color w:val="000000"/>
                <w:sz w:val="24"/>
              </w:rPr>
              <w:t>21,483.00</w:t>
            </w:r>
          </w:p>
        </w:tc>
        <w:tc>
          <w:tcPr>
            <w:tcW w:w="1612" w:type="dxa"/>
            <w:vAlign w:val="center"/>
          </w:tcPr>
          <w:p w14:paraId="139AE088" w14:textId="77777777" w:rsidR="00A104D5" w:rsidRDefault="00FB1EFA">
            <w:pPr>
              <w:jc w:val="right"/>
            </w:pPr>
            <w:r>
              <w:rPr>
                <w:color w:val="000000"/>
                <w:sz w:val="24"/>
              </w:rPr>
              <w:t>0.00</w:t>
            </w:r>
          </w:p>
        </w:tc>
      </w:tr>
      <w:tr w:rsidR="00A104D5" w14:paraId="2210353C" w14:textId="77777777">
        <w:trPr>
          <w:jc w:val="center"/>
        </w:trPr>
        <w:tc>
          <w:tcPr>
            <w:tcW w:w="817" w:type="dxa"/>
            <w:vAlign w:val="center"/>
          </w:tcPr>
          <w:p w14:paraId="3DC295A4" w14:textId="77777777" w:rsidR="00A104D5" w:rsidRDefault="00FB1EFA">
            <w:pPr>
              <w:jc w:val="center"/>
            </w:pPr>
            <w:r>
              <w:rPr>
                <w:color w:val="000000"/>
                <w:sz w:val="24"/>
              </w:rPr>
              <w:t>89</w:t>
            </w:r>
          </w:p>
        </w:tc>
        <w:tc>
          <w:tcPr>
            <w:tcW w:w="1276" w:type="dxa"/>
            <w:vAlign w:val="center"/>
          </w:tcPr>
          <w:p w14:paraId="6CF38CD7" w14:textId="77777777" w:rsidR="00A104D5" w:rsidRDefault="00FB1EFA">
            <w:pPr>
              <w:jc w:val="center"/>
            </w:pPr>
            <w:r>
              <w:rPr>
                <w:color w:val="000000"/>
                <w:sz w:val="24"/>
              </w:rPr>
              <w:t>600549</w:t>
            </w:r>
          </w:p>
        </w:tc>
        <w:tc>
          <w:tcPr>
            <w:tcW w:w="1701" w:type="dxa"/>
            <w:vAlign w:val="center"/>
          </w:tcPr>
          <w:p w14:paraId="566F1342" w14:textId="77777777" w:rsidR="00A104D5" w:rsidRDefault="00FB1EFA">
            <w:pPr>
              <w:jc w:val="center"/>
            </w:pPr>
            <w:r>
              <w:rPr>
                <w:color w:val="000000"/>
                <w:sz w:val="24"/>
              </w:rPr>
              <w:t>厦门钨业</w:t>
            </w:r>
          </w:p>
        </w:tc>
        <w:tc>
          <w:tcPr>
            <w:tcW w:w="1559" w:type="dxa"/>
            <w:vAlign w:val="center"/>
          </w:tcPr>
          <w:p w14:paraId="7E42AE41" w14:textId="77777777" w:rsidR="00A104D5" w:rsidRDefault="00FB1EFA">
            <w:pPr>
              <w:jc w:val="right"/>
            </w:pPr>
            <w:r>
              <w:rPr>
                <w:color w:val="000000"/>
                <w:sz w:val="24"/>
              </w:rPr>
              <w:t>800</w:t>
            </w:r>
          </w:p>
        </w:tc>
        <w:tc>
          <w:tcPr>
            <w:tcW w:w="1932" w:type="dxa"/>
            <w:vAlign w:val="center"/>
          </w:tcPr>
          <w:p w14:paraId="5F23E74D" w14:textId="77777777" w:rsidR="00A104D5" w:rsidRDefault="00FB1EFA">
            <w:pPr>
              <w:jc w:val="right"/>
            </w:pPr>
            <w:r>
              <w:rPr>
                <w:color w:val="000000"/>
                <w:sz w:val="24"/>
              </w:rPr>
              <w:t>20,592.00</w:t>
            </w:r>
          </w:p>
        </w:tc>
        <w:tc>
          <w:tcPr>
            <w:tcW w:w="1612" w:type="dxa"/>
            <w:vAlign w:val="center"/>
          </w:tcPr>
          <w:p w14:paraId="7F6D6031" w14:textId="77777777" w:rsidR="00A104D5" w:rsidRDefault="00FB1EFA">
            <w:pPr>
              <w:jc w:val="right"/>
            </w:pPr>
            <w:r>
              <w:rPr>
                <w:color w:val="000000"/>
                <w:sz w:val="24"/>
              </w:rPr>
              <w:t>0.00</w:t>
            </w:r>
          </w:p>
        </w:tc>
      </w:tr>
      <w:tr w:rsidR="00A104D5" w14:paraId="703EE6D8" w14:textId="77777777">
        <w:trPr>
          <w:jc w:val="center"/>
        </w:trPr>
        <w:tc>
          <w:tcPr>
            <w:tcW w:w="817" w:type="dxa"/>
            <w:vAlign w:val="center"/>
          </w:tcPr>
          <w:p w14:paraId="62D6F4F8" w14:textId="77777777" w:rsidR="00A104D5" w:rsidRDefault="00FB1EFA">
            <w:pPr>
              <w:jc w:val="center"/>
            </w:pPr>
            <w:r>
              <w:rPr>
                <w:color w:val="000000"/>
                <w:sz w:val="24"/>
              </w:rPr>
              <w:t>90</w:t>
            </w:r>
          </w:p>
        </w:tc>
        <w:tc>
          <w:tcPr>
            <w:tcW w:w="1276" w:type="dxa"/>
            <w:vAlign w:val="center"/>
          </w:tcPr>
          <w:p w14:paraId="6B80B472" w14:textId="77777777" w:rsidR="00A104D5" w:rsidRDefault="00FB1EFA">
            <w:pPr>
              <w:jc w:val="center"/>
            </w:pPr>
            <w:r>
              <w:rPr>
                <w:color w:val="000000"/>
                <w:sz w:val="24"/>
              </w:rPr>
              <w:t>600649</w:t>
            </w:r>
          </w:p>
        </w:tc>
        <w:tc>
          <w:tcPr>
            <w:tcW w:w="1701" w:type="dxa"/>
            <w:vAlign w:val="center"/>
          </w:tcPr>
          <w:p w14:paraId="439757E6" w14:textId="77777777" w:rsidR="00A104D5" w:rsidRDefault="00FB1EFA">
            <w:pPr>
              <w:jc w:val="center"/>
            </w:pPr>
            <w:r>
              <w:rPr>
                <w:color w:val="000000"/>
                <w:sz w:val="24"/>
              </w:rPr>
              <w:t>城投控股</w:t>
            </w:r>
          </w:p>
        </w:tc>
        <w:tc>
          <w:tcPr>
            <w:tcW w:w="1559" w:type="dxa"/>
            <w:vAlign w:val="center"/>
          </w:tcPr>
          <w:p w14:paraId="2013EE58" w14:textId="77777777" w:rsidR="00A104D5" w:rsidRDefault="00FB1EFA">
            <w:pPr>
              <w:jc w:val="right"/>
            </w:pPr>
            <w:r>
              <w:rPr>
                <w:color w:val="000000"/>
                <w:sz w:val="24"/>
              </w:rPr>
              <w:t>2,280</w:t>
            </w:r>
          </w:p>
        </w:tc>
        <w:tc>
          <w:tcPr>
            <w:tcW w:w="1932" w:type="dxa"/>
            <w:vAlign w:val="center"/>
          </w:tcPr>
          <w:p w14:paraId="37AB6D00" w14:textId="77777777" w:rsidR="00A104D5" w:rsidRDefault="00FB1EFA">
            <w:pPr>
              <w:jc w:val="right"/>
            </w:pPr>
            <w:r>
              <w:rPr>
                <w:color w:val="000000"/>
                <w:sz w:val="24"/>
              </w:rPr>
              <w:t>20,064.00</w:t>
            </w:r>
          </w:p>
        </w:tc>
        <w:tc>
          <w:tcPr>
            <w:tcW w:w="1612" w:type="dxa"/>
            <w:vAlign w:val="center"/>
          </w:tcPr>
          <w:p w14:paraId="46817A55" w14:textId="77777777" w:rsidR="00A104D5" w:rsidRDefault="00FB1EFA">
            <w:pPr>
              <w:jc w:val="right"/>
            </w:pPr>
            <w:r>
              <w:rPr>
                <w:color w:val="000000"/>
                <w:sz w:val="24"/>
              </w:rPr>
              <w:t>0.00</w:t>
            </w:r>
          </w:p>
        </w:tc>
      </w:tr>
      <w:tr w:rsidR="00A104D5" w14:paraId="40C86C54" w14:textId="77777777">
        <w:trPr>
          <w:jc w:val="center"/>
        </w:trPr>
        <w:tc>
          <w:tcPr>
            <w:tcW w:w="817" w:type="dxa"/>
            <w:vAlign w:val="center"/>
          </w:tcPr>
          <w:p w14:paraId="382ACFC0" w14:textId="77777777" w:rsidR="00A104D5" w:rsidRDefault="00FB1EFA">
            <w:pPr>
              <w:jc w:val="center"/>
            </w:pPr>
            <w:r>
              <w:rPr>
                <w:color w:val="000000"/>
                <w:sz w:val="24"/>
              </w:rPr>
              <w:t>91</w:t>
            </w:r>
          </w:p>
        </w:tc>
        <w:tc>
          <w:tcPr>
            <w:tcW w:w="1276" w:type="dxa"/>
            <w:vAlign w:val="center"/>
          </w:tcPr>
          <w:p w14:paraId="5D70C626" w14:textId="77777777" w:rsidR="00A104D5" w:rsidRDefault="00FB1EFA">
            <w:pPr>
              <w:jc w:val="center"/>
            </w:pPr>
            <w:r>
              <w:rPr>
                <w:color w:val="000000"/>
                <w:sz w:val="24"/>
              </w:rPr>
              <w:t>600895</w:t>
            </w:r>
          </w:p>
        </w:tc>
        <w:tc>
          <w:tcPr>
            <w:tcW w:w="1701" w:type="dxa"/>
            <w:vAlign w:val="center"/>
          </w:tcPr>
          <w:p w14:paraId="4A6E91FF" w14:textId="77777777" w:rsidR="00A104D5" w:rsidRDefault="00FB1EFA">
            <w:pPr>
              <w:jc w:val="center"/>
            </w:pPr>
            <w:r>
              <w:rPr>
                <w:color w:val="000000"/>
                <w:sz w:val="24"/>
              </w:rPr>
              <w:t>张江高科</w:t>
            </w:r>
          </w:p>
        </w:tc>
        <w:tc>
          <w:tcPr>
            <w:tcW w:w="1559" w:type="dxa"/>
            <w:vAlign w:val="center"/>
          </w:tcPr>
          <w:p w14:paraId="0EE3B696" w14:textId="77777777" w:rsidR="00A104D5" w:rsidRDefault="00FB1EFA">
            <w:pPr>
              <w:jc w:val="right"/>
            </w:pPr>
            <w:r>
              <w:rPr>
                <w:color w:val="000000"/>
                <w:sz w:val="24"/>
              </w:rPr>
              <w:t>1,400</w:t>
            </w:r>
          </w:p>
        </w:tc>
        <w:tc>
          <w:tcPr>
            <w:tcW w:w="1932" w:type="dxa"/>
            <w:vAlign w:val="center"/>
          </w:tcPr>
          <w:p w14:paraId="50E04EE4" w14:textId="77777777" w:rsidR="00A104D5" w:rsidRDefault="00FB1EFA">
            <w:pPr>
              <w:jc w:val="right"/>
            </w:pPr>
            <w:r>
              <w:rPr>
                <w:color w:val="000000"/>
                <w:sz w:val="24"/>
              </w:rPr>
              <w:t>20,020.00</w:t>
            </w:r>
          </w:p>
        </w:tc>
        <w:tc>
          <w:tcPr>
            <w:tcW w:w="1612" w:type="dxa"/>
            <w:vAlign w:val="center"/>
          </w:tcPr>
          <w:p w14:paraId="483F55B9" w14:textId="77777777" w:rsidR="00A104D5" w:rsidRDefault="00FB1EFA">
            <w:pPr>
              <w:jc w:val="right"/>
            </w:pPr>
            <w:r>
              <w:rPr>
                <w:color w:val="000000"/>
                <w:sz w:val="24"/>
              </w:rPr>
              <w:t>0.00</w:t>
            </w:r>
          </w:p>
        </w:tc>
      </w:tr>
      <w:tr w:rsidR="00A104D5" w14:paraId="44E2D350" w14:textId="77777777">
        <w:trPr>
          <w:jc w:val="center"/>
        </w:trPr>
        <w:tc>
          <w:tcPr>
            <w:tcW w:w="817" w:type="dxa"/>
            <w:vAlign w:val="center"/>
          </w:tcPr>
          <w:p w14:paraId="63F0AF5A" w14:textId="77777777" w:rsidR="00A104D5" w:rsidRDefault="00FB1EFA">
            <w:pPr>
              <w:jc w:val="center"/>
            </w:pPr>
            <w:r>
              <w:rPr>
                <w:color w:val="000000"/>
                <w:sz w:val="24"/>
              </w:rPr>
              <w:t>92</w:t>
            </w:r>
          </w:p>
        </w:tc>
        <w:tc>
          <w:tcPr>
            <w:tcW w:w="1276" w:type="dxa"/>
            <w:vAlign w:val="center"/>
          </w:tcPr>
          <w:p w14:paraId="2383EB8F" w14:textId="77777777" w:rsidR="00A104D5" w:rsidRDefault="00FB1EFA">
            <w:pPr>
              <w:jc w:val="center"/>
            </w:pPr>
            <w:r>
              <w:rPr>
                <w:color w:val="000000"/>
                <w:sz w:val="24"/>
              </w:rPr>
              <w:t>600435</w:t>
            </w:r>
          </w:p>
        </w:tc>
        <w:tc>
          <w:tcPr>
            <w:tcW w:w="1701" w:type="dxa"/>
            <w:vAlign w:val="center"/>
          </w:tcPr>
          <w:p w14:paraId="16F09AF4" w14:textId="77777777" w:rsidR="00A104D5" w:rsidRDefault="00FB1EFA">
            <w:pPr>
              <w:jc w:val="center"/>
            </w:pPr>
            <w:r>
              <w:rPr>
                <w:color w:val="000000"/>
                <w:sz w:val="24"/>
              </w:rPr>
              <w:t>北方导航</w:t>
            </w:r>
          </w:p>
        </w:tc>
        <w:tc>
          <w:tcPr>
            <w:tcW w:w="1559" w:type="dxa"/>
            <w:vAlign w:val="center"/>
          </w:tcPr>
          <w:p w14:paraId="2775397D" w14:textId="77777777" w:rsidR="00A104D5" w:rsidRDefault="00FB1EFA">
            <w:pPr>
              <w:jc w:val="right"/>
            </w:pPr>
            <w:r>
              <w:rPr>
                <w:color w:val="000000"/>
                <w:sz w:val="24"/>
              </w:rPr>
              <w:t>1,600</w:t>
            </w:r>
          </w:p>
        </w:tc>
        <w:tc>
          <w:tcPr>
            <w:tcW w:w="1932" w:type="dxa"/>
            <w:vAlign w:val="center"/>
          </w:tcPr>
          <w:p w14:paraId="572B48C0" w14:textId="77777777" w:rsidR="00A104D5" w:rsidRDefault="00FB1EFA">
            <w:pPr>
              <w:jc w:val="right"/>
            </w:pPr>
            <w:r>
              <w:rPr>
                <w:color w:val="000000"/>
                <w:sz w:val="24"/>
              </w:rPr>
              <w:t>19,728.00</w:t>
            </w:r>
          </w:p>
        </w:tc>
        <w:tc>
          <w:tcPr>
            <w:tcW w:w="1612" w:type="dxa"/>
            <w:vAlign w:val="center"/>
          </w:tcPr>
          <w:p w14:paraId="3292CD82" w14:textId="77777777" w:rsidR="00A104D5" w:rsidRDefault="00FB1EFA">
            <w:pPr>
              <w:jc w:val="right"/>
            </w:pPr>
            <w:r>
              <w:rPr>
                <w:color w:val="000000"/>
                <w:sz w:val="24"/>
              </w:rPr>
              <w:t>0.00</w:t>
            </w:r>
          </w:p>
        </w:tc>
      </w:tr>
      <w:tr w:rsidR="00A104D5" w14:paraId="45EB9C6B" w14:textId="77777777">
        <w:trPr>
          <w:jc w:val="center"/>
        </w:trPr>
        <w:tc>
          <w:tcPr>
            <w:tcW w:w="817" w:type="dxa"/>
            <w:vAlign w:val="center"/>
          </w:tcPr>
          <w:p w14:paraId="4CD16ACB" w14:textId="77777777" w:rsidR="00A104D5" w:rsidRDefault="00FB1EFA">
            <w:pPr>
              <w:jc w:val="center"/>
            </w:pPr>
            <w:r>
              <w:rPr>
                <w:color w:val="000000"/>
                <w:sz w:val="24"/>
              </w:rPr>
              <w:t>93</w:t>
            </w:r>
          </w:p>
        </w:tc>
        <w:tc>
          <w:tcPr>
            <w:tcW w:w="1276" w:type="dxa"/>
            <w:vAlign w:val="center"/>
          </w:tcPr>
          <w:p w14:paraId="18FAD992" w14:textId="77777777" w:rsidR="00A104D5" w:rsidRDefault="00FB1EFA">
            <w:pPr>
              <w:jc w:val="center"/>
            </w:pPr>
            <w:r>
              <w:rPr>
                <w:color w:val="000000"/>
                <w:sz w:val="24"/>
              </w:rPr>
              <w:t>600528</w:t>
            </w:r>
          </w:p>
        </w:tc>
        <w:tc>
          <w:tcPr>
            <w:tcW w:w="1701" w:type="dxa"/>
            <w:vAlign w:val="center"/>
          </w:tcPr>
          <w:p w14:paraId="6A797820" w14:textId="77777777" w:rsidR="00A104D5" w:rsidRDefault="00FB1EFA">
            <w:pPr>
              <w:jc w:val="center"/>
            </w:pPr>
            <w:r>
              <w:rPr>
                <w:color w:val="000000"/>
                <w:sz w:val="24"/>
              </w:rPr>
              <w:t>中铁工业</w:t>
            </w:r>
          </w:p>
        </w:tc>
        <w:tc>
          <w:tcPr>
            <w:tcW w:w="1559" w:type="dxa"/>
            <w:vAlign w:val="center"/>
          </w:tcPr>
          <w:p w14:paraId="51024568" w14:textId="77777777" w:rsidR="00A104D5" w:rsidRDefault="00FB1EFA">
            <w:pPr>
              <w:jc w:val="right"/>
            </w:pPr>
            <w:r>
              <w:rPr>
                <w:color w:val="000000"/>
                <w:sz w:val="24"/>
              </w:rPr>
              <w:t>1,600</w:t>
            </w:r>
          </w:p>
        </w:tc>
        <w:tc>
          <w:tcPr>
            <w:tcW w:w="1932" w:type="dxa"/>
            <w:vAlign w:val="center"/>
          </w:tcPr>
          <w:p w14:paraId="5F2D8231" w14:textId="77777777" w:rsidR="00A104D5" w:rsidRDefault="00FB1EFA">
            <w:pPr>
              <w:jc w:val="right"/>
            </w:pPr>
            <w:r>
              <w:rPr>
                <w:color w:val="000000"/>
                <w:sz w:val="24"/>
              </w:rPr>
              <w:t>19,424.00</w:t>
            </w:r>
          </w:p>
        </w:tc>
        <w:tc>
          <w:tcPr>
            <w:tcW w:w="1612" w:type="dxa"/>
            <w:vAlign w:val="center"/>
          </w:tcPr>
          <w:p w14:paraId="6FE882B7" w14:textId="77777777" w:rsidR="00A104D5" w:rsidRDefault="00FB1EFA">
            <w:pPr>
              <w:jc w:val="right"/>
            </w:pPr>
            <w:r>
              <w:rPr>
                <w:color w:val="000000"/>
                <w:sz w:val="24"/>
              </w:rPr>
              <w:t>0.00</w:t>
            </w:r>
          </w:p>
        </w:tc>
      </w:tr>
      <w:tr w:rsidR="00A104D5" w14:paraId="76CF396F" w14:textId="77777777">
        <w:trPr>
          <w:jc w:val="center"/>
        </w:trPr>
        <w:tc>
          <w:tcPr>
            <w:tcW w:w="817" w:type="dxa"/>
            <w:vAlign w:val="center"/>
          </w:tcPr>
          <w:p w14:paraId="7ADC8B1C" w14:textId="77777777" w:rsidR="00A104D5" w:rsidRDefault="00FB1EFA">
            <w:pPr>
              <w:jc w:val="center"/>
            </w:pPr>
            <w:r>
              <w:rPr>
                <w:color w:val="000000"/>
                <w:sz w:val="24"/>
              </w:rPr>
              <w:t>94</w:t>
            </w:r>
          </w:p>
        </w:tc>
        <w:tc>
          <w:tcPr>
            <w:tcW w:w="1276" w:type="dxa"/>
            <w:vAlign w:val="center"/>
          </w:tcPr>
          <w:p w14:paraId="79D1B3FE" w14:textId="77777777" w:rsidR="00A104D5" w:rsidRDefault="00FB1EFA">
            <w:pPr>
              <w:jc w:val="center"/>
            </w:pPr>
            <w:r>
              <w:rPr>
                <w:color w:val="000000"/>
                <w:sz w:val="24"/>
              </w:rPr>
              <w:t>600125</w:t>
            </w:r>
          </w:p>
        </w:tc>
        <w:tc>
          <w:tcPr>
            <w:tcW w:w="1701" w:type="dxa"/>
            <w:vAlign w:val="center"/>
          </w:tcPr>
          <w:p w14:paraId="7CF31D2B" w14:textId="77777777" w:rsidR="00A104D5" w:rsidRDefault="00FB1EFA">
            <w:pPr>
              <w:jc w:val="center"/>
            </w:pPr>
            <w:r>
              <w:rPr>
                <w:color w:val="000000"/>
                <w:sz w:val="24"/>
              </w:rPr>
              <w:t>铁龙物流</w:t>
            </w:r>
          </w:p>
        </w:tc>
        <w:tc>
          <w:tcPr>
            <w:tcW w:w="1559" w:type="dxa"/>
            <w:vAlign w:val="center"/>
          </w:tcPr>
          <w:p w14:paraId="15B2EB3E" w14:textId="77777777" w:rsidR="00A104D5" w:rsidRDefault="00FB1EFA">
            <w:pPr>
              <w:jc w:val="right"/>
            </w:pPr>
            <w:r>
              <w:rPr>
                <w:color w:val="000000"/>
                <w:sz w:val="24"/>
              </w:rPr>
              <w:t>1,700</w:t>
            </w:r>
          </w:p>
        </w:tc>
        <w:tc>
          <w:tcPr>
            <w:tcW w:w="1932" w:type="dxa"/>
            <w:vAlign w:val="center"/>
          </w:tcPr>
          <w:p w14:paraId="0BF75D4D" w14:textId="77777777" w:rsidR="00A104D5" w:rsidRDefault="00FB1EFA">
            <w:pPr>
              <w:jc w:val="right"/>
            </w:pPr>
            <w:r>
              <w:rPr>
                <w:color w:val="000000"/>
                <w:sz w:val="24"/>
              </w:rPr>
              <w:t>18,394.00</w:t>
            </w:r>
          </w:p>
        </w:tc>
        <w:tc>
          <w:tcPr>
            <w:tcW w:w="1612" w:type="dxa"/>
            <w:vAlign w:val="center"/>
          </w:tcPr>
          <w:p w14:paraId="2BC31A28" w14:textId="77777777" w:rsidR="00A104D5" w:rsidRDefault="00FB1EFA">
            <w:pPr>
              <w:jc w:val="right"/>
            </w:pPr>
            <w:r>
              <w:rPr>
                <w:color w:val="000000"/>
                <w:sz w:val="24"/>
              </w:rPr>
              <w:t>0.00</w:t>
            </w:r>
          </w:p>
        </w:tc>
      </w:tr>
      <w:tr w:rsidR="00A104D5" w14:paraId="21D45978" w14:textId="77777777">
        <w:trPr>
          <w:jc w:val="center"/>
        </w:trPr>
        <w:tc>
          <w:tcPr>
            <w:tcW w:w="817" w:type="dxa"/>
            <w:vAlign w:val="center"/>
          </w:tcPr>
          <w:p w14:paraId="06DB4D6A" w14:textId="77777777" w:rsidR="00A104D5" w:rsidRDefault="00FB1EFA">
            <w:pPr>
              <w:jc w:val="center"/>
            </w:pPr>
            <w:r>
              <w:rPr>
                <w:color w:val="000000"/>
                <w:sz w:val="24"/>
              </w:rPr>
              <w:t>95</w:t>
            </w:r>
          </w:p>
        </w:tc>
        <w:tc>
          <w:tcPr>
            <w:tcW w:w="1276" w:type="dxa"/>
            <w:vAlign w:val="center"/>
          </w:tcPr>
          <w:p w14:paraId="2635992D" w14:textId="77777777" w:rsidR="00A104D5" w:rsidRDefault="00FB1EFA">
            <w:pPr>
              <w:jc w:val="center"/>
            </w:pPr>
            <w:r>
              <w:rPr>
                <w:color w:val="000000"/>
                <w:sz w:val="24"/>
              </w:rPr>
              <w:t>600021</w:t>
            </w:r>
          </w:p>
        </w:tc>
        <w:tc>
          <w:tcPr>
            <w:tcW w:w="1701" w:type="dxa"/>
            <w:vAlign w:val="center"/>
          </w:tcPr>
          <w:p w14:paraId="714219A1" w14:textId="77777777" w:rsidR="00A104D5" w:rsidRDefault="00FB1EFA">
            <w:pPr>
              <w:jc w:val="center"/>
            </w:pPr>
            <w:r>
              <w:rPr>
                <w:color w:val="000000"/>
                <w:sz w:val="24"/>
              </w:rPr>
              <w:t>上海电力</w:t>
            </w:r>
          </w:p>
        </w:tc>
        <w:tc>
          <w:tcPr>
            <w:tcW w:w="1559" w:type="dxa"/>
            <w:vAlign w:val="center"/>
          </w:tcPr>
          <w:p w14:paraId="0FDE1DDE" w14:textId="77777777" w:rsidR="00A104D5" w:rsidRDefault="00FB1EFA">
            <w:pPr>
              <w:jc w:val="right"/>
            </w:pPr>
            <w:r>
              <w:rPr>
                <w:color w:val="000000"/>
                <w:sz w:val="24"/>
              </w:rPr>
              <w:t>1,800</w:t>
            </w:r>
          </w:p>
        </w:tc>
        <w:tc>
          <w:tcPr>
            <w:tcW w:w="1932" w:type="dxa"/>
            <w:vAlign w:val="center"/>
          </w:tcPr>
          <w:p w14:paraId="572C822C" w14:textId="77777777" w:rsidR="00A104D5" w:rsidRDefault="00FB1EFA">
            <w:pPr>
              <w:jc w:val="right"/>
            </w:pPr>
            <w:r>
              <w:rPr>
                <w:color w:val="000000"/>
                <w:sz w:val="24"/>
              </w:rPr>
              <w:t>16,452.00</w:t>
            </w:r>
          </w:p>
        </w:tc>
        <w:tc>
          <w:tcPr>
            <w:tcW w:w="1612" w:type="dxa"/>
            <w:vAlign w:val="center"/>
          </w:tcPr>
          <w:p w14:paraId="618AB87C" w14:textId="77777777" w:rsidR="00A104D5" w:rsidRDefault="00FB1EFA">
            <w:pPr>
              <w:jc w:val="right"/>
            </w:pPr>
            <w:r>
              <w:rPr>
                <w:color w:val="000000"/>
                <w:sz w:val="24"/>
              </w:rPr>
              <w:t>0.00</w:t>
            </w:r>
          </w:p>
        </w:tc>
      </w:tr>
      <w:tr w:rsidR="00A104D5" w14:paraId="25E98FF5" w14:textId="77777777">
        <w:trPr>
          <w:jc w:val="center"/>
        </w:trPr>
        <w:tc>
          <w:tcPr>
            <w:tcW w:w="817" w:type="dxa"/>
            <w:vAlign w:val="center"/>
          </w:tcPr>
          <w:p w14:paraId="6A792410" w14:textId="77777777" w:rsidR="00A104D5" w:rsidRDefault="00FB1EFA">
            <w:pPr>
              <w:jc w:val="center"/>
            </w:pPr>
            <w:r>
              <w:rPr>
                <w:color w:val="000000"/>
                <w:sz w:val="24"/>
              </w:rPr>
              <w:t>96</w:t>
            </w:r>
          </w:p>
        </w:tc>
        <w:tc>
          <w:tcPr>
            <w:tcW w:w="1276" w:type="dxa"/>
            <w:vAlign w:val="center"/>
          </w:tcPr>
          <w:p w14:paraId="446960FD" w14:textId="77777777" w:rsidR="00A104D5" w:rsidRDefault="00FB1EFA">
            <w:pPr>
              <w:jc w:val="center"/>
            </w:pPr>
            <w:r>
              <w:rPr>
                <w:color w:val="000000"/>
                <w:sz w:val="24"/>
              </w:rPr>
              <w:t>601118</w:t>
            </w:r>
          </w:p>
        </w:tc>
        <w:tc>
          <w:tcPr>
            <w:tcW w:w="1701" w:type="dxa"/>
            <w:vAlign w:val="center"/>
          </w:tcPr>
          <w:p w14:paraId="19BAA853" w14:textId="77777777" w:rsidR="00A104D5" w:rsidRDefault="00FB1EFA">
            <w:pPr>
              <w:jc w:val="center"/>
            </w:pPr>
            <w:r>
              <w:rPr>
                <w:color w:val="000000"/>
                <w:sz w:val="24"/>
              </w:rPr>
              <w:t>海南橡胶</w:t>
            </w:r>
          </w:p>
        </w:tc>
        <w:tc>
          <w:tcPr>
            <w:tcW w:w="1559" w:type="dxa"/>
            <w:vAlign w:val="center"/>
          </w:tcPr>
          <w:p w14:paraId="28D82689" w14:textId="77777777" w:rsidR="00A104D5" w:rsidRDefault="00FB1EFA">
            <w:pPr>
              <w:jc w:val="right"/>
            </w:pPr>
            <w:r>
              <w:rPr>
                <w:color w:val="000000"/>
                <w:sz w:val="24"/>
              </w:rPr>
              <w:t>2,900</w:t>
            </w:r>
          </w:p>
        </w:tc>
        <w:tc>
          <w:tcPr>
            <w:tcW w:w="1932" w:type="dxa"/>
            <w:vAlign w:val="center"/>
          </w:tcPr>
          <w:p w14:paraId="074B19F5" w14:textId="77777777" w:rsidR="00A104D5" w:rsidRDefault="00FB1EFA">
            <w:pPr>
              <w:jc w:val="right"/>
            </w:pPr>
            <w:r>
              <w:rPr>
                <w:color w:val="000000"/>
                <w:sz w:val="24"/>
              </w:rPr>
              <w:t>16,095.00</w:t>
            </w:r>
          </w:p>
        </w:tc>
        <w:tc>
          <w:tcPr>
            <w:tcW w:w="1612" w:type="dxa"/>
            <w:vAlign w:val="center"/>
          </w:tcPr>
          <w:p w14:paraId="672F8AB8" w14:textId="77777777" w:rsidR="00A104D5" w:rsidRDefault="00FB1EFA">
            <w:pPr>
              <w:jc w:val="right"/>
            </w:pPr>
            <w:r>
              <w:rPr>
                <w:color w:val="000000"/>
                <w:sz w:val="24"/>
              </w:rPr>
              <w:t>0.00</w:t>
            </w:r>
          </w:p>
        </w:tc>
      </w:tr>
      <w:tr w:rsidR="00A104D5" w14:paraId="63AB5E74" w14:textId="77777777">
        <w:trPr>
          <w:jc w:val="center"/>
        </w:trPr>
        <w:tc>
          <w:tcPr>
            <w:tcW w:w="817" w:type="dxa"/>
            <w:vAlign w:val="center"/>
          </w:tcPr>
          <w:p w14:paraId="0C447F0D" w14:textId="77777777" w:rsidR="00A104D5" w:rsidRDefault="00FB1EFA">
            <w:pPr>
              <w:jc w:val="center"/>
            </w:pPr>
            <w:r>
              <w:rPr>
                <w:color w:val="000000"/>
                <w:sz w:val="24"/>
              </w:rPr>
              <w:t>97</w:t>
            </w:r>
          </w:p>
        </w:tc>
        <w:tc>
          <w:tcPr>
            <w:tcW w:w="1276" w:type="dxa"/>
            <w:vAlign w:val="center"/>
          </w:tcPr>
          <w:p w14:paraId="3ACACF6B" w14:textId="77777777" w:rsidR="00A104D5" w:rsidRDefault="00FB1EFA">
            <w:pPr>
              <w:jc w:val="center"/>
            </w:pPr>
            <w:r>
              <w:rPr>
                <w:color w:val="000000"/>
                <w:sz w:val="24"/>
              </w:rPr>
              <w:t>600737</w:t>
            </w:r>
          </w:p>
        </w:tc>
        <w:tc>
          <w:tcPr>
            <w:tcW w:w="1701" w:type="dxa"/>
            <w:vAlign w:val="center"/>
          </w:tcPr>
          <w:p w14:paraId="11841078" w14:textId="77777777" w:rsidR="00A104D5" w:rsidRDefault="00FB1EFA">
            <w:pPr>
              <w:jc w:val="center"/>
            </w:pPr>
            <w:r>
              <w:rPr>
                <w:color w:val="000000"/>
                <w:sz w:val="24"/>
              </w:rPr>
              <w:t>中粮糖业</w:t>
            </w:r>
          </w:p>
        </w:tc>
        <w:tc>
          <w:tcPr>
            <w:tcW w:w="1559" w:type="dxa"/>
            <w:vAlign w:val="center"/>
          </w:tcPr>
          <w:p w14:paraId="127881D8" w14:textId="77777777" w:rsidR="00A104D5" w:rsidRDefault="00FB1EFA">
            <w:pPr>
              <w:jc w:val="right"/>
            </w:pPr>
            <w:r>
              <w:rPr>
                <w:color w:val="000000"/>
                <w:sz w:val="24"/>
              </w:rPr>
              <w:t>2,000</w:t>
            </w:r>
          </w:p>
        </w:tc>
        <w:tc>
          <w:tcPr>
            <w:tcW w:w="1932" w:type="dxa"/>
            <w:vAlign w:val="center"/>
          </w:tcPr>
          <w:p w14:paraId="341A026D" w14:textId="77777777" w:rsidR="00A104D5" w:rsidRDefault="00FB1EFA">
            <w:pPr>
              <w:jc w:val="right"/>
            </w:pPr>
            <w:r>
              <w:rPr>
                <w:color w:val="000000"/>
                <w:sz w:val="24"/>
              </w:rPr>
              <w:t>15,900.00</w:t>
            </w:r>
          </w:p>
        </w:tc>
        <w:tc>
          <w:tcPr>
            <w:tcW w:w="1612" w:type="dxa"/>
            <w:vAlign w:val="center"/>
          </w:tcPr>
          <w:p w14:paraId="64DBE9F6" w14:textId="77777777" w:rsidR="00A104D5" w:rsidRDefault="00FB1EFA">
            <w:pPr>
              <w:jc w:val="right"/>
            </w:pPr>
            <w:r>
              <w:rPr>
                <w:color w:val="000000"/>
                <w:sz w:val="24"/>
              </w:rPr>
              <w:t>0.00</w:t>
            </w:r>
          </w:p>
        </w:tc>
      </w:tr>
      <w:tr w:rsidR="00A104D5" w14:paraId="4BC95C72" w14:textId="77777777">
        <w:trPr>
          <w:jc w:val="center"/>
        </w:trPr>
        <w:tc>
          <w:tcPr>
            <w:tcW w:w="817" w:type="dxa"/>
            <w:vAlign w:val="center"/>
          </w:tcPr>
          <w:p w14:paraId="40536B0C" w14:textId="77777777" w:rsidR="00A104D5" w:rsidRDefault="00FB1EFA">
            <w:pPr>
              <w:jc w:val="center"/>
            </w:pPr>
            <w:r>
              <w:rPr>
                <w:color w:val="000000"/>
                <w:sz w:val="24"/>
              </w:rPr>
              <w:t>98</w:t>
            </w:r>
          </w:p>
        </w:tc>
        <w:tc>
          <w:tcPr>
            <w:tcW w:w="1276" w:type="dxa"/>
            <w:vAlign w:val="center"/>
          </w:tcPr>
          <w:p w14:paraId="5B3E7C35" w14:textId="77777777" w:rsidR="00A104D5" w:rsidRDefault="00FB1EFA">
            <w:pPr>
              <w:jc w:val="center"/>
            </w:pPr>
            <w:r>
              <w:rPr>
                <w:color w:val="000000"/>
                <w:sz w:val="24"/>
              </w:rPr>
              <w:t>600717</w:t>
            </w:r>
          </w:p>
        </w:tc>
        <w:tc>
          <w:tcPr>
            <w:tcW w:w="1701" w:type="dxa"/>
            <w:vAlign w:val="center"/>
          </w:tcPr>
          <w:p w14:paraId="072FD6B9" w14:textId="77777777" w:rsidR="00A104D5" w:rsidRDefault="00FB1EFA">
            <w:pPr>
              <w:jc w:val="center"/>
            </w:pPr>
            <w:r>
              <w:rPr>
                <w:color w:val="000000"/>
                <w:sz w:val="24"/>
              </w:rPr>
              <w:t>天津港</w:t>
            </w:r>
          </w:p>
        </w:tc>
        <w:tc>
          <w:tcPr>
            <w:tcW w:w="1559" w:type="dxa"/>
            <w:vAlign w:val="center"/>
          </w:tcPr>
          <w:p w14:paraId="514D2609" w14:textId="77777777" w:rsidR="00A104D5" w:rsidRDefault="00FB1EFA">
            <w:pPr>
              <w:jc w:val="right"/>
            </w:pPr>
            <w:r>
              <w:rPr>
                <w:color w:val="000000"/>
                <w:sz w:val="24"/>
              </w:rPr>
              <w:t>1,500</w:t>
            </w:r>
          </w:p>
        </w:tc>
        <w:tc>
          <w:tcPr>
            <w:tcW w:w="1932" w:type="dxa"/>
            <w:vAlign w:val="center"/>
          </w:tcPr>
          <w:p w14:paraId="17B91544" w14:textId="77777777" w:rsidR="00A104D5" w:rsidRDefault="00FB1EFA">
            <w:pPr>
              <w:jc w:val="right"/>
            </w:pPr>
            <w:r>
              <w:rPr>
                <w:color w:val="000000"/>
                <w:sz w:val="24"/>
              </w:rPr>
              <w:t>15,735.00</w:t>
            </w:r>
          </w:p>
        </w:tc>
        <w:tc>
          <w:tcPr>
            <w:tcW w:w="1612" w:type="dxa"/>
            <w:vAlign w:val="center"/>
          </w:tcPr>
          <w:p w14:paraId="32719E0E" w14:textId="77777777" w:rsidR="00A104D5" w:rsidRDefault="00FB1EFA">
            <w:pPr>
              <w:jc w:val="right"/>
            </w:pPr>
            <w:r>
              <w:rPr>
                <w:color w:val="000000"/>
                <w:sz w:val="24"/>
              </w:rPr>
              <w:t>0.00</w:t>
            </w:r>
          </w:p>
        </w:tc>
      </w:tr>
      <w:tr w:rsidR="00A104D5" w14:paraId="67465B3B" w14:textId="77777777">
        <w:trPr>
          <w:jc w:val="center"/>
        </w:trPr>
        <w:tc>
          <w:tcPr>
            <w:tcW w:w="817" w:type="dxa"/>
            <w:vAlign w:val="center"/>
          </w:tcPr>
          <w:p w14:paraId="06EC67B2" w14:textId="77777777" w:rsidR="00A104D5" w:rsidRDefault="00FB1EFA">
            <w:pPr>
              <w:jc w:val="center"/>
            </w:pPr>
            <w:r>
              <w:rPr>
                <w:color w:val="000000"/>
                <w:sz w:val="24"/>
              </w:rPr>
              <w:t>99</w:t>
            </w:r>
          </w:p>
        </w:tc>
        <w:tc>
          <w:tcPr>
            <w:tcW w:w="1276" w:type="dxa"/>
            <w:vAlign w:val="center"/>
          </w:tcPr>
          <w:p w14:paraId="3652C8D1" w14:textId="77777777" w:rsidR="00A104D5" w:rsidRDefault="00FB1EFA">
            <w:pPr>
              <w:jc w:val="center"/>
            </w:pPr>
            <w:r>
              <w:rPr>
                <w:color w:val="000000"/>
                <w:sz w:val="24"/>
              </w:rPr>
              <w:t>600158</w:t>
            </w:r>
          </w:p>
        </w:tc>
        <w:tc>
          <w:tcPr>
            <w:tcW w:w="1701" w:type="dxa"/>
            <w:vAlign w:val="center"/>
          </w:tcPr>
          <w:p w14:paraId="20EED9C3" w14:textId="77777777" w:rsidR="00A104D5" w:rsidRDefault="00FB1EFA">
            <w:pPr>
              <w:jc w:val="center"/>
            </w:pPr>
            <w:r>
              <w:rPr>
                <w:color w:val="000000"/>
                <w:sz w:val="24"/>
              </w:rPr>
              <w:t>中体产业</w:t>
            </w:r>
          </w:p>
        </w:tc>
        <w:tc>
          <w:tcPr>
            <w:tcW w:w="1559" w:type="dxa"/>
            <w:vAlign w:val="center"/>
          </w:tcPr>
          <w:p w14:paraId="0624CD88" w14:textId="77777777" w:rsidR="00A104D5" w:rsidRDefault="00FB1EFA">
            <w:pPr>
              <w:jc w:val="right"/>
            </w:pPr>
            <w:r>
              <w:rPr>
                <w:color w:val="000000"/>
                <w:sz w:val="24"/>
              </w:rPr>
              <w:t>1,300</w:t>
            </w:r>
          </w:p>
        </w:tc>
        <w:tc>
          <w:tcPr>
            <w:tcW w:w="1932" w:type="dxa"/>
            <w:vAlign w:val="center"/>
          </w:tcPr>
          <w:p w14:paraId="4CED9D04" w14:textId="77777777" w:rsidR="00A104D5" w:rsidRDefault="00FB1EFA">
            <w:pPr>
              <w:jc w:val="right"/>
            </w:pPr>
            <w:r>
              <w:rPr>
                <w:color w:val="000000"/>
                <w:sz w:val="24"/>
              </w:rPr>
              <w:t>13,364.00</w:t>
            </w:r>
          </w:p>
        </w:tc>
        <w:tc>
          <w:tcPr>
            <w:tcW w:w="1612" w:type="dxa"/>
            <w:vAlign w:val="center"/>
          </w:tcPr>
          <w:p w14:paraId="52AD8EA6" w14:textId="77777777" w:rsidR="00A104D5" w:rsidRDefault="00FB1EFA">
            <w:pPr>
              <w:jc w:val="right"/>
            </w:pPr>
            <w:r>
              <w:rPr>
                <w:color w:val="000000"/>
                <w:sz w:val="24"/>
              </w:rPr>
              <w:t>0.00</w:t>
            </w:r>
          </w:p>
        </w:tc>
      </w:tr>
      <w:tr w:rsidR="00A104D5" w14:paraId="58468DF3" w14:textId="77777777">
        <w:trPr>
          <w:jc w:val="center"/>
        </w:trPr>
        <w:tc>
          <w:tcPr>
            <w:tcW w:w="817" w:type="dxa"/>
            <w:vAlign w:val="center"/>
          </w:tcPr>
          <w:p w14:paraId="1126D9FA" w14:textId="77777777" w:rsidR="00A104D5" w:rsidRDefault="00FB1EFA">
            <w:pPr>
              <w:jc w:val="center"/>
            </w:pPr>
            <w:r>
              <w:rPr>
                <w:color w:val="000000"/>
                <w:sz w:val="24"/>
              </w:rPr>
              <w:t>100</w:t>
            </w:r>
          </w:p>
        </w:tc>
        <w:tc>
          <w:tcPr>
            <w:tcW w:w="1276" w:type="dxa"/>
            <w:vAlign w:val="center"/>
          </w:tcPr>
          <w:p w14:paraId="1A8502BF" w14:textId="77777777" w:rsidR="00A104D5" w:rsidRDefault="00FB1EFA">
            <w:pPr>
              <w:jc w:val="center"/>
            </w:pPr>
            <w:r>
              <w:rPr>
                <w:color w:val="000000"/>
                <w:sz w:val="24"/>
              </w:rPr>
              <w:t>600098</w:t>
            </w:r>
          </w:p>
        </w:tc>
        <w:tc>
          <w:tcPr>
            <w:tcW w:w="1701" w:type="dxa"/>
            <w:vAlign w:val="center"/>
          </w:tcPr>
          <w:p w14:paraId="7BC71254" w14:textId="77777777" w:rsidR="00A104D5" w:rsidRDefault="00FB1EFA">
            <w:pPr>
              <w:jc w:val="center"/>
            </w:pPr>
            <w:r>
              <w:rPr>
                <w:color w:val="000000"/>
                <w:sz w:val="24"/>
              </w:rPr>
              <w:t>广州发展</w:t>
            </w:r>
          </w:p>
        </w:tc>
        <w:tc>
          <w:tcPr>
            <w:tcW w:w="1559" w:type="dxa"/>
            <w:vAlign w:val="center"/>
          </w:tcPr>
          <w:p w14:paraId="1F172285" w14:textId="77777777" w:rsidR="00A104D5" w:rsidRDefault="00FB1EFA">
            <w:pPr>
              <w:jc w:val="right"/>
            </w:pPr>
            <w:r>
              <w:rPr>
                <w:color w:val="000000"/>
                <w:sz w:val="24"/>
              </w:rPr>
              <w:t>1,500</w:t>
            </w:r>
          </w:p>
        </w:tc>
        <w:tc>
          <w:tcPr>
            <w:tcW w:w="1932" w:type="dxa"/>
            <w:vAlign w:val="center"/>
          </w:tcPr>
          <w:p w14:paraId="5594017C" w14:textId="77777777" w:rsidR="00A104D5" w:rsidRDefault="00FB1EFA">
            <w:pPr>
              <w:jc w:val="right"/>
            </w:pPr>
            <w:r>
              <w:rPr>
                <w:color w:val="000000"/>
                <w:sz w:val="24"/>
              </w:rPr>
              <w:t>10,605.00</w:t>
            </w:r>
          </w:p>
        </w:tc>
        <w:tc>
          <w:tcPr>
            <w:tcW w:w="1612" w:type="dxa"/>
            <w:vAlign w:val="center"/>
          </w:tcPr>
          <w:p w14:paraId="2A09E297" w14:textId="77777777" w:rsidR="00A104D5" w:rsidRDefault="00FB1EFA">
            <w:pPr>
              <w:jc w:val="right"/>
            </w:pPr>
            <w:r>
              <w:rPr>
                <w:color w:val="000000"/>
                <w:sz w:val="24"/>
              </w:rPr>
              <w:t>0.00</w:t>
            </w:r>
          </w:p>
        </w:tc>
      </w:tr>
      <w:tr w:rsidR="00A104D5" w14:paraId="4560ECD2" w14:textId="77777777">
        <w:trPr>
          <w:jc w:val="center"/>
        </w:trPr>
        <w:tc>
          <w:tcPr>
            <w:tcW w:w="817" w:type="dxa"/>
            <w:vAlign w:val="center"/>
          </w:tcPr>
          <w:p w14:paraId="25C08DFA" w14:textId="77777777" w:rsidR="00A104D5" w:rsidRDefault="00FB1EFA">
            <w:pPr>
              <w:jc w:val="center"/>
            </w:pPr>
            <w:r>
              <w:rPr>
                <w:color w:val="000000"/>
                <w:sz w:val="24"/>
              </w:rPr>
              <w:t>101</w:t>
            </w:r>
          </w:p>
        </w:tc>
        <w:tc>
          <w:tcPr>
            <w:tcW w:w="1276" w:type="dxa"/>
            <w:vAlign w:val="center"/>
          </w:tcPr>
          <w:p w14:paraId="67137C78" w14:textId="77777777" w:rsidR="00A104D5" w:rsidRDefault="00FB1EFA">
            <w:pPr>
              <w:jc w:val="center"/>
            </w:pPr>
            <w:r>
              <w:rPr>
                <w:color w:val="000000"/>
                <w:sz w:val="24"/>
              </w:rPr>
              <w:t>601200</w:t>
            </w:r>
          </w:p>
        </w:tc>
        <w:tc>
          <w:tcPr>
            <w:tcW w:w="1701" w:type="dxa"/>
            <w:vAlign w:val="center"/>
          </w:tcPr>
          <w:p w14:paraId="719B00D3" w14:textId="77777777" w:rsidR="00A104D5" w:rsidRDefault="00FB1EFA">
            <w:pPr>
              <w:jc w:val="center"/>
            </w:pPr>
            <w:r>
              <w:rPr>
                <w:color w:val="000000"/>
                <w:sz w:val="24"/>
              </w:rPr>
              <w:t>上海环境</w:t>
            </w:r>
          </w:p>
        </w:tc>
        <w:tc>
          <w:tcPr>
            <w:tcW w:w="1559" w:type="dxa"/>
            <w:vAlign w:val="center"/>
          </w:tcPr>
          <w:p w14:paraId="627B9ACF" w14:textId="77777777" w:rsidR="00A104D5" w:rsidRDefault="00FB1EFA">
            <w:pPr>
              <w:jc w:val="right"/>
            </w:pPr>
            <w:r>
              <w:rPr>
                <w:color w:val="000000"/>
                <w:sz w:val="24"/>
              </w:rPr>
              <w:t>20</w:t>
            </w:r>
          </w:p>
        </w:tc>
        <w:tc>
          <w:tcPr>
            <w:tcW w:w="1932" w:type="dxa"/>
            <w:vAlign w:val="center"/>
          </w:tcPr>
          <w:p w14:paraId="3AEED04A" w14:textId="77777777" w:rsidR="00A104D5" w:rsidRDefault="00FB1EFA">
            <w:pPr>
              <w:jc w:val="right"/>
            </w:pPr>
            <w:r>
              <w:rPr>
                <w:color w:val="000000"/>
                <w:sz w:val="24"/>
              </w:rPr>
              <w:t>498.80</w:t>
            </w:r>
          </w:p>
        </w:tc>
        <w:tc>
          <w:tcPr>
            <w:tcW w:w="1612" w:type="dxa"/>
            <w:vAlign w:val="center"/>
          </w:tcPr>
          <w:p w14:paraId="76B97F98" w14:textId="77777777" w:rsidR="00A104D5" w:rsidRDefault="00FB1EFA">
            <w:pPr>
              <w:jc w:val="right"/>
            </w:pPr>
            <w:r>
              <w:rPr>
                <w:color w:val="000000"/>
                <w:sz w:val="24"/>
              </w:rPr>
              <w:t>0.00</w:t>
            </w:r>
          </w:p>
        </w:tc>
      </w:tr>
    </w:tbl>
    <w:p w14:paraId="3269FED8" w14:textId="77777777" w:rsidR="00CD2030" w:rsidRPr="00D754A9" w:rsidRDefault="00CD2030" w:rsidP="00D754A9">
      <w:pPr>
        <w:tabs>
          <w:tab w:val="left" w:pos="426"/>
        </w:tabs>
        <w:spacing w:before="29" w:line="288" w:lineRule="auto"/>
        <w:jc w:val="left"/>
        <w:rPr>
          <w:kern w:val="0"/>
          <w:sz w:val="24"/>
        </w:rPr>
      </w:pPr>
    </w:p>
    <w:p w14:paraId="2762740B"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361324882"/>
      <w:bookmarkStart w:id="208" w:name="_Toc509760903"/>
      <w:r w:rsidRPr="00AD0E47">
        <w:rPr>
          <w:rFonts w:ascii="Times New Roman" w:hAnsi="Times New Roman"/>
          <w:kern w:val="0"/>
          <w:szCs w:val="24"/>
        </w:rPr>
        <w:t>8.5</w:t>
      </w:r>
      <w:bookmarkStart w:id="209" w:name="_Toc234814103"/>
      <w:r w:rsidRPr="00AD0E47">
        <w:rPr>
          <w:rFonts w:ascii="Times New Roman" w:hAnsi="Times New Roman" w:hint="eastAsia"/>
          <w:kern w:val="0"/>
          <w:szCs w:val="24"/>
        </w:rPr>
        <w:t>报告期内股票投资组合的重大变动</w:t>
      </w:r>
      <w:bookmarkEnd w:id="207"/>
      <w:bookmarkEnd w:id="208"/>
      <w:bookmarkEnd w:id="209"/>
    </w:p>
    <w:p w14:paraId="070AA018"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509760904"/>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0"/>
    </w:p>
    <w:p w14:paraId="3DAC60E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3E4EE1CE" w14:textId="77777777" w:rsidTr="006D141C">
        <w:tc>
          <w:tcPr>
            <w:tcW w:w="870" w:type="dxa"/>
            <w:vAlign w:val="center"/>
          </w:tcPr>
          <w:p w14:paraId="190D7F5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35DBF4A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524519F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4001B8C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1D1B606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104D5" w14:paraId="6532B5E1" w14:textId="77777777">
        <w:tc>
          <w:tcPr>
            <w:tcW w:w="870" w:type="dxa"/>
            <w:vAlign w:val="center"/>
          </w:tcPr>
          <w:p w14:paraId="73397C1E" w14:textId="77777777" w:rsidR="00A104D5" w:rsidRDefault="00FB1EFA">
            <w:pPr>
              <w:jc w:val="center"/>
            </w:pPr>
            <w:r>
              <w:rPr>
                <w:color w:val="000000"/>
                <w:sz w:val="24"/>
              </w:rPr>
              <w:t>1</w:t>
            </w:r>
          </w:p>
        </w:tc>
        <w:tc>
          <w:tcPr>
            <w:tcW w:w="1650" w:type="dxa"/>
            <w:vAlign w:val="center"/>
          </w:tcPr>
          <w:p w14:paraId="7F5B7465" w14:textId="77777777" w:rsidR="00A104D5" w:rsidRDefault="00FB1EFA">
            <w:pPr>
              <w:jc w:val="center"/>
            </w:pPr>
            <w:r>
              <w:rPr>
                <w:color w:val="000000"/>
                <w:sz w:val="24"/>
              </w:rPr>
              <w:t>601318</w:t>
            </w:r>
          </w:p>
        </w:tc>
        <w:tc>
          <w:tcPr>
            <w:tcW w:w="1980" w:type="dxa"/>
            <w:vAlign w:val="center"/>
          </w:tcPr>
          <w:p w14:paraId="728D3D4D" w14:textId="77777777" w:rsidR="00A104D5" w:rsidRDefault="00FB1EFA">
            <w:pPr>
              <w:jc w:val="center"/>
            </w:pPr>
            <w:r>
              <w:rPr>
                <w:color w:val="000000"/>
                <w:sz w:val="24"/>
              </w:rPr>
              <w:t>中国平安</w:t>
            </w:r>
          </w:p>
        </w:tc>
        <w:tc>
          <w:tcPr>
            <w:tcW w:w="2880" w:type="dxa"/>
            <w:vAlign w:val="center"/>
          </w:tcPr>
          <w:p w14:paraId="2F75A17E" w14:textId="77777777" w:rsidR="00A104D5" w:rsidRDefault="00FB1EFA">
            <w:pPr>
              <w:jc w:val="right"/>
            </w:pPr>
            <w:r>
              <w:rPr>
                <w:color w:val="000000"/>
                <w:sz w:val="24"/>
              </w:rPr>
              <w:t>7,262,642.00</w:t>
            </w:r>
          </w:p>
        </w:tc>
        <w:tc>
          <w:tcPr>
            <w:tcW w:w="1620" w:type="dxa"/>
            <w:vAlign w:val="center"/>
          </w:tcPr>
          <w:p w14:paraId="4EC1359D" w14:textId="77777777" w:rsidR="00A104D5" w:rsidRDefault="00FB1EFA">
            <w:pPr>
              <w:jc w:val="right"/>
            </w:pPr>
            <w:r>
              <w:rPr>
                <w:color w:val="000000"/>
                <w:sz w:val="24"/>
              </w:rPr>
              <w:t>1.45</w:t>
            </w:r>
          </w:p>
        </w:tc>
      </w:tr>
      <w:tr w:rsidR="00A104D5" w14:paraId="294F405D" w14:textId="77777777">
        <w:tc>
          <w:tcPr>
            <w:tcW w:w="870" w:type="dxa"/>
            <w:vAlign w:val="center"/>
          </w:tcPr>
          <w:p w14:paraId="65785D84" w14:textId="77777777" w:rsidR="00A104D5" w:rsidRDefault="00FB1EFA">
            <w:pPr>
              <w:jc w:val="center"/>
            </w:pPr>
            <w:r>
              <w:rPr>
                <w:color w:val="000000"/>
                <w:sz w:val="24"/>
              </w:rPr>
              <w:t>2</w:t>
            </w:r>
          </w:p>
        </w:tc>
        <w:tc>
          <w:tcPr>
            <w:tcW w:w="1650" w:type="dxa"/>
            <w:vAlign w:val="center"/>
          </w:tcPr>
          <w:p w14:paraId="55A8768E" w14:textId="77777777" w:rsidR="00A104D5" w:rsidRDefault="00FB1EFA">
            <w:pPr>
              <w:jc w:val="center"/>
            </w:pPr>
            <w:r>
              <w:rPr>
                <w:color w:val="000000"/>
                <w:sz w:val="24"/>
              </w:rPr>
              <w:t>600036</w:t>
            </w:r>
          </w:p>
        </w:tc>
        <w:tc>
          <w:tcPr>
            <w:tcW w:w="1980" w:type="dxa"/>
            <w:vAlign w:val="center"/>
          </w:tcPr>
          <w:p w14:paraId="3AD90B1D" w14:textId="77777777" w:rsidR="00A104D5" w:rsidRDefault="00FB1EFA">
            <w:pPr>
              <w:jc w:val="center"/>
            </w:pPr>
            <w:r>
              <w:rPr>
                <w:color w:val="000000"/>
                <w:sz w:val="24"/>
              </w:rPr>
              <w:t>招商银行</w:t>
            </w:r>
          </w:p>
        </w:tc>
        <w:tc>
          <w:tcPr>
            <w:tcW w:w="2880" w:type="dxa"/>
            <w:vAlign w:val="center"/>
          </w:tcPr>
          <w:p w14:paraId="338C3619" w14:textId="77777777" w:rsidR="00A104D5" w:rsidRDefault="00FB1EFA">
            <w:pPr>
              <w:jc w:val="right"/>
            </w:pPr>
            <w:r>
              <w:rPr>
                <w:color w:val="000000"/>
                <w:sz w:val="24"/>
              </w:rPr>
              <w:t>3,175,937.00</w:t>
            </w:r>
          </w:p>
        </w:tc>
        <w:tc>
          <w:tcPr>
            <w:tcW w:w="1620" w:type="dxa"/>
            <w:vAlign w:val="center"/>
          </w:tcPr>
          <w:p w14:paraId="25041967" w14:textId="77777777" w:rsidR="00A104D5" w:rsidRDefault="00FB1EFA">
            <w:pPr>
              <w:jc w:val="right"/>
            </w:pPr>
            <w:r>
              <w:rPr>
                <w:color w:val="000000"/>
                <w:sz w:val="24"/>
              </w:rPr>
              <w:t>0.64</w:t>
            </w:r>
          </w:p>
        </w:tc>
      </w:tr>
      <w:tr w:rsidR="00A104D5" w14:paraId="6C1B5F0F" w14:textId="77777777">
        <w:tc>
          <w:tcPr>
            <w:tcW w:w="870" w:type="dxa"/>
            <w:vAlign w:val="center"/>
          </w:tcPr>
          <w:p w14:paraId="6064EF3F" w14:textId="77777777" w:rsidR="00A104D5" w:rsidRDefault="00FB1EFA">
            <w:pPr>
              <w:jc w:val="center"/>
            </w:pPr>
            <w:r>
              <w:rPr>
                <w:color w:val="000000"/>
                <w:sz w:val="24"/>
              </w:rPr>
              <w:t>3</w:t>
            </w:r>
          </w:p>
        </w:tc>
        <w:tc>
          <w:tcPr>
            <w:tcW w:w="1650" w:type="dxa"/>
            <w:vAlign w:val="center"/>
          </w:tcPr>
          <w:p w14:paraId="1B3B3E52" w14:textId="77777777" w:rsidR="00A104D5" w:rsidRDefault="00FB1EFA">
            <w:pPr>
              <w:jc w:val="center"/>
            </w:pPr>
            <w:r>
              <w:rPr>
                <w:color w:val="000000"/>
                <w:sz w:val="24"/>
              </w:rPr>
              <w:t>601166</w:t>
            </w:r>
          </w:p>
        </w:tc>
        <w:tc>
          <w:tcPr>
            <w:tcW w:w="1980" w:type="dxa"/>
            <w:vAlign w:val="center"/>
          </w:tcPr>
          <w:p w14:paraId="4AD2A1FC" w14:textId="77777777" w:rsidR="00A104D5" w:rsidRDefault="00FB1EFA">
            <w:pPr>
              <w:jc w:val="center"/>
            </w:pPr>
            <w:r>
              <w:rPr>
                <w:color w:val="000000"/>
                <w:sz w:val="24"/>
              </w:rPr>
              <w:t>兴业银行</w:t>
            </w:r>
          </w:p>
        </w:tc>
        <w:tc>
          <w:tcPr>
            <w:tcW w:w="2880" w:type="dxa"/>
            <w:vAlign w:val="center"/>
          </w:tcPr>
          <w:p w14:paraId="0D9D245B" w14:textId="77777777" w:rsidR="00A104D5" w:rsidRDefault="00FB1EFA">
            <w:pPr>
              <w:jc w:val="right"/>
            </w:pPr>
            <w:r>
              <w:rPr>
                <w:color w:val="000000"/>
                <w:sz w:val="24"/>
              </w:rPr>
              <w:t>2,819,359.00</w:t>
            </w:r>
          </w:p>
        </w:tc>
        <w:tc>
          <w:tcPr>
            <w:tcW w:w="1620" w:type="dxa"/>
            <w:vAlign w:val="center"/>
          </w:tcPr>
          <w:p w14:paraId="6088686F" w14:textId="77777777" w:rsidR="00A104D5" w:rsidRDefault="00FB1EFA">
            <w:pPr>
              <w:jc w:val="right"/>
            </w:pPr>
            <w:r>
              <w:rPr>
                <w:color w:val="000000"/>
                <w:sz w:val="24"/>
              </w:rPr>
              <w:t>0.56</w:t>
            </w:r>
          </w:p>
        </w:tc>
      </w:tr>
      <w:tr w:rsidR="00A104D5" w14:paraId="67B76F5E" w14:textId="77777777">
        <w:tc>
          <w:tcPr>
            <w:tcW w:w="870" w:type="dxa"/>
            <w:vAlign w:val="center"/>
          </w:tcPr>
          <w:p w14:paraId="711AC280" w14:textId="77777777" w:rsidR="00A104D5" w:rsidRDefault="00FB1EFA">
            <w:pPr>
              <w:jc w:val="center"/>
            </w:pPr>
            <w:r>
              <w:rPr>
                <w:color w:val="000000"/>
                <w:sz w:val="24"/>
              </w:rPr>
              <w:t>4</w:t>
            </w:r>
          </w:p>
        </w:tc>
        <w:tc>
          <w:tcPr>
            <w:tcW w:w="1650" w:type="dxa"/>
            <w:vAlign w:val="center"/>
          </w:tcPr>
          <w:p w14:paraId="2AA492AD" w14:textId="77777777" w:rsidR="00A104D5" w:rsidRDefault="00FB1EFA">
            <w:pPr>
              <w:jc w:val="center"/>
            </w:pPr>
            <w:r>
              <w:rPr>
                <w:color w:val="000000"/>
                <w:sz w:val="24"/>
              </w:rPr>
              <w:t>600016</w:t>
            </w:r>
          </w:p>
        </w:tc>
        <w:tc>
          <w:tcPr>
            <w:tcW w:w="1980" w:type="dxa"/>
            <w:vAlign w:val="center"/>
          </w:tcPr>
          <w:p w14:paraId="069BB92A" w14:textId="77777777" w:rsidR="00A104D5" w:rsidRDefault="00FB1EFA">
            <w:pPr>
              <w:jc w:val="center"/>
            </w:pPr>
            <w:r>
              <w:rPr>
                <w:color w:val="000000"/>
                <w:sz w:val="24"/>
              </w:rPr>
              <w:t>民生银行</w:t>
            </w:r>
          </w:p>
        </w:tc>
        <w:tc>
          <w:tcPr>
            <w:tcW w:w="2880" w:type="dxa"/>
            <w:vAlign w:val="center"/>
          </w:tcPr>
          <w:p w14:paraId="1F1B2A38" w14:textId="77777777" w:rsidR="00A104D5" w:rsidRDefault="00FB1EFA">
            <w:pPr>
              <w:jc w:val="right"/>
            </w:pPr>
            <w:r>
              <w:rPr>
                <w:color w:val="000000"/>
                <w:sz w:val="24"/>
              </w:rPr>
              <w:t>2,525,185.68</w:t>
            </w:r>
          </w:p>
        </w:tc>
        <w:tc>
          <w:tcPr>
            <w:tcW w:w="1620" w:type="dxa"/>
            <w:vAlign w:val="center"/>
          </w:tcPr>
          <w:p w14:paraId="702F7564" w14:textId="77777777" w:rsidR="00A104D5" w:rsidRDefault="00FB1EFA">
            <w:pPr>
              <w:jc w:val="right"/>
            </w:pPr>
            <w:r>
              <w:rPr>
                <w:color w:val="000000"/>
                <w:sz w:val="24"/>
              </w:rPr>
              <w:t>0.51</w:t>
            </w:r>
          </w:p>
        </w:tc>
      </w:tr>
      <w:tr w:rsidR="00A104D5" w14:paraId="6B534F86" w14:textId="77777777">
        <w:tc>
          <w:tcPr>
            <w:tcW w:w="870" w:type="dxa"/>
            <w:vAlign w:val="center"/>
          </w:tcPr>
          <w:p w14:paraId="033854AD" w14:textId="77777777" w:rsidR="00A104D5" w:rsidRDefault="00FB1EFA">
            <w:pPr>
              <w:jc w:val="center"/>
            </w:pPr>
            <w:r>
              <w:rPr>
                <w:color w:val="000000"/>
                <w:sz w:val="24"/>
              </w:rPr>
              <w:t>5</w:t>
            </w:r>
          </w:p>
        </w:tc>
        <w:tc>
          <w:tcPr>
            <w:tcW w:w="1650" w:type="dxa"/>
            <w:vAlign w:val="center"/>
          </w:tcPr>
          <w:p w14:paraId="23151710" w14:textId="77777777" w:rsidR="00A104D5" w:rsidRDefault="00FB1EFA">
            <w:pPr>
              <w:jc w:val="center"/>
            </w:pPr>
            <w:r>
              <w:rPr>
                <w:color w:val="000000"/>
                <w:sz w:val="24"/>
              </w:rPr>
              <w:t>600000</w:t>
            </w:r>
          </w:p>
        </w:tc>
        <w:tc>
          <w:tcPr>
            <w:tcW w:w="1980" w:type="dxa"/>
            <w:vAlign w:val="center"/>
          </w:tcPr>
          <w:p w14:paraId="7B228CB7" w14:textId="77777777" w:rsidR="00A104D5" w:rsidRDefault="00FB1EFA">
            <w:pPr>
              <w:jc w:val="center"/>
            </w:pPr>
            <w:r>
              <w:rPr>
                <w:color w:val="000000"/>
                <w:sz w:val="24"/>
              </w:rPr>
              <w:t>浦发银行</w:t>
            </w:r>
          </w:p>
        </w:tc>
        <w:tc>
          <w:tcPr>
            <w:tcW w:w="2880" w:type="dxa"/>
            <w:vAlign w:val="center"/>
          </w:tcPr>
          <w:p w14:paraId="777D3965" w14:textId="77777777" w:rsidR="00A104D5" w:rsidRDefault="00FB1EFA">
            <w:pPr>
              <w:jc w:val="right"/>
            </w:pPr>
            <w:r>
              <w:rPr>
                <w:color w:val="000000"/>
                <w:sz w:val="24"/>
              </w:rPr>
              <w:t>1,904,577.00</w:t>
            </w:r>
          </w:p>
        </w:tc>
        <w:tc>
          <w:tcPr>
            <w:tcW w:w="1620" w:type="dxa"/>
            <w:vAlign w:val="center"/>
          </w:tcPr>
          <w:p w14:paraId="1A0FCDB5" w14:textId="77777777" w:rsidR="00A104D5" w:rsidRDefault="00FB1EFA">
            <w:pPr>
              <w:jc w:val="right"/>
            </w:pPr>
            <w:r>
              <w:rPr>
                <w:color w:val="000000"/>
                <w:sz w:val="24"/>
              </w:rPr>
              <w:t>0.38</w:t>
            </w:r>
          </w:p>
        </w:tc>
      </w:tr>
      <w:tr w:rsidR="00A104D5" w14:paraId="2BAB6FD2" w14:textId="77777777">
        <w:tc>
          <w:tcPr>
            <w:tcW w:w="870" w:type="dxa"/>
            <w:vAlign w:val="center"/>
          </w:tcPr>
          <w:p w14:paraId="761EBF6A" w14:textId="77777777" w:rsidR="00A104D5" w:rsidRDefault="00FB1EFA">
            <w:pPr>
              <w:jc w:val="center"/>
            </w:pPr>
            <w:r>
              <w:rPr>
                <w:color w:val="000000"/>
                <w:sz w:val="24"/>
              </w:rPr>
              <w:t>6</w:t>
            </w:r>
          </w:p>
        </w:tc>
        <w:tc>
          <w:tcPr>
            <w:tcW w:w="1650" w:type="dxa"/>
            <w:vAlign w:val="center"/>
          </w:tcPr>
          <w:p w14:paraId="14A2298A" w14:textId="77777777" w:rsidR="00A104D5" w:rsidRDefault="00FB1EFA">
            <w:pPr>
              <w:jc w:val="center"/>
            </w:pPr>
            <w:r>
              <w:rPr>
                <w:color w:val="000000"/>
                <w:sz w:val="24"/>
              </w:rPr>
              <w:t>601668</w:t>
            </w:r>
          </w:p>
        </w:tc>
        <w:tc>
          <w:tcPr>
            <w:tcW w:w="1980" w:type="dxa"/>
            <w:vAlign w:val="center"/>
          </w:tcPr>
          <w:p w14:paraId="2C20597E" w14:textId="77777777" w:rsidR="00A104D5" w:rsidRDefault="00FB1EFA">
            <w:pPr>
              <w:jc w:val="center"/>
            </w:pPr>
            <w:r>
              <w:rPr>
                <w:color w:val="000000"/>
                <w:sz w:val="24"/>
              </w:rPr>
              <w:t>中国建筑</w:t>
            </w:r>
          </w:p>
        </w:tc>
        <w:tc>
          <w:tcPr>
            <w:tcW w:w="2880" w:type="dxa"/>
            <w:vAlign w:val="center"/>
          </w:tcPr>
          <w:p w14:paraId="7015FFC0" w14:textId="77777777" w:rsidR="00A104D5" w:rsidRDefault="00FB1EFA">
            <w:pPr>
              <w:jc w:val="right"/>
            </w:pPr>
            <w:r>
              <w:rPr>
                <w:color w:val="000000"/>
                <w:sz w:val="24"/>
              </w:rPr>
              <w:t>1,881,297.00</w:t>
            </w:r>
          </w:p>
        </w:tc>
        <w:tc>
          <w:tcPr>
            <w:tcW w:w="1620" w:type="dxa"/>
            <w:vAlign w:val="center"/>
          </w:tcPr>
          <w:p w14:paraId="170165CF" w14:textId="77777777" w:rsidR="00A104D5" w:rsidRDefault="00FB1EFA">
            <w:pPr>
              <w:jc w:val="right"/>
            </w:pPr>
            <w:r>
              <w:rPr>
                <w:color w:val="000000"/>
                <w:sz w:val="24"/>
              </w:rPr>
              <w:t>0.38</w:t>
            </w:r>
          </w:p>
        </w:tc>
      </w:tr>
      <w:tr w:rsidR="00A104D5" w14:paraId="683FC702" w14:textId="77777777">
        <w:tc>
          <w:tcPr>
            <w:tcW w:w="870" w:type="dxa"/>
            <w:vAlign w:val="center"/>
          </w:tcPr>
          <w:p w14:paraId="6AED98EA" w14:textId="77777777" w:rsidR="00A104D5" w:rsidRDefault="00FB1EFA">
            <w:pPr>
              <w:jc w:val="center"/>
            </w:pPr>
            <w:r>
              <w:rPr>
                <w:color w:val="000000"/>
                <w:sz w:val="24"/>
              </w:rPr>
              <w:t>7</w:t>
            </w:r>
          </w:p>
        </w:tc>
        <w:tc>
          <w:tcPr>
            <w:tcW w:w="1650" w:type="dxa"/>
            <w:vAlign w:val="center"/>
          </w:tcPr>
          <w:p w14:paraId="381029BE" w14:textId="77777777" w:rsidR="00A104D5" w:rsidRDefault="00FB1EFA">
            <w:pPr>
              <w:jc w:val="center"/>
            </w:pPr>
            <w:r>
              <w:rPr>
                <w:color w:val="000000"/>
                <w:sz w:val="24"/>
              </w:rPr>
              <w:t>601398</w:t>
            </w:r>
          </w:p>
        </w:tc>
        <w:tc>
          <w:tcPr>
            <w:tcW w:w="1980" w:type="dxa"/>
            <w:vAlign w:val="center"/>
          </w:tcPr>
          <w:p w14:paraId="5F1E24AE" w14:textId="77777777" w:rsidR="00A104D5" w:rsidRDefault="00FB1EFA">
            <w:pPr>
              <w:jc w:val="center"/>
            </w:pPr>
            <w:r>
              <w:rPr>
                <w:color w:val="000000"/>
                <w:sz w:val="24"/>
              </w:rPr>
              <w:t>工商银行</w:t>
            </w:r>
          </w:p>
        </w:tc>
        <w:tc>
          <w:tcPr>
            <w:tcW w:w="2880" w:type="dxa"/>
            <w:vAlign w:val="center"/>
          </w:tcPr>
          <w:p w14:paraId="22720C11" w14:textId="77777777" w:rsidR="00A104D5" w:rsidRDefault="00FB1EFA">
            <w:pPr>
              <w:jc w:val="right"/>
            </w:pPr>
            <w:r>
              <w:rPr>
                <w:color w:val="000000"/>
                <w:sz w:val="24"/>
              </w:rPr>
              <w:t>1,427,139.00</w:t>
            </w:r>
          </w:p>
        </w:tc>
        <w:tc>
          <w:tcPr>
            <w:tcW w:w="1620" w:type="dxa"/>
            <w:vAlign w:val="center"/>
          </w:tcPr>
          <w:p w14:paraId="0C45AE63" w14:textId="77777777" w:rsidR="00A104D5" w:rsidRDefault="00FB1EFA">
            <w:pPr>
              <w:jc w:val="right"/>
            </w:pPr>
            <w:r>
              <w:rPr>
                <w:color w:val="000000"/>
                <w:sz w:val="24"/>
              </w:rPr>
              <w:t>0.29</w:t>
            </w:r>
          </w:p>
        </w:tc>
      </w:tr>
      <w:tr w:rsidR="00A104D5" w14:paraId="3D15FA49" w14:textId="77777777">
        <w:tc>
          <w:tcPr>
            <w:tcW w:w="870" w:type="dxa"/>
            <w:vAlign w:val="center"/>
          </w:tcPr>
          <w:p w14:paraId="71C276A8" w14:textId="77777777" w:rsidR="00A104D5" w:rsidRDefault="00FB1EFA">
            <w:pPr>
              <w:jc w:val="center"/>
            </w:pPr>
            <w:r>
              <w:rPr>
                <w:color w:val="000000"/>
                <w:sz w:val="24"/>
              </w:rPr>
              <w:t>8</w:t>
            </w:r>
          </w:p>
        </w:tc>
        <w:tc>
          <w:tcPr>
            <w:tcW w:w="1650" w:type="dxa"/>
            <w:vAlign w:val="center"/>
          </w:tcPr>
          <w:p w14:paraId="4C4F108E" w14:textId="77777777" w:rsidR="00A104D5" w:rsidRDefault="00FB1EFA">
            <w:pPr>
              <w:jc w:val="center"/>
            </w:pPr>
            <w:r>
              <w:rPr>
                <w:color w:val="000000"/>
                <w:sz w:val="24"/>
              </w:rPr>
              <w:t>601601</w:t>
            </w:r>
          </w:p>
        </w:tc>
        <w:tc>
          <w:tcPr>
            <w:tcW w:w="1980" w:type="dxa"/>
            <w:vAlign w:val="center"/>
          </w:tcPr>
          <w:p w14:paraId="103AE571" w14:textId="77777777" w:rsidR="00A104D5" w:rsidRDefault="00FB1EFA">
            <w:pPr>
              <w:jc w:val="center"/>
            </w:pPr>
            <w:r>
              <w:rPr>
                <w:color w:val="000000"/>
                <w:sz w:val="24"/>
              </w:rPr>
              <w:t>中国太保</w:t>
            </w:r>
          </w:p>
        </w:tc>
        <w:tc>
          <w:tcPr>
            <w:tcW w:w="2880" w:type="dxa"/>
            <w:vAlign w:val="center"/>
          </w:tcPr>
          <w:p w14:paraId="3E80C8F6" w14:textId="77777777" w:rsidR="00A104D5" w:rsidRDefault="00FB1EFA">
            <w:pPr>
              <w:jc w:val="right"/>
            </w:pPr>
            <w:r>
              <w:rPr>
                <w:color w:val="000000"/>
                <w:sz w:val="24"/>
              </w:rPr>
              <w:t>1,393,188.00</w:t>
            </w:r>
          </w:p>
        </w:tc>
        <w:tc>
          <w:tcPr>
            <w:tcW w:w="1620" w:type="dxa"/>
            <w:vAlign w:val="center"/>
          </w:tcPr>
          <w:p w14:paraId="6DAA65F3" w14:textId="77777777" w:rsidR="00A104D5" w:rsidRDefault="00FB1EFA">
            <w:pPr>
              <w:jc w:val="right"/>
            </w:pPr>
            <w:r>
              <w:rPr>
                <w:color w:val="000000"/>
                <w:sz w:val="24"/>
              </w:rPr>
              <w:t>0.28</w:t>
            </w:r>
          </w:p>
        </w:tc>
      </w:tr>
      <w:tr w:rsidR="00A104D5" w14:paraId="674E39D5" w14:textId="77777777">
        <w:tc>
          <w:tcPr>
            <w:tcW w:w="870" w:type="dxa"/>
            <w:vAlign w:val="center"/>
          </w:tcPr>
          <w:p w14:paraId="0F2FA8A6" w14:textId="77777777" w:rsidR="00A104D5" w:rsidRDefault="00FB1EFA">
            <w:pPr>
              <w:jc w:val="center"/>
            </w:pPr>
            <w:r>
              <w:rPr>
                <w:color w:val="000000"/>
                <w:sz w:val="24"/>
              </w:rPr>
              <w:t>9</w:t>
            </w:r>
          </w:p>
        </w:tc>
        <w:tc>
          <w:tcPr>
            <w:tcW w:w="1650" w:type="dxa"/>
            <w:vAlign w:val="center"/>
          </w:tcPr>
          <w:p w14:paraId="3265B1E3" w14:textId="77777777" w:rsidR="00A104D5" w:rsidRDefault="00FB1EFA">
            <w:pPr>
              <w:jc w:val="center"/>
            </w:pPr>
            <w:r>
              <w:rPr>
                <w:color w:val="000000"/>
                <w:sz w:val="24"/>
              </w:rPr>
              <w:t>600104</w:t>
            </w:r>
          </w:p>
        </w:tc>
        <w:tc>
          <w:tcPr>
            <w:tcW w:w="1980" w:type="dxa"/>
            <w:vAlign w:val="center"/>
          </w:tcPr>
          <w:p w14:paraId="0266132E" w14:textId="77777777" w:rsidR="00A104D5" w:rsidRDefault="00FB1EFA">
            <w:pPr>
              <w:jc w:val="center"/>
            </w:pPr>
            <w:r>
              <w:rPr>
                <w:color w:val="000000"/>
                <w:sz w:val="24"/>
              </w:rPr>
              <w:t>上汽集团</w:t>
            </w:r>
          </w:p>
        </w:tc>
        <w:tc>
          <w:tcPr>
            <w:tcW w:w="2880" w:type="dxa"/>
            <w:vAlign w:val="center"/>
          </w:tcPr>
          <w:p w14:paraId="20FA8AA7" w14:textId="77777777" w:rsidR="00A104D5" w:rsidRDefault="00FB1EFA">
            <w:pPr>
              <w:jc w:val="right"/>
            </w:pPr>
            <w:r>
              <w:rPr>
                <w:color w:val="000000"/>
                <w:sz w:val="24"/>
              </w:rPr>
              <w:t>1,374,570.00</w:t>
            </w:r>
          </w:p>
        </w:tc>
        <w:tc>
          <w:tcPr>
            <w:tcW w:w="1620" w:type="dxa"/>
            <w:vAlign w:val="center"/>
          </w:tcPr>
          <w:p w14:paraId="46A5F253" w14:textId="77777777" w:rsidR="00A104D5" w:rsidRDefault="00FB1EFA">
            <w:pPr>
              <w:jc w:val="right"/>
            </w:pPr>
            <w:r>
              <w:rPr>
                <w:color w:val="000000"/>
                <w:sz w:val="24"/>
              </w:rPr>
              <w:t>0.28</w:t>
            </w:r>
          </w:p>
        </w:tc>
      </w:tr>
      <w:tr w:rsidR="00A104D5" w14:paraId="37FD0819" w14:textId="77777777">
        <w:tc>
          <w:tcPr>
            <w:tcW w:w="870" w:type="dxa"/>
            <w:vAlign w:val="center"/>
          </w:tcPr>
          <w:p w14:paraId="3F0D9EDC" w14:textId="77777777" w:rsidR="00A104D5" w:rsidRDefault="00FB1EFA">
            <w:pPr>
              <w:jc w:val="center"/>
            </w:pPr>
            <w:r>
              <w:rPr>
                <w:color w:val="000000"/>
                <w:sz w:val="24"/>
              </w:rPr>
              <w:t>10</w:t>
            </w:r>
          </w:p>
        </w:tc>
        <w:tc>
          <w:tcPr>
            <w:tcW w:w="1650" w:type="dxa"/>
            <w:vAlign w:val="center"/>
          </w:tcPr>
          <w:p w14:paraId="089428C7" w14:textId="77777777" w:rsidR="00A104D5" w:rsidRDefault="00FB1EFA">
            <w:pPr>
              <w:jc w:val="center"/>
            </w:pPr>
            <w:r>
              <w:rPr>
                <w:color w:val="000000"/>
                <w:sz w:val="24"/>
              </w:rPr>
              <w:t>600900</w:t>
            </w:r>
          </w:p>
        </w:tc>
        <w:tc>
          <w:tcPr>
            <w:tcW w:w="1980" w:type="dxa"/>
            <w:vAlign w:val="center"/>
          </w:tcPr>
          <w:p w14:paraId="36ED1F61" w14:textId="77777777" w:rsidR="00A104D5" w:rsidRDefault="00FB1EFA">
            <w:pPr>
              <w:jc w:val="center"/>
            </w:pPr>
            <w:r>
              <w:rPr>
                <w:color w:val="000000"/>
                <w:sz w:val="24"/>
              </w:rPr>
              <w:t>长江电力</w:t>
            </w:r>
          </w:p>
        </w:tc>
        <w:tc>
          <w:tcPr>
            <w:tcW w:w="2880" w:type="dxa"/>
            <w:vAlign w:val="center"/>
          </w:tcPr>
          <w:p w14:paraId="41D991D9" w14:textId="77777777" w:rsidR="00A104D5" w:rsidRDefault="00FB1EFA">
            <w:pPr>
              <w:jc w:val="right"/>
            </w:pPr>
            <w:r>
              <w:rPr>
                <w:color w:val="000000"/>
                <w:sz w:val="24"/>
              </w:rPr>
              <w:t>1,230,544.00</w:t>
            </w:r>
          </w:p>
        </w:tc>
        <w:tc>
          <w:tcPr>
            <w:tcW w:w="1620" w:type="dxa"/>
            <w:vAlign w:val="center"/>
          </w:tcPr>
          <w:p w14:paraId="52BD01DB" w14:textId="77777777" w:rsidR="00A104D5" w:rsidRDefault="00FB1EFA">
            <w:pPr>
              <w:jc w:val="right"/>
            </w:pPr>
            <w:r>
              <w:rPr>
                <w:color w:val="000000"/>
                <w:sz w:val="24"/>
              </w:rPr>
              <w:t>0.25</w:t>
            </w:r>
          </w:p>
        </w:tc>
      </w:tr>
      <w:tr w:rsidR="00A104D5" w14:paraId="1240A7BE" w14:textId="77777777">
        <w:tc>
          <w:tcPr>
            <w:tcW w:w="870" w:type="dxa"/>
            <w:vAlign w:val="center"/>
          </w:tcPr>
          <w:p w14:paraId="012C833F" w14:textId="77777777" w:rsidR="00A104D5" w:rsidRDefault="00FB1EFA">
            <w:pPr>
              <w:jc w:val="center"/>
            </w:pPr>
            <w:r>
              <w:rPr>
                <w:color w:val="000000"/>
                <w:sz w:val="24"/>
              </w:rPr>
              <w:t>11</w:t>
            </w:r>
          </w:p>
        </w:tc>
        <w:tc>
          <w:tcPr>
            <w:tcW w:w="1650" w:type="dxa"/>
            <w:vAlign w:val="center"/>
          </w:tcPr>
          <w:p w14:paraId="23B3CB66" w14:textId="77777777" w:rsidR="00A104D5" w:rsidRDefault="00FB1EFA">
            <w:pPr>
              <w:jc w:val="center"/>
            </w:pPr>
            <w:r>
              <w:rPr>
                <w:color w:val="000000"/>
                <w:sz w:val="24"/>
              </w:rPr>
              <w:t>601766</w:t>
            </w:r>
          </w:p>
        </w:tc>
        <w:tc>
          <w:tcPr>
            <w:tcW w:w="1980" w:type="dxa"/>
            <w:vAlign w:val="center"/>
          </w:tcPr>
          <w:p w14:paraId="438ED4C8" w14:textId="77777777" w:rsidR="00A104D5" w:rsidRDefault="00FB1EFA">
            <w:pPr>
              <w:jc w:val="center"/>
            </w:pPr>
            <w:r>
              <w:rPr>
                <w:color w:val="000000"/>
                <w:sz w:val="24"/>
              </w:rPr>
              <w:t>中国中车</w:t>
            </w:r>
          </w:p>
        </w:tc>
        <w:tc>
          <w:tcPr>
            <w:tcW w:w="2880" w:type="dxa"/>
            <w:vAlign w:val="center"/>
          </w:tcPr>
          <w:p w14:paraId="5985E1FF" w14:textId="77777777" w:rsidR="00A104D5" w:rsidRDefault="00FB1EFA">
            <w:pPr>
              <w:jc w:val="right"/>
            </w:pPr>
            <w:r>
              <w:rPr>
                <w:color w:val="000000"/>
                <w:sz w:val="24"/>
              </w:rPr>
              <w:t>1,212,753.00</w:t>
            </w:r>
          </w:p>
        </w:tc>
        <w:tc>
          <w:tcPr>
            <w:tcW w:w="1620" w:type="dxa"/>
            <w:vAlign w:val="center"/>
          </w:tcPr>
          <w:p w14:paraId="003BD400" w14:textId="77777777" w:rsidR="00A104D5" w:rsidRDefault="00FB1EFA">
            <w:pPr>
              <w:jc w:val="right"/>
            </w:pPr>
            <w:r>
              <w:rPr>
                <w:color w:val="000000"/>
                <w:sz w:val="24"/>
              </w:rPr>
              <w:t>0.24</w:t>
            </w:r>
          </w:p>
        </w:tc>
      </w:tr>
      <w:tr w:rsidR="00A104D5" w14:paraId="74669785" w14:textId="77777777">
        <w:tc>
          <w:tcPr>
            <w:tcW w:w="870" w:type="dxa"/>
            <w:vAlign w:val="center"/>
          </w:tcPr>
          <w:p w14:paraId="556FF027" w14:textId="77777777" w:rsidR="00A104D5" w:rsidRDefault="00FB1EFA">
            <w:pPr>
              <w:jc w:val="center"/>
            </w:pPr>
            <w:r>
              <w:rPr>
                <w:color w:val="000000"/>
                <w:sz w:val="24"/>
              </w:rPr>
              <w:t>12</w:t>
            </w:r>
          </w:p>
        </w:tc>
        <w:tc>
          <w:tcPr>
            <w:tcW w:w="1650" w:type="dxa"/>
            <w:vAlign w:val="center"/>
          </w:tcPr>
          <w:p w14:paraId="425CDEFE" w14:textId="77777777" w:rsidR="00A104D5" w:rsidRDefault="00FB1EFA">
            <w:pPr>
              <w:jc w:val="center"/>
            </w:pPr>
            <w:r>
              <w:rPr>
                <w:color w:val="000000"/>
                <w:sz w:val="24"/>
              </w:rPr>
              <w:t>601988</w:t>
            </w:r>
          </w:p>
        </w:tc>
        <w:tc>
          <w:tcPr>
            <w:tcW w:w="1980" w:type="dxa"/>
            <w:vAlign w:val="center"/>
          </w:tcPr>
          <w:p w14:paraId="7FE3859E" w14:textId="77777777" w:rsidR="00A104D5" w:rsidRDefault="00FB1EFA">
            <w:pPr>
              <w:jc w:val="center"/>
            </w:pPr>
            <w:r>
              <w:rPr>
                <w:color w:val="000000"/>
                <w:sz w:val="24"/>
              </w:rPr>
              <w:t>中国银行</w:t>
            </w:r>
          </w:p>
        </w:tc>
        <w:tc>
          <w:tcPr>
            <w:tcW w:w="2880" w:type="dxa"/>
            <w:vAlign w:val="center"/>
          </w:tcPr>
          <w:p w14:paraId="568A0C50" w14:textId="77777777" w:rsidR="00A104D5" w:rsidRDefault="00FB1EFA">
            <w:pPr>
              <w:jc w:val="right"/>
            </w:pPr>
            <w:r>
              <w:rPr>
                <w:color w:val="000000"/>
                <w:sz w:val="24"/>
              </w:rPr>
              <w:t>993,618.00</w:t>
            </w:r>
          </w:p>
        </w:tc>
        <w:tc>
          <w:tcPr>
            <w:tcW w:w="1620" w:type="dxa"/>
            <w:vAlign w:val="center"/>
          </w:tcPr>
          <w:p w14:paraId="0907341B" w14:textId="77777777" w:rsidR="00A104D5" w:rsidRDefault="00FB1EFA">
            <w:pPr>
              <w:jc w:val="right"/>
            </w:pPr>
            <w:r>
              <w:rPr>
                <w:color w:val="000000"/>
                <w:sz w:val="24"/>
              </w:rPr>
              <w:t>0.20</w:t>
            </w:r>
          </w:p>
        </w:tc>
      </w:tr>
      <w:tr w:rsidR="00A104D5" w14:paraId="7A58497E" w14:textId="77777777">
        <w:tc>
          <w:tcPr>
            <w:tcW w:w="870" w:type="dxa"/>
            <w:vAlign w:val="center"/>
          </w:tcPr>
          <w:p w14:paraId="1ECFAD7F" w14:textId="77777777" w:rsidR="00A104D5" w:rsidRDefault="00FB1EFA">
            <w:pPr>
              <w:jc w:val="center"/>
            </w:pPr>
            <w:r>
              <w:rPr>
                <w:color w:val="000000"/>
                <w:sz w:val="24"/>
              </w:rPr>
              <w:t>13</w:t>
            </w:r>
          </w:p>
        </w:tc>
        <w:tc>
          <w:tcPr>
            <w:tcW w:w="1650" w:type="dxa"/>
            <w:vAlign w:val="center"/>
          </w:tcPr>
          <w:p w14:paraId="203FB56F" w14:textId="77777777" w:rsidR="00A104D5" w:rsidRDefault="00FB1EFA">
            <w:pPr>
              <w:jc w:val="center"/>
            </w:pPr>
            <w:r>
              <w:rPr>
                <w:color w:val="000000"/>
                <w:sz w:val="24"/>
              </w:rPr>
              <w:t>600048</w:t>
            </w:r>
          </w:p>
        </w:tc>
        <w:tc>
          <w:tcPr>
            <w:tcW w:w="1980" w:type="dxa"/>
            <w:vAlign w:val="center"/>
          </w:tcPr>
          <w:p w14:paraId="47202410" w14:textId="77777777" w:rsidR="00A104D5" w:rsidRDefault="00FB1EFA">
            <w:pPr>
              <w:jc w:val="center"/>
            </w:pPr>
            <w:r>
              <w:rPr>
                <w:color w:val="000000"/>
                <w:sz w:val="24"/>
              </w:rPr>
              <w:t>保利地产</w:t>
            </w:r>
          </w:p>
        </w:tc>
        <w:tc>
          <w:tcPr>
            <w:tcW w:w="2880" w:type="dxa"/>
            <w:vAlign w:val="center"/>
          </w:tcPr>
          <w:p w14:paraId="37145141" w14:textId="77777777" w:rsidR="00A104D5" w:rsidRDefault="00FB1EFA">
            <w:pPr>
              <w:jc w:val="right"/>
            </w:pPr>
            <w:r>
              <w:rPr>
                <w:color w:val="000000"/>
                <w:sz w:val="24"/>
              </w:rPr>
              <w:t>959,398.00</w:t>
            </w:r>
          </w:p>
        </w:tc>
        <w:tc>
          <w:tcPr>
            <w:tcW w:w="1620" w:type="dxa"/>
            <w:vAlign w:val="center"/>
          </w:tcPr>
          <w:p w14:paraId="217E037B" w14:textId="77777777" w:rsidR="00A104D5" w:rsidRDefault="00FB1EFA">
            <w:pPr>
              <w:jc w:val="right"/>
            </w:pPr>
            <w:r>
              <w:rPr>
                <w:color w:val="000000"/>
                <w:sz w:val="24"/>
              </w:rPr>
              <w:t>0.19</w:t>
            </w:r>
          </w:p>
        </w:tc>
      </w:tr>
      <w:tr w:rsidR="00A104D5" w14:paraId="7ADD6ECA" w14:textId="77777777">
        <w:tc>
          <w:tcPr>
            <w:tcW w:w="870" w:type="dxa"/>
            <w:vAlign w:val="center"/>
          </w:tcPr>
          <w:p w14:paraId="28084F60" w14:textId="77777777" w:rsidR="00A104D5" w:rsidRDefault="00FB1EFA">
            <w:pPr>
              <w:jc w:val="center"/>
            </w:pPr>
            <w:r>
              <w:rPr>
                <w:color w:val="000000"/>
                <w:sz w:val="24"/>
              </w:rPr>
              <w:t>14</w:t>
            </w:r>
          </w:p>
        </w:tc>
        <w:tc>
          <w:tcPr>
            <w:tcW w:w="1650" w:type="dxa"/>
            <w:vAlign w:val="center"/>
          </w:tcPr>
          <w:p w14:paraId="61D9DF3A" w14:textId="77777777" w:rsidR="00A104D5" w:rsidRDefault="00FB1EFA">
            <w:pPr>
              <w:jc w:val="center"/>
            </w:pPr>
            <w:r>
              <w:rPr>
                <w:color w:val="000000"/>
                <w:sz w:val="24"/>
              </w:rPr>
              <w:t>601818</w:t>
            </w:r>
          </w:p>
        </w:tc>
        <w:tc>
          <w:tcPr>
            <w:tcW w:w="1980" w:type="dxa"/>
            <w:vAlign w:val="center"/>
          </w:tcPr>
          <w:p w14:paraId="7E55AD9A" w14:textId="77777777" w:rsidR="00A104D5" w:rsidRDefault="00FB1EFA">
            <w:pPr>
              <w:jc w:val="center"/>
            </w:pPr>
            <w:r>
              <w:rPr>
                <w:color w:val="000000"/>
                <w:sz w:val="24"/>
              </w:rPr>
              <w:t>光大银行</w:t>
            </w:r>
          </w:p>
        </w:tc>
        <w:tc>
          <w:tcPr>
            <w:tcW w:w="2880" w:type="dxa"/>
            <w:vAlign w:val="center"/>
          </w:tcPr>
          <w:p w14:paraId="37F1DE9D" w14:textId="77777777" w:rsidR="00A104D5" w:rsidRDefault="00FB1EFA">
            <w:pPr>
              <w:jc w:val="right"/>
            </w:pPr>
            <w:r>
              <w:rPr>
                <w:color w:val="000000"/>
                <w:sz w:val="24"/>
              </w:rPr>
              <w:t>853,003.00</w:t>
            </w:r>
          </w:p>
        </w:tc>
        <w:tc>
          <w:tcPr>
            <w:tcW w:w="1620" w:type="dxa"/>
            <w:vAlign w:val="center"/>
          </w:tcPr>
          <w:p w14:paraId="54F5F5A4" w14:textId="77777777" w:rsidR="00A104D5" w:rsidRDefault="00FB1EFA">
            <w:pPr>
              <w:jc w:val="right"/>
            </w:pPr>
            <w:r>
              <w:rPr>
                <w:color w:val="000000"/>
                <w:sz w:val="24"/>
              </w:rPr>
              <w:t>0.17</w:t>
            </w:r>
          </w:p>
        </w:tc>
      </w:tr>
      <w:tr w:rsidR="00A104D5" w14:paraId="24C958D7" w14:textId="77777777">
        <w:tc>
          <w:tcPr>
            <w:tcW w:w="870" w:type="dxa"/>
            <w:vAlign w:val="center"/>
          </w:tcPr>
          <w:p w14:paraId="1BF02FE6" w14:textId="77777777" w:rsidR="00A104D5" w:rsidRDefault="00FB1EFA">
            <w:pPr>
              <w:jc w:val="center"/>
            </w:pPr>
            <w:r>
              <w:rPr>
                <w:color w:val="000000"/>
                <w:sz w:val="24"/>
              </w:rPr>
              <w:t>15</w:t>
            </w:r>
          </w:p>
        </w:tc>
        <w:tc>
          <w:tcPr>
            <w:tcW w:w="1650" w:type="dxa"/>
            <w:vAlign w:val="center"/>
          </w:tcPr>
          <w:p w14:paraId="686A4F69" w14:textId="77777777" w:rsidR="00A104D5" w:rsidRDefault="00FB1EFA">
            <w:pPr>
              <w:jc w:val="center"/>
            </w:pPr>
            <w:r>
              <w:rPr>
                <w:color w:val="000000"/>
                <w:sz w:val="24"/>
              </w:rPr>
              <w:t>600028</w:t>
            </w:r>
          </w:p>
        </w:tc>
        <w:tc>
          <w:tcPr>
            <w:tcW w:w="1980" w:type="dxa"/>
            <w:vAlign w:val="center"/>
          </w:tcPr>
          <w:p w14:paraId="51756C93" w14:textId="77777777" w:rsidR="00A104D5" w:rsidRDefault="00FB1EFA">
            <w:pPr>
              <w:jc w:val="center"/>
            </w:pPr>
            <w:r>
              <w:rPr>
                <w:color w:val="000000"/>
                <w:sz w:val="24"/>
              </w:rPr>
              <w:t>中国石化</w:t>
            </w:r>
          </w:p>
        </w:tc>
        <w:tc>
          <w:tcPr>
            <w:tcW w:w="2880" w:type="dxa"/>
            <w:vAlign w:val="center"/>
          </w:tcPr>
          <w:p w14:paraId="20D31FCB" w14:textId="77777777" w:rsidR="00A104D5" w:rsidRDefault="00FB1EFA">
            <w:pPr>
              <w:jc w:val="right"/>
            </w:pPr>
            <w:r>
              <w:rPr>
                <w:color w:val="000000"/>
                <w:sz w:val="24"/>
              </w:rPr>
              <w:t>823,723.00</w:t>
            </w:r>
          </w:p>
        </w:tc>
        <w:tc>
          <w:tcPr>
            <w:tcW w:w="1620" w:type="dxa"/>
            <w:vAlign w:val="center"/>
          </w:tcPr>
          <w:p w14:paraId="5E7760CC" w14:textId="77777777" w:rsidR="00A104D5" w:rsidRDefault="00FB1EFA">
            <w:pPr>
              <w:jc w:val="right"/>
            </w:pPr>
            <w:r>
              <w:rPr>
                <w:color w:val="000000"/>
                <w:sz w:val="24"/>
              </w:rPr>
              <w:t>0.16</w:t>
            </w:r>
          </w:p>
        </w:tc>
      </w:tr>
      <w:tr w:rsidR="00A104D5" w14:paraId="1C60FD8C" w14:textId="77777777">
        <w:tc>
          <w:tcPr>
            <w:tcW w:w="870" w:type="dxa"/>
            <w:vAlign w:val="center"/>
          </w:tcPr>
          <w:p w14:paraId="5B61E4B4" w14:textId="77777777" w:rsidR="00A104D5" w:rsidRDefault="00FB1EFA">
            <w:pPr>
              <w:jc w:val="center"/>
            </w:pPr>
            <w:r>
              <w:rPr>
                <w:color w:val="000000"/>
                <w:sz w:val="24"/>
              </w:rPr>
              <w:t>16</w:t>
            </w:r>
          </w:p>
        </w:tc>
        <w:tc>
          <w:tcPr>
            <w:tcW w:w="1650" w:type="dxa"/>
            <w:vAlign w:val="center"/>
          </w:tcPr>
          <w:p w14:paraId="558FBADC" w14:textId="77777777" w:rsidR="00A104D5" w:rsidRDefault="00FB1EFA">
            <w:pPr>
              <w:jc w:val="center"/>
            </w:pPr>
            <w:r>
              <w:rPr>
                <w:color w:val="000000"/>
                <w:sz w:val="24"/>
              </w:rPr>
              <w:t>601390</w:t>
            </w:r>
          </w:p>
        </w:tc>
        <w:tc>
          <w:tcPr>
            <w:tcW w:w="1980" w:type="dxa"/>
            <w:vAlign w:val="center"/>
          </w:tcPr>
          <w:p w14:paraId="0600723A" w14:textId="77777777" w:rsidR="00A104D5" w:rsidRDefault="00FB1EFA">
            <w:pPr>
              <w:jc w:val="center"/>
            </w:pPr>
            <w:r>
              <w:rPr>
                <w:color w:val="000000"/>
                <w:sz w:val="24"/>
              </w:rPr>
              <w:t>中国中铁</w:t>
            </w:r>
          </w:p>
        </w:tc>
        <w:tc>
          <w:tcPr>
            <w:tcW w:w="2880" w:type="dxa"/>
            <w:vAlign w:val="center"/>
          </w:tcPr>
          <w:p w14:paraId="5A2AC88D" w14:textId="77777777" w:rsidR="00A104D5" w:rsidRDefault="00FB1EFA">
            <w:pPr>
              <w:jc w:val="right"/>
            </w:pPr>
            <w:r>
              <w:rPr>
                <w:color w:val="000000"/>
                <w:sz w:val="24"/>
              </w:rPr>
              <w:t>818,229.00</w:t>
            </w:r>
          </w:p>
        </w:tc>
        <w:tc>
          <w:tcPr>
            <w:tcW w:w="1620" w:type="dxa"/>
            <w:vAlign w:val="center"/>
          </w:tcPr>
          <w:p w14:paraId="365CACE1" w14:textId="77777777" w:rsidR="00A104D5" w:rsidRDefault="00FB1EFA">
            <w:pPr>
              <w:jc w:val="right"/>
            </w:pPr>
            <w:r>
              <w:rPr>
                <w:color w:val="000000"/>
                <w:sz w:val="24"/>
              </w:rPr>
              <w:t>0.16</w:t>
            </w:r>
          </w:p>
        </w:tc>
      </w:tr>
      <w:tr w:rsidR="00A104D5" w14:paraId="66E0FAA5" w14:textId="77777777">
        <w:tc>
          <w:tcPr>
            <w:tcW w:w="870" w:type="dxa"/>
            <w:vAlign w:val="center"/>
          </w:tcPr>
          <w:p w14:paraId="4FEB941D" w14:textId="77777777" w:rsidR="00A104D5" w:rsidRDefault="00FB1EFA">
            <w:pPr>
              <w:jc w:val="center"/>
            </w:pPr>
            <w:r>
              <w:rPr>
                <w:color w:val="000000"/>
                <w:sz w:val="24"/>
              </w:rPr>
              <w:t>17</w:t>
            </w:r>
          </w:p>
        </w:tc>
        <w:tc>
          <w:tcPr>
            <w:tcW w:w="1650" w:type="dxa"/>
            <w:vAlign w:val="center"/>
          </w:tcPr>
          <w:p w14:paraId="1B9DF57A" w14:textId="77777777" w:rsidR="00A104D5" w:rsidRDefault="00FB1EFA">
            <w:pPr>
              <w:jc w:val="center"/>
            </w:pPr>
            <w:r>
              <w:rPr>
                <w:color w:val="000000"/>
                <w:sz w:val="24"/>
              </w:rPr>
              <w:t>600019</w:t>
            </w:r>
          </w:p>
        </w:tc>
        <w:tc>
          <w:tcPr>
            <w:tcW w:w="1980" w:type="dxa"/>
            <w:vAlign w:val="center"/>
          </w:tcPr>
          <w:p w14:paraId="15DF141A" w14:textId="77777777" w:rsidR="00A104D5" w:rsidRDefault="00FB1EFA">
            <w:pPr>
              <w:jc w:val="center"/>
            </w:pPr>
            <w:r>
              <w:rPr>
                <w:color w:val="000000"/>
                <w:sz w:val="24"/>
              </w:rPr>
              <w:t>宝钢股份</w:t>
            </w:r>
          </w:p>
        </w:tc>
        <w:tc>
          <w:tcPr>
            <w:tcW w:w="2880" w:type="dxa"/>
            <w:vAlign w:val="center"/>
          </w:tcPr>
          <w:p w14:paraId="2A12E790" w14:textId="77777777" w:rsidR="00A104D5" w:rsidRDefault="00FB1EFA">
            <w:pPr>
              <w:jc w:val="right"/>
            </w:pPr>
            <w:r>
              <w:rPr>
                <w:color w:val="000000"/>
                <w:sz w:val="24"/>
              </w:rPr>
              <w:t>794,288.00</w:t>
            </w:r>
          </w:p>
        </w:tc>
        <w:tc>
          <w:tcPr>
            <w:tcW w:w="1620" w:type="dxa"/>
            <w:vAlign w:val="center"/>
          </w:tcPr>
          <w:p w14:paraId="324A490B" w14:textId="77777777" w:rsidR="00A104D5" w:rsidRDefault="00FB1EFA">
            <w:pPr>
              <w:jc w:val="right"/>
            </w:pPr>
            <w:r>
              <w:rPr>
                <w:color w:val="000000"/>
                <w:sz w:val="24"/>
              </w:rPr>
              <w:t>0.16</w:t>
            </w:r>
          </w:p>
        </w:tc>
      </w:tr>
      <w:tr w:rsidR="00A104D5" w14:paraId="33E24C24" w14:textId="77777777">
        <w:tc>
          <w:tcPr>
            <w:tcW w:w="870" w:type="dxa"/>
            <w:vAlign w:val="center"/>
          </w:tcPr>
          <w:p w14:paraId="5FFC6900" w14:textId="77777777" w:rsidR="00A104D5" w:rsidRDefault="00FB1EFA">
            <w:pPr>
              <w:jc w:val="center"/>
            </w:pPr>
            <w:r>
              <w:rPr>
                <w:color w:val="000000"/>
                <w:sz w:val="24"/>
              </w:rPr>
              <w:t>18</w:t>
            </w:r>
          </w:p>
        </w:tc>
        <w:tc>
          <w:tcPr>
            <w:tcW w:w="1650" w:type="dxa"/>
            <w:vAlign w:val="center"/>
          </w:tcPr>
          <w:p w14:paraId="715515C4" w14:textId="77777777" w:rsidR="00A104D5" w:rsidRDefault="00FB1EFA">
            <w:pPr>
              <w:jc w:val="center"/>
            </w:pPr>
            <w:r>
              <w:rPr>
                <w:color w:val="000000"/>
                <w:sz w:val="24"/>
              </w:rPr>
              <w:t>600518</w:t>
            </w:r>
          </w:p>
        </w:tc>
        <w:tc>
          <w:tcPr>
            <w:tcW w:w="1980" w:type="dxa"/>
            <w:vAlign w:val="center"/>
          </w:tcPr>
          <w:p w14:paraId="6830E834" w14:textId="77777777" w:rsidR="00A104D5" w:rsidRDefault="00FB1EFA">
            <w:pPr>
              <w:jc w:val="center"/>
            </w:pPr>
            <w:r>
              <w:rPr>
                <w:color w:val="000000"/>
                <w:sz w:val="24"/>
              </w:rPr>
              <w:t>康美药业</w:t>
            </w:r>
          </w:p>
        </w:tc>
        <w:tc>
          <w:tcPr>
            <w:tcW w:w="2880" w:type="dxa"/>
            <w:vAlign w:val="center"/>
          </w:tcPr>
          <w:p w14:paraId="3748F13A" w14:textId="77777777" w:rsidR="00A104D5" w:rsidRDefault="00FB1EFA">
            <w:pPr>
              <w:jc w:val="right"/>
            </w:pPr>
            <w:r>
              <w:rPr>
                <w:color w:val="000000"/>
                <w:sz w:val="24"/>
              </w:rPr>
              <w:t>750,741.00</w:t>
            </w:r>
          </w:p>
        </w:tc>
        <w:tc>
          <w:tcPr>
            <w:tcW w:w="1620" w:type="dxa"/>
            <w:vAlign w:val="center"/>
          </w:tcPr>
          <w:p w14:paraId="045B0BDA" w14:textId="77777777" w:rsidR="00A104D5" w:rsidRDefault="00FB1EFA">
            <w:pPr>
              <w:jc w:val="right"/>
            </w:pPr>
            <w:r>
              <w:rPr>
                <w:color w:val="000000"/>
                <w:sz w:val="24"/>
              </w:rPr>
              <w:t>0.15</w:t>
            </w:r>
          </w:p>
        </w:tc>
      </w:tr>
      <w:tr w:rsidR="00A104D5" w14:paraId="627129C5" w14:textId="77777777">
        <w:tc>
          <w:tcPr>
            <w:tcW w:w="870" w:type="dxa"/>
            <w:vAlign w:val="center"/>
          </w:tcPr>
          <w:p w14:paraId="0B8FBF6C" w14:textId="77777777" w:rsidR="00A104D5" w:rsidRDefault="00FB1EFA">
            <w:pPr>
              <w:jc w:val="center"/>
            </w:pPr>
            <w:r>
              <w:rPr>
                <w:color w:val="000000"/>
                <w:sz w:val="24"/>
              </w:rPr>
              <w:t>19</w:t>
            </w:r>
          </w:p>
        </w:tc>
        <w:tc>
          <w:tcPr>
            <w:tcW w:w="1650" w:type="dxa"/>
            <w:vAlign w:val="center"/>
          </w:tcPr>
          <w:p w14:paraId="24AF4A82" w14:textId="77777777" w:rsidR="00A104D5" w:rsidRDefault="00FB1EFA">
            <w:pPr>
              <w:jc w:val="center"/>
            </w:pPr>
            <w:r>
              <w:rPr>
                <w:color w:val="000000"/>
                <w:sz w:val="24"/>
              </w:rPr>
              <w:t>601186</w:t>
            </w:r>
          </w:p>
        </w:tc>
        <w:tc>
          <w:tcPr>
            <w:tcW w:w="1980" w:type="dxa"/>
            <w:vAlign w:val="center"/>
          </w:tcPr>
          <w:p w14:paraId="73CA2082" w14:textId="77777777" w:rsidR="00A104D5" w:rsidRDefault="00FB1EFA">
            <w:pPr>
              <w:jc w:val="center"/>
            </w:pPr>
            <w:r>
              <w:rPr>
                <w:color w:val="000000"/>
                <w:sz w:val="24"/>
              </w:rPr>
              <w:t>中国铁建</w:t>
            </w:r>
          </w:p>
        </w:tc>
        <w:tc>
          <w:tcPr>
            <w:tcW w:w="2880" w:type="dxa"/>
            <w:vAlign w:val="center"/>
          </w:tcPr>
          <w:p w14:paraId="2C4E1FC7" w14:textId="77777777" w:rsidR="00A104D5" w:rsidRDefault="00FB1EFA">
            <w:pPr>
              <w:jc w:val="right"/>
            </w:pPr>
            <w:r>
              <w:rPr>
                <w:color w:val="000000"/>
                <w:sz w:val="24"/>
              </w:rPr>
              <w:t>749,745.00</w:t>
            </w:r>
          </w:p>
        </w:tc>
        <w:tc>
          <w:tcPr>
            <w:tcW w:w="1620" w:type="dxa"/>
            <w:vAlign w:val="center"/>
          </w:tcPr>
          <w:p w14:paraId="4C25D535" w14:textId="77777777" w:rsidR="00A104D5" w:rsidRDefault="00FB1EFA">
            <w:pPr>
              <w:jc w:val="right"/>
            </w:pPr>
            <w:r>
              <w:rPr>
                <w:color w:val="000000"/>
                <w:sz w:val="24"/>
              </w:rPr>
              <w:t>0.15</w:t>
            </w:r>
          </w:p>
        </w:tc>
      </w:tr>
      <w:tr w:rsidR="00A104D5" w14:paraId="5DA891CD" w14:textId="77777777">
        <w:tc>
          <w:tcPr>
            <w:tcW w:w="870" w:type="dxa"/>
            <w:vAlign w:val="center"/>
          </w:tcPr>
          <w:p w14:paraId="2A5C4A67" w14:textId="77777777" w:rsidR="00A104D5" w:rsidRDefault="00FB1EFA">
            <w:pPr>
              <w:jc w:val="center"/>
            </w:pPr>
            <w:r>
              <w:rPr>
                <w:color w:val="000000"/>
                <w:sz w:val="24"/>
              </w:rPr>
              <w:t>20</w:t>
            </w:r>
          </w:p>
        </w:tc>
        <w:tc>
          <w:tcPr>
            <w:tcW w:w="1650" w:type="dxa"/>
            <w:vAlign w:val="center"/>
          </w:tcPr>
          <w:p w14:paraId="319F111C" w14:textId="77777777" w:rsidR="00A104D5" w:rsidRDefault="00FB1EFA">
            <w:pPr>
              <w:jc w:val="center"/>
            </w:pPr>
            <w:r>
              <w:rPr>
                <w:color w:val="000000"/>
                <w:sz w:val="24"/>
              </w:rPr>
              <w:t>601006</w:t>
            </w:r>
          </w:p>
        </w:tc>
        <w:tc>
          <w:tcPr>
            <w:tcW w:w="1980" w:type="dxa"/>
            <w:vAlign w:val="center"/>
          </w:tcPr>
          <w:p w14:paraId="3E6021C9" w14:textId="77777777" w:rsidR="00A104D5" w:rsidRDefault="00FB1EFA">
            <w:pPr>
              <w:jc w:val="center"/>
            </w:pPr>
            <w:r>
              <w:rPr>
                <w:color w:val="000000"/>
                <w:sz w:val="24"/>
              </w:rPr>
              <w:t>大秦铁路</w:t>
            </w:r>
          </w:p>
        </w:tc>
        <w:tc>
          <w:tcPr>
            <w:tcW w:w="2880" w:type="dxa"/>
            <w:vAlign w:val="center"/>
          </w:tcPr>
          <w:p w14:paraId="08FCE1DB" w14:textId="77777777" w:rsidR="00A104D5" w:rsidRDefault="00FB1EFA">
            <w:pPr>
              <w:jc w:val="right"/>
            </w:pPr>
            <w:r>
              <w:rPr>
                <w:color w:val="000000"/>
                <w:sz w:val="24"/>
              </w:rPr>
              <w:t>660,673.00</w:t>
            </w:r>
          </w:p>
        </w:tc>
        <w:tc>
          <w:tcPr>
            <w:tcW w:w="1620" w:type="dxa"/>
            <w:vAlign w:val="center"/>
          </w:tcPr>
          <w:p w14:paraId="68714D1F" w14:textId="77777777" w:rsidR="00A104D5" w:rsidRDefault="00FB1EFA">
            <w:pPr>
              <w:jc w:val="right"/>
            </w:pPr>
            <w:r>
              <w:rPr>
                <w:color w:val="000000"/>
                <w:sz w:val="24"/>
              </w:rPr>
              <w:t>0.13</w:t>
            </w:r>
          </w:p>
        </w:tc>
      </w:tr>
    </w:tbl>
    <w:p w14:paraId="26EE42C3"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1D83EBCA"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68F959A8"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509760905"/>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1"/>
    </w:p>
    <w:p w14:paraId="40F1617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1BF97C9C" w14:textId="77777777" w:rsidTr="006D141C">
        <w:tc>
          <w:tcPr>
            <w:tcW w:w="870" w:type="dxa"/>
            <w:vAlign w:val="center"/>
          </w:tcPr>
          <w:p w14:paraId="0735E1FD"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392B57C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4ED2BE2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05D6216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02CD607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104D5" w14:paraId="7EE799F8" w14:textId="77777777">
        <w:tc>
          <w:tcPr>
            <w:tcW w:w="870" w:type="dxa"/>
            <w:vAlign w:val="center"/>
          </w:tcPr>
          <w:p w14:paraId="4D2E30EF" w14:textId="77777777" w:rsidR="00A104D5" w:rsidRDefault="00FB1EFA">
            <w:pPr>
              <w:jc w:val="center"/>
            </w:pPr>
            <w:r>
              <w:rPr>
                <w:color w:val="000000"/>
                <w:sz w:val="24"/>
              </w:rPr>
              <w:t>1</w:t>
            </w:r>
          </w:p>
        </w:tc>
        <w:tc>
          <w:tcPr>
            <w:tcW w:w="1650" w:type="dxa"/>
            <w:vAlign w:val="center"/>
          </w:tcPr>
          <w:p w14:paraId="00181D84" w14:textId="77777777" w:rsidR="00A104D5" w:rsidRDefault="00FB1EFA">
            <w:pPr>
              <w:jc w:val="center"/>
            </w:pPr>
            <w:r>
              <w:rPr>
                <w:color w:val="000000"/>
                <w:sz w:val="24"/>
              </w:rPr>
              <w:t>601318</w:t>
            </w:r>
          </w:p>
        </w:tc>
        <w:tc>
          <w:tcPr>
            <w:tcW w:w="1980" w:type="dxa"/>
            <w:vAlign w:val="center"/>
          </w:tcPr>
          <w:p w14:paraId="3830F884" w14:textId="77777777" w:rsidR="00A104D5" w:rsidRDefault="00FB1EFA">
            <w:pPr>
              <w:jc w:val="center"/>
            </w:pPr>
            <w:r>
              <w:rPr>
                <w:color w:val="000000"/>
                <w:sz w:val="24"/>
              </w:rPr>
              <w:t>中国平安</w:t>
            </w:r>
          </w:p>
        </w:tc>
        <w:tc>
          <w:tcPr>
            <w:tcW w:w="2880" w:type="dxa"/>
            <w:vAlign w:val="center"/>
          </w:tcPr>
          <w:p w14:paraId="49BAB632" w14:textId="77777777" w:rsidR="00A104D5" w:rsidRDefault="00FB1EFA">
            <w:pPr>
              <w:jc w:val="right"/>
            </w:pPr>
            <w:r>
              <w:rPr>
                <w:color w:val="000000"/>
                <w:sz w:val="24"/>
              </w:rPr>
              <w:t>20,299,983.50</w:t>
            </w:r>
          </w:p>
        </w:tc>
        <w:tc>
          <w:tcPr>
            <w:tcW w:w="1620" w:type="dxa"/>
            <w:vAlign w:val="center"/>
          </w:tcPr>
          <w:p w14:paraId="1AEC8644" w14:textId="77777777" w:rsidR="00A104D5" w:rsidRDefault="00FB1EFA">
            <w:pPr>
              <w:jc w:val="right"/>
            </w:pPr>
            <w:r>
              <w:rPr>
                <w:color w:val="000000"/>
                <w:sz w:val="24"/>
              </w:rPr>
              <w:t>4.06</w:t>
            </w:r>
          </w:p>
        </w:tc>
      </w:tr>
      <w:tr w:rsidR="00A104D5" w14:paraId="5ECB6D8A" w14:textId="77777777">
        <w:tc>
          <w:tcPr>
            <w:tcW w:w="870" w:type="dxa"/>
            <w:vAlign w:val="center"/>
          </w:tcPr>
          <w:p w14:paraId="160AB2F0" w14:textId="77777777" w:rsidR="00A104D5" w:rsidRDefault="00FB1EFA">
            <w:pPr>
              <w:jc w:val="center"/>
            </w:pPr>
            <w:r>
              <w:rPr>
                <w:color w:val="000000"/>
                <w:sz w:val="24"/>
              </w:rPr>
              <w:t>2</w:t>
            </w:r>
          </w:p>
        </w:tc>
        <w:tc>
          <w:tcPr>
            <w:tcW w:w="1650" w:type="dxa"/>
            <w:vAlign w:val="center"/>
          </w:tcPr>
          <w:p w14:paraId="337F4DC5" w14:textId="77777777" w:rsidR="00A104D5" w:rsidRDefault="00FB1EFA">
            <w:pPr>
              <w:jc w:val="center"/>
            </w:pPr>
            <w:r>
              <w:rPr>
                <w:color w:val="000000"/>
                <w:sz w:val="24"/>
              </w:rPr>
              <w:t>600036</w:t>
            </w:r>
          </w:p>
        </w:tc>
        <w:tc>
          <w:tcPr>
            <w:tcW w:w="1980" w:type="dxa"/>
            <w:vAlign w:val="center"/>
          </w:tcPr>
          <w:p w14:paraId="35D75B54" w14:textId="77777777" w:rsidR="00A104D5" w:rsidRDefault="00FB1EFA">
            <w:pPr>
              <w:jc w:val="center"/>
            </w:pPr>
            <w:r>
              <w:rPr>
                <w:color w:val="000000"/>
                <w:sz w:val="24"/>
              </w:rPr>
              <w:t>招商银行</w:t>
            </w:r>
          </w:p>
        </w:tc>
        <w:tc>
          <w:tcPr>
            <w:tcW w:w="2880" w:type="dxa"/>
            <w:vAlign w:val="center"/>
          </w:tcPr>
          <w:p w14:paraId="21D77A69" w14:textId="77777777" w:rsidR="00A104D5" w:rsidRDefault="00FB1EFA">
            <w:pPr>
              <w:jc w:val="right"/>
            </w:pPr>
            <w:r>
              <w:rPr>
                <w:color w:val="000000"/>
                <w:sz w:val="24"/>
              </w:rPr>
              <w:t>9,091,158.71</w:t>
            </w:r>
          </w:p>
        </w:tc>
        <w:tc>
          <w:tcPr>
            <w:tcW w:w="1620" w:type="dxa"/>
            <w:vAlign w:val="center"/>
          </w:tcPr>
          <w:p w14:paraId="627FE044" w14:textId="77777777" w:rsidR="00A104D5" w:rsidRDefault="00FB1EFA">
            <w:pPr>
              <w:jc w:val="right"/>
            </w:pPr>
            <w:r>
              <w:rPr>
                <w:color w:val="000000"/>
                <w:sz w:val="24"/>
              </w:rPr>
              <w:t>1.82</w:t>
            </w:r>
          </w:p>
        </w:tc>
      </w:tr>
      <w:tr w:rsidR="00A104D5" w14:paraId="0DB945DF" w14:textId="77777777">
        <w:tc>
          <w:tcPr>
            <w:tcW w:w="870" w:type="dxa"/>
            <w:vAlign w:val="center"/>
          </w:tcPr>
          <w:p w14:paraId="3D3622FF" w14:textId="77777777" w:rsidR="00A104D5" w:rsidRDefault="00FB1EFA">
            <w:pPr>
              <w:jc w:val="center"/>
            </w:pPr>
            <w:r>
              <w:rPr>
                <w:color w:val="000000"/>
                <w:sz w:val="24"/>
              </w:rPr>
              <w:t>3</w:t>
            </w:r>
          </w:p>
        </w:tc>
        <w:tc>
          <w:tcPr>
            <w:tcW w:w="1650" w:type="dxa"/>
            <w:vAlign w:val="center"/>
          </w:tcPr>
          <w:p w14:paraId="60E95EA3" w14:textId="77777777" w:rsidR="00A104D5" w:rsidRDefault="00FB1EFA">
            <w:pPr>
              <w:jc w:val="center"/>
            </w:pPr>
            <w:r>
              <w:rPr>
                <w:color w:val="000000"/>
                <w:sz w:val="24"/>
              </w:rPr>
              <w:t>601166</w:t>
            </w:r>
          </w:p>
        </w:tc>
        <w:tc>
          <w:tcPr>
            <w:tcW w:w="1980" w:type="dxa"/>
            <w:vAlign w:val="center"/>
          </w:tcPr>
          <w:p w14:paraId="73E0706C" w14:textId="77777777" w:rsidR="00A104D5" w:rsidRDefault="00FB1EFA">
            <w:pPr>
              <w:jc w:val="center"/>
            </w:pPr>
            <w:r>
              <w:rPr>
                <w:color w:val="000000"/>
                <w:sz w:val="24"/>
              </w:rPr>
              <w:t>兴业银行</w:t>
            </w:r>
          </w:p>
        </w:tc>
        <w:tc>
          <w:tcPr>
            <w:tcW w:w="2880" w:type="dxa"/>
            <w:vAlign w:val="center"/>
          </w:tcPr>
          <w:p w14:paraId="0445DDF1" w14:textId="77777777" w:rsidR="00A104D5" w:rsidRDefault="00FB1EFA">
            <w:pPr>
              <w:jc w:val="right"/>
            </w:pPr>
            <w:r>
              <w:rPr>
                <w:color w:val="000000"/>
                <w:sz w:val="24"/>
              </w:rPr>
              <w:t>7,925,516.00</w:t>
            </w:r>
          </w:p>
        </w:tc>
        <w:tc>
          <w:tcPr>
            <w:tcW w:w="1620" w:type="dxa"/>
            <w:vAlign w:val="center"/>
          </w:tcPr>
          <w:p w14:paraId="07602006" w14:textId="77777777" w:rsidR="00A104D5" w:rsidRDefault="00FB1EFA">
            <w:pPr>
              <w:jc w:val="right"/>
            </w:pPr>
            <w:r>
              <w:rPr>
                <w:color w:val="000000"/>
                <w:sz w:val="24"/>
              </w:rPr>
              <w:t>1.59</w:t>
            </w:r>
          </w:p>
        </w:tc>
      </w:tr>
      <w:tr w:rsidR="00A104D5" w14:paraId="344082D4" w14:textId="77777777">
        <w:tc>
          <w:tcPr>
            <w:tcW w:w="870" w:type="dxa"/>
            <w:vAlign w:val="center"/>
          </w:tcPr>
          <w:p w14:paraId="17BA3EA0" w14:textId="77777777" w:rsidR="00A104D5" w:rsidRDefault="00FB1EFA">
            <w:pPr>
              <w:jc w:val="center"/>
            </w:pPr>
            <w:r>
              <w:rPr>
                <w:color w:val="000000"/>
                <w:sz w:val="24"/>
              </w:rPr>
              <w:t>4</w:t>
            </w:r>
          </w:p>
        </w:tc>
        <w:tc>
          <w:tcPr>
            <w:tcW w:w="1650" w:type="dxa"/>
            <w:vAlign w:val="center"/>
          </w:tcPr>
          <w:p w14:paraId="5F0145F5" w14:textId="77777777" w:rsidR="00A104D5" w:rsidRDefault="00FB1EFA">
            <w:pPr>
              <w:jc w:val="center"/>
            </w:pPr>
            <w:r>
              <w:rPr>
                <w:color w:val="000000"/>
                <w:sz w:val="24"/>
              </w:rPr>
              <w:t>600016</w:t>
            </w:r>
          </w:p>
        </w:tc>
        <w:tc>
          <w:tcPr>
            <w:tcW w:w="1980" w:type="dxa"/>
            <w:vAlign w:val="center"/>
          </w:tcPr>
          <w:p w14:paraId="4EE5ACEF" w14:textId="77777777" w:rsidR="00A104D5" w:rsidRDefault="00FB1EFA">
            <w:pPr>
              <w:jc w:val="center"/>
            </w:pPr>
            <w:r>
              <w:rPr>
                <w:color w:val="000000"/>
                <w:sz w:val="24"/>
              </w:rPr>
              <w:t>民生银行</w:t>
            </w:r>
          </w:p>
        </w:tc>
        <w:tc>
          <w:tcPr>
            <w:tcW w:w="2880" w:type="dxa"/>
            <w:vAlign w:val="center"/>
          </w:tcPr>
          <w:p w14:paraId="5C281A00" w14:textId="77777777" w:rsidR="00A104D5" w:rsidRDefault="00FB1EFA">
            <w:pPr>
              <w:jc w:val="right"/>
            </w:pPr>
            <w:r>
              <w:rPr>
                <w:color w:val="000000"/>
                <w:sz w:val="24"/>
              </w:rPr>
              <w:t>7,268,974.00</w:t>
            </w:r>
          </w:p>
        </w:tc>
        <w:tc>
          <w:tcPr>
            <w:tcW w:w="1620" w:type="dxa"/>
            <w:vAlign w:val="center"/>
          </w:tcPr>
          <w:p w14:paraId="097A4F4A" w14:textId="77777777" w:rsidR="00A104D5" w:rsidRDefault="00FB1EFA">
            <w:pPr>
              <w:jc w:val="right"/>
            </w:pPr>
            <w:r>
              <w:rPr>
                <w:color w:val="000000"/>
                <w:sz w:val="24"/>
              </w:rPr>
              <w:t>1.46</w:t>
            </w:r>
          </w:p>
        </w:tc>
      </w:tr>
      <w:tr w:rsidR="00A104D5" w14:paraId="35B0D182" w14:textId="77777777">
        <w:tc>
          <w:tcPr>
            <w:tcW w:w="870" w:type="dxa"/>
            <w:vAlign w:val="center"/>
          </w:tcPr>
          <w:p w14:paraId="29E7DAA8" w14:textId="77777777" w:rsidR="00A104D5" w:rsidRDefault="00FB1EFA">
            <w:pPr>
              <w:jc w:val="center"/>
            </w:pPr>
            <w:r>
              <w:rPr>
                <w:color w:val="000000"/>
                <w:sz w:val="24"/>
              </w:rPr>
              <w:t>5</w:t>
            </w:r>
          </w:p>
        </w:tc>
        <w:tc>
          <w:tcPr>
            <w:tcW w:w="1650" w:type="dxa"/>
            <w:vAlign w:val="center"/>
          </w:tcPr>
          <w:p w14:paraId="3EBC1821" w14:textId="77777777" w:rsidR="00A104D5" w:rsidRDefault="00FB1EFA">
            <w:pPr>
              <w:jc w:val="center"/>
            </w:pPr>
            <w:r>
              <w:rPr>
                <w:color w:val="000000"/>
                <w:sz w:val="24"/>
              </w:rPr>
              <w:t>601668</w:t>
            </w:r>
          </w:p>
        </w:tc>
        <w:tc>
          <w:tcPr>
            <w:tcW w:w="1980" w:type="dxa"/>
            <w:vAlign w:val="center"/>
          </w:tcPr>
          <w:p w14:paraId="50F66D33" w14:textId="77777777" w:rsidR="00A104D5" w:rsidRDefault="00FB1EFA">
            <w:pPr>
              <w:jc w:val="center"/>
            </w:pPr>
            <w:r>
              <w:rPr>
                <w:color w:val="000000"/>
                <w:sz w:val="24"/>
              </w:rPr>
              <w:t>中国建筑</w:t>
            </w:r>
          </w:p>
        </w:tc>
        <w:tc>
          <w:tcPr>
            <w:tcW w:w="2880" w:type="dxa"/>
            <w:vAlign w:val="center"/>
          </w:tcPr>
          <w:p w14:paraId="18C814BF" w14:textId="77777777" w:rsidR="00A104D5" w:rsidRDefault="00FB1EFA">
            <w:pPr>
              <w:jc w:val="right"/>
            </w:pPr>
            <w:r>
              <w:rPr>
                <w:color w:val="000000"/>
                <w:sz w:val="24"/>
              </w:rPr>
              <w:t>5,283,866.00</w:t>
            </w:r>
          </w:p>
        </w:tc>
        <w:tc>
          <w:tcPr>
            <w:tcW w:w="1620" w:type="dxa"/>
            <w:vAlign w:val="center"/>
          </w:tcPr>
          <w:p w14:paraId="4ED0A759" w14:textId="77777777" w:rsidR="00A104D5" w:rsidRDefault="00FB1EFA">
            <w:pPr>
              <w:jc w:val="right"/>
            </w:pPr>
            <w:r>
              <w:rPr>
                <w:color w:val="000000"/>
                <w:sz w:val="24"/>
              </w:rPr>
              <w:t>1.06</w:t>
            </w:r>
          </w:p>
        </w:tc>
      </w:tr>
      <w:tr w:rsidR="00A104D5" w14:paraId="04935B9F" w14:textId="77777777">
        <w:tc>
          <w:tcPr>
            <w:tcW w:w="870" w:type="dxa"/>
            <w:vAlign w:val="center"/>
          </w:tcPr>
          <w:p w14:paraId="5B622957" w14:textId="77777777" w:rsidR="00A104D5" w:rsidRDefault="00FB1EFA">
            <w:pPr>
              <w:jc w:val="center"/>
            </w:pPr>
            <w:r>
              <w:rPr>
                <w:color w:val="000000"/>
                <w:sz w:val="24"/>
              </w:rPr>
              <w:t>6</w:t>
            </w:r>
          </w:p>
        </w:tc>
        <w:tc>
          <w:tcPr>
            <w:tcW w:w="1650" w:type="dxa"/>
            <w:vAlign w:val="center"/>
          </w:tcPr>
          <w:p w14:paraId="5FD8C286" w14:textId="77777777" w:rsidR="00A104D5" w:rsidRDefault="00FB1EFA">
            <w:pPr>
              <w:jc w:val="center"/>
            </w:pPr>
            <w:r>
              <w:rPr>
                <w:color w:val="000000"/>
                <w:sz w:val="24"/>
              </w:rPr>
              <w:t>600000</w:t>
            </w:r>
          </w:p>
        </w:tc>
        <w:tc>
          <w:tcPr>
            <w:tcW w:w="1980" w:type="dxa"/>
            <w:vAlign w:val="center"/>
          </w:tcPr>
          <w:p w14:paraId="19AB794E" w14:textId="77777777" w:rsidR="00A104D5" w:rsidRDefault="00FB1EFA">
            <w:pPr>
              <w:jc w:val="center"/>
            </w:pPr>
            <w:r>
              <w:rPr>
                <w:color w:val="000000"/>
                <w:sz w:val="24"/>
              </w:rPr>
              <w:t>浦发银行</w:t>
            </w:r>
          </w:p>
        </w:tc>
        <w:tc>
          <w:tcPr>
            <w:tcW w:w="2880" w:type="dxa"/>
            <w:vAlign w:val="center"/>
          </w:tcPr>
          <w:p w14:paraId="62596B04" w14:textId="77777777" w:rsidR="00A104D5" w:rsidRDefault="00FB1EFA">
            <w:pPr>
              <w:jc w:val="right"/>
            </w:pPr>
            <w:r>
              <w:rPr>
                <w:color w:val="000000"/>
                <w:sz w:val="24"/>
              </w:rPr>
              <w:t>5,254,398.64</w:t>
            </w:r>
          </w:p>
        </w:tc>
        <w:tc>
          <w:tcPr>
            <w:tcW w:w="1620" w:type="dxa"/>
            <w:vAlign w:val="center"/>
          </w:tcPr>
          <w:p w14:paraId="1B6B75D0" w14:textId="77777777" w:rsidR="00A104D5" w:rsidRDefault="00FB1EFA">
            <w:pPr>
              <w:jc w:val="right"/>
            </w:pPr>
            <w:r>
              <w:rPr>
                <w:color w:val="000000"/>
                <w:sz w:val="24"/>
              </w:rPr>
              <w:t>1.05</w:t>
            </w:r>
          </w:p>
        </w:tc>
      </w:tr>
      <w:tr w:rsidR="00A104D5" w14:paraId="5BA9401C" w14:textId="77777777">
        <w:tc>
          <w:tcPr>
            <w:tcW w:w="870" w:type="dxa"/>
            <w:vAlign w:val="center"/>
          </w:tcPr>
          <w:p w14:paraId="242E98F0" w14:textId="77777777" w:rsidR="00A104D5" w:rsidRDefault="00FB1EFA">
            <w:pPr>
              <w:jc w:val="center"/>
            </w:pPr>
            <w:r>
              <w:rPr>
                <w:color w:val="000000"/>
                <w:sz w:val="24"/>
              </w:rPr>
              <w:t>7</w:t>
            </w:r>
          </w:p>
        </w:tc>
        <w:tc>
          <w:tcPr>
            <w:tcW w:w="1650" w:type="dxa"/>
            <w:vAlign w:val="center"/>
          </w:tcPr>
          <w:p w14:paraId="2AADEF2E" w14:textId="77777777" w:rsidR="00A104D5" w:rsidRDefault="00FB1EFA">
            <w:pPr>
              <w:jc w:val="center"/>
            </w:pPr>
            <w:r>
              <w:rPr>
                <w:color w:val="000000"/>
                <w:sz w:val="24"/>
              </w:rPr>
              <w:t>601398</w:t>
            </w:r>
          </w:p>
        </w:tc>
        <w:tc>
          <w:tcPr>
            <w:tcW w:w="1980" w:type="dxa"/>
            <w:vAlign w:val="center"/>
          </w:tcPr>
          <w:p w14:paraId="6DBD6FD4" w14:textId="77777777" w:rsidR="00A104D5" w:rsidRDefault="00FB1EFA">
            <w:pPr>
              <w:jc w:val="center"/>
            </w:pPr>
            <w:r>
              <w:rPr>
                <w:color w:val="000000"/>
                <w:sz w:val="24"/>
              </w:rPr>
              <w:t>工商银行</w:t>
            </w:r>
          </w:p>
        </w:tc>
        <w:tc>
          <w:tcPr>
            <w:tcW w:w="2880" w:type="dxa"/>
            <w:vAlign w:val="center"/>
          </w:tcPr>
          <w:p w14:paraId="17781A18" w14:textId="77777777" w:rsidR="00A104D5" w:rsidRDefault="00FB1EFA">
            <w:pPr>
              <w:jc w:val="right"/>
            </w:pPr>
            <w:r>
              <w:rPr>
                <w:color w:val="000000"/>
                <w:sz w:val="24"/>
              </w:rPr>
              <w:t>4,315,201.95</w:t>
            </w:r>
          </w:p>
        </w:tc>
        <w:tc>
          <w:tcPr>
            <w:tcW w:w="1620" w:type="dxa"/>
            <w:vAlign w:val="center"/>
          </w:tcPr>
          <w:p w14:paraId="758DCAC8" w14:textId="77777777" w:rsidR="00A104D5" w:rsidRDefault="00FB1EFA">
            <w:pPr>
              <w:jc w:val="right"/>
            </w:pPr>
            <w:r>
              <w:rPr>
                <w:color w:val="000000"/>
                <w:sz w:val="24"/>
              </w:rPr>
              <w:t>0.86</w:t>
            </w:r>
          </w:p>
        </w:tc>
      </w:tr>
      <w:tr w:rsidR="00A104D5" w14:paraId="2A583667" w14:textId="77777777">
        <w:tc>
          <w:tcPr>
            <w:tcW w:w="870" w:type="dxa"/>
            <w:vAlign w:val="center"/>
          </w:tcPr>
          <w:p w14:paraId="070D49EB" w14:textId="77777777" w:rsidR="00A104D5" w:rsidRDefault="00FB1EFA">
            <w:pPr>
              <w:jc w:val="center"/>
            </w:pPr>
            <w:r>
              <w:rPr>
                <w:color w:val="000000"/>
                <w:sz w:val="24"/>
              </w:rPr>
              <w:t>8</w:t>
            </w:r>
          </w:p>
        </w:tc>
        <w:tc>
          <w:tcPr>
            <w:tcW w:w="1650" w:type="dxa"/>
            <w:vAlign w:val="center"/>
          </w:tcPr>
          <w:p w14:paraId="23D96463" w14:textId="77777777" w:rsidR="00A104D5" w:rsidRDefault="00FB1EFA">
            <w:pPr>
              <w:jc w:val="center"/>
            </w:pPr>
            <w:r>
              <w:rPr>
                <w:color w:val="000000"/>
                <w:sz w:val="24"/>
              </w:rPr>
              <w:t>601601</w:t>
            </w:r>
          </w:p>
        </w:tc>
        <w:tc>
          <w:tcPr>
            <w:tcW w:w="1980" w:type="dxa"/>
            <w:vAlign w:val="center"/>
          </w:tcPr>
          <w:p w14:paraId="65ECDD4A" w14:textId="77777777" w:rsidR="00A104D5" w:rsidRDefault="00FB1EFA">
            <w:pPr>
              <w:jc w:val="center"/>
            </w:pPr>
            <w:r>
              <w:rPr>
                <w:color w:val="000000"/>
                <w:sz w:val="24"/>
              </w:rPr>
              <w:t>中国太保</w:t>
            </w:r>
          </w:p>
        </w:tc>
        <w:tc>
          <w:tcPr>
            <w:tcW w:w="2880" w:type="dxa"/>
            <w:vAlign w:val="center"/>
          </w:tcPr>
          <w:p w14:paraId="4AF249FB" w14:textId="77777777" w:rsidR="00A104D5" w:rsidRDefault="00FB1EFA">
            <w:pPr>
              <w:jc w:val="right"/>
            </w:pPr>
            <w:r>
              <w:rPr>
                <w:color w:val="000000"/>
                <w:sz w:val="24"/>
              </w:rPr>
              <w:t>4,068,286.75</w:t>
            </w:r>
          </w:p>
        </w:tc>
        <w:tc>
          <w:tcPr>
            <w:tcW w:w="1620" w:type="dxa"/>
            <w:vAlign w:val="center"/>
          </w:tcPr>
          <w:p w14:paraId="4C0D03D1" w14:textId="77777777" w:rsidR="00A104D5" w:rsidRDefault="00FB1EFA">
            <w:pPr>
              <w:jc w:val="right"/>
            </w:pPr>
            <w:r>
              <w:rPr>
                <w:color w:val="000000"/>
                <w:sz w:val="24"/>
              </w:rPr>
              <w:t>0.81</w:t>
            </w:r>
          </w:p>
        </w:tc>
      </w:tr>
      <w:tr w:rsidR="00A104D5" w14:paraId="1024F3E7" w14:textId="77777777">
        <w:tc>
          <w:tcPr>
            <w:tcW w:w="870" w:type="dxa"/>
            <w:vAlign w:val="center"/>
          </w:tcPr>
          <w:p w14:paraId="152BE037" w14:textId="77777777" w:rsidR="00A104D5" w:rsidRDefault="00FB1EFA">
            <w:pPr>
              <w:jc w:val="center"/>
            </w:pPr>
            <w:r>
              <w:rPr>
                <w:color w:val="000000"/>
                <w:sz w:val="24"/>
              </w:rPr>
              <w:t>9</w:t>
            </w:r>
          </w:p>
        </w:tc>
        <w:tc>
          <w:tcPr>
            <w:tcW w:w="1650" w:type="dxa"/>
            <w:vAlign w:val="center"/>
          </w:tcPr>
          <w:p w14:paraId="4F456CCE" w14:textId="77777777" w:rsidR="00A104D5" w:rsidRDefault="00FB1EFA">
            <w:pPr>
              <w:jc w:val="center"/>
            </w:pPr>
            <w:r>
              <w:rPr>
                <w:color w:val="000000"/>
                <w:sz w:val="24"/>
              </w:rPr>
              <w:t>600104</w:t>
            </w:r>
          </w:p>
        </w:tc>
        <w:tc>
          <w:tcPr>
            <w:tcW w:w="1980" w:type="dxa"/>
            <w:vAlign w:val="center"/>
          </w:tcPr>
          <w:p w14:paraId="356BF7F9" w14:textId="77777777" w:rsidR="00A104D5" w:rsidRDefault="00FB1EFA">
            <w:pPr>
              <w:jc w:val="center"/>
            </w:pPr>
            <w:r>
              <w:rPr>
                <w:color w:val="000000"/>
                <w:sz w:val="24"/>
              </w:rPr>
              <w:t>上汽集团</w:t>
            </w:r>
          </w:p>
        </w:tc>
        <w:tc>
          <w:tcPr>
            <w:tcW w:w="2880" w:type="dxa"/>
            <w:vAlign w:val="center"/>
          </w:tcPr>
          <w:p w14:paraId="0A14DCD5" w14:textId="77777777" w:rsidR="00A104D5" w:rsidRDefault="00FB1EFA">
            <w:pPr>
              <w:jc w:val="right"/>
            </w:pPr>
            <w:r>
              <w:rPr>
                <w:color w:val="000000"/>
                <w:sz w:val="24"/>
              </w:rPr>
              <w:t>3,799,611.00</w:t>
            </w:r>
          </w:p>
        </w:tc>
        <w:tc>
          <w:tcPr>
            <w:tcW w:w="1620" w:type="dxa"/>
            <w:vAlign w:val="center"/>
          </w:tcPr>
          <w:p w14:paraId="5D6894E5" w14:textId="77777777" w:rsidR="00A104D5" w:rsidRDefault="00FB1EFA">
            <w:pPr>
              <w:jc w:val="right"/>
            </w:pPr>
            <w:r>
              <w:rPr>
                <w:color w:val="000000"/>
                <w:sz w:val="24"/>
              </w:rPr>
              <w:t>0.76</w:t>
            </w:r>
          </w:p>
        </w:tc>
      </w:tr>
      <w:tr w:rsidR="00A104D5" w14:paraId="17AA4A8D" w14:textId="77777777">
        <w:tc>
          <w:tcPr>
            <w:tcW w:w="870" w:type="dxa"/>
            <w:vAlign w:val="center"/>
          </w:tcPr>
          <w:p w14:paraId="74ADAF2B" w14:textId="77777777" w:rsidR="00A104D5" w:rsidRDefault="00FB1EFA">
            <w:pPr>
              <w:jc w:val="center"/>
            </w:pPr>
            <w:r>
              <w:rPr>
                <w:color w:val="000000"/>
                <w:sz w:val="24"/>
              </w:rPr>
              <w:t>10</w:t>
            </w:r>
          </w:p>
        </w:tc>
        <w:tc>
          <w:tcPr>
            <w:tcW w:w="1650" w:type="dxa"/>
            <w:vAlign w:val="center"/>
          </w:tcPr>
          <w:p w14:paraId="4626050C" w14:textId="77777777" w:rsidR="00A104D5" w:rsidRDefault="00FB1EFA">
            <w:pPr>
              <w:jc w:val="center"/>
            </w:pPr>
            <w:r>
              <w:rPr>
                <w:color w:val="000000"/>
                <w:sz w:val="24"/>
              </w:rPr>
              <w:t>601766</w:t>
            </w:r>
          </w:p>
        </w:tc>
        <w:tc>
          <w:tcPr>
            <w:tcW w:w="1980" w:type="dxa"/>
            <w:vAlign w:val="center"/>
          </w:tcPr>
          <w:p w14:paraId="3B9C8416" w14:textId="77777777" w:rsidR="00A104D5" w:rsidRDefault="00FB1EFA">
            <w:pPr>
              <w:jc w:val="center"/>
            </w:pPr>
            <w:r>
              <w:rPr>
                <w:color w:val="000000"/>
                <w:sz w:val="24"/>
              </w:rPr>
              <w:t>中国中车</w:t>
            </w:r>
          </w:p>
        </w:tc>
        <w:tc>
          <w:tcPr>
            <w:tcW w:w="2880" w:type="dxa"/>
            <w:vAlign w:val="center"/>
          </w:tcPr>
          <w:p w14:paraId="7E841AF4" w14:textId="77777777" w:rsidR="00A104D5" w:rsidRDefault="00FB1EFA">
            <w:pPr>
              <w:jc w:val="right"/>
            </w:pPr>
            <w:r>
              <w:rPr>
                <w:color w:val="000000"/>
                <w:sz w:val="24"/>
              </w:rPr>
              <w:t>3,634,758.60</w:t>
            </w:r>
          </w:p>
        </w:tc>
        <w:tc>
          <w:tcPr>
            <w:tcW w:w="1620" w:type="dxa"/>
            <w:vAlign w:val="center"/>
          </w:tcPr>
          <w:p w14:paraId="2D0AF01D" w14:textId="77777777" w:rsidR="00A104D5" w:rsidRDefault="00FB1EFA">
            <w:pPr>
              <w:jc w:val="right"/>
            </w:pPr>
            <w:r>
              <w:rPr>
                <w:color w:val="000000"/>
                <w:sz w:val="24"/>
              </w:rPr>
              <w:t>0.73</w:t>
            </w:r>
          </w:p>
        </w:tc>
      </w:tr>
      <w:tr w:rsidR="00A104D5" w14:paraId="1510AC99" w14:textId="77777777">
        <w:tc>
          <w:tcPr>
            <w:tcW w:w="870" w:type="dxa"/>
            <w:vAlign w:val="center"/>
          </w:tcPr>
          <w:p w14:paraId="7AFAB7AB" w14:textId="77777777" w:rsidR="00A104D5" w:rsidRDefault="00FB1EFA">
            <w:pPr>
              <w:jc w:val="center"/>
            </w:pPr>
            <w:r>
              <w:rPr>
                <w:color w:val="000000"/>
                <w:sz w:val="24"/>
              </w:rPr>
              <w:t>11</w:t>
            </w:r>
          </w:p>
        </w:tc>
        <w:tc>
          <w:tcPr>
            <w:tcW w:w="1650" w:type="dxa"/>
            <w:vAlign w:val="center"/>
          </w:tcPr>
          <w:p w14:paraId="7F652104" w14:textId="77777777" w:rsidR="00A104D5" w:rsidRDefault="00FB1EFA">
            <w:pPr>
              <w:jc w:val="center"/>
            </w:pPr>
            <w:r>
              <w:rPr>
                <w:color w:val="000000"/>
                <w:sz w:val="24"/>
              </w:rPr>
              <w:t>600900</w:t>
            </w:r>
          </w:p>
        </w:tc>
        <w:tc>
          <w:tcPr>
            <w:tcW w:w="1980" w:type="dxa"/>
            <w:vAlign w:val="center"/>
          </w:tcPr>
          <w:p w14:paraId="65B08712" w14:textId="77777777" w:rsidR="00A104D5" w:rsidRDefault="00FB1EFA">
            <w:pPr>
              <w:jc w:val="center"/>
            </w:pPr>
            <w:r>
              <w:rPr>
                <w:color w:val="000000"/>
                <w:sz w:val="24"/>
              </w:rPr>
              <w:t>长江电力</w:t>
            </w:r>
          </w:p>
        </w:tc>
        <w:tc>
          <w:tcPr>
            <w:tcW w:w="2880" w:type="dxa"/>
            <w:vAlign w:val="center"/>
          </w:tcPr>
          <w:p w14:paraId="403A97AE" w14:textId="77777777" w:rsidR="00A104D5" w:rsidRDefault="00FB1EFA">
            <w:pPr>
              <w:jc w:val="right"/>
            </w:pPr>
            <w:r>
              <w:rPr>
                <w:color w:val="000000"/>
                <w:sz w:val="24"/>
              </w:rPr>
              <w:t>3,613,874.54</w:t>
            </w:r>
          </w:p>
        </w:tc>
        <w:tc>
          <w:tcPr>
            <w:tcW w:w="1620" w:type="dxa"/>
            <w:vAlign w:val="center"/>
          </w:tcPr>
          <w:p w14:paraId="22D9B565" w14:textId="77777777" w:rsidR="00A104D5" w:rsidRDefault="00FB1EFA">
            <w:pPr>
              <w:jc w:val="right"/>
            </w:pPr>
            <w:r>
              <w:rPr>
                <w:color w:val="000000"/>
                <w:sz w:val="24"/>
              </w:rPr>
              <w:t>0.72</w:t>
            </w:r>
          </w:p>
        </w:tc>
      </w:tr>
      <w:tr w:rsidR="00A104D5" w14:paraId="605746DD" w14:textId="77777777">
        <w:tc>
          <w:tcPr>
            <w:tcW w:w="870" w:type="dxa"/>
            <w:vAlign w:val="center"/>
          </w:tcPr>
          <w:p w14:paraId="3BBA394E" w14:textId="77777777" w:rsidR="00A104D5" w:rsidRDefault="00FB1EFA">
            <w:pPr>
              <w:jc w:val="center"/>
            </w:pPr>
            <w:r>
              <w:rPr>
                <w:color w:val="000000"/>
                <w:sz w:val="24"/>
              </w:rPr>
              <w:t>12</w:t>
            </w:r>
          </w:p>
        </w:tc>
        <w:tc>
          <w:tcPr>
            <w:tcW w:w="1650" w:type="dxa"/>
            <w:vAlign w:val="center"/>
          </w:tcPr>
          <w:p w14:paraId="7235495D" w14:textId="77777777" w:rsidR="00A104D5" w:rsidRDefault="00FB1EFA">
            <w:pPr>
              <w:jc w:val="center"/>
            </w:pPr>
            <w:r>
              <w:rPr>
                <w:color w:val="000000"/>
                <w:sz w:val="24"/>
              </w:rPr>
              <w:t>601988</w:t>
            </w:r>
          </w:p>
        </w:tc>
        <w:tc>
          <w:tcPr>
            <w:tcW w:w="1980" w:type="dxa"/>
            <w:vAlign w:val="center"/>
          </w:tcPr>
          <w:p w14:paraId="014C616F" w14:textId="77777777" w:rsidR="00A104D5" w:rsidRDefault="00FB1EFA">
            <w:pPr>
              <w:jc w:val="center"/>
            </w:pPr>
            <w:r>
              <w:rPr>
                <w:color w:val="000000"/>
                <w:sz w:val="24"/>
              </w:rPr>
              <w:t>中国银行</w:t>
            </w:r>
          </w:p>
        </w:tc>
        <w:tc>
          <w:tcPr>
            <w:tcW w:w="2880" w:type="dxa"/>
            <w:vAlign w:val="center"/>
          </w:tcPr>
          <w:p w14:paraId="6A42A17C" w14:textId="77777777" w:rsidR="00A104D5" w:rsidRDefault="00FB1EFA">
            <w:pPr>
              <w:jc w:val="right"/>
            </w:pPr>
            <w:r>
              <w:rPr>
                <w:color w:val="000000"/>
                <w:sz w:val="24"/>
              </w:rPr>
              <w:t>2,998,167.00</w:t>
            </w:r>
          </w:p>
        </w:tc>
        <w:tc>
          <w:tcPr>
            <w:tcW w:w="1620" w:type="dxa"/>
            <w:vAlign w:val="center"/>
          </w:tcPr>
          <w:p w14:paraId="1939FACD" w14:textId="77777777" w:rsidR="00A104D5" w:rsidRDefault="00FB1EFA">
            <w:pPr>
              <w:jc w:val="right"/>
            </w:pPr>
            <w:r>
              <w:rPr>
                <w:color w:val="000000"/>
                <w:sz w:val="24"/>
              </w:rPr>
              <w:t>0.60</w:t>
            </w:r>
          </w:p>
        </w:tc>
      </w:tr>
      <w:tr w:rsidR="00A104D5" w14:paraId="0091D770" w14:textId="77777777">
        <w:tc>
          <w:tcPr>
            <w:tcW w:w="870" w:type="dxa"/>
            <w:vAlign w:val="center"/>
          </w:tcPr>
          <w:p w14:paraId="0F467590" w14:textId="77777777" w:rsidR="00A104D5" w:rsidRDefault="00FB1EFA">
            <w:pPr>
              <w:jc w:val="center"/>
            </w:pPr>
            <w:r>
              <w:rPr>
                <w:color w:val="000000"/>
                <w:sz w:val="24"/>
              </w:rPr>
              <w:t>13</w:t>
            </w:r>
          </w:p>
        </w:tc>
        <w:tc>
          <w:tcPr>
            <w:tcW w:w="1650" w:type="dxa"/>
            <w:vAlign w:val="center"/>
          </w:tcPr>
          <w:p w14:paraId="1D18D0A8" w14:textId="77777777" w:rsidR="00A104D5" w:rsidRDefault="00FB1EFA">
            <w:pPr>
              <w:jc w:val="center"/>
            </w:pPr>
            <w:r>
              <w:rPr>
                <w:color w:val="000000"/>
                <w:sz w:val="24"/>
              </w:rPr>
              <w:t>600048</w:t>
            </w:r>
          </w:p>
        </w:tc>
        <w:tc>
          <w:tcPr>
            <w:tcW w:w="1980" w:type="dxa"/>
            <w:vAlign w:val="center"/>
          </w:tcPr>
          <w:p w14:paraId="5C099179" w14:textId="77777777" w:rsidR="00A104D5" w:rsidRDefault="00FB1EFA">
            <w:pPr>
              <w:jc w:val="center"/>
            </w:pPr>
            <w:r>
              <w:rPr>
                <w:color w:val="000000"/>
                <w:sz w:val="24"/>
              </w:rPr>
              <w:t>保利地产</w:t>
            </w:r>
          </w:p>
        </w:tc>
        <w:tc>
          <w:tcPr>
            <w:tcW w:w="2880" w:type="dxa"/>
            <w:vAlign w:val="center"/>
          </w:tcPr>
          <w:p w14:paraId="761EC3FE" w14:textId="77777777" w:rsidR="00A104D5" w:rsidRDefault="00FB1EFA">
            <w:pPr>
              <w:jc w:val="right"/>
            </w:pPr>
            <w:r>
              <w:rPr>
                <w:color w:val="000000"/>
                <w:sz w:val="24"/>
              </w:rPr>
              <w:t>2,643,166.00</w:t>
            </w:r>
          </w:p>
        </w:tc>
        <w:tc>
          <w:tcPr>
            <w:tcW w:w="1620" w:type="dxa"/>
            <w:vAlign w:val="center"/>
          </w:tcPr>
          <w:p w14:paraId="1551DCD7" w14:textId="77777777" w:rsidR="00A104D5" w:rsidRDefault="00FB1EFA">
            <w:pPr>
              <w:jc w:val="right"/>
            </w:pPr>
            <w:r>
              <w:rPr>
                <w:color w:val="000000"/>
                <w:sz w:val="24"/>
              </w:rPr>
              <w:t>0.53</w:t>
            </w:r>
          </w:p>
        </w:tc>
      </w:tr>
      <w:tr w:rsidR="00A104D5" w14:paraId="7EAE34FD" w14:textId="77777777">
        <w:tc>
          <w:tcPr>
            <w:tcW w:w="870" w:type="dxa"/>
            <w:vAlign w:val="center"/>
          </w:tcPr>
          <w:p w14:paraId="7602810E" w14:textId="77777777" w:rsidR="00A104D5" w:rsidRDefault="00FB1EFA">
            <w:pPr>
              <w:jc w:val="center"/>
            </w:pPr>
            <w:r>
              <w:rPr>
                <w:color w:val="000000"/>
                <w:sz w:val="24"/>
              </w:rPr>
              <w:t>14</w:t>
            </w:r>
          </w:p>
        </w:tc>
        <w:tc>
          <w:tcPr>
            <w:tcW w:w="1650" w:type="dxa"/>
            <w:vAlign w:val="center"/>
          </w:tcPr>
          <w:p w14:paraId="591DFE15" w14:textId="77777777" w:rsidR="00A104D5" w:rsidRDefault="00FB1EFA">
            <w:pPr>
              <w:jc w:val="center"/>
            </w:pPr>
            <w:r>
              <w:rPr>
                <w:color w:val="000000"/>
                <w:sz w:val="24"/>
              </w:rPr>
              <w:t>601818</w:t>
            </w:r>
          </w:p>
        </w:tc>
        <w:tc>
          <w:tcPr>
            <w:tcW w:w="1980" w:type="dxa"/>
            <w:vAlign w:val="center"/>
          </w:tcPr>
          <w:p w14:paraId="6EA944B7" w14:textId="77777777" w:rsidR="00A104D5" w:rsidRDefault="00FB1EFA">
            <w:pPr>
              <w:jc w:val="center"/>
            </w:pPr>
            <w:r>
              <w:rPr>
                <w:color w:val="000000"/>
                <w:sz w:val="24"/>
              </w:rPr>
              <w:t>光大银行</w:t>
            </w:r>
          </w:p>
        </w:tc>
        <w:tc>
          <w:tcPr>
            <w:tcW w:w="2880" w:type="dxa"/>
            <w:vAlign w:val="center"/>
          </w:tcPr>
          <w:p w14:paraId="6EBE1F8E" w14:textId="77777777" w:rsidR="00A104D5" w:rsidRDefault="00FB1EFA">
            <w:pPr>
              <w:jc w:val="right"/>
            </w:pPr>
            <w:r>
              <w:rPr>
                <w:color w:val="000000"/>
                <w:sz w:val="24"/>
              </w:rPr>
              <w:t>2,388,090.00</w:t>
            </w:r>
          </w:p>
        </w:tc>
        <w:tc>
          <w:tcPr>
            <w:tcW w:w="1620" w:type="dxa"/>
            <w:vAlign w:val="center"/>
          </w:tcPr>
          <w:p w14:paraId="0ECD8D30" w14:textId="77777777" w:rsidR="00A104D5" w:rsidRDefault="00FB1EFA">
            <w:pPr>
              <w:jc w:val="right"/>
            </w:pPr>
            <w:r>
              <w:rPr>
                <w:color w:val="000000"/>
                <w:sz w:val="24"/>
              </w:rPr>
              <w:t>0.48</w:t>
            </w:r>
          </w:p>
        </w:tc>
      </w:tr>
      <w:tr w:rsidR="00A104D5" w14:paraId="2B3F025B" w14:textId="77777777">
        <w:tc>
          <w:tcPr>
            <w:tcW w:w="870" w:type="dxa"/>
            <w:vAlign w:val="center"/>
          </w:tcPr>
          <w:p w14:paraId="7C33C3D8" w14:textId="77777777" w:rsidR="00A104D5" w:rsidRDefault="00FB1EFA">
            <w:pPr>
              <w:jc w:val="center"/>
            </w:pPr>
            <w:r>
              <w:rPr>
                <w:color w:val="000000"/>
                <w:sz w:val="24"/>
              </w:rPr>
              <w:t>15</w:t>
            </w:r>
          </w:p>
        </w:tc>
        <w:tc>
          <w:tcPr>
            <w:tcW w:w="1650" w:type="dxa"/>
            <w:vAlign w:val="center"/>
          </w:tcPr>
          <w:p w14:paraId="68ED3213" w14:textId="77777777" w:rsidR="00A104D5" w:rsidRDefault="00FB1EFA">
            <w:pPr>
              <w:jc w:val="center"/>
            </w:pPr>
            <w:r>
              <w:rPr>
                <w:color w:val="000000"/>
                <w:sz w:val="24"/>
              </w:rPr>
              <w:t>601727</w:t>
            </w:r>
          </w:p>
        </w:tc>
        <w:tc>
          <w:tcPr>
            <w:tcW w:w="1980" w:type="dxa"/>
            <w:vAlign w:val="center"/>
          </w:tcPr>
          <w:p w14:paraId="6EA6DF70" w14:textId="77777777" w:rsidR="00A104D5" w:rsidRDefault="00FB1EFA">
            <w:pPr>
              <w:jc w:val="center"/>
            </w:pPr>
            <w:r>
              <w:rPr>
                <w:color w:val="000000"/>
                <w:sz w:val="24"/>
              </w:rPr>
              <w:t>上海电气</w:t>
            </w:r>
          </w:p>
        </w:tc>
        <w:tc>
          <w:tcPr>
            <w:tcW w:w="2880" w:type="dxa"/>
            <w:vAlign w:val="center"/>
          </w:tcPr>
          <w:p w14:paraId="12D6B20B" w14:textId="77777777" w:rsidR="00A104D5" w:rsidRDefault="00FB1EFA">
            <w:pPr>
              <w:jc w:val="right"/>
            </w:pPr>
            <w:r>
              <w:rPr>
                <w:color w:val="000000"/>
                <w:sz w:val="24"/>
              </w:rPr>
              <w:t>2,377,575.17</w:t>
            </w:r>
          </w:p>
        </w:tc>
        <w:tc>
          <w:tcPr>
            <w:tcW w:w="1620" w:type="dxa"/>
            <w:vAlign w:val="center"/>
          </w:tcPr>
          <w:p w14:paraId="51790844" w14:textId="77777777" w:rsidR="00A104D5" w:rsidRDefault="00FB1EFA">
            <w:pPr>
              <w:jc w:val="right"/>
            </w:pPr>
            <w:r>
              <w:rPr>
                <w:color w:val="000000"/>
                <w:sz w:val="24"/>
              </w:rPr>
              <w:t>0.48</w:t>
            </w:r>
          </w:p>
        </w:tc>
      </w:tr>
      <w:tr w:rsidR="00A104D5" w14:paraId="425B16CC" w14:textId="77777777">
        <w:tc>
          <w:tcPr>
            <w:tcW w:w="870" w:type="dxa"/>
            <w:vAlign w:val="center"/>
          </w:tcPr>
          <w:p w14:paraId="2B4A14E2" w14:textId="77777777" w:rsidR="00A104D5" w:rsidRDefault="00FB1EFA">
            <w:pPr>
              <w:jc w:val="center"/>
            </w:pPr>
            <w:r>
              <w:rPr>
                <w:color w:val="000000"/>
                <w:sz w:val="24"/>
              </w:rPr>
              <w:t>16</w:t>
            </w:r>
          </w:p>
        </w:tc>
        <w:tc>
          <w:tcPr>
            <w:tcW w:w="1650" w:type="dxa"/>
            <w:vAlign w:val="center"/>
          </w:tcPr>
          <w:p w14:paraId="540FE1F1" w14:textId="77777777" w:rsidR="00A104D5" w:rsidRDefault="00FB1EFA">
            <w:pPr>
              <w:jc w:val="center"/>
            </w:pPr>
            <w:r>
              <w:rPr>
                <w:color w:val="000000"/>
                <w:sz w:val="24"/>
              </w:rPr>
              <w:t>601390</w:t>
            </w:r>
          </w:p>
        </w:tc>
        <w:tc>
          <w:tcPr>
            <w:tcW w:w="1980" w:type="dxa"/>
            <w:vAlign w:val="center"/>
          </w:tcPr>
          <w:p w14:paraId="005BAB1A" w14:textId="77777777" w:rsidR="00A104D5" w:rsidRDefault="00FB1EFA">
            <w:pPr>
              <w:jc w:val="center"/>
            </w:pPr>
            <w:r>
              <w:rPr>
                <w:color w:val="000000"/>
                <w:sz w:val="24"/>
              </w:rPr>
              <w:t>中国中铁</w:t>
            </w:r>
          </w:p>
        </w:tc>
        <w:tc>
          <w:tcPr>
            <w:tcW w:w="2880" w:type="dxa"/>
            <w:vAlign w:val="center"/>
          </w:tcPr>
          <w:p w14:paraId="57BFC209" w14:textId="77777777" w:rsidR="00A104D5" w:rsidRDefault="00FB1EFA">
            <w:pPr>
              <w:jc w:val="right"/>
            </w:pPr>
            <w:r>
              <w:rPr>
                <w:color w:val="000000"/>
                <w:sz w:val="24"/>
              </w:rPr>
              <w:t>2,373,368.09</w:t>
            </w:r>
          </w:p>
        </w:tc>
        <w:tc>
          <w:tcPr>
            <w:tcW w:w="1620" w:type="dxa"/>
            <w:vAlign w:val="center"/>
          </w:tcPr>
          <w:p w14:paraId="7283B8F2" w14:textId="77777777" w:rsidR="00A104D5" w:rsidRDefault="00FB1EFA">
            <w:pPr>
              <w:jc w:val="right"/>
            </w:pPr>
            <w:r>
              <w:rPr>
                <w:color w:val="000000"/>
                <w:sz w:val="24"/>
              </w:rPr>
              <w:t>0.48</w:t>
            </w:r>
          </w:p>
        </w:tc>
      </w:tr>
      <w:tr w:rsidR="00A104D5" w14:paraId="0E65DC37" w14:textId="77777777">
        <w:tc>
          <w:tcPr>
            <w:tcW w:w="870" w:type="dxa"/>
            <w:vAlign w:val="center"/>
          </w:tcPr>
          <w:p w14:paraId="3B8665C1" w14:textId="77777777" w:rsidR="00A104D5" w:rsidRDefault="00FB1EFA">
            <w:pPr>
              <w:jc w:val="center"/>
            </w:pPr>
            <w:r>
              <w:rPr>
                <w:color w:val="000000"/>
                <w:sz w:val="24"/>
              </w:rPr>
              <w:t>17</w:t>
            </w:r>
          </w:p>
        </w:tc>
        <w:tc>
          <w:tcPr>
            <w:tcW w:w="1650" w:type="dxa"/>
            <w:vAlign w:val="center"/>
          </w:tcPr>
          <w:p w14:paraId="2DFA6831" w14:textId="77777777" w:rsidR="00A104D5" w:rsidRDefault="00FB1EFA">
            <w:pPr>
              <w:jc w:val="center"/>
            </w:pPr>
            <w:r>
              <w:rPr>
                <w:color w:val="000000"/>
                <w:sz w:val="24"/>
              </w:rPr>
              <w:t>600019</w:t>
            </w:r>
          </w:p>
        </w:tc>
        <w:tc>
          <w:tcPr>
            <w:tcW w:w="1980" w:type="dxa"/>
            <w:vAlign w:val="center"/>
          </w:tcPr>
          <w:p w14:paraId="7A7BF9C9" w14:textId="77777777" w:rsidR="00A104D5" w:rsidRDefault="00FB1EFA">
            <w:pPr>
              <w:jc w:val="center"/>
            </w:pPr>
            <w:r>
              <w:rPr>
                <w:color w:val="000000"/>
                <w:sz w:val="24"/>
              </w:rPr>
              <w:t>宝钢股份</w:t>
            </w:r>
          </w:p>
        </w:tc>
        <w:tc>
          <w:tcPr>
            <w:tcW w:w="2880" w:type="dxa"/>
            <w:vAlign w:val="center"/>
          </w:tcPr>
          <w:p w14:paraId="012A99FF" w14:textId="77777777" w:rsidR="00A104D5" w:rsidRDefault="00FB1EFA">
            <w:pPr>
              <w:jc w:val="right"/>
            </w:pPr>
            <w:r>
              <w:rPr>
                <w:color w:val="000000"/>
                <w:sz w:val="24"/>
              </w:rPr>
              <w:t>2,372,229.24</w:t>
            </w:r>
          </w:p>
        </w:tc>
        <w:tc>
          <w:tcPr>
            <w:tcW w:w="1620" w:type="dxa"/>
            <w:vAlign w:val="center"/>
          </w:tcPr>
          <w:p w14:paraId="5A62766B" w14:textId="77777777" w:rsidR="00A104D5" w:rsidRDefault="00FB1EFA">
            <w:pPr>
              <w:jc w:val="right"/>
            </w:pPr>
            <w:r>
              <w:rPr>
                <w:color w:val="000000"/>
                <w:sz w:val="24"/>
              </w:rPr>
              <w:t>0.47</w:t>
            </w:r>
          </w:p>
        </w:tc>
      </w:tr>
      <w:tr w:rsidR="00A104D5" w14:paraId="220E7F98" w14:textId="77777777">
        <w:tc>
          <w:tcPr>
            <w:tcW w:w="870" w:type="dxa"/>
            <w:vAlign w:val="center"/>
          </w:tcPr>
          <w:p w14:paraId="74BDD3CA" w14:textId="77777777" w:rsidR="00A104D5" w:rsidRDefault="00FB1EFA">
            <w:pPr>
              <w:jc w:val="center"/>
            </w:pPr>
            <w:r>
              <w:rPr>
                <w:color w:val="000000"/>
                <w:sz w:val="24"/>
              </w:rPr>
              <w:t>18</w:t>
            </w:r>
          </w:p>
        </w:tc>
        <w:tc>
          <w:tcPr>
            <w:tcW w:w="1650" w:type="dxa"/>
            <w:vAlign w:val="center"/>
          </w:tcPr>
          <w:p w14:paraId="3172D3DC" w14:textId="77777777" w:rsidR="00A104D5" w:rsidRDefault="00FB1EFA">
            <w:pPr>
              <w:jc w:val="center"/>
            </w:pPr>
            <w:r>
              <w:rPr>
                <w:color w:val="000000"/>
                <w:sz w:val="24"/>
              </w:rPr>
              <w:t>600028</w:t>
            </w:r>
          </w:p>
        </w:tc>
        <w:tc>
          <w:tcPr>
            <w:tcW w:w="1980" w:type="dxa"/>
            <w:vAlign w:val="center"/>
          </w:tcPr>
          <w:p w14:paraId="1D3672EB" w14:textId="77777777" w:rsidR="00A104D5" w:rsidRDefault="00FB1EFA">
            <w:pPr>
              <w:jc w:val="center"/>
            </w:pPr>
            <w:r>
              <w:rPr>
                <w:color w:val="000000"/>
                <w:sz w:val="24"/>
              </w:rPr>
              <w:t>中国石化</w:t>
            </w:r>
          </w:p>
        </w:tc>
        <w:tc>
          <w:tcPr>
            <w:tcW w:w="2880" w:type="dxa"/>
            <w:vAlign w:val="center"/>
          </w:tcPr>
          <w:p w14:paraId="4CE36C99" w14:textId="77777777" w:rsidR="00A104D5" w:rsidRDefault="00FB1EFA">
            <w:pPr>
              <w:jc w:val="right"/>
            </w:pPr>
            <w:r>
              <w:rPr>
                <w:color w:val="000000"/>
                <w:sz w:val="24"/>
              </w:rPr>
              <w:t>2,296,459.00</w:t>
            </w:r>
          </w:p>
        </w:tc>
        <w:tc>
          <w:tcPr>
            <w:tcW w:w="1620" w:type="dxa"/>
            <w:vAlign w:val="center"/>
          </w:tcPr>
          <w:p w14:paraId="4BCA1182" w14:textId="77777777" w:rsidR="00A104D5" w:rsidRDefault="00FB1EFA">
            <w:pPr>
              <w:jc w:val="right"/>
            </w:pPr>
            <w:r>
              <w:rPr>
                <w:color w:val="000000"/>
                <w:sz w:val="24"/>
              </w:rPr>
              <w:t>0.46</w:t>
            </w:r>
          </w:p>
        </w:tc>
      </w:tr>
      <w:tr w:rsidR="00A104D5" w14:paraId="785A30B2" w14:textId="77777777">
        <w:tc>
          <w:tcPr>
            <w:tcW w:w="870" w:type="dxa"/>
            <w:vAlign w:val="center"/>
          </w:tcPr>
          <w:p w14:paraId="2141BC1E" w14:textId="77777777" w:rsidR="00A104D5" w:rsidRDefault="00FB1EFA">
            <w:pPr>
              <w:jc w:val="center"/>
            </w:pPr>
            <w:r>
              <w:rPr>
                <w:color w:val="000000"/>
                <w:sz w:val="24"/>
              </w:rPr>
              <w:t>19</w:t>
            </w:r>
          </w:p>
        </w:tc>
        <w:tc>
          <w:tcPr>
            <w:tcW w:w="1650" w:type="dxa"/>
            <w:vAlign w:val="center"/>
          </w:tcPr>
          <w:p w14:paraId="71DA92D4" w14:textId="77777777" w:rsidR="00A104D5" w:rsidRDefault="00FB1EFA">
            <w:pPr>
              <w:jc w:val="center"/>
            </w:pPr>
            <w:r>
              <w:rPr>
                <w:color w:val="000000"/>
                <w:sz w:val="24"/>
              </w:rPr>
              <w:t>600518</w:t>
            </w:r>
          </w:p>
        </w:tc>
        <w:tc>
          <w:tcPr>
            <w:tcW w:w="1980" w:type="dxa"/>
            <w:vAlign w:val="center"/>
          </w:tcPr>
          <w:p w14:paraId="693FB73D" w14:textId="77777777" w:rsidR="00A104D5" w:rsidRDefault="00FB1EFA">
            <w:pPr>
              <w:jc w:val="center"/>
            </w:pPr>
            <w:r>
              <w:rPr>
                <w:color w:val="000000"/>
                <w:sz w:val="24"/>
              </w:rPr>
              <w:t>康美药业</w:t>
            </w:r>
          </w:p>
        </w:tc>
        <w:tc>
          <w:tcPr>
            <w:tcW w:w="2880" w:type="dxa"/>
            <w:vAlign w:val="center"/>
          </w:tcPr>
          <w:p w14:paraId="4C659279" w14:textId="77777777" w:rsidR="00A104D5" w:rsidRDefault="00FB1EFA">
            <w:pPr>
              <w:jc w:val="right"/>
            </w:pPr>
            <w:r>
              <w:rPr>
                <w:color w:val="000000"/>
                <w:sz w:val="24"/>
              </w:rPr>
              <w:t>2,208,685.34</w:t>
            </w:r>
          </w:p>
        </w:tc>
        <w:tc>
          <w:tcPr>
            <w:tcW w:w="1620" w:type="dxa"/>
            <w:vAlign w:val="center"/>
          </w:tcPr>
          <w:p w14:paraId="6FB11AB3" w14:textId="77777777" w:rsidR="00A104D5" w:rsidRDefault="00FB1EFA">
            <w:pPr>
              <w:jc w:val="right"/>
            </w:pPr>
            <w:r>
              <w:rPr>
                <w:color w:val="000000"/>
                <w:sz w:val="24"/>
              </w:rPr>
              <w:t>0.44</w:t>
            </w:r>
          </w:p>
        </w:tc>
      </w:tr>
      <w:tr w:rsidR="00A104D5" w14:paraId="535F0AD5" w14:textId="77777777">
        <w:tc>
          <w:tcPr>
            <w:tcW w:w="870" w:type="dxa"/>
            <w:vAlign w:val="center"/>
          </w:tcPr>
          <w:p w14:paraId="370B1D9E" w14:textId="77777777" w:rsidR="00A104D5" w:rsidRDefault="00FB1EFA">
            <w:pPr>
              <w:jc w:val="center"/>
            </w:pPr>
            <w:r>
              <w:rPr>
                <w:color w:val="000000"/>
                <w:sz w:val="24"/>
              </w:rPr>
              <w:t>20</w:t>
            </w:r>
          </w:p>
        </w:tc>
        <w:tc>
          <w:tcPr>
            <w:tcW w:w="1650" w:type="dxa"/>
            <w:vAlign w:val="center"/>
          </w:tcPr>
          <w:p w14:paraId="407C011A" w14:textId="77777777" w:rsidR="00A104D5" w:rsidRDefault="00FB1EFA">
            <w:pPr>
              <w:jc w:val="center"/>
            </w:pPr>
            <w:r>
              <w:rPr>
                <w:color w:val="000000"/>
                <w:sz w:val="24"/>
              </w:rPr>
              <w:t>601186</w:t>
            </w:r>
          </w:p>
        </w:tc>
        <w:tc>
          <w:tcPr>
            <w:tcW w:w="1980" w:type="dxa"/>
            <w:vAlign w:val="center"/>
          </w:tcPr>
          <w:p w14:paraId="70431FF4" w14:textId="77777777" w:rsidR="00A104D5" w:rsidRDefault="00FB1EFA">
            <w:pPr>
              <w:jc w:val="center"/>
            </w:pPr>
            <w:r>
              <w:rPr>
                <w:color w:val="000000"/>
                <w:sz w:val="24"/>
              </w:rPr>
              <w:t>中国铁建</w:t>
            </w:r>
          </w:p>
        </w:tc>
        <w:tc>
          <w:tcPr>
            <w:tcW w:w="2880" w:type="dxa"/>
            <w:vAlign w:val="center"/>
          </w:tcPr>
          <w:p w14:paraId="5A2DC7DA" w14:textId="77777777" w:rsidR="00A104D5" w:rsidRDefault="00FB1EFA">
            <w:pPr>
              <w:jc w:val="right"/>
            </w:pPr>
            <w:r>
              <w:rPr>
                <w:color w:val="000000"/>
                <w:sz w:val="24"/>
              </w:rPr>
              <w:t>2,047,012.00</w:t>
            </w:r>
          </w:p>
        </w:tc>
        <w:tc>
          <w:tcPr>
            <w:tcW w:w="1620" w:type="dxa"/>
            <w:vAlign w:val="center"/>
          </w:tcPr>
          <w:p w14:paraId="2958EBE9" w14:textId="77777777" w:rsidR="00A104D5" w:rsidRDefault="00FB1EFA">
            <w:pPr>
              <w:jc w:val="right"/>
            </w:pPr>
            <w:r>
              <w:rPr>
                <w:color w:val="000000"/>
                <w:sz w:val="24"/>
              </w:rPr>
              <w:t>0.41</w:t>
            </w:r>
          </w:p>
        </w:tc>
      </w:tr>
    </w:tbl>
    <w:p w14:paraId="002F6845"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35BFDF35"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1CE2BA51" w14:textId="77777777" w:rsidR="001A59F9" w:rsidRPr="00AD0E47" w:rsidRDefault="001A59F9" w:rsidP="00AD0E47">
      <w:pPr>
        <w:pStyle w:val="20"/>
        <w:spacing w:before="29" w:after="0" w:line="288" w:lineRule="auto"/>
        <w:rPr>
          <w:rFonts w:ascii="Times New Roman" w:hAnsi="Times New Roman"/>
          <w:kern w:val="0"/>
          <w:szCs w:val="24"/>
        </w:rPr>
      </w:pPr>
      <w:bookmarkStart w:id="212" w:name="_Toc509760906"/>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12"/>
    </w:p>
    <w:p w14:paraId="411270E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28C845CF" w14:textId="77777777" w:rsidTr="00F9254F">
        <w:tc>
          <w:tcPr>
            <w:tcW w:w="4500" w:type="dxa"/>
            <w:vAlign w:val="center"/>
          </w:tcPr>
          <w:p w14:paraId="7B82C9C0"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6382B78B" w14:textId="77777777" w:rsidR="001A59F9" w:rsidRPr="00A45F71" w:rsidRDefault="001A59F9" w:rsidP="00A45F71">
            <w:pPr>
              <w:spacing w:before="29" w:line="288" w:lineRule="auto"/>
              <w:jc w:val="right"/>
              <w:rPr>
                <w:color w:val="000000"/>
                <w:sz w:val="24"/>
              </w:rPr>
            </w:pPr>
            <w:r w:rsidRPr="00A45F71">
              <w:rPr>
                <w:color w:val="000000"/>
                <w:sz w:val="24"/>
              </w:rPr>
              <w:t>53,467,390.27</w:t>
            </w:r>
          </w:p>
        </w:tc>
      </w:tr>
      <w:tr w:rsidR="001A59F9" w:rsidRPr="0091212A" w14:paraId="018A4756" w14:textId="77777777" w:rsidTr="00F9254F">
        <w:tc>
          <w:tcPr>
            <w:tcW w:w="4500" w:type="dxa"/>
            <w:vAlign w:val="center"/>
          </w:tcPr>
          <w:p w14:paraId="262AE8C6"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5730ADD9" w14:textId="77777777" w:rsidR="001A59F9" w:rsidRPr="00A45F71" w:rsidRDefault="001A59F9" w:rsidP="00A45F71">
            <w:pPr>
              <w:spacing w:before="29" w:line="288" w:lineRule="auto"/>
              <w:jc w:val="right"/>
              <w:rPr>
                <w:color w:val="000000"/>
                <w:sz w:val="24"/>
              </w:rPr>
            </w:pPr>
            <w:r w:rsidRPr="00A45F71">
              <w:rPr>
                <w:color w:val="000000"/>
                <w:sz w:val="24"/>
              </w:rPr>
              <w:t>164,524,944.73</w:t>
            </w:r>
          </w:p>
        </w:tc>
      </w:tr>
    </w:tbl>
    <w:p w14:paraId="30DF5821"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0344B213" w14:textId="77777777" w:rsidR="00CD2030" w:rsidRPr="00AD0E47" w:rsidRDefault="00CD2030" w:rsidP="00CD2030">
      <w:pPr>
        <w:tabs>
          <w:tab w:val="left" w:pos="426"/>
        </w:tabs>
        <w:spacing w:before="29" w:line="288" w:lineRule="auto"/>
        <w:jc w:val="left"/>
        <w:rPr>
          <w:kern w:val="0"/>
        </w:rPr>
      </w:pPr>
    </w:p>
    <w:p w14:paraId="7D7037D6"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234814104"/>
      <w:bookmarkStart w:id="214" w:name="_Toc361324883"/>
      <w:bookmarkStart w:id="215" w:name="_Toc509760907"/>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13"/>
      <w:bookmarkEnd w:id="214"/>
      <w:bookmarkEnd w:id="215"/>
    </w:p>
    <w:p w14:paraId="551B0664"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08D10405"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361324884"/>
      <w:bookmarkStart w:id="217" w:name="_Toc509760908"/>
      <w:r w:rsidRPr="00AD0E47">
        <w:rPr>
          <w:rFonts w:ascii="Times New Roman" w:hAnsi="Times New Roman"/>
          <w:kern w:val="0"/>
          <w:szCs w:val="24"/>
        </w:rPr>
        <w:t>8.7</w:t>
      </w:r>
      <w:bookmarkStart w:id="21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6"/>
      <w:bookmarkEnd w:id="217"/>
      <w:bookmarkEnd w:id="218"/>
    </w:p>
    <w:p w14:paraId="5593F78D"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288CBDDB"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361324885"/>
      <w:bookmarkStart w:id="220" w:name="_Toc509760909"/>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19"/>
      <w:bookmarkEnd w:id="220"/>
    </w:p>
    <w:p w14:paraId="3A5C4809"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01445412" w14:textId="77777777" w:rsidR="004D0D32" w:rsidRPr="00AD0E47" w:rsidRDefault="004D0D32" w:rsidP="00AD0E47">
      <w:pPr>
        <w:pStyle w:val="20"/>
        <w:spacing w:before="29" w:after="0" w:line="288" w:lineRule="auto"/>
        <w:rPr>
          <w:rFonts w:ascii="Times New Roman" w:hAnsi="Times New Roman"/>
          <w:kern w:val="0"/>
          <w:szCs w:val="24"/>
        </w:rPr>
      </w:pPr>
      <w:bookmarkStart w:id="221" w:name="_Toc509760910"/>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21"/>
    </w:p>
    <w:p w14:paraId="3559DF00"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53CCE023"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5BF7B96"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361324886"/>
      <w:bookmarkStart w:id="223" w:name="_Toc509760911"/>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2"/>
      <w:bookmarkEnd w:id="223"/>
    </w:p>
    <w:p w14:paraId="4DF51BF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4F3F5B00"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4C9301A4" w14:textId="77777777" w:rsidR="005D072B" w:rsidRPr="00AD0E47" w:rsidRDefault="005D072B" w:rsidP="00AD0E47">
      <w:pPr>
        <w:pStyle w:val="20"/>
        <w:spacing w:before="29" w:after="0" w:line="288" w:lineRule="auto"/>
        <w:rPr>
          <w:rFonts w:ascii="Times New Roman" w:hAnsi="Times New Roman"/>
          <w:kern w:val="0"/>
          <w:szCs w:val="24"/>
        </w:rPr>
      </w:pPr>
      <w:bookmarkStart w:id="224" w:name="_Toc509760912"/>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24"/>
    </w:p>
    <w:p w14:paraId="3EB2C6F9"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6B88027D"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5BD472EA" w14:textId="77777777" w:rsidR="00E074BE" w:rsidRPr="00AD0E47" w:rsidRDefault="00E074BE" w:rsidP="00AD0E47">
      <w:pPr>
        <w:pStyle w:val="20"/>
        <w:spacing w:before="29" w:after="0" w:line="288" w:lineRule="auto"/>
        <w:rPr>
          <w:rFonts w:ascii="Times New Roman" w:hAnsi="Times New Roman"/>
          <w:kern w:val="0"/>
          <w:szCs w:val="24"/>
        </w:rPr>
      </w:pPr>
      <w:bookmarkStart w:id="225" w:name="_Toc509760913"/>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25"/>
    </w:p>
    <w:p w14:paraId="00495E71"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19B8C9F4" w14:textId="77777777" w:rsidR="00A16509" w:rsidRPr="00D754A9" w:rsidRDefault="00A16509" w:rsidP="00D754A9">
      <w:pPr>
        <w:tabs>
          <w:tab w:val="left" w:pos="426"/>
        </w:tabs>
        <w:spacing w:before="29" w:line="288" w:lineRule="auto"/>
        <w:jc w:val="left"/>
        <w:rPr>
          <w:kern w:val="0"/>
          <w:sz w:val="24"/>
        </w:rPr>
      </w:pPr>
    </w:p>
    <w:p w14:paraId="61285242" w14:textId="77777777" w:rsidR="001A59F9" w:rsidRPr="00AD0E47" w:rsidRDefault="001A59F9" w:rsidP="00AD0E47">
      <w:pPr>
        <w:pStyle w:val="20"/>
        <w:spacing w:before="29" w:after="0" w:line="288" w:lineRule="auto"/>
        <w:rPr>
          <w:rFonts w:ascii="Times New Roman" w:hAnsi="Times New Roman"/>
          <w:kern w:val="0"/>
          <w:szCs w:val="24"/>
        </w:rPr>
      </w:pPr>
      <w:bookmarkStart w:id="226" w:name="_Toc361324887"/>
      <w:bookmarkStart w:id="227" w:name="_Toc509760914"/>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26"/>
      <w:bookmarkEnd w:id="227"/>
    </w:p>
    <w:p w14:paraId="62E89429" w14:textId="77777777"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报告期内本基金投资的前十名证券的发行主体除万华化学（证券代码</w:t>
      </w:r>
      <w:r w:rsidRPr="00250232">
        <w:rPr>
          <w:color w:val="000000"/>
          <w:sz w:val="24"/>
        </w:rPr>
        <w:t>: 600309</w:t>
      </w:r>
      <w:r w:rsidRPr="00250232">
        <w:rPr>
          <w:color w:val="000000"/>
          <w:sz w:val="24"/>
        </w:rPr>
        <w:t>）外，未出现被监管部门立案调查，或在报告编制日前一年内受到公开谴责、处罚的情形。</w:t>
      </w:r>
    </w:p>
    <w:p w14:paraId="0F88C150" w14:textId="77777777" w:rsidR="00A104D5" w:rsidRDefault="00FB1EFA">
      <w:pPr>
        <w:spacing w:before="29" w:line="288" w:lineRule="auto"/>
        <w:rPr>
          <w:color w:val="000000"/>
          <w:sz w:val="24"/>
        </w:rPr>
      </w:pPr>
      <w:r>
        <w:rPr>
          <w:color w:val="000000"/>
          <w:sz w:val="24"/>
        </w:rPr>
        <w:t>报告期内本基金投资的前十名证券之一万华化学（证券代码</w:t>
      </w:r>
      <w:r>
        <w:rPr>
          <w:color w:val="000000"/>
          <w:sz w:val="24"/>
        </w:rPr>
        <w:t>:600309</w:t>
      </w:r>
      <w:r>
        <w:rPr>
          <w:color w:val="000000"/>
          <w:sz w:val="24"/>
        </w:rPr>
        <w:t>）于</w:t>
      </w:r>
      <w:r>
        <w:rPr>
          <w:color w:val="000000"/>
          <w:sz w:val="24"/>
        </w:rPr>
        <w:t>2017</w:t>
      </w:r>
      <w:r>
        <w:rPr>
          <w:color w:val="000000"/>
          <w:sz w:val="24"/>
        </w:rPr>
        <w:t>年</w:t>
      </w:r>
      <w:r>
        <w:rPr>
          <w:color w:val="000000"/>
          <w:sz w:val="24"/>
        </w:rPr>
        <w:t>7</w:t>
      </w:r>
      <w:r>
        <w:rPr>
          <w:color w:val="000000"/>
          <w:sz w:val="24"/>
        </w:rPr>
        <w:t>月</w:t>
      </w:r>
      <w:r>
        <w:rPr>
          <w:color w:val="000000"/>
          <w:sz w:val="24"/>
        </w:rPr>
        <w:t>6</w:t>
      </w:r>
      <w:r>
        <w:rPr>
          <w:color w:val="000000"/>
          <w:sz w:val="24"/>
        </w:rPr>
        <w:t>日公告，根据烟台市人民政府批复的《万华化学集团股份有限公司烟台工业园</w:t>
      </w:r>
      <w:r>
        <w:rPr>
          <w:color w:val="000000"/>
          <w:sz w:val="24"/>
        </w:rPr>
        <w:t>“9.20”</w:t>
      </w:r>
      <w:r>
        <w:rPr>
          <w:color w:val="000000"/>
          <w:sz w:val="24"/>
        </w:rPr>
        <w:t>较大爆炸事故调查报告》的建议，烟台市安监局对公司处以</w:t>
      </w:r>
      <w:r>
        <w:rPr>
          <w:color w:val="000000"/>
          <w:sz w:val="24"/>
        </w:rPr>
        <w:t>80</w:t>
      </w:r>
      <w:r>
        <w:rPr>
          <w:color w:val="000000"/>
          <w:sz w:val="24"/>
        </w:rPr>
        <w:t>万元罚款。</w:t>
      </w:r>
    </w:p>
    <w:p w14:paraId="0C6CDA6E" w14:textId="77777777" w:rsidR="00A104D5" w:rsidRDefault="00FB1EFA">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14:paraId="4704628F" w14:textId="77777777"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14:paraId="0E45F56C"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509760915"/>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28"/>
    </w:p>
    <w:p w14:paraId="2CE4F22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3FD2CE80" w14:textId="77777777" w:rsidTr="006D141C">
        <w:tc>
          <w:tcPr>
            <w:tcW w:w="765" w:type="dxa"/>
            <w:vAlign w:val="center"/>
          </w:tcPr>
          <w:p w14:paraId="662B55D4"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278889AC"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3C16554A"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5C6EC8DD" w14:textId="77777777" w:rsidTr="00E144A3">
        <w:tc>
          <w:tcPr>
            <w:tcW w:w="765" w:type="dxa"/>
            <w:vAlign w:val="center"/>
          </w:tcPr>
          <w:p w14:paraId="1548DD7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276402D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42CD637F" w14:textId="77777777" w:rsidR="001A59F9" w:rsidRPr="00FF7CE7" w:rsidRDefault="001A59F9" w:rsidP="00FF7CE7">
            <w:pPr>
              <w:spacing w:before="29" w:line="288" w:lineRule="auto"/>
              <w:jc w:val="right"/>
              <w:rPr>
                <w:kern w:val="0"/>
                <w:sz w:val="24"/>
              </w:rPr>
            </w:pPr>
            <w:r w:rsidRPr="00FF7CE7">
              <w:rPr>
                <w:kern w:val="0"/>
                <w:sz w:val="24"/>
              </w:rPr>
              <w:t>61,292.75</w:t>
            </w:r>
          </w:p>
        </w:tc>
      </w:tr>
      <w:tr w:rsidR="001A59F9" w:rsidRPr="0091212A" w14:paraId="2B4B2878" w14:textId="77777777" w:rsidTr="00E144A3">
        <w:tc>
          <w:tcPr>
            <w:tcW w:w="765" w:type="dxa"/>
            <w:vAlign w:val="center"/>
          </w:tcPr>
          <w:p w14:paraId="211CBC4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66708CA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06D16CE4" w14:textId="77777777" w:rsidR="001A59F9" w:rsidRPr="00FF7CE7" w:rsidRDefault="001A59F9" w:rsidP="00FF7CE7">
            <w:pPr>
              <w:spacing w:before="29" w:line="288" w:lineRule="auto"/>
              <w:jc w:val="right"/>
              <w:rPr>
                <w:kern w:val="0"/>
                <w:sz w:val="24"/>
              </w:rPr>
            </w:pPr>
            <w:r w:rsidRPr="00FF7CE7">
              <w:rPr>
                <w:kern w:val="0"/>
                <w:sz w:val="24"/>
              </w:rPr>
              <w:t>48,988.90</w:t>
            </w:r>
          </w:p>
        </w:tc>
      </w:tr>
      <w:tr w:rsidR="001A59F9" w:rsidRPr="0091212A" w14:paraId="55BEEADC" w14:textId="77777777" w:rsidTr="00E144A3">
        <w:tc>
          <w:tcPr>
            <w:tcW w:w="765" w:type="dxa"/>
            <w:vAlign w:val="center"/>
          </w:tcPr>
          <w:p w14:paraId="7D5C3B9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5665F77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20D2E59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AF84D15" w14:textId="77777777" w:rsidTr="00E144A3">
        <w:tc>
          <w:tcPr>
            <w:tcW w:w="765" w:type="dxa"/>
            <w:vAlign w:val="center"/>
          </w:tcPr>
          <w:p w14:paraId="1844D05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22F8777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310BC103" w14:textId="77777777" w:rsidR="001A59F9" w:rsidRPr="00FF7CE7" w:rsidRDefault="001A59F9" w:rsidP="00FF7CE7">
            <w:pPr>
              <w:spacing w:before="29" w:line="288" w:lineRule="auto"/>
              <w:jc w:val="right"/>
              <w:rPr>
                <w:kern w:val="0"/>
                <w:sz w:val="24"/>
              </w:rPr>
            </w:pPr>
            <w:r w:rsidRPr="00FF7CE7">
              <w:rPr>
                <w:kern w:val="0"/>
                <w:sz w:val="24"/>
              </w:rPr>
              <w:t>6,120.44</w:t>
            </w:r>
          </w:p>
        </w:tc>
      </w:tr>
      <w:tr w:rsidR="001A59F9" w:rsidRPr="0091212A" w14:paraId="349DA6F1" w14:textId="77777777" w:rsidTr="00E144A3">
        <w:tc>
          <w:tcPr>
            <w:tcW w:w="765" w:type="dxa"/>
            <w:vAlign w:val="center"/>
          </w:tcPr>
          <w:p w14:paraId="12B1F2E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4FC12ED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412E9F2F" w14:textId="77777777" w:rsidR="001A59F9" w:rsidRPr="00FF7CE7" w:rsidRDefault="001A59F9" w:rsidP="00FF7CE7">
            <w:pPr>
              <w:spacing w:before="29" w:line="288" w:lineRule="auto"/>
              <w:jc w:val="right"/>
              <w:rPr>
                <w:kern w:val="0"/>
                <w:sz w:val="24"/>
              </w:rPr>
            </w:pPr>
            <w:r w:rsidRPr="00FF7CE7">
              <w:rPr>
                <w:kern w:val="0"/>
                <w:sz w:val="24"/>
              </w:rPr>
              <w:t>15,661.45</w:t>
            </w:r>
          </w:p>
        </w:tc>
      </w:tr>
      <w:tr w:rsidR="001A59F9" w:rsidRPr="0091212A" w14:paraId="0FAE9AF1" w14:textId="77777777" w:rsidTr="00E144A3">
        <w:tc>
          <w:tcPr>
            <w:tcW w:w="765" w:type="dxa"/>
            <w:vAlign w:val="center"/>
          </w:tcPr>
          <w:p w14:paraId="1F1A2F5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4A97C50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3B6E408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4812338" w14:textId="77777777" w:rsidTr="00E144A3">
        <w:tc>
          <w:tcPr>
            <w:tcW w:w="765" w:type="dxa"/>
            <w:vAlign w:val="center"/>
          </w:tcPr>
          <w:p w14:paraId="387ADADB"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5C2ACC1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70E4619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4C2C3EF" w14:textId="77777777" w:rsidTr="006678DA">
        <w:tc>
          <w:tcPr>
            <w:tcW w:w="765" w:type="dxa"/>
            <w:vAlign w:val="center"/>
          </w:tcPr>
          <w:p w14:paraId="6930DFE7"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130A827A"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153C48D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FBFB4EA" w14:textId="77777777" w:rsidTr="006678DA">
        <w:tc>
          <w:tcPr>
            <w:tcW w:w="765" w:type="dxa"/>
            <w:vAlign w:val="center"/>
          </w:tcPr>
          <w:p w14:paraId="7EE37645"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773D3C16"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0336FE20" w14:textId="77777777" w:rsidR="001A59F9" w:rsidRPr="00FF7CE7" w:rsidRDefault="001A59F9" w:rsidP="00FF7CE7">
            <w:pPr>
              <w:spacing w:before="29" w:line="288" w:lineRule="auto"/>
              <w:jc w:val="right"/>
              <w:rPr>
                <w:kern w:val="0"/>
                <w:sz w:val="24"/>
              </w:rPr>
            </w:pPr>
            <w:r w:rsidRPr="00FF7CE7">
              <w:rPr>
                <w:kern w:val="0"/>
                <w:sz w:val="24"/>
              </w:rPr>
              <w:t>132,063.54</w:t>
            </w:r>
          </w:p>
        </w:tc>
      </w:tr>
    </w:tbl>
    <w:p w14:paraId="288C640E"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2CE73EFC"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509760916"/>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29"/>
    </w:p>
    <w:p w14:paraId="3E68117A"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39735D8C"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9D890BD"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509760917"/>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30"/>
    </w:p>
    <w:p w14:paraId="243564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7DC8AEF8" w14:textId="77777777" w:rsidTr="009F4E54">
        <w:trPr>
          <w:jc w:val="center"/>
        </w:trPr>
        <w:tc>
          <w:tcPr>
            <w:tcW w:w="783" w:type="dxa"/>
            <w:vAlign w:val="center"/>
          </w:tcPr>
          <w:p w14:paraId="2F4CF655"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3692F505"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3ECE8800"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144430E9"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17150402"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1C477E65"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A104D5" w14:paraId="5B217A6E" w14:textId="77777777">
        <w:trPr>
          <w:jc w:val="center"/>
        </w:trPr>
        <w:tc>
          <w:tcPr>
            <w:tcW w:w="783" w:type="dxa"/>
            <w:vAlign w:val="center"/>
          </w:tcPr>
          <w:p w14:paraId="16ED6ED6" w14:textId="77777777" w:rsidR="00A104D5" w:rsidRDefault="00FB1EFA">
            <w:pPr>
              <w:jc w:val="center"/>
            </w:pPr>
            <w:r>
              <w:rPr>
                <w:color w:val="000000"/>
                <w:sz w:val="24"/>
              </w:rPr>
              <w:t>1</w:t>
            </w:r>
          </w:p>
        </w:tc>
        <w:tc>
          <w:tcPr>
            <w:tcW w:w="1418" w:type="dxa"/>
            <w:vAlign w:val="center"/>
          </w:tcPr>
          <w:p w14:paraId="2DC1BC45" w14:textId="77777777" w:rsidR="00A104D5" w:rsidRDefault="00FB1EFA">
            <w:pPr>
              <w:jc w:val="center"/>
            </w:pPr>
            <w:r>
              <w:rPr>
                <w:color w:val="000000"/>
                <w:sz w:val="24"/>
              </w:rPr>
              <w:t>600309</w:t>
            </w:r>
          </w:p>
        </w:tc>
        <w:tc>
          <w:tcPr>
            <w:tcW w:w="1485" w:type="dxa"/>
            <w:vAlign w:val="center"/>
          </w:tcPr>
          <w:p w14:paraId="7C606334" w14:textId="77777777" w:rsidR="00A104D5" w:rsidRDefault="00FB1EFA">
            <w:pPr>
              <w:jc w:val="center"/>
            </w:pPr>
            <w:r>
              <w:rPr>
                <w:color w:val="000000"/>
                <w:sz w:val="24"/>
              </w:rPr>
              <w:t>万华化学</w:t>
            </w:r>
          </w:p>
        </w:tc>
        <w:tc>
          <w:tcPr>
            <w:tcW w:w="2058" w:type="dxa"/>
            <w:vAlign w:val="center"/>
          </w:tcPr>
          <w:p w14:paraId="18CAAE51" w14:textId="77777777" w:rsidR="00A104D5" w:rsidRDefault="00FB1EFA">
            <w:pPr>
              <w:jc w:val="right"/>
            </w:pPr>
            <w:r>
              <w:rPr>
                <w:color w:val="000000"/>
                <w:sz w:val="24"/>
              </w:rPr>
              <w:t>220,052.00</w:t>
            </w:r>
          </w:p>
        </w:tc>
        <w:tc>
          <w:tcPr>
            <w:tcW w:w="1418" w:type="dxa"/>
            <w:vAlign w:val="center"/>
          </w:tcPr>
          <w:p w14:paraId="328E069C" w14:textId="77777777" w:rsidR="00A104D5" w:rsidRDefault="00FB1EFA">
            <w:pPr>
              <w:jc w:val="right"/>
            </w:pPr>
            <w:r>
              <w:rPr>
                <w:color w:val="000000"/>
                <w:sz w:val="24"/>
              </w:rPr>
              <w:t>0.05</w:t>
            </w:r>
          </w:p>
        </w:tc>
        <w:tc>
          <w:tcPr>
            <w:tcW w:w="2056" w:type="dxa"/>
            <w:vAlign w:val="center"/>
          </w:tcPr>
          <w:p w14:paraId="0DA05675" w14:textId="77777777" w:rsidR="00A104D5" w:rsidRDefault="00FB1EFA">
            <w:pPr>
              <w:jc w:val="right"/>
            </w:pPr>
            <w:r>
              <w:rPr>
                <w:color w:val="000000"/>
                <w:sz w:val="24"/>
              </w:rPr>
              <w:t>重大事项</w:t>
            </w:r>
          </w:p>
        </w:tc>
      </w:tr>
    </w:tbl>
    <w:p w14:paraId="2E62A315"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9171D4B"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509760918"/>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31"/>
    </w:p>
    <w:p w14:paraId="26CB96B9"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6B61EDD4" w14:textId="77777777" w:rsidR="0085071A" w:rsidRPr="0085071A" w:rsidRDefault="0085071A" w:rsidP="0085071A">
      <w:pPr>
        <w:spacing w:before="29" w:line="288" w:lineRule="auto"/>
        <w:rPr>
          <w:color w:val="000000"/>
          <w:sz w:val="24"/>
        </w:rPr>
      </w:pPr>
    </w:p>
    <w:p w14:paraId="26EDC7D1"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32" w:name="_Toc225500050"/>
      <w:bookmarkStart w:id="233" w:name="_Toc361324888"/>
      <w:bookmarkStart w:id="234" w:name="_Toc50976091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2"/>
      <w:bookmarkEnd w:id="233"/>
      <w:bookmarkEnd w:id="234"/>
    </w:p>
    <w:p w14:paraId="0B1762B0"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225500051"/>
      <w:bookmarkStart w:id="236" w:name="_Toc361324889"/>
      <w:bookmarkStart w:id="237" w:name="_Toc50976092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5"/>
      <w:bookmarkEnd w:id="236"/>
      <w:bookmarkEnd w:id="237"/>
    </w:p>
    <w:p w14:paraId="1B31B18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5C74A611"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6742E" w:rsidRPr="00A138F0" w14:paraId="5BB7CEFE" w14:textId="77777777" w:rsidTr="00E6742E">
        <w:trPr>
          <w:jc w:val="center"/>
        </w:trPr>
        <w:tc>
          <w:tcPr>
            <w:tcW w:w="964" w:type="pct"/>
            <w:vMerge w:val="restart"/>
            <w:tcBorders>
              <w:top w:val="single" w:sz="8" w:space="0" w:color="000000"/>
              <w:left w:val="single" w:sz="8" w:space="0" w:color="000000"/>
              <w:right w:val="single" w:sz="8" w:space="0" w:color="000000"/>
            </w:tcBorders>
            <w:vAlign w:val="center"/>
          </w:tcPr>
          <w:p w14:paraId="0213B717" w14:textId="77777777" w:rsidR="00A104D5" w:rsidRDefault="00FB1EF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4963A9D3"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F76CD8A" w14:textId="77777777" w:rsidR="00010B65" w:rsidRPr="00A138F0" w:rsidRDefault="00010B65" w:rsidP="002F6626">
            <w:pPr>
              <w:spacing w:line="360" w:lineRule="auto"/>
              <w:jc w:val="center"/>
              <w:rPr>
                <w:szCs w:val="21"/>
              </w:rPr>
            </w:pPr>
            <w:r w:rsidRPr="00A138F0">
              <w:rPr>
                <w:rFonts w:hint="eastAsia"/>
                <w:szCs w:val="21"/>
              </w:rPr>
              <w:t>持有人结构</w:t>
            </w:r>
          </w:p>
        </w:tc>
      </w:tr>
      <w:tr w:rsidR="00E6742E" w:rsidRPr="00A138F0" w14:paraId="273C44CD" w14:textId="77777777" w:rsidTr="00E6742E">
        <w:trPr>
          <w:jc w:val="center"/>
        </w:trPr>
        <w:tc>
          <w:tcPr>
            <w:tcW w:w="964" w:type="pct"/>
            <w:vMerge/>
            <w:tcBorders>
              <w:left w:val="single" w:sz="8" w:space="0" w:color="000000"/>
              <w:right w:val="single" w:sz="8" w:space="0" w:color="000000"/>
            </w:tcBorders>
          </w:tcPr>
          <w:p w14:paraId="358CD864" w14:textId="77777777" w:rsidR="00A104D5" w:rsidRDefault="00A104D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7756404D"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2EDD138"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88025F0" w14:textId="77777777" w:rsidR="00010B65" w:rsidRPr="00A138F0" w:rsidRDefault="00010B65" w:rsidP="002F6626">
            <w:pPr>
              <w:spacing w:line="360" w:lineRule="auto"/>
              <w:jc w:val="center"/>
              <w:rPr>
                <w:szCs w:val="21"/>
              </w:rPr>
            </w:pPr>
            <w:r w:rsidRPr="00A138F0">
              <w:rPr>
                <w:rFonts w:hint="eastAsia"/>
                <w:szCs w:val="21"/>
              </w:rPr>
              <w:t>个人投资者</w:t>
            </w:r>
          </w:p>
        </w:tc>
      </w:tr>
      <w:tr w:rsidR="00E6742E" w:rsidRPr="00A138F0" w14:paraId="29520F57" w14:textId="77777777" w:rsidTr="00E6742E">
        <w:trPr>
          <w:jc w:val="center"/>
        </w:trPr>
        <w:tc>
          <w:tcPr>
            <w:tcW w:w="964" w:type="pct"/>
            <w:vMerge/>
            <w:tcBorders>
              <w:left w:val="single" w:sz="8" w:space="0" w:color="000000"/>
              <w:bottom w:val="single" w:sz="8" w:space="0" w:color="000000"/>
              <w:right w:val="single" w:sz="8" w:space="0" w:color="000000"/>
            </w:tcBorders>
          </w:tcPr>
          <w:p w14:paraId="4E28336E" w14:textId="77777777" w:rsidR="00A104D5" w:rsidRDefault="00A104D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7749DD52"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7BC953D"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48B62824"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F2EC4E6"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0445A8A"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E6742E" w:rsidRPr="00A138F0" w14:paraId="2BFA3516" w14:textId="77777777" w:rsidTr="00E6742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4C2340B7" w14:textId="77777777" w:rsidR="00A104D5" w:rsidRDefault="00FB1EFA">
            <w:pPr>
              <w:jc w:val="right"/>
            </w:pPr>
            <w:r>
              <w:rPr>
                <w:kern w:val="0"/>
                <w:szCs w:val="21"/>
              </w:rPr>
              <w:t>9,064</w:t>
            </w:r>
          </w:p>
        </w:tc>
        <w:tc>
          <w:tcPr>
            <w:tcW w:w="853" w:type="pct"/>
            <w:tcBorders>
              <w:top w:val="single" w:sz="8" w:space="0" w:color="000000"/>
              <w:left w:val="single" w:sz="8" w:space="0" w:color="000000"/>
              <w:bottom w:val="single" w:sz="8" w:space="0" w:color="000000"/>
              <w:right w:val="single" w:sz="8" w:space="0" w:color="000000"/>
            </w:tcBorders>
            <w:vAlign w:val="center"/>
          </w:tcPr>
          <w:p w14:paraId="7F768A96" w14:textId="77777777" w:rsidR="00010B65" w:rsidRPr="00A138F0" w:rsidRDefault="00010B65" w:rsidP="00FF7CE7">
            <w:pPr>
              <w:spacing w:before="29" w:line="288" w:lineRule="auto"/>
              <w:jc w:val="right"/>
              <w:rPr>
                <w:kern w:val="0"/>
                <w:szCs w:val="21"/>
              </w:rPr>
            </w:pPr>
            <w:r w:rsidRPr="00A138F0">
              <w:rPr>
                <w:kern w:val="0"/>
                <w:szCs w:val="21"/>
              </w:rPr>
              <w:t>40,188.41</w:t>
            </w:r>
          </w:p>
        </w:tc>
        <w:tc>
          <w:tcPr>
            <w:tcW w:w="826" w:type="pct"/>
            <w:tcBorders>
              <w:top w:val="single" w:sz="8" w:space="0" w:color="000000"/>
              <w:left w:val="single" w:sz="8" w:space="0" w:color="000000"/>
              <w:bottom w:val="single" w:sz="8" w:space="0" w:color="000000"/>
              <w:right w:val="single" w:sz="8" w:space="0" w:color="000000"/>
            </w:tcBorders>
            <w:vAlign w:val="center"/>
          </w:tcPr>
          <w:p w14:paraId="01AFA218" w14:textId="77777777" w:rsidR="00010B65" w:rsidRPr="00A138F0" w:rsidRDefault="00010B65" w:rsidP="00FF7CE7">
            <w:pPr>
              <w:spacing w:before="29" w:line="288" w:lineRule="auto"/>
              <w:jc w:val="right"/>
              <w:rPr>
                <w:kern w:val="0"/>
                <w:szCs w:val="21"/>
              </w:rPr>
            </w:pPr>
            <w:r w:rsidRPr="00A138F0">
              <w:rPr>
                <w:kern w:val="0"/>
                <w:szCs w:val="21"/>
              </w:rPr>
              <w:t>30,004,676.50</w:t>
            </w:r>
          </w:p>
        </w:tc>
        <w:tc>
          <w:tcPr>
            <w:tcW w:w="531" w:type="pct"/>
            <w:tcBorders>
              <w:top w:val="single" w:sz="8" w:space="0" w:color="000000"/>
              <w:left w:val="single" w:sz="8" w:space="0" w:color="000000"/>
              <w:bottom w:val="single" w:sz="8" w:space="0" w:color="000000"/>
              <w:right w:val="single" w:sz="8" w:space="0" w:color="000000"/>
            </w:tcBorders>
            <w:vAlign w:val="center"/>
          </w:tcPr>
          <w:p w14:paraId="49EA2119" w14:textId="77777777" w:rsidR="00010B65" w:rsidRPr="00A138F0" w:rsidRDefault="00010B65" w:rsidP="00FF7CE7">
            <w:pPr>
              <w:spacing w:before="29" w:line="288" w:lineRule="auto"/>
              <w:jc w:val="right"/>
              <w:rPr>
                <w:kern w:val="0"/>
                <w:szCs w:val="21"/>
              </w:rPr>
            </w:pPr>
            <w:r w:rsidRPr="00A138F0">
              <w:rPr>
                <w:kern w:val="0"/>
                <w:szCs w:val="21"/>
              </w:rPr>
              <w:t>8.24%</w:t>
            </w:r>
          </w:p>
        </w:tc>
        <w:tc>
          <w:tcPr>
            <w:tcW w:w="843" w:type="pct"/>
            <w:tcBorders>
              <w:top w:val="single" w:sz="8" w:space="0" w:color="000000"/>
              <w:left w:val="single" w:sz="8" w:space="0" w:color="000000"/>
              <w:bottom w:val="single" w:sz="8" w:space="0" w:color="000000"/>
              <w:right w:val="single" w:sz="8" w:space="0" w:color="000000"/>
            </w:tcBorders>
            <w:vAlign w:val="center"/>
          </w:tcPr>
          <w:p w14:paraId="3604A6A2" w14:textId="77777777" w:rsidR="00010B65" w:rsidRPr="00A138F0" w:rsidRDefault="00010B65" w:rsidP="00FF7CE7">
            <w:pPr>
              <w:spacing w:before="29" w:line="288" w:lineRule="auto"/>
              <w:jc w:val="right"/>
              <w:rPr>
                <w:kern w:val="0"/>
                <w:szCs w:val="21"/>
              </w:rPr>
            </w:pPr>
            <w:r w:rsidRPr="00A138F0">
              <w:rPr>
                <w:kern w:val="0"/>
                <w:szCs w:val="21"/>
              </w:rPr>
              <w:t>334,263,085.68</w:t>
            </w:r>
          </w:p>
        </w:tc>
        <w:tc>
          <w:tcPr>
            <w:tcW w:w="515" w:type="pct"/>
            <w:tcBorders>
              <w:top w:val="single" w:sz="8" w:space="0" w:color="000000"/>
              <w:left w:val="single" w:sz="8" w:space="0" w:color="000000"/>
              <w:bottom w:val="single" w:sz="8" w:space="0" w:color="000000"/>
              <w:right w:val="single" w:sz="4" w:space="0" w:color="auto"/>
            </w:tcBorders>
            <w:vAlign w:val="center"/>
          </w:tcPr>
          <w:p w14:paraId="6B796A91" w14:textId="77777777" w:rsidR="00010B65" w:rsidRPr="00A138F0" w:rsidRDefault="00010B65" w:rsidP="00FF7CE7">
            <w:pPr>
              <w:spacing w:before="29" w:line="288" w:lineRule="auto"/>
              <w:jc w:val="right"/>
              <w:rPr>
                <w:kern w:val="0"/>
                <w:szCs w:val="21"/>
              </w:rPr>
            </w:pPr>
            <w:r w:rsidRPr="00A138F0">
              <w:rPr>
                <w:kern w:val="0"/>
                <w:szCs w:val="21"/>
              </w:rPr>
              <w:t>91.76%</w:t>
            </w:r>
          </w:p>
        </w:tc>
      </w:tr>
    </w:tbl>
    <w:p w14:paraId="38D362F0" w14:textId="77777777" w:rsidR="001A59F9" w:rsidRPr="0091212A" w:rsidRDefault="001A59F9" w:rsidP="00026C9C">
      <w:pPr>
        <w:spacing w:line="360" w:lineRule="auto"/>
        <w:rPr>
          <w:rFonts w:asciiTheme="minorEastAsia" w:eastAsiaTheme="minorEastAsia" w:hAnsiTheme="minorEastAsia"/>
          <w:color w:val="000000"/>
          <w:szCs w:val="21"/>
        </w:rPr>
      </w:pPr>
    </w:p>
    <w:p w14:paraId="208751C7" w14:textId="77777777" w:rsidR="00E113E8" w:rsidRPr="00AD0E47" w:rsidRDefault="00E113E8" w:rsidP="00E113E8">
      <w:pPr>
        <w:pStyle w:val="20"/>
        <w:spacing w:before="29" w:after="0" w:line="288" w:lineRule="auto"/>
        <w:rPr>
          <w:rFonts w:ascii="Times New Roman" w:hAnsi="Times New Roman"/>
          <w:kern w:val="0"/>
          <w:szCs w:val="24"/>
        </w:rPr>
      </w:pPr>
      <w:bookmarkStart w:id="238" w:name="_Toc361324891"/>
      <w:bookmarkStart w:id="239" w:name="_Toc50976092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38"/>
      <w:bookmarkEnd w:id="239"/>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7D971410" w14:textId="77777777" w:rsidTr="005D461B">
        <w:tc>
          <w:tcPr>
            <w:tcW w:w="2835" w:type="dxa"/>
            <w:vAlign w:val="center"/>
          </w:tcPr>
          <w:p w14:paraId="025908CD"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2CB35B38"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77BF3667" w14:textId="77777777"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061C7A56" w14:textId="77777777" w:rsidTr="005D461B">
        <w:tc>
          <w:tcPr>
            <w:tcW w:w="2835" w:type="dxa"/>
            <w:vAlign w:val="center"/>
          </w:tcPr>
          <w:p w14:paraId="27E99363" w14:textId="77777777"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46C81442" w14:textId="77777777" w:rsidR="00E113E8" w:rsidRPr="00FF7CE7" w:rsidRDefault="00E113E8" w:rsidP="005D461B">
            <w:pPr>
              <w:spacing w:before="29" w:line="288" w:lineRule="auto"/>
              <w:jc w:val="right"/>
              <w:rPr>
                <w:kern w:val="0"/>
                <w:sz w:val="24"/>
              </w:rPr>
            </w:pPr>
            <w:r w:rsidRPr="00FF7CE7">
              <w:rPr>
                <w:kern w:val="0"/>
                <w:sz w:val="24"/>
              </w:rPr>
              <w:t>32,313.50</w:t>
            </w:r>
          </w:p>
        </w:tc>
        <w:tc>
          <w:tcPr>
            <w:tcW w:w="2999" w:type="dxa"/>
            <w:vAlign w:val="center"/>
          </w:tcPr>
          <w:p w14:paraId="04BDF2E9" w14:textId="77777777" w:rsidR="00E113E8" w:rsidRPr="00FF7CE7" w:rsidRDefault="00E113E8" w:rsidP="005D461B">
            <w:pPr>
              <w:spacing w:before="29" w:line="288" w:lineRule="auto"/>
              <w:jc w:val="right"/>
              <w:rPr>
                <w:kern w:val="0"/>
                <w:sz w:val="24"/>
              </w:rPr>
            </w:pPr>
            <w:r w:rsidRPr="00FF7CE7">
              <w:rPr>
                <w:kern w:val="0"/>
                <w:sz w:val="24"/>
              </w:rPr>
              <w:t>0.01%</w:t>
            </w:r>
          </w:p>
        </w:tc>
      </w:tr>
    </w:tbl>
    <w:p w14:paraId="0D8DF6BC" w14:textId="77777777" w:rsidR="001A59F9" w:rsidRDefault="001A59F9" w:rsidP="00026C9C">
      <w:pPr>
        <w:spacing w:line="360" w:lineRule="auto"/>
        <w:rPr>
          <w:rFonts w:asciiTheme="minorEastAsia" w:eastAsiaTheme="minorEastAsia" w:hAnsiTheme="minorEastAsia"/>
          <w:color w:val="000000"/>
          <w:szCs w:val="21"/>
        </w:rPr>
      </w:pPr>
    </w:p>
    <w:p w14:paraId="1A3F3456" w14:textId="77777777" w:rsidR="009B2262" w:rsidRPr="00AD0E47" w:rsidRDefault="009B2262" w:rsidP="00AD0E47">
      <w:pPr>
        <w:pStyle w:val="20"/>
        <w:spacing w:before="29" w:after="0" w:line="288" w:lineRule="auto"/>
        <w:rPr>
          <w:rFonts w:ascii="Times New Roman" w:hAnsi="Times New Roman"/>
          <w:kern w:val="0"/>
          <w:szCs w:val="24"/>
        </w:rPr>
      </w:pPr>
      <w:bookmarkStart w:id="240" w:name="_Toc50976092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544EA6EB" w14:textId="77777777" w:rsidTr="006202F7">
        <w:trPr>
          <w:trHeight w:val="285"/>
        </w:trPr>
        <w:tc>
          <w:tcPr>
            <w:tcW w:w="2229" w:type="pct"/>
            <w:shd w:val="clear" w:color="auto" w:fill="auto"/>
            <w:tcMar>
              <w:top w:w="0" w:type="dxa"/>
              <w:left w:w="108" w:type="dxa"/>
              <w:bottom w:w="0" w:type="dxa"/>
              <w:right w:w="108" w:type="dxa"/>
            </w:tcMar>
            <w:vAlign w:val="center"/>
            <w:hideMark/>
          </w:tcPr>
          <w:p w14:paraId="05C776E7"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50291D1C"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69D85D1E" w14:textId="77777777" w:rsidTr="006202F7">
        <w:trPr>
          <w:trHeight w:val="713"/>
        </w:trPr>
        <w:tc>
          <w:tcPr>
            <w:tcW w:w="2229" w:type="pct"/>
            <w:shd w:val="clear" w:color="auto" w:fill="auto"/>
            <w:tcMar>
              <w:top w:w="0" w:type="dxa"/>
              <w:left w:w="108" w:type="dxa"/>
              <w:bottom w:w="0" w:type="dxa"/>
              <w:right w:w="108" w:type="dxa"/>
            </w:tcMar>
            <w:vAlign w:val="center"/>
            <w:hideMark/>
          </w:tcPr>
          <w:p w14:paraId="686666DA"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3B849F19"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77806A73" w14:textId="77777777" w:rsidTr="006202F7">
        <w:trPr>
          <w:trHeight w:val="285"/>
        </w:trPr>
        <w:tc>
          <w:tcPr>
            <w:tcW w:w="2229" w:type="pct"/>
            <w:shd w:val="clear" w:color="auto" w:fill="auto"/>
            <w:tcMar>
              <w:top w:w="0" w:type="dxa"/>
              <w:left w:w="108" w:type="dxa"/>
              <w:bottom w:w="0" w:type="dxa"/>
              <w:right w:w="108" w:type="dxa"/>
            </w:tcMar>
            <w:vAlign w:val="center"/>
            <w:hideMark/>
          </w:tcPr>
          <w:p w14:paraId="2C793C57"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420C936C" w14:textId="77777777" w:rsidR="009B2262" w:rsidRPr="00FF7CE7" w:rsidRDefault="009B2262" w:rsidP="00FF7CE7">
            <w:pPr>
              <w:spacing w:before="29" w:line="288" w:lineRule="auto"/>
              <w:jc w:val="right"/>
              <w:rPr>
                <w:kern w:val="0"/>
                <w:sz w:val="24"/>
              </w:rPr>
            </w:pPr>
            <w:r w:rsidRPr="00FF7CE7">
              <w:rPr>
                <w:kern w:val="0"/>
                <w:sz w:val="24"/>
              </w:rPr>
              <w:t>0</w:t>
            </w:r>
          </w:p>
        </w:tc>
      </w:tr>
    </w:tbl>
    <w:p w14:paraId="1480C447" w14:textId="77777777" w:rsidR="009B2262" w:rsidRPr="00E77BEC" w:rsidRDefault="009B2262" w:rsidP="00026C9C">
      <w:pPr>
        <w:spacing w:line="360" w:lineRule="auto"/>
        <w:rPr>
          <w:rFonts w:ascii="宋体" w:hAnsi="宋体"/>
          <w:color w:val="000000"/>
          <w:szCs w:val="21"/>
        </w:rPr>
      </w:pPr>
    </w:p>
    <w:p w14:paraId="2AF68D12"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1" w:name="_Toc225500053"/>
      <w:bookmarkStart w:id="242" w:name="_Toc361324892"/>
      <w:bookmarkStart w:id="243" w:name="_Toc50976092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1"/>
      <w:bookmarkEnd w:id="242"/>
      <w:bookmarkEnd w:id="243"/>
    </w:p>
    <w:p w14:paraId="4F8EA4A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07D8F5E4" w14:textId="77777777" w:rsidTr="00032787">
        <w:tc>
          <w:tcPr>
            <w:tcW w:w="2119" w:type="pct"/>
            <w:vAlign w:val="center"/>
          </w:tcPr>
          <w:p w14:paraId="2E4EC46D"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1ED260D1" w14:textId="77777777" w:rsidR="001A59F9" w:rsidRPr="00FF7CE7" w:rsidRDefault="001A59F9" w:rsidP="00FF7CE7">
            <w:pPr>
              <w:spacing w:before="29" w:line="288" w:lineRule="auto"/>
              <w:jc w:val="right"/>
              <w:rPr>
                <w:kern w:val="0"/>
                <w:sz w:val="24"/>
              </w:rPr>
            </w:pPr>
            <w:r w:rsidRPr="00FF7CE7">
              <w:rPr>
                <w:kern w:val="0"/>
                <w:sz w:val="24"/>
              </w:rPr>
              <w:t xml:space="preserve">7,090,257,767.14 </w:t>
            </w:r>
          </w:p>
        </w:tc>
      </w:tr>
      <w:tr w:rsidR="001A59F9" w:rsidRPr="0091212A" w14:paraId="2E1C1B39" w14:textId="77777777" w:rsidTr="00032787">
        <w:tc>
          <w:tcPr>
            <w:tcW w:w="2119" w:type="pct"/>
            <w:vAlign w:val="center"/>
          </w:tcPr>
          <w:p w14:paraId="295DD5A4"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0FD9B5B2" w14:textId="77777777" w:rsidR="001A59F9" w:rsidRPr="00FF7CE7" w:rsidRDefault="001A59F9" w:rsidP="00FF7CE7">
            <w:pPr>
              <w:spacing w:before="29" w:line="288" w:lineRule="auto"/>
              <w:jc w:val="right"/>
              <w:rPr>
                <w:kern w:val="0"/>
                <w:sz w:val="24"/>
              </w:rPr>
            </w:pPr>
            <w:r w:rsidRPr="00FF7CE7">
              <w:rPr>
                <w:kern w:val="0"/>
                <w:sz w:val="24"/>
              </w:rPr>
              <w:t>457,478,881.06</w:t>
            </w:r>
          </w:p>
        </w:tc>
      </w:tr>
      <w:tr w:rsidR="001A59F9" w:rsidRPr="0091212A" w14:paraId="32BD4149" w14:textId="77777777" w:rsidTr="00032787">
        <w:tc>
          <w:tcPr>
            <w:tcW w:w="2119" w:type="pct"/>
            <w:vAlign w:val="center"/>
          </w:tcPr>
          <w:p w14:paraId="074D1DF8"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348378C7" w14:textId="77777777" w:rsidR="001A59F9" w:rsidRPr="00FF7CE7" w:rsidRDefault="001A59F9" w:rsidP="00FF7CE7">
            <w:pPr>
              <w:spacing w:before="29" w:line="288" w:lineRule="auto"/>
              <w:jc w:val="right"/>
              <w:rPr>
                <w:kern w:val="0"/>
                <w:sz w:val="24"/>
              </w:rPr>
            </w:pPr>
            <w:r w:rsidRPr="00FF7CE7">
              <w:rPr>
                <w:kern w:val="0"/>
                <w:sz w:val="24"/>
              </w:rPr>
              <w:t>64,170,467.91</w:t>
            </w:r>
          </w:p>
        </w:tc>
      </w:tr>
      <w:tr w:rsidR="001A59F9" w:rsidRPr="0091212A" w14:paraId="73CC388E" w14:textId="77777777" w:rsidTr="00032787">
        <w:tc>
          <w:tcPr>
            <w:tcW w:w="2119" w:type="pct"/>
            <w:vAlign w:val="center"/>
          </w:tcPr>
          <w:p w14:paraId="217E62F1"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08A66DBA" w14:textId="77777777" w:rsidR="001A59F9" w:rsidRPr="00FF7CE7" w:rsidRDefault="001A59F9" w:rsidP="00FF7CE7">
            <w:pPr>
              <w:spacing w:before="29" w:line="288" w:lineRule="auto"/>
              <w:jc w:val="right"/>
              <w:rPr>
                <w:kern w:val="0"/>
                <w:sz w:val="24"/>
              </w:rPr>
            </w:pPr>
            <w:r w:rsidRPr="00FF7CE7">
              <w:rPr>
                <w:kern w:val="0"/>
                <w:sz w:val="24"/>
              </w:rPr>
              <w:t>157,381,586.79</w:t>
            </w:r>
          </w:p>
        </w:tc>
      </w:tr>
      <w:tr w:rsidR="001A59F9" w:rsidRPr="0091212A" w14:paraId="2042A9A5" w14:textId="77777777" w:rsidTr="00032787">
        <w:tc>
          <w:tcPr>
            <w:tcW w:w="2119" w:type="pct"/>
            <w:vAlign w:val="center"/>
          </w:tcPr>
          <w:p w14:paraId="7CA2A46E"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068B121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53F96C9" w14:textId="77777777" w:rsidTr="00032787">
        <w:tc>
          <w:tcPr>
            <w:tcW w:w="2119" w:type="pct"/>
            <w:vAlign w:val="center"/>
          </w:tcPr>
          <w:p w14:paraId="3872E0E1"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2A29EB96" w14:textId="77777777" w:rsidR="001A59F9" w:rsidRPr="00FF7CE7" w:rsidRDefault="001A59F9" w:rsidP="00FF7CE7">
            <w:pPr>
              <w:spacing w:before="29" w:line="288" w:lineRule="auto"/>
              <w:jc w:val="right"/>
              <w:rPr>
                <w:kern w:val="0"/>
                <w:sz w:val="24"/>
              </w:rPr>
            </w:pPr>
            <w:r w:rsidRPr="00FF7CE7">
              <w:rPr>
                <w:kern w:val="0"/>
                <w:sz w:val="24"/>
              </w:rPr>
              <w:t>364,267,762.18</w:t>
            </w:r>
          </w:p>
        </w:tc>
      </w:tr>
    </w:tbl>
    <w:p w14:paraId="138866D4" w14:textId="77777777" w:rsidR="00A104D5" w:rsidRDefault="00FB1EF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2DD8344"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3701C702" w14:textId="77777777" w:rsidR="004C70AC" w:rsidRPr="00D754A9" w:rsidRDefault="004C70AC" w:rsidP="00D754A9">
      <w:pPr>
        <w:tabs>
          <w:tab w:val="left" w:pos="426"/>
        </w:tabs>
        <w:spacing w:before="29" w:line="288" w:lineRule="auto"/>
        <w:jc w:val="left"/>
        <w:rPr>
          <w:kern w:val="0"/>
          <w:sz w:val="24"/>
        </w:rPr>
      </w:pPr>
    </w:p>
    <w:p w14:paraId="5A3C6294"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4" w:name="_Toc225500054"/>
      <w:bookmarkStart w:id="245" w:name="_Toc361324893"/>
      <w:bookmarkStart w:id="246" w:name="_Toc50976092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4"/>
      <w:bookmarkEnd w:id="245"/>
      <w:bookmarkEnd w:id="246"/>
    </w:p>
    <w:p w14:paraId="599EB336" w14:textId="77777777" w:rsidR="00A8283B" w:rsidRPr="00A8283B" w:rsidRDefault="00A8283B" w:rsidP="00A8283B"/>
    <w:p w14:paraId="384E0A97" w14:textId="77777777" w:rsidR="001A59F9" w:rsidRPr="00761CD0" w:rsidRDefault="001A59F9" w:rsidP="00761CD0">
      <w:pPr>
        <w:pStyle w:val="20"/>
        <w:spacing w:before="29" w:after="0" w:line="288" w:lineRule="auto"/>
        <w:rPr>
          <w:rFonts w:ascii="Times New Roman" w:hAnsi="Times New Roman"/>
          <w:kern w:val="0"/>
          <w:szCs w:val="24"/>
        </w:rPr>
      </w:pPr>
      <w:bookmarkStart w:id="247" w:name="_Toc361324894"/>
      <w:bookmarkStart w:id="248" w:name="_Toc50976092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7"/>
      <w:bookmarkEnd w:id="248"/>
    </w:p>
    <w:p w14:paraId="24F912E2"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02561B4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C614EF5" w14:textId="77777777" w:rsidR="001A59F9" w:rsidRPr="00761CD0" w:rsidRDefault="001A59F9" w:rsidP="00761CD0">
      <w:pPr>
        <w:pStyle w:val="20"/>
        <w:spacing w:before="29" w:after="0" w:line="288" w:lineRule="auto"/>
        <w:rPr>
          <w:rFonts w:ascii="Times New Roman" w:hAnsi="Times New Roman"/>
          <w:kern w:val="0"/>
          <w:szCs w:val="24"/>
        </w:rPr>
      </w:pPr>
      <w:bookmarkStart w:id="249" w:name="_Toc361324895"/>
      <w:bookmarkStart w:id="250" w:name="_Toc50976092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49"/>
      <w:bookmarkEnd w:id="250"/>
    </w:p>
    <w:p w14:paraId="7C1ED083" w14:textId="77777777" w:rsidR="00A104D5" w:rsidRDefault="00FB1EF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45323BAF" w14:textId="61352C0F" w:rsidR="001A59F9" w:rsidRPr="007418CE" w:rsidRDefault="001A59F9" w:rsidP="007418CE">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7418CE" w:rsidRPr="00FE6490">
        <w:rPr>
          <w:rFonts w:hint="eastAsia"/>
          <w:color w:val="000000"/>
          <w:sz w:val="24"/>
        </w:rPr>
        <w:t>本基金托管人于</w:t>
      </w:r>
      <w:r w:rsidR="007418CE" w:rsidRPr="00FE6490">
        <w:rPr>
          <w:color w:val="000000"/>
          <w:sz w:val="24"/>
        </w:rPr>
        <w:t>2016</w:t>
      </w:r>
      <w:r w:rsidR="007418CE" w:rsidRPr="00FE6490">
        <w:rPr>
          <w:rFonts w:hint="eastAsia"/>
          <w:color w:val="000000"/>
          <w:sz w:val="24"/>
        </w:rPr>
        <w:t>年</w:t>
      </w:r>
      <w:r w:rsidR="007418CE" w:rsidRPr="00FE6490">
        <w:rPr>
          <w:color w:val="000000"/>
          <w:sz w:val="24"/>
        </w:rPr>
        <w:t>8</w:t>
      </w:r>
      <w:r w:rsidR="007418CE" w:rsidRPr="00FE6490">
        <w:rPr>
          <w:rFonts w:hint="eastAsia"/>
          <w:color w:val="000000"/>
          <w:sz w:val="24"/>
        </w:rPr>
        <w:t>月</w:t>
      </w:r>
      <w:r w:rsidR="007418CE" w:rsidRPr="00FE6490">
        <w:rPr>
          <w:color w:val="000000"/>
          <w:sz w:val="24"/>
        </w:rPr>
        <w:t>29</w:t>
      </w:r>
      <w:r w:rsidR="007418CE" w:rsidRPr="00FE6490">
        <w:rPr>
          <w:rFonts w:hint="eastAsia"/>
          <w:color w:val="000000"/>
          <w:sz w:val="24"/>
        </w:rPr>
        <w:t>日任命史静欣女士为中国农业银行股份有限公司托管业务部</w:t>
      </w:r>
      <w:r w:rsidR="007418CE" w:rsidRPr="00FE6490">
        <w:rPr>
          <w:color w:val="000000"/>
          <w:sz w:val="24"/>
        </w:rPr>
        <w:t>/</w:t>
      </w:r>
      <w:r w:rsidR="007418CE" w:rsidRPr="00FE6490">
        <w:rPr>
          <w:rFonts w:hint="eastAsia"/>
          <w:color w:val="000000"/>
          <w:sz w:val="24"/>
        </w:rPr>
        <w:t>养老金管理中心副总经理，负责管理证券投资基金托管业务。因工作需要，余晓晨先生于</w:t>
      </w:r>
      <w:r w:rsidR="007418CE" w:rsidRPr="00FE6490">
        <w:rPr>
          <w:color w:val="000000"/>
          <w:sz w:val="24"/>
        </w:rPr>
        <w:t>2017</w:t>
      </w:r>
      <w:r w:rsidR="007418CE" w:rsidRPr="00FE6490">
        <w:rPr>
          <w:rFonts w:hint="eastAsia"/>
          <w:color w:val="000000"/>
          <w:sz w:val="24"/>
        </w:rPr>
        <w:t>年</w:t>
      </w:r>
      <w:r w:rsidR="007418CE" w:rsidRPr="00FE6490">
        <w:rPr>
          <w:color w:val="000000"/>
          <w:sz w:val="24"/>
        </w:rPr>
        <w:t>3</w:t>
      </w:r>
      <w:r w:rsidR="007418CE" w:rsidRPr="00FE6490">
        <w:rPr>
          <w:rFonts w:hint="eastAsia"/>
          <w:color w:val="000000"/>
          <w:sz w:val="24"/>
        </w:rPr>
        <w:t>月</w:t>
      </w:r>
      <w:r w:rsidR="007418CE" w:rsidRPr="00FE6490">
        <w:rPr>
          <w:color w:val="000000"/>
          <w:sz w:val="24"/>
        </w:rPr>
        <w:t>8</w:t>
      </w:r>
      <w:r w:rsidR="007418CE" w:rsidRPr="00FE6490">
        <w:rPr>
          <w:rFonts w:hint="eastAsia"/>
          <w:color w:val="000000"/>
          <w:sz w:val="24"/>
        </w:rPr>
        <w:t>日不再担任中国农业银行股份有限公司托管业务部</w:t>
      </w:r>
      <w:r w:rsidR="007418CE" w:rsidRPr="00FE6490">
        <w:rPr>
          <w:color w:val="000000"/>
          <w:sz w:val="24"/>
        </w:rPr>
        <w:t>/</w:t>
      </w:r>
      <w:r w:rsidR="007418CE" w:rsidRPr="00FE6490">
        <w:rPr>
          <w:rFonts w:hint="eastAsia"/>
          <w:color w:val="000000"/>
          <w:sz w:val="24"/>
        </w:rPr>
        <w:t>养老金管理中心副总经理职务。</w:t>
      </w:r>
    </w:p>
    <w:p w14:paraId="3328796C" w14:textId="77777777" w:rsidR="00F95F68" w:rsidRPr="0091212A" w:rsidRDefault="00F95F68" w:rsidP="00FE6490">
      <w:pPr>
        <w:spacing w:before="29" w:line="288" w:lineRule="auto"/>
        <w:ind w:firstLineChars="200" w:firstLine="420"/>
        <w:rPr>
          <w:rFonts w:asciiTheme="minorEastAsia" w:eastAsiaTheme="minorEastAsia" w:hAnsiTheme="minorEastAsia"/>
          <w:szCs w:val="21"/>
        </w:rPr>
      </w:pPr>
    </w:p>
    <w:p w14:paraId="32C6FDB3" w14:textId="77777777" w:rsidR="001A59F9" w:rsidRPr="00761CD0" w:rsidRDefault="001A59F9" w:rsidP="00761CD0">
      <w:pPr>
        <w:pStyle w:val="20"/>
        <w:spacing w:before="29" w:after="0" w:line="288" w:lineRule="auto"/>
        <w:rPr>
          <w:rFonts w:ascii="Times New Roman" w:hAnsi="Times New Roman"/>
          <w:kern w:val="0"/>
          <w:szCs w:val="24"/>
        </w:rPr>
      </w:pPr>
      <w:bookmarkStart w:id="251" w:name="_Toc361324896"/>
      <w:bookmarkStart w:id="252" w:name="_Toc50976092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1"/>
      <w:bookmarkEnd w:id="252"/>
    </w:p>
    <w:p w14:paraId="16FF9139"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6572FF56"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7BA78F6" w14:textId="77777777" w:rsidR="001A59F9" w:rsidRPr="00761CD0" w:rsidRDefault="001A59F9" w:rsidP="00761CD0">
      <w:pPr>
        <w:pStyle w:val="20"/>
        <w:spacing w:before="29" w:after="0" w:line="288" w:lineRule="auto"/>
        <w:rPr>
          <w:rFonts w:ascii="Times New Roman" w:hAnsi="Times New Roman"/>
          <w:kern w:val="0"/>
          <w:szCs w:val="24"/>
        </w:rPr>
      </w:pPr>
      <w:bookmarkStart w:id="253" w:name="_Toc361324897"/>
      <w:bookmarkStart w:id="254" w:name="_Toc50976092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3"/>
      <w:bookmarkEnd w:id="254"/>
    </w:p>
    <w:p w14:paraId="17BF2C5E"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1C15D211"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C288755" w14:textId="77777777" w:rsidR="001A59F9" w:rsidRPr="00761CD0" w:rsidRDefault="001A59F9" w:rsidP="00761CD0">
      <w:pPr>
        <w:pStyle w:val="20"/>
        <w:spacing w:before="29" w:after="0" w:line="288" w:lineRule="auto"/>
        <w:rPr>
          <w:rFonts w:ascii="Times New Roman" w:hAnsi="Times New Roman"/>
          <w:kern w:val="0"/>
          <w:szCs w:val="24"/>
        </w:rPr>
      </w:pPr>
      <w:bookmarkStart w:id="255" w:name="_Toc361324898"/>
      <w:bookmarkStart w:id="256" w:name="_Toc509760929"/>
      <w:r w:rsidRPr="00761CD0">
        <w:rPr>
          <w:rFonts w:ascii="Times New Roman" w:hAnsi="Times New Roman"/>
          <w:kern w:val="0"/>
          <w:szCs w:val="24"/>
        </w:rPr>
        <w:t>11.5</w:t>
      </w:r>
      <w:bookmarkEnd w:id="255"/>
      <w:r w:rsidR="001134F0" w:rsidRPr="00761CD0">
        <w:rPr>
          <w:rFonts w:ascii="Times New Roman" w:hAnsi="Times New Roman" w:hint="eastAsia"/>
          <w:kern w:val="0"/>
          <w:szCs w:val="24"/>
        </w:rPr>
        <w:t>为基金进行审计的会计师事务所情况</w:t>
      </w:r>
      <w:bookmarkEnd w:id="256"/>
    </w:p>
    <w:p w14:paraId="09DC815A" w14:textId="77777777" w:rsidR="00F95F68" w:rsidRPr="00FE6490" w:rsidRDefault="00CA6307" w:rsidP="00FE6490">
      <w:pPr>
        <w:spacing w:before="29" w:line="288" w:lineRule="auto"/>
        <w:ind w:firstLineChars="200" w:firstLine="480"/>
        <w:rPr>
          <w:color w:val="000000"/>
          <w:sz w:val="24"/>
        </w:rPr>
      </w:pPr>
      <w:r w:rsidRPr="00FE6490">
        <w:rPr>
          <w:rFonts w:hint="eastAsia"/>
          <w:color w:val="000000"/>
          <w:sz w:val="24"/>
        </w:rPr>
        <w:t>本报告期内，为本基金提供审计服务的会计师事务所为普华永道中天会计师事务所（特殊普通合伙），本期审计费用为</w:t>
      </w:r>
      <w:r w:rsidRPr="00FE6490">
        <w:rPr>
          <w:color w:val="000000"/>
          <w:sz w:val="24"/>
        </w:rPr>
        <w:t>60,000</w:t>
      </w:r>
      <w:r w:rsidRPr="00FE6490">
        <w:rPr>
          <w:rFonts w:hint="eastAsia"/>
          <w:color w:val="000000"/>
          <w:sz w:val="24"/>
        </w:rPr>
        <w:t>元。自本基金基金合同生效以来，本基金未改聘为其审计的会计师事务所。</w:t>
      </w:r>
    </w:p>
    <w:p w14:paraId="6B5B1962" w14:textId="77777777" w:rsidR="00CA6307" w:rsidRPr="0091212A" w:rsidRDefault="00CA6307" w:rsidP="00E048F4">
      <w:pPr>
        <w:spacing w:line="360" w:lineRule="auto"/>
        <w:ind w:firstLineChars="200" w:firstLine="420"/>
        <w:rPr>
          <w:rFonts w:asciiTheme="minorEastAsia" w:eastAsiaTheme="minorEastAsia" w:hAnsiTheme="minorEastAsia"/>
          <w:szCs w:val="21"/>
        </w:rPr>
      </w:pPr>
    </w:p>
    <w:p w14:paraId="20E9AD94" w14:textId="77777777" w:rsidR="001A59F9" w:rsidRPr="00761CD0" w:rsidRDefault="001A59F9" w:rsidP="00761CD0">
      <w:pPr>
        <w:pStyle w:val="20"/>
        <w:spacing w:before="29" w:after="0" w:line="288" w:lineRule="auto"/>
        <w:rPr>
          <w:rFonts w:ascii="Times New Roman" w:hAnsi="Times New Roman"/>
          <w:kern w:val="0"/>
          <w:szCs w:val="24"/>
        </w:rPr>
      </w:pPr>
      <w:bookmarkStart w:id="257" w:name="_Toc361324899"/>
      <w:bookmarkStart w:id="258" w:name="_Toc50976093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57"/>
      <w:bookmarkEnd w:id="258"/>
    </w:p>
    <w:p w14:paraId="3FB4CCAD" w14:textId="77777777" w:rsidR="00A104D5" w:rsidRDefault="00FB1EF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161CCE62" w14:textId="77777777" w:rsidR="00A104D5" w:rsidRDefault="00FB1EF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A264EA8" w14:textId="77777777" w:rsidR="00A104D5" w:rsidRDefault="00FB1EF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5AA460B1"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6F1E4216"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6DA3362" w14:textId="77777777" w:rsidR="001A59F9" w:rsidRPr="00761CD0" w:rsidRDefault="001A59F9" w:rsidP="00761CD0">
      <w:pPr>
        <w:pStyle w:val="20"/>
        <w:spacing w:before="29" w:after="0" w:line="288" w:lineRule="auto"/>
        <w:rPr>
          <w:rFonts w:ascii="Times New Roman" w:hAnsi="Times New Roman"/>
          <w:kern w:val="0"/>
          <w:szCs w:val="24"/>
        </w:rPr>
      </w:pPr>
      <w:bookmarkStart w:id="259" w:name="_Toc361324900"/>
      <w:bookmarkStart w:id="260" w:name="_Toc50976093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59"/>
      <w:bookmarkEnd w:id="260"/>
    </w:p>
    <w:p w14:paraId="2BF23E4C" w14:textId="77777777" w:rsidR="001A59F9" w:rsidRPr="00761CD0" w:rsidRDefault="001A59F9" w:rsidP="00761CD0">
      <w:pPr>
        <w:pStyle w:val="20"/>
        <w:spacing w:before="29" w:after="0" w:line="288" w:lineRule="auto"/>
        <w:rPr>
          <w:rFonts w:ascii="Times New Roman" w:hAnsi="Times New Roman"/>
          <w:kern w:val="0"/>
          <w:szCs w:val="24"/>
        </w:rPr>
      </w:pPr>
      <w:bookmarkStart w:id="261" w:name="_Toc249760070"/>
      <w:bookmarkStart w:id="262" w:name="_Toc50976093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61"/>
      <w:bookmarkEnd w:id="262"/>
    </w:p>
    <w:p w14:paraId="074CC1A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65EC8AC4" w14:textId="77777777" w:rsidTr="006D141C">
        <w:tc>
          <w:tcPr>
            <w:tcW w:w="1560" w:type="dxa"/>
            <w:vMerge w:val="restart"/>
            <w:vAlign w:val="center"/>
          </w:tcPr>
          <w:p w14:paraId="26ADE78E" w14:textId="77777777" w:rsidR="001A59F9" w:rsidRPr="0083692C" w:rsidRDefault="001A59F9" w:rsidP="00AF2491">
            <w:pPr>
              <w:spacing w:before="29" w:line="288" w:lineRule="auto"/>
              <w:jc w:val="center"/>
              <w:rPr>
                <w:color w:val="000000"/>
                <w:szCs w:val="21"/>
              </w:rPr>
            </w:pPr>
            <w:bookmarkStart w:id="263" w:name="_Toc249760071"/>
            <w:r w:rsidRPr="0083692C">
              <w:rPr>
                <w:rFonts w:hint="eastAsia"/>
                <w:color w:val="000000"/>
                <w:szCs w:val="21"/>
              </w:rPr>
              <w:t>券商名称</w:t>
            </w:r>
          </w:p>
        </w:tc>
        <w:tc>
          <w:tcPr>
            <w:tcW w:w="780" w:type="dxa"/>
            <w:vMerge w:val="restart"/>
            <w:vAlign w:val="center"/>
          </w:tcPr>
          <w:p w14:paraId="7898FBC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20005FF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496EF3B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408914B7"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333534A7" w14:textId="77777777" w:rsidTr="006D141C">
        <w:tc>
          <w:tcPr>
            <w:tcW w:w="9000" w:type="dxa"/>
            <w:vMerge/>
            <w:vAlign w:val="center"/>
          </w:tcPr>
          <w:p w14:paraId="3E947CAF"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61802C99"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0D3BE06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4D1D45D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770DCC5B"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6765AB2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4264E1BF"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A104D5" w14:paraId="68CDF525" w14:textId="77777777">
        <w:tc>
          <w:tcPr>
            <w:tcW w:w="1560" w:type="dxa"/>
            <w:vAlign w:val="center"/>
          </w:tcPr>
          <w:p w14:paraId="1B31C376" w14:textId="77777777" w:rsidR="00A104D5" w:rsidRDefault="00FB1EFA">
            <w:pPr>
              <w:jc w:val="left"/>
            </w:pPr>
            <w:r>
              <w:rPr>
                <w:color w:val="000000"/>
                <w:szCs w:val="21"/>
              </w:rPr>
              <w:t>海通证券股份有限公司</w:t>
            </w:r>
          </w:p>
        </w:tc>
        <w:tc>
          <w:tcPr>
            <w:tcW w:w="780" w:type="dxa"/>
            <w:vAlign w:val="center"/>
          </w:tcPr>
          <w:p w14:paraId="5F2442B5" w14:textId="77777777" w:rsidR="00A104D5" w:rsidRDefault="00FB1EFA">
            <w:pPr>
              <w:jc w:val="right"/>
            </w:pPr>
            <w:r>
              <w:rPr>
                <w:color w:val="000000"/>
                <w:szCs w:val="21"/>
              </w:rPr>
              <w:t>1</w:t>
            </w:r>
          </w:p>
        </w:tc>
        <w:tc>
          <w:tcPr>
            <w:tcW w:w="1800" w:type="dxa"/>
            <w:vAlign w:val="center"/>
          </w:tcPr>
          <w:p w14:paraId="0D20067A" w14:textId="77777777" w:rsidR="00A104D5" w:rsidRDefault="00FB1EFA">
            <w:pPr>
              <w:jc w:val="right"/>
            </w:pPr>
            <w:r>
              <w:rPr>
                <w:color w:val="000000"/>
                <w:szCs w:val="21"/>
              </w:rPr>
              <w:t>217,986,283.52</w:t>
            </w:r>
          </w:p>
        </w:tc>
        <w:tc>
          <w:tcPr>
            <w:tcW w:w="1080" w:type="dxa"/>
            <w:vAlign w:val="center"/>
          </w:tcPr>
          <w:p w14:paraId="20A53F4D" w14:textId="77777777" w:rsidR="00A104D5" w:rsidRDefault="00FB1EFA">
            <w:pPr>
              <w:jc w:val="right"/>
            </w:pPr>
            <w:r>
              <w:rPr>
                <w:color w:val="000000"/>
                <w:szCs w:val="21"/>
              </w:rPr>
              <w:t>100.00%</w:t>
            </w:r>
          </w:p>
        </w:tc>
        <w:tc>
          <w:tcPr>
            <w:tcW w:w="1620" w:type="dxa"/>
            <w:vAlign w:val="center"/>
          </w:tcPr>
          <w:p w14:paraId="7E7A43A9" w14:textId="77777777" w:rsidR="00A104D5" w:rsidRDefault="00FB1EFA">
            <w:pPr>
              <w:jc w:val="right"/>
            </w:pPr>
            <w:r>
              <w:rPr>
                <w:color w:val="000000"/>
                <w:szCs w:val="21"/>
              </w:rPr>
              <w:t>203,002.59</w:t>
            </w:r>
          </w:p>
        </w:tc>
        <w:tc>
          <w:tcPr>
            <w:tcW w:w="1080" w:type="dxa"/>
            <w:vAlign w:val="center"/>
          </w:tcPr>
          <w:p w14:paraId="3382B0AB" w14:textId="77777777" w:rsidR="00A104D5" w:rsidRDefault="00FB1EFA">
            <w:pPr>
              <w:jc w:val="right"/>
            </w:pPr>
            <w:r>
              <w:rPr>
                <w:color w:val="000000"/>
                <w:szCs w:val="21"/>
              </w:rPr>
              <w:t>100.00%</w:t>
            </w:r>
          </w:p>
        </w:tc>
        <w:tc>
          <w:tcPr>
            <w:tcW w:w="1080" w:type="dxa"/>
            <w:vAlign w:val="center"/>
          </w:tcPr>
          <w:p w14:paraId="37C056C8" w14:textId="77777777" w:rsidR="00A104D5" w:rsidRDefault="00FB1EFA">
            <w:pPr>
              <w:jc w:val="left"/>
            </w:pPr>
            <w:r>
              <w:rPr>
                <w:color w:val="000000"/>
                <w:szCs w:val="21"/>
              </w:rPr>
              <w:t>-</w:t>
            </w:r>
          </w:p>
        </w:tc>
      </w:tr>
      <w:tr w:rsidR="00A104D5" w14:paraId="1641A817" w14:textId="77777777">
        <w:tc>
          <w:tcPr>
            <w:tcW w:w="1560" w:type="dxa"/>
            <w:vAlign w:val="center"/>
          </w:tcPr>
          <w:p w14:paraId="40427903" w14:textId="77777777" w:rsidR="00A104D5" w:rsidRDefault="00FB1EFA">
            <w:pPr>
              <w:jc w:val="left"/>
            </w:pPr>
            <w:r>
              <w:rPr>
                <w:color w:val="000000"/>
                <w:szCs w:val="21"/>
              </w:rPr>
              <w:t>中国国际金融股份有限公司</w:t>
            </w:r>
          </w:p>
        </w:tc>
        <w:tc>
          <w:tcPr>
            <w:tcW w:w="780" w:type="dxa"/>
            <w:vAlign w:val="center"/>
          </w:tcPr>
          <w:p w14:paraId="5129497F" w14:textId="77777777" w:rsidR="00A104D5" w:rsidRDefault="00FB1EFA">
            <w:pPr>
              <w:jc w:val="right"/>
            </w:pPr>
            <w:r>
              <w:rPr>
                <w:color w:val="000000"/>
                <w:szCs w:val="21"/>
              </w:rPr>
              <w:t>1</w:t>
            </w:r>
          </w:p>
        </w:tc>
        <w:tc>
          <w:tcPr>
            <w:tcW w:w="1800" w:type="dxa"/>
            <w:vAlign w:val="center"/>
          </w:tcPr>
          <w:p w14:paraId="37F56C12" w14:textId="77777777" w:rsidR="00A104D5" w:rsidRDefault="00FB1EFA">
            <w:pPr>
              <w:jc w:val="right"/>
            </w:pPr>
            <w:r>
              <w:rPr>
                <w:color w:val="000000"/>
                <w:szCs w:val="21"/>
              </w:rPr>
              <w:t>-</w:t>
            </w:r>
          </w:p>
        </w:tc>
        <w:tc>
          <w:tcPr>
            <w:tcW w:w="1080" w:type="dxa"/>
            <w:vAlign w:val="center"/>
          </w:tcPr>
          <w:p w14:paraId="5D3FCDB2" w14:textId="77777777" w:rsidR="00A104D5" w:rsidRDefault="00FB1EFA">
            <w:pPr>
              <w:jc w:val="right"/>
            </w:pPr>
            <w:r>
              <w:rPr>
                <w:color w:val="000000"/>
                <w:szCs w:val="21"/>
              </w:rPr>
              <w:t>-</w:t>
            </w:r>
          </w:p>
        </w:tc>
        <w:tc>
          <w:tcPr>
            <w:tcW w:w="1620" w:type="dxa"/>
            <w:vAlign w:val="center"/>
          </w:tcPr>
          <w:p w14:paraId="73C319BA" w14:textId="77777777" w:rsidR="00A104D5" w:rsidRDefault="00FB1EFA">
            <w:pPr>
              <w:jc w:val="right"/>
            </w:pPr>
            <w:r>
              <w:rPr>
                <w:color w:val="000000"/>
                <w:szCs w:val="21"/>
              </w:rPr>
              <w:t>-</w:t>
            </w:r>
          </w:p>
        </w:tc>
        <w:tc>
          <w:tcPr>
            <w:tcW w:w="1080" w:type="dxa"/>
            <w:vAlign w:val="center"/>
          </w:tcPr>
          <w:p w14:paraId="1EBEDC46" w14:textId="77777777" w:rsidR="00A104D5" w:rsidRDefault="00FB1EFA">
            <w:pPr>
              <w:jc w:val="right"/>
            </w:pPr>
            <w:r>
              <w:rPr>
                <w:color w:val="000000"/>
                <w:szCs w:val="21"/>
              </w:rPr>
              <w:t>-</w:t>
            </w:r>
          </w:p>
        </w:tc>
        <w:tc>
          <w:tcPr>
            <w:tcW w:w="1080" w:type="dxa"/>
            <w:vAlign w:val="center"/>
          </w:tcPr>
          <w:p w14:paraId="1B152BE5" w14:textId="77777777" w:rsidR="00A104D5" w:rsidRDefault="00FB1EFA">
            <w:pPr>
              <w:jc w:val="left"/>
            </w:pPr>
            <w:r>
              <w:rPr>
                <w:color w:val="000000"/>
                <w:szCs w:val="21"/>
              </w:rPr>
              <w:t>-</w:t>
            </w:r>
          </w:p>
        </w:tc>
      </w:tr>
      <w:tr w:rsidR="00A104D5" w14:paraId="0846F10B" w14:textId="77777777">
        <w:tc>
          <w:tcPr>
            <w:tcW w:w="1560" w:type="dxa"/>
            <w:vAlign w:val="center"/>
          </w:tcPr>
          <w:p w14:paraId="6FDA4129" w14:textId="77777777" w:rsidR="00A104D5" w:rsidRDefault="00FB1EFA">
            <w:pPr>
              <w:jc w:val="left"/>
            </w:pPr>
            <w:r>
              <w:rPr>
                <w:color w:val="000000"/>
                <w:szCs w:val="21"/>
              </w:rPr>
              <w:t>国泰君安证券股份有限公司</w:t>
            </w:r>
          </w:p>
        </w:tc>
        <w:tc>
          <w:tcPr>
            <w:tcW w:w="780" w:type="dxa"/>
            <w:vAlign w:val="center"/>
          </w:tcPr>
          <w:p w14:paraId="2302B4B0" w14:textId="77777777" w:rsidR="00A104D5" w:rsidRDefault="00FB1EFA">
            <w:pPr>
              <w:jc w:val="right"/>
            </w:pPr>
            <w:r>
              <w:rPr>
                <w:color w:val="000000"/>
                <w:szCs w:val="21"/>
              </w:rPr>
              <w:t>2</w:t>
            </w:r>
          </w:p>
        </w:tc>
        <w:tc>
          <w:tcPr>
            <w:tcW w:w="1800" w:type="dxa"/>
            <w:vAlign w:val="center"/>
          </w:tcPr>
          <w:p w14:paraId="39DA81E7" w14:textId="77777777" w:rsidR="00A104D5" w:rsidRDefault="00FB1EFA">
            <w:pPr>
              <w:jc w:val="right"/>
            </w:pPr>
            <w:r>
              <w:rPr>
                <w:color w:val="000000"/>
                <w:szCs w:val="21"/>
              </w:rPr>
              <w:t>-</w:t>
            </w:r>
          </w:p>
        </w:tc>
        <w:tc>
          <w:tcPr>
            <w:tcW w:w="1080" w:type="dxa"/>
            <w:vAlign w:val="center"/>
          </w:tcPr>
          <w:p w14:paraId="0EB65D14" w14:textId="77777777" w:rsidR="00A104D5" w:rsidRDefault="00FB1EFA">
            <w:pPr>
              <w:jc w:val="right"/>
            </w:pPr>
            <w:r>
              <w:rPr>
                <w:color w:val="000000"/>
                <w:szCs w:val="21"/>
              </w:rPr>
              <w:t>-</w:t>
            </w:r>
          </w:p>
        </w:tc>
        <w:tc>
          <w:tcPr>
            <w:tcW w:w="1620" w:type="dxa"/>
            <w:vAlign w:val="center"/>
          </w:tcPr>
          <w:p w14:paraId="051D79CC" w14:textId="77777777" w:rsidR="00A104D5" w:rsidRDefault="00FB1EFA">
            <w:pPr>
              <w:jc w:val="right"/>
            </w:pPr>
            <w:r>
              <w:rPr>
                <w:color w:val="000000"/>
                <w:szCs w:val="21"/>
              </w:rPr>
              <w:t>-</w:t>
            </w:r>
          </w:p>
        </w:tc>
        <w:tc>
          <w:tcPr>
            <w:tcW w:w="1080" w:type="dxa"/>
            <w:vAlign w:val="center"/>
          </w:tcPr>
          <w:p w14:paraId="56D63D0F" w14:textId="77777777" w:rsidR="00A104D5" w:rsidRDefault="00FB1EFA">
            <w:pPr>
              <w:jc w:val="right"/>
            </w:pPr>
            <w:r>
              <w:rPr>
                <w:color w:val="000000"/>
                <w:szCs w:val="21"/>
              </w:rPr>
              <w:t>-</w:t>
            </w:r>
          </w:p>
        </w:tc>
        <w:tc>
          <w:tcPr>
            <w:tcW w:w="1080" w:type="dxa"/>
            <w:vAlign w:val="center"/>
          </w:tcPr>
          <w:p w14:paraId="73F139E5" w14:textId="77777777" w:rsidR="00A104D5" w:rsidRDefault="00FB1EFA">
            <w:pPr>
              <w:jc w:val="left"/>
            </w:pPr>
            <w:r>
              <w:rPr>
                <w:color w:val="000000"/>
                <w:szCs w:val="21"/>
              </w:rPr>
              <w:t>-</w:t>
            </w:r>
          </w:p>
        </w:tc>
      </w:tr>
      <w:tr w:rsidR="00A104D5" w14:paraId="7AEB8768" w14:textId="77777777">
        <w:tc>
          <w:tcPr>
            <w:tcW w:w="1560" w:type="dxa"/>
            <w:vAlign w:val="center"/>
          </w:tcPr>
          <w:p w14:paraId="2499E75F" w14:textId="77777777" w:rsidR="00A104D5" w:rsidRDefault="00FB1EFA">
            <w:pPr>
              <w:jc w:val="left"/>
            </w:pPr>
            <w:r>
              <w:rPr>
                <w:color w:val="000000"/>
                <w:szCs w:val="21"/>
              </w:rPr>
              <w:t>光大证券股份有限公司</w:t>
            </w:r>
          </w:p>
        </w:tc>
        <w:tc>
          <w:tcPr>
            <w:tcW w:w="780" w:type="dxa"/>
            <w:vAlign w:val="center"/>
          </w:tcPr>
          <w:p w14:paraId="3F4E0014" w14:textId="77777777" w:rsidR="00A104D5" w:rsidRDefault="00FB1EFA">
            <w:pPr>
              <w:jc w:val="right"/>
            </w:pPr>
            <w:r>
              <w:rPr>
                <w:color w:val="000000"/>
                <w:szCs w:val="21"/>
              </w:rPr>
              <w:t>1</w:t>
            </w:r>
          </w:p>
        </w:tc>
        <w:tc>
          <w:tcPr>
            <w:tcW w:w="1800" w:type="dxa"/>
            <w:vAlign w:val="center"/>
          </w:tcPr>
          <w:p w14:paraId="2E65CD91" w14:textId="77777777" w:rsidR="00A104D5" w:rsidRDefault="00FB1EFA">
            <w:pPr>
              <w:jc w:val="right"/>
            </w:pPr>
            <w:r>
              <w:rPr>
                <w:color w:val="000000"/>
                <w:szCs w:val="21"/>
              </w:rPr>
              <w:t>-</w:t>
            </w:r>
          </w:p>
        </w:tc>
        <w:tc>
          <w:tcPr>
            <w:tcW w:w="1080" w:type="dxa"/>
            <w:vAlign w:val="center"/>
          </w:tcPr>
          <w:p w14:paraId="128C0666" w14:textId="77777777" w:rsidR="00A104D5" w:rsidRDefault="00FB1EFA">
            <w:pPr>
              <w:jc w:val="right"/>
            </w:pPr>
            <w:r>
              <w:rPr>
                <w:color w:val="000000"/>
                <w:szCs w:val="21"/>
              </w:rPr>
              <w:t>-</w:t>
            </w:r>
          </w:p>
        </w:tc>
        <w:tc>
          <w:tcPr>
            <w:tcW w:w="1620" w:type="dxa"/>
            <w:vAlign w:val="center"/>
          </w:tcPr>
          <w:p w14:paraId="20DE3EEA" w14:textId="77777777" w:rsidR="00A104D5" w:rsidRDefault="00FB1EFA">
            <w:pPr>
              <w:jc w:val="right"/>
            </w:pPr>
            <w:r>
              <w:rPr>
                <w:color w:val="000000"/>
                <w:szCs w:val="21"/>
              </w:rPr>
              <w:t>-</w:t>
            </w:r>
          </w:p>
        </w:tc>
        <w:tc>
          <w:tcPr>
            <w:tcW w:w="1080" w:type="dxa"/>
            <w:vAlign w:val="center"/>
          </w:tcPr>
          <w:p w14:paraId="092051E8" w14:textId="77777777" w:rsidR="00A104D5" w:rsidRDefault="00FB1EFA">
            <w:pPr>
              <w:jc w:val="right"/>
            </w:pPr>
            <w:r>
              <w:rPr>
                <w:color w:val="000000"/>
                <w:szCs w:val="21"/>
              </w:rPr>
              <w:t>-</w:t>
            </w:r>
          </w:p>
        </w:tc>
        <w:tc>
          <w:tcPr>
            <w:tcW w:w="1080" w:type="dxa"/>
            <w:vAlign w:val="center"/>
          </w:tcPr>
          <w:p w14:paraId="37F2DBEB" w14:textId="77777777" w:rsidR="00A104D5" w:rsidRDefault="00FB1EFA">
            <w:pPr>
              <w:jc w:val="left"/>
            </w:pPr>
            <w:r>
              <w:rPr>
                <w:color w:val="000000"/>
                <w:szCs w:val="21"/>
              </w:rPr>
              <w:t>-</w:t>
            </w:r>
          </w:p>
        </w:tc>
      </w:tr>
    </w:tbl>
    <w:p w14:paraId="38B69419" w14:textId="77777777" w:rsidR="001A59F9" w:rsidRPr="0091212A" w:rsidRDefault="001A59F9" w:rsidP="00026C9C">
      <w:pPr>
        <w:spacing w:line="360" w:lineRule="auto"/>
        <w:rPr>
          <w:rFonts w:asciiTheme="minorEastAsia" w:eastAsiaTheme="minorEastAsia" w:hAnsiTheme="minorEastAsia"/>
          <w:color w:val="000000"/>
          <w:szCs w:val="21"/>
        </w:rPr>
      </w:pPr>
    </w:p>
    <w:p w14:paraId="4F5C4B89" w14:textId="77777777" w:rsidR="001A59F9" w:rsidRPr="00761CD0" w:rsidRDefault="001A59F9" w:rsidP="00761CD0">
      <w:pPr>
        <w:pStyle w:val="20"/>
        <w:spacing w:before="29" w:after="0" w:line="288" w:lineRule="auto"/>
        <w:rPr>
          <w:rFonts w:ascii="Times New Roman" w:hAnsi="Times New Roman"/>
          <w:kern w:val="0"/>
          <w:szCs w:val="24"/>
        </w:rPr>
      </w:pPr>
      <w:bookmarkStart w:id="264" w:name="_Toc509760933"/>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63"/>
      <w:bookmarkEnd w:id="264"/>
    </w:p>
    <w:p w14:paraId="22CAB969"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265" w:name="_Toc249707408"/>
      <w:r w:rsidRPr="00A34903">
        <w:rPr>
          <w:rFonts w:hint="eastAsia"/>
          <w:color w:val="000000"/>
          <w:sz w:val="24"/>
        </w:rPr>
        <w:t>金额单位：人民币元</w:t>
      </w:r>
      <w:bookmarkEnd w:id="26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75785F" w:rsidRPr="0083692C" w14:paraId="18FBEA9C" w14:textId="77777777" w:rsidTr="000D75C6">
        <w:tc>
          <w:tcPr>
            <w:tcW w:w="709" w:type="dxa"/>
            <w:vMerge w:val="restart"/>
            <w:vAlign w:val="center"/>
          </w:tcPr>
          <w:p w14:paraId="5637C789"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券商名称</w:t>
            </w:r>
          </w:p>
        </w:tc>
        <w:tc>
          <w:tcPr>
            <w:tcW w:w="1985" w:type="dxa"/>
            <w:gridSpan w:val="2"/>
            <w:vAlign w:val="center"/>
          </w:tcPr>
          <w:p w14:paraId="34EEBD2B"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债券交易</w:t>
            </w:r>
          </w:p>
        </w:tc>
        <w:tc>
          <w:tcPr>
            <w:tcW w:w="2023" w:type="dxa"/>
            <w:gridSpan w:val="2"/>
            <w:vAlign w:val="center"/>
          </w:tcPr>
          <w:p w14:paraId="45DBF1C3"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回购交易</w:t>
            </w:r>
          </w:p>
        </w:tc>
        <w:tc>
          <w:tcPr>
            <w:tcW w:w="2164" w:type="dxa"/>
            <w:gridSpan w:val="2"/>
            <w:vAlign w:val="center"/>
          </w:tcPr>
          <w:p w14:paraId="21D6A932"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权证交易</w:t>
            </w:r>
          </w:p>
        </w:tc>
        <w:tc>
          <w:tcPr>
            <w:tcW w:w="1962" w:type="dxa"/>
            <w:gridSpan w:val="2"/>
          </w:tcPr>
          <w:p w14:paraId="4325B775"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基金交易</w:t>
            </w:r>
          </w:p>
        </w:tc>
      </w:tr>
      <w:tr w:rsidR="0075785F" w:rsidRPr="0083692C" w14:paraId="1996CF81" w14:textId="77777777" w:rsidTr="000D75C6">
        <w:tc>
          <w:tcPr>
            <w:tcW w:w="709" w:type="dxa"/>
            <w:vMerge/>
            <w:vAlign w:val="center"/>
          </w:tcPr>
          <w:p w14:paraId="136413C1" w14:textId="77777777" w:rsidR="0075785F" w:rsidRPr="0083692C" w:rsidRDefault="0075785F" w:rsidP="00AF2491">
            <w:pPr>
              <w:spacing w:before="29" w:line="288" w:lineRule="auto"/>
              <w:jc w:val="center"/>
              <w:rPr>
                <w:color w:val="000000"/>
                <w:szCs w:val="21"/>
              </w:rPr>
            </w:pPr>
          </w:p>
        </w:tc>
        <w:tc>
          <w:tcPr>
            <w:tcW w:w="1134" w:type="dxa"/>
            <w:vAlign w:val="center"/>
          </w:tcPr>
          <w:p w14:paraId="0156859E"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851" w:type="dxa"/>
            <w:vAlign w:val="center"/>
          </w:tcPr>
          <w:p w14:paraId="6F50C235"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占当期债券成交总额的比例</w:t>
            </w:r>
          </w:p>
        </w:tc>
        <w:tc>
          <w:tcPr>
            <w:tcW w:w="1134" w:type="dxa"/>
            <w:vAlign w:val="center"/>
          </w:tcPr>
          <w:p w14:paraId="083753DC"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889" w:type="dxa"/>
            <w:vAlign w:val="center"/>
          </w:tcPr>
          <w:p w14:paraId="4D98CD74"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占当期回购成交总额的比例</w:t>
            </w:r>
          </w:p>
        </w:tc>
        <w:tc>
          <w:tcPr>
            <w:tcW w:w="1237" w:type="dxa"/>
            <w:vAlign w:val="center"/>
          </w:tcPr>
          <w:p w14:paraId="7A0EAD42"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927" w:type="dxa"/>
            <w:vAlign w:val="center"/>
          </w:tcPr>
          <w:p w14:paraId="2019C02E"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占当期权证成交总额的比例</w:t>
            </w:r>
          </w:p>
        </w:tc>
        <w:tc>
          <w:tcPr>
            <w:tcW w:w="1057" w:type="dxa"/>
            <w:vAlign w:val="center"/>
          </w:tcPr>
          <w:p w14:paraId="16EE5A4A"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成交金额</w:t>
            </w:r>
          </w:p>
        </w:tc>
        <w:tc>
          <w:tcPr>
            <w:tcW w:w="905" w:type="dxa"/>
            <w:vAlign w:val="center"/>
          </w:tcPr>
          <w:p w14:paraId="510A777D" w14:textId="77777777" w:rsidR="0075785F" w:rsidRPr="0083692C" w:rsidRDefault="0075785F" w:rsidP="00AF2491">
            <w:pPr>
              <w:spacing w:before="29" w:line="288" w:lineRule="auto"/>
              <w:jc w:val="center"/>
              <w:rPr>
                <w:color w:val="000000"/>
                <w:szCs w:val="21"/>
              </w:rPr>
            </w:pPr>
            <w:r w:rsidRPr="0083692C">
              <w:rPr>
                <w:rFonts w:hint="eastAsia"/>
                <w:color w:val="000000"/>
                <w:szCs w:val="21"/>
              </w:rPr>
              <w:t>占当期基金成交总额的比例</w:t>
            </w:r>
          </w:p>
        </w:tc>
      </w:tr>
      <w:tr w:rsidR="00A104D5" w14:paraId="612CDAF8" w14:textId="77777777">
        <w:tc>
          <w:tcPr>
            <w:tcW w:w="720" w:type="dxa"/>
            <w:vAlign w:val="center"/>
          </w:tcPr>
          <w:p w14:paraId="49A33A37" w14:textId="77777777" w:rsidR="00A104D5" w:rsidRDefault="00FB1EFA">
            <w:pPr>
              <w:jc w:val="left"/>
            </w:pPr>
            <w:r>
              <w:rPr>
                <w:color w:val="000000"/>
                <w:szCs w:val="21"/>
              </w:rPr>
              <w:t>海通证券股份有限公司</w:t>
            </w:r>
          </w:p>
        </w:tc>
        <w:tc>
          <w:tcPr>
            <w:tcW w:w="1154" w:type="dxa"/>
            <w:vAlign w:val="center"/>
          </w:tcPr>
          <w:p w14:paraId="15FD2C38" w14:textId="77777777" w:rsidR="00A104D5" w:rsidRDefault="00FB1EFA">
            <w:pPr>
              <w:jc w:val="right"/>
            </w:pPr>
            <w:r>
              <w:rPr>
                <w:color w:val="000000"/>
                <w:szCs w:val="21"/>
              </w:rPr>
              <w:t>12,168.00</w:t>
            </w:r>
          </w:p>
        </w:tc>
        <w:tc>
          <w:tcPr>
            <w:tcW w:w="866" w:type="dxa"/>
            <w:vAlign w:val="center"/>
          </w:tcPr>
          <w:p w14:paraId="2C962AD3" w14:textId="77777777" w:rsidR="00A104D5" w:rsidRDefault="00FB1EFA">
            <w:pPr>
              <w:jc w:val="right"/>
            </w:pPr>
            <w:r>
              <w:rPr>
                <w:color w:val="000000"/>
                <w:szCs w:val="21"/>
              </w:rPr>
              <w:t>100.00%</w:t>
            </w:r>
          </w:p>
        </w:tc>
        <w:tc>
          <w:tcPr>
            <w:tcW w:w="1154" w:type="dxa"/>
            <w:vAlign w:val="center"/>
          </w:tcPr>
          <w:p w14:paraId="17F5A943" w14:textId="77777777" w:rsidR="00A104D5" w:rsidRDefault="00FB1EFA">
            <w:pPr>
              <w:jc w:val="right"/>
            </w:pPr>
            <w:r>
              <w:rPr>
                <w:color w:val="000000"/>
                <w:szCs w:val="21"/>
              </w:rPr>
              <w:t>-</w:t>
            </w:r>
          </w:p>
        </w:tc>
        <w:tc>
          <w:tcPr>
            <w:tcW w:w="905" w:type="dxa"/>
            <w:vAlign w:val="center"/>
          </w:tcPr>
          <w:p w14:paraId="466B2331" w14:textId="77777777" w:rsidR="00A104D5" w:rsidRDefault="00FB1EFA">
            <w:pPr>
              <w:jc w:val="right"/>
            </w:pPr>
            <w:r>
              <w:rPr>
                <w:color w:val="000000"/>
                <w:szCs w:val="21"/>
              </w:rPr>
              <w:t>-</w:t>
            </w:r>
          </w:p>
        </w:tc>
        <w:tc>
          <w:tcPr>
            <w:tcW w:w="1259" w:type="dxa"/>
            <w:vAlign w:val="center"/>
          </w:tcPr>
          <w:p w14:paraId="1731DCF4" w14:textId="77777777" w:rsidR="00A104D5" w:rsidRDefault="00FB1EFA">
            <w:pPr>
              <w:jc w:val="right"/>
            </w:pPr>
            <w:r>
              <w:rPr>
                <w:color w:val="000000"/>
                <w:szCs w:val="21"/>
              </w:rPr>
              <w:t>-</w:t>
            </w:r>
          </w:p>
        </w:tc>
        <w:tc>
          <w:tcPr>
            <w:tcW w:w="943" w:type="dxa"/>
            <w:vAlign w:val="center"/>
          </w:tcPr>
          <w:p w14:paraId="6EF6416C" w14:textId="77777777" w:rsidR="00A104D5" w:rsidRDefault="00FB1EFA">
            <w:pPr>
              <w:jc w:val="right"/>
            </w:pPr>
            <w:r>
              <w:rPr>
                <w:color w:val="000000"/>
                <w:szCs w:val="21"/>
              </w:rPr>
              <w:t>-</w:t>
            </w:r>
          </w:p>
        </w:tc>
        <w:tc>
          <w:tcPr>
            <w:tcW w:w="1076" w:type="dxa"/>
            <w:vAlign w:val="center"/>
          </w:tcPr>
          <w:p w14:paraId="7838C2B1" w14:textId="77777777" w:rsidR="00A104D5" w:rsidRDefault="00FB1EFA">
            <w:pPr>
              <w:jc w:val="right"/>
            </w:pPr>
            <w:r>
              <w:rPr>
                <w:color w:val="000000"/>
                <w:szCs w:val="21"/>
              </w:rPr>
              <w:t>-</w:t>
            </w:r>
          </w:p>
        </w:tc>
        <w:tc>
          <w:tcPr>
            <w:tcW w:w="921" w:type="dxa"/>
            <w:vAlign w:val="center"/>
          </w:tcPr>
          <w:p w14:paraId="3492073F" w14:textId="77777777" w:rsidR="00A104D5" w:rsidRDefault="00FB1EFA">
            <w:pPr>
              <w:jc w:val="right"/>
            </w:pPr>
            <w:r>
              <w:rPr>
                <w:color w:val="000000"/>
                <w:szCs w:val="21"/>
              </w:rPr>
              <w:t>-</w:t>
            </w:r>
          </w:p>
        </w:tc>
      </w:tr>
    </w:tbl>
    <w:p w14:paraId="10D94931" w14:textId="77777777" w:rsidR="00A104D5" w:rsidRDefault="00FB1EF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7AD9A242" w14:textId="77777777" w:rsidR="00A104D5" w:rsidRDefault="00FB1EF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A32A66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14:paraId="54278587" w14:textId="77777777" w:rsidR="001A59F9" w:rsidRPr="0091212A" w:rsidRDefault="001A59F9" w:rsidP="00026C9C">
      <w:pPr>
        <w:spacing w:line="360" w:lineRule="auto"/>
        <w:rPr>
          <w:rFonts w:asciiTheme="minorEastAsia" w:eastAsiaTheme="minorEastAsia" w:hAnsiTheme="minorEastAsia"/>
          <w:color w:val="000000"/>
          <w:szCs w:val="21"/>
        </w:rPr>
      </w:pPr>
    </w:p>
    <w:p w14:paraId="0B3A7565"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901"/>
      <w:bookmarkStart w:id="267" w:name="_Toc50976093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6"/>
      <w:bookmarkEnd w:id="26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518A58DD" w14:textId="77777777" w:rsidTr="00F46496">
        <w:tc>
          <w:tcPr>
            <w:tcW w:w="720" w:type="dxa"/>
            <w:vAlign w:val="center"/>
          </w:tcPr>
          <w:p w14:paraId="5CB66600"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5C7404AF"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69E4A2FC"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034D8F97"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104D5" w14:paraId="1985C10E" w14:textId="77777777">
        <w:tc>
          <w:tcPr>
            <w:tcW w:w="720" w:type="dxa"/>
            <w:vAlign w:val="center"/>
          </w:tcPr>
          <w:p w14:paraId="437FFB4A" w14:textId="77777777" w:rsidR="00A104D5" w:rsidRDefault="00FB1EFA">
            <w:pPr>
              <w:jc w:val="center"/>
            </w:pPr>
            <w:r>
              <w:rPr>
                <w:color w:val="000000"/>
                <w:sz w:val="24"/>
              </w:rPr>
              <w:t>1</w:t>
            </w:r>
          </w:p>
        </w:tc>
        <w:tc>
          <w:tcPr>
            <w:tcW w:w="4320" w:type="dxa"/>
            <w:vAlign w:val="center"/>
          </w:tcPr>
          <w:p w14:paraId="1FD83108" w14:textId="77777777" w:rsidR="00A104D5" w:rsidRDefault="00FB1EFA">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43DDD001" w14:textId="77777777" w:rsidR="00A104D5" w:rsidRDefault="00FB1EFA">
            <w:pPr>
              <w:jc w:val="center"/>
            </w:pPr>
            <w:r>
              <w:rPr>
                <w:color w:val="000000"/>
                <w:sz w:val="24"/>
              </w:rPr>
              <w:t>中国证券报、上海证券报、证券时报</w:t>
            </w:r>
          </w:p>
        </w:tc>
        <w:tc>
          <w:tcPr>
            <w:tcW w:w="1629" w:type="dxa"/>
            <w:vAlign w:val="center"/>
          </w:tcPr>
          <w:p w14:paraId="2F8196DF" w14:textId="77777777" w:rsidR="00A104D5" w:rsidRDefault="00FB1EFA">
            <w:pPr>
              <w:jc w:val="center"/>
            </w:pPr>
            <w:r>
              <w:rPr>
                <w:color w:val="000000"/>
                <w:sz w:val="24"/>
              </w:rPr>
              <w:t>2017-01-09</w:t>
            </w:r>
          </w:p>
        </w:tc>
      </w:tr>
      <w:tr w:rsidR="00A104D5" w14:paraId="39DF2B12" w14:textId="77777777">
        <w:tc>
          <w:tcPr>
            <w:tcW w:w="720" w:type="dxa"/>
            <w:vAlign w:val="center"/>
          </w:tcPr>
          <w:p w14:paraId="3B4BF9F9" w14:textId="77777777" w:rsidR="00A104D5" w:rsidRDefault="00FB1EFA">
            <w:pPr>
              <w:jc w:val="center"/>
            </w:pPr>
            <w:r>
              <w:rPr>
                <w:color w:val="000000"/>
                <w:sz w:val="24"/>
              </w:rPr>
              <w:t>2</w:t>
            </w:r>
          </w:p>
        </w:tc>
        <w:tc>
          <w:tcPr>
            <w:tcW w:w="4320" w:type="dxa"/>
            <w:vAlign w:val="center"/>
          </w:tcPr>
          <w:p w14:paraId="6CC18EA9" w14:textId="77777777" w:rsidR="00A104D5" w:rsidRDefault="00FB1EFA">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588AD4FE" w14:textId="77777777" w:rsidR="00A104D5" w:rsidRDefault="00FB1EFA">
            <w:pPr>
              <w:jc w:val="center"/>
            </w:pPr>
            <w:r>
              <w:rPr>
                <w:color w:val="000000"/>
                <w:sz w:val="24"/>
              </w:rPr>
              <w:t>中国证券报、上海证券报、证券时报</w:t>
            </w:r>
          </w:p>
        </w:tc>
        <w:tc>
          <w:tcPr>
            <w:tcW w:w="1629" w:type="dxa"/>
            <w:vAlign w:val="center"/>
          </w:tcPr>
          <w:p w14:paraId="6119E7D1" w14:textId="77777777" w:rsidR="00A104D5" w:rsidRDefault="00FB1EFA">
            <w:pPr>
              <w:jc w:val="center"/>
            </w:pPr>
            <w:r>
              <w:rPr>
                <w:color w:val="000000"/>
                <w:sz w:val="24"/>
              </w:rPr>
              <w:t>2017-01-09</w:t>
            </w:r>
          </w:p>
        </w:tc>
      </w:tr>
      <w:tr w:rsidR="00A104D5" w14:paraId="2714CC1B" w14:textId="77777777">
        <w:tc>
          <w:tcPr>
            <w:tcW w:w="720" w:type="dxa"/>
            <w:vAlign w:val="center"/>
          </w:tcPr>
          <w:p w14:paraId="41842BD4" w14:textId="77777777" w:rsidR="00A104D5" w:rsidRDefault="00FB1EFA">
            <w:pPr>
              <w:jc w:val="center"/>
            </w:pPr>
            <w:r>
              <w:rPr>
                <w:color w:val="000000"/>
                <w:sz w:val="24"/>
              </w:rPr>
              <w:t>3</w:t>
            </w:r>
          </w:p>
        </w:tc>
        <w:tc>
          <w:tcPr>
            <w:tcW w:w="4320" w:type="dxa"/>
            <w:vAlign w:val="center"/>
          </w:tcPr>
          <w:p w14:paraId="06923923" w14:textId="77777777" w:rsidR="00A104D5" w:rsidRDefault="00FB1EFA">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32A6B461" w14:textId="77777777" w:rsidR="00A104D5" w:rsidRDefault="00FB1EFA">
            <w:pPr>
              <w:jc w:val="center"/>
            </w:pPr>
            <w:r>
              <w:rPr>
                <w:color w:val="000000"/>
                <w:sz w:val="24"/>
              </w:rPr>
              <w:t>中国证券报、上海证券报、证券时报</w:t>
            </w:r>
          </w:p>
        </w:tc>
        <w:tc>
          <w:tcPr>
            <w:tcW w:w="1629" w:type="dxa"/>
            <w:vAlign w:val="center"/>
          </w:tcPr>
          <w:p w14:paraId="4062BDB6" w14:textId="77777777" w:rsidR="00A104D5" w:rsidRDefault="00FB1EFA">
            <w:pPr>
              <w:jc w:val="center"/>
            </w:pPr>
            <w:r>
              <w:rPr>
                <w:color w:val="000000"/>
                <w:sz w:val="24"/>
              </w:rPr>
              <w:t>2017-01-09</w:t>
            </w:r>
          </w:p>
        </w:tc>
      </w:tr>
      <w:tr w:rsidR="00A104D5" w14:paraId="7B7AE5F7" w14:textId="77777777">
        <w:tc>
          <w:tcPr>
            <w:tcW w:w="720" w:type="dxa"/>
            <w:vAlign w:val="center"/>
          </w:tcPr>
          <w:p w14:paraId="63E6EB3E" w14:textId="77777777" w:rsidR="00A104D5" w:rsidRDefault="00FB1EFA">
            <w:pPr>
              <w:jc w:val="center"/>
            </w:pPr>
            <w:r>
              <w:rPr>
                <w:color w:val="000000"/>
                <w:sz w:val="24"/>
              </w:rPr>
              <w:t>4</w:t>
            </w:r>
          </w:p>
        </w:tc>
        <w:tc>
          <w:tcPr>
            <w:tcW w:w="4320" w:type="dxa"/>
            <w:vAlign w:val="center"/>
          </w:tcPr>
          <w:p w14:paraId="2CDB95A5" w14:textId="77777777" w:rsidR="00A104D5" w:rsidRDefault="00FB1EFA">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14:paraId="7F08B8E6" w14:textId="77777777" w:rsidR="00A104D5" w:rsidRDefault="00FB1EFA">
            <w:pPr>
              <w:jc w:val="center"/>
            </w:pPr>
            <w:r>
              <w:rPr>
                <w:color w:val="000000"/>
                <w:sz w:val="24"/>
              </w:rPr>
              <w:t>中国证券报、上海证券报、证券时报</w:t>
            </w:r>
          </w:p>
        </w:tc>
        <w:tc>
          <w:tcPr>
            <w:tcW w:w="1629" w:type="dxa"/>
            <w:vAlign w:val="center"/>
          </w:tcPr>
          <w:p w14:paraId="0CAA4738" w14:textId="77777777" w:rsidR="00A104D5" w:rsidRDefault="00FB1EFA">
            <w:pPr>
              <w:jc w:val="center"/>
            </w:pPr>
            <w:r>
              <w:rPr>
                <w:color w:val="000000"/>
                <w:sz w:val="24"/>
              </w:rPr>
              <w:t>2017-01-12</w:t>
            </w:r>
          </w:p>
        </w:tc>
      </w:tr>
      <w:tr w:rsidR="00A104D5" w14:paraId="4A3AE33B" w14:textId="77777777">
        <w:tc>
          <w:tcPr>
            <w:tcW w:w="720" w:type="dxa"/>
            <w:vAlign w:val="center"/>
          </w:tcPr>
          <w:p w14:paraId="34D51E88" w14:textId="77777777" w:rsidR="00A104D5" w:rsidRDefault="00FB1EFA">
            <w:pPr>
              <w:jc w:val="center"/>
            </w:pPr>
            <w:r>
              <w:rPr>
                <w:color w:val="000000"/>
                <w:sz w:val="24"/>
              </w:rPr>
              <w:t>5</w:t>
            </w:r>
          </w:p>
        </w:tc>
        <w:tc>
          <w:tcPr>
            <w:tcW w:w="4320" w:type="dxa"/>
            <w:vAlign w:val="center"/>
          </w:tcPr>
          <w:p w14:paraId="6F010D29"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1662E239" w14:textId="77777777" w:rsidR="00A104D5" w:rsidRDefault="00FB1EFA">
            <w:pPr>
              <w:jc w:val="center"/>
            </w:pPr>
            <w:r>
              <w:rPr>
                <w:color w:val="000000"/>
                <w:sz w:val="24"/>
              </w:rPr>
              <w:t>中国证券报、上海证券报、证券时报</w:t>
            </w:r>
          </w:p>
        </w:tc>
        <w:tc>
          <w:tcPr>
            <w:tcW w:w="1629" w:type="dxa"/>
            <w:vAlign w:val="center"/>
          </w:tcPr>
          <w:p w14:paraId="6A8D4FCA" w14:textId="77777777" w:rsidR="00A104D5" w:rsidRDefault="00FB1EFA">
            <w:pPr>
              <w:jc w:val="center"/>
            </w:pPr>
            <w:r>
              <w:rPr>
                <w:color w:val="000000"/>
                <w:sz w:val="24"/>
              </w:rPr>
              <w:t>2017-01-19</w:t>
            </w:r>
          </w:p>
        </w:tc>
      </w:tr>
      <w:tr w:rsidR="00A104D5" w14:paraId="569DC389" w14:textId="77777777">
        <w:tc>
          <w:tcPr>
            <w:tcW w:w="720" w:type="dxa"/>
            <w:vAlign w:val="center"/>
          </w:tcPr>
          <w:p w14:paraId="502C2905" w14:textId="77777777" w:rsidR="00A104D5" w:rsidRDefault="00FB1EFA">
            <w:pPr>
              <w:jc w:val="center"/>
            </w:pPr>
            <w:r>
              <w:rPr>
                <w:color w:val="000000"/>
                <w:sz w:val="24"/>
              </w:rPr>
              <w:t>6</w:t>
            </w:r>
          </w:p>
        </w:tc>
        <w:tc>
          <w:tcPr>
            <w:tcW w:w="4320" w:type="dxa"/>
            <w:vAlign w:val="center"/>
          </w:tcPr>
          <w:p w14:paraId="492E95CF" w14:textId="77777777" w:rsidR="00A104D5" w:rsidRDefault="00FB1EF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B35FCBE" w14:textId="77777777" w:rsidR="00A104D5" w:rsidRDefault="00FB1EFA">
            <w:pPr>
              <w:jc w:val="center"/>
            </w:pPr>
            <w:r>
              <w:rPr>
                <w:color w:val="000000"/>
                <w:sz w:val="24"/>
              </w:rPr>
              <w:t>中国证券报、上海证券报、证券时报</w:t>
            </w:r>
          </w:p>
        </w:tc>
        <w:tc>
          <w:tcPr>
            <w:tcW w:w="1629" w:type="dxa"/>
            <w:vAlign w:val="center"/>
          </w:tcPr>
          <w:p w14:paraId="012DD700" w14:textId="77777777" w:rsidR="00A104D5" w:rsidRDefault="00FB1EFA">
            <w:pPr>
              <w:jc w:val="center"/>
            </w:pPr>
            <w:r>
              <w:rPr>
                <w:color w:val="000000"/>
                <w:sz w:val="24"/>
              </w:rPr>
              <w:t>2017-02-23</w:t>
            </w:r>
          </w:p>
        </w:tc>
      </w:tr>
      <w:tr w:rsidR="00A104D5" w14:paraId="704B7AA1" w14:textId="77777777">
        <w:tc>
          <w:tcPr>
            <w:tcW w:w="720" w:type="dxa"/>
            <w:vAlign w:val="center"/>
          </w:tcPr>
          <w:p w14:paraId="7D6342DF" w14:textId="77777777" w:rsidR="00A104D5" w:rsidRDefault="00FB1EFA">
            <w:pPr>
              <w:jc w:val="center"/>
            </w:pPr>
            <w:r>
              <w:rPr>
                <w:color w:val="000000"/>
                <w:sz w:val="24"/>
              </w:rPr>
              <w:t>7</w:t>
            </w:r>
          </w:p>
        </w:tc>
        <w:tc>
          <w:tcPr>
            <w:tcW w:w="4320" w:type="dxa"/>
            <w:vAlign w:val="center"/>
          </w:tcPr>
          <w:p w14:paraId="64096417" w14:textId="77777777" w:rsidR="00A104D5" w:rsidRDefault="00FB1EFA">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5751A297" w14:textId="77777777" w:rsidR="00A104D5" w:rsidRDefault="00FB1EFA">
            <w:pPr>
              <w:jc w:val="center"/>
            </w:pPr>
            <w:r>
              <w:rPr>
                <w:color w:val="000000"/>
                <w:sz w:val="24"/>
              </w:rPr>
              <w:t>中国证券报、上海证券报、证券时报</w:t>
            </w:r>
          </w:p>
        </w:tc>
        <w:tc>
          <w:tcPr>
            <w:tcW w:w="1629" w:type="dxa"/>
            <w:vAlign w:val="center"/>
          </w:tcPr>
          <w:p w14:paraId="71D76BB2" w14:textId="77777777" w:rsidR="00A104D5" w:rsidRDefault="00FB1EFA">
            <w:pPr>
              <w:jc w:val="center"/>
            </w:pPr>
            <w:r>
              <w:rPr>
                <w:color w:val="000000"/>
                <w:sz w:val="24"/>
              </w:rPr>
              <w:t>2017-02-24</w:t>
            </w:r>
          </w:p>
        </w:tc>
      </w:tr>
      <w:tr w:rsidR="00A104D5" w14:paraId="3AF4849E" w14:textId="77777777">
        <w:tc>
          <w:tcPr>
            <w:tcW w:w="720" w:type="dxa"/>
            <w:vAlign w:val="center"/>
          </w:tcPr>
          <w:p w14:paraId="1AAC7325" w14:textId="77777777" w:rsidR="00A104D5" w:rsidRDefault="00FB1EFA">
            <w:pPr>
              <w:jc w:val="center"/>
            </w:pPr>
            <w:r>
              <w:rPr>
                <w:color w:val="000000"/>
                <w:sz w:val="24"/>
              </w:rPr>
              <w:t>8</w:t>
            </w:r>
          </w:p>
        </w:tc>
        <w:tc>
          <w:tcPr>
            <w:tcW w:w="4320" w:type="dxa"/>
            <w:vAlign w:val="center"/>
          </w:tcPr>
          <w:p w14:paraId="64CA0145" w14:textId="77777777" w:rsidR="00A104D5" w:rsidRDefault="00FB1EFA">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349FA210" w14:textId="77777777" w:rsidR="00A104D5" w:rsidRDefault="00FB1EFA">
            <w:pPr>
              <w:jc w:val="center"/>
            </w:pPr>
            <w:r>
              <w:rPr>
                <w:color w:val="000000"/>
                <w:sz w:val="24"/>
              </w:rPr>
              <w:t>中国证券报、上海证券报、证券时报</w:t>
            </w:r>
          </w:p>
        </w:tc>
        <w:tc>
          <w:tcPr>
            <w:tcW w:w="1629" w:type="dxa"/>
            <w:vAlign w:val="center"/>
          </w:tcPr>
          <w:p w14:paraId="6B190C2A" w14:textId="77777777" w:rsidR="00A104D5" w:rsidRDefault="00FB1EFA">
            <w:pPr>
              <w:jc w:val="center"/>
            </w:pPr>
            <w:r>
              <w:rPr>
                <w:color w:val="000000"/>
                <w:sz w:val="24"/>
              </w:rPr>
              <w:t>2017-02-24</w:t>
            </w:r>
          </w:p>
        </w:tc>
      </w:tr>
      <w:tr w:rsidR="00A104D5" w14:paraId="708BCC7D" w14:textId="77777777">
        <w:tc>
          <w:tcPr>
            <w:tcW w:w="720" w:type="dxa"/>
            <w:vAlign w:val="center"/>
          </w:tcPr>
          <w:p w14:paraId="519087D3" w14:textId="77777777" w:rsidR="00A104D5" w:rsidRDefault="00FB1EFA">
            <w:pPr>
              <w:jc w:val="center"/>
            </w:pPr>
            <w:r>
              <w:rPr>
                <w:color w:val="000000"/>
                <w:sz w:val="24"/>
              </w:rPr>
              <w:t>9</w:t>
            </w:r>
          </w:p>
        </w:tc>
        <w:tc>
          <w:tcPr>
            <w:tcW w:w="4320" w:type="dxa"/>
            <w:vAlign w:val="center"/>
          </w:tcPr>
          <w:p w14:paraId="30B78F1B" w14:textId="77777777" w:rsidR="00A104D5" w:rsidRDefault="00FB1EFA">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0CF9D667" w14:textId="77777777" w:rsidR="00A104D5" w:rsidRDefault="00FB1EFA">
            <w:pPr>
              <w:jc w:val="center"/>
            </w:pPr>
            <w:r>
              <w:rPr>
                <w:color w:val="000000"/>
                <w:sz w:val="24"/>
              </w:rPr>
              <w:t>中国证券报、上海证券报、证券时报</w:t>
            </w:r>
          </w:p>
        </w:tc>
        <w:tc>
          <w:tcPr>
            <w:tcW w:w="1629" w:type="dxa"/>
            <w:vAlign w:val="center"/>
          </w:tcPr>
          <w:p w14:paraId="67A2EDDB" w14:textId="77777777" w:rsidR="00A104D5" w:rsidRDefault="00FB1EFA">
            <w:pPr>
              <w:jc w:val="center"/>
            </w:pPr>
            <w:r>
              <w:rPr>
                <w:color w:val="000000"/>
                <w:sz w:val="24"/>
              </w:rPr>
              <w:t>2017-03-03</w:t>
            </w:r>
          </w:p>
        </w:tc>
      </w:tr>
      <w:tr w:rsidR="00A104D5" w14:paraId="2812497B" w14:textId="77777777">
        <w:tc>
          <w:tcPr>
            <w:tcW w:w="720" w:type="dxa"/>
            <w:vAlign w:val="center"/>
          </w:tcPr>
          <w:p w14:paraId="3E30C0C3" w14:textId="77777777" w:rsidR="00A104D5" w:rsidRDefault="00FB1EFA">
            <w:pPr>
              <w:jc w:val="center"/>
            </w:pPr>
            <w:r>
              <w:rPr>
                <w:color w:val="000000"/>
                <w:sz w:val="24"/>
              </w:rPr>
              <w:t>10</w:t>
            </w:r>
          </w:p>
        </w:tc>
        <w:tc>
          <w:tcPr>
            <w:tcW w:w="4320" w:type="dxa"/>
            <w:vAlign w:val="center"/>
          </w:tcPr>
          <w:p w14:paraId="6F5FBB4C" w14:textId="77777777" w:rsidR="00A104D5" w:rsidRDefault="00FB1EFA">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46A1573B" w14:textId="77777777" w:rsidR="00A104D5" w:rsidRDefault="00FB1EFA">
            <w:pPr>
              <w:jc w:val="center"/>
            </w:pPr>
            <w:r>
              <w:rPr>
                <w:color w:val="000000"/>
                <w:sz w:val="24"/>
              </w:rPr>
              <w:t>中国证券报、上海证券报、证券时报</w:t>
            </w:r>
          </w:p>
        </w:tc>
        <w:tc>
          <w:tcPr>
            <w:tcW w:w="1629" w:type="dxa"/>
            <w:vAlign w:val="center"/>
          </w:tcPr>
          <w:p w14:paraId="369C5FC1" w14:textId="77777777" w:rsidR="00A104D5" w:rsidRDefault="00FB1EFA">
            <w:pPr>
              <w:jc w:val="center"/>
            </w:pPr>
            <w:r>
              <w:rPr>
                <w:color w:val="000000"/>
                <w:sz w:val="24"/>
              </w:rPr>
              <w:t>2017-03-15</w:t>
            </w:r>
          </w:p>
        </w:tc>
      </w:tr>
      <w:tr w:rsidR="00A104D5" w14:paraId="68809A3E" w14:textId="77777777">
        <w:tc>
          <w:tcPr>
            <w:tcW w:w="720" w:type="dxa"/>
            <w:vAlign w:val="center"/>
          </w:tcPr>
          <w:p w14:paraId="6099A968" w14:textId="77777777" w:rsidR="00A104D5" w:rsidRDefault="00FB1EFA">
            <w:pPr>
              <w:jc w:val="center"/>
            </w:pPr>
            <w:r>
              <w:rPr>
                <w:color w:val="000000"/>
                <w:sz w:val="24"/>
              </w:rPr>
              <w:t>11</w:t>
            </w:r>
          </w:p>
        </w:tc>
        <w:tc>
          <w:tcPr>
            <w:tcW w:w="4320" w:type="dxa"/>
            <w:vAlign w:val="center"/>
          </w:tcPr>
          <w:p w14:paraId="0204DDB1"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2016</w:t>
            </w:r>
            <w:r>
              <w:rPr>
                <w:color w:val="000000"/>
                <w:sz w:val="24"/>
              </w:rPr>
              <w:t>年年度报告摘要</w:t>
            </w:r>
          </w:p>
        </w:tc>
        <w:tc>
          <w:tcPr>
            <w:tcW w:w="2331" w:type="dxa"/>
            <w:vAlign w:val="center"/>
          </w:tcPr>
          <w:p w14:paraId="0FB979CA" w14:textId="77777777" w:rsidR="00A104D5" w:rsidRDefault="00FB1EFA">
            <w:pPr>
              <w:jc w:val="center"/>
            </w:pPr>
            <w:r>
              <w:rPr>
                <w:color w:val="000000"/>
                <w:sz w:val="24"/>
              </w:rPr>
              <w:t>中国证券报、上海证券报、证券时报</w:t>
            </w:r>
          </w:p>
        </w:tc>
        <w:tc>
          <w:tcPr>
            <w:tcW w:w="1629" w:type="dxa"/>
            <w:vAlign w:val="center"/>
          </w:tcPr>
          <w:p w14:paraId="5981ED7C" w14:textId="77777777" w:rsidR="00A104D5" w:rsidRDefault="00FB1EFA">
            <w:pPr>
              <w:jc w:val="center"/>
            </w:pPr>
            <w:r>
              <w:rPr>
                <w:color w:val="000000"/>
                <w:sz w:val="24"/>
              </w:rPr>
              <w:t>2017-03-29</w:t>
            </w:r>
          </w:p>
        </w:tc>
      </w:tr>
      <w:tr w:rsidR="00A104D5" w14:paraId="494C7E3C" w14:textId="77777777">
        <w:tc>
          <w:tcPr>
            <w:tcW w:w="720" w:type="dxa"/>
            <w:vAlign w:val="center"/>
          </w:tcPr>
          <w:p w14:paraId="28AA2174" w14:textId="77777777" w:rsidR="00A104D5" w:rsidRDefault="00FB1EFA">
            <w:pPr>
              <w:jc w:val="center"/>
            </w:pPr>
            <w:r>
              <w:rPr>
                <w:color w:val="000000"/>
                <w:sz w:val="24"/>
              </w:rPr>
              <w:t>12</w:t>
            </w:r>
          </w:p>
        </w:tc>
        <w:tc>
          <w:tcPr>
            <w:tcW w:w="4320" w:type="dxa"/>
            <w:vAlign w:val="center"/>
          </w:tcPr>
          <w:p w14:paraId="21D22C52" w14:textId="77777777" w:rsidR="00A104D5" w:rsidRDefault="00FB1EFA">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14:paraId="16FAFCB7" w14:textId="77777777" w:rsidR="00A104D5" w:rsidRDefault="00FB1EFA">
            <w:pPr>
              <w:jc w:val="center"/>
            </w:pPr>
            <w:r>
              <w:rPr>
                <w:color w:val="000000"/>
                <w:sz w:val="24"/>
              </w:rPr>
              <w:t>中国证券报、上海证券报、证券时报</w:t>
            </w:r>
          </w:p>
        </w:tc>
        <w:tc>
          <w:tcPr>
            <w:tcW w:w="1629" w:type="dxa"/>
            <w:vAlign w:val="center"/>
          </w:tcPr>
          <w:p w14:paraId="35BDB16D" w14:textId="77777777" w:rsidR="00A104D5" w:rsidRDefault="00FB1EFA">
            <w:pPr>
              <w:jc w:val="center"/>
            </w:pPr>
            <w:r>
              <w:rPr>
                <w:color w:val="000000"/>
                <w:sz w:val="24"/>
              </w:rPr>
              <w:t>2017-04-01</w:t>
            </w:r>
          </w:p>
        </w:tc>
      </w:tr>
      <w:tr w:rsidR="00A104D5" w14:paraId="3243AE73" w14:textId="77777777">
        <w:tc>
          <w:tcPr>
            <w:tcW w:w="720" w:type="dxa"/>
            <w:vAlign w:val="center"/>
          </w:tcPr>
          <w:p w14:paraId="1693A342" w14:textId="77777777" w:rsidR="00A104D5" w:rsidRDefault="00FB1EFA">
            <w:pPr>
              <w:jc w:val="center"/>
            </w:pPr>
            <w:r>
              <w:rPr>
                <w:color w:val="000000"/>
                <w:sz w:val="24"/>
              </w:rPr>
              <w:t>13</w:t>
            </w:r>
          </w:p>
        </w:tc>
        <w:tc>
          <w:tcPr>
            <w:tcW w:w="4320" w:type="dxa"/>
            <w:vAlign w:val="center"/>
          </w:tcPr>
          <w:p w14:paraId="38EADE30" w14:textId="77777777" w:rsidR="00A104D5" w:rsidRDefault="00FB1EFA">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255AAEA8" w14:textId="77777777" w:rsidR="00A104D5" w:rsidRDefault="00FB1EFA">
            <w:pPr>
              <w:jc w:val="center"/>
            </w:pPr>
            <w:r>
              <w:rPr>
                <w:color w:val="000000"/>
                <w:sz w:val="24"/>
              </w:rPr>
              <w:t>中国证券报、上海证券报、证券时报</w:t>
            </w:r>
          </w:p>
        </w:tc>
        <w:tc>
          <w:tcPr>
            <w:tcW w:w="1629" w:type="dxa"/>
            <w:vAlign w:val="center"/>
          </w:tcPr>
          <w:p w14:paraId="22EB26FE" w14:textId="77777777" w:rsidR="00A104D5" w:rsidRDefault="00FB1EFA">
            <w:pPr>
              <w:jc w:val="center"/>
            </w:pPr>
            <w:r>
              <w:rPr>
                <w:color w:val="000000"/>
                <w:sz w:val="24"/>
              </w:rPr>
              <w:t>2017-04-07</w:t>
            </w:r>
          </w:p>
        </w:tc>
      </w:tr>
      <w:tr w:rsidR="00A104D5" w14:paraId="2670FCEC" w14:textId="77777777">
        <w:tc>
          <w:tcPr>
            <w:tcW w:w="720" w:type="dxa"/>
            <w:vAlign w:val="center"/>
          </w:tcPr>
          <w:p w14:paraId="698832E3" w14:textId="77777777" w:rsidR="00A104D5" w:rsidRDefault="00FB1EFA">
            <w:pPr>
              <w:jc w:val="center"/>
            </w:pPr>
            <w:r>
              <w:rPr>
                <w:color w:val="000000"/>
                <w:sz w:val="24"/>
              </w:rPr>
              <w:t>14</w:t>
            </w:r>
          </w:p>
        </w:tc>
        <w:tc>
          <w:tcPr>
            <w:tcW w:w="4320" w:type="dxa"/>
            <w:vAlign w:val="center"/>
          </w:tcPr>
          <w:p w14:paraId="291528C0" w14:textId="77777777" w:rsidR="00A104D5" w:rsidRDefault="00FB1EF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BC91203" w14:textId="77777777" w:rsidR="00A104D5" w:rsidRDefault="00FB1EFA">
            <w:pPr>
              <w:jc w:val="center"/>
            </w:pPr>
            <w:r>
              <w:rPr>
                <w:color w:val="000000"/>
                <w:sz w:val="24"/>
              </w:rPr>
              <w:t>中国证券报、上海证券报、证券时报</w:t>
            </w:r>
          </w:p>
        </w:tc>
        <w:tc>
          <w:tcPr>
            <w:tcW w:w="1629" w:type="dxa"/>
            <w:vAlign w:val="center"/>
          </w:tcPr>
          <w:p w14:paraId="5BC4C2C6" w14:textId="77777777" w:rsidR="00A104D5" w:rsidRDefault="00FB1EFA">
            <w:pPr>
              <w:jc w:val="center"/>
            </w:pPr>
            <w:r>
              <w:rPr>
                <w:color w:val="000000"/>
                <w:sz w:val="24"/>
              </w:rPr>
              <w:t>2017-04-22</w:t>
            </w:r>
          </w:p>
        </w:tc>
      </w:tr>
      <w:tr w:rsidR="00A104D5" w14:paraId="0D857C04" w14:textId="77777777">
        <w:tc>
          <w:tcPr>
            <w:tcW w:w="720" w:type="dxa"/>
            <w:vAlign w:val="center"/>
          </w:tcPr>
          <w:p w14:paraId="57A3BF27" w14:textId="77777777" w:rsidR="00A104D5" w:rsidRDefault="00FB1EFA">
            <w:pPr>
              <w:jc w:val="center"/>
            </w:pPr>
            <w:r>
              <w:rPr>
                <w:color w:val="000000"/>
                <w:sz w:val="24"/>
              </w:rPr>
              <w:t>15</w:t>
            </w:r>
          </w:p>
        </w:tc>
        <w:tc>
          <w:tcPr>
            <w:tcW w:w="4320" w:type="dxa"/>
            <w:vAlign w:val="center"/>
          </w:tcPr>
          <w:p w14:paraId="3FE917B4"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6C3F3ABE" w14:textId="77777777" w:rsidR="00A104D5" w:rsidRDefault="00FB1EFA">
            <w:pPr>
              <w:jc w:val="center"/>
            </w:pPr>
            <w:r>
              <w:rPr>
                <w:color w:val="000000"/>
                <w:sz w:val="24"/>
              </w:rPr>
              <w:t>中国证券报、上海证券报、证券时报</w:t>
            </w:r>
          </w:p>
        </w:tc>
        <w:tc>
          <w:tcPr>
            <w:tcW w:w="1629" w:type="dxa"/>
            <w:vAlign w:val="center"/>
          </w:tcPr>
          <w:p w14:paraId="50BD6982" w14:textId="77777777" w:rsidR="00A104D5" w:rsidRDefault="00FB1EFA">
            <w:pPr>
              <w:jc w:val="center"/>
            </w:pPr>
            <w:r>
              <w:rPr>
                <w:color w:val="000000"/>
                <w:sz w:val="24"/>
              </w:rPr>
              <w:t>2017-04-24</w:t>
            </w:r>
          </w:p>
        </w:tc>
      </w:tr>
      <w:tr w:rsidR="00A104D5" w14:paraId="0A833E50" w14:textId="77777777">
        <w:tc>
          <w:tcPr>
            <w:tcW w:w="720" w:type="dxa"/>
            <w:vAlign w:val="center"/>
          </w:tcPr>
          <w:p w14:paraId="54F36C7C" w14:textId="77777777" w:rsidR="00A104D5" w:rsidRDefault="00FB1EFA">
            <w:pPr>
              <w:jc w:val="center"/>
            </w:pPr>
            <w:r>
              <w:rPr>
                <w:color w:val="000000"/>
                <w:sz w:val="24"/>
              </w:rPr>
              <w:t>16</w:t>
            </w:r>
          </w:p>
        </w:tc>
        <w:tc>
          <w:tcPr>
            <w:tcW w:w="4320" w:type="dxa"/>
            <w:vAlign w:val="center"/>
          </w:tcPr>
          <w:p w14:paraId="1995B262" w14:textId="77777777" w:rsidR="00A104D5" w:rsidRDefault="00FB1EFA">
            <w:pPr>
              <w:jc w:val="left"/>
            </w:pPr>
            <w:r>
              <w:rPr>
                <w:color w:val="000000"/>
                <w:sz w:val="24"/>
              </w:rPr>
              <w:t>交银施罗德基金管理有限公司关于旗下基金所持停牌股票估值调整的公告</w:t>
            </w:r>
          </w:p>
        </w:tc>
        <w:tc>
          <w:tcPr>
            <w:tcW w:w="2331" w:type="dxa"/>
            <w:vAlign w:val="center"/>
          </w:tcPr>
          <w:p w14:paraId="1EE90B35" w14:textId="77777777" w:rsidR="00A104D5" w:rsidRDefault="00FB1EFA">
            <w:pPr>
              <w:jc w:val="center"/>
            </w:pPr>
            <w:r>
              <w:rPr>
                <w:color w:val="000000"/>
                <w:sz w:val="24"/>
              </w:rPr>
              <w:t>中国证券报、上海证券报、证券时报</w:t>
            </w:r>
          </w:p>
        </w:tc>
        <w:tc>
          <w:tcPr>
            <w:tcW w:w="1629" w:type="dxa"/>
            <w:vAlign w:val="center"/>
          </w:tcPr>
          <w:p w14:paraId="6D5FAD2B" w14:textId="77777777" w:rsidR="00A104D5" w:rsidRDefault="00FB1EFA">
            <w:pPr>
              <w:jc w:val="center"/>
            </w:pPr>
            <w:r>
              <w:rPr>
                <w:color w:val="000000"/>
                <w:sz w:val="24"/>
              </w:rPr>
              <w:t>2017-04-25</w:t>
            </w:r>
          </w:p>
        </w:tc>
      </w:tr>
      <w:tr w:rsidR="00A104D5" w14:paraId="378F88F8" w14:textId="77777777">
        <w:tc>
          <w:tcPr>
            <w:tcW w:w="720" w:type="dxa"/>
            <w:vAlign w:val="center"/>
          </w:tcPr>
          <w:p w14:paraId="67FA47EB" w14:textId="77777777" w:rsidR="00A104D5" w:rsidRDefault="00FB1EFA">
            <w:pPr>
              <w:jc w:val="center"/>
            </w:pPr>
            <w:r>
              <w:rPr>
                <w:color w:val="000000"/>
                <w:sz w:val="24"/>
              </w:rPr>
              <w:t>17</w:t>
            </w:r>
          </w:p>
        </w:tc>
        <w:tc>
          <w:tcPr>
            <w:tcW w:w="4320" w:type="dxa"/>
            <w:vAlign w:val="center"/>
          </w:tcPr>
          <w:p w14:paraId="07A5FFCE"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065337DD" w14:textId="77777777" w:rsidR="00A104D5" w:rsidRDefault="00FB1EFA">
            <w:pPr>
              <w:jc w:val="center"/>
            </w:pPr>
            <w:r>
              <w:rPr>
                <w:color w:val="000000"/>
                <w:sz w:val="24"/>
              </w:rPr>
              <w:t>中国证券报、上海证券报、证券时报</w:t>
            </w:r>
          </w:p>
        </w:tc>
        <w:tc>
          <w:tcPr>
            <w:tcW w:w="1629" w:type="dxa"/>
            <w:vAlign w:val="center"/>
          </w:tcPr>
          <w:p w14:paraId="4192CB56" w14:textId="77777777" w:rsidR="00A104D5" w:rsidRDefault="00FB1EFA">
            <w:pPr>
              <w:jc w:val="center"/>
            </w:pPr>
            <w:r>
              <w:rPr>
                <w:color w:val="000000"/>
                <w:sz w:val="24"/>
              </w:rPr>
              <w:t>2017-05-13</w:t>
            </w:r>
          </w:p>
        </w:tc>
      </w:tr>
      <w:tr w:rsidR="00A104D5" w14:paraId="7C4C346D" w14:textId="77777777">
        <w:tc>
          <w:tcPr>
            <w:tcW w:w="720" w:type="dxa"/>
            <w:vAlign w:val="center"/>
          </w:tcPr>
          <w:p w14:paraId="18866D0F" w14:textId="77777777" w:rsidR="00A104D5" w:rsidRDefault="00FB1EFA">
            <w:pPr>
              <w:jc w:val="center"/>
            </w:pPr>
            <w:r>
              <w:rPr>
                <w:color w:val="000000"/>
                <w:sz w:val="24"/>
              </w:rPr>
              <w:t>18</w:t>
            </w:r>
          </w:p>
        </w:tc>
        <w:tc>
          <w:tcPr>
            <w:tcW w:w="4320" w:type="dxa"/>
            <w:vAlign w:val="center"/>
          </w:tcPr>
          <w:p w14:paraId="78129F8E" w14:textId="77777777" w:rsidR="00A104D5" w:rsidRDefault="00FB1EFA">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14:paraId="7D7FF2E2" w14:textId="77777777" w:rsidR="00A104D5" w:rsidRDefault="00FB1EFA">
            <w:pPr>
              <w:jc w:val="center"/>
            </w:pPr>
            <w:r>
              <w:rPr>
                <w:color w:val="000000"/>
                <w:sz w:val="24"/>
              </w:rPr>
              <w:t>中国证券报、上海证券报、证券时报</w:t>
            </w:r>
          </w:p>
        </w:tc>
        <w:tc>
          <w:tcPr>
            <w:tcW w:w="1629" w:type="dxa"/>
            <w:vAlign w:val="center"/>
          </w:tcPr>
          <w:p w14:paraId="3095C250" w14:textId="77777777" w:rsidR="00A104D5" w:rsidRDefault="00FB1EFA">
            <w:pPr>
              <w:jc w:val="center"/>
            </w:pPr>
            <w:r>
              <w:rPr>
                <w:color w:val="000000"/>
                <w:sz w:val="24"/>
              </w:rPr>
              <w:t>2017-06-12</w:t>
            </w:r>
          </w:p>
        </w:tc>
      </w:tr>
      <w:tr w:rsidR="00A104D5" w14:paraId="2E418E90" w14:textId="77777777">
        <w:tc>
          <w:tcPr>
            <w:tcW w:w="720" w:type="dxa"/>
            <w:vAlign w:val="center"/>
          </w:tcPr>
          <w:p w14:paraId="128430BD" w14:textId="77777777" w:rsidR="00A104D5" w:rsidRDefault="00FB1EFA">
            <w:pPr>
              <w:jc w:val="center"/>
            </w:pPr>
            <w:r>
              <w:rPr>
                <w:color w:val="000000"/>
                <w:sz w:val="24"/>
              </w:rPr>
              <w:t>19</w:t>
            </w:r>
          </w:p>
        </w:tc>
        <w:tc>
          <w:tcPr>
            <w:tcW w:w="4320" w:type="dxa"/>
            <w:vAlign w:val="center"/>
          </w:tcPr>
          <w:p w14:paraId="744E6EF1" w14:textId="77777777" w:rsidR="00A104D5" w:rsidRDefault="00FB1EFA">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0002FACE" w14:textId="77777777" w:rsidR="00A104D5" w:rsidRDefault="00FB1EFA">
            <w:pPr>
              <w:jc w:val="center"/>
            </w:pPr>
            <w:r>
              <w:rPr>
                <w:color w:val="000000"/>
                <w:sz w:val="24"/>
              </w:rPr>
              <w:t>中国证券报、上海证券报、证券时报</w:t>
            </w:r>
          </w:p>
        </w:tc>
        <w:tc>
          <w:tcPr>
            <w:tcW w:w="1629" w:type="dxa"/>
            <w:vAlign w:val="center"/>
          </w:tcPr>
          <w:p w14:paraId="0D5C7001" w14:textId="77777777" w:rsidR="00A104D5" w:rsidRDefault="00FB1EFA">
            <w:pPr>
              <w:jc w:val="center"/>
            </w:pPr>
            <w:r>
              <w:rPr>
                <w:color w:val="000000"/>
                <w:sz w:val="24"/>
              </w:rPr>
              <w:t>2017-06-16</w:t>
            </w:r>
          </w:p>
        </w:tc>
      </w:tr>
      <w:tr w:rsidR="00A104D5" w14:paraId="3078B3CD" w14:textId="77777777">
        <w:tc>
          <w:tcPr>
            <w:tcW w:w="720" w:type="dxa"/>
            <w:vAlign w:val="center"/>
          </w:tcPr>
          <w:p w14:paraId="2406F475" w14:textId="77777777" w:rsidR="00A104D5" w:rsidRDefault="00FB1EFA">
            <w:pPr>
              <w:jc w:val="center"/>
            </w:pPr>
            <w:r>
              <w:rPr>
                <w:color w:val="000000"/>
                <w:sz w:val="24"/>
              </w:rPr>
              <w:t>20</w:t>
            </w:r>
          </w:p>
        </w:tc>
        <w:tc>
          <w:tcPr>
            <w:tcW w:w="4320" w:type="dxa"/>
            <w:vAlign w:val="center"/>
          </w:tcPr>
          <w:p w14:paraId="39DCE8EF" w14:textId="77777777" w:rsidR="00A104D5" w:rsidRDefault="00FB1EFA">
            <w:pPr>
              <w:jc w:val="left"/>
            </w:pPr>
            <w:r>
              <w:rPr>
                <w:color w:val="000000"/>
                <w:sz w:val="24"/>
              </w:rPr>
              <w:t>交银施罗德基金管理有限公司关于旗下基金所持停牌股票估值调整的公告</w:t>
            </w:r>
          </w:p>
        </w:tc>
        <w:tc>
          <w:tcPr>
            <w:tcW w:w="2331" w:type="dxa"/>
            <w:vAlign w:val="center"/>
          </w:tcPr>
          <w:p w14:paraId="6AE0F266" w14:textId="77777777" w:rsidR="00A104D5" w:rsidRDefault="00FB1EFA">
            <w:pPr>
              <w:jc w:val="center"/>
            </w:pPr>
            <w:r>
              <w:rPr>
                <w:color w:val="000000"/>
                <w:sz w:val="24"/>
              </w:rPr>
              <w:t>中国证券报、上海证券报、证券时报</w:t>
            </w:r>
          </w:p>
        </w:tc>
        <w:tc>
          <w:tcPr>
            <w:tcW w:w="1629" w:type="dxa"/>
            <w:vAlign w:val="center"/>
          </w:tcPr>
          <w:p w14:paraId="52C025D8" w14:textId="77777777" w:rsidR="00A104D5" w:rsidRDefault="00FB1EFA">
            <w:pPr>
              <w:jc w:val="center"/>
            </w:pPr>
            <w:r>
              <w:rPr>
                <w:color w:val="000000"/>
                <w:sz w:val="24"/>
              </w:rPr>
              <w:t>2017-06-17</w:t>
            </w:r>
          </w:p>
        </w:tc>
      </w:tr>
      <w:tr w:rsidR="00A104D5" w14:paraId="14054E0C" w14:textId="77777777">
        <w:tc>
          <w:tcPr>
            <w:tcW w:w="720" w:type="dxa"/>
            <w:vAlign w:val="center"/>
          </w:tcPr>
          <w:p w14:paraId="21967B45" w14:textId="77777777" w:rsidR="00A104D5" w:rsidRDefault="00FB1EFA">
            <w:pPr>
              <w:jc w:val="center"/>
            </w:pPr>
            <w:r>
              <w:rPr>
                <w:color w:val="000000"/>
                <w:sz w:val="24"/>
              </w:rPr>
              <w:t>21</w:t>
            </w:r>
          </w:p>
        </w:tc>
        <w:tc>
          <w:tcPr>
            <w:tcW w:w="4320" w:type="dxa"/>
            <w:vAlign w:val="center"/>
          </w:tcPr>
          <w:p w14:paraId="2503B799" w14:textId="77777777" w:rsidR="00A104D5" w:rsidRDefault="00FB1EF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AA71E88" w14:textId="77777777" w:rsidR="00A104D5" w:rsidRDefault="00FB1EFA">
            <w:pPr>
              <w:jc w:val="center"/>
            </w:pPr>
            <w:r>
              <w:rPr>
                <w:color w:val="000000"/>
                <w:sz w:val="24"/>
              </w:rPr>
              <w:t>中国证券报、上海证券报、证券时报</w:t>
            </w:r>
          </w:p>
        </w:tc>
        <w:tc>
          <w:tcPr>
            <w:tcW w:w="1629" w:type="dxa"/>
            <w:vAlign w:val="center"/>
          </w:tcPr>
          <w:p w14:paraId="184B18DB" w14:textId="77777777" w:rsidR="00A104D5" w:rsidRDefault="00FB1EFA">
            <w:pPr>
              <w:jc w:val="center"/>
            </w:pPr>
            <w:r>
              <w:rPr>
                <w:color w:val="000000"/>
                <w:sz w:val="24"/>
              </w:rPr>
              <w:t>2017-06-30</w:t>
            </w:r>
          </w:p>
        </w:tc>
      </w:tr>
      <w:tr w:rsidR="00A104D5" w14:paraId="36D6460C" w14:textId="77777777">
        <w:tc>
          <w:tcPr>
            <w:tcW w:w="720" w:type="dxa"/>
            <w:vAlign w:val="center"/>
          </w:tcPr>
          <w:p w14:paraId="2A8FD696" w14:textId="77777777" w:rsidR="00A104D5" w:rsidRDefault="00FB1EFA">
            <w:pPr>
              <w:jc w:val="center"/>
            </w:pPr>
            <w:r>
              <w:rPr>
                <w:color w:val="000000"/>
                <w:sz w:val="24"/>
              </w:rPr>
              <w:t>22</w:t>
            </w:r>
          </w:p>
        </w:tc>
        <w:tc>
          <w:tcPr>
            <w:tcW w:w="4320" w:type="dxa"/>
            <w:vAlign w:val="center"/>
          </w:tcPr>
          <w:p w14:paraId="6B28031E" w14:textId="77777777" w:rsidR="00A104D5" w:rsidRDefault="00FB1EFA">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790C92CD" w14:textId="77777777" w:rsidR="00A104D5" w:rsidRDefault="00FB1EFA">
            <w:pPr>
              <w:jc w:val="center"/>
            </w:pPr>
            <w:r>
              <w:rPr>
                <w:color w:val="000000"/>
                <w:sz w:val="24"/>
              </w:rPr>
              <w:t>中国证券报、上海证券报、证券时报</w:t>
            </w:r>
          </w:p>
        </w:tc>
        <w:tc>
          <w:tcPr>
            <w:tcW w:w="1629" w:type="dxa"/>
            <w:vAlign w:val="center"/>
          </w:tcPr>
          <w:p w14:paraId="7268BAE1" w14:textId="77777777" w:rsidR="00A104D5" w:rsidRDefault="00FB1EFA">
            <w:pPr>
              <w:jc w:val="center"/>
            </w:pPr>
            <w:r>
              <w:rPr>
                <w:color w:val="000000"/>
                <w:sz w:val="24"/>
              </w:rPr>
              <w:t>2017-07-01</w:t>
            </w:r>
          </w:p>
        </w:tc>
      </w:tr>
      <w:tr w:rsidR="00A104D5" w14:paraId="44B4A55A" w14:textId="77777777">
        <w:tc>
          <w:tcPr>
            <w:tcW w:w="720" w:type="dxa"/>
            <w:vAlign w:val="center"/>
          </w:tcPr>
          <w:p w14:paraId="5549FB06" w14:textId="77777777" w:rsidR="00A104D5" w:rsidRDefault="00FB1EFA">
            <w:pPr>
              <w:jc w:val="center"/>
            </w:pPr>
            <w:r>
              <w:rPr>
                <w:color w:val="000000"/>
                <w:sz w:val="24"/>
              </w:rPr>
              <w:t>23</w:t>
            </w:r>
          </w:p>
        </w:tc>
        <w:tc>
          <w:tcPr>
            <w:tcW w:w="4320" w:type="dxa"/>
            <w:vAlign w:val="center"/>
          </w:tcPr>
          <w:p w14:paraId="122FE5A8" w14:textId="77777777" w:rsidR="00A104D5" w:rsidRDefault="00FB1EFA">
            <w:pPr>
              <w:jc w:val="left"/>
            </w:pPr>
            <w:r>
              <w:rPr>
                <w:color w:val="000000"/>
                <w:sz w:val="24"/>
              </w:rPr>
              <w:t>交银施罗德基金管理有限公司关于直销柜台开展旗下基金前端收费模式下申购费率优惠活动的公告</w:t>
            </w:r>
          </w:p>
        </w:tc>
        <w:tc>
          <w:tcPr>
            <w:tcW w:w="2331" w:type="dxa"/>
            <w:vAlign w:val="center"/>
          </w:tcPr>
          <w:p w14:paraId="528A14A7" w14:textId="77777777" w:rsidR="00A104D5" w:rsidRDefault="00FB1EFA">
            <w:pPr>
              <w:jc w:val="center"/>
            </w:pPr>
            <w:r>
              <w:rPr>
                <w:color w:val="000000"/>
                <w:sz w:val="24"/>
              </w:rPr>
              <w:t>中国证券报、上海证券报、证券时报</w:t>
            </w:r>
          </w:p>
        </w:tc>
        <w:tc>
          <w:tcPr>
            <w:tcW w:w="1629" w:type="dxa"/>
            <w:vAlign w:val="center"/>
          </w:tcPr>
          <w:p w14:paraId="16473478" w14:textId="77777777" w:rsidR="00A104D5" w:rsidRDefault="00FB1EFA">
            <w:pPr>
              <w:jc w:val="center"/>
            </w:pPr>
            <w:r>
              <w:rPr>
                <w:color w:val="000000"/>
                <w:sz w:val="24"/>
              </w:rPr>
              <w:t>2017-07-06</w:t>
            </w:r>
          </w:p>
        </w:tc>
      </w:tr>
      <w:tr w:rsidR="00A104D5" w14:paraId="1E3D19EB" w14:textId="77777777">
        <w:tc>
          <w:tcPr>
            <w:tcW w:w="720" w:type="dxa"/>
            <w:vAlign w:val="center"/>
          </w:tcPr>
          <w:p w14:paraId="61384BA7" w14:textId="77777777" w:rsidR="00A104D5" w:rsidRDefault="00FB1EFA">
            <w:pPr>
              <w:jc w:val="center"/>
            </w:pPr>
            <w:r>
              <w:rPr>
                <w:color w:val="000000"/>
                <w:sz w:val="24"/>
              </w:rPr>
              <w:t>24</w:t>
            </w:r>
          </w:p>
        </w:tc>
        <w:tc>
          <w:tcPr>
            <w:tcW w:w="4320" w:type="dxa"/>
            <w:vAlign w:val="center"/>
          </w:tcPr>
          <w:p w14:paraId="47BB3D54" w14:textId="77777777" w:rsidR="00A104D5" w:rsidRDefault="00FB1EFA">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752C9C6C" w14:textId="77777777" w:rsidR="00A104D5" w:rsidRDefault="00FB1EFA">
            <w:pPr>
              <w:jc w:val="center"/>
            </w:pPr>
            <w:r>
              <w:rPr>
                <w:color w:val="000000"/>
                <w:sz w:val="24"/>
              </w:rPr>
              <w:t>中国证券报、上海证券报、证券时报</w:t>
            </w:r>
          </w:p>
        </w:tc>
        <w:tc>
          <w:tcPr>
            <w:tcW w:w="1629" w:type="dxa"/>
            <w:vAlign w:val="center"/>
          </w:tcPr>
          <w:p w14:paraId="4B79E46D" w14:textId="77777777" w:rsidR="00A104D5" w:rsidRDefault="00FB1EFA">
            <w:pPr>
              <w:jc w:val="center"/>
            </w:pPr>
            <w:r>
              <w:rPr>
                <w:color w:val="000000"/>
                <w:sz w:val="24"/>
              </w:rPr>
              <w:t>2017-07-17</w:t>
            </w:r>
          </w:p>
        </w:tc>
      </w:tr>
      <w:tr w:rsidR="00A104D5" w14:paraId="4854CBA0" w14:textId="77777777">
        <w:tc>
          <w:tcPr>
            <w:tcW w:w="720" w:type="dxa"/>
            <w:vAlign w:val="center"/>
          </w:tcPr>
          <w:p w14:paraId="29180A90" w14:textId="77777777" w:rsidR="00A104D5" w:rsidRDefault="00FB1EFA">
            <w:pPr>
              <w:jc w:val="center"/>
            </w:pPr>
            <w:r>
              <w:rPr>
                <w:color w:val="000000"/>
                <w:sz w:val="24"/>
              </w:rPr>
              <w:t>25</w:t>
            </w:r>
          </w:p>
        </w:tc>
        <w:tc>
          <w:tcPr>
            <w:tcW w:w="4320" w:type="dxa"/>
            <w:vAlign w:val="center"/>
          </w:tcPr>
          <w:p w14:paraId="1A5A0703"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0ACBC99F" w14:textId="77777777" w:rsidR="00A104D5" w:rsidRDefault="00FB1EFA">
            <w:pPr>
              <w:jc w:val="center"/>
            </w:pPr>
            <w:r>
              <w:rPr>
                <w:color w:val="000000"/>
                <w:sz w:val="24"/>
              </w:rPr>
              <w:t>中国证券报、上海证券报、证券时报</w:t>
            </w:r>
          </w:p>
        </w:tc>
        <w:tc>
          <w:tcPr>
            <w:tcW w:w="1629" w:type="dxa"/>
            <w:vAlign w:val="center"/>
          </w:tcPr>
          <w:p w14:paraId="47028FD5" w14:textId="77777777" w:rsidR="00A104D5" w:rsidRDefault="00FB1EFA">
            <w:pPr>
              <w:jc w:val="center"/>
            </w:pPr>
            <w:r>
              <w:rPr>
                <w:color w:val="000000"/>
                <w:sz w:val="24"/>
              </w:rPr>
              <w:t>2017-07-20</w:t>
            </w:r>
          </w:p>
        </w:tc>
      </w:tr>
      <w:tr w:rsidR="00A104D5" w14:paraId="3899519E" w14:textId="77777777">
        <w:tc>
          <w:tcPr>
            <w:tcW w:w="720" w:type="dxa"/>
            <w:vAlign w:val="center"/>
          </w:tcPr>
          <w:p w14:paraId="78148C84" w14:textId="77777777" w:rsidR="00A104D5" w:rsidRDefault="00FB1EFA">
            <w:pPr>
              <w:jc w:val="center"/>
            </w:pPr>
            <w:r>
              <w:rPr>
                <w:color w:val="000000"/>
                <w:sz w:val="24"/>
              </w:rPr>
              <w:t>26</w:t>
            </w:r>
          </w:p>
        </w:tc>
        <w:tc>
          <w:tcPr>
            <w:tcW w:w="4320" w:type="dxa"/>
            <w:vAlign w:val="center"/>
          </w:tcPr>
          <w:p w14:paraId="475FAA86" w14:textId="77777777" w:rsidR="00A104D5" w:rsidRDefault="00FB1EFA">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3C1DB936" w14:textId="77777777" w:rsidR="00A104D5" w:rsidRDefault="00FB1EFA">
            <w:pPr>
              <w:jc w:val="center"/>
            </w:pPr>
            <w:r>
              <w:rPr>
                <w:color w:val="000000"/>
                <w:sz w:val="24"/>
              </w:rPr>
              <w:t>中国证券报、上海证券报、证券时报</w:t>
            </w:r>
          </w:p>
        </w:tc>
        <w:tc>
          <w:tcPr>
            <w:tcW w:w="1629" w:type="dxa"/>
            <w:vAlign w:val="center"/>
          </w:tcPr>
          <w:p w14:paraId="5B5720FC" w14:textId="77777777" w:rsidR="00A104D5" w:rsidRDefault="00FB1EFA">
            <w:pPr>
              <w:jc w:val="center"/>
            </w:pPr>
            <w:r>
              <w:rPr>
                <w:color w:val="000000"/>
                <w:sz w:val="24"/>
              </w:rPr>
              <w:t>2017-07-21</w:t>
            </w:r>
          </w:p>
        </w:tc>
      </w:tr>
      <w:tr w:rsidR="00A104D5" w14:paraId="72BC5828" w14:textId="77777777">
        <w:tc>
          <w:tcPr>
            <w:tcW w:w="720" w:type="dxa"/>
            <w:vAlign w:val="center"/>
          </w:tcPr>
          <w:p w14:paraId="6CDCEDB7" w14:textId="77777777" w:rsidR="00A104D5" w:rsidRDefault="00FB1EFA">
            <w:pPr>
              <w:jc w:val="center"/>
            </w:pPr>
            <w:r>
              <w:rPr>
                <w:color w:val="000000"/>
                <w:sz w:val="24"/>
              </w:rPr>
              <w:t>27</w:t>
            </w:r>
          </w:p>
        </w:tc>
        <w:tc>
          <w:tcPr>
            <w:tcW w:w="4320" w:type="dxa"/>
            <w:vAlign w:val="center"/>
          </w:tcPr>
          <w:p w14:paraId="72988515" w14:textId="77777777" w:rsidR="00A104D5" w:rsidRDefault="00FB1EFA">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60365D5B" w14:textId="77777777" w:rsidR="00A104D5" w:rsidRDefault="00FB1EFA">
            <w:pPr>
              <w:jc w:val="center"/>
            </w:pPr>
            <w:r>
              <w:rPr>
                <w:color w:val="000000"/>
                <w:sz w:val="24"/>
              </w:rPr>
              <w:t>中国证券报、上海证券报、证券时报</w:t>
            </w:r>
          </w:p>
        </w:tc>
        <w:tc>
          <w:tcPr>
            <w:tcW w:w="1629" w:type="dxa"/>
            <w:vAlign w:val="center"/>
          </w:tcPr>
          <w:p w14:paraId="20A84719" w14:textId="77777777" w:rsidR="00A104D5" w:rsidRDefault="00FB1EFA">
            <w:pPr>
              <w:jc w:val="center"/>
            </w:pPr>
            <w:r>
              <w:rPr>
                <w:color w:val="000000"/>
                <w:sz w:val="24"/>
              </w:rPr>
              <w:t>2017-08-14</w:t>
            </w:r>
          </w:p>
        </w:tc>
      </w:tr>
      <w:tr w:rsidR="00A104D5" w14:paraId="62230E61" w14:textId="77777777">
        <w:tc>
          <w:tcPr>
            <w:tcW w:w="720" w:type="dxa"/>
            <w:vAlign w:val="center"/>
          </w:tcPr>
          <w:p w14:paraId="3E8EDAB6" w14:textId="77777777" w:rsidR="00A104D5" w:rsidRDefault="00FB1EFA">
            <w:pPr>
              <w:jc w:val="center"/>
            </w:pPr>
            <w:r>
              <w:rPr>
                <w:color w:val="000000"/>
                <w:sz w:val="24"/>
              </w:rPr>
              <w:t>28</w:t>
            </w:r>
          </w:p>
        </w:tc>
        <w:tc>
          <w:tcPr>
            <w:tcW w:w="4320" w:type="dxa"/>
            <w:vAlign w:val="center"/>
          </w:tcPr>
          <w:p w14:paraId="09694C6A" w14:textId="77777777" w:rsidR="00A104D5" w:rsidRDefault="00FB1EFA">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27A53F3F" w14:textId="77777777" w:rsidR="00A104D5" w:rsidRDefault="00FB1EFA">
            <w:pPr>
              <w:jc w:val="center"/>
            </w:pPr>
            <w:r>
              <w:rPr>
                <w:color w:val="000000"/>
                <w:sz w:val="24"/>
              </w:rPr>
              <w:t>中国证券报、上海证券报、证券时报</w:t>
            </w:r>
          </w:p>
        </w:tc>
        <w:tc>
          <w:tcPr>
            <w:tcW w:w="1629" w:type="dxa"/>
            <w:vAlign w:val="center"/>
          </w:tcPr>
          <w:p w14:paraId="09782B55" w14:textId="77777777" w:rsidR="00A104D5" w:rsidRDefault="00FB1EFA">
            <w:pPr>
              <w:jc w:val="center"/>
            </w:pPr>
            <w:r>
              <w:rPr>
                <w:color w:val="000000"/>
                <w:sz w:val="24"/>
              </w:rPr>
              <w:t>2017-08-25</w:t>
            </w:r>
          </w:p>
        </w:tc>
      </w:tr>
      <w:tr w:rsidR="00A104D5" w14:paraId="54C09A77" w14:textId="77777777">
        <w:tc>
          <w:tcPr>
            <w:tcW w:w="720" w:type="dxa"/>
            <w:vAlign w:val="center"/>
          </w:tcPr>
          <w:p w14:paraId="75EB8969" w14:textId="77777777" w:rsidR="00A104D5" w:rsidRDefault="00FB1EFA">
            <w:pPr>
              <w:jc w:val="center"/>
            </w:pPr>
            <w:r>
              <w:rPr>
                <w:color w:val="000000"/>
                <w:sz w:val="24"/>
              </w:rPr>
              <w:t>29</w:t>
            </w:r>
          </w:p>
        </w:tc>
        <w:tc>
          <w:tcPr>
            <w:tcW w:w="4320" w:type="dxa"/>
            <w:vAlign w:val="center"/>
          </w:tcPr>
          <w:p w14:paraId="680369BE"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年半年度报告摘要</w:t>
            </w:r>
          </w:p>
        </w:tc>
        <w:tc>
          <w:tcPr>
            <w:tcW w:w="2331" w:type="dxa"/>
            <w:vAlign w:val="center"/>
          </w:tcPr>
          <w:p w14:paraId="65FC8DBD" w14:textId="77777777" w:rsidR="00A104D5" w:rsidRDefault="00FB1EFA">
            <w:pPr>
              <w:jc w:val="center"/>
            </w:pPr>
            <w:r>
              <w:rPr>
                <w:color w:val="000000"/>
                <w:sz w:val="24"/>
              </w:rPr>
              <w:t>中国证券报、上海证券报、证券时报</w:t>
            </w:r>
          </w:p>
        </w:tc>
        <w:tc>
          <w:tcPr>
            <w:tcW w:w="1629" w:type="dxa"/>
            <w:vAlign w:val="center"/>
          </w:tcPr>
          <w:p w14:paraId="24D68532" w14:textId="77777777" w:rsidR="00A104D5" w:rsidRDefault="00FB1EFA">
            <w:pPr>
              <w:jc w:val="center"/>
            </w:pPr>
            <w:r>
              <w:rPr>
                <w:color w:val="000000"/>
                <w:sz w:val="24"/>
              </w:rPr>
              <w:t>2017-08-26</w:t>
            </w:r>
          </w:p>
        </w:tc>
      </w:tr>
      <w:tr w:rsidR="00A104D5" w14:paraId="004ADCFA" w14:textId="77777777">
        <w:tc>
          <w:tcPr>
            <w:tcW w:w="720" w:type="dxa"/>
            <w:vAlign w:val="center"/>
          </w:tcPr>
          <w:p w14:paraId="7BF2B61F" w14:textId="77777777" w:rsidR="00A104D5" w:rsidRDefault="00FB1EFA">
            <w:pPr>
              <w:jc w:val="center"/>
            </w:pPr>
            <w:r>
              <w:rPr>
                <w:color w:val="000000"/>
                <w:sz w:val="24"/>
              </w:rPr>
              <w:t>30</w:t>
            </w:r>
          </w:p>
        </w:tc>
        <w:tc>
          <w:tcPr>
            <w:tcW w:w="4320" w:type="dxa"/>
            <w:vAlign w:val="center"/>
          </w:tcPr>
          <w:p w14:paraId="2941BCDF" w14:textId="77777777" w:rsidR="00A104D5" w:rsidRDefault="00FB1EFA">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59F7895B" w14:textId="77777777" w:rsidR="00A104D5" w:rsidRDefault="00FB1EFA">
            <w:pPr>
              <w:jc w:val="center"/>
            </w:pPr>
            <w:r>
              <w:rPr>
                <w:color w:val="000000"/>
                <w:sz w:val="24"/>
              </w:rPr>
              <w:t>中国证券报、上海证券报、证券时报</w:t>
            </w:r>
          </w:p>
        </w:tc>
        <w:tc>
          <w:tcPr>
            <w:tcW w:w="1629" w:type="dxa"/>
            <w:vAlign w:val="center"/>
          </w:tcPr>
          <w:p w14:paraId="085D59CE" w14:textId="77777777" w:rsidR="00A104D5" w:rsidRDefault="00FB1EFA">
            <w:pPr>
              <w:jc w:val="center"/>
            </w:pPr>
            <w:r>
              <w:rPr>
                <w:color w:val="000000"/>
                <w:sz w:val="24"/>
              </w:rPr>
              <w:t>2017-09-15</w:t>
            </w:r>
          </w:p>
        </w:tc>
      </w:tr>
      <w:tr w:rsidR="00A104D5" w14:paraId="5AA2340F" w14:textId="77777777">
        <w:tc>
          <w:tcPr>
            <w:tcW w:w="720" w:type="dxa"/>
            <w:vAlign w:val="center"/>
          </w:tcPr>
          <w:p w14:paraId="530C0B95" w14:textId="77777777" w:rsidR="00A104D5" w:rsidRDefault="00FB1EFA">
            <w:pPr>
              <w:jc w:val="center"/>
            </w:pPr>
            <w:r>
              <w:rPr>
                <w:color w:val="000000"/>
                <w:sz w:val="24"/>
              </w:rPr>
              <w:t>31</w:t>
            </w:r>
          </w:p>
        </w:tc>
        <w:tc>
          <w:tcPr>
            <w:tcW w:w="4320" w:type="dxa"/>
            <w:vAlign w:val="center"/>
          </w:tcPr>
          <w:p w14:paraId="102525C8" w14:textId="77777777" w:rsidR="00A104D5" w:rsidRDefault="00FB1EFA">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7C271290" w14:textId="77777777" w:rsidR="00A104D5" w:rsidRDefault="00FB1EFA">
            <w:pPr>
              <w:jc w:val="center"/>
            </w:pPr>
            <w:r>
              <w:rPr>
                <w:color w:val="000000"/>
                <w:sz w:val="24"/>
              </w:rPr>
              <w:t>中国证券报、上海证券报、证券时报</w:t>
            </w:r>
          </w:p>
        </w:tc>
        <w:tc>
          <w:tcPr>
            <w:tcW w:w="1629" w:type="dxa"/>
            <w:vAlign w:val="center"/>
          </w:tcPr>
          <w:p w14:paraId="02002543" w14:textId="77777777" w:rsidR="00A104D5" w:rsidRDefault="00FB1EFA">
            <w:pPr>
              <w:jc w:val="center"/>
            </w:pPr>
            <w:r>
              <w:rPr>
                <w:color w:val="000000"/>
                <w:sz w:val="24"/>
              </w:rPr>
              <w:t>2017-09-22</w:t>
            </w:r>
          </w:p>
        </w:tc>
      </w:tr>
      <w:tr w:rsidR="00A104D5" w14:paraId="036B4232" w14:textId="77777777">
        <w:tc>
          <w:tcPr>
            <w:tcW w:w="720" w:type="dxa"/>
            <w:vAlign w:val="center"/>
          </w:tcPr>
          <w:p w14:paraId="1BB4108D" w14:textId="77777777" w:rsidR="00A104D5" w:rsidRDefault="00FB1EFA">
            <w:pPr>
              <w:jc w:val="center"/>
            </w:pPr>
            <w:r>
              <w:rPr>
                <w:color w:val="000000"/>
                <w:sz w:val="24"/>
              </w:rPr>
              <w:t>32</w:t>
            </w:r>
          </w:p>
        </w:tc>
        <w:tc>
          <w:tcPr>
            <w:tcW w:w="4320" w:type="dxa"/>
            <w:vAlign w:val="center"/>
          </w:tcPr>
          <w:p w14:paraId="65EBA752" w14:textId="77777777" w:rsidR="00A104D5" w:rsidRDefault="00FB1EFA">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1C7ED42D" w14:textId="77777777" w:rsidR="00A104D5" w:rsidRDefault="00FB1EFA">
            <w:pPr>
              <w:jc w:val="center"/>
            </w:pPr>
            <w:r>
              <w:rPr>
                <w:color w:val="000000"/>
                <w:sz w:val="24"/>
              </w:rPr>
              <w:t>中国证券报、上海证券报、证券时报</w:t>
            </w:r>
          </w:p>
        </w:tc>
        <w:tc>
          <w:tcPr>
            <w:tcW w:w="1629" w:type="dxa"/>
            <w:vAlign w:val="center"/>
          </w:tcPr>
          <w:p w14:paraId="489E7E97" w14:textId="77777777" w:rsidR="00A104D5" w:rsidRDefault="00FB1EFA">
            <w:pPr>
              <w:jc w:val="center"/>
            </w:pPr>
            <w:r>
              <w:rPr>
                <w:color w:val="000000"/>
                <w:sz w:val="24"/>
              </w:rPr>
              <w:t>2017-10-13</w:t>
            </w:r>
          </w:p>
        </w:tc>
      </w:tr>
      <w:tr w:rsidR="00A104D5" w14:paraId="1E22CBED" w14:textId="77777777">
        <w:tc>
          <w:tcPr>
            <w:tcW w:w="720" w:type="dxa"/>
            <w:vAlign w:val="center"/>
          </w:tcPr>
          <w:p w14:paraId="44D73BC0" w14:textId="77777777" w:rsidR="00A104D5" w:rsidRDefault="00FB1EFA">
            <w:pPr>
              <w:jc w:val="center"/>
            </w:pPr>
            <w:r>
              <w:rPr>
                <w:color w:val="000000"/>
                <w:sz w:val="24"/>
              </w:rPr>
              <w:t>33</w:t>
            </w:r>
          </w:p>
        </w:tc>
        <w:tc>
          <w:tcPr>
            <w:tcW w:w="4320" w:type="dxa"/>
            <w:vAlign w:val="center"/>
          </w:tcPr>
          <w:p w14:paraId="101C0873" w14:textId="77777777" w:rsidR="00A104D5" w:rsidRDefault="00FB1EFA">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1E7CD322" w14:textId="77777777" w:rsidR="00A104D5" w:rsidRDefault="00FB1EFA">
            <w:pPr>
              <w:jc w:val="center"/>
            </w:pPr>
            <w:r>
              <w:rPr>
                <w:color w:val="000000"/>
                <w:sz w:val="24"/>
              </w:rPr>
              <w:t>中国证券报、上海证券报、证券时报</w:t>
            </w:r>
          </w:p>
        </w:tc>
        <w:tc>
          <w:tcPr>
            <w:tcW w:w="1629" w:type="dxa"/>
            <w:vAlign w:val="center"/>
          </w:tcPr>
          <w:p w14:paraId="35BC9166" w14:textId="77777777" w:rsidR="00A104D5" w:rsidRDefault="00FB1EFA">
            <w:pPr>
              <w:jc w:val="center"/>
            </w:pPr>
            <w:r>
              <w:rPr>
                <w:color w:val="000000"/>
                <w:sz w:val="24"/>
              </w:rPr>
              <w:t>2017-10-20</w:t>
            </w:r>
          </w:p>
        </w:tc>
      </w:tr>
      <w:tr w:rsidR="00A104D5" w14:paraId="49BF9DD6" w14:textId="77777777">
        <w:tc>
          <w:tcPr>
            <w:tcW w:w="720" w:type="dxa"/>
            <w:vAlign w:val="center"/>
          </w:tcPr>
          <w:p w14:paraId="37F5FCB8" w14:textId="77777777" w:rsidR="00A104D5" w:rsidRDefault="00FB1EFA">
            <w:pPr>
              <w:jc w:val="center"/>
            </w:pPr>
            <w:r>
              <w:rPr>
                <w:color w:val="000000"/>
                <w:sz w:val="24"/>
              </w:rPr>
              <w:t>34</w:t>
            </w:r>
          </w:p>
        </w:tc>
        <w:tc>
          <w:tcPr>
            <w:tcW w:w="4320" w:type="dxa"/>
            <w:vAlign w:val="center"/>
          </w:tcPr>
          <w:p w14:paraId="72ECEC77"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06389854" w14:textId="77777777" w:rsidR="00A104D5" w:rsidRDefault="00FB1EFA">
            <w:pPr>
              <w:jc w:val="center"/>
            </w:pPr>
            <w:r>
              <w:rPr>
                <w:color w:val="000000"/>
                <w:sz w:val="24"/>
              </w:rPr>
              <w:t>中国证券报、上海证券报、证券时报</w:t>
            </w:r>
          </w:p>
        </w:tc>
        <w:tc>
          <w:tcPr>
            <w:tcW w:w="1629" w:type="dxa"/>
            <w:vAlign w:val="center"/>
          </w:tcPr>
          <w:p w14:paraId="4438952C" w14:textId="77777777" w:rsidR="00A104D5" w:rsidRDefault="00FB1EFA">
            <w:pPr>
              <w:jc w:val="center"/>
            </w:pPr>
            <w:r>
              <w:rPr>
                <w:color w:val="000000"/>
                <w:sz w:val="24"/>
              </w:rPr>
              <w:t>2017-10-25</w:t>
            </w:r>
          </w:p>
        </w:tc>
      </w:tr>
      <w:tr w:rsidR="00A104D5" w14:paraId="44AC4197" w14:textId="77777777">
        <w:tc>
          <w:tcPr>
            <w:tcW w:w="720" w:type="dxa"/>
            <w:vAlign w:val="center"/>
          </w:tcPr>
          <w:p w14:paraId="57170750" w14:textId="77777777" w:rsidR="00A104D5" w:rsidRDefault="00FB1EFA">
            <w:pPr>
              <w:jc w:val="center"/>
            </w:pPr>
            <w:r>
              <w:rPr>
                <w:color w:val="000000"/>
                <w:sz w:val="24"/>
              </w:rPr>
              <w:t>35</w:t>
            </w:r>
          </w:p>
        </w:tc>
        <w:tc>
          <w:tcPr>
            <w:tcW w:w="4320" w:type="dxa"/>
            <w:vAlign w:val="center"/>
          </w:tcPr>
          <w:p w14:paraId="29806979" w14:textId="77777777" w:rsidR="00A104D5" w:rsidRDefault="00FB1EFA">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14:paraId="3E5AFF87" w14:textId="77777777" w:rsidR="00A104D5" w:rsidRDefault="00FB1EFA">
            <w:pPr>
              <w:jc w:val="center"/>
            </w:pPr>
            <w:r>
              <w:rPr>
                <w:color w:val="000000"/>
                <w:sz w:val="24"/>
              </w:rPr>
              <w:t>中国证券报、上海证券报、证券时报</w:t>
            </w:r>
          </w:p>
        </w:tc>
        <w:tc>
          <w:tcPr>
            <w:tcW w:w="1629" w:type="dxa"/>
            <w:vAlign w:val="center"/>
          </w:tcPr>
          <w:p w14:paraId="4409BD34" w14:textId="77777777" w:rsidR="00A104D5" w:rsidRDefault="00FB1EFA">
            <w:pPr>
              <w:jc w:val="center"/>
            </w:pPr>
            <w:r>
              <w:rPr>
                <w:color w:val="000000"/>
                <w:sz w:val="24"/>
              </w:rPr>
              <w:t>2017-11-13</w:t>
            </w:r>
          </w:p>
        </w:tc>
      </w:tr>
      <w:tr w:rsidR="00A104D5" w14:paraId="7958E847" w14:textId="77777777">
        <w:tc>
          <w:tcPr>
            <w:tcW w:w="720" w:type="dxa"/>
            <w:vAlign w:val="center"/>
          </w:tcPr>
          <w:p w14:paraId="1F5D258F" w14:textId="77777777" w:rsidR="00A104D5" w:rsidRDefault="00FB1EFA">
            <w:pPr>
              <w:jc w:val="center"/>
            </w:pPr>
            <w:r>
              <w:rPr>
                <w:color w:val="000000"/>
                <w:sz w:val="24"/>
              </w:rPr>
              <w:t>36</w:t>
            </w:r>
          </w:p>
        </w:tc>
        <w:tc>
          <w:tcPr>
            <w:tcW w:w="4320" w:type="dxa"/>
            <w:vAlign w:val="center"/>
          </w:tcPr>
          <w:p w14:paraId="5376A169" w14:textId="77777777" w:rsidR="00A104D5" w:rsidRDefault="00FB1EFA">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091B1768" w14:textId="77777777" w:rsidR="00A104D5" w:rsidRDefault="00FB1EFA">
            <w:pPr>
              <w:jc w:val="center"/>
            </w:pPr>
            <w:r>
              <w:rPr>
                <w:color w:val="000000"/>
                <w:sz w:val="24"/>
              </w:rPr>
              <w:t>中国证券报、上海证券报、证券时报</w:t>
            </w:r>
          </w:p>
        </w:tc>
        <w:tc>
          <w:tcPr>
            <w:tcW w:w="1629" w:type="dxa"/>
            <w:vAlign w:val="center"/>
          </w:tcPr>
          <w:p w14:paraId="6F5DB796" w14:textId="77777777" w:rsidR="00A104D5" w:rsidRDefault="00FB1EFA">
            <w:pPr>
              <w:jc w:val="center"/>
            </w:pPr>
            <w:r>
              <w:rPr>
                <w:color w:val="000000"/>
                <w:sz w:val="24"/>
              </w:rPr>
              <w:t>2017-11-22</w:t>
            </w:r>
          </w:p>
        </w:tc>
      </w:tr>
      <w:tr w:rsidR="00A104D5" w14:paraId="1DF36A7D" w14:textId="77777777">
        <w:tc>
          <w:tcPr>
            <w:tcW w:w="720" w:type="dxa"/>
            <w:vAlign w:val="center"/>
          </w:tcPr>
          <w:p w14:paraId="62D3F67C" w14:textId="77777777" w:rsidR="00A104D5" w:rsidRDefault="00FB1EFA">
            <w:pPr>
              <w:jc w:val="center"/>
            </w:pPr>
            <w:r>
              <w:rPr>
                <w:color w:val="000000"/>
                <w:sz w:val="24"/>
              </w:rPr>
              <w:t>37</w:t>
            </w:r>
          </w:p>
        </w:tc>
        <w:tc>
          <w:tcPr>
            <w:tcW w:w="4320" w:type="dxa"/>
            <w:vAlign w:val="center"/>
          </w:tcPr>
          <w:p w14:paraId="78A3D546" w14:textId="77777777" w:rsidR="00A104D5" w:rsidRDefault="00FB1EFA">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4039E3A7" w14:textId="77777777" w:rsidR="00A104D5" w:rsidRDefault="00FB1EFA">
            <w:pPr>
              <w:jc w:val="center"/>
            </w:pPr>
            <w:r>
              <w:rPr>
                <w:color w:val="000000"/>
                <w:sz w:val="24"/>
              </w:rPr>
              <w:t>中国证券报、上海证券报、证券时报</w:t>
            </w:r>
          </w:p>
        </w:tc>
        <w:tc>
          <w:tcPr>
            <w:tcW w:w="1629" w:type="dxa"/>
            <w:vAlign w:val="center"/>
          </w:tcPr>
          <w:p w14:paraId="07DF5603" w14:textId="77777777" w:rsidR="00A104D5" w:rsidRDefault="00FB1EFA">
            <w:pPr>
              <w:jc w:val="center"/>
            </w:pPr>
            <w:r>
              <w:rPr>
                <w:color w:val="000000"/>
                <w:sz w:val="24"/>
              </w:rPr>
              <w:t>2017-12-14</w:t>
            </w:r>
          </w:p>
        </w:tc>
      </w:tr>
      <w:tr w:rsidR="00A104D5" w14:paraId="58AA10B9" w14:textId="77777777">
        <w:tc>
          <w:tcPr>
            <w:tcW w:w="720" w:type="dxa"/>
            <w:vAlign w:val="center"/>
          </w:tcPr>
          <w:p w14:paraId="1E48F622" w14:textId="77777777" w:rsidR="00A104D5" w:rsidRDefault="00FB1EFA">
            <w:pPr>
              <w:jc w:val="center"/>
            </w:pPr>
            <w:r>
              <w:rPr>
                <w:color w:val="000000"/>
                <w:sz w:val="24"/>
              </w:rPr>
              <w:t>38</w:t>
            </w:r>
          </w:p>
        </w:tc>
        <w:tc>
          <w:tcPr>
            <w:tcW w:w="4320" w:type="dxa"/>
            <w:vAlign w:val="center"/>
          </w:tcPr>
          <w:p w14:paraId="70173D15" w14:textId="77777777" w:rsidR="00A104D5" w:rsidRDefault="00FB1EFA">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468F3A73" w14:textId="77777777" w:rsidR="00A104D5" w:rsidRDefault="00FB1EFA">
            <w:pPr>
              <w:jc w:val="center"/>
            </w:pPr>
            <w:r>
              <w:rPr>
                <w:color w:val="000000"/>
                <w:sz w:val="24"/>
              </w:rPr>
              <w:t>中国证券报、上海证券报、证券时报</w:t>
            </w:r>
          </w:p>
        </w:tc>
        <w:tc>
          <w:tcPr>
            <w:tcW w:w="1629" w:type="dxa"/>
            <w:vAlign w:val="center"/>
          </w:tcPr>
          <w:p w14:paraId="7FC2364C" w14:textId="77777777" w:rsidR="00A104D5" w:rsidRDefault="00FB1EFA">
            <w:pPr>
              <w:jc w:val="center"/>
            </w:pPr>
            <w:r>
              <w:rPr>
                <w:color w:val="000000"/>
                <w:sz w:val="24"/>
              </w:rPr>
              <w:t>2017-12-22</w:t>
            </w:r>
          </w:p>
        </w:tc>
      </w:tr>
      <w:tr w:rsidR="00A104D5" w14:paraId="2C3413B0" w14:textId="77777777">
        <w:tc>
          <w:tcPr>
            <w:tcW w:w="720" w:type="dxa"/>
            <w:vAlign w:val="center"/>
          </w:tcPr>
          <w:p w14:paraId="0F5060A7" w14:textId="77777777" w:rsidR="00A104D5" w:rsidRDefault="00FB1EFA">
            <w:pPr>
              <w:jc w:val="center"/>
            </w:pPr>
            <w:r>
              <w:rPr>
                <w:color w:val="000000"/>
                <w:sz w:val="24"/>
              </w:rPr>
              <w:t>39</w:t>
            </w:r>
          </w:p>
        </w:tc>
        <w:tc>
          <w:tcPr>
            <w:tcW w:w="4320" w:type="dxa"/>
            <w:vAlign w:val="center"/>
          </w:tcPr>
          <w:p w14:paraId="1998992C" w14:textId="77777777" w:rsidR="00A104D5" w:rsidRDefault="00FB1EFA">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14:paraId="0E38F0CC" w14:textId="77777777" w:rsidR="00A104D5" w:rsidRDefault="00FB1EFA">
            <w:pPr>
              <w:jc w:val="center"/>
            </w:pPr>
            <w:r>
              <w:rPr>
                <w:color w:val="000000"/>
                <w:sz w:val="24"/>
              </w:rPr>
              <w:t>中国证券报、上海证券报、证券时报</w:t>
            </w:r>
          </w:p>
        </w:tc>
        <w:tc>
          <w:tcPr>
            <w:tcW w:w="1629" w:type="dxa"/>
            <w:vAlign w:val="center"/>
          </w:tcPr>
          <w:p w14:paraId="397A8459" w14:textId="77777777" w:rsidR="00A104D5" w:rsidRDefault="00FB1EFA">
            <w:pPr>
              <w:jc w:val="center"/>
            </w:pPr>
            <w:r>
              <w:rPr>
                <w:color w:val="000000"/>
                <w:sz w:val="24"/>
              </w:rPr>
              <w:t>2017-12-30</w:t>
            </w:r>
          </w:p>
        </w:tc>
      </w:tr>
      <w:tr w:rsidR="00A104D5" w14:paraId="1E384266" w14:textId="77777777">
        <w:tc>
          <w:tcPr>
            <w:tcW w:w="720" w:type="dxa"/>
            <w:vAlign w:val="center"/>
          </w:tcPr>
          <w:p w14:paraId="64E41A1B" w14:textId="77777777" w:rsidR="00A104D5" w:rsidRDefault="00FB1EFA">
            <w:pPr>
              <w:jc w:val="center"/>
            </w:pPr>
            <w:r>
              <w:rPr>
                <w:color w:val="000000"/>
                <w:sz w:val="24"/>
              </w:rPr>
              <w:t>40</w:t>
            </w:r>
          </w:p>
        </w:tc>
        <w:tc>
          <w:tcPr>
            <w:tcW w:w="4320" w:type="dxa"/>
            <w:vAlign w:val="center"/>
          </w:tcPr>
          <w:p w14:paraId="1DCA6F7A" w14:textId="77777777" w:rsidR="00A104D5" w:rsidRDefault="00FB1EF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A2363D9" w14:textId="77777777" w:rsidR="00A104D5" w:rsidRDefault="00FB1EFA">
            <w:pPr>
              <w:jc w:val="center"/>
            </w:pPr>
            <w:r>
              <w:rPr>
                <w:color w:val="000000"/>
                <w:sz w:val="24"/>
              </w:rPr>
              <w:t>中国证券报、上海证券报、证券时报</w:t>
            </w:r>
          </w:p>
        </w:tc>
        <w:tc>
          <w:tcPr>
            <w:tcW w:w="1629" w:type="dxa"/>
            <w:vAlign w:val="center"/>
          </w:tcPr>
          <w:p w14:paraId="3ABA7571" w14:textId="77777777" w:rsidR="00A104D5" w:rsidRDefault="00FB1EFA">
            <w:pPr>
              <w:jc w:val="center"/>
            </w:pPr>
            <w:r>
              <w:rPr>
                <w:color w:val="000000"/>
                <w:sz w:val="24"/>
              </w:rPr>
              <w:t>2017-12-30</w:t>
            </w:r>
          </w:p>
        </w:tc>
      </w:tr>
    </w:tbl>
    <w:p w14:paraId="6F580E6E" w14:textId="77777777" w:rsidR="00FC41BE" w:rsidRPr="00D754A9" w:rsidRDefault="00FC41BE" w:rsidP="00D754A9">
      <w:pPr>
        <w:tabs>
          <w:tab w:val="left" w:pos="426"/>
        </w:tabs>
        <w:spacing w:before="29" w:line="288" w:lineRule="auto"/>
        <w:jc w:val="left"/>
        <w:rPr>
          <w:kern w:val="0"/>
          <w:sz w:val="24"/>
        </w:rPr>
      </w:pPr>
    </w:p>
    <w:p w14:paraId="202E87D3" w14:textId="77777777"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68" w:name="_Toc225500055"/>
      <w:bookmarkStart w:id="269" w:name="_Toc361324903"/>
      <w:bookmarkStart w:id="270" w:name="_Toc509760935"/>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68"/>
      <w:bookmarkEnd w:id="269"/>
      <w:bookmarkEnd w:id="270"/>
    </w:p>
    <w:p w14:paraId="341D78DA" w14:textId="77777777" w:rsidR="00A8283B" w:rsidRPr="00A8283B" w:rsidRDefault="00A8283B" w:rsidP="00A8283B">
      <w:pPr>
        <w:rPr>
          <w:lang w:val="en-GB"/>
        </w:rPr>
      </w:pPr>
    </w:p>
    <w:p w14:paraId="69B21CCF" w14:textId="77777777" w:rsidR="001A59F9" w:rsidRPr="00761CD0" w:rsidRDefault="001A59F9" w:rsidP="00761CD0">
      <w:pPr>
        <w:pStyle w:val="20"/>
        <w:spacing w:before="29" w:after="0" w:line="288" w:lineRule="auto"/>
        <w:rPr>
          <w:rFonts w:ascii="Times New Roman" w:hAnsi="Times New Roman"/>
          <w:kern w:val="0"/>
          <w:szCs w:val="24"/>
        </w:rPr>
      </w:pPr>
      <w:bookmarkStart w:id="271" w:name="_Toc361324904"/>
      <w:bookmarkStart w:id="272" w:name="_Toc509760936"/>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71"/>
      <w:bookmarkEnd w:id="272"/>
    </w:p>
    <w:p w14:paraId="71081454" w14:textId="77777777" w:rsidR="00A104D5" w:rsidRDefault="00FB1EFA">
      <w:pPr>
        <w:spacing w:before="29" w:line="288" w:lineRule="auto"/>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14:paraId="5E00C044" w14:textId="77777777" w:rsidR="00A104D5" w:rsidRDefault="00FB1EFA">
      <w:pPr>
        <w:spacing w:before="29" w:line="288" w:lineRule="auto"/>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14:paraId="5DDCE451" w14:textId="77777777" w:rsidR="00A104D5" w:rsidRDefault="00FB1EFA">
      <w:pPr>
        <w:spacing w:before="29" w:line="288" w:lineRule="auto"/>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公司治理交易型开放式指数证券投资基金联接基金托管协议》；</w:t>
      </w:r>
      <w:r>
        <w:rPr>
          <w:color w:val="000000"/>
          <w:sz w:val="24"/>
        </w:rPr>
        <w:t xml:space="preserve"> </w:t>
      </w:r>
    </w:p>
    <w:p w14:paraId="7E2FDBAD" w14:textId="77777777" w:rsidR="00A104D5" w:rsidRDefault="00FB1EFA">
      <w:pPr>
        <w:spacing w:before="29" w:line="288" w:lineRule="auto"/>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公司治理交易型开放式指数证券投资基金联接基金招募说明书》；</w:t>
      </w:r>
    </w:p>
    <w:p w14:paraId="0D0B7D67" w14:textId="77777777" w:rsidR="00A104D5" w:rsidRDefault="00FB1EFA">
      <w:pPr>
        <w:spacing w:before="29" w:line="288" w:lineRule="auto"/>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14:paraId="0CD68E25" w14:textId="77777777" w:rsidR="00A104D5" w:rsidRDefault="00FB1EFA">
      <w:pPr>
        <w:spacing w:before="29" w:line="288" w:lineRule="auto"/>
        <w:rPr>
          <w:color w:val="000000"/>
          <w:sz w:val="24"/>
        </w:rPr>
      </w:pPr>
      <w:r>
        <w:rPr>
          <w:color w:val="000000"/>
          <w:sz w:val="24"/>
        </w:rPr>
        <w:t>6</w:t>
      </w:r>
      <w:r>
        <w:rPr>
          <w:color w:val="000000"/>
          <w:sz w:val="24"/>
        </w:rPr>
        <w:t>、基金管理人业务资格批件、营业执照；</w:t>
      </w:r>
    </w:p>
    <w:p w14:paraId="1E17DDFC" w14:textId="77777777" w:rsidR="00A104D5" w:rsidRDefault="00FB1EFA">
      <w:pPr>
        <w:spacing w:before="29" w:line="288" w:lineRule="auto"/>
        <w:rPr>
          <w:color w:val="000000"/>
          <w:sz w:val="24"/>
        </w:rPr>
      </w:pPr>
      <w:r>
        <w:rPr>
          <w:color w:val="000000"/>
          <w:sz w:val="24"/>
        </w:rPr>
        <w:t>7</w:t>
      </w:r>
      <w:r>
        <w:rPr>
          <w:color w:val="000000"/>
          <w:sz w:val="24"/>
        </w:rPr>
        <w:t>、基金托管人业务资格批件、营业执照；</w:t>
      </w:r>
    </w:p>
    <w:p w14:paraId="14ABDD66"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、报告期内交银施罗德上证</w:t>
      </w:r>
      <w:r w:rsidRPr="00E037C7">
        <w:rPr>
          <w:color w:val="000000"/>
          <w:sz w:val="24"/>
        </w:rPr>
        <w:t>180</w:t>
      </w:r>
      <w:r w:rsidRPr="00E037C7">
        <w:rPr>
          <w:color w:val="000000"/>
          <w:sz w:val="24"/>
        </w:rPr>
        <w:t>公司治理交易型开放式指数证券投资基金联接基金在指定报刊上各项公告的原稿。</w:t>
      </w:r>
    </w:p>
    <w:p w14:paraId="20594528"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1BBEE4BA" w14:textId="77777777" w:rsidR="001A59F9" w:rsidRPr="00761CD0" w:rsidRDefault="001A59F9" w:rsidP="00761CD0">
      <w:pPr>
        <w:pStyle w:val="20"/>
        <w:spacing w:before="29" w:after="0" w:line="288" w:lineRule="auto"/>
        <w:rPr>
          <w:rFonts w:ascii="Times New Roman" w:hAnsi="Times New Roman"/>
          <w:kern w:val="0"/>
          <w:szCs w:val="24"/>
        </w:rPr>
      </w:pPr>
      <w:bookmarkStart w:id="273" w:name="_Toc361324905"/>
      <w:bookmarkStart w:id="274" w:name="_Toc509760937"/>
      <w:r w:rsidRPr="00761CD0">
        <w:rPr>
          <w:rFonts w:ascii="Times New Roman" w:hAnsi="Times New Roman"/>
          <w:kern w:val="0"/>
          <w:szCs w:val="24"/>
        </w:rPr>
        <w:t>12.2</w:t>
      </w:r>
      <w:r w:rsidRPr="00761CD0">
        <w:rPr>
          <w:rFonts w:ascii="Times New Roman" w:hAnsi="Times New Roman" w:hint="eastAsia"/>
          <w:kern w:val="0"/>
          <w:szCs w:val="24"/>
        </w:rPr>
        <w:t>存放地点</w:t>
      </w:r>
      <w:bookmarkEnd w:id="273"/>
      <w:bookmarkEnd w:id="274"/>
    </w:p>
    <w:p w14:paraId="05597B35"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54D8463E" w14:textId="77777777" w:rsidR="001A59F9" w:rsidRPr="0091212A" w:rsidRDefault="001A59F9" w:rsidP="00E048F4">
      <w:pPr>
        <w:spacing w:line="360" w:lineRule="auto"/>
        <w:rPr>
          <w:rFonts w:asciiTheme="minorEastAsia" w:eastAsiaTheme="minorEastAsia" w:hAnsiTheme="minorEastAsia"/>
          <w:bCs/>
          <w:color w:val="000000"/>
          <w:szCs w:val="21"/>
        </w:rPr>
      </w:pPr>
    </w:p>
    <w:p w14:paraId="080B95E3"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906"/>
      <w:bookmarkStart w:id="276" w:name="_Toc509760938"/>
      <w:r w:rsidRPr="00761CD0">
        <w:rPr>
          <w:rFonts w:ascii="Times New Roman" w:hAnsi="Times New Roman"/>
          <w:kern w:val="0"/>
          <w:szCs w:val="24"/>
        </w:rPr>
        <w:t>12.3</w:t>
      </w:r>
      <w:r w:rsidRPr="00761CD0">
        <w:rPr>
          <w:rFonts w:ascii="Times New Roman" w:hAnsi="Times New Roman" w:hint="eastAsia"/>
          <w:kern w:val="0"/>
          <w:szCs w:val="24"/>
        </w:rPr>
        <w:t>查阅方式</w:t>
      </w:r>
      <w:bookmarkEnd w:id="275"/>
      <w:bookmarkEnd w:id="276"/>
    </w:p>
    <w:p w14:paraId="3F81E561" w14:textId="77777777" w:rsidR="00A104D5" w:rsidRDefault="00FB1EF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14:paraId="754991C0"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226978F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3BAF19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5D450C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D2BD16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50D914C"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648BD684"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63B171D9"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DAD66" w14:textId="77777777" w:rsidR="00452480" w:rsidRDefault="00452480">
      <w:r>
        <w:separator/>
      </w:r>
    </w:p>
  </w:endnote>
  <w:endnote w:type="continuationSeparator" w:id="0">
    <w:p w14:paraId="2CFDA6DF" w14:textId="77777777" w:rsidR="00452480" w:rsidRDefault="0045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ACD0" w14:textId="77777777"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14:paraId="3FBB8200" w14:textId="77777777"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280DF" w14:textId="77777777"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FE6490">
      <w:rPr>
        <w:noProof/>
        <w:kern w:val="0"/>
        <w:szCs w:val="21"/>
      </w:rPr>
      <w:t>43</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FE6490">
      <w:rPr>
        <w:noProof/>
        <w:kern w:val="0"/>
        <w:szCs w:val="21"/>
      </w:rPr>
      <w:t>59</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FA135" w14:textId="77777777" w:rsidR="00452480" w:rsidRDefault="00452480">
      <w:r>
        <w:separator/>
      </w:r>
    </w:p>
  </w:footnote>
  <w:footnote w:type="continuationSeparator" w:id="0">
    <w:p w14:paraId="2E0C862F" w14:textId="77777777" w:rsidR="00452480" w:rsidRDefault="00452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D4FCC" w14:textId="77777777"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6F2E7C9C" wp14:editId="656F5C8A">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416"/>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4E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8F4"/>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56C2"/>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424"/>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AEE"/>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995"/>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7B3"/>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0"/>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4226"/>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3F9"/>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455"/>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A7A"/>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B3A"/>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4E71"/>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32"/>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8CE"/>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4B2"/>
    <w:rsid w:val="007C3A11"/>
    <w:rsid w:val="007C4709"/>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5ED2"/>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997"/>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C15"/>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A49"/>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3C91"/>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8A6"/>
    <w:rsid w:val="00A04958"/>
    <w:rsid w:val="00A05ACE"/>
    <w:rsid w:val="00A072CE"/>
    <w:rsid w:val="00A076E9"/>
    <w:rsid w:val="00A104D5"/>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753"/>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4F"/>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1EF1"/>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496F"/>
    <w:rsid w:val="00B46187"/>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9BF"/>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17"/>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0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DCD"/>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47C"/>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42E"/>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E9"/>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08F"/>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63BA"/>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1EFA"/>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90"/>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70DF1C74"/>
  <w15:docId w15:val="{684ACE70-A688-402A-BB42-A46CA112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3799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3799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3799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3799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3799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37997"/>
    <w:pPr>
      <w:ind w:leftChars="1600" w:left="3360"/>
    </w:pPr>
    <w:rPr>
      <w:rFonts w:asciiTheme="minorHAnsi" w:eastAsiaTheme="minorEastAsia" w:hAnsiTheme="minorHAnsi" w:cstheme="minorBidi"/>
      <w:szCs w:val="22"/>
    </w:rPr>
  </w:style>
  <w:style w:type="paragraph" w:styleId="23">
    <w:name w:val="Body Text 2"/>
    <w:basedOn w:val="a"/>
    <w:link w:val="2Char1"/>
    <w:uiPriority w:val="99"/>
    <w:semiHidden/>
    <w:unhideWhenUsed/>
    <w:rsid w:val="004B4226"/>
    <w:pPr>
      <w:spacing w:after="120" w:line="480" w:lineRule="auto"/>
    </w:pPr>
  </w:style>
  <w:style w:type="character" w:customStyle="1" w:styleId="2Char1">
    <w:name w:val="正文文本 2 Char"/>
    <w:basedOn w:val="a1"/>
    <w:link w:val="23"/>
    <w:uiPriority w:val="99"/>
    <w:semiHidden/>
    <w:rsid w:val="004B42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A039A-E66A-40F3-B72A-4242B17F0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59</Pages>
  <Words>8103</Words>
  <Characters>46192</Characters>
  <Application>Microsoft Office Word</Application>
  <DocSecurity>0</DocSecurity>
  <Lines>384</Lines>
  <Paragraphs>108</Paragraphs>
  <ScaleCrop>false</ScaleCrop>
  <Company/>
  <LinksUpToDate>false</LinksUpToDate>
  <CharactersWithSpaces>54187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1457</cp:revision>
  <cp:lastPrinted>2007-07-19T00:46:00Z</cp:lastPrinted>
  <dcterms:created xsi:type="dcterms:W3CDTF">2013-08-07T09:12:00Z</dcterms:created>
  <dcterms:modified xsi:type="dcterms:W3CDTF">2018-03-26T12:34:00Z</dcterms:modified>
</cp:coreProperties>
</file>