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交银施罗德全球自然资源证券投资基金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2017</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2017</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二〇一八年三月二十八日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headerReference w:type="default" r:id="rId8"/>
          <w:pgSz w:w="11926" w:h="15840"/>
          <w:pgMar w:top="1418" w:right="1418" w:bottom="851" w:left="1418" w:header="851" w:footer="992" w:gutter="0"/>
          <w:cols w:space="720"/>
        </w:sect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509562599"/>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509562600"/>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2A6B1B" w:rsidRDefault="004D705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A6B1B" w:rsidRDefault="004D705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A6B1B" w:rsidRDefault="004D705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A6B1B" w:rsidRDefault="004D705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2017</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AD6431" w:rsidRDefault="00CE0F4A">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509562599" w:history="1">
        <w:r w:rsidR="00AD6431" w:rsidRPr="00362374">
          <w:rPr>
            <w:rStyle w:val="a9"/>
            <w:bCs/>
            <w:noProof/>
          </w:rPr>
          <w:t xml:space="preserve">§1  </w:t>
        </w:r>
        <w:r w:rsidR="00AD6431" w:rsidRPr="00362374">
          <w:rPr>
            <w:rStyle w:val="a9"/>
            <w:rFonts w:hint="eastAsia"/>
            <w:bCs/>
            <w:noProof/>
          </w:rPr>
          <w:t>重要提示及目录</w:t>
        </w:r>
        <w:r w:rsidR="00AD6431">
          <w:rPr>
            <w:noProof/>
            <w:webHidden/>
          </w:rPr>
          <w:tab/>
        </w:r>
        <w:r w:rsidR="00AD6431">
          <w:rPr>
            <w:noProof/>
            <w:webHidden/>
          </w:rPr>
          <w:fldChar w:fldCharType="begin"/>
        </w:r>
        <w:r w:rsidR="00AD6431">
          <w:rPr>
            <w:noProof/>
            <w:webHidden/>
          </w:rPr>
          <w:instrText xml:space="preserve"> PAGEREF _Toc509562599 \h </w:instrText>
        </w:r>
        <w:r w:rsidR="00AD6431">
          <w:rPr>
            <w:noProof/>
            <w:webHidden/>
          </w:rPr>
        </w:r>
        <w:r w:rsidR="00AD6431">
          <w:rPr>
            <w:noProof/>
            <w:webHidden/>
          </w:rPr>
          <w:fldChar w:fldCharType="separate"/>
        </w:r>
        <w:r w:rsidR="00C77FBA">
          <w:rPr>
            <w:noProof/>
            <w:webHidden/>
          </w:rPr>
          <w:t>2</w:t>
        </w:r>
        <w:r w:rsidR="00AD6431">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0" w:history="1">
        <w:r w:rsidRPr="00362374">
          <w:rPr>
            <w:rStyle w:val="a9"/>
            <w:noProof/>
          </w:rPr>
          <w:t xml:space="preserve">1.1 </w:t>
        </w:r>
        <w:r w:rsidRPr="00362374">
          <w:rPr>
            <w:rStyle w:val="a9"/>
            <w:rFonts w:hint="eastAsia"/>
            <w:noProof/>
          </w:rPr>
          <w:t>重要提示</w:t>
        </w:r>
        <w:r>
          <w:rPr>
            <w:noProof/>
            <w:webHidden/>
          </w:rPr>
          <w:tab/>
        </w:r>
        <w:r>
          <w:rPr>
            <w:noProof/>
            <w:webHidden/>
          </w:rPr>
          <w:fldChar w:fldCharType="begin"/>
        </w:r>
        <w:r>
          <w:rPr>
            <w:noProof/>
            <w:webHidden/>
          </w:rPr>
          <w:instrText xml:space="preserve"> PAGEREF _Toc509562600 \h </w:instrText>
        </w:r>
        <w:r>
          <w:rPr>
            <w:noProof/>
            <w:webHidden/>
          </w:rPr>
        </w:r>
        <w:r>
          <w:rPr>
            <w:noProof/>
            <w:webHidden/>
          </w:rPr>
          <w:fldChar w:fldCharType="separate"/>
        </w:r>
        <w:r w:rsidR="00C77FBA">
          <w:rPr>
            <w:noProof/>
            <w:webHidden/>
          </w:rPr>
          <w:t>2</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01" w:history="1">
        <w:r w:rsidRPr="00362374">
          <w:rPr>
            <w:rStyle w:val="a9"/>
            <w:bCs/>
            <w:noProof/>
          </w:rPr>
          <w:t xml:space="preserve">§2  </w:t>
        </w:r>
        <w:r w:rsidRPr="00362374">
          <w:rPr>
            <w:rStyle w:val="a9"/>
            <w:rFonts w:hint="eastAsia"/>
            <w:bCs/>
            <w:noProof/>
          </w:rPr>
          <w:t>基金简介</w:t>
        </w:r>
        <w:r>
          <w:rPr>
            <w:noProof/>
            <w:webHidden/>
          </w:rPr>
          <w:tab/>
        </w:r>
        <w:r>
          <w:rPr>
            <w:noProof/>
            <w:webHidden/>
          </w:rPr>
          <w:fldChar w:fldCharType="begin"/>
        </w:r>
        <w:r>
          <w:rPr>
            <w:noProof/>
            <w:webHidden/>
          </w:rPr>
          <w:instrText xml:space="preserve"> PAGEREF _Toc509562601 \h </w:instrText>
        </w:r>
        <w:r>
          <w:rPr>
            <w:noProof/>
            <w:webHidden/>
          </w:rPr>
        </w:r>
        <w:r>
          <w:rPr>
            <w:noProof/>
            <w:webHidden/>
          </w:rPr>
          <w:fldChar w:fldCharType="separate"/>
        </w:r>
        <w:r w:rsidR="00C77FBA">
          <w:rPr>
            <w:noProof/>
            <w:webHidden/>
          </w:rPr>
          <w:t>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2" w:history="1">
        <w:r w:rsidRPr="00362374">
          <w:rPr>
            <w:rStyle w:val="a9"/>
            <w:noProof/>
          </w:rPr>
          <w:t xml:space="preserve">2.1 </w:t>
        </w:r>
        <w:r w:rsidRPr="00362374">
          <w:rPr>
            <w:rStyle w:val="a9"/>
            <w:rFonts w:hint="eastAsia"/>
            <w:noProof/>
          </w:rPr>
          <w:t>基金基本情况</w:t>
        </w:r>
        <w:r>
          <w:rPr>
            <w:noProof/>
            <w:webHidden/>
          </w:rPr>
          <w:tab/>
        </w:r>
        <w:r>
          <w:rPr>
            <w:noProof/>
            <w:webHidden/>
          </w:rPr>
          <w:fldChar w:fldCharType="begin"/>
        </w:r>
        <w:r>
          <w:rPr>
            <w:noProof/>
            <w:webHidden/>
          </w:rPr>
          <w:instrText xml:space="preserve"> PAGEREF _Toc509562602 \h </w:instrText>
        </w:r>
        <w:r>
          <w:rPr>
            <w:noProof/>
            <w:webHidden/>
          </w:rPr>
        </w:r>
        <w:r>
          <w:rPr>
            <w:noProof/>
            <w:webHidden/>
          </w:rPr>
          <w:fldChar w:fldCharType="separate"/>
        </w:r>
        <w:r w:rsidR="00C77FBA">
          <w:rPr>
            <w:noProof/>
            <w:webHidden/>
          </w:rPr>
          <w:t>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3" w:history="1">
        <w:r w:rsidRPr="00362374">
          <w:rPr>
            <w:rStyle w:val="a9"/>
            <w:noProof/>
          </w:rPr>
          <w:t xml:space="preserve">2.2 </w:t>
        </w:r>
        <w:r w:rsidRPr="00362374">
          <w:rPr>
            <w:rStyle w:val="a9"/>
            <w:rFonts w:hint="eastAsia"/>
            <w:noProof/>
          </w:rPr>
          <w:t>基金产品说明</w:t>
        </w:r>
        <w:r>
          <w:rPr>
            <w:noProof/>
            <w:webHidden/>
          </w:rPr>
          <w:tab/>
        </w:r>
        <w:r>
          <w:rPr>
            <w:noProof/>
            <w:webHidden/>
          </w:rPr>
          <w:fldChar w:fldCharType="begin"/>
        </w:r>
        <w:r>
          <w:rPr>
            <w:noProof/>
            <w:webHidden/>
          </w:rPr>
          <w:instrText xml:space="preserve"> PAGEREF _Toc509562603 \h </w:instrText>
        </w:r>
        <w:r>
          <w:rPr>
            <w:noProof/>
            <w:webHidden/>
          </w:rPr>
        </w:r>
        <w:r>
          <w:rPr>
            <w:noProof/>
            <w:webHidden/>
          </w:rPr>
          <w:fldChar w:fldCharType="separate"/>
        </w:r>
        <w:r w:rsidR="00C77FBA">
          <w:rPr>
            <w:noProof/>
            <w:webHidden/>
          </w:rPr>
          <w:t>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4" w:history="1">
        <w:r w:rsidRPr="00362374">
          <w:rPr>
            <w:rStyle w:val="a9"/>
            <w:noProof/>
          </w:rPr>
          <w:t xml:space="preserve">2.3 </w:t>
        </w:r>
        <w:r w:rsidRPr="00362374">
          <w:rPr>
            <w:rStyle w:val="a9"/>
            <w:rFonts w:hint="eastAsia"/>
            <w:noProof/>
          </w:rPr>
          <w:t>基金管理人和基金托管人</w:t>
        </w:r>
        <w:r>
          <w:rPr>
            <w:noProof/>
            <w:webHidden/>
          </w:rPr>
          <w:tab/>
        </w:r>
        <w:r>
          <w:rPr>
            <w:noProof/>
            <w:webHidden/>
          </w:rPr>
          <w:fldChar w:fldCharType="begin"/>
        </w:r>
        <w:r>
          <w:rPr>
            <w:noProof/>
            <w:webHidden/>
          </w:rPr>
          <w:instrText xml:space="preserve"> PAGEREF _Toc509562604 \h </w:instrText>
        </w:r>
        <w:r>
          <w:rPr>
            <w:noProof/>
            <w:webHidden/>
          </w:rPr>
        </w:r>
        <w:r>
          <w:rPr>
            <w:noProof/>
            <w:webHidden/>
          </w:rPr>
          <w:fldChar w:fldCharType="separate"/>
        </w:r>
        <w:r w:rsidR="00C77FBA">
          <w:rPr>
            <w:noProof/>
            <w:webHidden/>
          </w:rPr>
          <w:t>6</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5" w:history="1">
        <w:r w:rsidRPr="00362374">
          <w:rPr>
            <w:rStyle w:val="a9"/>
            <w:noProof/>
          </w:rPr>
          <w:t xml:space="preserve">2.4 </w:t>
        </w:r>
        <w:r w:rsidRPr="00362374">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_Toc509562605 \h </w:instrText>
        </w:r>
        <w:r>
          <w:rPr>
            <w:noProof/>
            <w:webHidden/>
          </w:rPr>
        </w:r>
        <w:r>
          <w:rPr>
            <w:noProof/>
            <w:webHidden/>
          </w:rPr>
          <w:fldChar w:fldCharType="separate"/>
        </w:r>
        <w:r w:rsidR="00C77FBA">
          <w:rPr>
            <w:noProof/>
            <w:webHidden/>
          </w:rPr>
          <w:t>6</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6" w:history="1">
        <w:r w:rsidRPr="00362374">
          <w:rPr>
            <w:rStyle w:val="a9"/>
            <w:noProof/>
          </w:rPr>
          <w:t xml:space="preserve">2.5 </w:t>
        </w:r>
        <w:r w:rsidRPr="00362374">
          <w:rPr>
            <w:rStyle w:val="a9"/>
            <w:rFonts w:hint="eastAsia"/>
            <w:noProof/>
          </w:rPr>
          <w:t>信息披露方式</w:t>
        </w:r>
        <w:r>
          <w:rPr>
            <w:noProof/>
            <w:webHidden/>
          </w:rPr>
          <w:tab/>
        </w:r>
        <w:r>
          <w:rPr>
            <w:noProof/>
            <w:webHidden/>
          </w:rPr>
          <w:fldChar w:fldCharType="begin"/>
        </w:r>
        <w:r>
          <w:rPr>
            <w:noProof/>
            <w:webHidden/>
          </w:rPr>
          <w:instrText xml:space="preserve"> PAGEREF _Toc509562606 \h </w:instrText>
        </w:r>
        <w:r>
          <w:rPr>
            <w:noProof/>
            <w:webHidden/>
          </w:rPr>
        </w:r>
        <w:r>
          <w:rPr>
            <w:noProof/>
            <w:webHidden/>
          </w:rPr>
          <w:fldChar w:fldCharType="separate"/>
        </w:r>
        <w:r w:rsidR="00C77FBA">
          <w:rPr>
            <w:noProof/>
            <w:webHidden/>
          </w:rPr>
          <w:t>6</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7" w:history="1">
        <w:r w:rsidRPr="00362374">
          <w:rPr>
            <w:rStyle w:val="a9"/>
            <w:noProof/>
          </w:rPr>
          <w:t xml:space="preserve">2.6 </w:t>
        </w:r>
        <w:r w:rsidRPr="00362374">
          <w:rPr>
            <w:rStyle w:val="a9"/>
            <w:rFonts w:hint="eastAsia"/>
            <w:noProof/>
          </w:rPr>
          <w:t>其他相关资料</w:t>
        </w:r>
        <w:r>
          <w:rPr>
            <w:noProof/>
            <w:webHidden/>
          </w:rPr>
          <w:tab/>
        </w:r>
        <w:r>
          <w:rPr>
            <w:noProof/>
            <w:webHidden/>
          </w:rPr>
          <w:fldChar w:fldCharType="begin"/>
        </w:r>
        <w:r>
          <w:rPr>
            <w:noProof/>
            <w:webHidden/>
          </w:rPr>
          <w:instrText xml:space="preserve"> PAGEREF _Toc509562607 \h </w:instrText>
        </w:r>
        <w:r>
          <w:rPr>
            <w:noProof/>
            <w:webHidden/>
          </w:rPr>
        </w:r>
        <w:r>
          <w:rPr>
            <w:noProof/>
            <w:webHidden/>
          </w:rPr>
          <w:fldChar w:fldCharType="separate"/>
        </w:r>
        <w:r w:rsidR="00C77FBA">
          <w:rPr>
            <w:noProof/>
            <w:webHidden/>
          </w:rPr>
          <w:t>7</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08" w:history="1">
        <w:r w:rsidRPr="00362374">
          <w:rPr>
            <w:rStyle w:val="a9"/>
            <w:bCs/>
            <w:noProof/>
          </w:rPr>
          <w:t>§3</w:t>
        </w:r>
        <w:r>
          <w:rPr>
            <w:rFonts w:asciiTheme="minorHAnsi" w:eastAsiaTheme="minorEastAsia" w:hAnsiTheme="minorHAnsi" w:cstheme="minorBidi"/>
            <w:b w:val="0"/>
            <w:noProof/>
            <w:szCs w:val="22"/>
          </w:rPr>
          <w:tab/>
        </w:r>
        <w:r w:rsidRPr="00362374">
          <w:rPr>
            <w:rStyle w:val="a9"/>
            <w:rFonts w:hint="eastAsia"/>
            <w:bCs/>
            <w:noProof/>
          </w:rPr>
          <w:t>主要财务指标、基金净值表现及利润分配情况</w:t>
        </w:r>
        <w:r>
          <w:rPr>
            <w:noProof/>
            <w:webHidden/>
          </w:rPr>
          <w:tab/>
        </w:r>
        <w:r>
          <w:rPr>
            <w:noProof/>
            <w:webHidden/>
          </w:rPr>
          <w:fldChar w:fldCharType="begin"/>
        </w:r>
        <w:r>
          <w:rPr>
            <w:noProof/>
            <w:webHidden/>
          </w:rPr>
          <w:instrText xml:space="preserve"> PAGEREF _Toc509562608 \h </w:instrText>
        </w:r>
        <w:r>
          <w:rPr>
            <w:noProof/>
            <w:webHidden/>
          </w:rPr>
        </w:r>
        <w:r>
          <w:rPr>
            <w:noProof/>
            <w:webHidden/>
          </w:rPr>
          <w:fldChar w:fldCharType="separate"/>
        </w:r>
        <w:r w:rsidR="00C77FBA">
          <w:rPr>
            <w:noProof/>
            <w:webHidden/>
          </w:rPr>
          <w:t>7</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09" w:history="1">
        <w:r w:rsidRPr="00362374">
          <w:rPr>
            <w:rStyle w:val="a9"/>
            <w:noProof/>
          </w:rPr>
          <w:t xml:space="preserve">3.1 </w:t>
        </w:r>
        <w:r w:rsidRPr="00362374">
          <w:rPr>
            <w:rStyle w:val="a9"/>
            <w:rFonts w:hint="eastAsia"/>
            <w:noProof/>
          </w:rPr>
          <w:t>主要会计数据和财务指标</w:t>
        </w:r>
        <w:r>
          <w:rPr>
            <w:noProof/>
            <w:webHidden/>
          </w:rPr>
          <w:tab/>
        </w:r>
        <w:r>
          <w:rPr>
            <w:noProof/>
            <w:webHidden/>
          </w:rPr>
          <w:fldChar w:fldCharType="begin"/>
        </w:r>
        <w:r>
          <w:rPr>
            <w:noProof/>
            <w:webHidden/>
          </w:rPr>
          <w:instrText xml:space="preserve"> PAGEREF _Toc509562609 \h </w:instrText>
        </w:r>
        <w:r>
          <w:rPr>
            <w:noProof/>
            <w:webHidden/>
          </w:rPr>
        </w:r>
        <w:r>
          <w:rPr>
            <w:noProof/>
            <w:webHidden/>
          </w:rPr>
          <w:fldChar w:fldCharType="separate"/>
        </w:r>
        <w:r w:rsidR="00C77FBA">
          <w:rPr>
            <w:noProof/>
            <w:webHidden/>
          </w:rPr>
          <w:t>7</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10" w:history="1">
        <w:r w:rsidRPr="00362374">
          <w:rPr>
            <w:rStyle w:val="a9"/>
            <w:noProof/>
          </w:rPr>
          <w:t xml:space="preserve">3.2 </w:t>
        </w:r>
        <w:r w:rsidRPr="00362374">
          <w:rPr>
            <w:rStyle w:val="a9"/>
            <w:rFonts w:hint="eastAsia"/>
            <w:noProof/>
          </w:rPr>
          <w:t>基金净值表现</w:t>
        </w:r>
        <w:r>
          <w:rPr>
            <w:noProof/>
            <w:webHidden/>
          </w:rPr>
          <w:tab/>
        </w:r>
        <w:r>
          <w:rPr>
            <w:noProof/>
            <w:webHidden/>
          </w:rPr>
          <w:fldChar w:fldCharType="begin"/>
        </w:r>
        <w:r>
          <w:rPr>
            <w:noProof/>
            <w:webHidden/>
          </w:rPr>
          <w:instrText xml:space="preserve"> PAGEREF _Toc509562610 \h </w:instrText>
        </w:r>
        <w:r>
          <w:rPr>
            <w:noProof/>
            <w:webHidden/>
          </w:rPr>
        </w:r>
        <w:r>
          <w:rPr>
            <w:noProof/>
            <w:webHidden/>
          </w:rPr>
          <w:fldChar w:fldCharType="separate"/>
        </w:r>
        <w:r w:rsidR="00C77FBA">
          <w:rPr>
            <w:noProof/>
            <w:webHidden/>
          </w:rPr>
          <w:t>8</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11" w:history="1">
        <w:r w:rsidRPr="00362374">
          <w:rPr>
            <w:rStyle w:val="a9"/>
            <w:noProof/>
          </w:rPr>
          <w:t xml:space="preserve">3.3 </w:t>
        </w:r>
        <w:r w:rsidRPr="0036237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_Toc509562611 \h </w:instrText>
        </w:r>
        <w:r>
          <w:rPr>
            <w:noProof/>
            <w:webHidden/>
          </w:rPr>
        </w:r>
        <w:r>
          <w:rPr>
            <w:noProof/>
            <w:webHidden/>
          </w:rPr>
          <w:fldChar w:fldCharType="separate"/>
        </w:r>
        <w:r w:rsidR="00C77FBA">
          <w:rPr>
            <w:noProof/>
            <w:webHidden/>
          </w:rPr>
          <w:t>9</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12" w:history="1">
        <w:r w:rsidRPr="00362374">
          <w:rPr>
            <w:rStyle w:val="a9"/>
            <w:bCs/>
            <w:noProof/>
          </w:rPr>
          <w:t xml:space="preserve">§4  </w:t>
        </w:r>
        <w:r w:rsidRPr="00362374">
          <w:rPr>
            <w:rStyle w:val="a9"/>
            <w:rFonts w:hint="eastAsia"/>
            <w:bCs/>
            <w:noProof/>
          </w:rPr>
          <w:t>管理人报告</w:t>
        </w:r>
        <w:r>
          <w:rPr>
            <w:noProof/>
            <w:webHidden/>
          </w:rPr>
          <w:tab/>
        </w:r>
        <w:r>
          <w:rPr>
            <w:noProof/>
            <w:webHidden/>
          </w:rPr>
          <w:fldChar w:fldCharType="begin"/>
        </w:r>
        <w:r>
          <w:rPr>
            <w:noProof/>
            <w:webHidden/>
          </w:rPr>
          <w:instrText xml:space="preserve"> PAGEREF _Toc509562612 \h </w:instrText>
        </w:r>
        <w:r>
          <w:rPr>
            <w:noProof/>
            <w:webHidden/>
          </w:rPr>
        </w:r>
        <w:r>
          <w:rPr>
            <w:noProof/>
            <w:webHidden/>
          </w:rPr>
          <w:fldChar w:fldCharType="separate"/>
        </w:r>
        <w:r w:rsidR="00C77FBA">
          <w:rPr>
            <w:noProof/>
            <w:webHidden/>
          </w:rPr>
          <w:t>9</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13" w:history="1">
        <w:r w:rsidRPr="00362374">
          <w:rPr>
            <w:rStyle w:val="a9"/>
            <w:noProof/>
          </w:rPr>
          <w:t xml:space="preserve">4.1 </w:t>
        </w:r>
        <w:r w:rsidRPr="00362374">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_Toc509562613 \h </w:instrText>
        </w:r>
        <w:r>
          <w:rPr>
            <w:noProof/>
            <w:webHidden/>
          </w:rPr>
        </w:r>
        <w:r>
          <w:rPr>
            <w:noProof/>
            <w:webHidden/>
          </w:rPr>
          <w:fldChar w:fldCharType="separate"/>
        </w:r>
        <w:r w:rsidR="00C77FBA">
          <w:rPr>
            <w:noProof/>
            <w:webHidden/>
          </w:rPr>
          <w:t>9</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15" w:history="1">
        <w:r w:rsidRPr="00362374">
          <w:rPr>
            <w:rStyle w:val="a9"/>
            <w:noProof/>
          </w:rPr>
          <w:t xml:space="preserve">4.2 </w:t>
        </w:r>
        <w:r w:rsidRPr="00362374">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_Toc509562615 \h </w:instrText>
        </w:r>
        <w:r>
          <w:rPr>
            <w:noProof/>
            <w:webHidden/>
          </w:rPr>
        </w:r>
        <w:r>
          <w:rPr>
            <w:noProof/>
            <w:webHidden/>
          </w:rPr>
          <w:fldChar w:fldCharType="separate"/>
        </w:r>
        <w:r w:rsidR="00C77FBA">
          <w:rPr>
            <w:noProof/>
            <w:webHidden/>
          </w:rPr>
          <w:t>11</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16" w:history="1">
        <w:r w:rsidRPr="00362374">
          <w:rPr>
            <w:rStyle w:val="a9"/>
            <w:noProof/>
          </w:rPr>
          <w:t xml:space="preserve">4.3 </w:t>
        </w:r>
        <w:r w:rsidRPr="0036237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_Toc509562616 \h </w:instrText>
        </w:r>
        <w:r>
          <w:rPr>
            <w:noProof/>
            <w:webHidden/>
          </w:rPr>
        </w:r>
        <w:r>
          <w:rPr>
            <w:noProof/>
            <w:webHidden/>
          </w:rPr>
          <w:fldChar w:fldCharType="separate"/>
        </w:r>
        <w:r w:rsidR="00C77FBA">
          <w:rPr>
            <w:noProof/>
            <w:webHidden/>
          </w:rPr>
          <w:t>11</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17" w:history="1">
        <w:r w:rsidRPr="00362374">
          <w:rPr>
            <w:rStyle w:val="a9"/>
            <w:noProof/>
          </w:rPr>
          <w:t xml:space="preserve">4.4 </w:t>
        </w:r>
        <w:r w:rsidRPr="0036237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_Toc509562617 \h </w:instrText>
        </w:r>
        <w:r>
          <w:rPr>
            <w:noProof/>
            <w:webHidden/>
          </w:rPr>
        </w:r>
        <w:r>
          <w:rPr>
            <w:noProof/>
            <w:webHidden/>
          </w:rPr>
          <w:fldChar w:fldCharType="separate"/>
        </w:r>
        <w:r w:rsidR="00C77FBA">
          <w:rPr>
            <w:noProof/>
            <w:webHidden/>
          </w:rPr>
          <w:t>12</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21" w:history="1">
        <w:r w:rsidRPr="00362374">
          <w:rPr>
            <w:rStyle w:val="a9"/>
            <w:noProof/>
          </w:rPr>
          <w:t xml:space="preserve">4.5 </w:t>
        </w:r>
        <w:r w:rsidRPr="0036237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_Toc509562621 \h </w:instrText>
        </w:r>
        <w:r>
          <w:rPr>
            <w:noProof/>
            <w:webHidden/>
          </w:rPr>
        </w:r>
        <w:r>
          <w:rPr>
            <w:noProof/>
            <w:webHidden/>
          </w:rPr>
          <w:fldChar w:fldCharType="separate"/>
        </w:r>
        <w:r w:rsidR="00C77FBA">
          <w:rPr>
            <w:noProof/>
            <w:webHidden/>
          </w:rPr>
          <w:t>13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24" w:history="1">
        <w:r w:rsidRPr="00362374">
          <w:rPr>
            <w:rStyle w:val="a9"/>
            <w:noProof/>
          </w:rPr>
          <w:t xml:space="preserve">4.6 </w:t>
        </w:r>
        <w:r w:rsidRPr="0036237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_Toc509562624 \h </w:instrText>
        </w:r>
        <w:r>
          <w:rPr>
            <w:noProof/>
            <w:webHidden/>
          </w:rPr>
        </w:r>
        <w:r>
          <w:rPr>
            <w:noProof/>
            <w:webHidden/>
          </w:rPr>
          <w:fldChar w:fldCharType="separate"/>
        </w:r>
        <w:r w:rsidR="00C77FBA">
          <w:rPr>
            <w:noProof/>
            <w:webHidden/>
          </w:rPr>
          <w:t>13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25" w:history="1">
        <w:r w:rsidRPr="00362374">
          <w:rPr>
            <w:rStyle w:val="a9"/>
            <w:noProof/>
          </w:rPr>
          <w:t xml:space="preserve">4.7 </w:t>
        </w:r>
        <w:r w:rsidRPr="0036237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_Toc509562625 \h </w:instrText>
        </w:r>
        <w:r>
          <w:rPr>
            <w:noProof/>
            <w:webHidden/>
          </w:rPr>
        </w:r>
        <w:r>
          <w:rPr>
            <w:noProof/>
            <w:webHidden/>
          </w:rPr>
          <w:fldChar w:fldCharType="separate"/>
        </w:r>
        <w:r w:rsidR="00C77FBA">
          <w:rPr>
            <w:noProof/>
            <w:webHidden/>
          </w:rPr>
          <w:t>13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26" w:history="1">
        <w:r w:rsidRPr="00362374">
          <w:rPr>
            <w:rStyle w:val="a9"/>
            <w:noProof/>
          </w:rPr>
          <w:t xml:space="preserve">4.8 </w:t>
        </w:r>
        <w:r w:rsidRPr="0036237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_Toc509562626 \h </w:instrText>
        </w:r>
        <w:r>
          <w:rPr>
            <w:noProof/>
            <w:webHidden/>
          </w:rPr>
        </w:r>
        <w:r>
          <w:rPr>
            <w:noProof/>
            <w:webHidden/>
          </w:rPr>
          <w:fldChar w:fldCharType="separate"/>
        </w:r>
        <w:r w:rsidR="00C77FBA">
          <w:rPr>
            <w:noProof/>
            <w:webHidden/>
          </w:rPr>
          <w:t>14</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27" w:history="1">
        <w:r w:rsidRPr="00362374">
          <w:rPr>
            <w:rStyle w:val="a9"/>
            <w:noProof/>
          </w:rPr>
          <w:t xml:space="preserve">4.9 </w:t>
        </w:r>
        <w:r w:rsidRPr="0036237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_Toc509562627 \h </w:instrText>
        </w:r>
        <w:r>
          <w:rPr>
            <w:noProof/>
            <w:webHidden/>
          </w:rPr>
        </w:r>
        <w:r>
          <w:rPr>
            <w:noProof/>
            <w:webHidden/>
          </w:rPr>
          <w:fldChar w:fldCharType="separate"/>
        </w:r>
        <w:r w:rsidR="00C77FBA">
          <w:rPr>
            <w:noProof/>
            <w:webHidden/>
          </w:rPr>
          <w:t>14</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28" w:history="1">
        <w:r w:rsidRPr="00362374">
          <w:rPr>
            <w:rStyle w:val="a9"/>
            <w:noProof/>
          </w:rPr>
          <w:t xml:space="preserve">4.10 </w:t>
        </w:r>
        <w:r w:rsidRPr="0036237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_Toc509562628 \h </w:instrText>
        </w:r>
        <w:r>
          <w:rPr>
            <w:noProof/>
            <w:webHidden/>
          </w:rPr>
        </w:r>
        <w:r>
          <w:rPr>
            <w:noProof/>
            <w:webHidden/>
          </w:rPr>
          <w:fldChar w:fldCharType="separate"/>
        </w:r>
        <w:r w:rsidR="00C77FBA">
          <w:rPr>
            <w:noProof/>
            <w:webHidden/>
          </w:rPr>
          <w:t>15</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29" w:history="1">
        <w:r w:rsidRPr="00362374">
          <w:rPr>
            <w:rStyle w:val="a9"/>
            <w:bCs/>
            <w:noProof/>
          </w:rPr>
          <w:t xml:space="preserve">§5  </w:t>
        </w:r>
        <w:r w:rsidRPr="00362374">
          <w:rPr>
            <w:rStyle w:val="a9"/>
            <w:rFonts w:hint="eastAsia"/>
            <w:bCs/>
            <w:noProof/>
          </w:rPr>
          <w:t>托管人报告</w:t>
        </w:r>
        <w:r>
          <w:rPr>
            <w:noProof/>
            <w:webHidden/>
          </w:rPr>
          <w:tab/>
        </w:r>
        <w:r>
          <w:rPr>
            <w:noProof/>
            <w:webHidden/>
          </w:rPr>
          <w:fldChar w:fldCharType="begin"/>
        </w:r>
        <w:r>
          <w:rPr>
            <w:noProof/>
            <w:webHidden/>
          </w:rPr>
          <w:instrText xml:space="preserve"> PAGEREF _Toc509562629 \h </w:instrText>
        </w:r>
        <w:r>
          <w:rPr>
            <w:noProof/>
            <w:webHidden/>
          </w:rPr>
        </w:r>
        <w:r>
          <w:rPr>
            <w:noProof/>
            <w:webHidden/>
          </w:rPr>
          <w:fldChar w:fldCharType="separate"/>
        </w:r>
        <w:r w:rsidR="00C77FBA">
          <w:rPr>
            <w:noProof/>
            <w:webHidden/>
          </w:rPr>
          <w:t>15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30" w:history="1">
        <w:r w:rsidRPr="00362374">
          <w:rPr>
            <w:rStyle w:val="a9"/>
            <w:noProof/>
          </w:rPr>
          <w:t xml:space="preserve">5.1 </w:t>
        </w:r>
        <w:r w:rsidRPr="0036237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_Toc509562630 \h </w:instrText>
        </w:r>
        <w:r>
          <w:rPr>
            <w:noProof/>
            <w:webHidden/>
          </w:rPr>
        </w:r>
        <w:r>
          <w:rPr>
            <w:noProof/>
            <w:webHidden/>
          </w:rPr>
          <w:fldChar w:fldCharType="separate"/>
        </w:r>
        <w:r w:rsidR="00C77FBA">
          <w:rPr>
            <w:noProof/>
            <w:webHidden/>
          </w:rPr>
          <w:t>15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31" w:history="1">
        <w:r w:rsidRPr="00362374">
          <w:rPr>
            <w:rStyle w:val="a9"/>
            <w:noProof/>
          </w:rPr>
          <w:t xml:space="preserve">5.2 </w:t>
        </w:r>
        <w:r w:rsidRPr="0036237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_Toc509562631 \h </w:instrText>
        </w:r>
        <w:r>
          <w:rPr>
            <w:noProof/>
            <w:webHidden/>
          </w:rPr>
        </w:r>
        <w:r>
          <w:rPr>
            <w:noProof/>
            <w:webHidden/>
          </w:rPr>
          <w:fldChar w:fldCharType="separate"/>
        </w:r>
        <w:r w:rsidR="00C77FBA">
          <w:rPr>
            <w:noProof/>
            <w:webHidden/>
          </w:rPr>
          <w:t>15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32" w:history="1">
        <w:r w:rsidRPr="00362374">
          <w:rPr>
            <w:rStyle w:val="a9"/>
            <w:noProof/>
          </w:rPr>
          <w:t xml:space="preserve">5.3 </w:t>
        </w:r>
        <w:r w:rsidRPr="0036237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_Toc509562632 \h </w:instrText>
        </w:r>
        <w:r>
          <w:rPr>
            <w:noProof/>
            <w:webHidden/>
          </w:rPr>
        </w:r>
        <w:r>
          <w:rPr>
            <w:noProof/>
            <w:webHidden/>
          </w:rPr>
          <w:fldChar w:fldCharType="separate"/>
        </w:r>
        <w:r w:rsidR="00C77FBA">
          <w:rPr>
            <w:noProof/>
            <w:webHidden/>
          </w:rPr>
          <w:t>15</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33" w:history="1">
        <w:r w:rsidRPr="00362374">
          <w:rPr>
            <w:rStyle w:val="a9"/>
            <w:bCs/>
            <w:noProof/>
          </w:rPr>
          <w:t xml:space="preserve">§6  </w:t>
        </w:r>
        <w:r w:rsidRPr="00362374">
          <w:rPr>
            <w:rStyle w:val="a9"/>
            <w:rFonts w:hint="eastAsia"/>
            <w:bCs/>
            <w:noProof/>
          </w:rPr>
          <w:t>审计报告</w:t>
        </w:r>
        <w:r>
          <w:rPr>
            <w:noProof/>
            <w:webHidden/>
          </w:rPr>
          <w:tab/>
        </w:r>
        <w:r>
          <w:rPr>
            <w:noProof/>
            <w:webHidden/>
          </w:rPr>
          <w:fldChar w:fldCharType="begin"/>
        </w:r>
        <w:r>
          <w:rPr>
            <w:noProof/>
            <w:webHidden/>
          </w:rPr>
          <w:instrText xml:space="preserve"> PAGEREF _Toc509562633 \h </w:instrText>
        </w:r>
        <w:r>
          <w:rPr>
            <w:noProof/>
            <w:webHidden/>
          </w:rPr>
        </w:r>
        <w:r>
          <w:rPr>
            <w:noProof/>
            <w:webHidden/>
          </w:rPr>
          <w:fldChar w:fldCharType="separate"/>
        </w:r>
        <w:r w:rsidR="00C77FBA">
          <w:rPr>
            <w:noProof/>
            <w:webHidden/>
          </w:rPr>
          <w:t>15</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38" w:history="1">
        <w:r w:rsidRPr="00362374">
          <w:rPr>
            <w:rStyle w:val="a9"/>
            <w:bCs/>
            <w:noProof/>
          </w:rPr>
          <w:t xml:space="preserve">§7  </w:t>
        </w:r>
        <w:r w:rsidRPr="00362374">
          <w:rPr>
            <w:rStyle w:val="a9"/>
            <w:rFonts w:hint="eastAsia"/>
            <w:bCs/>
            <w:noProof/>
          </w:rPr>
          <w:t>年度财务报表</w:t>
        </w:r>
        <w:r>
          <w:rPr>
            <w:noProof/>
            <w:webHidden/>
          </w:rPr>
          <w:tab/>
        </w:r>
        <w:r>
          <w:rPr>
            <w:noProof/>
            <w:webHidden/>
          </w:rPr>
          <w:fldChar w:fldCharType="begin"/>
        </w:r>
        <w:r>
          <w:rPr>
            <w:noProof/>
            <w:webHidden/>
          </w:rPr>
          <w:instrText xml:space="preserve"> PAGEREF _Toc509562638 \h </w:instrText>
        </w:r>
        <w:r>
          <w:rPr>
            <w:noProof/>
            <w:webHidden/>
          </w:rPr>
        </w:r>
        <w:r>
          <w:rPr>
            <w:noProof/>
            <w:webHidden/>
          </w:rPr>
          <w:fldChar w:fldCharType="separate"/>
        </w:r>
        <w:r w:rsidR="00C77FBA">
          <w:rPr>
            <w:noProof/>
            <w:webHidden/>
          </w:rPr>
          <w:t>17</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39" w:history="1">
        <w:r w:rsidRPr="00362374">
          <w:rPr>
            <w:rStyle w:val="a9"/>
            <w:noProof/>
          </w:rPr>
          <w:t xml:space="preserve">7.1 </w:t>
        </w:r>
        <w:r w:rsidRPr="00362374">
          <w:rPr>
            <w:rStyle w:val="a9"/>
            <w:rFonts w:hint="eastAsia"/>
            <w:noProof/>
          </w:rPr>
          <w:t>资产负债表</w:t>
        </w:r>
        <w:r>
          <w:rPr>
            <w:noProof/>
            <w:webHidden/>
          </w:rPr>
          <w:tab/>
        </w:r>
        <w:bookmarkStart w:id="24" w:name="_GoBack"/>
        <w:bookmarkEnd w:id="24"/>
        <w:r>
          <w:rPr>
            <w:noProof/>
            <w:webHidden/>
          </w:rPr>
          <w:fldChar w:fldCharType="begin"/>
        </w:r>
        <w:r>
          <w:rPr>
            <w:noProof/>
            <w:webHidden/>
          </w:rPr>
          <w:instrText xml:space="preserve"> PAGEREF _Toc509562639 \h </w:instrText>
        </w:r>
        <w:r>
          <w:rPr>
            <w:noProof/>
            <w:webHidden/>
          </w:rPr>
        </w:r>
        <w:r>
          <w:rPr>
            <w:noProof/>
            <w:webHidden/>
          </w:rPr>
          <w:fldChar w:fldCharType="separate"/>
        </w:r>
        <w:r w:rsidR="00C77FBA">
          <w:rPr>
            <w:noProof/>
            <w:webHidden/>
          </w:rPr>
          <w:t>17</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40" w:history="1">
        <w:r w:rsidRPr="00362374">
          <w:rPr>
            <w:rStyle w:val="a9"/>
            <w:noProof/>
          </w:rPr>
          <w:t xml:space="preserve">7.2 </w:t>
        </w:r>
        <w:r w:rsidRPr="00362374">
          <w:rPr>
            <w:rStyle w:val="a9"/>
            <w:rFonts w:hint="eastAsia"/>
            <w:noProof/>
          </w:rPr>
          <w:t>利润表</w:t>
        </w:r>
        <w:r>
          <w:rPr>
            <w:noProof/>
            <w:webHidden/>
          </w:rPr>
          <w:tab/>
        </w:r>
        <w:r>
          <w:rPr>
            <w:noProof/>
            <w:webHidden/>
          </w:rPr>
          <w:fldChar w:fldCharType="begin"/>
        </w:r>
        <w:r>
          <w:rPr>
            <w:noProof/>
            <w:webHidden/>
          </w:rPr>
          <w:instrText xml:space="preserve"> PAGEREF _Toc509562640 \h </w:instrText>
        </w:r>
        <w:r>
          <w:rPr>
            <w:noProof/>
            <w:webHidden/>
          </w:rPr>
        </w:r>
        <w:r>
          <w:rPr>
            <w:noProof/>
            <w:webHidden/>
          </w:rPr>
          <w:fldChar w:fldCharType="separate"/>
        </w:r>
        <w:r w:rsidR="00C77FBA">
          <w:rPr>
            <w:noProof/>
            <w:webHidden/>
          </w:rPr>
          <w:t>19</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41" w:history="1">
        <w:r w:rsidRPr="00362374">
          <w:rPr>
            <w:rStyle w:val="a9"/>
            <w:noProof/>
          </w:rPr>
          <w:t xml:space="preserve">7.3 </w:t>
        </w:r>
        <w:r w:rsidRPr="00362374">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_Toc509562641 \h </w:instrText>
        </w:r>
        <w:r>
          <w:rPr>
            <w:noProof/>
            <w:webHidden/>
          </w:rPr>
        </w:r>
        <w:r>
          <w:rPr>
            <w:noProof/>
            <w:webHidden/>
          </w:rPr>
          <w:fldChar w:fldCharType="separate"/>
        </w:r>
        <w:r w:rsidR="00C77FBA">
          <w:rPr>
            <w:noProof/>
            <w:webHidden/>
          </w:rPr>
          <w:t>20</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42" w:history="1">
        <w:r w:rsidRPr="00362374">
          <w:rPr>
            <w:rStyle w:val="a9"/>
            <w:noProof/>
          </w:rPr>
          <w:t xml:space="preserve">7.4 </w:t>
        </w:r>
        <w:r w:rsidRPr="00362374">
          <w:rPr>
            <w:rStyle w:val="a9"/>
            <w:rFonts w:hint="eastAsia"/>
            <w:noProof/>
          </w:rPr>
          <w:t>报表附注</w:t>
        </w:r>
        <w:r>
          <w:rPr>
            <w:noProof/>
            <w:webHidden/>
          </w:rPr>
          <w:tab/>
        </w:r>
        <w:r>
          <w:rPr>
            <w:noProof/>
            <w:webHidden/>
          </w:rPr>
          <w:fldChar w:fldCharType="begin"/>
        </w:r>
        <w:r>
          <w:rPr>
            <w:noProof/>
            <w:webHidden/>
          </w:rPr>
          <w:instrText xml:space="preserve"> PAGEREF _Toc509562642 \h </w:instrText>
        </w:r>
        <w:r>
          <w:rPr>
            <w:noProof/>
            <w:webHidden/>
          </w:rPr>
        </w:r>
        <w:r>
          <w:rPr>
            <w:noProof/>
            <w:webHidden/>
          </w:rPr>
          <w:fldChar w:fldCharType="separate"/>
        </w:r>
        <w:r w:rsidR="00C77FBA">
          <w:rPr>
            <w:noProof/>
            <w:webHidden/>
          </w:rPr>
          <w:t>22</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68" w:history="1">
        <w:r w:rsidRPr="00362374">
          <w:rPr>
            <w:rStyle w:val="a9"/>
            <w:bCs/>
            <w:noProof/>
          </w:rPr>
          <w:t xml:space="preserve">§8  </w:t>
        </w:r>
        <w:r w:rsidRPr="00362374">
          <w:rPr>
            <w:rStyle w:val="a9"/>
            <w:rFonts w:hint="eastAsia"/>
            <w:bCs/>
            <w:noProof/>
          </w:rPr>
          <w:t>投资组合报告</w:t>
        </w:r>
        <w:r>
          <w:rPr>
            <w:noProof/>
            <w:webHidden/>
          </w:rPr>
          <w:tab/>
        </w:r>
        <w:r>
          <w:rPr>
            <w:noProof/>
            <w:webHidden/>
          </w:rPr>
          <w:fldChar w:fldCharType="begin"/>
        </w:r>
        <w:r>
          <w:rPr>
            <w:noProof/>
            <w:webHidden/>
          </w:rPr>
          <w:instrText xml:space="preserve"> PAGEREF _Toc509562668 \h </w:instrText>
        </w:r>
        <w:r>
          <w:rPr>
            <w:noProof/>
            <w:webHidden/>
          </w:rPr>
        </w:r>
        <w:r>
          <w:rPr>
            <w:noProof/>
            <w:webHidden/>
          </w:rPr>
          <w:fldChar w:fldCharType="separate"/>
        </w:r>
        <w:r w:rsidR="00C77FBA">
          <w:rPr>
            <w:noProof/>
            <w:webHidden/>
          </w:rPr>
          <w:t>43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69" w:history="1">
        <w:r w:rsidRPr="00362374">
          <w:rPr>
            <w:rStyle w:val="a9"/>
            <w:noProof/>
          </w:rPr>
          <w:t xml:space="preserve">8.1 </w:t>
        </w:r>
        <w:r w:rsidRPr="00362374">
          <w:rPr>
            <w:rStyle w:val="a9"/>
            <w:rFonts w:hint="eastAsia"/>
            <w:noProof/>
          </w:rPr>
          <w:t>期末基金资产组合情况</w:t>
        </w:r>
        <w:r>
          <w:rPr>
            <w:noProof/>
            <w:webHidden/>
          </w:rPr>
          <w:tab/>
        </w:r>
        <w:r>
          <w:rPr>
            <w:noProof/>
            <w:webHidden/>
          </w:rPr>
          <w:fldChar w:fldCharType="begin"/>
        </w:r>
        <w:r>
          <w:rPr>
            <w:noProof/>
            <w:webHidden/>
          </w:rPr>
          <w:instrText xml:space="preserve"> PAGEREF _Toc509562669 \h </w:instrText>
        </w:r>
        <w:r>
          <w:rPr>
            <w:noProof/>
            <w:webHidden/>
          </w:rPr>
        </w:r>
        <w:r>
          <w:rPr>
            <w:noProof/>
            <w:webHidden/>
          </w:rPr>
          <w:fldChar w:fldCharType="separate"/>
        </w:r>
        <w:r w:rsidR="00C77FBA">
          <w:rPr>
            <w:noProof/>
            <w:webHidden/>
          </w:rPr>
          <w:t>43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0" w:history="1">
        <w:r w:rsidRPr="00362374">
          <w:rPr>
            <w:rStyle w:val="a9"/>
            <w:noProof/>
          </w:rPr>
          <w:t xml:space="preserve">8.2 </w:t>
        </w:r>
        <w:r w:rsidRPr="00362374">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_Toc509562670 \h </w:instrText>
        </w:r>
        <w:r>
          <w:rPr>
            <w:noProof/>
            <w:webHidden/>
          </w:rPr>
        </w:r>
        <w:r>
          <w:rPr>
            <w:noProof/>
            <w:webHidden/>
          </w:rPr>
          <w:fldChar w:fldCharType="separate"/>
        </w:r>
        <w:r w:rsidR="00C77FBA">
          <w:rPr>
            <w:noProof/>
            <w:webHidden/>
          </w:rPr>
          <w:t>43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1" w:history="1">
        <w:r w:rsidRPr="00362374">
          <w:rPr>
            <w:rStyle w:val="a9"/>
            <w:noProof/>
          </w:rPr>
          <w:t xml:space="preserve">8.3 </w:t>
        </w:r>
        <w:r w:rsidRPr="00362374">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_Toc509562671 \h </w:instrText>
        </w:r>
        <w:r>
          <w:rPr>
            <w:noProof/>
            <w:webHidden/>
          </w:rPr>
        </w:r>
        <w:r>
          <w:rPr>
            <w:noProof/>
            <w:webHidden/>
          </w:rPr>
          <w:fldChar w:fldCharType="separate"/>
        </w:r>
        <w:r w:rsidR="00C77FBA">
          <w:rPr>
            <w:noProof/>
            <w:webHidden/>
          </w:rPr>
          <w:t>44</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2" w:history="1">
        <w:r w:rsidRPr="00362374">
          <w:rPr>
            <w:rStyle w:val="a9"/>
            <w:noProof/>
          </w:rPr>
          <w:t xml:space="preserve">8.4 </w:t>
        </w:r>
        <w:r w:rsidRPr="00362374">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_Toc509562672 \h </w:instrText>
        </w:r>
        <w:r>
          <w:rPr>
            <w:noProof/>
            <w:webHidden/>
          </w:rPr>
        </w:r>
        <w:r>
          <w:rPr>
            <w:noProof/>
            <w:webHidden/>
          </w:rPr>
          <w:fldChar w:fldCharType="separate"/>
        </w:r>
        <w:r w:rsidR="00C77FBA">
          <w:rPr>
            <w:noProof/>
            <w:webHidden/>
          </w:rPr>
          <w:t>44</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3" w:history="1">
        <w:r w:rsidRPr="00362374">
          <w:rPr>
            <w:rStyle w:val="a9"/>
            <w:noProof/>
          </w:rPr>
          <w:t xml:space="preserve">8.5 </w:t>
        </w:r>
        <w:r w:rsidRPr="00362374">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_Toc509562673 \h </w:instrText>
        </w:r>
        <w:r>
          <w:rPr>
            <w:noProof/>
            <w:webHidden/>
          </w:rPr>
        </w:r>
        <w:r>
          <w:rPr>
            <w:noProof/>
            <w:webHidden/>
          </w:rPr>
          <w:fldChar w:fldCharType="separate"/>
        </w:r>
        <w:r w:rsidR="00C77FBA">
          <w:rPr>
            <w:noProof/>
            <w:webHidden/>
          </w:rPr>
          <w:t>49</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5" w:history="1">
        <w:r w:rsidRPr="00362374">
          <w:rPr>
            <w:rStyle w:val="a9"/>
            <w:noProof/>
          </w:rPr>
          <w:t xml:space="preserve">8.6 </w:t>
        </w:r>
        <w:r w:rsidRPr="00362374">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_Toc509562675 \h </w:instrText>
        </w:r>
        <w:r>
          <w:rPr>
            <w:noProof/>
            <w:webHidden/>
          </w:rPr>
        </w:r>
        <w:r>
          <w:rPr>
            <w:noProof/>
            <w:webHidden/>
          </w:rPr>
          <w:fldChar w:fldCharType="separate"/>
        </w:r>
        <w:r w:rsidR="00C77FBA">
          <w:rPr>
            <w:noProof/>
            <w:webHidden/>
          </w:rPr>
          <w:t>52</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6" w:history="1">
        <w:r w:rsidRPr="00362374">
          <w:rPr>
            <w:rStyle w:val="a9"/>
            <w:noProof/>
          </w:rPr>
          <w:t>8.7</w:t>
        </w:r>
        <w:r w:rsidRPr="0036237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_Toc509562676 \h </w:instrText>
        </w:r>
        <w:r>
          <w:rPr>
            <w:noProof/>
            <w:webHidden/>
          </w:rPr>
        </w:r>
        <w:r>
          <w:rPr>
            <w:noProof/>
            <w:webHidden/>
          </w:rPr>
          <w:fldChar w:fldCharType="separate"/>
        </w:r>
        <w:r w:rsidR="00C77FBA">
          <w:rPr>
            <w:noProof/>
            <w:webHidden/>
          </w:rPr>
          <w:t>52</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7" w:history="1">
        <w:r w:rsidRPr="00362374">
          <w:rPr>
            <w:rStyle w:val="a9"/>
            <w:noProof/>
          </w:rPr>
          <w:t xml:space="preserve">8.8 </w:t>
        </w:r>
        <w:r w:rsidRPr="0036237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_Toc509562677 \h </w:instrText>
        </w:r>
        <w:r>
          <w:rPr>
            <w:noProof/>
            <w:webHidden/>
          </w:rPr>
        </w:r>
        <w:r>
          <w:rPr>
            <w:noProof/>
            <w:webHidden/>
          </w:rPr>
          <w:fldChar w:fldCharType="separate"/>
        </w:r>
        <w:r w:rsidR="00C77FBA">
          <w:rPr>
            <w:noProof/>
            <w:webHidden/>
          </w:rPr>
          <w:t>53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8" w:history="1">
        <w:r w:rsidRPr="00362374">
          <w:rPr>
            <w:rStyle w:val="a9"/>
            <w:noProof/>
          </w:rPr>
          <w:t xml:space="preserve">8.9 </w:t>
        </w:r>
        <w:r w:rsidRPr="00362374">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_Toc509562678 \h </w:instrText>
        </w:r>
        <w:r>
          <w:rPr>
            <w:noProof/>
            <w:webHidden/>
          </w:rPr>
        </w:r>
        <w:r>
          <w:rPr>
            <w:noProof/>
            <w:webHidden/>
          </w:rPr>
          <w:fldChar w:fldCharType="separate"/>
        </w:r>
        <w:r w:rsidR="00C77FBA">
          <w:rPr>
            <w:noProof/>
            <w:webHidden/>
          </w:rPr>
          <w:t>53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79" w:history="1">
        <w:r w:rsidRPr="00362374">
          <w:rPr>
            <w:rStyle w:val="a9"/>
            <w:noProof/>
          </w:rPr>
          <w:t xml:space="preserve">8.10 </w:t>
        </w:r>
        <w:r w:rsidRPr="00362374">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_Toc509562679 \h </w:instrText>
        </w:r>
        <w:r>
          <w:rPr>
            <w:noProof/>
            <w:webHidden/>
          </w:rPr>
        </w:r>
        <w:r>
          <w:rPr>
            <w:noProof/>
            <w:webHidden/>
          </w:rPr>
          <w:fldChar w:fldCharType="separate"/>
        </w:r>
        <w:r w:rsidR="00C77FBA">
          <w:rPr>
            <w:noProof/>
            <w:webHidden/>
          </w:rPr>
          <w:t>53</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80" w:history="1">
        <w:r w:rsidRPr="00362374">
          <w:rPr>
            <w:rStyle w:val="a9"/>
            <w:noProof/>
          </w:rPr>
          <w:t xml:space="preserve">8.11 </w:t>
        </w:r>
        <w:r w:rsidRPr="00362374">
          <w:rPr>
            <w:rStyle w:val="a9"/>
            <w:rFonts w:hint="eastAsia"/>
            <w:noProof/>
          </w:rPr>
          <w:t>投资组合报告附注</w:t>
        </w:r>
        <w:r>
          <w:rPr>
            <w:noProof/>
            <w:webHidden/>
          </w:rPr>
          <w:tab/>
        </w:r>
        <w:r>
          <w:rPr>
            <w:noProof/>
            <w:webHidden/>
          </w:rPr>
          <w:fldChar w:fldCharType="begin"/>
        </w:r>
        <w:r>
          <w:rPr>
            <w:noProof/>
            <w:webHidden/>
          </w:rPr>
          <w:instrText xml:space="preserve"> PAGEREF _Toc509562680 \h </w:instrText>
        </w:r>
        <w:r>
          <w:rPr>
            <w:noProof/>
            <w:webHidden/>
          </w:rPr>
        </w:r>
        <w:r>
          <w:rPr>
            <w:noProof/>
            <w:webHidden/>
          </w:rPr>
          <w:fldChar w:fldCharType="separate"/>
        </w:r>
        <w:r w:rsidR="00C77FBA">
          <w:rPr>
            <w:noProof/>
            <w:webHidden/>
          </w:rPr>
          <w:t>53</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85" w:history="1">
        <w:r w:rsidRPr="00362374">
          <w:rPr>
            <w:rStyle w:val="a9"/>
            <w:bCs/>
            <w:noProof/>
          </w:rPr>
          <w:t xml:space="preserve">§9  </w:t>
        </w:r>
        <w:r w:rsidRPr="00362374">
          <w:rPr>
            <w:rStyle w:val="a9"/>
            <w:rFonts w:hint="eastAsia"/>
            <w:bCs/>
            <w:noProof/>
          </w:rPr>
          <w:t>基金份额持有人信息</w:t>
        </w:r>
        <w:r>
          <w:rPr>
            <w:noProof/>
            <w:webHidden/>
          </w:rPr>
          <w:tab/>
        </w:r>
        <w:r>
          <w:rPr>
            <w:noProof/>
            <w:webHidden/>
          </w:rPr>
          <w:fldChar w:fldCharType="begin"/>
        </w:r>
        <w:r>
          <w:rPr>
            <w:noProof/>
            <w:webHidden/>
          </w:rPr>
          <w:instrText xml:space="preserve"> PAGEREF _Toc509562685 \h </w:instrText>
        </w:r>
        <w:r>
          <w:rPr>
            <w:noProof/>
            <w:webHidden/>
          </w:rPr>
        </w:r>
        <w:r>
          <w:rPr>
            <w:noProof/>
            <w:webHidden/>
          </w:rPr>
          <w:fldChar w:fldCharType="separate"/>
        </w:r>
        <w:r w:rsidR="00C77FBA">
          <w:rPr>
            <w:noProof/>
            <w:webHidden/>
          </w:rPr>
          <w:t>54</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86" w:history="1">
        <w:r w:rsidRPr="00362374">
          <w:rPr>
            <w:rStyle w:val="a9"/>
            <w:noProof/>
          </w:rPr>
          <w:t xml:space="preserve">9.1 </w:t>
        </w:r>
        <w:r w:rsidRPr="0036237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_Toc509562686 \h </w:instrText>
        </w:r>
        <w:r>
          <w:rPr>
            <w:noProof/>
            <w:webHidden/>
          </w:rPr>
        </w:r>
        <w:r>
          <w:rPr>
            <w:noProof/>
            <w:webHidden/>
          </w:rPr>
          <w:fldChar w:fldCharType="separate"/>
        </w:r>
        <w:r w:rsidR="00C77FBA">
          <w:rPr>
            <w:noProof/>
            <w:webHidden/>
          </w:rPr>
          <w:t>54</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87" w:history="1">
        <w:r w:rsidRPr="00362374">
          <w:rPr>
            <w:rStyle w:val="a9"/>
            <w:noProof/>
          </w:rPr>
          <w:t xml:space="preserve">9.2 </w:t>
        </w:r>
        <w:r w:rsidRPr="0036237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_Toc509562687 \h </w:instrText>
        </w:r>
        <w:r>
          <w:rPr>
            <w:noProof/>
            <w:webHidden/>
          </w:rPr>
        </w:r>
        <w:r>
          <w:rPr>
            <w:noProof/>
            <w:webHidden/>
          </w:rPr>
          <w:fldChar w:fldCharType="separate"/>
        </w:r>
        <w:r w:rsidR="00C77FBA">
          <w:rPr>
            <w:noProof/>
            <w:webHidden/>
          </w:rPr>
          <w:t>54</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88" w:history="1">
        <w:r w:rsidRPr="00362374">
          <w:rPr>
            <w:rStyle w:val="a9"/>
            <w:noProof/>
          </w:rPr>
          <w:t>9.3</w:t>
        </w:r>
        <w:r w:rsidRPr="0036237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_Toc509562688 \h </w:instrText>
        </w:r>
        <w:r>
          <w:rPr>
            <w:noProof/>
            <w:webHidden/>
          </w:rPr>
        </w:r>
        <w:r>
          <w:rPr>
            <w:noProof/>
            <w:webHidden/>
          </w:rPr>
          <w:fldChar w:fldCharType="separate"/>
        </w:r>
        <w:r w:rsidR="00C77FBA">
          <w:rPr>
            <w:noProof/>
            <w:webHidden/>
          </w:rPr>
          <w:t>54</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89" w:history="1">
        <w:r w:rsidRPr="00362374">
          <w:rPr>
            <w:rStyle w:val="a9"/>
            <w:bCs/>
            <w:noProof/>
          </w:rPr>
          <w:t xml:space="preserve">§10  </w:t>
        </w:r>
        <w:r w:rsidRPr="00362374">
          <w:rPr>
            <w:rStyle w:val="a9"/>
            <w:rFonts w:hint="eastAsia"/>
            <w:bCs/>
            <w:noProof/>
          </w:rPr>
          <w:t>开放式基金份额变动</w:t>
        </w:r>
        <w:r>
          <w:rPr>
            <w:noProof/>
            <w:webHidden/>
          </w:rPr>
          <w:tab/>
        </w:r>
        <w:r>
          <w:rPr>
            <w:noProof/>
            <w:webHidden/>
          </w:rPr>
          <w:fldChar w:fldCharType="begin"/>
        </w:r>
        <w:r>
          <w:rPr>
            <w:noProof/>
            <w:webHidden/>
          </w:rPr>
          <w:instrText xml:space="preserve"> PAGEREF _Toc509562689 \h </w:instrText>
        </w:r>
        <w:r>
          <w:rPr>
            <w:noProof/>
            <w:webHidden/>
          </w:rPr>
        </w:r>
        <w:r>
          <w:rPr>
            <w:noProof/>
            <w:webHidden/>
          </w:rPr>
          <w:fldChar w:fldCharType="separate"/>
        </w:r>
        <w:r w:rsidR="00C77FBA">
          <w:rPr>
            <w:noProof/>
            <w:webHidden/>
          </w:rPr>
          <w:t>54</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690" w:history="1">
        <w:r w:rsidRPr="00362374">
          <w:rPr>
            <w:rStyle w:val="a9"/>
            <w:bCs/>
            <w:noProof/>
          </w:rPr>
          <w:t xml:space="preserve">§11  </w:t>
        </w:r>
        <w:r w:rsidRPr="00362374">
          <w:rPr>
            <w:rStyle w:val="a9"/>
            <w:rFonts w:hint="eastAsia"/>
            <w:bCs/>
            <w:noProof/>
          </w:rPr>
          <w:t>重大事件揭示</w:t>
        </w:r>
        <w:r>
          <w:rPr>
            <w:noProof/>
            <w:webHidden/>
          </w:rPr>
          <w:tab/>
        </w:r>
        <w:r>
          <w:rPr>
            <w:noProof/>
            <w:webHidden/>
          </w:rPr>
          <w:fldChar w:fldCharType="begin"/>
        </w:r>
        <w:r>
          <w:rPr>
            <w:noProof/>
            <w:webHidden/>
          </w:rPr>
          <w:instrText xml:space="preserve"> PAGEREF _Toc509562690 \h </w:instrText>
        </w:r>
        <w:r>
          <w:rPr>
            <w:noProof/>
            <w:webHidden/>
          </w:rPr>
        </w:r>
        <w:r>
          <w:rPr>
            <w:noProof/>
            <w:webHidden/>
          </w:rPr>
          <w:fldChar w:fldCharType="separate"/>
        </w:r>
        <w:r w:rsidR="00C77FBA">
          <w:rPr>
            <w:noProof/>
            <w:webHidden/>
          </w:rPr>
          <w:t>55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91" w:history="1">
        <w:r w:rsidRPr="00362374">
          <w:rPr>
            <w:rStyle w:val="a9"/>
            <w:noProof/>
          </w:rPr>
          <w:t>11.1</w:t>
        </w:r>
        <w:r w:rsidRPr="00362374">
          <w:rPr>
            <w:rStyle w:val="a9"/>
            <w:rFonts w:hint="eastAsia"/>
            <w:noProof/>
          </w:rPr>
          <w:t>基金份额持有人大会决议</w:t>
        </w:r>
        <w:r>
          <w:rPr>
            <w:noProof/>
            <w:webHidden/>
          </w:rPr>
          <w:tab/>
        </w:r>
        <w:r>
          <w:rPr>
            <w:noProof/>
            <w:webHidden/>
          </w:rPr>
          <w:fldChar w:fldCharType="begin"/>
        </w:r>
        <w:r>
          <w:rPr>
            <w:noProof/>
            <w:webHidden/>
          </w:rPr>
          <w:instrText xml:space="preserve"> PAGEREF _Toc509562691 \h </w:instrText>
        </w:r>
        <w:r>
          <w:rPr>
            <w:noProof/>
            <w:webHidden/>
          </w:rPr>
        </w:r>
        <w:r>
          <w:rPr>
            <w:noProof/>
            <w:webHidden/>
          </w:rPr>
          <w:fldChar w:fldCharType="separate"/>
        </w:r>
        <w:r w:rsidR="00C77FBA">
          <w:rPr>
            <w:noProof/>
            <w:webHidden/>
          </w:rPr>
          <w:t>55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92" w:history="1">
        <w:r w:rsidRPr="00362374">
          <w:rPr>
            <w:rStyle w:val="a9"/>
            <w:noProof/>
          </w:rPr>
          <w:t xml:space="preserve">11.2 </w:t>
        </w:r>
        <w:r w:rsidRPr="0036237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_Toc509562692 \h </w:instrText>
        </w:r>
        <w:r>
          <w:rPr>
            <w:noProof/>
            <w:webHidden/>
          </w:rPr>
        </w:r>
        <w:r>
          <w:rPr>
            <w:noProof/>
            <w:webHidden/>
          </w:rPr>
          <w:fldChar w:fldCharType="separate"/>
        </w:r>
        <w:r w:rsidR="00C77FBA">
          <w:rPr>
            <w:noProof/>
            <w:webHidden/>
          </w:rPr>
          <w:t>55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93" w:history="1">
        <w:r w:rsidRPr="00362374">
          <w:rPr>
            <w:rStyle w:val="a9"/>
            <w:noProof/>
          </w:rPr>
          <w:t xml:space="preserve">11.3 </w:t>
        </w:r>
        <w:r w:rsidRPr="0036237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_Toc509562693 \h </w:instrText>
        </w:r>
        <w:r>
          <w:rPr>
            <w:noProof/>
            <w:webHidden/>
          </w:rPr>
        </w:r>
        <w:r>
          <w:rPr>
            <w:noProof/>
            <w:webHidden/>
          </w:rPr>
          <w:fldChar w:fldCharType="separate"/>
        </w:r>
        <w:r w:rsidR="00C77FBA">
          <w:rPr>
            <w:noProof/>
            <w:webHidden/>
          </w:rPr>
          <w:t>55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94" w:history="1">
        <w:r w:rsidRPr="00362374">
          <w:rPr>
            <w:rStyle w:val="a9"/>
            <w:noProof/>
          </w:rPr>
          <w:t xml:space="preserve">11.4 </w:t>
        </w:r>
        <w:r w:rsidRPr="00362374">
          <w:rPr>
            <w:rStyle w:val="a9"/>
            <w:rFonts w:hint="eastAsia"/>
            <w:noProof/>
          </w:rPr>
          <w:t>基金投资策略的改变</w:t>
        </w:r>
        <w:r>
          <w:rPr>
            <w:noProof/>
            <w:webHidden/>
          </w:rPr>
          <w:tab/>
        </w:r>
        <w:r>
          <w:rPr>
            <w:noProof/>
            <w:webHidden/>
          </w:rPr>
          <w:fldChar w:fldCharType="begin"/>
        </w:r>
        <w:r>
          <w:rPr>
            <w:noProof/>
            <w:webHidden/>
          </w:rPr>
          <w:instrText xml:space="preserve"> PAGEREF _Toc509562694 \h </w:instrText>
        </w:r>
        <w:r>
          <w:rPr>
            <w:noProof/>
            <w:webHidden/>
          </w:rPr>
        </w:r>
        <w:r>
          <w:rPr>
            <w:noProof/>
            <w:webHidden/>
          </w:rPr>
          <w:fldChar w:fldCharType="separate"/>
        </w:r>
        <w:r w:rsidR="00C77FBA">
          <w:rPr>
            <w:noProof/>
            <w:webHidden/>
          </w:rPr>
          <w:t>55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95" w:history="1">
        <w:r w:rsidRPr="00362374">
          <w:rPr>
            <w:rStyle w:val="a9"/>
            <w:noProof/>
          </w:rPr>
          <w:t>11.5</w:t>
        </w:r>
        <w:r w:rsidRPr="00362374">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_Toc509562695 \h </w:instrText>
        </w:r>
        <w:r>
          <w:rPr>
            <w:noProof/>
            <w:webHidden/>
          </w:rPr>
        </w:r>
        <w:r>
          <w:rPr>
            <w:noProof/>
            <w:webHidden/>
          </w:rPr>
          <w:fldChar w:fldCharType="separate"/>
        </w:r>
        <w:r w:rsidR="00C77FBA">
          <w:rPr>
            <w:noProof/>
            <w:webHidden/>
          </w:rPr>
          <w:t>55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96" w:history="1">
        <w:r w:rsidRPr="00362374">
          <w:rPr>
            <w:rStyle w:val="a9"/>
            <w:noProof/>
          </w:rPr>
          <w:t xml:space="preserve">11.6 </w:t>
        </w:r>
        <w:r w:rsidRPr="0036237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_Toc509562696 \h </w:instrText>
        </w:r>
        <w:r>
          <w:rPr>
            <w:noProof/>
            <w:webHidden/>
          </w:rPr>
        </w:r>
        <w:r>
          <w:rPr>
            <w:noProof/>
            <w:webHidden/>
          </w:rPr>
          <w:fldChar w:fldCharType="separate"/>
        </w:r>
        <w:r w:rsidR="00C77FBA">
          <w:rPr>
            <w:noProof/>
            <w:webHidden/>
          </w:rPr>
          <w:t>55</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697" w:history="1">
        <w:r w:rsidRPr="00362374">
          <w:rPr>
            <w:rStyle w:val="a9"/>
            <w:noProof/>
          </w:rPr>
          <w:t xml:space="preserve">11.7 </w:t>
        </w:r>
        <w:r w:rsidRPr="0036237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_Toc509562697 \h </w:instrText>
        </w:r>
        <w:r>
          <w:rPr>
            <w:noProof/>
            <w:webHidden/>
          </w:rPr>
        </w:r>
        <w:r>
          <w:rPr>
            <w:noProof/>
            <w:webHidden/>
          </w:rPr>
          <w:fldChar w:fldCharType="separate"/>
        </w:r>
        <w:r w:rsidR="00C77FBA">
          <w:rPr>
            <w:noProof/>
            <w:webHidden/>
          </w:rPr>
          <w:t>56</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700" w:history="1">
        <w:r w:rsidRPr="00362374">
          <w:rPr>
            <w:rStyle w:val="a9"/>
            <w:noProof/>
          </w:rPr>
          <w:t>11.8</w:t>
        </w:r>
        <w:r w:rsidRPr="00362374">
          <w:rPr>
            <w:rStyle w:val="a9"/>
            <w:rFonts w:hint="eastAsia"/>
            <w:noProof/>
          </w:rPr>
          <w:t>其他重大事件</w:t>
        </w:r>
        <w:r>
          <w:rPr>
            <w:noProof/>
            <w:webHidden/>
          </w:rPr>
          <w:tab/>
        </w:r>
        <w:r>
          <w:rPr>
            <w:noProof/>
            <w:webHidden/>
          </w:rPr>
          <w:fldChar w:fldCharType="begin"/>
        </w:r>
        <w:r>
          <w:rPr>
            <w:noProof/>
            <w:webHidden/>
          </w:rPr>
          <w:instrText xml:space="preserve"> PAGEREF _Toc509562700 \h </w:instrText>
        </w:r>
        <w:r>
          <w:rPr>
            <w:noProof/>
            <w:webHidden/>
          </w:rPr>
        </w:r>
        <w:r>
          <w:rPr>
            <w:noProof/>
            <w:webHidden/>
          </w:rPr>
          <w:fldChar w:fldCharType="separate"/>
        </w:r>
        <w:r w:rsidR="00C77FBA">
          <w:rPr>
            <w:noProof/>
            <w:webHidden/>
          </w:rPr>
          <w:t>64</w:t>
        </w:r>
        <w:r>
          <w:rPr>
            <w:noProof/>
            <w:webHidden/>
          </w:rPr>
          <w:fldChar w:fldCharType="end"/>
        </w:r>
      </w:hyperlink>
    </w:p>
    <w:p w:rsidR="00AD6431" w:rsidRDefault="00AD6431">
      <w:pPr>
        <w:pStyle w:val="11"/>
        <w:rPr>
          <w:rFonts w:asciiTheme="minorHAnsi" w:eastAsiaTheme="minorEastAsia" w:hAnsiTheme="minorHAnsi" w:cstheme="minorBidi"/>
          <w:b w:val="0"/>
          <w:noProof/>
          <w:szCs w:val="22"/>
        </w:rPr>
      </w:pPr>
      <w:hyperlink w:anchor="_Toc509562701" w:history="1">
        <w:r w:rsidRPr="00362374">
          <w:rPr>
            <w:rStyle w:val="a9"/>
            <w:bCs/>
            <w:noProof/>
          </w:rPr>
          <w:t xml:space="preserve">§12 </w:t>
        </w:r>
        <w:r w:rsidRPr="00362374">
          <w:rPr>
            <w:rStyle w:val="a9"/>
            <w:rFonts w:hint="eastAsia"/>
            <w:bCs/>
            <w:noProof/>
          </w:rPr>
          <w:t>备查文件目录</w:t>
        </w:r>
        <w:r>
          <w:rPr>
            <w:noProof/>
            <w:webHidden/>
          </w:rPr>
          <w:tab/>
        </w:r>
        <w:r>
          <w:rPr>
            <w:noProof/>
            <w:webHidden/>
          </w:rPr>
          <w:fldChar w:fldCharType="begin"/>
        </w:r>
        <w:r>
          <w:rPr>
            <w:noProof/>
            <w:webHidden/>
          </w:rPr>
          <w:instrText xml:space="preserve"> PAGEREF _Toc509562701 \h </w:instrText>
        </w:r>
        <w:r>
          <w:rPr>
            <w:noProof/>
            <w:webHidden/>
          </w:rPr>
        </w:r>
        <w:r>
          <w:rPr>
            <w:noProof/>
            <w:webHidden/>
          </w:rPr>
          <w:fldChar w:fldCharType="separate"/>
        </w:r>
        <w:r w:rsidR="00C77FBA">
          <w:rPr>
            <w:noProof/>
            <w:webHidden/>
          </w:rPr>
          <w:t>68</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702" w:history="1">
        <w:r w:rsidRPr="00362374">
          <w:rPr>
            <w:rStyle w:val="a9"/>
            <w:noProof/>
          </w:rPr>
          <w:t xml:space="preserve">12.1  </w:t>
        </w:r>
        <w:r w:rsidRPr="00362374">
          <w:rPr>
            <w:rStyle w:val="a9"/>
            <w:rFonts w:hint="eastAsia"/>
            <w:noProof/>
          </w:rPr>
          <w:t>备查文件目录</w:t>
        </w:r>
        <w:r>
          <w:rPr>
            <w:noProof/>
            <w:webHidden/>
          </w:rPr>
          <w:tab/>
        </w:r>
        <w:r>
          <w:rPr>
            <w:noProof/>
            <w:webHidden/>
          </w:rPr>
          <w:fldChar w:fldCharType="begin"/>
        </w:r>
        <w:r>
          <w:rPr>
            <w:noProof/>
            <w:webHidden/>
          </w:rPr>
          <w:instrText xml:space="preserve"> PAGEREF _Toc509562702 \h </w:instrText>
        </w:r>
        <w:r>
          <w:rPr>
            <w:noProof/>
            <w:webHidden/>
          </w:rPr>
        </w:r>
        <w:r>
          <w:rPr>
            <w:noProof/>
            <w:webHidden/>
          </w:rPr>
          <w:fldChar w:fldCharType="separate"/>
        </w:r>
        <w:r w:rsidR="00C77FBA">
          <w:rPr>
            <w:noProof/>
            <w:webHidden/>
          </w:rPr>
          <w:t>68</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703" w:history="1">
        <w:r w:rsidRPr="00362374">
          <w:rPr>
            <w:rStyle w:val="a9"/>
            <w:noProof/>
          </w:rPr>
          <w:t xml:space="preserve">12.2 </w:t>
        </w:r>
        <w:r w:rsidRPr="00362374">
          <w:rPr>
            <w:rStyle w:val="a9"/>
            <w:rFonts w:hint="eastAsia"/>
            <w:noProof/>
          </w:rPr>
          <w:t>存放地点</w:t>
        </w:r>
        <w:r>
          <w:rPr>
            <w:noProof/>
            <w:webHidden/>
          </w:rPr>
          <w:tab/>
        </w:r>
        <w:r>
          <w:rPr>
            <w:noProof/>
            <w:webHidden/>
          </w:rPr>
          <w:fldChar w:fldCharType="begin"/>
        </w:r>
        <w:r>
          <w:rPr>
            <w:noProof/>
            <w:webHidden/>
          </w:rPr>
          <w:instrText xml:space="preserve"> PAGEREF _Toc509562703 \h </w:instrText>
        </w:r>
        <w:r>
          <w:rPr>
            <w:noProof/>
            <w:webHidden/>
          </w:rPr>
        </w:r>
        <w:r>
          <w:rPr>
            <w:noProof/>
            <w:webHidden/>
          </w:rPr>
          <w:fldChar w:fldCharType="separate"/>
        </w:r>
        <w:r w:rsidR="00C77FBA">
          <w:rPr>
            <w:noProof/>
            <w:webHidden/>
          </w:rPr>
          <w:t>68</w:t>
        </w:r>
        <w:r>
          <w:rPr>
            <w:noProof/>
            <w:webHidden/>
          </w:rPr>
          <w:fldChar w:fldCharType="end"/>
        </w:r>
      </w:hyperlink>
    </w:p>
    <w:p w:rsidR="00AD6431" w:rsidRDefault="00AD6431">
      <w:pPr>
        <w:pStyle w:val="22"/>
        <w:rPr>
          <w:rFonts w:asciiTheme="minorHAnsi" w:eastAsiaTheme="minorEastAsia" w:hAnsiTheme="minorHAnsi" w:cstheme="minorBidi"/>
          <w:noProof/>
          <w:kern w:val="2"/>
          <w:szCs w:val="22"/>
        </w:rPr>
      </w:pPr>
      <w:hyperlink w:anchor="_Toc509562704" w:history="1">
        <w:r w:rsidRPr="00362374">
          <w:rPr>
            <w:rStyle w:val="a9"/>
            <w:noProof/>
          </w:rPr>
          <w:t xml:space="preserve">12.3 </w:t>
        </w:r>
        <w:r w:rsidRPr="00362374">
          <w:rPr>
            <w:rStyle w:val="a9"/>
            <w:rFonts w:hint="eastAsia"/>
            <w:noProof/>
          </w:rPr>
          <w:t>查阅方式</w:t>
        </w:r>
        <w:r>
          <w:rPr>
            <w:noProof/>
            <w:webHidden/>
          </w:rPr>
          <w:tab/>
        </w:r>
        <w:r>
          <w:rPr>
            <w:noProof/>
            <w:webHidden/>
          </w:rPr>
          <w:fldChar w:fldCharType="begin"/>
        </w:r>
        <w:r>
          <w:rPr>
            <w:noProof/>
            <w:webHidden/>
          </w:rPr>
          <w:instrText xml:space="preserve"> PAGEREF _Toc509562704 \h </w:instrText>
        </w:r>
        <w:r>
          <w:rPr>
            <w:noProof/>
            <w:webHidden/>
          </w:rPr>
        </w:r>
        <w:r>
          <w:rPr>
            <w:noProof/>
            <w:webHidden/>
          </w:rPr>
          <w:fldChar w:fldCharType="separate"/>
        </w:r>
        <w:r w:rsidR="00C77FBA">
          <w:rPr>
            <w:noProof/>
            <w:webHidden/>
          </w:rPr>
          <w:t>68</w:t>
        </w:r>
        <w:r>
          <w:rPr>
            <w:noProof/>
            <w:webHidden/>
          </w:rPr>
          <w:fldChar w:fldCharType="end"/>
        </w:r>
      </w:hyperlink>
    </w:p>
    <w:p w:rsidR="007B62FA" w:rsidRPr="00D0372D" w:rsidRDefault="00CE0F4A"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509562601"/>
      <w:r w:rsidRPr="00B05262">
        <w:rPr>
          <w:rFonts w:hint="eastAsia"/>
          <w:b/>
          <w:bCs/>
          <w:szCs w:val="24"/>
          <w:lang w:val="en-US"/>
        </w:rPr>
        <w:lastRenderedPageBreak/>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509562602"/>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交银施罗德全球自然资源证券投资基金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交银全球资源混合</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519709</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519709</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2012</w:t>
            </w:r>
            <w:r w:rsidRPr="00282794">
              <w:rPr>
                <w:sz w:val="24"/>
              </w:rPr>
              <w:t>年</w:t>
            </w:r>
            <w:r w:rsidRPr="00282794">
              <w:rPr>
                <w:sz w:val="24"/>
              </w:rPr>
              <w:t>5</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31,462,505.96</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509562603"/>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在全球范围内精选自然资源相关行业的上市公司，通过积极主动的资产配置和组合管理，在有效控制组合下行风险的前提下力争实现资本的长期保值增值。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MSCI</w:t>
            </w:r>
            <w:r w:rsidRPr="00AF1225">
              <w:rPr>
                <w:sz w:val="24"/>
              </w:rPr>
              <w:t>全球原材料总收益指数收益率</w:t>
            </w:r>
            <w:r w:rsidRPr="00AF1225">
              <w:rPr>
                <w:sz w:val="24"/>
              </w:rPr>
              <w:t>×65%</w:t>
            </w:r>
            <w:r w:rsidRPr="00AF1225">
              <w:rPr>
                <w:sz w:val="24"/>
              </w:rPr>
              <w:t>＋</w:t>
            </w:r>
            <w:r w:rsidRPr="00AF1225">
              <w:rPr>
                <w:sz w:val="24"/>
              </w:rPr>
              <w:t>MSCI</w:t>
            </w:r>
            <w:r w:rsidRPr="00AF1225">
              <w:rPr>
                <w:sz w:val="24"/>
              </w:rPr>
              <w:t>全球能源总收益指数收益率</w:t>
            </w:r>
            <w:r w:rsidRPr="00AF1225">
              <w:rPr>
                <w:sz w:val="24"/>
              </w:rPr>
              <w:t>×35%</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本基金为主要投资全球范围内自然资源相关行业上市公司的主动混合型基金，基金所投之标的与全球经济景</w:t>
            </w:r>
            <w:r w:rsidRPr="00AF1225">
              <w:rPr>
                <w:sz w:val="24"/>
              </w:rPr>
              <w:lastRenderedPageBreak/>
              <w:t>气度、大宗商品市场表现及各相关产业联动性相对较高，波动性较大，其风险和预期收益高于债券型基金和货币市场基金，低于股票型基金。属于承担较高风险、预期收益较高的证券投资基金品种。</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509562604"/>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上海市浦东新区银城中路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于亚利</w:t>
            </w:r>
          </w:p>
        </w:tc>
        <w:tc>
          <w:tcPr>
            <w:tcW w:w="3186" w:type="dxa"/>
            <w:vAlign w:val="center"/>
          </w:tcPr>
          <w:p w:rsidR="007B62FA" w:rsidRPr="00CC4B18" w:rsidRDefault="00CD0AFB" w:rsidP="00CC4B18">
            <w:pPr>
              <w:autoSpaceDE w:val="0"/>
              <w:autoSpaceDN w:val="0"/>
              <w:adjustRightInd w:val="0"/>
              <w:spacing w:before="29" w:line="288" w:lineRule="auto"/>
              <w:ind w:left="15"/>
              <w:jc w:val="center"/>
              <w:rPr>
                <w:color w:val="000000"/>
                <w:kern w:val="0"/>
                <w:sz w:val="24"/>
              </w:rPr>
            </w:pPr>
            <w:r w:rsidRPr="00CD0AFB">
              <w:rPr>
                <w:rFonts w:hint="eastAsia"/>
                <w:color w:val="000000"/>
                <w:kern w:val="0"/>
                <w:sz w:val="24"/>
              </w:rPr>
              <w:t>田国立</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509562605"/>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509562606"/>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w:t>
            </w:r>
            <w:r w:rsidRPr="00A7275F">
              <w:rPr>
                <w:color w:val="000000"/>
                <w:sz w:val="24"/>
              </w:rPr>
              <w:lastRenderedPageBreak/>
              <w:t>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lastRenderedPageBreak/>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r w:rsidRPr="00A7275F">
              <w:rPr>
                <w:color w:val="000000"/>
                <w:sz w:val="24"/>
              </w:rPr>
              <w:t>，</w:t>
            </w:r>
            <w:r w:rsidRPr="00A7275F">
              <w:rPr>
                <w:color w:val="000000"/>
                <w:sz w:val="24"/>
              </w:rPr>
              <w:t>www.bocomschroder.com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509562607"/>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509562608"/>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509562609"/>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2015</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5,970,171.53</w:t>
            </w:r>
          </w:p>
        </w:tc>
        <w:tc>
          <w:tcPr>
            <w:tcW w:w="2126" w:type="dxa"/>
            <w:vAlign w:val="center"/>
          </w:tcPr>
          <w:p w:rsidR="007B62FA" w:rsidRPr="002E7213" w:rsidRDefault="007B62FA" w:rsidP="008A3521">
            <w:pPr>
              <w:spacing w:before="29" w:line="288" w:lineRule="auto"/>
              <w:jc w:val="right"/>
              <w:rPr>
                <w:szCs w:val="21"/>
              </w:rPr>
            </w:pPr>
            <w:r w:rsidRPr="002E7213">
              <w:rPr>
                <w:szCs w:val="21"/>
              </w:rPr>
              <w:t>-6,907,119.21</w:t>
            </w:r>
          </w:p>
        </w:tc>
        <w:tc>
          <w:tcPr>
            <w:tcW w:w="1944" w:type="dxa"/>
            <w:vAlign w:val="center"/>
          </w:tcPr>
          <w:p w:rsidR="007B62FA" w:rsidRPr="002E7213" w:rsidRDefault="007B62FA" w:rsidP="008A3521">
            <w:pPr>
              <w:spacing w:before="29" w:line="288" w:lineRule="auto"/>
              <w:jc w:val="right"/>
              <w:rPr>
                <w:szCs w:val="21"/>
              </w:rPr>
            </w:pPr>
            <w:r w:rsidRPr="002E7213">
              <w:rPr>
                <w:szCs w:val="21"/>
              </w:rPr>
              <w:t>-14,319,525.43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10,700,569.59</w:t>
            </w:r>
          </w:p>
        </w:tc>
        <w:tc>
          <w:tcPr>
            <w:tcW w:w="2126" w:type="dxa"/>
            <w:vAlign w:val="center"/>
          </w:tcPr>
          <w:p w:rsidR="007B62FA" w:rsidRPr="002E7213" w:rsidRDefault="007B62FA" w:rsidP="008A3521">
            <w:pPr>
              <w:spacing w:before="29" w:line="288" w:lineRule="auto"/>
              <w:jc w:val="right"/>
              <w:rPr>
                <w:szCs w:val="21"/>
              </w:rPr>
            </w:pPr>
            <w:r w:rsidRPr="002E7213">
              <w:rPr>
                <w:szCs w:val="21"/>
              </w:rPr>
              <w:t>1,926,796.63</w:t>
            </w:r>
          </w:p>
        </w:tc>
        <w:tc>
          <w:tcPr>
            <w:tcW w:w="1944" w:type="dxa"/>
            <w:vAlign w:val="center"/>
          </w:tcPr>
          <w:p w:rsidR="007B62FA" w:rsidRPr="002E7213" w:rsidRDefault="007B62FA" w:rsidP="008A3521">
            <w:pPr>
              <w:spacing w:before="29" w:line="288" w:lineRule="auto"/>
              <w:jc w:val="right"/>
              <w:rPr>
                <w:szCs w:val="21"/>
              </w:rPr>
            </w:pPr>
            <w:r w:rsidRPr="002E7213">
              <w:rPr>
                <w:szCs w:val="21"/>
              </w:rPr>
              <w:t>-20,785,117.33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0.3136</w:t>
            </w:r>
          </w:p>
        </w:tc>
        <w:tc>
          <w:tcPr>
            <w:tcW w:w="2126" w:type="dxa"/>
            <w:vAlign w:val="center"/>
          </w:tcPr>
          <w:p w:rsidR="007B62FA" w:rsidRPr="002E7213" w:rsidRDefault="007B62FA" w:rsidP="008A3521">
            <w:pPr>
              <w:spacing w:before="29" w:line="288" w:lineRule="auto"/>
              <w:jc w:val="right"/>
              <w:rPr>
                <w:szCs w:val="21"/>
              </w:rPr>
            </w:pPr>
            <w:r w:rsidRPr="002E7213">
              <w:rPr>
                <w:szCs w:val="21"/>
              </w:rPr>
              <w:t>0.0723</w:t>
            </w:r>
          </w:p>
        </w:tc>
        <w:tc>
          <w:tcPr>
            <w:tcW w:w="1944" w:type="dxa"/>
            <w:vAlign w:val="center"/>
          </w:tcPr>
          <w:p w:rsidR="007B62FA" w:rsidRPr="002E7213" w:rsidRDefault="007B62FA" w:rsidP="008A3521">
            <w:pPr>
              <w:spacing w:before="29" w:line="288" w:lineRule="auto"/>
              <w:jc w:val="right"/>
              <w:rPr>
                <w:szCs w:val="21"/>
              </w:rPr>
            </w:pPr>
            <w:r w:rsidRPr="002E7213">
              <w:rPr>
                <w:szCs w:val="21"/>
              </w:rPr>
              <w:t>-0.5203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22.21%</w:t>
            </w:r>
          </w:p>
        </w:tc>
        <w:tc>
          <w:tcPr>
            <w:tcW w:w="2126" w:type="dxa"/>
            <w:vAlign w:val="center"/>
          </w:tcPr>
          <w:p w:rsidR="007B62FA" w:rsidRPr="002E7213" w:rsidRDefault="007B62FA" w:rsidP="008A3521">
            <w:pPr>
              <w:spacing w:before="29" w:line="288" w:lineRule="auto"/>
              <w:jc w:val="right"/>
              <w:rPr>
                <w:szCs w:val="21"/>
              </w:rPr>
            </w:pPr>
            <w:r w:rsidRPr="002E7213">
              <w:rPr>
                <w:szCs w:val="21"/>
              </w:rPr>
              <w:t>6.33%</w:t>
            </w:r>
          </w:p>
        </w:tc>
        <w:tc>
          <w:tcPr>
            <w:tcW w:w="1944" w:type="dxa"/>
            <w:vAlign w:val="center"/>
          </w:tcPr>
          <w:p w:rsidR="007B62FA" w:rsidRPr="002E7213" w:rsidRDefault="007B62FA" w:rsidP="008A3521">
            <w:pPr>
              <w:spacing w:before="29" w:line="288" w:lineRule="auto"/>
              <w:jc w:val="right"/>
              <w:rPr>
                <w:szCs w:val="21"/>
              </w:rPr>
            </w:pPr>
            <w:r w:rsidRPr="002E7213">
              <w:rPr>
                <w:szCs w:val="21"/>
              </w:rPr>
              <w:t>-40.69%</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27.95%</w:t>
            </w:r>
          </w:p>
        </w:tc>
        <w:tc>
          <w:tcPr>
            <w:tcW w:w="2126" w:type="dxa"/>
            <w:vAlign w:val="center"/>
          </w:tcPr>
          <w:p w:rsidR="007B62FA" w:rsidRPr="002E7213" w:rsidRDefault="007B62FA" w:rsidP="008A3521">
            <w:pPr>
              <w:spacing w:before="29" w:line="288" w:lineRule="auto"/>
              <w:jc w:val="right"/>
              <w:rPr>
                <w:szCs w:val="21"/>
              </w:rPr>
            </w:pPr>
            <w:r w:rsidRPr="002E7213">
              <w:rPr>
                <w:szCs w:val="21"/>
              </w:rPr>
              <w:t>7.44%</w:t>
            </w:r>
          </w:p>
        </w:tc>
        <w:tc>
          <w:tcPr>
            <w:tcW w:w="1944" w:type="dxa"/>
            <w:vAlign w:val="center"/>
          </w:tcPr>
          <w:p w:rsidR="007B62FA" w:rsidRPr="002E7213" w:rsidRDefault="007B62FA" w:rsidP="008A3521">
            <w:pPr>
              <w:spacing w:before="29" w:line="288" w:lineRule="auto"/>
              <w:jc w:val="right"/>
              <w:rPr>
                <w:szCs w:val="21"/>
              </w:rPr>
            </w:pPr>
            <w:r w:rsidRPr="002E7213">
              <w:rPr>
                <w:szCs w:val="21"/>
              </w:rPr>
              <w:t>-3.14%</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2015</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-6,219,245.36</w:t>
            </w:r>
          </w:p>
        </w:tc>
        <w:tc>
          <w:tcPr>
            <w:tcW w:w="2126" w:type="dxa"/>
            <w:vAlign w:val="center"/>
          </w:tcPr>
          <w:p w:rsidR="007B62FA" w:rsidRPr="002E7213" w:rsidRDefault="007B62FA" w:rsidP="008A3521">
            <w:pPr>
              <w:spacing w:before="29" w:line="288" w:lineRule="auto"/>
              <w:jc w:val="right"/>
              <w:rPr>
                <w:szCs w:val="21"/>
              </w:rPr>
            </w:pPr>
            <w:r w:rsidRPr="002E7213">
              <w:rPr>
                <w:szCs w:val="21"/>
              </w:rPr>
              <w:t>-12,548,432.71</w:t>
            </w:r>
          </w:p>
        </w:tc>
        <w:tc>
          <w:tcPr>
            <w:tcW w:w="1944" w:type="dxa"/>
            <w:vAlign w:val="center"/>
          </w:tcPr>
          <w:p w:rsidR="007B62FA" w:rsidRPr="002E7213" w:rsidRDefault="007B62FA" w:rsidP="008A3521">
            <w:pPr>
              <w:spacing w:before="29" w:line="288" w:lineRule="auto"/>
              <w:jc w:val="right"/>
              <w:rPr>
                <w:szCs w:val="21"/>
              </w:rPr>
            </w:pPr>
            <w:r w:rsidRPr="002E7213">
              <w:rPr>
                <w:szCs w:val="21"/>
              </w:rPr>
              <w:t>-3,400,534.48</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-0.198</w:t>
            </w:r>
          </w:p>
        </w:tc>
        <w:tc>
          <w:tcPr>
            <w:tcW w:w="2126" w:type="dxa"/>
            <w:vAlign w:val="center"/>
          </w:tcPr>
          <w:p w:rsidR="007B62FA" w:rsidRPr="002E7213" w:rsidRDefault="007B62FA" w:rsidP="008A3521">
            <w:pPr>
              <w:spacing w:before="29" w:line="288" w:lineRule="auto"/>
              <w:jc w:val="right"/>
              <w:rPr>
                <w:szCs w:val="21"/>
              </w:rPr>
            </w:pPr>
            <w:r w:rsidRPr="002E7213">
              <w:rPr>
                <w:szCs w:val="21"/>
              </w:rPr>
              <w:t>-0.391</w:t>
            </w:r>
          </w:p>
        </w:tc>
        <w:tc>
          <w:tcPr>
            <w:tcW w:w="1944" w:type="dxa"/>
            <w:vAlign w:val="center"/>
          </w:tcPr>
          <w:p w:rsidR="007B62FA" w:rsidRPr="002E7213" w:rsidRDefault="007B62FA" w:rsidP="008A3521">
            <w:pPr>
              <w:spacing w:before="29" w:line="288" w:lineRule="auto"/>
              <w:jc w:val="right"/>
              <w:rPr>
                <w:szCs w:val="21"/>
              </w:rPr>
            </w:pPr>
            <w:r w:rsidRPr="002E7213">
              <w:rPr>
                <w:szCs w:val="21"/>
              </w:rPr>
              <w:t>-0.128</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49,394,717.90</w:t>
            </w:r>
          </w:p>
        </w:tc>
        <w:tc>
          <w:tcPr>
            <w:tcW w:w="2126" w:type="dxa"/>
            <w:vAlign w:val="center"/>
          </w:tcPr>
          <w:p w:rsidR="007B62FA" w:rsidRPr="002E7213" w:rsidRDefault="007B62FA" w:rsidP="008A3521">
            <w:pPr>
              <w:spacing w:before="29" w:line="288" w:lineRule="auto"/>
              <w:jc w:val="right"/>
              <w:rPr>
                <w:szCs w:val="21"/>
              </w:rPr>
            </w:pPr>
            <w:r w:rsidRPr="002E7213">
              <w:rPr>
                <w:szCs w:val="21"/>
              </w:rPr>
              <w:t>39,335,885.59</w:t>
            </w:r>
          </w:p>
        </w:tc>
        <w:tc>
          <w:tcPr>
            <w:tcW w:w="1944" w:type="dxa"/>
            <w:vAlign w:val="center"/>
          </w:tcPr>
          <w:p w:rsidR="007B62FA" w:rsidRPr="002E7213" w:rsidRDefault="007B62FA" w:rsidP="008A3521">
            <w:pPr>
              <w:spacing w:before="29" w:line="288" w:lineRule="auto"/>
              <w:jc w:val="right"/>
              <w:rPr>
                <w:szCs w:val="21"/>
              </w:rPr>
            </w:pPr>
            <w:r w:rsidRPr="002E7213">
              <w:rPr>
                <w:szCs w:val="21"/>
              </w:rPr>
              <w:t>30,444,707.66</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1.570</w:t>
            </w:r>
          </w:p>
        </w:tc>
        <w:tc>
          <w:tcPr>
            <w:tcW w:w="2126" w:type="dxa"/>
            <w:vAlign w:val="center"/>
          </w:tcPr>
          <w:p w:rsidR="007B62FA" w:rsidRPr="002E7213" w:rsidRDefault="007B62FA" w:rsidP="008A3521">
            <w:pPr>
              <w:spacing w:before="29" w:line="288" w:lineRule="auto"/>
              <w:jc w:val="right"/>
              <w:rPr>
                <w:szCs w:val="21"/>
              </w:rPr>
            </w:pPr>
            <w:r w:rsidRPr="002E7213">
              <w:rPr>
                <w:szCs w:val="21"/>
              </w:rPr>
              <w:t>1.227</w:t>
            </w:r>
          </w:p>
        </w:tc>
        <w:tc>
          <w:tcPr>
            <w:tcW w:w="1944" w:type="dxa"/>
            <w:vAlign w:val="center"/>
          </w:tcPr>
          <w:p w:rsidR="007B62FA" w:rsidRPr="002E7213" w:rsidRDefault="007B62FA" w:rsidP="008A3521">
            <w:pPr>
              <w:spacing w:before="29" w:line="288" w:lineRule="auto"/>
              <w:jc w:val="right"/>
              <w:rPr>
                <w:szCs w:val="21"/>
              </w:rPr>
            </w:pPr>
            <w:r w:rsidRPr="002E7213">
              <w:rPr>
                <w:szCs w:val="21"/>
              </w:rPr>
              <w:t>1.142</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2015</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59.94%</w:t>
            </w:r>
          </w:p>
        </w:tc>
        <w:tc>
          <w:tcPr>
            <w:tcW w:w="2126" w:type="dxa"/>
            <w:vAlign w:val="center"/>
          </w:tcPr>
          <w:p w:rsidR="007B62FA" w:rsidRPr="002E7213" w:rsidRDefault="007B62FA" w:rsidP="008A3521">
            <w:pPr>
              <w:spacing w:before="29" w:line="288" w:lineRule="auto"/>
              <w:jc w:val="right"/>
              <w:rPr>
                <w:szCs w:val="21"/>
              </w:rPr>
            </w:pPr>
            <w:r w:rsidRPr="002E7213">
              <w:rPr>
                <w:szCs w:val="21"/>
              </w:rPr>
              <w:t>25.00%</w:t>
            </w:r>
          </w:p>
        </w:tc>
        <w:tc>
          <w:tcPr>
            <w:tcW w:w="1944" w:type="dxa"/>
            <w:vAlign w:val="center"/>
          </w:tcPr>
          <w:p w:rsidR="007B62FA" w:rsidRPr="002E7213" w:rsidRDefault="007B62FA" w:rsidP="008A3521">
            <w:pPr>
              <w:spacing w:before="29" w:line="288" w:lineRule="auto"/>
              <w:jc w:val="right"/>
              <w:rPr>
                <w:szCs w:val="21"/>
              </w:rPr>
            </w:pPr>
            <w:r w:rsidRPr="002E7213">
              <w:rPr>
                <w:szCs w:val="21"/>
              </w:rPr>
              <w:t>16.34%</w:t>
            </w:r>
          </w:p>
        </w:tc>
      </w:tr>
    </w:tbl>
    <w:p w:rsidR="002A6B1B" w:rsidRDefault="004D705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w:t>
      </w:r>
      <w:r w:rsidRPr="00B56CF4">
        <w:rPr>
          <w:kern w:val="0"/>
          <w:sz w:val="24"/>
        </w:rPr>
        <w:t xml:space="preserve"> </w:t>
      </w:r>
      <w:r w:rsidRPr="00B56CF4">
        <w:rPr>
          <w:kern w:val="0"/>
          <w:sz w:val="24"/>
        </w:rPr>
        <w:t>本期已实现收益指基金本期利息收入、投资收益、其他收入（不含公允价值变动收益）扣除相关费用后的余额，本期利润为本期已实现收益加上本期公允价值变动收</w:t>
      </w:r>
      <w:r w:rsidRPr="00B56CF4">
        <w:rPr>
          <w:kern w:val="0"/>
          <w:sz w:val="24"/>
        </w:rPr>
        <w:lastRenderedPageBreak/>
        <w:t>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509562610"/>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1223"/>
        <w:gridCol w:w="1191"/>
        <w:gridCol w:w="1224"/>
        <w:gridCol w:w="1191"/>
        <w:gridCol w:w="1224"/>
        <w:gridCol w:w="1191"/>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2A6B1B">
        <w:tc>
          <w:tcPr>
            <w:tcW w:w="0" w:type="auto"/>
            <w:vAlign w:val="center"/>
          </w:tcPr>
          <w:p w:rsidR="002A6B1B" w:rsidRDefault="004D705E">
            <w:pPr>
              <w:jc w:val="left"/>
            </w:pPr>
            <w:r>
              <w:rPr>
                <w:color w:val="000000"/>
                <w:sz w:val="24"/>
              </w:rPr>
              <w:t>过去三个月</w:t>
            </w:r>
          </w:p>
        </w:tc>
        <w:tc>
          <w:tcPr>
            <w:tcW w:w="0" w:type="auto"/>
            <w:vAlign w:val="center"/>
          </w:tcPr>
          <w:p w:rsidR="002A6B1B" w:rsidRDefault="004D705E">
            <w:pPr>
              <w:jc w:val="center"/>
            </w:pPr>
            <w:r>
              <w:rPr>
                <w:color w:val="000000"/>
                <w:sz w:val="24"/>
              </w:rPr>
              <w:t>5.23%</w:t>
            </w:r>
          </w:p>
        </w:tc>
        <w:tc>
          <w:tcPr>
            <w:tcW w:w="0" w:type="auto"/>
            <w:vAlign w:val="center"/>
          </w:tcPr>
          <w:p w:rsidR="002A6B1B" w:rsidRDefault="004D705E">
            <w:pPr>
              <w:jc w:val="center"/>
            </w:pPr>
            <w:r>
              <w:rPr>
                <w:color w:val="000000"/>
                <w:sz w:val="24"/>
              </w:rPr>
              <w:t>1.10%</w:t>
            </w:r>
          </w:p>
        </w:tc>
        <w:tc>
          <w:tcPr>
            <w:tcW w:w="0" w:type="auto"/>
            <w:vAlign w:val="center"/>
          </w:tcPr>
          <w:p w:rsidR="002A6B1B" w:rsidRDefault="004D705E">
            <w:pPr>
              <w:jc w:val="center"/>
            </w:pPr>
            <w:r>
              <w:rPr>
                <w:color w:val="000000"/>
                <w:sz w:val="24"/>
              </w:rPr>
              <w:t>7.04%</w:t>
            </w:r>
          </w:p>
        </w:tc>
        <w:tc>
          <w:tcPr>
            <w:tcW w:w="0" w:type="auto"/>
            <w:vAlign w:val="center"/>
          </w:tcPr>
          <w:p w:rsidR="002A6B1B" w:rsidRDefault="004D705E">
            <w:pPr>
              <w:jc w:val="center"/>
            </w:pPr>
            <w:r>
              <w:rPr>
                <w:color w:val="000000"/>
                <w:sz w:val="24"/>
              </w:rPr>
              <w:t>0.45%</w:t>
            </w:r>
          </w:p>
        </w:tc>
        <w:tc>
          <w:tcPr>
            <w:tcW w:w="0" w:type="auto"/>
            <w:vAlign w:val="center"/>
          </w:tcPr>
          <w:p w:rsidR="002A6B1B" w:rsidRDefault="004D705E">
            <w:pPr>
              <w:jc w:val="center"/>
            </w:pPr>
            <w:r>
              <w:rPr>
                <w:color w:val="000000"/>
                <w:sz w:val="24"/>
              </w:rPr>
              <w:t>-1.81%</w:t>
            </w:r>
          </w:p>
        </w:tc>
        <w:tc>
          <w:tcPr>
            <w:tcW w:w="0" w:type="auto"/>
            <w:vAlign w:val="center"/>
          </w:tcPr>
          <w:p w:rsidR="002A6B1B" w:rsidRDefault="004D705E">
            <w:pPr>
              <w:jc w:val="center"/>
            </w:pPr>
            <w:r>
              <w:rPr>
                <w:color w:val="000000"/>
                <w:sz w:val="24"/>
              </w:rPr>
              <w:t>0.65%</w:t>
            </w:r>
          </w:p>
        </w:tc>
      </w:tr>
      <w:tr w:rsidR="002A6B1B">
        <w:tc>
          <w:tcPr>
            <w:tcW w:w="0" w:type="auto"/>
            <w:vAlign w:val="center"/>
          </w:tcPr>
          <w:p w:rsidR="002A6B1B" w:rsidRDefault="004D705E">
            <w:pPr>
              <w:jc w:val="left"/>
            </w:pPr>
            <w:r>
              <w:rPr>
                <w:color w:val="000000"/>
                <w:sz w:val="24"/>
              </w:rPr>
              <w:t>过去六个月</w:t>
            </w:r>
          </w:p>
        </w:tc>
        <w:tc>
          <w:tcPr>
            <w:tcW w:w="0" w:type="auto"/>
            <w:vAlign w:val="center"/>
          </w:tcPr>
          <w:p w:rsidR="002A6B1B" w:rsidRDefault="004D705E">
            <w:pPr>
              <w:jc w:val="center"/>
            </w:pPr>
            <w:r>
              <w:rPr>
                <w:color w:val="000000"/>
                <w:sz w:val="24"/>
              </w:rPr>
              <w:t>13.36%</w:t>
            </w:r>
          </w:p>
        </w:tc>
        <w:tc>
          <w:tcPr>
            <w:tcW w:w="0" w:type="auto"/>
            <w:vAlign w:val="center"/>
          </w:tcPr>
          <w:p w:rsidR="002A6B1B" w:rsidRDefault="004D705E">
            <w:pPr>
              <w:jc w:val="center"/>
            </w:pPr>
            <w:r>
              <w:rPr>
                <w:color w:val="000000"/>
                <w:sz w:val="24"/>
              </w:rPr>
              <w:t>1.03%</w:t>
            </w:r>
          </w:p>
        </w:tc>
        <w:tc>
          <w:tcPr>
            <w:tcW w:w="0" w:type="auto"/>
            <w:vAlign w:val="center"/>
          </w:tcPr>
          <w:p w:rsidR="002A6B1B" w:rsidRDefault="004D705E">
            <w:pPr>
              <w:jc w:val="center"/>
            </w:pPr>
            <w:r>
              <w:rPr>
                <w:color w:val="000000"/>
                <w:sz w:val="24"/>
              </w:rPr>
              <w:t>15.91%</w:t>
            </w:r>
          </w:p>
        </w:tc>
        <w:tc>
          <w:tcPr>
            <w:tcW w:w="0" w:type="auto"/>
            <w:vAlign w:val="center"/>
          </w:tcPr>
          <w:p w:rsidR="002A6B1B" w:rsidRDefault="004D705E">
            <w:pPr>
              <w:jc w:val="center"/>
            </w:pPr>
            <w:r>
              <w:rPr>
                <w:color w:val="000000"/>
                <w:sz w:val="24"/>
              </w:rPr>
              <w:t>0.46%</w:t>
            </w:r>
          </w:p>
        </w:tc>
        <w:tc>
          <w:tcPr>
            <w:tcW w:w="0" w:type="auto"/>
            <w:vAlign w:val="center"/>
          </w:tcPr>
          <w:p w:rsidR="002A6B1B" w:rsidRDefault="004D705E">
            <w:pPr>
              <w:jc w:val="center"/>
            </w:pPr>
            <w:r>
              <w:rPr>
                <w:color w:val="000000"/>
                <w:sz w:val="24"/>
              </w:rPr>
              <w:t>-2.55%</w:t>
            </w:r>
          </w:p>
        </w:tc>
        <w:tc>
          <w:tcPr>
            <w:tcW w:w="0" w:type="auto"/>
            <w:vAlign w:val="center"/>
          </w:tcPr>
          <w:p w:rsidR="002A6B1B" w:rsidRDefault="004D705E">
            <w:pPr>
              <w:jc w:val="center"/>
            </w:pPr>
            <w:r>
              <w:rPr>
                <w:color w:val="000000"/>
                <w:sz w:val="24"/>
              </w:rPr>
              <w:t>0.57%</w:t>
            </w:r>
          </w:p>
        </w:tc>
      </w:tr>
      <w:tr w:rsidR="002A6B1B">
        <w:tc>
          <w:tcPr>
            <w:tcW w:w="0" w:type="auto"/>
            <w:vAlign w:val="center"/>
          </w:tcPr>
          <w:p w:rsidR="002A6B1B" w:rsidRDefault="004D705E">
            <w:pPr>
              <w:jc w:val="left"/>
            </w:pPr>
            <w:r>
              <w:rPr>
                <w:color w:val="000000"/>
                <w:sz w:val="24"/>
              </w:rPr>
              <w:t>过去一年</w:t>
            </w:r>
          </w:p>
        </w:tc>
        <w:tc>
          <w:tcPr>
            <w:tcW w:w="0" w:type="auto"/>
            <w:vAlign w:val="center"/>
          </w:tcPr>
          <w:p w:rsidR="002A6B1B" w:rsidRDefault="004D705E">
            <w:pPr>
              <w:jc w:val="center"/>
            </w:pPr>
            <w:r>
              <w:rPr>
                <w:color w:val="000000"/>
                <w:sz w:val="24"/>
              </w:rPr>
              <w:t>27.95%</w:t>
            </w:r>
          </w:p>
        </w:tc>
        <w:tc>
          <w:tcPr>
            <w:tcW w:w="0" w:type="auto"/>
            <w:vAlign w:val="center"/>
          </w:tcPr>
          <w:p w:rsidR="002A6B1B" w:rsidRDefault="004D705E">
            <w:pPr>
              <w:jc w:val="center"/>
            </w:pPr>
            <w:r>
              <w:rPr>
                <w:color w:val="000000"/>
                <w:sz w:val="24"/>
              </w:rPr>
              <w:t>0.87%</w:t>
            </w:r>
          </w:p>
        </w:tc>
        <w:tc>
          <w:tcPr>
            <w:tcW w:w="0" w:type="auto"/>
            <w:vAlign w:val="center"/>
          </w:tcPr>
          <w:p w:rsidR="002A6B1B" w:rsidRDefault="004D705E">
            <w:pPr>
              <w:jc w:val="center"/>
            </w:pPr>
            <w:r>
              <w:rPr>
                <w:color w:val="000000"/>
                <w:sz w:val="24"/>
              </w:rPr>
              <w:t>17.45%</w:t>
            </w:r>
          </w:p>
        </w:tc>
        <w:tc>
          <w:tcPr>
            <w:tcW w:w="0" w:type="auto"/>
            <w:vAlign w:val="center"/>
          </w:tcPr>
          <w:p w:rsidR="002A6B1B" w:rsidRDefault="004D705E">
            <w:pPr>
              <w:jc w:val="center"/>
            </w:pPr>
            <w:r>
              <w:rPr>
                <w:color w:val="000000"/>
                <w:sz w:val="24"/>
              </w:rPr>
              <w:t>0.55%</w:t>
            </w:r>
          </w:p>
        </w:tc>
        <w:tc>
          <w:tcPr>
            <w:tcW w:w="0" w:type="auto"/>
            <w:vAlign w:val="center"/>
          </w:tcPr>
          <w:p w:rsidR="002A6B1B" w:rsidRDefault="004D705E">
            <w:pPr>
              <w:jc w:val="center"/>
            </w:pPr>
            <w:r>
              <w:rPr>
                <w:color w:val="000000"/>
                <w:sz w:val="24"/>
              </w:rPr>
              <w:t>10.50%</w:t>
            </w:r>
          </w:p>
        </w:tc>
        <w:tc>
          <w:tcPr>
            <w:tcW w:w="0" w:type="auto"/>
            <w:vAlign w:val="center"/>
          </w:tcPr>
          <w:p w:rsidR="002A6B1B" w:rsidRDefault="004D705E">
            <w:pPr>
              <w:jc w:val="center"/>
            </w:pPr>
            <w:r>
              <w:rPr>
                <w:color w:val="000000"/>
                <w:sz w:val="24"/>
              </w:rPr>
              <w:t>0.32%</w:t>
            </w:r>
          </w:p>
        </w:tc>
      </w:tr>
      <w:tr w:rsidR="002A6B1B">
        <w:tc>
          <w:tcPr>
            <w:tcW w:w="0" w:type="auto"/>
            <w:vAlign w:val="center"/>
          </w:tcPr>
          <w:p w:rsidR="002A6B1B" w:rsidRDefault="004D705E">
            <w:pPr>
              <w:jc w:val="left"/>
            </w:pPr>
            <w:r>
              <w:rPr>
                <w:color w:val="000000"/>
                <w:sz w:val="24"/>
              </w:rPr>
              <w:t>过去三年</w:t>
            </w:r>
          </w:p>
        </w:tc>
        <w:tc>
          <w:tcPr>
            <w:tcW w:w="0" w:type="auto"/>
            <w:vAlign w:val="center"/>
          </w:tcPr>
          <w:p w:rsidR="002A6B1B" w:rsidRDefault="004D705E">
            <w:pPr>
              <w:jc w:val="center"/>
            </w:pPr>
            <w:r>
              <w:rPr>
                <w:color w:val="000000"/>
                <w:sz w:val="24"/>
              </w:rPr>
              <w:t>33.16%</w:t>
            </w:r>
          </w:p>
        </w:tc>
        <w:tc>
          <w:tcPr>
            <w:tcW w:w="0" w:type="auto"/>
            <w:vAlign w:val="center"/>
          </w:tcPr>
          <w:p w:rsidR="002A6B1B" w:rsidRDefault="004D705E">
            <w:pPr>
              <w:jc w:val="center"/>
            </w:pPr>
            <w:r>
              <w:rPr>
                <w:color w:val="000000"/>
                <w:sz w:val="24"/>
              </w:rPr>
              <w:t>1.55%</w:t>
            </w:r>
          </w:p>
        </w:tc>
        <w:tc>
          <w:tcPr>
            <w:tcW w:w="0" w:type="auto"/>
            <w:vAlign w:val="center"/>
          </w:tcPr>
          <w:p w:rsidR="002A6B1B" w:rsidRDefault="004D705E">
            <w:pPr>
              <w:jc w:val="center"/>
            </w:pPr>
            <w:r>
              <w:rPr>
                <w:color w:val="000000"/>
                <w:sz w:val="24"/>
              </w:rPr>
              <w:t>14.32%</w:t>
            </w:r>
          </w:p>
        </w:tc>
        <w:tc>
          <w:tcPr>
            <w:tcW w:w="0" w:type="auto"/>
            <w:vAlign w:val="center"/>
          </w:tcPr>
          <w:p w:rsidR="002A6B1B" w:rsidRDefault="004D705E">
            <w:pPr>
              <w:jc w:val="center"/>
            </w:pPr>
            <w:r>
              <w:rPr>
                <w:color w:val="000000"/>
                <w:sz w:val="24"/>
              </w:rPr>
              <w:t>1.07%</w:t>
            </w:r>
          </w:p>
        </w:tc>
        <w:tc>
          <w:tcPr>
            <w:tcW w:w="0" w:type="auto"/>
            <w:vAlign w:val="center"/>
          </w:tcPr>
          <w:p w:rsidR="002A6B1B" w:rsidRDefault="004D705E">
            <w:pPr>
              <w:jc w:val="center"/>
            </w:pPr>
            <w:r>
              <w:rPr>
                <w:color w:val="000000"/>
                <w:sz w:val="24"/>
              </w:rPr>
              <w:t>18.84%</w:t>
            </w:r>
          </w:p>
        </w:tc>
        <w:tc>
          <w:tcPr>
            <w:tcW w:w="0" w:type="auto"/>
            <w:vAlign w:val="center"/>
          </w:tcPr>
          <w:p w:rsidR="002A6B1B" w:rsidRDefault="004D705E">
            <w:pPr>
              <w:jc w:val="center"/>
            </w:pPr>
            <w:r>
              <w:rPr>
                <w:color w:val="000000"/>
                <w:sz w:val="24"/>
              </w:rPr>
              <w:t>0.48%</w:t>
            </w:r>
          </w:p>
        </w:tc>
      </w:tr>
      <w:tr w:rsidR="002A6B1B">
        <w:tc>
          <w:tcPr>
            <w:tcW w:w="0" w:type="auto"/>
            <w:vAlign w:val="center"/>
          </w:tcPr>
          <w:p w:rsidR="002A6B1B" w:rsidRDefault="004D705E">
            <w:pPr>
              <w:jc w:val="left"/>
            </w:pPr>
            <w:r>
              <w:rPr>
                <w:color w:val="000000"/>
                <w:sz w:val="24"/>
              </w:rPr>
              <w:t>过去五年</w:t>
            </w:r>
          </w:p>
        </w:tc>
        <w:tc>
          <w:tcPr>
            <w:tcW w:w="0" w:type="auto"/>
            <w:vAlign w:val="center"/>
          </w:tcPr>
          <w:p w:rsidR="002A6B1B" w:rsidRDefault="004D705E">
            <w:pPr>
              <w:jc w:val="center"/>
            </w:pPr>
            <w:r>
              <w:rPr>
                <w:color w:val="000000"/>
                <w:sz w:val="24"/>
              </w:rPr>
              <w:t>51.03%</w:t>
            </w:r>
          </w:p>
        </w:tc>
        <w:tc>
          <w:tcPr>
            <w:tcW w:w="0" w:type="auto"/>
            <w:vAlign w:val="center"/>
          </w:tcPr>
          <w:p w:rsidR="002A6B1B" w:rsidRDefault="004D705E">
            <w:pPr>
              <w:jc w:val="center"/>
            </w:pPr>
            <w:r>
              <w:rPr>
                <w:color w:val="000000"/>
                <w:sz w:val="24"/>
              </w:rPr>
              <w:t>1.32%</w:t>
            </w:r>
          </w:p>
        </w:tc>
        <w:tc>
          <w:tcPr>
            <w:tcW w:w="0" w:type="auto"/>
            <w:vAlign w:val="center"/>
          </w:tcPr>
          <w:p w:rsidR="002A6B1B" w:rsidRDefault="004D705E">
            <w:pPr>
              <w:jc w:val="center"/>
            </w:pPr>
            <w:r>
              <w:rPr>
                <w:color w:val="000000"/>
                <w:sz w:val="24"/>
              </w:rPr>
              <w:t>9.93%</w:t>
            </w:r>
          </w:p>
        </w:tc>
        <w:tc>
          <w:tcPr>
            <w:tcW w:w="0" w:type="auto"/>
            <w:vAlign w:val="center"/>
          </w:tcPr>
          <w:p w:rsidR="002A6B1B" w:rsidRDefault="004D705E">
            <w:pPr>
              <w:jc w:val="center"/>
            </w:pPr>
            <w:r>
              <w:rPr>
                <w:color w:val="000000"/>
                <w:sz w:val="24"/>
              </w:rPr>
              <w:t>0.96%</w:t>
            </w:r>
          </w:p>
        </w:tc>
        <w:tc>
          <w:tcPr>
            <w:tcW w:w="0" w:type="auto"/>
            <w:vAlign w:val="center"/>
          </w:tcPr>
          <w:p w:rsidR="002A6B1B" w:rsidRDefault="004D705E">
            <w:pPr>
              <w:jc w:val="center"/>
            </w:pPr>
            <w:r>
              <w:rPr>
                <w:color w:val="000000"/>
                <w:sz w:val="24"/>
              </w:rPr>
              <w:t>41.10%</w:t>
            </w:r>
          </w:p>
        </w:tc>
        <w:tc>
          <w:tcPr>
            <w:tcW w:w="0" w:type="auto"/>
            <w:vAlign w:val="center"/>
          </w:tcPr>
          <w:p w:rsidR="002A6B1B" w:rsidRDefault="004D705E">
            <w:pPr>
              <w:jc w:val="center"/>
            </w:pPr>
            <w:r>
              <w:rPr>
                <w:color w:val="000000"/>
                <w:sz w:val="24"/>
              </w:rPr>
              <w:t>0.36%</w:t>
            </w:r>
          </w:p>
        </w:tc>
      </w:tr>
      <w:tr w:rsidR="002A6B1B">
        <w:tc>
          <w:tcPr>
            <w:tcW w:w="0" w:type="auto"/>
            <w:vAlign w:val="center"/>
          </w:tcPr>
          <w:p w:rsidR="002A6B1B" w:rsidRDefault="004D705E">
            <w:pPr>
              <w:jc w:val="left"/>
            </w:pPr>
            <w:r>
              <w:rPr>
                <w:color w:val="000000"/>
                <w:sz w:val="24"/>
              </w:rPr>
              <w:t>自基金合同生效起至今</w:t>
            </w:r>
          </w:p>
        </w:tc>
        <w:tc>
          <w:tcPr>
            <w:tcW w:w="0" w:type="auto"/>
            <w:vAlign w:val="center"/>
          </w:tcPr>
          <w:p w:rsidR="002A6B1B" w:rsidRDefault="004D705E">
            <w:pPr>
              <w:jc w:val="center"/>
            </w:pPr>
            <w:r>
              <w:rPr>
                <w:color w:val="000000"/>
                <w:sz w:val="24"/>
              </w:rPr>
              <w:t>59.94%</w:t>
            </w:r>
          </w:p>
        </w:tc>
        <w:tc>
          <w:tcPr>
            <w:tcW w:w="0" w:type="auto"/>
            <w:vAlign w:val="center"/>
          </w:tcPr>
          <w:p w:rsidR="002A6B1B" w:rsidRDefault="004D705E">
            <w:pPr>
              <w:jc w:val="center"/>
            </w:pPr>
            <w:r>
              <w:rPr>
                <w:color w:val="000000"/>
                <w:sz w:val="24"/>
              </w:rPr>
              <w:t>1.26%</w:t>
            </w:r>
          </w:p>
        </w:tc>
        <w:tc>
          <w:tcPr>
            <w:tcW w:w="0" w:type="auto"/>
            <w:vAlign w:val="center"/>
          </w:tcPr>
          <w:p w:rsidR="002A6B1B" w:rsidRDefault="004D705E">
            <w:pPr>
              <w:jc w:val="center"/>
            </w:pPr>
            <w:r>
              <w:rPr>
                <w:color w:val="000000"/>
                <w:sz w:val="24"/>
              </w:rPr>
              <w:t>24.03%</w:t>
            </w:r>
          </w:p>
        </w:tc>
        <w:tc>
          <w:tcPr>
            <w:tcW w:w="0" w:type="auto"/>
            <w:vAlign w:val="center"/>
          </w:tcPr>
          <w:p w:rsidR="002A6B1B" w:rsidRDefault="004D705E">
            <w:pPr>
              <w:jc w:val="center"/>
            </w:pPr>
            <w:r>
              <w:rPr>
                <w:color w:val="000000"/>
                <w:sz w:val="24"/>
              </w:rPr>
              <w:t>0.98%</w:t>
            </w:r>
          </w:p>
        </w:tc>
        <w:tc>
          <w:tcPr>
            <w:tcW w:w="0" w:type="auto"/>
            <w:vAlign w:val="center"/>
          </w:tcPr>
          <w:p w:rsidR="002A6B1B" w:rsidRDefault="004D705E">
            <w:pPr>
              <w:jc w:val="center"/>
            </w:pPr>
            <w:r>
              <w:rPr>
                <w:color w:val="000000"/>
                <w:sz w:val="24"/>
              </w:rPr>
              <w:t>35.91%</w:t>
            </w:r>
          </w:p>
        </w:tc>
        <w:tc>
          <w:tcPr>
            <w:tcW w:w="0" w:type="auto"/>
            <w:vAlign w:val="center"/>
          </w:tcPr>
          <w:p w:rsidR="002A6B1B" w:rsidRDefault="004D705E">
            <w:pPr>
              <w:jc w:val="center"/>
            </w:pPr>
            <w:r>
              <w:rPr>
                <w:color w:val="000000"/>
                <w:sz w:val="24"/>
              </w:rPr>
              <w:t>0.28%</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MSCI</w:t>
      </w:r>
      <w:r w:rsidRPr="00B56CF4">
        <w:rPr>
          <w:kern w:val="0"/>
          <w:sz w:val="24"/>
        </w:rPr>
        <w:t>全球原材料总收益指数收益率</w:t>
      </w:r>
      <w:r w:rsidRPr="00B56CF4">
        <w:rPr>
          <w:kern w:val="0"/>
          <w:sz w:val="24"/>
        </w:rPr>
        <w:t>×65%</w:t>
      </w:r>
      <w:r w:rsidRPr="00B56CF4">
        <w:rPr>
          <w:kern w:val="0"/>
          <w:sz w:val="24"/>
        </w:rPr>
        <w:t>＋</w:t>
      </w:r>
      <w:r w:rsidRPr="00B56CF4">
        <w:rPr>
          <w:kern w:val="0"/>
          <w:sz w:val="24"/>
        </w:rPr>
        <w:t>MSCI</w:t>
      </w:r>
      <w:r w:rsidRPr="00B56CF4">
        <w:rPr>
          <w:kern w:val="0"/>
          <w:sz w:val="24"/>
        </w:rPr>
        <w:t>全球能源总收益指数收益率</w:t>
      </w:r>
      <w:r w:rsidRPr="00B56CF4">
        <w:rPr>
          <w:kern w:val="0"/>
          <w:sz w:val="24"/>
        </w:rPr>
        <w:t>×35%</w:t>
      </w:r>
      <w:r w:rsidRPr="00B56CF4">
        <w:rPr>
          <w:kern w:val="0"/>
          <w:sz w:val="24"/>
        </w:rPr>
        <w:t>，每日进行再平衡过程。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lastRenderedPageBreak/>
        <w:t xml:space="preserve">3.2.3 </w:t>
      </w:r>
      <w:r w:rsidR="00BC75B8" w:rsidRPr="00870AA7">
        <w:rPr>
          <w:rFonts w:hint="eastAsia"/>
          <w:b/>
          <w:color w:val="000000"/>
          <w:kern w:val="0"/>
          <w:sz w:val="24"/>
        </w:rPr>
        <w:t>过去五年</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509562611"/>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2A6B1B">
        <w:trPr>
          <w:jc w:val="center"/>
        </w:trPr>
        <w:tc>
          <w:tcPr>
            <w:tcW w:w="1157" w:type="dxa"/>
            <w:vAlign w:val="center"/>
          </w:tcPr>
          <w:p w:rsidR="002A6B1B" w:rsidRDefault="004D705E">
            <w:pPr>
              <w:jc w:val="center"/>
            </w:pPr>
            <w:r>
              <w:rPr>
                <w:color w:val="000000"/>
                <w:sz w:val="24"/>
              </w:rPr>
              <w:t>2017</w:t>
            </w:r>
            <w:r>
              <w:rPr>
                <w:color w:val="000000"/>
                <w:sz w:val="24"/>
              </w:rPr>
              <w:t>年</w:t>
            </w:r>
          </w:p>
        </w:tc>
        <w:tc>
          <w:tcPr>
            <w:tcW w:w="1378" w:type="dxa"/>
            <w:vAlign w:val="center"/>
          </w:tcPr>
          <w:p w:rsidR="002A6B1B" w:rsidRDefault="004D705E">
            <w:pPr>
              <w:jc w:val="right"/>
            </w:pPr>
            <w:r>
              <w:rPr>
                <w:color w:val="000000"/>
                <w:sz w:val="24"/>
              </w:rPr>
              <w:t>-</w:t>
            </w:r>
          </w:p>
        </w:tc>
        <w:tc>
          <w:tcPr>
            <w:tcW w:w="1839" w:type="dxa"/>
            <w:vAlign w:val="center"/>
          </w:tcPr>
          <w:p w:rsidR="002A6B1B" w:rsidRDefault="004D705E">
            <w:pPr>
              <w:jc w:val="right"/>
            </w:pPr>
            <w:r>
              <w:rPr>
                <w:color w:val="000000"/>
                <w:sz w:val="24"/>
              </w:rPr>
              <w:t>-</w:t>
            </w:r>
          </w:p>
        </w:tc>
        <w:tc>
          <w:tcPr>
            <w:tcW w:w="1950" w:type="dxa"/>
            <w:vAlign w:val="center"/>
          </w:tcPr>
          <w:p w:rsidR="002A6B1B" w:rsidRDefault="004D705E">
            <w:pPr>
              <w:jc w:val="right"/>
            </w:pPr>
            <w:r>
              <w:rPr>
                <w:color w:val="000000"/>
                <w:sz w:val="24"/>
              </w:rPr>
              <w:t>-</w:t>
            </w:r>
          </w:p>
        </w:tc>
        <w:tc>
          <w:tcPr>
            <w:tcW w:w="1894" w:type="dxa"/>
            <w:vAlign w:val="center"/>
          </w:tcPr>
          <w:p w:rsidR="002A6B1B" w:rsidRDefault="004D705E">
            <w:pPr>
              <w:jc w:val="right"/>
            </w:pPr>
            <w:r>
              <w:rPr>
                <w:color w:val="000000"/>
                <w:sz w:val="24"/>
              </w:rPr>
              <w:t>-</w:t>
            </w:r>
          </w:p>
        </w:tc>
        <w:tc>
          <w:tcPr>
            <w:tcW w:w="1068" w:type="dxa"/>
            <w:vAlign w:val="center"/>
          </w:tcPr>
          <w:p w:rsidR="002A6B1B" w:rsidRDefault="004D705E">
            <w:pPr>
              <w:jc w:val="left"/>
            </w:pPr>
            <w:r>
              <w:rPr>
                <w:color w:val="000000"/>
                <w:sz w:val="24"/>
              </w:rPr>
              <w:t>-</w:t>
            </w:r>
          </w:p>
        </w:tc>
      </w:tr>
      <w:tr w:rsidR="002A6B1B">
        <w:trPr>
          <w:jc w:val="center"/>
        </w:trPr>
        <w:tc>
          <w:tcPr>
            <w:tcW w:w="1157" w:type="dxa"/>
            <w:vAlign w:val="center"/>
          </w:tcPr>
          <w:p w:rsidR="002A6B1B" w:rsidRDefault="004D705E">
            <w:pPr>
              <w:jc w:val="center"/>
            </w:pPr>
            <w:r>
              <w:rPr>
                <w:color w:val="000000"/>
                <w:sz w:val="24"/>
              </w:rPr>
              <w:t>2016</w:t>
            </w:r>
            <w:r>
              <w:rPr>
                <w:color w:val="000000"/>
                <w:sz w:val="24"/>
              </w:rPr>
              <w:t>年</w:t>
            </w:r>
          </w:p>
        </w:tc>
        <w:tc>
          <w:tcPr>
            <w:tcW w:w="1378" w:type="dxa"/>
            <w:vAlign w:val="center"/>
          </w:tcPr>
          <w:p w:rsidR="002A6B1B" w:rsidRDefault="004D705E">
            <w:pPr>
              <w:jc w:val="right"/>
            </w:pPr>
            <w:r>
              <w:rPr>
                <w:color w:val="000000"/>
                <w:sz w:val="24"/>
              </w:rPr>
              <w:t>-</w:t>
            </w:r>
          </w:p>
        </w:tc>
        <w:tc>
          <w:tcPr>
            <w:tcW w:w="1839" w:type="dxa"/>
            <w:vAlign w:val="center"/>
          </w:tcPr>
          <w:p w:rsidR="002A6B1B" w:rsidRDefault="004D705E">
            <w:pPr>
              <w:jc w:val="right"/>
            </w:pPr>
            <w:r>
              <w:rPr>
                <w:color w:val="000000"/>
                <w:sz w:val="24"/>
              </w:rPr>
              <w:t>-</w:t>
            </w:r>
          </w:p>
        </w:tc>
        <w:tc>
          <w:tcPr>
            <w:tcW w:w="1950" w:type="dxa"/>
            <w:vAlign w:val="center"/>
          </w:tcPr>
          <w:p w:rsidR="002A6B1B" w:rsidRDefault="004D705E">
            <w:pPr>
              <w:jc w:val="right"/>
            </w:pPr>
            <w:r>
              <w:rPr>
                <w:color w:val="000000"/>
                <w:sz w:val="24"/>
              </w:rPr>
              <w:t>-</w:t>
            </w:r>
          </w:p>
        </w:tc>
        <w:tc>
          <w:tcPr>
            <w:tcW w:w="1894" w:type="dxa"/>
            <w:vAlign w:val="center"/>
          </w:tcPr>
          <w:p w:rsidR="002A6B1B" w:rsidRDefault="004D705E">
            <w:pPr>
              <w:jc w:val="right"/>
            </w:pPr>
            <w:r>
              <w:rPr>
                <w:color w:val="000000"/>
                <w:sz w:val="24"/>
              </w:rPr>
              <w:t>-</w:t>
            </w:r>
          </w:p>
        </w:tc>
        <w:tc>
          <w:tcPr>
            <w:tcW w:w="1068" w:type="dxa"/>
            <w:vAlign w:val="center"/>
          </w:tcPr>
          <w:p w:rsidR="002A6B1B" w:rsidRDefault="004D705E">
            <w:pPr>
              <w:jc w:val="left"/>
            </w:pPr>
            <w:r>
              <w:rPr>
                <w:color w:val="000000"/>
                <w:sz w:val="24"/>
              </w:rPr>
              <w:t>-</w:t>
            </w:r>
          </w:p>
        </w:tc>
      </w:tr>
      <w:tr w:rsidR="002A6B1B">
        <w:trPr>
          <w:jc w:val="center"/>
        </w:trPr>
        <w:tc>
          <w:tcPr>
            <w:tcW w:w="1157" w:type="dxa"/>
            <w:vAlign w:val="center"/>
          </w:tcPr>
          <w:p w:rsidR="002A6B1B" w:rsidRDefault="004D705E">
            <w:pPr>
              <w:jc w:val="center"/>
            </w:pPr>
            <w:r>
              <w:rPr>
                <w:color w:val="000000"/>
                <w:sz w:val="24"/>
              </w:rPr>
              <w:t>2015</w:t>
            </w:r>
            <w:r>
              <w:rPr>
                <w:color w:val="000000"/>
                <w:sz w:val="24"/>
              </w:rPr>
              <w:t>年</w:t>
            </w:r>
          </w:p>
        </w:tc>
        <w:tc>
          <w:tcPr>
            <w:tcW w:w="1378" w:type="dxa"/>
            <w:vAlign w:val="center"/>
          </w:tcPr>
          <w:p w:rsidR="002A6B1B" w:rsidRDefault="004D705E">
            <w:pPr>
              <w:jc w:val="right"/>
            </w:pPr>
            <w:r>
              <w:rPr>
                <w:color w:val="000000"/>
                <w:sz w:val="24"/>
              </w:rPr>
              <w:t>-</w:t>
            </w:r>
          </w:p>
        </w:tc>
        <w:tc>
          <w:tcPr>
            <w:tcW w:w="1839" w:type="dxa"/>
            <w:vAlign w:val="center"/>
          </w:tcPr>
          <w:p w:rsidR="002A6B1B" w:rsidRDefault="004D705E">
            <w:pPr>
              <w:jc w:val="right"/>
            </w:pPr>
            <w:r>
              <w:rPr>
                <w:color w:val="000000"/>
                <w:sz w:val="24"/>
              </w:rPr>
              <w:t>-</w:t>
            </w:r>
          </w:p>
        </w:tc>
        <w:tc>
          <w:tcPr>
            <w:tcW w:w="1950" w:type="dxa"/>
            <w:vAlign w:val="center"/>
          </w:tcPr>
          <w:p w:rsidR="002A6B1B" w:rsidRDefault="004D705E">
            <w:pPr>
              <w:jc w:val="right"/>
            </w:pPr>
            <w:r>
              <w:rPr>
                <w:color w:val="000000"/>
                <w:sz w:val="24"/>
              </w:rPr>
              <w:t>-</w:t>
            </w:r>
          </w:p>
        </w:tc>
        <w:tc>
          <w:tcPr>
            <w:tcW w:w="1894" w:type="dxa"/>
            <w:vAlign w:val="center"/>
          </w:tcPr>
          <w:p w:rsidR="002A6B1B" w:rsidRDefault="004D705E">
            <w:pPr>
              <w:jc w:val="right"/>
            </w:pPr>
            <w:r>
              <w:rPr>
                <w:color w:val="000000"/>
                <w:sz w:val="24"/>
              </w:rPr>
              <w:t>-</w:t>
            </w:r>
          </w:p>
        </w:tc>
        <w:tc>
          <w:tcPr>
            <w:tcW w:w="1068" w:type="dxa"/>
            <w:vAlign w:val="center"/>
          </w:tcPr>
          <w:p w:rsidR="002A6B1B" w:rsidRDefault="004D705E">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w:t>
            </w:r>
          </w:p>
        </w:tc>
        <w:tc>
          <w:tcPr>
            <w:tcW w:w="1839" w:type="dxa"/>
            <w:vAlign w:val="center"/>
          </w:tcPr>
          <w:p w:rsidR="007B62FA" w:rsidRPr="008F72BF" w:rsidRDefault="007B62FA" w:rsidP="008F72BF">
            <w:pPr>
              <w:spacing w:before="29" w:line="288" w:lineRule="auto"/>
              <w:jc w:val="right"/>
              <w:rPr>
                <w:sz w:val="24"/>
              </w:rPr>
            </w:pPr>
            <w:r w:rsidRPr="008F72BF">
              <w:rPr>
                <w:sz w:val="24"/>
              </w:rPr>
              <w:t>-</w:t>
            </w:r>
          </w:p>
        </w:tc>
        <w:tc>
          <w:tcPr>
            <w:tcW w:w="1950" w:type="dxa"/>
            <w:vAlign w:val="center"/>
          </w:tcPr>
          <w:p w:rsidR="007B62FA" w:rsidRPr="008F72BF" w:rsidRDefault="007B62FA" w:rsidP="008F72BF">
            <w:pPr>
              <w:spacing w:before="29" w:line="288" w:lineRule="auto"/>
              <w:jc w:val="right"/>
              <w:rPr>
                <w:sz w:val="24"/>
              </w:rPr>
            </w:pPr>
            <w:r w:rsidRPr="008F72BF">
              <w:rPr>
                <w:sz w:val="24"/>
              </w:rPr>
              <w:t>-</w:t>
            </w:r>
          </w:p>
        </w:tc>
        <w:tc>
          <w:tcPr>
            <w:tcW w:w="1894" w:type="dxa"/>
            <w:vAlign w:val="center"/>
          </w:tcPr>
          <w:p w:rsidR="007B62FA" w:rsidRPr="008F72BF" w:rsidRDefault="007B62FA" w:rsidP="008F72BF">
            <w:pPr>
              <w:spacing w:before="29" w:line="288" w:lineRule="auto"/>
              <w:jc w:val="right"/>
              <w:rPr>
                <w:sz w:val="24"/>
              </w:rPr>
            </w:pPr>
            <w:r w:rsidRPr="008F72BF">
              <w:rPr>
                <w:sz w:val="24"/>
              </w:rPr>
              <w:t>-</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509562612"/>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509562613"/>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rsidR="007B62FA" w:rsidRPr="00645C59" w:rsidRDefault="007B62FA" w:rsidP="00645C59">
      <w:pPr>
        <w:pStyle w:val="20"/>
        <w:spacing w:before="29" w:after="0" w:line="288" w:lineRule="auto"/>
        <w:rPr>
          <w:rFonts w:ascii="Times New Roman" w:hAnsi="Times New Roman"/>
          <w:kern w:val="0"/>
          <w:szCs w:val="24"/>
        </w:rPr>
      </w:pPr>
      <w:bookmarkStart w:id="101" w:name="_Toc509562614"/>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p>
    <w:p w:rsidR="002A6B1B" w:rsidRDefault="004D705E">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w:t>
      </w:r>
      <w:r>
        <w:rPr>
          <w:kern w:val="0"/>
          <w:sz w:val="24"/>
        </w:rPr>
        <w:lastRenderedPageBreak/>
        <w:t>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78</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
        <w:gridCol w:w="1816"/>
        <w:gridCol w:w="1336"/>
        <w:gridCol w:w="1859"/>
        <w:gridCol w:w="1006"/>
        <w:gridCol w:w="2397"/>
      </w:tblGrid>
      <w:tr w:rsidR="00DB51BC" w:rsidRPr="00D0372D" w:rsidTr="00485659">
        <w:trPr>
          <w:cantSplit/>
        </w:trPr>
        <w:tc>
          <w:tcPr>
            <w:tcW w:w="509"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78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799" w:type="pct"/>
            <w:gridSpan w:val="2"/>
          </w:tcPr>
          <w:p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58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330"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485659">
        <w:trPr>
          <w:cantSplit/>
        </w:trPr>
        <w:tc>
          <w:tcPr>
            <w:tcW w:w="509"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81"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20"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1079"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581"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330"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2A6B1B" w:rsidTr="00E66192">
        <w:tc>
          <w:tcPr>
            <w:tcW w:w="0" w:type="auto"/>
            <w:vAlign w:val="center"/>
          </w:tcPr>
          <w:p w:rsidR="002A6B1B" w:rsidRDefault="004D705E">
            <w:pPr>
              <w:jc w:val="center"/>
            </w:pPr>
            <w:r>
              <w:rPr>
                <w:color w:val="000000"/>
                <w:sz w:val="24"/>
              </w:rPr>
              <w:t>陈俊华</w:t>
            </w:r>
          </w:p>
        </w:tc>
        <w:tc>
          <w:tcPr>
            <w:tcW w:w="0" w:type="auto"/>
            <w:vAlign w:val="center"/>
          </w:tcPr>
          <w:p w:rsidR="002A6B1B" w:rsidRDefault="004D705E">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0" w:type="auto"/>
            <w:vAlign w:val="center"/>
          </w:tcPr>
          <w:p w:rsidR="002A6B1B" w:rsidRDefault="004D705E">
            <w:pPr>
              <w:jc w:val="center"/>
            </w:pPr>
            <w:r>
              <w:rPr>
                <w:color w:val="000000"/>
                <w:sz w:val="24"/>
              </w:rPr>
              <w:t>2015-11-21</w:t>
            </w:r>
          </w:p>
        </w:tc>
        <w:tc>
          <w:tcPr>
            <w:tcW w:w="0" w:type="auto"/>
            <w:vAlign w:val="center"/>
          </w:tcPr>
          <w:p w:rsidR="002A6B1B" w:rsidRDefault="004D705E">
            <w:pPr>
              <w:jc w:val="center"/>
            </w:pPr>
            <w:r>
              <w:rPr>
                <w:color w:val="000000"/>
                <w:sz w:val="24"/>
              </w:rPr>
              <w:t>-</w:t>
            </w:r>
          </w:p>
        </w:tc>
        <w:tc>
          <w:tcPr>
            <w:tcW w:w="0" w:type="auto"/>
            <w:vAlign w:val="center"/>
          </w:tcPr>
          <w:p w:rsidR="002A6B1B" w:rsidRDefault="004D705E">
            <w:pPr>
              <w:jc w:val="center"/>
            </w:pPr>
            <w:r>
              <w:rPr>
                <w:color w:val="000000"/>
                <w:sz w:val="24"/>
              </w:rPr>
              <w:t>12</w:t>
            </w:r>
            <w:r>
              <w:rPr>
                <w:color w:val="000000"/>
                <w:sz w:val="24"/>
              </w:rPr>
              <w:t>年</w:t>
            </w:r>
          </w:p>
        </w:tc>
        <w:tc>
          <w:tcPr>
            <w:tcW w:w="0" w:type="auto"/>
            <w:vAlign w:val="center"/>
          </w:tcPr>
          <w:p w:rsidR="002A6B1B" w:rsidRDefault="004D705E">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2A6B1B" w:rsidTr="00E66192">
        <w:tc>
          <w:tcPr>
            <w:tcW w:w="0" w:type="auto"/>
            <w:vAlign w:val="center"/>
          </w:tcPr>
          <w:p w:rsidR="002A6B1B" w:rsidRDefault="004D705E">
            <w:pPr>
              <w:jc w:val="center"/>
            </w:pPr>
            <w:r>
              <w:rPr>
                <w:color w:val="000000"/>
                <w:sz w:val="24"/>
              </w:rPr>
              <w:t>周中</w:t>
            </w:r>
          </w:p>
        </w:tc>
        <w:tc>
          <w:tcPr>
            <w:tcW w:w="0" w:type="auto"/>
            <w:vAlign w:val="center"/>
          </w:tcPr>
          <w:p w:rsidR="002A6B1B" w:rsidRDefault="004D705E">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0" w:type="auto"/>
            <w:vAlign w:val="center"/>
          </w:tcPr>
          <w:p w:rsidR="002A6B1B" w:rsidRDefault="004D705E">
            <w:pPr>
              <w:jc w:val="center"/>
            </w:pPr>
            <w:r>
              <w:rPr>
                <w:color w:val="000000"/>
                <w:sz w:val="24"/>
              </w:rPr>
              <w:t>2015-12-12</w:t>
            </w:r>
          </w:p>
        </w:tc>
        <w:tc>
          <w:tcPr>
            <w:tcW w:w="0" w:type="auto"/>
            <w:vAlign w:val="center"/>
          </w:tcPr>
          <w:p w:rsidR="002A6B1B" w:rsidRDefault="004D705E">
            <w:pPr>
              <w:jc w:val="center"/>
            </w:pPr>
            <w:r>
              <w:rPr>
                <w:color w:val="000000"/>
                <w:sz w:val="24"/>
              </w:rPr>
              <w:t>-</w:t>
            </w:r>
          </w:p>
        </w:tc>
        <w:tc>
          <w:tcPr>
            <w:tcW w:w="0" w:type="auto"/>
            <w:vAlign w:val="center"/>
          </w:tcPr>
          <w:p w:rsidR="002A6B1B" w:rsidRDefault="004D705E">
            <w:pPr>
              <w:jc w:val="center"/>
            </w:pPr>
            <w:r>
              <w:rPr>
                <w:color w:val="000000"/>
                <w:sz w:val="24"/>
              </w:rPr>
              <w:t>8</w:t>
            </w:r>
            <w:r>
              <w:rPr>
                <w:color w:val="000000"/>
                <w:sz w:val="24"/>
              </w:rPr>
              <w:t>年</w:t>
            </w:r>
          </w:p>
        </w:tc>
        <w:tc>
          <w:tcPr>
            <w:tcW w:w="0" w:type="auto"/>
            <w:vAlign w:val="center"/>
          </w:tcPr>
          <w:p w:rsidR="002A6B1B" w:rsidRDefault="004D705E">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r w:rsidR="00E66192" w:rsidRPr="00302398" w:rsidTr="00E66192">
        <w:tc>
          <w:tcPr>
            <w:tcW w:w="0" w:type="auto"/>
            <w:tcBorders>
              <w:top w:val="single" w:sz="4" w:space="0" w:color="auto"/>
              <w:left w:val="single" w:sz="4" w:space="0" w:color="auto"/>
              <w:bottom w:val="single" w:sz="4" w:space="0" w:color="auto"/>
              <w:right w:val="single" w:sz="4" w:space="0" w:color="auto"/>
            </w:tcBorders>
            <w:vAlign w:val="center"/>
            <w:hideMark/>
          </w:tcPr>
          <w:p w:rsidR="00E66192" w:rsidRPr="00485659" w:rsidRDefault="00E66192" w:rsidP="006B052A">
            <w:pPr>
              <w:jc w:val="center"/>
            </w:pPr>
            <w:r w:rsidRPr="00485659">
              <w:rPr>
                <w:rFonts w:hint="eastAsia"/>
                <w:sz w:val="24"/>
              </w:rPr>
              <w:t>蔡铮</w:t>
            </w:r>
          </w:p>
        </w:tc>
        <w:tc>
          <w:tcPr>
            <w:tcW w:w="0" w:type="auto"/>
            <w:tcBorders>
              <w:top w:val="single" w:sz="4" w:space="0" w:color="auto"/>
              <w:left w:val="single" w:sz="4" w:space="0" w:color="auto"/>
              <w:bottom w:val="single" w:sz="4" w:space="0" w:color="auto"/>
              <w:right w:val="single" w:sz="4" w:space="0" w:color="auto"/>
            </w:tcBorders>
            <w:vAlign w:val="center"/>
            <w:hideMark/>
          </w:tcPr>
          <w:p w:rsidR="00E66192" w:rsidRPr="00485659" w:rsidRDefault="00E66192" w:rsidP="006B052A">
            <w:pPr>
              <w:jc w:val="center"/>
            </w:pPr>
            <w:r w:rsidRPr="00485659">
              <w:rPr>
                <w:rFonts w:hint="eastAsia"/>
                <w:sz w:val="24"/>
              </w:rPr>
              <w:t>交银环球精选混合</w:t>
            </w:r>
            <w:r w:rsidRPr="00485659">
              <w:rPr>
                <w:sz w:val="24"/>
              </w:rPr>
              <w:t>(QDII)</w:t>
            </w:r>
            <w:r w:rsidRPr="00485659">
              <w:rPr>
                <w:rFonts w:hint="eastAsia"/>
                <w:sz w:val="24"/>
              </w:rPr>
              <w:t>、交银上证</w:t>
            </w:r>
            <w:r w:rsidRPr="00485659">
              <w:rPr>
                <w:sz w:val="24"/>
              </w:rPr>
              <w:t>180</w:t>
            </w:r>
            <w:r w:rsidRPr="00485659">
              <w:rPr>
                <w:rFonts w:hint="eastAsia"/>
                <w:sz w:val="24"/>
              </w:rPr>
              <w:t>公司治理</w:t>
            </w:r>
            <w:r w:rsidRPr="00485659">
              <w:rPr>
                <w:sz w:val="24"/>
              </w:rPr>
              <w:t>ETF</w:t>
            </w:r>
            <w:r w:rsidRPr="00485659">
              <w:rPr>
                <w:rFonts w:hint="eastAsia"/>
                <w:sz w:val="24"/>
              </w:rPr>
              <w:t>及其联接、交银深证</w:t>
            </w:r>
            <w:r w:rsidRPr="00485659">
              <w:rPr>
                <w:sz w:val="24"/>
              </w:rPr>
              <w:t>300</w:t>
            </w:r>
            <w:r w:rsidRPr="00485659">
              <w:rPr>
                <w:rFonts w:hint="eastAsia"/>
                <w:sz w:val="24"/>
              </w:rPr>
              <w:t>价值</w:t>
            </w:r>
            <w:r w:rsidRPr="00485659">
              <w:rPr>
                <w:sz w:val="24"/>
              </w:rPr>
              <w:t>ETF</w:t>
            </w:r>
            <w:r w:rsidRPr="00485659">
              <w:rPr>
                <w:rFonts w:hint="eastAsia"/>
                <w:sz w:val="24"/>
              </w:rPr>
              <w:t>及其联接、交银全球资源混合</w:t>
            </w:r>
            <w:r w:rsidRPr="00485659">
              <w:rPr>
                <w:sz w:val="24"/>
              </w:rPr>
              <w:t>(QDII)</w:t>
            </w:r>
            <w:r w:rsidRPr="00485659">
              <w:rPr>
                <w:rFonts w:hint="eastAsia"/>
                <w:sz w:val="24"/>
              </w:rPr>
              <w:t>、交银国证新能源指数分级、交银中证海外中国互联</w:t>
            </w:r>
            <w:r w:rsidRPr="00485659">
              <w:rPr>
                <w:rFonts w:hint="eastAsia"/>
                <w:sz w:val="24"/>
              </w:rPr>
              <w:lastRenderedPageBreak/>
              <w:t>网指数（</w:t>
            </w:r>
            <w:r w:rsidRPr="00485659">
              <w:rPr>
                <w:sz w:val="24"/>
              </w:rPr>
              <w:t>QDII-LOF)</w:t>
            </w:r>
            <w:r w:rsidRPr="00485659">
              <w:rPr>
                <w:rFonts w:hint="eastAsia"/>
                <w:sz w:val="24"/>
              </w:rPr>
              <w:t>、交银中证互联网金融指数分级、交银中证环境治理指数（</w:t>
            </w:r>
            <w:r w:rsidRPr="00485659">
              <w:rPr>
                <w:sz w:val="24"/>
              </w:rPr>
              <w:t>LOF</w:t>
            </w:r>
            <w:r w:rsidRPr="00485659">
              <w:rPr>
                <w:rFonts w:hint="eastAsia"/>
                <w:sz w:val="24"/>
              </w:rPr>
              <w:t>）的基金经理，公司量化投资部副总经理</w:t>
            </w:r>
          </w:p>
        </w:tc>
        <w:tc>
          <w:tcPr>
            <w:tcW w:w="0" w:type="auto"/>
            <w:tcBorders>
              <w:top w:val="single" w:sz="4" w:space="0" w:color="auto"/>
              <w:left w:val="single" w:sz="4" w:space="0" w:color="auto"/>
              <w:bottom w:val="single" w:sz="4" w:space="0" w:color="auto"/>
              <w:right w:val="single" w:sz="4" w:space="0" w:color="auto"/>
            </w:tcBorders>
            <w:vAlign w:val="center"/>
            <w:hideMark/>
          </w:tcPr>
          <w:p w:rsidR="00E66192" w:rsidRPr="00485659" w:rsidRDefault="00E66192" w:rsidP="006B052A">
            <w:pPr>
              <w:jc w:val="center"/>
            </w:pPr>
            <w:r w:rsidRPr="00485659">
              <w:rPr>
                <w:sz w:val="24"/>
              </w:rPr>
              <w:lastRenderedPageBreak/>
              <w:t>2015-04-22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E66192" w:rsidRPr="00485659" w:rsidRDefault="00E66192" w:rsidP="006B052A">
            <w:pPr>
              <w:jc w:val="center"/>
            </w:pPr>
            <w:r w:rsidRPr="00485659">
              <w:rPr>
                <w:sz w:val="24"/>
              </w:rPr>
              <w:t>2017-03-25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192" w:rsidRPr="00485659" w:rsidRDefault="00E66192" w:rsidP="006B052A">
            <w:pPr>
              <w:jc w:val="center"/>
            </w:pPr>
            <w:r w:rsidRPr="00485659">
              <w:rPr>
                <w:sz w:val="24"/>
              </w:rPr>
              <w:t>8</w:t>
            </w:r>
            <w:r w:rsidRPr="00485659">
              <w:rPr>
                <w:rFonts w:hint="eastAsia"/>
                <w:sz w:val="24"/>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E66192" w:rsidRPr="00485659" w:rsidRDefault="00E66192" w:rsidP="006B052A">
            <w:pPr>
              <w:jc w:val="left"/>
            </w:pPr>
            <w:r w:rsidRPr="00485659">
              <w:rPr>
                <w:rFonts w:hint="eastAsia"/>
                <w:sz w:val="24"/>
              </w:rPr>
              <w:t>蔡铮先生，中国国籍，复旦大学电子工程硕士。历任瑞士银行香港分行分析员。</w:t>
            </w:r>
            <w:r w:rsidRPr="00485659">
              <w:rPr>
                <w:sz w:val="24"/>
              </w:rPr>
              <w:t>2009</w:t>
            </w:r>
            <w:r w:rsidRPr="00485659">
              <w:rPr>
                <w:rFonts w:hint="eastAsia"/>
                <w:sz w:val="24"/>
              </w:rPr>
              <w:t>年加入交银施罗德基金管理有限公司，历任投资研究部数量分析师、基金经理助理、量化投资部助理总经理。</w:t>
            </w:r>
            <w:r w:rsidRPr="00485659">
              <w:rPr>
                <w:sz w:val="24"/>
              </w:rPr>
              <w:t>2012</w:t>
            </w:r>
            <w:r w:rsidRPr="00485659">
              <w:rPr>
                <w:rFonts w:hint="eastAsia"/>
                <w:sz w:val="24"/>
              </w:rPr>
              <w:t>年</w:t>
            </w:r>
            <w:r w:rsidRPr="00485659">
              <w:rPr>
                <w:sz w:val="24"/>
              </w:rPr>
              <w:t>12</w:t>
            </w:r>
            <w:r w:rsidRPr="00485659">
              <w:rPr>
                <w:rFonts w:hint="eastAsia"/>
                <w:sz w:val="24"/>
              </w:rPr>
              <w:t>月</w:t>
            </w:r>
            <w:r w:rsidRPr="00485659">
              <w:rPr>
                <w:sz w:val="24"/>
              </w:rPr>
              <w:t>27</w:t>
            </w:r>
            <w:r w:rsidRPr="00485659">
              <w:rPr>
                <w:rFonts w:hint="eastAsia"/>
                <w:sz w:val="24"/>
              </w:rPr>
              <w:t>日至</w:t>
            </w:r>
            <w:r w:rsidRPr="00485659">
              <w:rPr>
                <w:sz w:val="24"/>
              </w:rPr>
              <w:t>2015</w:t>
            </w:r>
            <w:r w:rsidRPr="00485659">
              <w:rPr>
                <w:rFonts w:hint="eastAsia"/>
                <w:sz w:val="24"/>
              </w:rPr>
              <w:t>年</w:t>
            </w:r>
            <w:r w:rsidRPr="00485659">
              <w:rPr>
                <w:sz w:val="24"/>
              </w:rPr>
              <w:t>6</w:t>
            </w:r>
            <w:r w:rsidRPr="00485659">
              <w:rPr>
                <w:rFonts w:hint="eastAsia"/>
                <w:sz w:val="24"/>
              </w:rPr>
              <w:t>月</w:t>
            </w:r>
            <w:r w:rsidRPr="00485659">
              <w:rPr>
                <w:sz w:val="24"/>
              </w:rPr>
              <w:t>30</w:t>
            </w:r>
            <w:r w:rsidRPr="00485659">
              <w:rPr>
                <w:rFonts w:hint="eastAsia"/>
                <w:sz w:val="24"/>
              </w:rPr>
              <w:t>日担任交银施罗德沪</w:t>
            </w:r>
            <w:r w:rsidRPr="00485659">
              <w:rPr>
                <w:rFonts w:hint="eastAsia"/>
                <w:sz w:val="24"/>
              </w:rPr>
              <w:lastRenderedPageBreak/>
              <w:t>深</w:t>
            </w:r>
            <w:r w:rsidRPr="00485659">
              <w:rPr>
                <w:sz w:val="24"/>
              </w:rPr>
              <w:t>300</w:t>
            </w:r>
            <w:r w:rsidRPr="00485659">
              <w:rPr>
                <w:rFonts w:hint="eastAsia"/>
                <w:sz w:val="24"/>
              </w:rPr>
              <w:t>行业分层等权重指数证券投资基金基金经理，</w:t>
            </w:r>
            <w:r w:rsidRPr="00485659">
              <w:rPr>
                <w:sz w:val="24"/>
              </w:rPr>
              <w:t>2015</w:t>
            </w:r>
            <w:r w:rsidRPr="00485659">
              <w:rPr>
                <w:rFonts w:hint="eastAsia"/>
                <w:sz w:val="24"/>
              </w:rPr>
              <w:t>年</w:t>
            </w:r>
            <w:r w:rsidRPr="00485659">
              <w:rPr>
                <w:sz w:val="24"/>
              </w:rPr>
              <w:t>4</w:t>
            </w:r>
            <w:r w:rsidRPr="00485659">
              <w:rPr>
                <w:rFonts w:hint="eastAsia"/>
                <w:sz w:val="24"/>
              </w:rPr>
              <w:t>月</w:t>
            </w:r>
            <w:r w:rsidRPr="00485659">
              <w:rPr>
                <w:sz w:val="24"/>
              </w:rPr>
              <w:t>22</w:t>
            </w:r>
            <w:r w:rsidRPr="00485659">
              <w:rPr>
                <w:rFonts w:hint="eastAsia"/>
                <w:sz w:val="24"/>
              </w:rPr>
              <w:t>日至</w:t>
            </w:r>
            <w:r w:rsidRPr="00485659">
              <w:rPr>
                <w:sz w:val="24"/>
              </w:rPr>
              <w:t>2017</w:t>
            </w:r>
            <w:r w:rsidRPr="00485659">
              <w:rPr>
                <w:rFonts w:hint="eastAsia"/>
                <w:sz w:val="24"/>
              </w:rPr>
              <w:t>年</w:t>
            </w:r>
            <w:r w:rsidRPr="00485659">
              <w:rPr>
                <w:sz w:val="24"/>
              </w:rPr>
              <w:t>3</w:t>
            </w:r>
            <w:r w:rsidRPr="00485659">
              <w:rPr>
                <w:rFonts w:hint="eastAsia"/>
                <w:sz w:val="24"/>
              </w:rPr>
              <w:t>月</w:t>
            </w:r>
            <w:r w:rsidRPr="00485659">
              <w:rPr>
                <w:sz w:val="24"/>
              </w:rPr>
              <w:t>24</w:t>
            </w:r>
            <w:r w:rsidRPr="00485659">
              <w:rPr>
                <w:rFonts w:hint="eastAsia"/>
                <w:sz w:val="24"/>
              </w:rPr>
              <w:t>日担任交银施罗德环球精选价值证券投资基金基金经理，</w:t>
            </w:r>
            <w:r w:rsidRPr="00485659">
              <w:rPr>
                <w:sz w:val="24"/>
              </w:rPr>
              <w:t>2015</w:t>
            </w:r>
            <w:r w:rsidRPr="00485659">
              <w:rPr>
                <w:rFonts w:hint="eastAsia"/>
                <w:sz w:val="24"/>
              </w:rPr>
              <w:t>年</w:t>
            </w:r>
            <w:r w:rsidRPr="00485659">
              <w:rPr>
                <w:sz w:val="24"/>
              </w:rPr>
              <w:t>4</w:t>
            </w:r>
            <w:r w:rsidRPr="00485659">
              <w:rPr>
                <w:rFonts w:hint="eastAsia"/>
                <w:sz w:val="24"/>
              </w:rPr>
              <w:t>月</w:t>
            </w:r>
            <w:r w:rsidRPr="00485659">
              <w:rPr>
                <w:sz w:val="24"/>
              </w:rPr>
              <w:t>22</w:t>
            </w:r>
            <w:r w:rsidRPr="00485659">
              <w:rPr>
                <w:rFonts w:hint="eastAsia"/>
                <w:sz w:val="24"/>
              </w:rPr>
              <w:t>日至</w:t>
            </w:r>
            <w:r w:rsidRPr="00485659">
              <w:rPr>
                <w:sz w:val="24"/>
              </w:rPr>
              <w:t>2017</w:t>
            </w:r>
            <w:r w:rsidRPr="00485659">
              <w:rPr>
                <w:rFonts w:hint="eastAsia"/>
                <w:sz w:val="24"/>
              </w:rPr>
              <w:t>年</w:t>
            </w:r>
            <w:r w:rsidRPr="00485659">
              <w:rPr>
                <w:sz w:val="24"/>
              </w:rPr>
              <w:t>3</w:t>
            </w:r>
            <w:r w:rsidRPr="00485659">
              <w:rPr>
                <w:rFonts w:hint="eastAsia"/>
                <w:sz w:val="24"/>
              </w:rPr>
              <w:t>月</w:t>
            </w:r>
            <w:r w:rsidRPr="00485659">
              <w:rPr>
                <w:sz w:val="24"/>
              </w:rPr>
              <w:t>24</w:t>
            </w:r>
            <w:r w:rsidRPr="00485659">
              <w:rPr>
                <w:rFonts w:hint="eastAsia"/>
                <w:sz w:val="24"/>
              </w:rPr>
              <w:t>日担任交银施罗德全球自然资源证券投资基金基金经理，</w:t>
            </w:r>
            <w:r w:rsidRPr="00485659">
              <w:rPr>
                <w:sz w:val="24"/>
              </w:rPr>
              <w:t>2015</w:t>
            </w:r>
            <w:r w:rsidRPr="00485659">
              <w:rPr>
                <w:rFonts w:hint="eastAsia"/>
                <w:sz w:val="24"/>
              </w:rPr>
              <w:t>年</w:t>
            </w:r>
            <w:r w:rsidRPr="00485659">
              <w:rPr>
                <w:sz w:val="24"/>
              </w:rPr>
              <w:t>8</w:t>
            </w:r>
            <w:r w:rsidRPr="00485659">
              <w:rPr>
                <w:rFonts w:hint="eastAsia"/>
                <w:sz w:val="24"/>
              </w:rPr>
              <w:t>月</w:t>
            </w:r>
            <w:r w:rsidRPr="00485659">
              <w:rPr>
                <w:sz w:val="24"/>
              </w:rPr>
              <w:t>13</w:t>
            </w:r>
            <w:r w:rsidRPr="00485659">
              <w:rPr>
                <w:rFonts w:hint="eastAsia"/>
                <w:sz w:val="24"/>
              </w:rPr>
              <w:t>日至</w:t>
            </w:r>
            <w:r w:rsidRPr="00485659">
              <w:rPr>
                <w:sz w:val="24"/>
              </w:rPr>
              <w:t>2016</w:t>
            </w:r>
            <w:r w:rsidRPr="00485659">
              <w:rPr>
                <w:rFonts w:hint="eastAsia"/>
                <w:sz w:val="24"/>
              </w:rPr>
              <w:t>年</w:t>
            </w:r>
            <w:r w:rsidRPr="00485659">
              <w:rPr>
                <w:sz w:val="24"/>
              </w:rPr>
              <w:t>7</w:t>
            </w:r>
            <w:r w:rsidRPr="00485659">
              <w:rPr>
                <w:rFonts w:hint="eastAsia"/>
                <w:sz w:val="24"/>
              </w:rPr>
              <w:t>月</w:t>
            </w:r>
            <w:r w:rsidRPr="00485659">
              <w:rPr>
                <w:sz w:val="24"/>
              </w:rPr>
              <w:t>18</w:t>
            </w:r>
            <w:r w:rsidRPr="00485659">
              <w:rPr>
                <w:rFonts w:hint="eastAsia"/>
                <w:sz w:val="24"/>
              </w:rPr>
              <w:t>日担任交银施罗德中证环境治理指数分级证券投资基金基金经理。</w:t>
            </w:r>
          </w:p>
        </w:tc>
      </w:tr>
    </w:tbl>
    <w:p w:rsidR="002A6B1B" w:rsidRDefault="004D705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A6B1B" w:rsidRDefault="004D705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2" w:name="_Toc224618356"/>
      <w:bookmarkStart w:id="103" w:name="_Toc235605685"/>
      <w:bookmarkStart w:id="104" w:name="_Toc286929733"/>
      <w:bookmarkStart w:id="105" w:name="_Toc352255973"/>
      <w:bookmarkStart w:id="106" w:name="_Toc352256041"/>
      <w:bookmarkStart w:id="107" w:name="_Toc352331219"/>
      <w:bookmarkStart w:id="108" w:name="_Toc362423997"/>
      <w:bookmarkStart w:id="109" w:name="_Toc509562615"/>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2"/>
      <w:bookmarkEnd w:id="103"/>
      <w:bookmarkEnd w:id="104"/>
      <w:bookmarkEnd w:id="105"/>
      <w:bookmarkEnd w:id="106"/>
      <w:bookmarkEnd w:id="107"/>
      <w:bookmarkEnd w:id="108"/>
      <w:bookmarkEnd w:id="109"/>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2A6B1B">
        <w:tc>
          <w:tcPr>
            <w:tcW w:w="1526" w:type="dxa"/>
            <w:vAlign w:val="center"/>
          </w:tcPr>
          <w:p w:rsidR="002A6B1B" w:rsidRDefault="004D705E">
            <w:pPr>
              <w:jc w:val="center"/>
            </w:pPr>
            <w:r>
              <w:rPr>
                <w:color w:val="000000"/>
                <w:sz w:val="24"/>
              </w:rPr>
              <w:t>Simon Webber</w:t>
            </w:r>
          </w:p>
        </w:tc>
        <w:tc>
          <w:tcPr>
            <w:tcW w:w="2410" w:type="dxa"/>
            <w:vAlign w:val="center"/>
          </w:tcPr>
          <w:p w:rsidR="002A6B1B" w:rsidRDefault="004D705E">
            <w:pPr>
              <w:jc w:val="center"/>
            </w:pPr>
            <w:r>
              <w:rPr>
                <w:color w:val="000000"/>
                <w:sz w:val="24"/>
              </w:rPr>
              <w:t>施罗德集团多区域（全球及国际）股票投资主管、全球和国际股票基金经理、全球气候变化股票基金经理</w:t>
            </w:r>
          </w:p>
        </w:tc>
        <w:tc>
          <w:tcPr>
            <w:tcW w:w="1417" w:type="dxa"/>
            <w:vAlign w:val="center"/>
          </w:tcPr>
          <w:p w:rsidR="002A6B1B" w:rsidRDefault="00E66192">
            <w:pPr>
              <w:jc w:val="center"/>
            </w:pPr>
            <w:r>
              <w:rPr>
                <w:color w:val="000000"/>
                <w:sz w:val="24"/>
              </w:rPr>
              <w:t>18</w:t>
            </w:r>
            <w:r w:rsidR="004D705E">
              <w:rPr>
                <w:color w:val="000000"/>
                <w:sz w:val="24"/>
              </w:rPr>
              <w:t>年</w:t>
            </w:r>
          </w:p>
        </w:tc>
        <w:tc>
          <w:tcPr>
            <w:tcW w:w="3935" w:type="dxa"/>
            <w:vAlign w:val="center"/>
          </w:tcPr>
          <w:p w:rsidR="002A6B1B" w:rsidRDefault="004D705E">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0" w:name="_Toc225498256"/>
      <w:bookmarkStart w:id="111" w:name="_Toc352255974"/>
      <w:bookmarkStart w:id="112" w:name="_Toc352256042"/>
      <w:bookmarkStart w:id="113" w:name="_Toc352331220"/>
      <w:bookmarkStart w:id="114" w:name="_Toc362423998"/>
      <w:bookmarkStart w:id="115" w:name="_Toc50956261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10"/>
      <w:bookmarkEnd w:id="111"/>
      <w:bookmarkEnd w:id="112"/>
      <w:bookmarkEnd w:id="113"/>
      <w:bookmarkEnd w:id="114"/>
      <w:bookmarkEnd w:id="115"/>
    </w:p>
    <w:p w:rsidR="002A6B1B" w:rsidRDefault="004D705E">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本报告期内，本基金整体运作合规合法，无不当内幕交易和关联交易，基金投资范围、投资比例及投资组合符合有关法律法规及基金合同的约定，未发生损害基金持有人</w:t>
      </w:r>
      <w:r w:rsidRPr="00F14763">
        <w:rPr>
          <w:kern w:val="0"/>
          <w:sz w:val="24"/>
        </w:rPr>
        <w:lastRenderedPageBreak/>
        <w:t>利益的行为。</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6" w:name="_Toc225498257"/>
      <w:bookmarkStart w:id="117" w:name="_Toc352255975"/>
      <w:bookmarkStart w:id="118" w:name="_Toc352256043"/>
      <w:bookmarkStart w:id="119" w:name="_Toc352331221"/>
      <w:bookmarkStart w:id="120" w:name="_Toc362423999"/>
      <w:bookmarkStart w:id="121" w:name="_Toc50956261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6"/>
      <w:bookmarkEnd w:id="117"/>
      <w:bookmarkEnd w:id="118"/>
      <w:bookmarkEnd w:id="119"/>
      <w:bookmarkEnd w:id="120"/>
      <w:bookmarkEnd w:id="121"/>
    </w:p>
    <w:p w:rsidR="007B62FA" w:rsidRPr="007C2D9E" w:rsidRDefault="00633B6F" w:rsidP="007C2D9E">
      <w:pPr>
        <w:pStyle w:val="20"/>
        <w:spacing w:before="29" w:after="0" w:line="288" w:lineRule="auto"/>
        <w:rPr>
          <w:rFonts w:ascii="Times New Roman" w:hAnsi="Times New Roman"/>
          <w:kern w:val="0"/>
          <w:szCs w:val="24"/>
        </w:rPr>
      </w:pPr>
      <w:bookmarkStart w:id="122" w:name="_Toc50956261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2"/>
    </w:p>
    <w:p w:rsidR="002A6B1B" w:rsidRDefault="004D705E">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A6B1B" w:rsidRDefault="004D705E">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2A6B1B" w:rsidRDefault="004D705E">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A6B1B" w:rsidRDefault="004D705E">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2A6B1B" w:rsidRDefault="004D705E">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3" w:name="_Toc50956261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本报告期内公司严格执行公平交易制度，公平对待旗下各投资组合。通过投资交易监控、交易数据分析、专项稽核检查等，本基金管理人未发现任何违反公平交易制度的行为。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4" w:name="_Toc50956262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lastRenderedPageBreak/>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5" w:name="_Toc225498258"/>
      <w:bookmarkStart w:id="126" w:name="_Toc352255976"/>
      <w:bookmarkStart w:id="127" w:name="_Toc352256044"/>
      <w:bookmarkStart w:id="128" w:name="_Toc352331222"/>
      <w:bookmarkStart w:id="129" w:name="_Toc362424000"/>
      <w:bookmarkStart w:id="130" w:name="_Toc50956262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5"/>
      <w:bookmarkEnd w:id="126"/>
      <w:bookmarkEnd w:id="127"/>
      <w:bookmarkEnd w:id="128"/>
      <w:bookmarkEnd w:id="129"/>
      <w:bookmarkEnd w:id="130"/>
    </w:p>
    <w:p w:rsidR="007B62FA" w:rsidRPr="007C2D9E" w:rsidRDefault="009D1492" w:rsidP="007C2D9E">
      <w:pPr>
        <w:pStyle w:val="20"/>
        <w:spacing w:before="29" w:after="0" w:line="288" w:lineRule="auto"/>
        <w:rPr>
          <w:rFonts w:ascii="Times New Roman" w:hAnsi="Times New Roman"/>
          <w:kern w:val="0"/>
          <w:szCs w:val="24"/>
        </w:rPr>
      </w:pPr>
      <w:bookmarkStart w:id="131" w:name="_Toc50956262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1"/>
    </w:p>
    <w:p w:rsidR="002A6B1B" w:rsidRDefault="004D705E">
      <w:pPr>
        <w:tabs>
          <w:tab w:val="left" w:pos="426"/>
        </w:tabs>
        <w:spacing w:before="29" w:line="288" w:lineRule="auto"/>
        <w:ind w:firstLineChars="200" w:firstLine="480"/>
        <w:rPr>
          <w:kern w:val="0"/>
          <w:sz w:val="24"/>
        </w:rPr>
      </w:pPr>
      <w:r>
        <w:rPr>
          <w:kern w:val="0"/>
          <w:sz w:val="24"/>
        </w:rPr>
        <w:t>2017</w:t>
      </w:r>
      <w:r>
        <w:rPr>
          <w:kern w:val="0"/>
          <w:sz w:val="24"/>
        </w:rPr>
        <w:t>年海外市场总体表现较好，本基金也录得一定涨幅。美股市场全年波动率较低，不断创出历史新高。欧洲市场也随着欧洲经济的逐步恢复企稳回升。香港市场全年走势较强，恒生指数全年上涨</w:t>
      </w:r>
      <w:r>
        <w:rPr>
          <w:kern w:val="0"/>
          <w:sz w:val="24"/>
        </w:rPr>
        <w:t>35.99%</w:t>
      </w:r>
      <w:r>
        <w:rPr>
          <w:kern w:val="0"/>
          <w:sz w:val="24"/>
        </w:rPr>
        <w:t>，距离突破</w:t>
      </w:r>
      <w:r>
        <w:rPr>
          <w:kern w:val="0"/>
          <w:sz w:val="24"/>
        </w:rPr>
        <w:t>3</w:t>
      </w:r>
      <w:r>
        <w:rPr>
          <w:kern w:val="0"/>
          <w:sz w:val="24"/>
        </w:rPr>
        <w:t>万点仅一步之遥，恒生国企指数表现略逊色，但也上涨了</w:t>
      </w:r>
      <w:r>
        <w:rPr>
          <w:kern w:val="0"/>
          <w:sz w:val="24"/>
        </w:rPr>
        <w:t>24.64%</w:t>
      </w:r>
      <w:r>
        <w:rPr>
          <w:kern w:val="0"/>
          <w:sz w:val="24"/>
        </w:rPr>
        <w:t>。</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本基金全年保持了较高的股票仓位，主要集中投资于港股市场，加大了对石油、煤炭等能源板块以及有色金属等周期性行业的配置，减少了公用事业板块的配置。</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2" w:name="_Toc50956262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2"/>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截至</w:t>
      </w:r>
      <w:r w:rsidRPr="00F14763">
        <w:rPr>
          <w:kern w:val="0"/>
          <w:sz w:val="24"/>
        </w:rPr>
        <w:t>2017</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日，本基金份额净值为</w:t>
      </w:r>
      <w:r w:rsidRPr="00F14763">
        <w:rPr>
          <w:kern w:val="0"/>
          <w:sz w:val="24"/>
        </w:rPr>
        <w:t>1.570</w:t>
      </w:r>
      <w:r w:rsidRPr="00F14763">
        <w:rPr>
          <w:kern w:val="0"/>
          <w:sz w:val="24"/>
        </w:rPr>
        <w:t>元，本报告期份额净值增长率为</w:t>
      </w:r>
      <w:r w:rsidRPr="00F14763">
        <w:rPr>
          <w:kern w:val="0"/>
          <w:sz w:val="24"/>
        </w:rPr>
        <w:t>27.95%</w:t>
      </w:r>
      <w:r w:rsidRPr="00F14763">
        <w:rPr>
          <w:kern w:val="0"/>
          <w:sz w:val="24"/>
        </w:rPr>
        <w:t>，同期业绩比较基准增长率为</w:t>
      </w:r>
      <w:r w:rsidRPr="00F14763">
        <w:rPr>
          <w:kern w:val="0"/>
          <w:sz w:val="24"/>
        </w:rPr>
        <w:t>17.45%</w:t>
      </w:r>
      <w:r w:rsidRPr="00F14763">
        <w:rPr>
          <w:kern w:val="0"/>
          <w:sz w:val="24"/>
        </w:rPr>
        <w:t>。</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3" w:name="_Toc225498259"/>
      <w:bookmarkStart w:id="134" w:name="_Toc352255977"/>
      <w:bookmarkStart w:id="135" w:name="_Toc352256045"/>
      <w:bookmarkStart w:id="136" w:name="_Toc352331223"/>
      <w:bookmarkStart w:id="137" w:name="_Toc362424001"/>
      <w:bookmarkStart w:id="138" w:name="_Toc50956262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3"/>
      <w:bookmarkEnd w:id="134"/>
      <w:bookmarkEnd w:id="135"/>
      <w:bookmarkEnd w:id="136"/>
      <w:bookmarkEnd w:id="137"/>
      <w:bookmarkEnd w:id="138"/>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2018</w:t>
      </w:r>
      <w:r w:rsidRPr="00F14763">
        <w:rPr>
          <w:kern w:val="0"/>
          <w:sz w:val="24"/>
        </w:rPr>
        <w:t>年，市场的波动率加大较大概率是趋势。随着美国十年期国债利率持续走高，同时美股市场的估值水平也处于历史较高位置，市场波动加大不可避免。美股市场波动也将对全球资本市场产生影响。香港市场依然是我们最看好的海外市场之一，香港市场特别是在香港上市的内地企业目前的估值水平依然低于全球其他市场的同类标的，持续的资金流入和中国经济系统性风险的逐步化解有望推动市场估值逐步提升。行业方面，我们认为自然资源相关行业将会受益于这一趋势，例如能源、金属矿业、农业等。总体而言，在国内整体资金面趋紧难松的背景下，我们会更多关注基本面的确定性以及估值的安全边际。我们仍坚持自下而上精选个股，继续勤勉积极地深入调研，努力地为投资者赚取稳健的投资回报。</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9" w:name="_Toc247959456"/>
      <w:bookmarkStart w:id="140" w:name="_Toc245801806"/>
      <w:bookmarkStart w:id="141" w:name="_Toc352255978"/>
      <w:bookmarkStart w:id="142" w:name="_Toc352256046"/>
      <w:bookmarkStart w:id="143" w:name="_Toc352331224"/>
      <w:bookmarkStart w:id="144" w:name="_Toc362424002"/>
      <w:bookmarkStart w:id="145" w:name="_Toc50956262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39"/>
      <w:bookmarkEnd w:id="140"/>
      <w:bookmarkEnd w:id="141"/>
      <w:bookmarkEnd w:id="142"/>
      <w:bookmarkEnd w:id="143"/>
      <w:bookmarkEnd w:id="144"/>
      <w:bookmarkEnd w:id="145"/>
    </w:p>
    <w:p w:rsidR="002A6B1B" w:rsidRDefault="004D705E">
      <w:pPr>
        <w:tabs>
          <w:tab w:val="left" w:pos="426"/>
        </w:tabs>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2A6B1B" w:rsidRDefault="004D705E">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2A6B1B" w:rsidRDefault="004D705E">
      <w:pPr>
        <w:tabs>
          <w:tab w:val="left" w:pos="426"/>
        </w:tabs>
        <w:spacing w:before="29" w:line="288" w:lineRule="auto"/>
        <w:ind w:firstLineChars="200" w:firstLine="480"/>
        <w:rPr>
          <w:kern w:val="0"/>
          <w:sz w:val="24"/>
        </w:rPr>
      </w:pPr>
      <w:r>
        <w:rPr>
          <w:kern w:val="0"/>
          <w:sz w:val="24"/>
        </w:rPr>
        <w:t>（一）持续完善公司内部控制制度和业务流程，推动制度流程的及时更新。</w:t>
      </w:r>
    </w:p>
    <w:p w:rsidR="002A6B1B" w:rsidRDefault="004D705E">
      <w:pPr>
        <w:tabs>
          <w:tab w:val="left" w:pos="426"/>
        </w:tabs>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w:t>
      </w:r>
      <w:r>
        <w:rPr>
          <w:kern w:val="0"/>
          <w:sz w:val="24"/>
        </w:rPr>
        <w:lastRenderedPageBreak/>
        <w:t>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2A6B1B" w:rsidRDefault="004D705E">
      <w:pPr>
        <w:tabs>
          <w:tab w:val="left" w:pos="426"/>
        </w:tabs>
        <w:spacing w:before="29" w:line="288" w:lineRule="auto"/>
        <w:ind w:firstLineChars="200" w:firstLine="480"/>
        <w:rPr>
          <w:kern w:val="0"/>
          <w:sz w:val="24"/>
        </w:rPr>
      </w:pPr>
      <w:r>
        <w:rPr>
          <w:kern w:val="0"/>
          <w:sz w:val="24"/>
        </w:rPr>
        <w:t>（二）深化事前事中合规及风险管理，提高合规管理及风险控制有效性。</w:t>
      </w:r>
    </w:p>
    <w:p w:rsidR="002A6B1B" w:rsidRDefault="004D705E">
      <w:pPr>
        <w:tabs>
          <w:tab w:val="left" w:pos="426"/>
        </w:tabs>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2A6B1B" w:rsidRDefault="004D705E">
      <w:pPr>
        <w:tabs>
          <w:tab w:val="left" w:pos="426"/>
        </w:tabs>
        <w:spacing w:before="29" w:line="288" w:lineRule="auto"/>
        <w:ind w:firstLineChars="200" w:firstLine="480"/>
        <w:rPr>
          <w:kern w:val="0"/>
          <w:sz w:val="24"/>
        </w:rPr>
      </w:pPr>
      <w:r>
        <w:rPr>
          <w:kern w:val="0"/>
          <w:sz w:val="24"/>
        </w:rPr>
        <w:t>（三）全面开展内部监督检查，强化公司内部控制。</w:t>
      </w:r>
    </w:p>
    <w:p w:rsidR="002A6B1B" w:rsidRDefault="004D705E">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A6B1B" w:rsidRDefault="004D705E">
      <w:pPr>
        <w:tabs>
          <w:tab w:val="left" w:pos="426"/>
        </w:tabs>
        <w:spacing w:before="29" w:line="288" w:lineRule="auto"/>
        <w:ind w:firstLineChars="200" w:firstLine="480"/>
        <w:rPr>
          <w:kern w:val="0"/>
          <w:sz w:val="24"/>
        </w:rPr>
      </w:pPr>
      <w:r>
        <w:rPr>
          <w:kern w:val="0"/>
          <w:sz w:val="24"/>
        </w:rPr>
        <w:t>（四）强化培训教育，持续提高全员风险合规意识。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6" w:name="_Toc247959457"/>
      <w:bookmarkStart w:id="147" w:name="_Toc225570083"/>
      <w:bookmarkStart w:id="148" w:name="_Toc352255979"/>
      <w:bookmarkStart w:id="149" w:name="_Toc352256047"/>
      <w:bookmarkStart w:id="150" w:name="_Toc352331225"/>
      <w:bookmarkStart w:id="151" w:name="_Toc362424003"/>
      <w:bookmarkStart w:id="152" w:name="_Toc50956262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46"/>
      <w:bookmarkEnd w:id="147"/>
      <w:bookmarkEnd w:id="148"/>
      <w:bookmarkEnd w:id="149"/>
      <w:bookmarkEnd w:id="150"/>
      <w:bookmarkEnd w:id="151"/>
      <w:bookmarkEnd w:id="152"/>
    </w:p>
    <w:p w:rsidR="002A6B1B" w:rsidRDefault="004D705E">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A6B1B" w:rsidRDefault="004D705E">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BB731C" w:rsidRDefault="005E0599" w:rsidP="00485659">
      <w:pPr>
        <w:pStyle w:val="20"/>
        <w:spacing w:before="29" w:after="0" w:line="288" w:lineRule="auto"/>
        <w:rPr>
          <w:rFonts w:eastAsiaTheme="minorEastAsia"/>
        </w:rPr>
      </w:pPr>
      <w:bookmarkStart w:id="153" w:name="_Toc247959458"/>
      <w:bookmarkStart w:id="154" w:name="_Toc225570084"/>
      <w:bookmarkStart w:id="155" w:name="_Toc361324862"/>
      <w:bookmarkStart w:id="156" w:name="_Toc374374942"/>
      <w:bookmarkStart w:id="157" w:name="_Toc509562627"/>
      <w:r w:rsidRPr="00485659">
        <w:rPr>
          <w:rFonts w:ascii="Times New Roman" w:hAnsi="Times New Roman"/>
          <w:kern w:val="0"/>
          <w:szCs w:val="24"/>
        </w:rPr>
        <w:t xml:space="preserve">4.9 </w:t>
      </w:r>
      <w:r w:rsidRPr="00485659">
        <w:rPr>
          <w:rFonts w:ascii="Times New Roman" w:hAnsi="Times New Roman" w:hint="eastAsia"/>
          <w:kern w:val="0"/>
          <w:szCs w:val="24"/>
        </w:rPr>
        <w:t>管理人对报告期内基金利润分配情况的说明</w:t>
      </w:r>
      <w:bookmarkEnd w:id="153"/>
      <w:bookmarkEnd w:id="154"/>
      <w:bookmarkEnd w:id="155"/>
      <w:bookmarkEnd w:id="156"/>
      <w:bookmarkEnd w:id="157"/>
    </w:p>
    <w:p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rsidR="005E0599" w:rsidRPr="00A4203E" w:rsidRDefault="005E0599" w:rsidP="005E0599">
      <w:pPr>
        <w:spacing w:line="360" w:lineRule="auto"/>
        <w:ind w:firstLineChars="200" w:firstLine="420"/>
        <w:rPr>
          <w:rFonts w:eastAsiaTheme="minorEastAsia"/>
          <w:color w:val="000000"/>
          <w:szCs w:val="21"/>
        </w:rPr>
      </w:pPr>
    </w:p>
    <w:p w:rsidR="005E0599" w:rsidRPr="00BB731C" w:rsidRDefault="005E0599" w:rsidP="00485659">
      <w:pPr>
        <w:pStyle w:val="20"/>
        <w:spacing w:before="29" w:after="0" w:line="288" w:lineRule="auto"/>
        <w:rPr>
          <w:rFonts w:eastAsiaTheme="minorEastAsia"/>
        </w:rPr>
      </w:pPr>
      <w:bookmarkStart w:id="158" w:name="_Toc509562628"/>
      <w:r w:rsidRPr="00485659">
        <w:rPr>
          <w:rFonts w:ascii="Times New Roman" w:hAnsi="Times New Roman"/>
          <w:kern w:val="0"/>
          <w:szCs w:val="24"/>
        </w:rPr>
        <w:t xml:space="preserve">4.10 </w:t>
      </w:r>
      <w:r w:rsidRPr="00485659">
        <w:rPr>
          <w:rFonts w:ascii="Times New Roman" w:hAnsi="Times New Roman" w:hint="eastAsia"/>
          <w:kern w:val="0"/>
          <w:szCs w:val="24"/>
        </w:rPr>
        <w:t>报告期内管理人对本基金持有人数或基金资产净值预警情形的说明</w:t>
      </w:r>
      <w:bookmarkEnd w:id="158"/>
    </w:p>
    <w:p w:rsidR="00543FC0" w:rsidRPr="00485659" w:rsidRDefault="00543FC0" w:rsidP="00485659">
      <w:pPr>
        <w:spacing w:before="29" w:line="288" w:lineRule="auto"/>
        <w:ind w:firstLineChars="200" w:firstLine="480"/>
        <w:rPr>
          <w:kern w:val="0"/>
          <w:sz w:val="24"/>
        </w:rPr>
      </w:pPr>
      <w:r w:rsidRPr="00485659">
        <w:rPr>
          <w:rFonts w:hint="eastAsia"/>
          <w:kern w:val="0"/>
          <w:sz w:val="24"/>
        </w:rPr>
        <w:t>本基金本报告期内曾出现连续六十个工作日以上基金资产净值低于</w:t>
      </w:r>
      <w:r w:rsidRPr="00485659">
        <w:rPr>
          <w:kern w:val="0"/>
          <w:sz w:val="24"/>
        </w:rPr>
        <w:t>5000</w:t>
      </w:r>
      <w:r w:rsidRPr="00485659">
        <w:rPr>
          <w:rFonts w:hint="eastAsia"/>
          <w:kern w:val="0"/>
          <w:sz w:val="24"/>
        </w:rPr>
        <w:t>万元的情形，截至本报告期末，本基金基金资产净值低于</w:t>
      </w:r>
      <w:r w:rsidRPr="00485659">
        <w:rPr>
          <w:kern w:val="0"/>
          <w:sz w:val="24"/>
        </w:rPr>
        <w:t>5000</w:t>
      </w:r>
      <w:r w:rsidRPr="00485659">
        <w:rPr>
          <w:rFonts w:hint="eastAsia"/>
          <w:kern w:val="0"/>
          <w:sz w:val="24"/>
        </w:rPr>
        <w:t>万元。</w:t>
      </w:r>
      <w:r w:rsidRPr="00485659">
        <w:rPr>
          <w:kern w:val="0"/>
          <w:sz w:val="24"/>
        </w:rPr>
        <w:t xml:space="preserve">  </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59" w:name="_Toc225498263"/>
      <w:bookmarkStart w:id="160" w:name="_Toc352255982"/>
      <w:bookmarkStart w:id="161" w:name="_Toc352256050"/>
      <w:bookmarkStart w:id="162" w:name="_Toc352331228"/>
      <w:bookmarkStart w:id="163" w:name="_Toc362424006"/>
      <w:bookmarkStart w:id="164" w:name="_Toc509562629"/>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9"/>
      <w:bookmarkEnd w:id="160"/>
      <w:bookmarkEnd w:id="161"/>
      <w:bookmarkEnd w:id="162"/>
      <w:bookmarkEnd w:id="163"/>
      <w:bookmarkEnd w:id="164"/>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65" w:name="_Toc225498264"/>
      <w:bookmarkStart w:id="166" w:name="_Toc352255983"/>
      <w:bookmarkStart w:id="167" w:name="_Toc352256051"/>
      <w:bookmarkStart w:id="168" w:name="_Toc352331229"/>
      <w:bookmarkStart w:id="169" w:name="_Toc362424007"/>
      <w:bookmarkStart w:id="170" w:name="_Toc509562630"/>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65"/>
      <w:bookmarkEnd w:id="166"/>
      <w:bookmarkEnd w:id="167"/>
      <w:bookmarkEnd w:id="168"/>
      <w:bookmarkEnd w:id="169"/>
      <w:bookmarkEnd w:id="170"/>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1" w:name="_Toc225498265"/>
      <w:bookmarkStart w:id="172" w:name="_Toc352255984"/>
      <w:bookmarkStart w:id="173" w:name="_Toc352256052"/>
      <w:bookmarkStart w:id="174" w:name="_Toc352331230"/>
      <w:bookmarkStart w:id="175" w:name="_Toc362424008"/>
      <w:bookmarkStart w:id="176" w:name="_Toc509562631"/>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71"/>
      <w:r w:rsidRPr="007C2D9E">
        <w:rPr>
          <w:rFonts w:ascii="Times New Roman" w:hAnsi="Times New Roman" w:hint="eastAsia"/>
          <w:kern w:val="0"/>
          <w:szCs w:val="24"/>
        </w:rPr>
        <w:t>说明</w:t>
      </w:r>
      <w:bookmarkEnd w:id="172"/>
      <w:bookmarkEnd w:id="173"/>
      <w:bookmarkEnd w:id="174"/>
      <w:bookmarkEnd w:id="175"/>
      <w:bookmarkEnd w:id="176"/>
    </w:p>
    <w:p w:rsidR="002A6B1B" w:rsidRDefault="004D705E">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报告期内，本基金未实施利润分配。</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7" w:name="_Toc225498266"/>
      <w:bookmarkStart w:id="178" w:name="_Toc352255985"/>
      <w:bookmarkStart w:id="179" w:name="_Toc352256053"/>
      <w:bookmarkStart w:id="180" w:name="_Toc352331231"/>
      <w:bookmarkStart w:id="181" w:name="_Toc362424009"/>
      <w:bookmarkStart w:id="182" w:name="_Toc509562632"/>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77"/>
      <w:bookmarkEnd w:id="178"/>
      <w:bookmarkEnd w:id="179"/>
      <w:bookmarkEnd w:id="180"/>
      <w:bookmarkEnd w:id="181"/>
      <w:bookmarkEnd w:id="182"/>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83" w:name="_Toc245801814"/>
      <w:bookmarkStart w:id="184" w:name="_Toc247959464"/>
      <w:bookmarkStart w:id="185" w:name="_Toc352255986"/>
      <w:bookmarkStart w:id="186" w:name="_Toc352256054"/>
      <w:bookmarkStart w:id="187" w:name="_Toc352331232"/>
      <w:bookmarkStart w:id="188" w:name="_Toc362424010"/>
      <w:bookmarkStart w:id="189" w:name="_Toc509562633"/>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83"/>
      <w:bookmarkEnd w:id="184"/>
      <w:bookmarkEnd w:id="185"/>
      <w:bookmarkEnd w:id="186"/>
      <w:bookmarkEnd w:id="187"/>
      <w:bookmarkEnd w:id="188"/>
      <w:bookmarkEnd w:id="189"/>
    </w:p>
    <w:p w:rsidR="00FC649E" w:rsidRPr="00FC649E" w:rsidRDefault="00FC649E" w:rsidP="00FC649E"/>
    <w:p w:rsidR="007B62FA" w:rsidRPr="005439DB" w:rsidRDefault="007B62FA" w:rsidP="005439DB">
      <w:pPr>
        <w:spacing w:before="29" w:line="288" w:lineRule="auto"/>
        <w:jc w:val="right"/>
        <w:rPr>
          <w:color w:val="000000"/>
          <w:sz w:val="24"/>
        </w:rPr>
      </w:pPr>
      <w:r w:rsidRPr="005439DB">
        <w:rPr>
          <w:color w:val="000000"/>
          <w:sz w:val="24"/>
        </w:rPr>
        <w:t>普华永道中天审字</w:t>
      </w:r>
      <w:r w:rsidR="00193743">
        <w:rPr>
          <w:color w:val="000000"/>
          <w:sz w:val="24"/>
        </w:rPr>
        <w:t>(201</w:t>
      </w:r>
      <w:r w:rsidR="00193743">
        <w:rPr>
          <w:rFonts w:hint="eastAsia"/>
          <w:color w:val="000000"/>
          <w:sz w:val="24"/>
        </w:rPr>
        <w:t>8</w:t>
      </w:r>
      <w:r w:rsidRPr="005439DB">
        <w:rPr>
          <w:color w:val="000000"/>
          <w:sz w:val="24"/>
        </w:rPr>
        <w:t>)</w:t>
      </w:r>
      <w:r w:rsidRPr="005439DB">
        <w:rPr>
          <w:color w:val="000000"/>
          <w:sz w:val="24"/>
        </w:rPr>
        <w:t>第</w:t>
      </w:r>
      <w:r w:rsidR="00193743" w:rsidRPr="00954E82">
        <w:rPr>
          <w:kern w:val="0"/>
          <w:sz w:val="24"/>
        </w:rPr>
        <w:t>21995</w:t>
      </w:r>
      <w:r w:rsidRPr="005439DB">
        <w:rPr>
          <w:color w:val="000000"/>
          <w:sz w:val="24"/>
        </w:rPr>
        <w:t xml:space="preserve"> </w:t>
      </w:r>
      <w:r w:rsidRPr="005439DB">
        <w:rPr>
          <w:color w:val="000000"/>
          <w:sz w:val="24"/>
        </w:rPr>
        <w:t>号</w:t>
      </w:r>
    </w:p>
    <w:p w:rsidR="007B62FA" w:rsidRPr="00861E1B" w:rsidRDefault="007B62FA" w:rsidP="005439DB">
      <w:pPr>
        <w:spacing w:before="29" w:line="288" w:lineRule="auto"/>
        <w:rPr>
          <w:rFonts w:asciiTheme="minorEastAsia" w:eastAsiaTheme="minorEastAsia" w:hAnsiTheme="minorEastAsia"/>
          <w:color w:val="000000"/>
          <w:sz w:val="24"/>
        </w:rPr>
      </w:pPr>
      <w:r w:rsidRPr="00861E1B">
        <w:rPr>
          <w:rFonts w:asciiTheme="minorEastAsia" w:eastAsiaTheme="minorEastAsia" w:hAnsiTheme="minorEastAsia"/>
          <w:color w:val="000000"/>
          <w:sz w:val="24"/>
        </w:rPr>
        <w:t>交银施罗德全球自然资源证券投资基金全体基金份额持有人</w:t>
      </w:r>
      <w:r w:rsidRPr="00861E1B">
        <w:rPr>
          <w:rFonts w:asciiTheme="minorEastAsia" w:eastAsiaTheme="minorEastAsia" w:hAnsiTheme="minorEastAsia" w:hint="eastAsia"/>
          <w:color w:val="000000"/>
          <w:sz w:val="24"/>
        </w:rPr>
        <w:t>：</w:t>
      </w:r>
    </w:p>
    <w:p w:rsidR="00861E1B" w:rsidRPr="00861E1B" w:rsidRDefault="007B62FA" w:rsidP="00052F62">
      <w:pPr>
        <w:pStyle w:val="20"/>
        <w:spacing w:beforeLines="50" w:before="156" w:after="0"/>
        <w:ind w:leftChars="-202" w:hangingChars="176" w:hanging="424"/>
        <w:rPr>
          <w:rFonts w:asciiTheme="minorEastAsia" w:eastAsiaTheme="minorEastAsia" w:hAnsiTheme="minorEastAsia"/>
          <w:kern w:val="0"/>
          <w:szCs w:val="24"/>
        </w:rPr>
      </w:pPr>
      <w:r w:rsidRPr="00052F62">
        <w:rPr>
          <w:rFonts w:asciiTheme="minorEastAsia" w:eastAsiaTheme="minorEastAsia" w:hAnsiTheme="minorEastAsia"/>
          <w:kern w:val="0"/>
          <w:szCs w:val="24"/>
        </w:rPr>
        <w:t xml:space="preserve">    </w:t>
      </w:r>
      <w:bookmarkStart w:id="190" w:name="_Toc374459275"/>
      <w:bookmarkStart w:id="191" w:name="_Toc362424013"/>
      <w:bookmarkStart w:id="192" w:name="_Toc352331235"/>
      <w:bookmarkStart w:id="193" w:name="_Toc352256057"/>
      <w:bookmarkStart w:id="194" w:name="_Toc352255989"/>
      <w:bookmarkStart w:id="195" w:name="_Toc286996149"/>
      <w:bookmarkStart w:id="196" w:name="_Toc509562634"/>
      <w:bookmarkStart w:id="197" w:name="_Toc374459273"/>
      <w:bookmarkStart w:id="198" w:name="_Toc362424011"/>
      <w:bookmarkStart w:id="199" w:name="_Toc352331233"/>
      <w:bookmarkStart w:id="200" w:name="_Toc352256055"/>
      <w:bookmarkStart w:id="201" w:name="_Toc352255987"/>
      <w:bookmarkStart w:id="202" w:name="_Toc286996147"/>
      <w:r w:rsidR="00861E1B" w:rsidRPr="00861E1B">
        <w:rPr>
          <w:rFonts w:asciiTheme="minorEastAsia" w:eastAsiaTheme="minorEastAsia" w:hAnsiTheme="minorEastAsia" w:hint="eastAsia"/>
          <w:kern w:val="0"/>
          <w:szCs w:val="24"/>
        </w:rPr>
        <w:t>一、</w:t>
      </w:r>
      <w:r w:rsidR="00861E1B" w:rsidRPr="00861E1B">
        <w:rPr>
          <w:rFonts w:asciiTheme="minorEastAsia" w:eastAsiaTheme="minorEastAsia" w:hAnsiTheme="minorEastAsia"/>
          <w:kern w:val="0"/>
          <w:szCs w:val="24"/>
        </w:rPr>
        <w:t xml:space="preserve"> </w:t>
      </w:r>
      <w:r w:rsidR="00861E1B" w:rsidRPr="00861E1B">
        <w:rPr>
          <w:rFonts w:asciiTheme="minorEastAsia" w:eastAsiaTheme="minorEastAsia" w:hAnsiTheme="minorEastAsia" w:hint="eastAsia"/>
          <w:kern w:val="0"/>
          <w:szCs w:val="24"/>
        </w:rPr>
        <w:t>审计意见</w:t>
      </w:r>
      <w:bookmarkEnd w:id="190"/>
      <w:bookmarkEnd w:id="191"/>
      <w:bookmarkEnd w:id="192"/>
      <w:bookmarkEnd w:id="193"/>
      <w:bookmarkEnd w:id="194"/>
      <w:bookmarkEnd w:id="195"/>
      <w:bookmarkEnd w:id="196"/>
    </w:p>
    <w:p w:rsidR="00861E1B" w:rsidRPr="00861E1B" w:rsidRDefault="00861E1B" w:rsidP="00861E1B">
      <w:pPr>
        <w:widowControl/>
        <w:spacing w:line="360" w:lineRule="auto"/>
        <w:ind w:firstLine="420"/>
        <w:rPr>
          <w:rFonts w:asciiTheme="minorEastAsia" w:eastAsiaTheme="minorEastAsia" w:hAnsiTheme="minorEastAsia"/>
          <w:kern w:val="0"/>
          <w:sz w:val="24"/>
        </w:rPr>
      </w:pPr>
      <w:r w:rsidRPr="00861E1B">
        <w:rPr>
          <w:rFonts w:asciiTheme="minorEastAsia" w:eastAsiaTheme="minorEastAsia" w:hAnsiTheme="minorEastAsia"/>
          <w:kern w:val="0"/>
          <w:sz w:val="24"/>
        </w:rPr>
        <w:t>(一) 我们审计的内容</w:t>
      </w:r>
    </w:p>
    <w:p w:rsidR="00861E1B" w:rsidRPr="00861E1B" w:rsidRDefault="00861E1B" w:rsidP="00861E1B">
      <w:pPr>
        <w:widowControl/>
        <w:spacing w:line="360" w:lineRule="auto"/>
        <w:ind w:firstLine="420"/>
        <w:rPr>
          <w:rFonts w:asciiTheme="minorEastAsia" w:eastAsiaTheme="minorEastAsia" w:hAnsiTheme="minorEastAsia"/>
          <w:kern w:val="0"/>
          <w:sz w:val="24"/>
        </w:rPr>
      </w:pPr>
      <w:r w:rsidRPr="00861E1B">
        <w:rPr>
          <w:rFonts w:asciiTheme="minorEastAsia" w:eastAsiaTheme="minorEastAsia" w:hAnsiTheme="minorEastAsia"/>
          <w:kern w:val="0"/>
          <w:sz w:val="24"/>
        </w:rPr>
        <w:t>我们审计了交银施罗德全球自然资源证券投资基金(以下简称“交银施罗德资源基金”)的财务报表，包括2017 年12 月31 日的资产负债表，2017 年度的利润表和所有者权益(基金净值)变动表以及财务报表附注。</w:t>
      </w:r>
    </w:p>
    <w:p w:rsidR="00861E1B" w:rsidRPr="00861E1B" w:rsidRDefault="00861E1B" w:rsidP="00861E1B">
      <w:pPr>
        <w:widowControl/>
        <w:spacing w:line="360" w:lineRule="auto"/>
        <w:ind w:firstLine="420"/>
        <w:rPr>
          <w:rFonts w:asciiTheme="minorEastAsia" w:eastAsiaTheme="minorEastAsia" w:hAnsiTheme="minorEastAsia"/>
          <w:kern w:val="0"/>
          <w:sz w:val="24"/>
        </w:rPr>
      </w:pPr>
      <w:r w:rsidRPr="00861E1B">
        <w:rPr>
          <w:rFonts w:asciiTheme="minorEastAsia" w:eastAsiaTheme="minorEastAsia" w:hAnsiTheme="minorEastAsia"/>
          <w:kern w:val="0"/>
          <w:sz w:val="24"/>
        </w:rPr>
        <w:lastRenderedPageBreak/>
        <w:t>(二) 我们的意见</w:t>
      </w:r>
    </w:p>
    <w:p w:rsidR="00861E1B" w:rsidRPr="00861E1B" w:rsidRDefault="00861E1B" w:rsidP="00861E1B">
      <w:pPr>
        <w:widowControl/>
        <w:spacing w:line="360" w:lineRule="auto"/>
        <w:ind w:firstLine="420"/>
        <w:rPr>
          <w:rFonts w:asciiTheme="minorEastAsia" w:eastAsiaTheme="minorEastAsia" w:hAnsiTheme="minorEastAsia"/>
          <w:kern w:val="0"/>
          <w:sz w:val="24"/>
        </w:rPr>
      </w:pPr>
      <w:r w:rsidRPr="00861E1B">
        <w:rPr>
          <w:rFonts w:asciiTheme="minorEastAsia" w:eastAsiaTheme="minorEastAsia" w:hAnsiTheme="minorEastAsia"/>
          <w:kern w:val="0"/>
          <w:sz w:val="24"/>
        </w:rPr>
        <w:t>我们认为，后附的财务报表在所有重大方面按照企业会计准则和在财务报表附注中所列示的中国证券监督管理委员会(以下简“中国证监会”)、中国证券投资基金业协会(以下简称“中国基金业协会”)发布的有关规定及允许的基金行业实务操作编制，公允反映了交银施罗德资源基金2017 年12 月31日的财务状况以及2017 年度的经营成果和基金净值变动情况。</w:t>
      </w:r>
    </w:p>
    <w:p w:rsidR="00861E1B" w:rsidRPr="00861E1B" w:rsidRDefault="00861E1B" w:rsidP="00861E1B">
      <w:pPr>
        <w:pStyle w:val="20"/>
        <w:spacing w:beforeLines="50" w:before="156" w:after="0"/>
        <w:rPr>
          <w:rFonts w:asciiTheme="minorEastAsia" w:eastAsiaTheme="minorEastAsia" w:hAnsiTheme="minorEastAsia"/>
          <w:kern w:val="0"/>
          <w:szCs w:val="24"/>
        </w:rPr>
      </w:pPr>
      <w:bookmarkStart w:id="203" w:name="_Toc509562635"/>
      <w:r w:rsidRPr="00861E1B">
        <w:rPr>
          <w:rFonts w:asciiTheme="minorEastAsia" w:eastAsiaTheme="minorEastAsia" w:hAnsiTheme="minorEastAsia" w:hint="eastAsia"/>
          <w:kern w:val="0"/>
          <w:szCs w:val="24"/>
        </w:rPr>
        <w:t>二、</w:t>
      </w:r>
      <w:r w:rsidRPr="00861E1B">
        <w:rPr>
          <w:rFonts w:asciiTheme="minorEastAsia" w:eastAsiaTheme="minorEastAsia" w:hAnsiTheme="minorEastAsia"/>
          <w:kern w:val="0"/>
          <w:szCs w:val="24"/>
        </w:rPr>
        <w:t xml:space="preserve"> </w:t>
      </w:r>
      <w:r w:rsidRPr="00861E1B">
        <w:rPr>
          <w:rFonts w:asciiTheme="minorEastAsia" w:eastAsiaTheme="minorEastAsia" w:hAnsiTheme="minorEastAsia" w:hint="eastAsia"/>
          <w:kern w:val="0"/>
          <w:szCs w:val="24"/>
        </w:rPr>
        <w:t>形成审计意见的基础</w:t>
      </w:r>
      <w:bookmarkEnd w:id="203"/>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36893" w:rsidRPr="00936893" w:rsidRDefault="00936893" w:rsidP="00936893">
      <w:pPr>
        <w:spacing w:line="360" w:lineRule="auto"/>
        <w:ind w:firstLineChars="200" w:firstLine="480"/>
        <w:rPr>
          <w:rFonts w:asciiTheme="minorEastAsia" w:eastAsiaTheme="minorEastAsia" w:hAnsiTheme="minorEastAsia"/>
          <w:kern w:val="0"/>
          <w:sz w:val="24"/>
        </w:rPr>
      </w:pPr>
      <w:r w:rsidRPr="00936893">
        <w:rPr>
          <w:rFonts w:asciiTheme="minorEastAsia" w:eastAsiaTheme="minorEastAsia" w:hAnsiTheme="minorEastAsia"/>
          <w:kern w:val="0"/>
          <w:sz w:val="24"/>
        </w:rPr>
        <w:t>按照中国注册会计师职业道德守则，我们独立于</w:t>
      </w:r>
      <w:r w:rsidRPr="00936893">
        <w:rPr>
          <w:rFonts w:asciiTheme="minorEastAsia" w:eastAsiaTheme="minorEastAsia" w:hAnsiTheme="minorEastAsia" w:hint="eastAsia"/>
          <w:kern w:val="0"/>
          <w:sz w:val="24"/>
        </w:rPr>
        <w:t>交银施罗德资源基金</w:t>
      </w:r>
      <w:r w:rsidRPr="00936893">
        <w:rPr>
          <w:rFonts w:asciiTheme="minorEastAsia" w:eastAsiaTheme="minorEastAsia" w:hAnsiTheme="minorEastAsia"/>
          <w:kern w:val="0"/>
          <w:sz w:val="24"/>
        </w:rPr>
        <w:t>，并履行了职业道德方面的其他责任。</w:t>
      </w:r>
    </w:p>
    <w:p w:rsidR="00861E1B" w:rsidRPr="00861E1B" w:rsidRDefault="00861E1B" w:rsidP="00861E1B">
      <w:pPr>
        <w:pStyle w:val="20"/>
        <w:spacing w:beforeLines="50" w:before="156" w:after="0"/>
        <w:rPr>
          <w:rFonts w:asciiTheme="minorEastAsia" w:eastAsiaTheme="minorEastAsia" w:hAnsiTheme="minorEastAsia"/>
          <w:color w:val="000000" w:themeColor="text1"/>
          <w:kern w:val="0"/>
          <w:szCs w:val="24"/>
        </w:rPr>
      </w:pPr>
      <w:bookmarkStart w:id="204" w:name="_Toc509562636"/>
      <w:r w:rsidRPr="00861E1B">
        <w:rPr>
          <w:rFonts w:asciiTheme="minorEastAsia" w:eastAsiaTheme="minorEastAsia" w:hAnsiTheme="minorEastAsia" w:hint="eastAsia"/>
          <w:color w:val="000000" w:themeColor="text1"/>
          <w:kern w:val="0"/>
          <w:szCs w:val="24"/>
        </w:rPr>
        <w:t>三、</w:t>
      </w:r>
      <w:r w:rsidRPr="00861E1B">
        <w:rPr>
          <w:rFonts w:asciiTheme="minorEastAsia" w:eastAsiaTheme="minorEastAsia" w:hAnsiTheme="minorEastAsia"/>
          <w:color w:val="000000" w:themeColor="text1"/>
          <w:kern w:val="0"/>
          <w:szCs w:val="24"/>
        </w:rPr>
        <w:t xml:space="preserve"> </w:t>
      </w:r>
      <w:r w:rsidRPr="00861E1B">
        <w:rPr>
          <w:rFonts w:asciiTheme="minorEastAsia" w:eastAsiaTheme="minorEastAsia" w:hAnsiTheme="minorEastAsia" w:hint="eastAsia"/>
          <w:kern w:val="0"/>
          <w:szCs w:val="24"/>
        </w:rPr>
        <w:t>管理层和治理层对财务报表的责任</w:t>
      </w:r>
      <w:bookmarkEnd w:id="197"/>
      <w:bookmarkEnd w:id="198"/>
      <w:bookmarkEnd w:id="199"/>
      <w:bookmarkEnd w:id="200"/>
      <w:bookmarkEnd w:id="201"/>
      <w:bookmarkEnd w:id="202"/>
      <w:bookmarkEnd w:id="204"/>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交银施罗德资源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在编制财务报表时，基金管理人管理层负责评估交银施罗德资源基金的持续经营能力，披露与持续经营相关的事项(如适用)，并运用持续经营假设，除非基金管理人管理层计划清算交银施罗德资源基金、终止运营或别无其他现实的选择。</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基金管理人治理层负责监督交银施罗德资源基金的财务报告过程。</w:t>
      </w:r>
    </w:p>
    <w:p w:rsidR="00861E1B" w:rsidRPr="00861E1B" w:rsidRDefault="00861E1B" w:rsidP="00861E1B">
      <w:pPr>
        <w:pStyle w:val="20"/>
        <w:spacing w:beforeLines="50" w:before="156" w:after="0"/>
        <w:rPr>
          <w:rFonts w:asciiTheme="minorEastAsia" w:eastAsiaTheme="minorEastAsia" w:hAnsiTheme="minorEastAsia"/>
          <w:kern w:val="0"/>
          <w:szCs w:val="24"/>
        </w:rPr>
      </w:pPr>
      <w:bookmarkStart w:id="205" w:name="_Toc374459274"/>
      <w:bookmarkStart w:id="206" w:name="_Toc362424012"/>
      <w:bookmarkStart w:id="207" w:name="_Toc352331234"/>
      <w:bookmarkStart w:id="208" w:name="_Toc352256056"/>
      <w:bookmarkStart w:id="209" w:name="_Toc352255988"/>
      <w:bookmarkStart w:id="210" w:name="_Toc286996148"/>
      <w:bookmarkStart w:id="211" w:name="_Toc509562637"/>
      <w:r w:rsidRPr="00861E1B">
        <w:rPr>
          <w:rFonts w:asciiTheme="minorEastAsia" w:eastAsiaTheme="minorEastAsia" w:hAnsiTheme="minorEastAsia" w:hint="eastAsia"/>
          <w:kern w:val="0"/>
          <w:szCs w:val="24"/>
        </w:rPr>
        <w:t>四、</w:t>
      </w:r>
      <w:r w:rsidRPr="00861E1B">
        <w:rPr>
          <w:rFonts w:asciiTheme="minorEastAsia" w:eastAsiaTheme="minorEastAsia" w:hAnsiTheme="minorEastAsia"/>
          <w:kern w:val="0"/>
          <w:szCs w:val="24"/>
        </w:rPr>
        <w:t xml:space="preserve"> </w:t>
      </w:r>
      <w:r w:rsidRPr="00861E1B">
        <w:rPr>
          <w:rFonts w:asciiTheme="minorEastAsia" w:eastAsiaTheme="minorEastAsia" w:hAnsiTheme="minorEastAsia" w:hint="eastAsia"/>
          <w:kern w:val="0"/>
          <w:szCs w:val="24"/>
        </w:rPr>
        <w:t>注册会计师对财务报表审计的责任</w:t>
      </w:r>
      <w:bookmarkEnd w:id="205"/>
      <w:bookmarkEnd w:id="206"/>
      <w:bookmarkEnd w:id="207"/>
      <w:bookmarkEnd w:id="208"/>
      <w:bookmarkEnd w:id="209"/>
      <w:bookmarkEnd w:id="210"/>
      <w:bookmarkEnd w:id="211"/>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在按照审计准则执行审计工作的过程中，我们运用职业判断，并保持职业怀疑。同时，我们也执行以下工作：</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lastRenderedPageBreak/>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(二) 了解与审计相关的内部控制，以设计恰当的审计程序，但目的并非对内部控制的有效性发表意见。</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(三) 评价基金管理人管理层选用会计政策的恰当性和作出会计估计及相关披露的合理性。</w:t>
      </w:r>
    </w:p>
    <w:p w:rsidR="00861E1B" w:rsidRPr="005A7DC9"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 xml:space="preserve">(四) </w:t>
      </w:r>
      <w:r w:rsidR="005A7DC9" w:rsidRPr="005A7DC9">
        <w:rPr>
          <w:rFonts w:asciiTheme="minorEastAsia" w:eastAsiaTheme="minorEastAsia" w:hAnsiTheme="minorEastAsia"/>
          <w:kern w:val="0"/>
          <w:sz w:val="24"/>
        </w:rPr>
        <w:t>对</w:t>
      </w:r>
      <w:r w:rsidR="005A7DC9" w:rsidRPr="005A7DC9">
        <w:rPr>
          <w:rFonts w:asciiTheme="minorEastAsia" w:eastAsiaTheme="minorEastAsia" w:hAnsiTheme="minorEastAsia" w:hint="eastAsia"/>
          <w:kern w:val="0"/>
          <w:sz w:val="24"/>
        </w:rPr>
        <w:t>基金管理人</w:t>
      </w:r>
      <w:r w:rsidR="005A7DC9" w:rsidRPr="005A7DC9">
        <w:rPr>
          <w:rFonts w:asciiTheme="minorEastAsia" w:eastAsiaTheme="minorEastAsia" w:hAnsiTheme="minorEastAsia"/>
          <w:kern w:val="0"/>
          <w:sz w:val="24"/>
        </w:rPr>
        <w:t>管理层使用持续经营假设的恰当性得出结论。同时，根据获取的审计证据，就可能导致对</w:t>
      </w:r>
      <w:r w:rsidR="005A7DC9" w:rsidRPr="005A7DC9">
        <w:rPr>
          <w:rFonts w:asciiTheme="minorEastAsia" w:eastAsiaTheme="minorEastAsia" w:hAnsiTheme="minorEastAsia" w:hint="eastAsia"/>
          <w:kern w:val="0"/>
          <w:sz w:val="24"/>
        </w:rPr>
        <w:t>交银施罗德资源基金</w:t>
      </w:r>
      <w:r w:rsidR="005A7DC9" w:rsidRPr="005A7DC9">
        <w:rPr>
          <w:rFonts w:asciiTheme="minorEastAsia" w:eastAsiaTheme="minorEastAsia" w:hAnsiTheme="minorEastAsia"/>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005A7DC9" w:rsidRPr="005A7DC9">
        <w:rPr>
          <w:rFonts w:asciiTheme="minorEastAsia" w:eastAsiaTheme="minorEastAsia" w:hAnsiTheme="minorEastAsia" w:hint="eastAsia"/>
          <w:kern w:val="0"/>
          <w:sz w:val="24"/>
        </w:rPr>
        <w:t>然而，未来的事项或情况可能导致交银施罗德资源基金不能持续经营。</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(五) 评价财务报表的总体列报、结构和内容(包括披露)，并评价财务报表是否公允反映相关交易和事项。</w:t>
      </w:r>
    </w:p>
    <w:p w:rsidR="00861E1B" w:rsidRPr="00861E1B" w:rsidRDefault="00861E1B" w:rsidP="00861E1B">
      <w:pPr>
        <w:spacing w:line="360" w:lineRule="auto"/>
        <w:ind w:firstLineChars="200" w:firstLine="480"/>
        <w:rPr>
          <w:rFonts w:asciiTheme="minorEastAsia" w:eastAsiaTheme="minorEastAsia" w:hAnsiTheme="minorEastAsia"/>
          <w:kern w:val="0"/>
          <w:sz w:val="24"/>
        </w:rPr>
      </w:pPr>
      <w:r w:rsidRPr="00861E1B">
        <w:rPr>
          <w:rFonts w:asciiTheme="minorEastAsia" w:eastAsiaTheme="minorEastAsia" w:hAnsiTheme="minorEastAsia"/>
          <w:kern w:val="0"/>
          <w:sz w:val="24"/>
        </w:rPr>
        <w:t>我们与基金管理人治理层就计划的审计范围、时间安排和重大审计发现等事项进行沟通，包括沟通我们在审计中识别出的值得关注的内部控制缺陷。</w:t>
      </w:r>
    </w:p>
    <w:p w:rsidR="007B62FA" w:rsidRPr="00861E1B" w:rsidRDefault="007B62FA" w:rsidP="00861E1B">
      <w:pPr>
        <w:spacing w:before="29" w:line="288" w:lineRule="auto"/>
        <w:rPr>
          <w:rFonts w:ascii="宋体" w:hAnsi="宋体"/>
          <w:color w:val="000000"/>
          <w:szCs w:val="21"/>
        </w:rPr>
      </w:pPr>
    </w:p>
    <w:p w:rsidR="00770076" w:rsidRDefault="007B62FA" w:rsidP="00844AD1">
      <w:pPr>
        <w:tabs>
          <w:tab w:val="left" w:pos="426"/>
        </w:tabs>
        <w:wordWrap w:val="0"/>
        <w:spacing w:before="29" w:line="288" w:lineRule="auto"/>
        <w:ind w:firstLineChars="200" w:firstLine="480"/>
        <w:jc w:val="left"/>
        <w:rPr>
          <w:kern w:val="0"/>
          <w:sz w:val="24"/>
        </w:rPr>
      </w:pPr>
      <w:r w:rsidRPr="008B09A0">
        <w:rPr>
          <w:kern w:val="0"/>
          <w:sz w:val="24"/>
        </w:rPr>
        <w:t>普华永道中天会计师事务所（特殊普通合伙）</w:t>
      </w:r>
      <w:r w:rsidR="00AB16AA">
        <w:rPr>
          <w:rFonts w:hint="eastAsia"/>
          <w:kern w:val="0"/>
          <w:sz w:val="24"/>
        </w:rPr>
        <w:t xml:space="preserve">              </w:t>
      </w:r>
      <w:r w:rsidR="007539C6">
        <w:rPr>
          <w:rFonts w:hint="eastAsia"/>
          <w:kern w:val="0"/>
          <w:sz w:val="24"/>
        </w:rPr>
        <w:t xml:space="preserve">   </w:t>
      </w:r>
      <w:r w:rsidR="004A6885">
        <w:rPr>
          <w:rFonts w:hint="eastAsia"/>
          <w:kern w:val="0"/>
          <w:sz w:val="24"/>
        </w:rPr>
        <w:t xml:space="preserve"> </w:t>
      </w:r>
      <w:r w:rsidRPr="008B09A0">
        <w:rPr>
          <w:rFonts w:hint="eastAsia"/>
          <w:kern w:val="0"/>
          <w:sz w:val="24"/>
        </w:rPr>
        <w:t>中国注册会计师</w:t>
      </w:r>
    </w:p>
    <w:p w:rsidR="00861E1B" w:rsidRPr="008B09A0" w:rsidRDefault="00861E1B" w:rsidP="00861E1B">
      <w:pPr>
        <w:tabs>
          <w:tab w:val="left" w:pos="426"/>
        </w:tabs>
        <w:wordWrap w:val="0"/>
        <w:spacing w:before="29" w:line="288" w:lineRule="auto"/>
        <w:ind w:firstLineChars="200" w:firstLine="480"/>
        <w:jc w:val="right"/>
        <w:rPr>
          <w:kern w:val="0"/>
          <w:sz w:val="24"/>
        </w:rPr>
      </w:pPr>
      <w:r w:rsidRPr="00954E82">
        <w:rPr>
          <w:kern w:val="0"/>
          <w:sz w:val="24"/>
        </w:rPr>
        <w:t>薛竞</w:t>
      </w:r>
      <w:r w:rsidRPr="00954E82">
        <w:rPr>
          <w:kern w:val="0"/>
          <w:sz w:val="24"/>
        </w:rPr>
        <w:t xml:space="preserve">  </w:t>
      </w:r>
      <w:r w:rsidRPr="00954E82">
        <w:rPr>
          <w:kern w:val="0"/>
          <w:sz w:val="24"/>
        </w:rPr>
        <w:t>朱宏宇</w:t>
      </w:r>
    </w:p>
    <w:p w:rsidR="007B62FA" w:rsidRPr="008B09A0" w:rsidRDefault="007B62FA" w:rsidP="008B09A0">
      <w:pPr>
        <w:tabs>
          <w:tab w:val="left" w:pos="426"/>
        </w:tabs>
        <w:spacing w:before="29" w:line="288" w:lineRule="auto"/>
        <w:ind w:firstLineChars="200" w:firstLine="480"/>
        <w:jc w:val="right"/>
        <w:rPr>
          <w:kern w:val="0"/>
          <w:sz w:val="24"/>
        </w:rPr>
      </w:pPr>
      <w:r w:rsidRPr="008B09A0">
        <w:rPr>
          <w:kern w:val="0"/>
          <w:sz w:val="24"/>
        </w:rPr>
        <w:t>上海市湖滨路</w:t>
      </w:r>
      <w:r w:rsidRPr="008B09A0">
        <w:rPr>
          <w:kern w:val="0"/>
          <w:sz w:val="24"/>
        </w:rPr>
        <w:t>202</w:t>
      </w:r>
      <w:r w:rsidRPr="008B09A0">
        <w:rPr>
          <w:kern w:val="0"/>
          <w:sz w:val="24"/>
        </w:rPr>
        <w:t>号普华永道中心</w:t>
      </w:r>
      <w:r w:rsidRPr="008B09A0">
        <w:rPr>
          <w:kern w:val="0"/>
          <w:sz w:val="24"/>
        </w:rPr>
        <w:t>11</w:t>
      </w:r>
      <w:r w:rsidRPr="008B09A0">
        <w:rPr>
          <w:kern w:val="0"/>
          <w:sz w:val="24"/>
        </w:rPr>
        <w:t>楼</w:t>
      </w:r>
    </w:p>
    <w:p w:rsidR="007B62FA" w:rsidRDefault="007B62FA" w:rsidP="008B09A0">
      <w:pPr>
        <w:tabs>
          <w:tab w:val="left" w:pos="426"/>
        </w:tabs>
        <w:spacing w:before="29" w:line="288" w:lineRule="auto"/>
        <w:ind w:firstLineChars="200" w:firstLine="480"/>
        <w:jc w:val="right"/>
        <w:rPr>
          <w:kern w:val="0"/>
          <w:sz w:val="24"/>
        </w:rPr>
      </w:pPr>
      <w:r w:rsidRPr="008B09A0">
        <w:rPr>
          <w:kern w:val="0"/>
          <w:sz w:val="24"/>
        </w:rPr>
        <w:t>201</w:t>
      </w:r>
      <w:r w:rsidR="00B650FE">
        <w:rPr>
          <w:kern w:val="0"/>
          <w:sz w:val="24"/>
        </w:rPr>
        <w:t>8</w:t>
      </w:r>
      <w:r w:rsidRPr="008B09A0">
        <w:rPr>
          <w:kern w:val="0"/>
          <w:sz w:val="24"/>
        </w:rPr>
        <w:t>年</w:t>
      </w:r>
      <w:r w:rsidRPr="008B09A0">
        <w:rPr>
          <w:kern w:val="0"/>
          <w:sz w:val="24"/>
        </w:rPr>
        <w:t>3</w:t>
      </w:r>
      <w:r w:rsidRPr="008B09A0">
        <w:rPr>
          <w:kern w:val="0"/>
          <w:sz w:val="24"/>
        </w:rPr>
        <w:t>月</w:t>
      </w:r>
      <w:r w:rsidR="00B650FE">
        <w:rPr>
          <w:kern w:val="0"/>
          <w:sz w:val="24"/>
        </w:rPr>
        <w:t>26</w:t>
      </w:r>
      <w:r w:rsidRPr="008B09A0">
        <w:rPr>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212" w:name="_Toc352255990"/>
      <w:bookmarkStart w:id="213" w:name="_Toc352256058"/>
      <w:bookmarkStart w:id="214" w:name="_Toc352331236"/>
      <w:bookmarkStart w:id="215" w:name="_Toc362424014"/>
      <w:bookmarkStart w:id="216" w:name="_Toc509562638"/>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12"/>
      <w:bookmarkEnd w:id="213"/>
      <w:bookmarkEnd w:id="214"/>
      <w:bookmarkEnd w:id="215"/>
      <w:bookmarkEnd w:id="216"/>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17" w:name="_Toc225498268"/>
      <w:bookmarkStart w:id="218" w:name="_Toc352255991"/>
      <w:bookmarkStart w:id="219" w:name="_Toc352256059"/>
      <w:bookmarkStart w:id="220" w:name="_Toc352331237"/>
      <w:bookmarkStart w:id="221" w:name="_Toc362424015"/>
      <w:bookmarkStart w:id="222" w:name="_Toc509562639"/>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17"/>
      <w:bookmarkEnd w:id="218"/>
      <w:bookmarkEnd w:id="219"/>
      <w:bookmarkEnd w:id="220"/>
      <w:bookmarkEnd w:id="221"/>
      <w:bookmarkEnd w:id="222"/>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交银施罗德全球自然资源证券投资基金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2017</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lastRenderedPageBreak/>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2017</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2016</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c>
          <w:tcPr>
            <w:tcW w:w="2250"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9,392,056.09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13,228,900.55</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41,852,409.42</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26,641,411.59</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41,852,409.42</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26,641,411.59</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1,585.33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330.67</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12,500.00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55,148.03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31,061.05</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51,313,698.87</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39,901,703.86</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2017</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2016</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1,195,513.82</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587,201.44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452,123.99</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75,005.42</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60,615.51</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14,584.40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11,786.33</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lastRenderedPageBreak/>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46,675.89</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41,292.44</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1,918,980.97</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565,818.27</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31,462,505.96</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32,063,310.06</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17,932,211.94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7,272,575.53</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49,394,717.90</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39,335,885.59</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51,313,698.87</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39,901,703.86</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2017</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1.570</w:t>
      </w:r>
      <w:r w:rsidRPr="007E739B">
        <w:rPr>
          <w:kern w:val="0"/>
          <w:sz w:val="24"/>
        </w:rPr>
        <w:t>元，基金份额总额</w:t>
      </w:r>
      <w:r w:rsidRPr="007E739B">
        <w:rPr>
          <w:kern w:val="0"/>
          <w:sz w:val="24"/>
        </w:rPr>
        <w:t>31,462,505.96</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23" w:name="_Toc225498269"/>
      <w:bookmarkStart w:id="224" w:name="_Toc352255992"/>
      <w:bookmarkStart w:id="225" w:name="_Toc352256060"/>
      <w:bookmarkStart w:id="226" w:name="_Toc352331238"/>
      <w:bookmarkStart w:id="227" w:name="_Toc362424016"/>
      <w:bookmarkStart w:id="228" w:name="_Toc509562640"/>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23"/>
      <w:bookmarkEnd w:id="224"/>
      <w:bookmarkEnd w:id="225"/>
      <w:bookmarkEnd w:id="226"/>
      <w:bookmarkEnd w:id="227"/>
      <w:bookmarkEnd w:id="228"/>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交银施罗德全球自然资源证券投资基金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2017</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2017</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12,123,064.22</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2,795,336.80</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40,387.25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16,153.88</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40,387.25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16,153.88</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7,714,342.78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-6,516,396.73</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6,570,499.69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-7,170,003.26</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lastRenderedPageBreak/>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1,143,843.09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653,606.53</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4,730,398.06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8,833,915.84</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-440,606.73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453,916.16</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78,542.86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7,747.65</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1,422,494.63</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868,540.17</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865,660.48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545,890.87</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168,322.85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106,145.40</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338,723.17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175,418.60</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6</w:t>
            </w:r>
            <w:r w:rsidRPr="008A665E">
              <w:rPr>
                <w:rFonts w:hint="eastAsia"/>
                <w:color w:val="000000"/>
                <w:sz w:val="24"/>
              </w:rPr>
              <w:t>．其他费用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49,788.13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41,085.30</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10,700,569.59</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1,926,796.63</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10,700,569.59</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1,926,796.63</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29" w:name="_Toc225498270"/>
      <w:bookmarkStart w:id="230" w:name="_Toc352255993"/>
      <w:bookmarkStart w:id="231" w:name="_Toc352256061"/>
      <w:bookmarkStart w:id="232" w:name="_Toc352331239"/>
      <w:bookmarkStart w:id="233" w:name="_Toc362424017"/>
      <w:bookmarkStart w:id="234" w:name="_Toc509562641"/>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9"/>
      <w:bookmarkEnd w:id="230"/>
      <w:bookmarkEnd w:id="231"/>
      <w:bookmarkEnd w:id="232"/>
      <w:bookmarkEnd w:id="233"/>
      <w:bookmarkEnd w:id="234"/>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交银施罗德全球自然资源证券投资基金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2017</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2017</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2017</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2017</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32,063,310.06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7,272,575.53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39,335,885.59</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10,700,569.59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10,700,569.59</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w:t>
            </w:r>
            <w:r w:rsidRPr="009C2C25">
              <w:rPr>
                <w:rFonts w:hint="eastAsia"/>
                <w:color w:val="000000"/>
                <w:sz w:val="24"/>
              </w:rPr>
              <w:lastRenderedPageBreak/>
              <w:t>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lastRenderedPageBreak/>
              <w:t>-600,804.10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-40,933.18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-641,737.28</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57,357,585.54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24,883,182.21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82,240,767.75</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-57,958,389.64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-24,924,115.39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-82,882,505.03</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31,462,505.96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17,932,211.94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49,394,717.90</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2016</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2016</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26,648,861.69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3,795,845.97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30,444,707.66</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1,926,796.63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1,926,796.63</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5,414,448.37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1,549,932.93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6,964,381.30</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13,009,704.26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2,879,830.65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15,889,534.91</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-7,595,255.89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-1,329,897.72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-8,925,153.61</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32,063,310.06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7,272,575.53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39,335,885.59</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负责人：阮红，主管会计工作负责人：夏华龙，会计机构负责人：单江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5" w:name="_Toc225498271"/>
      <w:bookmarkStart w:id="236" w:name="_Toc352255994"/>
      <w:bookmarkStart w:id="237" w:name="_Toc352256062"/>
      <w:bookmarkStart w:id="238" w:name="_Toc352331240"/>
      <w:bookmarkStart w:id="239" w:name="_Toc362424018"/>
      <w:bookmarkStart w:id="240" w:name="_Toc509562642"/>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35"/>
      <w:bookmarkEnd w:id="236"/>
      <w:bookmarkEnd w:id="237"/>
      <w:bookmarkEnd w:id="238"/>
      <w:bookmarkEnd w:id="239"/>
      <w:bookmarkEnd w:id="240"/>
    </w:p>
    <w:p w:rsidR="007B62FA" w:rsidRPr="00E609DE" w:rsidRDefault="007B62FA" w:rsidP="00E609DE">
      <w:pPr>
        <w:pStyle w:val="20"/>
        <w:spacing w:before="29" w:after="0" w:line="288" w:lineRule="auto"/>
        <w:rPr>
          <w:rFonts w:ascii="Times New Roman" w:hAnsi="Times New Roman"/>
          <w:kern w:val="0"/>
          <w:szCs w:val="24"/>
        </w:rPr>
      </w:pPr>
      <w:bookmarkStart w:id="241" w:name="_Toc509562643"/>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41"/>
    </w:p>
    <w:p w:rsidR="002A6B1B" w:rsidRDefault="004D705E">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元，业经普华永道中天会计师事务所有限公司普华永道中天验字</w:t>
      </w:r>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 xml:space="preserve"> 628,520,198.14</w:t>
      </w:r>
      <w:r>
        <w:rPr>
          <w:kern w:val="0"/>
          <w:sz w:val="24"/>
        </w:rPr>
        <w:t>份基金份额，其中认购资金利息折合</w:t>
      </w:r>
      <w:r>
        <w:rPr>
          <w:kern w:val="0"/>
          <w:sz w:val="24"/>
        </w:rPr>
        <w:t>260,126.83</w:t>
      </w:r>
      <w:r>
        <w:rPr>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rsidR="002A6B1B" w:rsidRDefault="004D705E">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Pr>
          <w:kern w:val="0"/>
          <w:sz w:val="24"/>
        </w:rPr>
        <w:t>(</w:t>
      </w:r>
      <w:r>
        <w:rPr>
          <w:kern w:val="0"/>
          <w:sz w:val="24"/>
        </w:rPr>
        <w:t>包括股票存托凭证</w:t>
      </w:r>
      <w:r>
        <w:rPr>
          <w:kern w:val="0"/>
          <w:sz w:val="24"/>
        </w:rPr>
        <w:t>)</w:t>
      </w:r>
      <w:r>
        <w:rPr>
          <w:kern w:val="0"/>
          <w:sz w:val="24"/>
        </w:rPr>
        <w:t>，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Pr>
          <w:kern w:val="0"/>
          <w:sz w:val="24"/>
        </w:rPr>
        <w:t>(</w:t>
      </w:r>
      <w:r>
        <w:rPr>
          <w:kern w:val="0"/>
          <w:sz w:val="24"/>
        </w:rPr>
        <w:t>含</w:t>
      </w:r>
      <w:r>
        <w:rPr>
          <w:kern w:val="0"/>
          <w:sz w:val="24"/>
        </w:rPr>
        <w:t>ETF)</w:t>
      </w:r>
      <w:r>
        <w:rPr>
          <w:kern w:val="0"/>
          <w:sz w:val="24"/>
        </w:rPr>
        <w:t>等权益类证券占基金资产净值的</w:t>
      </w:r>
      <w:r>
        <w:rPr>
          <w:kern w:val="0"/>
          <w:sz w:val="24"/>
        </w:rPr>
        <w:t>60%-100%</w:t>
      </w:r>
      <w:r>
        <w:rPr>
          <w:kern w:val="0"/>
          <w:sz w:val="24"/>
        </w:rPr>
        <w:t>，其中权益类资产中不低于</w:t>
      </w:r>
      <w:r>
        <w:rPr>
          <w:kern w:val="0"/>
          <w:sz w:val="24"/>
        </w:rPr>
        <w:t>80%</w:t>
      </w:r>
      <w:r>
        <w:rPr>
          <w:kern w:val="0"/>
          <w:sz w:val="24"/>
        </w:rPr>
        <w:t>配置于自然资源相关行业股票；债券、货币市场工具、现金及中国证监会允许基金投资的其他证券品种占基金资产的</w:t>
      </w:r>
      <w:r>
        <w:rPr>
          <w:kern w:val="0"/>
          <w:sz w:val="24"/>
        </w:rPr>
        <w:t>0%-40%</w:t>
      </w:r>
      <w:r>
        <w:rPr>
          <w:kern w:val="0"/>
          <w:sz w:val="24"/>
        </w:rPr>
        <w:t>。本基金的业绩比较基准为：</w:t>
      </w:r>
      <w:r>
        <w:rPr>
          <w:kern w:val="0"/>
          <w:sz w:val="24"/>
        </w:rPr>
        <w:t>MSCI</w:t>
      </w:r>
      <w:r>
        <w:rPr>
          <w:kern w:val="0"/>
          <w:sz w:val="24"/>
        </w:rPr>
        <w:t>全球原材料总收益指数收益率</w:t>
      </w:r>
      <w:r>
        <w:rPr>
          <w:kern w:val="0"/>
          <w:sz w:val="24"/>
        </w:rPr>
        <w:t>×65%</w:t>
      </w:r>
      <w:r>
        <w:rPr>
          <w:kern w:val="0"/>
          <w:sz w:val="24"/>
        </w:rPr>
        <w:t>＋</w:t>
      </w:r>
      <w:r>
        <w:rPr>
          <w:kern w:val="0"/>
          <w:sz w:val="24"/>
        </w:rPr>
        <w:t>MSCI</w:t>
      </w:r>
      <w:r>
        <w:rPr>
          <w:kern w:val="0"/>
          <w:sz w:val="24"/>
        </w:rPr>
        <w:t>全球能源总收益指数收益率</w:t>
      </w:r>
      <w:r>
        <w:rPr>
          <w:kern w:val="0"/>
          <w:sz w:val="24"/>
        </w:rPr>
        <w:t>×35%</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2018</w:t>
      </w:r>
      <w:r w:rsidRPr="004F7919">
        <w:rPr>
          <w:kern w:val="0"/>
          <w:sz w:val="24"/>
        </w:rPr>
        <w:t>年</w:t>
      </w:r>
      <w:r w:rsidRPr="004F7919">
        <w:rPr>
          <w:kern w:val="0"/>
          <w:sz w:val="24"/>
        </w:rPr>
        <w:t>3</w:t>
      </w:r>
      <w:r w:rsidRPr="004F7919">
        <w:rPr>
          <w:kern w:val="0"/>
          <w:sz w:val="24"/>
        </w:rPr>
        <w:t>月</w:t>
      </w:r>
      <w:r w:rsidRPr="004F7919">
        <w:rPr>
          <w:kern w:val="0"/>
          <w:sz w:val="24"/>
        </w:rPr>
        <w:t>26</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2" w:name="_Toc509562644"/>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42"/>
    </w:p>
    <w:p w:rsidR="002A6B1B" w:rsidRDefault="004D705E">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颁布的《证券投资基金会计核算业务指引》、《交银施罗德全球自然资源证券投资基金基金合同》和在财务报表附注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509562645"/>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43"/>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2017</w:t>
      </w:r>
      <w:r w:rsidRPr="004F7919">
        <w:rPr>
          <w:kern w:val="0"/>
          <w:sz w:val="24"/>
        </w:rPr>
        <w:t>年度财务报表符合企业会计准则的要求，真实、完整地反映了本基金</w:t>
      </w:r>
      <w:r w:rsidRPr="004F7919">
        <w:rPr>
          <w:kern w:val="0"/>
          <w:sz w:val="24"/>
        </w:rPr>
        <w:t>2017</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2017</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4" w:name="_Toc509562646"/>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44"/>
    </w:p>
    <w:p w:rsidR="007B62FA" w:rsidRPr="00E609DE" w:rsidRDefault="007B62FA" w:rsidP="00E609DE">
      <w:pPr>
        <w:pStyle w:val="20"/>
        <w:spacing w:before="29" w:after="0" w:line="288" w:lineRule="auto"/>
        <w:rPr>
          <w:rFonts w:ascii="Times New Roman" w:hAnsi="Times New Roman"/>
          <w:kern w:val="0"/>
          <w:szCs w:val="24"/>
        </w:rPr>
      </w:pPr>
      <w:bookmarkStart w:id="245" w:name="_Toc509562647"/>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4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6" w:name="_Toc509562648"/>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46"/>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7" w:name="_Toc509562649"/>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47"/>
    </w:p>
    <w:p w:rsidR="002A6B1B" w:rsidRDefault="004D705E">
      <w:pPr>
        <w:tabs>
          <w:tab w:val="left" w:pos="426"/>
        </w:tabs>
        <w:spacing w:before="29" w:line="288" w:lineRule="auto"/>
        <w:ind w:firstLineChars="200" w:firstLine="480"/>
        <w:rPr>
          <w:kern w:val="0"/>
          <w:sz w:val="24"/>
        </w:rPr>
      </w:pPr>
      <w:r>
        <w:rPr>
          <w:kern w:val="0"/>
          <w:sz w:val="24"/>
        </w:rPr>
        <w:t>(1)</w:t>
      </w:r>
      <w:r>
        <w:rPr>
          <w:kern w:val="0"/>
          <w:sz w:val="24"/>
        </w:rPr>
        <w:t>金融资产的分类</w:t>
      </w:r>
    </w:p>
    <w:p w:rsidR="002A6B1B" w:rsidRDefault="004D705E">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A6B1B" w:rsidRDefault="004D705E">
      <w:pPr>
        <w:tabs>
          <w:tab w:val="left" w:pos="426"/>
        </w:tabs>
        <w:spacing w:before="29" w:line="288" w:lineRule="auto"/>
        <w:ind w:firstLineChars="200" w:firstLine="480"/>
        <w:rPr>
          <w:kern w:val="0"/>
          <w:sz w:val="24"/>
        </w:rPr>
      </w:pPr>
      <w:r>
        <w:rPr>
          <w:kern w:val="0"/>
          <w:sz w:val="24"/>
        </w:rPr>
        <w:t>本基金以交易目的持有的股票投资</w:t>
      </w:r>
      <w:r>
        <w:rPr>
          <w:kern w:val="0"/>
          <w:sz w:val="24"/>
        </w:rPr>
        <w:t>(</w:t>
      </w:r>
      <w:r>
        <w:rPr>
          <w:kern w:val="0"/>
          <w:sz w:val="24"/>
        </w:rPr>
        <w:t>包括股票存托凭证</w:t>
      </w:r>
      <w:r>
        <w:rPr>
          <w:kern w:val="0"/>
          <w:sz w:val="24"/>
        </w:rPr>
        <w:t>)</w:t>
      </w:r>
      <w:r>
        <w:rPr>
          <w:kern w:val="0"/>
          <w:sz w:val="24"/>
        </w:rPr>
        <w:t>、基金投资、债券投资和衍生工具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A6B1B" w:rsidRDefault="004D705E">
      <w:pPr>
        <w:tabs>
          <w:tab w:val="left" w:pos="426"/>
        </w:tabs>
        <w:spacing w:before="29" w:line="288" w:lineRule="auto"/>
        <w:ind w:firstLineChars="200" w:firstLine="480"/>
        <w:rPr>
          <w:kern w:val="0"/>
          <w:sz w:val="24"/>
        </w:rPr>
      </w:pPr>
      <w:r>
        <w:rPr>
          <w:kern w:val="0"/>
          <w:sz w:val="24"/>
        </w:rPr>
        <w:t>本基金持有的其他金融资产分类为应收款项，包括银行存款和各类应收款项等。应收款项是指在活跃市场中没有报价、回收金额固定或可确定的非衍生金融资产。</w:t>
      </w:r>
    </w:p>
    <w:p w:rsidR="002A6B1B" w:rsidRDefault="004D705E">
      <w:pPr>
        <w:tabs>
          <w:tab w:val="left" w:pos="426"/>
        </w:tabs>
        <w:spacing w:before="29" w:line="288" w:lineRule="auto"/>
        <w:ind w:firstLineChars="200" w:firstLine="480"/>
        <w:rPr>
          <w:kern w:val="0"/>
          <w:sz w:val="24"/>
        </w:rPr>
      </w:pPr>
      <w:r>
        <w:rPr>
          <w:kern w:val="0"/>
          <w:sz w:val="24"/>
        </w:rPr>
        <w:t>(2)</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8" w:name="_Toc509562650"/>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48"/>
    </w:p>
    <w:p w:rsidR="002A6B1B" w:rsidRDefault="004D705E">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w:t>
      </w:r>
      <w:r w:rsidR="007D32D9">
        <w:rPr>
          <w:rFonts w:hint="eastAsia"/>
          <w:kern w:val="0"/>
          <w:sz w:val="24"/>
        </w:rPr>
        <w:t>；对于支付的价款中包含的债券起息日或上次除息日至购买日止的利息，单独确认为应收项目。应收款项和其他金融负债的相关交易费用计入初始确认金额。</w:t>
      </w:r>
    </w:p>
    <w:p w:rsidR="002A6B1B" w:rsidRDefault="004D705E">
      <w:pPr>
        <w:tabs>
          <w:tab w:val="left" w:pos="426"/>
        </w:tabs>
        <w:spacing w:before="29" w:line="288" w:lineRule="auto"/>
        <w:ind w:firstLineChars="200" w:firstLine="480"/>
        <w:rPr>
          <w:kern w:val="0"/>
          <w:sz w:val="24"/>
        </w:rPr>
      </w:pPr>
      <w:r>
        <w:rPr>
          <w:kern w:val="0"/>
          <w:sz w:val="24"/>
        </w:rPr>
        <w:lastRenderedPageBreak/>
        <w:t>对于以公允价值计量且其变动计入当期损益的金融资产按照公允价值进行后续计量；对于应收款项和其他金融负债采用实际利率法，以摊余成本进行后续计量。</w:t>
      </w:r>
    </w:p>
    <w:p w:rsidR="002A6B1B" w:rsidRDefault="004D705E">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A6B1B" w:rsidRDefault="004D705E">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9" w:name="_Toc509562651"/>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49"/>
    </w:p>
    <w:p w:rsidR="002A6B1B" w:rsidRDefault="004D705E">
      <w:pPr>
        <w:tabs>
          <w:tab w:val="left" w:pos="426"/>
        </w:tabs>
        <w:spacing w:before="29" w:line="288" w:lineRule="auto"/>
        <w:ind w:firstLineChars="200" w:firstLine="480"/>
        <w:rPr>
          <w:kern w:val="0"/>
          <w:sz w:val="24"/>
        </w:rPr>
      </w:pPr>
      <w:r>
        <w:rPr>
          <w:kern w:val="0"/>
          <w:sz w:val="24"/>
        </w:rPr>
        <w:t>本基金持有的股票投资、基金投资、债券投资和衍生工具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2A6B1B" w:rsidRDefault="004D705E">
      <w:pPr>
        <w:tabs>
          <w:tab w:val="left" w:pos="426"/>
        </w:tabs>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A6B1B" w:rsidRDefault="004D705E">
      <w:pPr>
        <w:tabs>
          <w:tab w:val="left" w:pos="426"/>
        </w:tabs>
        <w:spacing w:before="29" w:line="288" w:lineRule="auto"/>
        <w:ind w:firstLineChars="200" w:firstLine="480"/>
        <w:rPr>
          <w:kern w:val="0"/>
          <w:sz w:val="24"/>
        </w:rPr>
      </w:pPr>
      <w:r>
        <w:rPr>
          <w:kern w:val="0"/>
          <w:sz w:val="24"/>
        </w:rPr>
        <w:t xml:space="preserve"> (2)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0" w:name="_Toc509562652"/>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5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2)</w:t>
      </w:r>
      <w:r w:rsidRPr="004F7919">
        <w:rPr>
          <w:kern w:val="0"/>
          <w:sz w:val="24"/>
        </w:rPr>
        <w:t>交易双方准备按净额结算时，金融资产与金融负债按抵销后的净额在资产负债表中列示。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509562653"/>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5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w:t>
      </w:r>
      <w:r w:rsidRPr="004F7919">
        <w:rPr>
          <w:kern w:val="0"/>
          <w:sz w:val="24"/>
        </w:rPr>
        <w:lastRenderedPageBreak/>
        <w:t>上述申购和赎回分别包括基金转换所引起的转入基金的实收基金增加和转出基金的实收基金减少。</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2" w:name="_Toc509562654"/>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25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3" w:name="_Toc509562655"/>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53"/>
    </w:p>
    <w:p w:rsidR="002A6B1B" w:rsidRDefault="004D705E">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后的净额确认为利息收入。</w:t>
      </w:r>
    </w:p>
    <w:p w:rsidR="002A6B1B" w:rsidRDefault="004D705E">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54" w:name="_Toc509562656"/>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54"/>
    </w:p>
    <w:p w:rsidR="002A6B1B" w:rsidRDefault="004D705E">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509562657"/>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55"/>
    </w:p>
    <w:p w:rsidR="002A6B1B" w:rsidRDefault="004D705E">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6" w:name="_Toc509562658"/>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56"/>
    </w:p>
    <w:p w:rsidR="002A6B1B" w:rsidRDefault="004D705E">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7" w:name="_Toc509562659"/>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57"/>
    </w:p>
    <w:p w:rsidR="002A6B1B" w:rsidRDefault="004D705E">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本基金目前以一个单一的经营分部运作，不需要进行分部报告的披露。</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8" w:name="_Toc509562660"/>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5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9" w:name="_Toc509562661"/>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59"/>
    </w:p>
    <w:p w:rsidR="007B62FA" w:rsidRPr="00E609DE" w:rsidRDefault="007B62FA" w:rsidP="00E609DE">
      <w:pPr>
        <w:pStyle w:val="20"/>
        <w:spacing w:before="29" w:after="0" w:line="288" w:lineRule="auto"/>
        <w:rPr>
          <w:rFonts w:ascii="Times New Roman" w:hAnsi="Times New Roman"/>
          <w:kern w:val="0"/>
          <w:szCs w:val="24"/>
        </w:rPr>
      </w:pPr>
      <w:bookmarkStart w:id="260" w:name="_Toc509562662"/>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6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1" w:name="_Toc509562663"/>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61"/>
    </w:p>
    <w:p w:rsidR="00E35D02" w:rsidRDefault="00E35D02" w:rsidP="00E35D02">
      <w:pPr>
        <w:spacing w:line="360" w:lineRule="auto"/>
        <w:ind w:firstLineChars="200" w:firstLine="480"/>
        <w:rPr>
          <w:kern w:val="0"/>
          <w:sz w:val="24"/>
        </w:rPr>
      </w:pPr>
      <w:r>
        <w:rPr>
          <w:rFonts w:hint="eastAsia"/>
          <w:kern w:val="0"/>
          <w:sz w:val="24"/>
        </w:rPr>
        <w:t>本基金本报告期未发生会计估计变更。</w:t>
      </w:r>
    </w:p>
    <w:p w:rsidR="007B62FA" w:rsidRPr="00E35D02"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2" w:name="_Toc509562664"/>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6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3" w:name="_Toc509562665"/>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63"/>
    </w:p>
    <w:p w:rsidR="002A6B1B" w:rsidRDefault="004D705E">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w:t>
      </w:r>
      <w:r>
        <w:rPr>
          <w:kern w:val="0"/>
          <w:sz w:val="24"/>
        </w:rPr>
        <w:lastRenderedPageBreak/>
        <w:t>机构同业往来等增值税政策的补充通知》及其他相关境内外税务法规和实务操作，主要税项列示如下：</w:t>
      </w:r>
    </w:p>
    <w:p w:rsidR="002A6B1B" w:rsidRDefault="004D705E">
      <w:pPr>
        <w:tabs>
          <w:tab w:val="left" w:pos="426"/>
        </w:tabs>
        <w:spacing w:before="29" w:line="288" w:lineRule="auto"/>
        <w:ind w:firstLineChars="200" w:firstLine="480"/>
        <w:rPr>
          <w:kern w:val="0"/>
          <w:sz w:val="24"/>
        </w:rPr>
      </w:pPr>
      <w:r>
        <w:rPr>
          <w:kern w:val="0"/>
          <w:sz w:val="24"/>
        </w:rPr>
        <w:t>(1)</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日起，金融业由缴纳营业税改为缴纳增值税。对金融同业往来利息收入亦免征增值税。</w:t>
      </w:r>
      <w:r>
        <w:rPr>
          <w:kern w:val="0"/>
          <w:sz w:val="24"/>
        </w:rPr>
        <w:t> </w:t>
      </w:r>
    </w:p>
    <w:p w:rsidR="002A6B1B" w:rsidRDefault="004D705E">
      <w:pPr>
        <w:tabs>
          <w:tab w:val="left" w:pos="426"/>
        </w:tabs>
        <w:spacing w:before="29" w:line="288" w:lineRule="auto"/>
        <w:ind w:firstLineChars="200" w:firstLine="480"/>
        <w:rPr>
          <w:kern w:val="0"/>
          <w:sz w:val="24"/>
        </w:rPr>
      </w:pPr>
      <w:r>
        <w:rPr>
          <w:kern w:val="0"/>
          <w:sz w:val="24"/>
        </w:rPr>
        <w:t xml:space="preserve"> (2)</w:t>
      </w:r>
      <w:r>
        <w:rPr>
          <w:kern w:val="0"/>
          <w:sz w:val="24"/>
        </w:rPr>
        <w:t>目前基金取得的源自境外的差价收入，其涉及的境外所得税税收政策，按照相关国家或地区税收法律和法规执行，在境内不予征收营业税</w:t>
      </w:r>
      <w:r>
        <w:rPr>
          <w:kern w:val="0"/>
          <w:sz w:val="24"/>
        </w:rPr>
        <w:t>(</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w:t>
      </w:r>
      <w:r>
        <w:rPr>
          <w:kern w:val="0"/>
          <w:sz w:val="24"/>
        </w:rPr>
        <w:t>)</w:t>
      </w:r>
      <w:r>
        <w:rPr>
          <w:kern w:val="0"/>
          <w:sz w:val="24"/>
        </w:rPr>
        <w:t>或增值税</w:t>
      </w:r>
      <w:r>
        <w:rPr>
          <w:kern w:val="0"/>
          <w:sz w:val="24"/>
        </w:rPr>
        <w:t>(</w:t>
      </w:r>
      <w:r>
        <w:rPr>
          <w:kern w:val="0"/>
          <w:sz w:val="24"/>
        </w:rPr>
        <w:t>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w:t>
      </w:r>
      <w:r>
        <w:rPr>
          <w:kern w:val="0"/>
          <w:sz w:val="24"/>
        </w:rPr>
        <w:t>)</w:t>
      </w:r>
      <w:r>
        <w:rPr>
          <w:kern w:val="0"/>
          <w:sz w:val="24"/>
        </w:rPr>
        <w:t>且暂不征收企业所得税。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目前基金取得的源自境外的股利收益，其涉及的境外所得税税收政策按照相关国家或地区税收法律和法规执行，在境内暂不征收个人所得税和企业所得税。</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4" w:name="_Toc509562666"/>
      <w:r w:rsidRPr="00E609DE">
        <w:rPr>
          <w:rFonts w:ascii="Times New Roman" w:hAnsi="Times New Roman"/>
          <w:kern w:val="0"/>
          <w:szCs w:val="24"/>
        </w:rPr>
        <w:t>7.4.7</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重要财务报表项目的说明</w:t>
      </w:r>
      <w:bookmarkEnd w:id="264"/>
    </w:p>
    <w:p w:rsidR="007B62FA" w:rsidRPr="00E609DE" w:rsidRDefault="007B62FA" w:rsidP="00E609DE">
      <w:pPr>
        <w:pStyle w:val="20"/>
        <w:spacing w:before="29" w:after="0" w:line="288" w:lineRule="auto"/>
        <w:rPr>
          <w:rFonts w:ascii="Times New Roman" w:hAnsi="Times New Roman"/>
          <w:kern w:val="0"/>
          <w:szCs w:val="24"/>
        </w:rPr>
      </w:pPr>
      <w:bookmarkStart w:id="265" w:name="_Toc509562667"/>
      <w:r w:rsidRPr="00E609DE">
        <w:rPr>
          <w:rFonts w:ascii="Times New Roman" w:hAnsi="Times New Roman"/>
          <w:kern w:val="0"/>
          <w:szCs w:val="24"/>
        </w:rPr>
        <w:t>7.4.7.1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银行存款</w:t>
      </w:r>
      <w:bookmarkEnd w:id="265"/>
    </w:p>
    <w:p w:rsidR="007B62FA" w:rsidRPr="008805E9" w:rsidRDefault="007B62FA" w:rsidP="008805E9">
      <w:pPr>
        <w:autoSpaceDE w:val="0"/>
        <w:autoSpaceDN w:val="0"/>
        <w:adjustRightInd w:val="0"/>
        <w:spacing w:before="29" w:line="288" w:lineRule="auto"/>
        <w:ind w:left="15"/>
        <w:jc w:val="right"/>
        <w:rPr>
          <w:bCs/>
          <w:color w:val="000000"/>
          <w:sz w:val="24"/>
        </w:rPr>
      </w:pPr>
      <w:r w:rsidRPr="008805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7B62FA" w:rsidRPr="00D0372D" w:rsidTr="00E773F4">
        <w:trPr>
          <w:trHeight w:val="34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jc w:val="center"/>
              <w:rPr>
                <w:kern w:val="0"/>
                <w:sz w:val="24"/>
              </w:rPr>
            </w:pPr>
            <w:r w:rsidRPr="008805E9">
              <w:rPr>
                <w:rFonts w:hint="eastAsia"/>
                <w:kern w:val="0"/>
                <w:sz w:val="24"/>
              </w:rPr>
              <w:t>项目</w:t>
            </w:r>
          </w:p>
        </w:tc>
        <w:tc>
          <w:tcPr>
            <w:tcW w:w="2835"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本期末</w:t>
            </w:r>
          </w:p>
          <w:p w:rsidR="007B62FA" w:rsidRPr="008805E9" w:rsidRDefault="00ED2997" w:rsidP="008805E9">
            <w:pPr>
              <w:spacing w:before="29" w:line="288" w:lineRule="auto"/>
              <w:jc w:val="center"/>
              <w:rPr>
                <w:kern w:val="0"/>
                <w:sz w:val="24"/>
              </w:rPr>
            </w:pPr>
            <w:r w:rsidRPr="008805E9">
              <w:rPr>
                <w:kern w:val="0"/>
                <w:sz w:val="24"/>
              </w:rPr>
              <w:t>2017</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c>
          <w:tcPr>
            <w:tcW w:w="3197"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上年度末</w:t>
            </w:r>
          </w:p>
          <w:p w:rsidR="007B62FA" w:rsidRPr="008805E9" w:rsidRDefault="00264252" w:rsidP="008805E9">
            <w:pPr>
              <w:spacing w:before="29" w:line="288" w:lineRule="auto"/>
              <w:jc w:val="center"/>
              <w:rPr>
                <w:kern w:val="0"/>
                <w:sz w:val="24"/>
              </w:rPr>
            </w:pPr>
            <w:r w:rsidRPr="008805E9">
              <w:rPr>
                <w:kern w:val="0"/>
                <w:sz w:val="24"/>
              </w:rPr>
              <w:t>2016</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活期存款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9,392,056.09</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13,228,900.55</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定期存款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其他存款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合计</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9,392,056.09</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13,228,900.55</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注：于</w:t>
      </w:r>
      <w:r w:rsidRPr="00B323A0">
        <w:rPr>
          <w:kern w:val="0"/>
          <w:sz w:val="24"/>
        </w:rPr>
        <w:t>2017</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1,964.62</w:t>
      </w:r>
      <w:r w:rsidRPr="00B323A0">
        <w:rPr>
          <w:kern w:val="0"/>
          <w:sz w:val="24"/>
        </w:rPr>
        <w:t>元（折合人民币</w:t>
      </w:r>
      <w:r w:rsidRPr="00B323A0">
        <w:rPr>
          <w:kern w:val="0"/>
          <w:sz w:val="24"/>
        </w:rPr>
        <w:t>12,837.22</w:t>
      </w:r>
      <w:r w:rsidRPr="00B323A0">
        <w:rPr>
          <w:kern w:val="0"/>
          <w:sz w:val="24"/>
        </w:rPr>
        <w:t>元）和港币活期存款</w:t>
      </w:r>
      <w:r w:rsidRPr="00B323A0">
        <w:rPr>
          <w:kern w:val="0"/>
          <w:sz w:val="24"/>
        </w:rPr>
        <w:t>3,000,951.09</w:t>
      </w:r>
      <w:r w:rsidRPr="00B323A0">
        <w:rPr>
          <w:kern w:val="0"/>
          <w:sz w:val="24"/>
        </w:rPr>
        <w:t>元（折合人民币</w:t>
      </w:r>
      <w:r w:rsidRPr="00B323A0">
        <w:rPr>
          <w:kern w:val="0"/>
          <w:sz w:val="24"/>
        </w:rPr>
        <w:t>2,508,359.56</w:t>
      </w:r>
      <w:r w:rsidRPr="00B323A0">
        <w:rPr>
          <w:kern w:val="0"/>
          <w:sz w:val="24"/>
        </w:rPr>
        <w:t>元）。于</w:t>
      </w:r>
      <w:r w:rsidRPr="00B323A0">
        <w:rPr>
          <w:kern w:val="0"/>
          <w:sz w:val="24"/>
        </w:rPr>
        <w:t>2016</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2,083.34</w:t>
      </w:r>
      <w:r w:rsidRPr="00B323A0">
        <w:rPr>
          <w:kern w:val="0"/>
          <w:sz w:val="24"/>
        </w:rPr>
        <w:t>元（折合人民币</w:t>
      </w:r>
      <w:r w:rsidRPr="00B323A0">
        <w:rPr>
          <w:kern w:val="0"/>
          <w:sz w:val="24"/>
        </w:rPr>
        <w:t>14,452.13</w:t>
      </w:r>
      <w:r w:rsidRPr="00B323A0">
        <w:rPr>
          <w:kern w:val="0"/>
          <w:sz w:val="24"/>
        </w:rPr>
        <w:t>元）和港币活期存款</w:t>
      </w:r>
      <w:r w:rsidRPr="00B323A0">
        <w:rPr>
          <w:kern w:val="0"/>
          <w:sz w:val="24"/>
        </w:rPr>
        <w:t>13,197,100.54</w:t>
      </w:r>
      <w:r w:rsidRPr="00B323A0">
        <w:rPr>
          <w:kern w:val="0"/>
          <w:sz w:val="24"/>
        </w:rPr>
        <w:t>元（折合人民币</w:t>
      </w:r>
      <w:r w:rsidRPr="00B323A0">
        <w:rPr>
          <w:kern w:val="0"/>
          <w:sz w:val="24"/>
        </w:rPr>
        <w:t>11,806,982.50</w:t>
      </w:r>
      <w:r w:rsidRPr="00B323A0">
        <w:rPr>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2017</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34,720,901.36</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41,852,409.42</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7,131,508.06</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34,720,901.36</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41,852,409.42</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7,131,508.06</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2016</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24,240,301.59</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26,641,411.59</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2,401,110.00</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24,240,301.59</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26,641,411.59</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2,401,110.00</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7B62FA" w:rsidRPr="00915C3C" w:rsidRDefault="007B62FA" w:rsidP="00915C3C">
      <w:pPr>
        <w:spacing w:before="29" w:line="288" w:lineRule="auto"/>
        <w:rPr>
          <w:b/>
          <w:bCs/>
          <w:color w:val="000000"/>
          <w:kern w:val="0"/>
          <w:sz w:val="24"/>
        </w:rPr>
      </w:pPr>
      <w:r w:rsidRPr="00915C3C">
        <w:rPr>
          <w:b/>
          <w:bCs/>
          <w:color w:val="000000"/>
          <w:kern w:val="0"/>
          <w:sz w:val="24"/>
        </w:rPr>
        <w:t>7.4.7.4</w:t>
      </w:r>
      <w:r w:rsidR="002D0B5F" w:rsidRPr="00915C3C">
        <w:rPr>
          <w:rFonts w:hint="eastAsia"/>
          <w:b/>
          <w:bCs/>
          <w:color w:val="000000"/>
          <w:kern w:val="0"/>
          <w:sz w:val="24"/>
        </w:rPr>
        <w:t xml:space="preserve"> </w:t>
      </w:r>
      <w:r w:rsidRPr="00915C3C">
        <w:rPr>
          <w:rFonts w:hint="eastAsia"/>
          <w:b/>
          <w:bCs/>
          <w:color w:val="000000"/>
          <w:kern w:val="0"/>
          <w:sz w:val="24"/>
        </w:rPr>
        <w:t>买入返售金融资产</w:t>
      </w:r>
    </w:p>
    <w:p w:rsidR="00CB18D6" w:rsidRPr="00B323A0" w:rsidRDefault="00CB18D6" w:rsidP="00B323A0">
      <w:pPr>
        <w:tabs>
          <w:tab w:val="left" w:pos="426"/>
        </w:tabs>
        <w:spacing w:before="29" w:line="288" w:lineRule="auto"/>
        <w:jc w:val="left"/>
        <w:rPr>
          <w:kern w:val="0"/>
          <w:sz w:val="24"/>
        </w:rPr>
      </w:pPr>
      <w:r w:rsidRPr="00B323A0">
        <w:rPr>
          <w:kern w:val="0"/>
          <w:sz w:val="24"/>
        </w:rPr>
        <w:t>本基金本报告期末及上年度末未持有买入返售金融资产。</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DA03CF" w:rsidRDefault="007B62FA" w:rsidP="00DA03CF">
      <w:pPr>
        <w:spacing w:before="29" w:line="288" w:lineRule="auto"/>
        <w:rPr>
          <w:b/>
          <w:bCs/>
          <w:color w:val="000000"/>
          <w:kern w:val="0"/>
          <w:sz w:val="24"/>
        </w:rPr>
      </w:pPr>
      <w:r w:rsidRPr="00DA03CF">
        <w:rPr>
          <w:b/>
          <w:bCs/>
          <w:color w:val="000000"/>
          <w:kern w:val="0"/>
          <w:sz w:val="24"/>
        </w:rPr>
        <w:t>7.4.7.5</w:t>
      </w:r>
      <w:r w:rsidR="002D0B5F" w:rsidRPr="00DA03CF">
        <w:rPr>
          <w:rFonts w:hint="eastAsia"/>
          <w:b/>
          <w:bCs/>
          <w:color w:val="000000"/>
          <w:kern w:val="0"/>
          <w:sz w:val="24"/>
        </w:rPr>
        <w:t xml:space="preserve"> </w:t>
      </w:r>
      <w:r w:rsidRPr="00DA03CF">
        <w:rPr>
          <w:rFonts w:hint="eastAsia"/>
          <w:b/>
          <w:bCs/>
          <w:color w:val="000000"/>
          <w:kern w:val="0"/>
          <w:sz w:val="24"/>
        </w:rPr>
        <w:t>应收利息</w:t>
      </w:r>
    </w:p>
    <w:p w:rsidR="007B62FA" w:rsidRPr="00DA03CF" w:rsidRDefault="007B62FA" w:rsidP="00DA03CF">
      <w:pPr>
        <w:spacing w:before="29" w:line="288" w:lineRule="auto"/>
        <w:jc w:val="right"/>
        <w:rPr>
          <w:color w:val="000000"/>
          <w:sz w:val="24"/>
        </w:rPr>
      </w:pPr>
      <w:r w:rsidRPr="00DA03CF">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7B62FA" w:rsidRPr="00D0372D" w:rsidTr="007F1482">
        <w:trPr>
          <w:trHeight w:val="330"/>
        </w:trPr>
        <w:tc>
          <w:tcPr>
            <w:tcW w:w="2992" w:type="dxa"/>
            <w:vAlign w:val="center"/>
          </w:tcPr>
          <w:p w:rsidR="007B62FA" w:rsidRPr="00DA03CF" w:rsidRDefault="007B62FA" w:rsidP="00DA03CF">
            <w:pPr>
              <w:spacing w:before="29" w:line="288" w:lineRule="auto"/>
              <w:jc w:val="center"/>
              <w:rPr>
                <w:sz w:val="24"/>
              </w:rPr>
            </w:pPr>
            <w:r w:rsidRPr="00DA03CF">
              <w:rPr>
                <w:rFonts w:hint="eastAsia"/>
                <w:sz w:val="24"/>
              </w:rPr>
              <w:t>项目</w:t>
            </w:r>
          </w:p>
        </w:tc>
        <w:tc>
          <w:tcPr>
            <w:tcW w:w="3011" w:type="dxa"/>
            <w:vAlign w:val="bottom"/>
          </w:tcPr>
          <w:p w:rsidR="007B62FA" w:rsidRPr="00DA03CF" w:rsidRDefault="007B62FA" w:rsidP="00DA03CF">
            <w:pPr>
              <w:spacing w:before="29" w:line="288" w:lineRule="auto"/>
              <w:jc w:val="center"/>
              <w:rPr>
                <w:sz w:val="24"/>
              </w:rPr>
            </w:pPr>
            <w:r w:rsidRPr="00DA03CF">
              <w:rPr>
                <w:rFonts w:hint="eastAsia"/>
                <w:sz w:val="24"/>
              </w:rPr>
              <w:t>本期末</w:t>
            </w:r>
          </w:p>
          <w:p w:rsidR="007B62FA" w:rsidRPr="00DA03CF" w:rsidRDefault="00ED2997" w:rsidP="00DA03CF">
            <w:pPr>
              <w:spacing w:before="29" w:line="288" w:lineRule="auto"/>
              <w:jc w:val="center"/>
              <w:rPr>
                <w:sz w:val="24"/>
              </w:rPr>
            </w:pPr>
            <w:r w:rsidRPr="00DA03CF">
              <w:rPr>
                <w:sz w:val="24"/>
              </w:rPr>
              <w:t>2017</w:t>
            </w:r>
            <w:r w:rsidRPr="00DA03CF">
              <w:rPr>
                <w:sz w:val="24"/>
              </w:rPr>
              <w:t>年</w:t>
            </w:r>
            <w:r w:rsidRPr="00DA03CF">
              <w:rPr>
                <w:sz w:val="24"/>
              </w:rPr>
              <w:t>12</w:t>
            </w:r>
            <w:r w:rsidRPr="00DA03CF">
              <w:rPr>
                <w:sz w:val="24"/>
              </w:rPr>
              <w:t>月</w:t>
            </w:r>
            <w:r w:rsidRPr="00DA03CF">
              <w:rPr>
                <w:sz w:val="24"/>
              </w:rPr>
              <w:t>31</w:t>
            </w:r>
            <w:r w:rsidRPr="00DA03CF">
              <w:rPr>
                <w:sz w:val="24"/>
              </w:rPr>
              <w:t>日</w:t>
            </w:r>
          </w:p>
        </w:tc>
        <w:tc>
          <w:tcPr>
            <w:tcW w:w="3012" w:type="dxa"/>
          </w:tcPr>
          <w:p w:rsidR="007B62FA" w:rsidRPr="00DA03CF" w:rsidRDefault="007B62FA" w:rsidP="00DA03CF">
            <w:pPr>
              <w:spacing w:before="29" w:line="288" w:lineRule="auto"/>
              <w:jc w:val="center"/>
              <w:rPr>
                <w:sz w:val="24"/>
              </w:rPr>
            </w:pPr>
            <w:r w:rsidRPr="00DA03CF">
              <w:rPr>
                <w:rFonts w:hint="eastAsia"/>
                <w:sz w:val="24"/>
              </w:rPr>
              <w:t>上年度末</w:t>
            </w:r>
          </w:p>
          <w:p w:rsidR="007B62FA" w:rsidRPr="00DA03CF" w:rsidRDefault="00264252" w:rsidP="00DA03CF">
            <w:pPr>
              <w:spacing w:before="29" w:line="288" w:lineRule="auto"/>
              <w:jc w:val="center"/>
              <w:rPr>
                <w:sz w:val="24"/>
              </w:rPr>
            </w:pPr>
            <w:r w:rsidRPr="00DA03CF">
              <w:rPr>
                <w:sz w:val="24"/>
              </w:rPr>
              <w:t>2016</w:t>
            </w:r>
            <w:r w:rsidRPr="00DA03CF">
              <w:rPr>
                <w:sz w:val="24"/>
              </w:rPr>
              <w:t>年</w:t>
            </w:r>
            <w:r w:rsidRPr="00DA03CF">
              <w:rPr>
                <w:sz w:val="24"/>
              </w:rPr>
              <w:t>12</w:t>
            </w:r>
            <w:r w:rsidRPr="00DA03CF">
              <w:rPr>
                <w:sz w:val="24"/>
              </w:rPr>
              <w:t>月</w:t>
            </w:r>
            <w:r w:rsidRPr="00DA03CF">
              <w:rPr>
                <w:sz w:val="24"/>
              </w:rPr>
              <w:t>31</w:t>
            </w:r>
            <w:r w:rsidRPr="00DA03CF">
              <w:rPr>
                <w:sz w:val="24"/>
              </w:rPr>
              <w:t>日</w:t>
            </w:r>
          </w:p>
        </w:tc>
      </w:tr>
      <w:tr w:rsidR="007B62FA" w:rsidRPr="00D0372D" w:rsidTr="00F25111">
        <w:trPr>
          <w:trHeight w:val="25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应收活期存款利息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1,585.21</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330.67</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应收定期存款利息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应收其他存款利息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应收结算备付金利息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69"/>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应收债券利息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87"/>
        </w:trPr>
        <w:tc>
          <w:tcPr>
            <w:tcW w:w="2992" w:type="dxa"/>
            <w:vAlign w:val="center"/>
          </w:tcPr>
          <w:p w:rsidR="007B62FA" w:rsidRPr="00DA03CF" w:rsidRDefault="007B62FA" w:rsidP="00DA03CF">
            <w:pPr>
              <w:spacing w:before="29" w:line="288" w:lineRule="auto"/>
              <w:rPr>
                <w:sz w:val="24"/>
              </w:rPr>
            </w:pPr>
            <w:r w:rsidRPr="00DA03CF">
              <w:rPr>
                <w:rFonts w:hint="eastAsia"/>
                <w:sz w:val="24"/>
              </w:rPr>
              <w:lastRenderedPageBreak/>
              <w:t>应收买入返售证券利息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305"/>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应收申购款利息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0.12</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应收黄金合约拆借孳息</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其他</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r>
      <w:tr w:rsidR="003530BA" w:rsidRPr="00D0372D" w:rsidTr="00DA03CF">
        <w:trPr>
          <w:trHeight w:val="330"/>
        </w:trPr>
        <w:tc>
          <w:tcPr>
            <w:tcW w:w="2992" w:type="dxa"/>
            <w:vAlign w:val="center"/>
          </w:tcPr>
          <w:p w:rsidR="003530BA" w:rsidRPr="00DA03CF" w:rsidRDefault="003530BA" w:rsidP="00DA03CF">
            <w:pPr>
              <w:spacing w:before="29" w:line="288" w:lineRule="auto"/>
              <w:jc w:val="center"/>
              <w:rPr>
                <w:sz w:val="24"/>
              </w:rPr>
            </w:pPr>
            <w:r w:rsidRPr="00DA03CF">
              <w:rPr>
                <w:rFonts w:hint="eastAsia"/>
                <w:sz w:val="24"/>
              </w:rPr>
              <w:t>合计</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1,585.33</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330.67</w:t>
            </w:r>
          </w:p>
        </w:tc>
      </w:tr>
    </w:tbl>
    <w:p w:rsidR="007B62FA" w:rsidRPr="00D0372D" w:rsidRDefault="007B62FA" w:rsidP="00417F87">
      <w:pPr>
        <w:spacing w:line="360" w:lineRule="auto"/>
        <w:rPr>
          <w:rFonts w:ascii="宋体" w:hAnsi="宋体"/>
          <w:color w:val="000000"/>
          <w:szCs w:val="21"/>
        </w:rPr>
      </w:pPr>
    </w:p>
    <w:p w:rsidR="007B62FA" w:rsidRPr="00771C99" w:rsidRDefault="007B62FA" w:rsidP="00771C99">
      <w:pPr>
        <w:spacing w:before="29" w:line="288" w:lineRule="auto"/>
        <w:rPr>
          <w:b/>
          <w:bCs/>
          <w:color w:val="000000"/>
          <w:kern w:val="0"/>
          <w:sz w:val="24"/>
        </w:rPr>
      </w:pPr>
      <w:r w:rsidRPr="00771C99">
        <w:rPr>
          <w:b/>
          <w:bCs/>
          <w:color w:val="000000"/>
          <w:kern w:val="0"/>
          <w:sz w:val="24"/>
        </w:rPr>
        <w:t>7.4.7.6</w:t>
      </w:r>
      <w:r w:rsidR="002D0B5F" w:rsidRPr="00771C99">
        <w:rPr>
          <w:rFonts w:hint="eastAsia"/>
          <w:b/>
          <w:bCs/>
          <w:color w:val="000000"/>
          <w:kern w:val="0"/>
          <w:sz w:val="24"/>
        </w:rPr>
        <w:t xml:space="preserve"> </w:t>
      </w:r>
      <w:r w:rsidRPr="00771C99">
        <w:rPr>
          <w:rFonts w:hint="eastAsia"/>
          <w:b/>
          <w:bCs/>
          <w:color w:val="000000"/>
          <w:kern w:val="0"/>
          <w:sz w:val="24"/>
        </w:rPr>
        <w:t>其他资产</w:t>
      </w:r>
    </w:p>
    <w:p w:rsidR="00650BC5" w:rsidRPr="00D754A9" w:rsidRDefault="00650BC5" w:rsidP="00650BC5">
      <w:pPr>
        <w:tabs>
          <w:tab w:val="left" w:pos="426"/>
        </w:tabs>
        <w:spacing w:before="29" w:line="288" w:lineRule="auto"/>
        <w:jc w:val="left"/>
        <w:rPr>
          <w:kern w:val="0"/>
          <w:sz w:val="24"/>
        </w:rPr>
      </w:pPr>
      <w:r w:rsidRPr="00D754A9">
        <w:rPr>
          <w:kern w:val="0"/>
          <w:sz w:val="24"/>
        </w:rPr>
        <w:t>本基金本报告期末及上年度末未持有其他资产。</w:t>
      </w:r>
    </w:p>
    <w:p w:rsidR="007B62FA" w:rsidRPr="00650BC5" w:rsidRDefault="007B62FA" w:rsidP="00417F87">
      <w:pPr>
        <w:spacing w:line="360" w:lineRule="auto"/>
        <w:rPr>
          <w:rFonts w:ascii="宋体" w:hAnsi="宋体"/>
          <w:color w:val="000000"/>
          <w:szCs w:val="21"/>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257924" w:rsidRDefault="007B62FA" w:rsidP="00485659">
      <w:pPr>
        <w:tabs>
          <w:tab w:val="left" w:pos="426"/>
        </w:tabs>
        <w:spacing w:before="29" w:line="288" w:lineRule="auto"/>
        <w:jc w:val="left"/>
        <w:rPr>
          <w:kern w:val="0"/>
          <w:sz w:val="24"/>
        </w:rPr>
      </w:pPr>
      <w:r w:rsidRPr="00B323A0">
        <w:rPr>
          <w:kern w:val="0"/>
          <w:sz w:val="24"/>
        </w:rPr>
        <w:t>本基金本报告期末及上年度末无应付交易费用。</w:t>
      </w:r>
    </w:p>
    <w:p w:rsidR="007B62FA" w:rsidRPr="00E53CFC" w:rsidRDefault="007B62FA" w:rsidP="00485659">
      <w:pPr>
        <w:tabs>
          <w:tab w:val="left" w:pos="426"/>
        </w:tabs>
        <w:spacing w:before="29" w:line="288" w:lineRule="auto"/>
        <w:jc w:val="left"/>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2017</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2016</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1,675.89</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1,292.44</w:t>
            </w:r>
          </w:p>
        </w:tc>
      </w:tr>
      <w:tr w:rsidR="002A6B1B">
        <w:tc>
          <w:tcPr>
            <w:tcW w:w="2715" w:type="dxa"/>
            <w:vAlign w:val="center"/>
          </w:tcPr>
          <w:p w:rsidR="002A6B1B" w:rsidRDefault="004D705E">
            <w:pPr>
              <w:jc w:val="left"/>
            </w:pPr>
            <w:r>
              <w:rPr>
                <w:sz w:val="24"/>
              </w:rPr>
              <w:t>预提审计费</w:t>
            </w:r>
            <w:r w:rsidR="00891F98">
              <w:rPr>
                <w:rFonts w:hint="eastAsia"/>
                <w:sz w:val="24"/>
              </w:rPr>
              <w:t>用</w:t>
            </w:r>
          </w:p>
        </w:tc>
        <w:tc>
          <w:tcPr>
            <w:tcW w:w="3150" w:type="dxa"/>
            <w:vAlign w:val="center"/>
          </w:tcPr>
          <w:p w:rsidR="002A6B1B" w:rsidRDefault="004D705E">
            <w:pPr>
              <w:jc w:val="right"/>
            </w:pPr>
            <w:r>
              <w:rPr>
                <w:sz w:val="24"/>
              </w:rPr>
              <w:t>30,000.00</w:t>
            </w:r>
          </w:p>
        </w:tc>
        <w:tc>
          <w:tcPr>
            <w:tcW w:w="3150" w:type="dxa"/>
            <w:vAlign w:val="center"/>
          </w:tcPr>
          <w:p w:rsidR="002A6B1B" w:rsidRDefault="004D705E">
            <w:pPr>
              <w:jc w:val="right"/>
            </w:pPr>
            <w:r>
              <w:rPr>
                <w:sz w:val="24"/>
              </w:rPr>
              <w:t>30,000.00</w:t>
            </w:r>
          </w:p>
        </w:tc>
      </w:tr>
      <w:tr w:rsidR="002A6B1B">
        <w:tc>
          <w:tcPr>
            <w:tcW w:w="2715" w:type="dxa"/>
            <w:vAlign w:val="center"/>
          </w:tcPr>
          <w:p w:rsidR="002A6B1B" w:rsidRDefault="004D705E">
            <w:pPr>
              <w:jc w:val="left"/>
            </w:pPr>
            <w:r>
              <w:rPr>
                <w:sz w:val="24"/>
              </w:rPr>
              <w:t>预提信息披露费</w:t>
            </w:r>
          </w:p>
        </w:tc>
        <w:tc>
          <w:tcPr>
            <w:tcW w:w="3150" w:type="dxa"/>
            <w:vAlign w:val="center"/>
          </w:tcPr>
          <w:p w:rsidR="002A6B1B" w:rsidRDefault="004D705E">
            <w:pPr>
              <w:jc w:val="right"/>
            </w:pPr>
            <w:r>
              <w:rPr>
                <w:sz w:val="24"/>
              </w:rPr>
              <w:t>15,000.00</w:t>
            </w:r>
          </w:p>
        </w:tc>
        <w:tc>
          <w:tcPr>
            <w:tcW w:w="3150" w:type="dxa"/>
            <w:vAlign w:val="center"/>
          </w:tcPr>
          <w:p w:rsidR="002A6B1B" w:rsidRDefault="004D705E">
            <w:pPr>
              <w:jc w:val="right"/>
            </w:pPr>
            <w:r>
              <w:rPr>
                <w:sz w:val="24"/>
              </w:rPr>
              <w:t>10,000.00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46,675.89</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41,292.44</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2017</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2017</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32,063,310.06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32,063,310.06</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57,357,585.54</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57,357,585.54</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-57,958,389.64</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-57,958,389.64</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31,462,505.96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31,462,505.96</w:t>
            </w:r>
          </w:p>
        </w:tc>
      </w:tr>
    </w:tbl>
    <w:p w:rsidR="002A6B1B" w:rsidRDefault="004D70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-12,548,432.71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19,821,008.24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7,272,575.53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5,970,171.53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4,730,398.06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10,700,569.59</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359,015.82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-399,949.00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-40,933.18</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-17,762,717.88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42,645,900.09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24,883,182.21</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基金赎回款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18,121,733.70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-43,045,849.09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-24,924,115.39</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-6,219,245.36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24,151,457.30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17,932,211.94</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2017</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2017</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2016</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2016</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38,953.30</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15,536.03</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1,433.95</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617.85</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40,387.25</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16,153.88</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2017</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2017</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2016</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2016</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70,808,657.06</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37,350,595.73</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64,238,157.37</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44,520,598.99</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6,570,499.69</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-7,170,003.26</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Default="007B62FA" w:rsidP="00B323A0">
      <w:pPr>
        <w:tabs>
          <w:tab w:val="left" w:pos="426"/>
        </w:tabs>
        <w:spacing w:before="29" w:line="288" w:lineRule="auto"/>
        <w:jc w:val="left"/>
        <w:rPr>
          <w:kern w:val="0"/>
          <w:sz w:val="24"/>
        </w:rPr>
      </w:pPr>
      <w:r w:rsidRPr="00B323A0">
        <w:rPr>
          <w:kern w:val="0"/>
          <w:sz w:val="24"/>
        </w:rPr>
        <w:t>本基金本报告期内及上年度可比期间无基金投资收益。</w:t>
      </w:r>
    </w:p>
    <w:p w:rsidR="00257924" w:rsidRPr="00B323A0" w:rsidRDefault="00257924"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57924" w:rsidRDefault="00257924" w:rsidP="002047F1">
      <w:pPr>
        <w:tabs>
          <w:tab w:val="left" w:pos="426"/>
        </w:tabs>
        <w:spacing w:before="29" w:line="288" w:lineRule="auto"/>
        <w:jc w:val="left"/>
        <w:rPr>
          <w:kern w:val="0"/>
          <w:sz w:val="24"/>
        </w:rPr>
      </w:pP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本基金本报告期内及上年度可比期间无衍生工具收益。</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1,143,843.09</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653,606.53</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1,143,843.09</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653,606.53</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7.4.7.18</w:t>
      </w:r>
      <w:r w:rsidR="002D0B5F" w:rsidRPr="00E53CFC">
        <w:rPr>
          <w:rFonts w:hint="eastAsia"/>
          <w:b/>
          <w:bCs/>
          <w:color w:val="000000"/>
          <w:kern w:val="0"/>
          <w:sz w:val="24"/>
        </w:rPr>
        <w:t xml:space="preserve"> </w:t>
      </w:r>
      <w:r w:rsidRPr="00E53CFC">
        <w:rPr>
          <w:rFonts w:hint="eastAsia"/>
          <w:b/>
          <w:bCs/>
          <w:color w:val="000000"/>
          <w:kern w:val="0"/>
          <w:sz w:val="24"/>
        </w:rPr>
        <w:t>公允价值变动收益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B8010E">
        <w:trPr>
          <w:trHeight w:val="285"/>
        </w:trPr>
        <w:tc>
          <w:tcPr>
            <w:tcW w:w="2987" w:type="dxa"/>
            <w:vAlign w:val="center"/>
          </w:tcPr>
          <w:p w:rsidR="007B62FA" w:rsidRPr="001D1F29" w:rsidRDefault="007B62FA" w:rsidP="001D1F29">
            <w:pPr>
              <w:spacing w:before="29" w:line="288" w:lineRule="auto"/>
              <w:jc w:val="center"/>
              <w:rPr>
                <w:sz w:val="24"/>
              </w:rPr>
            </w:pPr>
            <w:r w:rsidRPr="001D1F29">
              <w:rPr>
                <w:rFonts w:hint="eastAsia"/>
                <w:sz w:val="24"/>
              </w:rPr>
              <w:t>项目名称</w:t>
            </w:r>
          </w:p>
        </w:tc>
        <w:tc>
          <w:tcPr>
            <w:tcW w:w="3149"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49"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1.</w:t>
            </w:r>
            <w:r w:rsidRPr="008458C2">
              <w:rPr>
                <w:rFonts w:hint="eastAsia"/>
                <w:kern w:val="0"/>
                <w:sz w:val="24"/>
              </w:rPr>
              <w:t>交易性金融资产</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4,730,398.06</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8,833,915.84</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股票投资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4,730,398.06</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8,833,915.84</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债券投资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资产支持证券投资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基金投资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F27C59" w:rsidP="008458C2">
            <w:pPr>
              <w:widowControl/>
              <w:spacing w:before="29" w:line="288" w:lineRule="auto"/>
              <w:jc w:val="left"/>
              <w:rPr>
                <w:kern w:val="0"/>
                <w:sz w:val="24"/>
              </w:rPr>
            </w:pPr>
            <w:r w:rsidRPr="008458C2">
              <w:rPr>
                <w:kern w:val="0"/>
                <w:sz w:val="24"/>
              </w:rPr>
              <w:t>——</w:t>
            </w:r>
            <w:r w:rsidR="00C93177" w:rsidRPr="008458C2">
              <w:rPr>
                <w:rFonts w:hint="eastAsia"/>
                <w:kern w:val="0"/>
                <w:sz w:val="24"/>
              </w:rPr>
              <w:t>贵金属投资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r>
      <w:tr w:rsidR="000C462E" w:rsidRPr="00D0372D" w:rsidTr="000C462E">
        <w:trPr>
          <w:trHeight w:val="285"/>
        </w:trPr>
        <w:tc>
          <w:tcPr>
            <w:tcW w:w="2987" w:type="dxa"/>
            <w:vAlign w:val="center"/>
          </w:tcPr>
          <w:p w:rsidR="000C462E" w:rsidRPr="008458C2" w:rsidRDefault="000C462E" w:rsidP="008458C2">
            <w:pPr>
              <w:widowControl/>
              <w:spacing w:before="29" w:line="288" w:lineRule="auto"/>
              <w:jc w:val="left"/>
              <w:rPr>
                <w:kern w:val="0"/>
                <w:sz w:val="24"/>
              </w:rPr>
            </w:pPr>
            <w:r w:rsidRPr="008458C2">
              <w:rPr>
                <w:kern w:val="0"/>
                <w:sz w:val="24"/>
              </w:rPr>
              <w:t>——</w:t>
            </w:r>
            <w:r w:rsidRPr="008458C2">
              <w:rPr>
                <w:rFonts w:hint="eastAsia"/>
                <w:kern w:val="0"/>
                <w:sz w:val="24"/>
              </w:rPr>
              <w:t>其他</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2.</w:t>
            </w:r>
            <w:r w:rsidRPr="008458C2">
              <w:rPr>
                <w:rFonts w:hint="eastAsia"/>
                <w:kern w:val="0"/>
                <w:sz w:val="24"/>
              </w:rPr>
              <w:t>衍生工具</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w:t>
            </w:r>
            <w:r w:rsidRPr="008458C2">
              <w:rPr>
                <w:rFonts w:hint="eastAsia"/>
                <w:kern w:val="0"/>
                <w:sz w:val="24"/>
              </w:rPr>
              <w:t>权证投资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3.</w:t>
            </w:r>
            <w:r w:rsidRPr="008458C2">
              <w:rPr>
                <w:rFonts w:hint="eastAsia"/>
                <w:kern w:val="0"/>
                <w:sz w:val="24"/>
              </w:rPr>
              <w:t>其他</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rFonts w:hint="eastAsia"/>
                <w:kern w:val="0"/>
                <w:sz w:val="24"/>
              </w:rPr>
              <w:lastRenderedPageBreak/>
              <w:t>合计</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4,730,398.06</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8,833,915.84</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78,542.86</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7,747.65</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78,542.86</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7,747.65</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338,723.17</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175,418.60</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338,723.17</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175,418.60</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15,000.00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10,000.00</w:t>
            </w:r>
          </w:p>
        </w:tc>
      </w:tr>
      <w:tr w:rsidR="002A6B1B">
        <w:tc>
          <w:tcPr>
            <w:tcW w:w="2943" w:type="dxa"/>
            <w:vAlign w:val="center"/>
          </w:tcPr>
          <w:p w:rsidR="002A6B1B" w:rsidRDefault="004D705E">
            <w:pPr>
              <w:jc w:val="left"/>
            </w:pPr>
            <w:r>
              <w:rPr>
                <w:sz w:val="24"/>
              </w:rPr>
              <w:t>银行汇划费</w:t>
            </w:r>
          </w:p>
        </w:tc>
        <w:tc>
          <w:tcPr>
            <w:tcW w:w="2977" w:type="dxa"/>
            <w:vAlign w:val="center"/>
          </w:tcPr>
          <w:p w:rsidR="002A6B1B" w:rsidRDefault="004D705E">
            <w:pPr>
              <w:jc w:val="right"/>
            </w:pPr>
            <w:r>
              <w:rPr>
                <w:sz w:val="24"/>
              </w:rPr>
              <w:t>4,001.23</w:t>
            </w:r>
          </w:p>
        </w:tc>
        <w:tc>
          <w:tcPr>
            <w:tcW w:w="3366" w:type="dxa"/>
            <w:vAlign w:val="center"/>
          </w:tcPr>
          <w:p w:rsidR="002A6B1B" w:rsidRDefault="004D705E">
            <w:pPr>
              <w:jc w:val="right"/>
            </w:pPr>
            <w:r>
              <w:rPr>
                <w:sz w:val="24"/>
              </w:rPr>
              <w:t>890.00</w:t>
            </w:r>
          </w:p>
        </w:tc>
      </w:tr>
      <w:tr w:rsidR="002A6B1B">
        <w:tc>
          <w:tcPr>
            <w:tcW w:w="2943" w:type="dxa"/>
            <w:vAlign w:val="center"/>
          </w:tcPr>
          <w:p w:rsidR="002A6B1B" w:rsidRDefault="004D705E">
            <w:pPr>
              <w:jc w:val="left"/>
            </w:pPr>
            <w:r>
              <w:rPr>
                <w:sz w:val="24"/>
              </w:rPr>
              <w:t>存托凭证保管费</w:t>
            </w:r>
          </w:p>
        </w:tc>
        <w:tc>
          <w:tcPr>
            <w:tcW w:w="2977" w:type="dxa"/>
            <w:vAlign w:val="center"/>
          </w:tcPr>
          <w:p w:rsidR="002A6B1B" w:rsidRDefault="004D705E">
            <w:pPr>
              <w:jc w:val="right"/>
            </w:pPr>
            <w:r>
              <w:rPr>
                <w:sz w:val="24"/>
              </w:rPr>
              <w:t>786.90</w:t>
            </w:r>
          </w:p>
        </w:tc>
        <w:tc>
          <w:tcPr>
            <w:tcW w:w="3366" w:type="dxa"/>
            <w:vAlign w:val="center"/>
          </w:tcPr>
          <w:p w:rsidR="002A6B1B" w:rsidRDefault="004D705E">
            <w:pPr>
              <w:jc w:val="right"/>
            </w:pPr>
            <w:r>
              <w:rPr>
                <w:sz w:val="24"/>
              </w:rPr>
              <w:t>195.30</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49,788.13</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41,085.30</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D0372D" w:rsidRDefault="007B62FA" w:rsidP="00725251">
      <w:pPr>
        <w:widowControl/>
        <w:spacing w:line="360" w:lineRule="auto"/>
        <w:ind w:firstLineChars="200" w:firstLine="480"/>
        <w:rPr>
          <w:rFonts w:ascii="宋体" w:hAnsi="宋体" w:cs="宋体"/>
          <w:kern w:val="0"/>
          <w:szCs w:val="21"/>
        </w:rPr>
      </w:pPr>
      <w:r w:rsidRPr="00725251">
        <w:rPr>
          <w:kern w:val="0"/>
          <w:sz w:val="24"/>
        </w:rPr>
        <w:t>无。</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7.4.9</w:t>
      </w:r>
      <w:r w:rsidR="002D0B5F" w:rsidRPr="00E53CFC">
        <w:rPr>
          <w:rFonts w:hint="eastAsia"/>
          <w:b/>
          <w:bCs/>
          <w:color w:val="000000"/>
          <w:kern w:val="0"/>
          <w:sz w:val="24"/>
        </w:rPr>
        <w:t xml:space="preserve"> </w:t>
      </w:r>
      <w:r w:rsidRPr="00E53CF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B62FA" w:rsidRPr="00D0372D" w:rsidTr="007C55F6">
        <w:tc>
          <w:tcPr>
            <w:tcW w:w="4820" w:type="dxa"/>
          </w:tcPr>
          <w:p w:rsidR="007B62FA" w:rsidRPr="001D1F29" w:rsidRDefault="007B62FA" w:rsidP="001D1F29">
            <w:pPr>
              <w:spacing w:before="29" w:line="288" w:lineRule="auto"/>
              <w:jc w:val="center"/>
              <w:rPr>
                <w:sz w:val="24"/>
              </w:rPr>
            </w:pPr>
            <w:r w:rsidRPr="001D1F29">
              <w:rPr>
                <w:rFonts w:hint="eastAsia"/>
                <w:sz w:val="24"/>
              </w:rPr>
              <w:t>关联方名称</w:t>
            </w:r>
          </w:p>
        </w:tc>
        <w:tc>
          <w:tcPr>
            <w:tcW w:w="4180" w:type="dxa"/>
          </w:tcPr>
          <w:p w:rsidR="007B62FA" w:rsidRPr="001D1F29" w:rsidRDefault="007B62FA" w:rsidP="001D1F29">
            <w:pPr>
              <w:spacing w:before="29" w:line="288" w:lineRule="auto"/>
              <w:jc w:val="center"/>
              <w:rPr>
                <w:sz w:val="24"/>
              </w:rPr>
            </w:pPr>
            <w:r w:rsidRPr="001D1F29">
              <w:rPr>
                <w:rFonts w:hint="eastAsia"/>
                <w:sz w:val="24"/>
              </w:rPr>
              <w:t>与本基金的关系</w:t>
            </w:r>
          </w:p>
        </w:tc>
      </w:tr>
      <w:tr w:rsidR="002A6B1B">
        <w:tc>
          <w:tcPr>
            <w:tcW w:w="4820" w:type="dxa"/>
            <w:vAlign w:val="center"/>
          </w:tcPr>
          <w:p w:rsidR="002A6B1B" w:rsidRDefault="004D70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4180" w:type="dxa"/>
            <w:vAlign w:val="center"/>
          </w:tcPr>
          <w:p w:rsidR="002A6B1B" w:rsidRDefault="004D705E">
            <w:pPr>
              <w:jc w:val="center"/>
            </w:pPr>
            <w:r>
              <w:rPr>
                <w:color w:val="000000"/>
                <w:sz w:val="24"/>
              </w:rPr>
              <w:t>基金管理人、基金销售机构</w:t>
            </w:r>
          </w:p>
        </w:tc>
      </w:tr>
      <w:tr w:rsidR="002A6B1B">
        <w:tc>
          <w:tcPr>
            <w:tcW w:w="4820" w:type="dxa"/>
            <w:vAlign w:val="center"/>
          </w:tcPr>
          <w:p w:rsidR="002A6B1B" w:rsidRDefault="004D705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4180" w:type="dxa"/>
            <w:vAlign w:val="center"/>
          </w:tcPr>
          <w:p w:rsidR="002A6B1B" w:rsidRDefault="004D705E">
            <w:pPr>
              <w:jc w:val="center"/>
            </w:pPr>
            <w:r>
              <w:rPr>
                <w:color w:val="000000"/>
                <w:sz w:val="24"/>
              </w:rPr>
              <w:t>基金托管人、基金销售机构</w:t>
            </w:r>
          </w:p>
        </w:tc>
      </w:tr>
      <w:tr w:rsidR="002A6B1B">
        <w:tc>
          <w:tcPr>
            <w:tcW w:w="4820" w:type="dxa"/>
            <w:vAlign w:val="center"/>
          </w:tcPr>
          <w:p w:rsidR="002A6B1B" w:rsidRDefault="004D705E">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4180" w:type="dxa"/>
            <w:vAlign w:val="center"/>
          </w:tcPr>
          <w:p w:rsidR="002A6B1B" w:rsidRDefault="004D705E">
            <w:pPr>
              <w:jc w:val="center"/>
            </w:pPr>
            <w:r>
              <w:rPr>
                <w:color w:val="000000"/>
                <w:sz w:val="24"/>
              </w:rPr>
              <w:t>基金管理人的股东、基金销售机构</w:t>
            </w:r>
          </w:p>
        </w:tc>
      </w:tr>
      <w:tr w:rsidR="002A6B1B">
        <w:tc>
          <w:tcPr>
            <w:tcW w:w="4820" w:type="dxa"/>
            <w:vAlign w:val="center"/>
          </w:tcPr>
          <w:p w:rsidR="002A6B1B" w:rsidRDefault="004D705E">
            <w:pPr>
              <w:jc w:val="left"/>
            </w:pPr>
            <w:r>
              <w:rPr>
                <w:color w:val="000000"/>
                <w:sz w:val="24"/>
              </w:rPr>
              <w:t>摩根大通银行</w:t>
            </w:r>
            <w:r>
              <w:rPr>
                <w:color w:val="000000"/>
                <w:sz w:val="24"/>
              </w:rPr>
              <w:t>(JPMorgan &amp;Chase  Bank, N.A.)</w:t>
            </w:r>
          </w:p>
        </w:tc>
        <w:tc>
          <w:tcPr>
            <w:tcW w:w="4180" w:type="dxa"/>
            <w:vAlign w:val="center"/>
          </w:tcPr>
          <w:p w:rsidR="002A6B1B" w:rsidRDefault="004D705E">
            <w:pPr>
              <w:jc w:val="center"/>
            </w:pPr>
            <w:r>
              <w:rPr>
                <w:color w:val="000000"/>
                <w:sz w:val="24"/>
              </w:rPr>
              <w:t>境外资产托管人</w:t>
            </w:r>
          </w:p>
        </w:tc>
      </w:tr>
      <w:tr w:rsidR="002A6B1B">
        <w:tc>
          <w:tcPr>
            <w:tcW w:w="4820" w:type="dxa"/>
            <w:vAlign w:val="center"/>
          </w:tcPr>
          <w:p w:rsidR="002A6B1B" w:rsidRDefault="004D705E">
            <w:pPr>
              <w:jc w:val="left"/>
            </w:pPr>
            <w:r>
              <w:rPr>
                <w:color w:val="000000"/>
                <w:sz w:val="24"/>
              </w:rPr>
              <w:t>施罗德投资管理有限公司</w:t>
            </w:r>
            <w:r>
              <w:rPr>
                <w:color w:val="000000"/>
                <w:sz w:val="24"/>
              </w:rPr>
              <w:t>(Schroder Investment Management Limited)</w:t>
            </w:r>
          </w:p>
        </w:tc>
        <w:tc>
          <w:tcPr>
            <w:tcW w:w="4180" w:type="dxa"/>
            <w:vAlign w:val="center"/>
          </w:tcPr>
          <w:p w:rsidR="002A6B1B" w:rsidRDefault="004D705E">
            <w:pPr>
              <w:jc w:val="center"/>
            </w:pPr>
            <w:r>
              <w:rPr>
                <w:color w:val="000000"/>
                <w:sz w:val="24"/>
              </w:rPr>
              <w:t>基金管理人的股东、境外投资顾问</w:t>
            </w:r>
          </w:p>
        </w:tc>
      </w:tr>
      <w:tr w:rsidR="002A6B1B">
        <w:tc>
          <w:tcPr>
            <w:tcW w:w="4820" w:type="dxa"/>
            <w:vAlign w:val="center"/>
          </w:tcPr>
          <w:p w:rsidR="002A6B1B" w:rsidRDefault="004D705E">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4180" w:type="dxa"/>
            <w:vAlign w:val="center"/>
          </w:tcPr>
          <w:p w:rsidR="002A6B1B" w:rsidRDefault="004D705E">
            <w:pPr>
              <w:jc w:val="center"/>
            </w:pPr>
            <w:r>
              <w:rPr>
                <w:color w:val="000000"/>
                <w:sz w:val="24"/>
              </w:rPr>
              <w:t>基金管理人的股东</w:t>
            </w:r>
          </w:p>
        </w:tc>
      </w:tr>
      <w:tr w:rsidR="002A6B1B">
        <w:tc>
          <w:tcPr>
            <w:tcW w:w="4820" w:type="dxa"/>
            <w:vAlign w:val="center"/>
          </w:tcPr>
          <w:p w:rsidR="002A6B1B" w:rsidRDefault="004D705E">
            <w:pPr>
              <w:jc w:val="left"/>
            </w:pPr>
            <w:r>
              <w:rPr>
                <w:color w:val="000000"/>
                <w:sz w:val="24"/>
              </w:rPr>
              <w:t>交银施罗德资产管理有限公司</w:t>
            </w:r>
          </w:p>
        </w:tc>
        <w:tc>
          <w:tcPr>
            <w:tcW w:w="4180" w:type="dxa"/>
            <w:vAlign w:val="center"/>
          </w:tcPr>
          <w:p w:rsidR="002A6B1B" w:rsidRDefault="004D705E">
            <w:pPr>
              <w:jc w:val="center"/>
            </w:pPr>
            <w:r>
              <w:rPr>
                <w:color w:val="000000"/>
                <w:sz w:val="24"/>
              </w:rPr>
              <w:t>基金管理人的子公司</w:t>
            </w:r>
          </w:p>
        </w:tc>
      </w:tr>
      <w:tr w:rsidR="002A6B1B">
        <w:tc>
          <w:tcPr>
            <w:tcW w:w="4820" w:type="dxa"/>
            <w:vAlign w:val="center"/>
          </w:tcPr>
          <w:p w:rsidR="002A6B1B" w:rsidRDefault="004D705E">
            <w:pPr>
              <w:jc w:val="left"/>
            </w:pPr>
            <w:r>
              <w:rPr>
                <w:color w:val="000000"/>
                <w:sz w:val="24"/>
              </w:rPr>
              <w:t>上海直源投资管理有限公司</w:t>
            </w:r>
          </w:p>
        </w:tc>
        <w:tc>
          <w:tcPr>
            <w:tcW w:w="4180" w:type="dxa"/>
            <w:vAlign w:val="center"/>
          </w:tcPr>
          <w:p w:rsidR="002A6B1B" w:rsidRDefault="004D705E">
            <w:pPr>
              <w:jc w:val="center"/>
            </w:pPr>
            <w:r>
              <w:rPr>
                <w:color w:val="000000"/>
                <w:sz w:val="24"/>
              </w:rPr>
              <w:t>受基金管理人控制的公司</w:t>
            </w:r>
          </w:p>
        </w:tc>
      </w:tr>
      <w:tr w:rsidR="002A6B1B">
        <w:tc>
          <w:tcPr>
            <w:tcW w:w="4820" w:type="dxa"/>
            <w:vAlign w:val="center"/>
          </w:tcPr>
          <w:p w:rsidR="002A6B1B" w:rsidRDefault="004D705E">
            <w:pPr>
              <w:jc w:val="left"/>
            </w:pPr>
            <w:r>
              <w:rPr>
                <w:color w:val="000000"/>
                <w:sz w:val="24"/>
              </w:rPr>
              <w:t>交烨投资管理（上海）有限公司</w:t>
            </w:r>
          </w:p>
        </w:tc>
        <w:tc>
          <w:tcPr>
            <w:tcW w:w="4180" w:type="dxa"/>
            <w:vAlign w:val="center"/>
          </w:tcPr>
          <w:p w:rsidR="002A6B1B" w:rsidRDefault="004D705E">
            <w:pPr>
              <w:jc w:val="center"/>
            </w:pPr>
            <w:r>
              <w:rPr>
                <w:color w:val="000000"/>
                <w:sz w:val="24"/>
              </w:rPr>
              <w:t>受基金管理人控制的公司</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本基金本报告期内及上年度可比期间无通过关联方交易单元进行的交易。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865,660.48</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545,890.87</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293,280.79</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202,512.80</w:t>
            </w:r>
          </w:p>
        </w:tc>
      </w:tr>
    </w:tbl>
    <w:p w:rsidR="002A6B1B" w:rsidRDefault="004D705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sidR="000B2604">
        <w:rPr>
          <w:kern w:val="0"/>
          <w:sz w:val="24"/>
        </w:rPr>
        <w:t>0</w:t>
      </w:r>
      <w:r>
        <w:rPr>
          <w:kern w:val="0"/>
          <w:sz w:val="24"/>
        </w:rPr>
        <w:t>%</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×1.8</w:t>
      </w:r>
      <w:r w:rsidR="000B2604">
        <w:rPr>
          <w:kern w:val="0"/>
          <w:sz w:val="24"/>
        </w:rPr>
        <w:t>0</w:t>
      </w:r>
      <w:r w:rsidRPr="00B323A0">
        <w:rPr>
          <w:kern w:val="0"/>
          <w:sz w:val="24"/>
        </w:rPr>
        <w:t>%÷</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168,322.85</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106,145.40</w:t>
            </w:r>
          </w:p>
        </w:tc>
      </w:tr>
    </w:tbl>
    <w:p w:rsidR="002A6B1B" w:rsidRDefault="004D705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rsidR="007B62FA" w:rsidRDefault="007B62FA" w:rsidP="00B323A0">
      <w:pPr>
        <w:tabs>
          <w:tab w:val="left" w:pos="426"/>
        </w:tabs>
        <w:spacing w:before="29" w:line="288" w:lineRule="auto"/>
        <w:jc w:val="left"/>
        <w:rPr>
          <w:kern w:val="0"/>
          <w:sz w:val="24"/>
        </w:rPr>
      </w:pPr>
      <w:r w:rsidRPr="00B323A0">
        <w:rPr>
          <w:kern w:val="0"/>
          <w:sz w:val="24"/>
        </w:rPr>
        <w:t>本报告期内及上年度可比期间未发生基金管理人运用固有资金投资本基金的情况。</w:t>
      </w:r>
    </w:p>
    <w:p w:rsidR="00257924" w:rsidRPr="00B323A0" w:rsidRDefault="00257924"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7B62FA" w:rsidRPr="00D0372D" w:rsidTr="006D141C">
        <w:tc>
          <w:tcPr>
            <w:tcW w:w="1800" w:type="dxa"/>
            <w:vMerge w:val="restart"/>
            <w:vAlign w:val="center"/>
          </w:tcPr>
          <w:p w:rsidR="007B62FA" w:rsidRPr="001D1F29" w:rsidRDefault="007B62FA" w:rsidP="001D1F29">
            <w:pPr>
              <w:spacing w:before="29" w:line="288" w:lineRule="auto"/>
              <w:jc w:val="center"/>
              <w:rPr>
                <w:sz w:val="24"/>
              </w:rPr>
            </w:pPr>
            <w:r w:rsidRPr="001D1F29">
              <w:rPr>
                <w:rFonts w:hint="eastAsia"/>
                <w:sz w:val="24"/>
              </w:rPr>
              <w:t>关联方名称</w:t>
            </w:r>
          </w:p>
        </w:tc>
        <w:tc>
          <w:tcPr>
            <w:tcW w:w="3420" w:type="dxa"/>
            <w:gridSpan w:val="2"/>
            <w:vAlign w:val="center"/>
          </w:tcPr>
          <w:p w:rsidR="007B62FA" w:rsidRPr="001D1F29" w:rsidRDefault="007B62FA" w:rsidP="001D1F29">
            <w:pPr>
              <w:spacing w:before="29" w:line="288" w:lineRule="auto"/>
              <w:jc w:val="center"/>
              <w:rPr>
                <w:sz w:val="24"/>
              </w:rPr>
            </w:pPr>
            <w:r w:rsidRPr="001D1F29">
              <w:rPr>
                <w:rFonts w:hint="eastAsia"/>
                <w:sz w:val="24"/>
              </w:rPr>
              <w:t>本期末</w:t>
            </w:r>
            <w:r w:rsidR="00ED2997" w:rsidRPr="001D1F29">
              <w:rPr>
                <w:sz w:val="24"/>
              </w:rPr>
              <w:t>2017</w:t>
            </w:r>
            <w:r w:rsidR="00ED2997" w:rsidRPr="001D1F29">
              <w:rPr>
                <w:sz w:val="24"/>
              </w:rPr>
              <w:t>年</w:t>
            </w:r>
            <w:r w:rsidR="00ED2997" w:rsidRPr="001D1F29">
              <w:rPr>
                <w:sz w:val="24"/>
              </w:rPr>
              <w:t>12</w:t>
            </w:r>
            <w:r w:rsidR="00ED2997" w:rsidRPr="001D1F29">
              <w:rPr>
                <w:sz w:val="24"/>
              </w:rPr>
              <w:t>月</w:t>
            </w:r>
            <w:r w:rsidR="00ED2997" w:rsidRPr="001D1F29">
              <w:rPr>
                <w:sz w:val="24"/>
              </w:rPr>
              <w:t>31</w:t>
            </w:r>
            <w:r w:rsidR="00ED2997" w:rsidRPr="001D1F29">
              <w:rPr>
                <w:sz w:val="24"/>
              </w:rPr>
              <w:t>日</w:t>
            </w:r>
          </w:p>
        </w:tc>
        <w:tc>
          <w:tcPr>
            <w:tcW w:w="3780" w:type="dxa"/>
            <w:gridSpan w:val="2"/>
            <w:vAlign w:val="center"/>
          </w:tcPr>
          <w:p w:rsidR="007B62FA" w:rsidRPr="001D1F29" w:rsidRDefault="007B62FA" w:rsidP="001D1F29">
            <w:pPr>
              <w:spacing w:before="29" w:line="288" w:lineRule="auto"/>
              <w:jc w:val="center"/>
              <w:rPr>
                <w:sz w:val="24"/>
              </w:rPr>
            </w:pPr>
            <w:r w:rsidRPr="001D1F29">
              <w:rPr>
                <w:rFonts w:hint="eastAsia"/>
                <w:sz w:val="24"/>
              </w:rPr>
              <w:t>上年度末</w:t>
            </w:r>
            <w:r w:rsidR="00264252" w:rsidRPr="001D1F29">
              <w:rPr>
                <w:sz w:val="24"/>
              </w:rPr>
              <w:t>2016</w:t>
            </w:r>
            <w:r w:rsidR="00264252" w:rsidRPr="001D1F29">
              <w:rPr>
                <w:sz w:val="24"/>
              </w:rPr>
              <w:t>年</w:t>
            </w:r>
            <w:r w:rsidR="00264252" w:rsidRPr="001D1F29">
              <w:rPr>
                <w:sz w:val="24"/>
              </w:rPr>
              <w:t>12</w:t>
            </w:r>
            <w:r w:rsidR="00264252" w:rsidRPr="001D1F29">
              <w:rPr>
                <w:sz w:val="24"/>
              </w:rPr>
              <w:t>月</w:t>
            </w:r>
            <w:r w:rsidR="00264252" w:rsidRPr="001D1F29">
              <w:rPr>
                <w:sz w:val="24"/>
              </w:rPr>
              <w:t>31</w:t>
            </w:r>
            <w:r w:rsidR="00264252" w:rsidRPr="001D1F29">
              <w:rPr>
                <w:sz w:val="24"/>
              </w:rPr>
              <w:t>日</w:t>
            </w:r>
          </w:p>
        </w:tc>
      </w:tr>
      <w:tr w:rsidR="007B62FA" w:rsidRPr="00D0372D" w:rsidTr="00DB5803">
        <w:tc>
          <w:tcPr>
            <w:tcW w:w="1800" w:type="dxa"/>
            <w:vMerge/>
            <w:vAlign w:val="center"/>
          </w:tcPr>
          <w:p w:rsidR="007B62FA" w:rsidRPr="001D1F29" w:rsidRDefault="007B62FA" w:rsidP="001D1F29">
            <w:pPr>
              <w:spacing w:before="29" w:line="288" w:lineRule="auto"/>
              <w:jc w:val="center"/>
              <w:rPr>
                <w:sz w:val="24"/>
              </w:rPr>
            </w:pPr>
          </w:p>
        </w:tc>
        <w:tc>
          <w:tcPr>
            <w:tcW w:w="1980" w:type="dxa"/>
            <w:vAlign w:val="center"/>
          </w:tcPr>
          <w:p w:rsidR="007B62FA" w:rsidRPr="001D1F29" w:rsidRDefault="007B62FA" w:rsidP="001D1F29">
            <w:pPr>
              <w:spacing w:before="29" w:line="288" w:lineRule="auto"/>
              <w:jc w:val="center"/>
              <w:rPr>
                <w:sz w:val="24"/>
              </w:rPr>
            </w:pPr>
            <w:r w:rsidRPr="001D1F29">
              <w:rPr>
                <w:rFonts w:hint="eastAsia"/>
                <w:sz w:val="24"/>
              </w:rPr>
              <w:t>持有的基金份额</w:t>
            </w:r>
          </w:p>
        </w:tc>
        <w:tc>
          <w:tcPr>
            <w:tcW w:w="1440" w:type="dxa"/>
            <w:vAlign w:val="center"/>
          </w:tcPr>
          <w:p w:rsidR="007B62FA" w:rsidRPr="001D1F29" w:rsidRDefault="007B62FA" w:rsidP="001D1F29">
            <w:pPr>
              <w:spacing w:before="29" w:line="288" w:lineRule="auto"/>
              <w:jc w:val="center"/>
              <w:rPr>
                <w:sz w:val="24"/>
              </w:rPr>
            </w:pPr>
            <w:r w:rsidRPr="001D1F29">
              <w:rPr>
                <w:rFonts w:hint="eastAsia"/>
                <w:sz w:val="24"/>
              </w:rPr>
              <w:t>持有的基金份额占基金总份额的比例</w:t>
            </w:r>
          </w:p>
        </w:tc>
        <w:tc>
          <w:tcPr>
            <w:tcW w:w="2160" w:type="dxa"/>
            <w:vAlign w:val="center"/>
          </w:tcPr>
          <w:p w:rsidR="007B62FA" w:rsidRPr="001D1F29" w:rsidRDefault="007B62FA" w:rsidP="001D1F29">
            <w:pPr>
              <w:spacing w:before="29" w:line="288" w:lineRule="auto"/>
              <w:jc w:val="center"/>
              <w:rPr>
                <w:sz w:val="24"/>
              </w:rPr>
            </w:pPr>
            <w:r w:rsidRPr="001D1F29">
              <w:rPr>
                <w:rFonts w:hint="eastAsia"/>
                <w:sz w:val="24"/>
              </w:rPr>
              <w:t>持有的基金份额</w:t>
            </w:r>
          </w:p>
        </w:tc>
        <w:tc>
          <w:tcPr>
            <w:tcW w:w="1620" w:type="dxa"/>
            <w:vAlign w:val="center"/>
          </w:tcPr>
          <w:p w:rsidR="007B62FA" w:rsidRPr="001D1F29" w:rsidRDefault="007B62FA" w:rsidP="001D1F29">
            <w:pPr>
              <w:spacing w:before="29" w:line="288" w:lineRule="auto"/>
              <w:jc w:val="center"/>
              <w:rPr>
                <w:sz w:val="24"/>
              </w:rPr>
            </w:pPr>
            <w:r w:rsidRPr="001D1F29">
              <w:rPr>
                <w:rFonts w:hint="eastAsia"/>
                <w:sz w:val="24"/>
              </w:rPr>
              <w:t>持有的基金份额占基金总份额的比例</w:t>
            </w:r>
          </w:p>
        </w:tc>
      </w:tr>
      <w:tr w:rsidR="002A6B1B">
        <w:tc>
          <w:tcPr>
            <w:tcW w:w="1800" w:type="dxa"/>
            <w:vAlign w:val="center"/>
          </w:tcPr>
          <w:p w:rsidR="002A6B1B" w:rsidRDefault="004D705E">
            <w:pPr>
              <w:jc w:val="left"/>
            </w:pPr>
            <w:r>
              <w:rPr>
                <w:bCs/>
                <w:color w:val="000000"/>
                <w:sz w:val="24"/>
              </w:rPr>
              <w:t>交银施罗德资产管理有限公司</w:t>
            </w:r>
          </w:p>
        </w:tc>
        <w:tc>
          <w:tcPr>
            <w:tcW w:w="1980" w:type="dxa"/>
            <w:vAlign w:val="center"/>
          </w:tcPr>
          <w:p w:rsidR="002A6B1B" w:rsidRDefault="004D705E">
            <w:pPr>
              <w:jc w:val="right"/>
            </w:pPr>
            <w:r>
              <w:rPr>
                <w:bCs/>
                <w:color w:val="000000"/>
                <w:sz w:val="24"/>
              </w:rPr>
              <w:t>5,114,450.13</w:t>
            </w:r>
          </w:p>
        </w:tc>
        <w:tc>
          <w:tcPr>
            <w:tcW w:w="1440" w:type="dxa"/>
            <w:vAlign w:val="center"/>
          </w:tcPr>
          <w:p w:rsidR="002A6B1B" w:rsidRDefault="004D705E">
            <w:pPr>
              <w:jc w:val="right"/>
            </w:pPr>
            <w:r>
              <w:rPr>
                <w:bCs/>
                <w:color w:val="000000"/>
                <w:sz w:val="24"/>
              </w:rPr>
              <w:t>16.26%</w:t>
            </w:r>
          </w:p>
        </w:tc>
        <w:tc>
          <w:tcPr>
            <w:tcW w:w="2160" w:type="dxa"/>
            <w:vAlign w:val="center"/>
          </w:tcPr>
          <w:p w:rsidR="002A6B1B" w:rsidRDefault="004D705E">
            <w:pPr>
              <w:jc w:val="right"/>
            </w:pPr>
            <w:r>
              <w:rPr>
                <w:bCs/>
                <w:color w:val="000000"/>
                <w:sz w:val="24"/>
              </w:rPr>
              <w:t>-</w:t>
            </w:r>
          </w:p>
        </w:tc>
        <w:tc>
          <w:tcPr>
            <w:tcW w:w="1620" w:type="dxa"/>
            <w:vAlign w:val="center"/>
          </w:tcPr>
          <w:p w:rsidR="002A6B1B" w:rsidRDefault="004D705E">
            <w:pPr>
              <w:jc w:val="right"/>
            </w:pPr>
            <w:r>
              <w:rPr>
                <w:bCs/>
                <w:color w:val="000000"/>
                <w:sz w:val="24"/>
              </w:rPr>
              <w:t>-</w:t>
            </w:r>
          </w:p>
        </w:tc>
      </w:tr>
    </w:tbl>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注：关联方投资本基金的费率按照基金合同和招募说明书规定的确定，符合公允性要求。</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lastRenderedPageBreak/>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2017</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2017</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2016</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2016</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2A6B1B">
        <w:tc>
          <w:tcPr>
            <w:tcW w:w="2127" w:type="dxa"/>
            <w:vAlign w:val="center"/>
          </w:tcPr>
          <w:p w:rsidR="002A6B1B" w:rsidRDefault="004D705E">
            <w:pPr>
              <w:jc w:val="left"/>
            </w:pPr>
            <w:r>
              <w:rPr>
                <w:bCs/>
                <w:color w:val="000000"/>
                <w:szCs w:val="21"/>
              </w:rPr>
              <w:t>中国建设银行</w:t>
            </w:r>
          </w:p>
        </w:tc>
        <w:tc>
          <w:tcPr>
            <w:tcW w:w="1701" w:type="dxa"/>
            <w:vAlign w:val="center"/>
          </w:tcPr>
          <w:p w:rsidR="002A6B1B" w:rsidRDefault="004D705E">
            <w:pPr>
              <w:jc w:val="right"/>
            </w:pPr>
            <w:r>
              <w:rPr>
                <w:bCs/>
                <w:color w:val="000000"/>
                <w:szCs w:val="21"/>
              </w:rPr>
              <w:t>6,870,954.31</w:t>
            </w:r>
          </w:p>
        </w:tc>
        <w:tc>
          <w:tcPr>
            <w:tcW w:w="1701" w:type="dxa"/>
            <w:vAlign w:val="center"/>
          </w:tcPr>
          <w:p w:rsidR="002A6B1B" w:rsidRDefault="004D705E">
            <w:pPr>
              <w:jc w:val="right"/>
            </w:pPr>
            <w:r>
              <w:rPr>
                <w:bCs/>
                <w:color w:val="000000"/>
                <w:szCs w:val="21"/>
              </w:rPr>
              <w:t>38,953.30</w:t>
            </w:r>
          </w:p>
        </w:tc>
        <w:tc>
          <w:tcPr>
            <w:tcW w:w="1701" w:type="dxa"/>
            <w:vAlign w:val="center"/>
          </w:tcPr>
          <w:p w:rsidR="002A6B1B" w:rsidRDefault="004D705E">
            <w:pPr>
              <w:jc w:val="right"/>
            </w:pPr>
            <w:r>
              <w:rPr>
                <w:bCs/>
                <w:color w:val="000000"/>
                <w:szCs w:val="21"/>
              </w:rPr>
              <w:t>1,407,544.99</w:t>
            </w:r>
          </w:p>
        </w:tc>
        <w:tc>
          <w:tcPr>
            <w:tcW w:w="1770" w:type="dxa"/>
            <w:vAlign w:val="center"/>
          </w:tcPr>
          <w:p w:rsidR="002A6B1B" w:rsidRDefault="004D705E">
            <w:pPr>
              <w:jc w:val="right"/>
            </w:pPr>
            <w:r>
              <w:rPr>
                <w:bCs/>
                <w:color w:val="000000"/>
                <w:szCs w:val="21"/>
              </w:rPr>
              <w:t>15,536.03</w:t>
            </w:r>
          </w:p>
        </w:tc>
      </w:tr>
      <w:tr w:rsidR="002A6B1B">
        <w:tc>
          <w:tcPr>
            <w:tcW w:w="2127" w:type="dxa"/>
            <w:vAlign w:val="center"/>
          </w:tcPr>
          <w:p w:rsidR="002A6B1B" w:rsidRDefault="004D705E">
            <w:pPr>
              <w:jc w:val="left"/>
            </w:pPr>
            <w:r>
              <w:rPr>
                <w:bCs/>
                <w:color w:val="000000"/>
                <w:szCs w:val="21"/>
              </w:rPr>
              <w:t>摩根大通银行</w:t>
            </w:r>
          </w:p>
        </w:tc>
        <w:tc>
          <w:tcPr>
            <w:tcW w:w="1701" w:type="dxa"/>
            <w:vAlign w:val="center"/>
          </w:tcPr>
          <w:p w:rsidR="002A6B1B" w:rsidRDefault="004D705E">
            <w:pPr>
              <w:jc w:val="right"/>
            </w:pPr>
            <w:r>
              <w:rPr>
                <w:bCs/>
                <w:color w:val="000000"/>
                <w:szCs w:val="21"/>
              </w:rPr>
              <w:t>2,521,101.78</w:t>
            </w:r>
          </w:p>
        </w:tc>
        <w:tc>
          <w:tcPr>
            <w:tcW w:w="1701" w:type="dxa"/>
            <w:vAlign w:val="center"/>
          </w:tcPr>
          <w:p w:rsidR="002A6B1B" w:rsidRDefault="004D705E">
            <w:pPr>
              <w:jc w:val="right"/>
            </w:pPr>
            <w:r>
              <w:rPr>
                <w:bCs/>
                <w:color w:val="000000"/>
                <w:szCs w:val="21"/>
              </w:rPr>
              <w:t>-</w:t>
            </w:r>
          </w:p>
        </w:tc>
        <w:tc>
          <w:tcPr>
            <w:tcW w:w="1701" w:type="dxa"/>
            <w:vAlign w:val="center"/>
          </w:tcPr>
          <w:p w:rsidR="002A6B1B" w:rsidRDefault="004D705E">
            <w:pPr>
              <w:jc w:val="right"/>
            </w:pPr>
            <w:r>
              <w:rPr>
                <w:bCs/>
                <w:color w:val="000000"/>
                <w:szCs w:val="21"/>
              </w:rPr>
              <w:t>11,821,355.56</w:t>
            </w:r>
          </w:p>
        </w:tc>
        <w:tc>
          <w:tcPr>
            <w:tcW w:w="1770" w:type="dxa"/>
            <w:vAlign w:val="center"/>
          </w:tcPr>
          <w:p w:rsidR="002A6B1B" w:rsidRDefault="004D705E">
            <w:pPr>
              <w:jc w:val="right"/>
            </w:pPr>
            <w:r>
              <w:rPr>
                <w:bCs/>
                <w:color w:val="000000"/>
                <w:szCs w:val="21"/>
              </w:rPr>
              <w:t>-</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本基金本报告期内及上年度可比期间未在承销期内参与关联方承销证券。</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7.4.10.7</w:t>
      </w:r>
      <w:r w:rsidR="002D0B5F" w:rsidRPr="00E53CFC">
        <w:rPr>
          <w:rFonts w:hint="eastAsia"/>
          <w:b/>
          <w:bCs/>
          <w:color w:val="000000"/>
          <w:kern w:val="0"/>
          <w:sz w:val="24"/>
        </w:rPr>
        <w:t xml:space="preserve"> </w:t>
      </w:r>
      <w:r w:rsidRPr="00E53CFC">
        <w:rPr>
          <w:rFonts w:hint="eastAsia"/>
          <w:b/>
          <w:bCs/>
          <w:color w:val="000000"/>
          <w:kern w:val="0"/>
          <w:sz w:val="24"/>
        </w:rPr>
        <w:t>其他关联交易事项的说明</w:t>
      </w:r>
    </w:p>
    <w:p w:rsidR="007B62FA" w:rsidRPr="004932B3" w:rsidRDefault="007B62FA" w:rsidP="00485659">
      <w:pPr>
        <w:tabs>
          <w:tab w:val="left" w:pos="426"/>
        </w:tabs>
        <w:spacing w:before="29" w:line="288" w:lineRule="auto"/>
        <w:rPr>
          <w:kern w:val="0"/>
          <w:sz w:val="24"/>
        </w:rPr>
      </w:pPr>
      <w:r w:rsidRPr="004932B3">
        <w:rPr>
          <w:kern w:val="0"/>
          <w:sz w:val="24"/>
        </w:rPr>
        <w:t>本基金本报告期内及上年度可比期间无其他关联交易事项。</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Default="00A80D3B" w:rsidP="00A80D3B">
      <w:pPr>
        <w:tabs>
          <w:tab w:val="left" w:pos="426"/>
        </w:tabs>
        <w:spacing w:before="29" w:line="288" w:lineRule="auto"/>
        <w:jc w:val="left"/>
        <w:rPr>
          <w:kern w:val="0"/>
          <w:sz w:val="24"/>
        </w:rPr>
      </w:pPr>
      <w:r w:rsidRPr="00A80D3B">
        <w:rPr>
          <w:kern w:val="0"/>
          <w:sz w:val="24"/>
        </w:rPr>
        <w:t>本基金本报告期内未进行利润分配。</w:t>
      </w:r>
    </w:p>
    <w:p w:rsidR="00257924" w:rsidRPr="00A80D3B" w:rsidRDefault="00257924" w:rsidP="00A80D3B">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2017</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A675A4"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rsidR="00257924" w:rsidRPr="00BD2D67" w:rsidRDefault="00257924" w:rsidP="00BD2D67">
      <w:pPr>
        <w:tabs>
          <w:tab w:val="left" w:pos="426"/>
        </w:tabs>
        <w:spacing w:before="29" w:line="288" w:lineRule="auto"/>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2A6B1B" w:rsidRDefault="004D705E">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股票型基金，风险与预期收益高于混合型基金和债券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w:t>
      </w:r>
      <w:r>
        <w:rPr>
          <w:kern w:val="0"/>
          <w:sz w:val="24"/>
        </w:rPr>
        <w:lastRenderedPageBreak/>
        <w:t>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2A6B1B" w:rsidRDefault="004D705E">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A6B1B" w:rsidRDefault="004D705E">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2A6B1B" w:rsidRDefault="004D705E">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A6B1B" w:rsidRDefault="004D705E">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2017</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(2016</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5D61EA" w:rsidRPr="000F0D07" w:rsidRDefault="005D61EA" w:rsidP="005D61EA">
      <w:pPr>
        <w:tabs>
          <w:tab w:val="left" w:pos="426"/>
        </w:tabs>
        <w:spacing w:before="29" w:line="288" w:lineRule="auto"/>
        <w:ind w:firstLineChars="200" w:firstLine="480"/>
        <w:rPr>
          <w:kern w:val="0"/>
          <w:sz w:val="24"/>
        </w:rPr>
      </w:pPr>
      <w:r w:rsidRPr="000F0D07">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D61EA" w:rsidRPr="000F0D07" w:rsidRDefault="005D61EA" w:rsidP="005D61EA">
      <w:pPr>
        <w:tabs>
          <w:tab w:val="left" w:pos="426"/>
        </w:tabs>
        <w:spacing w:before="29" w:line="288" w:lineRule="auto"/>
        <w:ind w:firstLineChars="200" w:firstLine="480"/>
        <w:rPr>
          <w:kern w:val="0"/>
          <w:sz w:val="24"/>
        </w:rPr>
      </w:pPr>
      <w:r w:rsidRPr="000F0D07">
        <w:rPr>
          <w:rFonts w:hint="eastAsia"/>
          <w:kern w:val="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D61EA" w:rsidRDefault="005D61EA" w:rsidP="005D61EA">
      <w:pPr>
        <w:tabs>
          <w:tab w:val="left" w:pos="426"/>
        </w:tabs>
        <w:spacing w:before="29" w:line="288" w:lineRule="auto"/>
        <w:ind w:firstLineChars="200" w:firstLine="480"/>
        <w:rPr>
          <w:kern w:val="0"/>
          <w:sz w:val="24"/>
        </w:rPr>
      </w:pPr>
      <w:r w:rsidRPr="000F0D07">
        <w:rPr>
          <w:rFonts w:hint="eastAsia"/>
          <w:kern w:val="0"/>
          <w:sz w:val="24"/>
        </w:rPr>
        <w:t>于</w:t>
      </w:r>
      <w:r w:rsidRPr="000F0D07">
        <w:rPr>
          <w:rFonts w:hint="eastAsia"/>
          <w:kern w:val="0"/>
          <w:sz w:val="24"/>
        </w:rPr>
        <w:t>2017</w:t>
      </w:r>
      <w:r w:rsidRPr="000F0D07">
        <w:rPr>
          <w:rFonts w:hint="eastAsia"/>
          <w:kern w:val="0"/>
          <w:sz w:val="24"/>
        </w:rPr>
        <w:t>年</w:t>
      </w:r>
      <w:r w:rsidRPr="000F0D07">
        <w:rPr>
          <w:rFonts w:hint="eastAsia"/>
          <w:kern w:val="0"/>
          <w:sz w:val="24"/>
        </w:rPr>
        <w:t>12</w:t>
      </w:r>
      <w:r w:rsidRPr="000F0D07">
        <w:rPr>
          <w:rFonts w:hint="eastAsia"/>
          <w:kern w:val="0"/>
          <w:sz w:val="24"/>
        </w:rPr>
        <w:t>月</w:t>
      </w:r>
      <w:r w:rsidRPr="000F0D07">
        <w:rPr>
          <w:rFonts w:hint="eastAsia"/>
          <w:kern w:val="0"/>
          <w:sz w:val="24"/>
        </w:rPr>
        <w:t>31</w:t>
      </w:r>
      <w:r w:rsidRPr="000F0D07">
        <w:rPr>
          <w:rFonts w:hint="eastAsia"/>
          <w:kern w:val="0"/>
          <w:sz w:val="24"/>
        </w:rPr>
        <w:t>日，本基金所承担的全部金融负债的合约约定到期日均为一个月以内且不计息，可赎回基金份额净值</w:t>
      </w:r>
      <w:r w:rsidRPr="000F0D07">
        <w:rPr>
          <w:rFonts w:hint="eastAsia"/>
          <w:kern w:val="0"/>
          <w:sz w:val="24"/>
        </w:rPr>
        <w:t>(</w:t>
      </w:r>
      <w:r w:rsidRPr="000F0D07">
        <w:rPr>
          <w:rFonts w:hint="eastAsia"/>
          <w:kern w:val="0"/>
          <w:sz w:val="24"/>
        </w:rPr>
        <w:t>所有者权益</w:t>
      </w:r>
      <w:r w:rsidRPr="000F0D07">
        <w:rPr>
          <w:rFonts w:hint="eastAsia"/>
          <w:kern w:val="0"/>
          <w:sz w:val="24"/>
        </w:rPr>
        <w:t>)</w:t>
      </w:r>
      <w:r w:rsidRPr="000F0D07">
        <w:rPr>
          <w:rFonts w:hint="eastAsia"/>
          <w:kern w:val="0"/>
          <w:sz w:val="24"/>
        </w:rPr>
        <w:t>无固定到期日且不计息，因此账面余额即为未折现的合约到期现金流量。</w:t>
      </w:r>
    </w:p>
    <w:p w:rsidR="00A853D5" w:rsidRPr="00D0372D" w:rsidRDefault="00A853D5" w:rsidP="009138EB">
      <w:pPr>
        <w:widowControl/>
        <w:spacing w:line="360" w:lineRule="auto"/>
        <w:ind w:firstLineChars="200" w:firstLine="420"/>
        <w:rPr>
          <w:rFonts w:ascii="宋体" w:hAnsi="宋体" w:cs="宋体"/>
          <w:kern w:val="0"/>
          <w:szCs w:val="21"/>
        </w:rPr>
      </w:pPr>
    </w:p>
    <w:p w:rsidR="005D61EA" w:rsidRPr="000F0D07" w:rsidRDefault="005D61EA" w:rsidP="005D61EA">
      <w:pPr>
        <w:spacing w:before="29" w:line="288" w:lineRule="auto"/>
        <w:rPr>
          <w:b/>
          <w:bCs/>
          <w:color w:val="000000"/>
          <w:kern w:val="0"/>
          <w:sz w:val="24"/>
        </w:rPr>
      </w:pPr>
      <w:r w:rsidRPr="000F0D07">
        <w:rPr>
          <w:b/>
          <w:bCs/>
          <w:color w:val="000000"/>
          <w:kern w:val="0"/>
          <w:sz w:val="24"/>
        </w:rPr>
        <w:t>7.4.13.3</w:t>
      </w:r>
      <w:r w:rsidRPr="000F0D07">
        <w:rPr>
          <w:rFonts w:hint="eastAsia"/>
          <w:b/>
          <w:bCs/>
          <w:color w:val="000000"/>
          <w:kern w:val="0"/>
          <w:sz w:val="24"/>
        </w:rPr>
        <w:t>.1</w:t>
      </w:r>
      <w:r w:rsidRPr="000F0D07">
        <w:rPr>
          <w:b/>
          <w:bCs/>
          <w:color w:val="000000"/>
          <w:kern w:val="0"/>
          <w:sz w:val="24"/>
        </w:rPr>
        <w:t xml:space="preserve"> </w:t>
      </w:r>
      <w:r w:rsidRPr="000F0D07">
        <w:rPr>
          <w:rFonts w:hint="eastAsia"/>
          <w:b/>
          <w:bCs/>
          <w:color w:val="000000"/>
          <w:kern w:val="0"/>
          <w:sz w:val="24"/>
        </w:rPr>
        <w:t>报告期内本基金组合资产的流动性风险分析</w:t>
      </w:r>
    </w:p>
    <w:p w:rsidR="005D61EA" w:rsidRPr="000F0D07" w:rsidRDefault="005D61EA" w:rsidP="005D61EA">
      <w:pPr>
        <w:spacing w:line="288" w:lineRule="auto"/>
        <w:ind w:firstLineChars="200" w:firstLine="480"/>
        <w:jc w:val="left"/>
        <w:rPr>
          <w:kern w:val="0"/>
          <w:sz w:val="24"/>
        </w:rPr>
      </w:pPr>
      <w:r w:rsidRPr="000F0D07">
        <w:rPr>
          <w:rFonts w:hint="eastAsia"/>
          <w:kern w:val="0"/>
          <w:sz w:val="24"/>
        </w:rPr>
        <w:t>本基金的基金管理人在基金运作过程中严格按照《公开募集证券投资基金运作管理办法》及《公开募集开放式证券投资基金流动性风险管理规定》</w:t>
      </w:r>
      <w:r w:rsidRPr="000F0D07">
        <w:rPr>
          <w:rFonts w:hint="eastAsia"/>
          <w:kern w:val="0"/>
          <w:sz w:val="24"/>
        </w:rPr>
        <w:t>(</w:t>
      </w:r>
      <w:r w:rsidRPr="000F0D07">
        <w:rPr>
          <w:rFonts w:hint="eastAsia"/>
          <w:kern w:val="0"/>
          <w:sz w:val="24"/>
        </w:rPr>
        <w:t>自</w:t>
      </w:r>
      <w:r w:rsidRPr="000F0D07">
        <w:rPr>
          <w:rFonts w:hint="eastAsia"/>
          <w:kern w:val="0"/>
          <w:sz w:val="24"/>
        </w:rPr>
        <w:t>2017</w:t>
      </w:r>
      <w:r w:rsidRPr="000F0D07">
        <w:rPr>
          <w:rFonts w:hint="eastAsia"/>
          <w:kern w:val="0"/>
          <w:sz w:val="24"/>
        </w:rPr>
        <w:t>年</w:t>
      </w:r>
      <w:r w:rsidRPr="000F0D07">
        <w:rPr>
          <w:rFonts w:hint="eastAsia"/>
          <w:kern w:val="0"/>
          <w:sz w:val="24"/>
        </w:rPr>
        <w:t>10</w:t>
      </w:r>
      <w:r w:rsidRPr="000F0D07">
        <w:rPr>
          <w:rFonts w:hint="eastAsia"/>
          <w:kern w:val="0"/>
          <w:sz w:val="24"/>
        </w:rPr>
        <w:t>月</w:t>
      </w:r>
      <w:r w:rsidRPr="000F0D07">
        <w:rPr>
          <w:rFonts w:hint="eastAsia"/>
          <w:kern w:val="0"/>
          <w:sz w:val="24"/>
        </w:rPr>
        <w:t>1</w:t>
      </w:r>
      <w:r w:rsidRPr="000F0D07">
        <w:rPr>
          <w:rFonts w:hint="eastAsia"/>
          <w:kern w:val="0"/>
          <w:sz w:val="24"/>
        </w:rPr>
        <w:t>日起施行</w:t>
      </w:r>
      <w:r w:rsidRPr="000F0D07">
        <w:rPr>
          <w:rFonts w:hint="eastAsia"/>
          <w:kern w:val="0"/>
          <w:sz w:val="24"/>
        </w:rPr>
        <w:t>)</w:t>
      </w:r>
      <w:r w:rsidRPr="000F0D07">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D61EA" w:rsidRPr="000F0D07" w:rsidRDefault="005D61EA" w:rsidP="005D61EA">
      <w:pPr>
        <w:spacing w:line="288" w:lineRule="auto"/>
        <w:ind w:firstLineChars="200" w:firstLine="480"/>
        <w:jc w:val="left"/>
        <w:rPr>
          <w:kern w:val="0"/>
          <w:sz w:val="24"/>
        </w:rPr>
      </w:pPr>
      <w:r w:rsidRPr="000F0D07">
        <w:rPr>
          <w:rFonts w:hint="eastAsia"/>
          <w:kern w:val="0"/>
          <w:sz w:val="24"/>
        </w:rPr>
        <w:t>本基金投资于一家公司发行的证券市值不超过基金资产净值的</w:t>
      </w:r>
      <w:r w:rsidRPr="000F0D07">
        <w:rPr>
          <w:rFonts w:hint="eastAsia"/>
          <w:kern w:val="0"/>
          <w:sz w:val="24"/>
        </w:rPr>
        <w:t>10%</w:t>
      </w:r>
      <w:r w:rsidRPr="000F0D07">
        <w:rPr>
          <w:rFonts w:hint="eastAsia"/>
          <w:kern w:val="0"/>
          <w:sz w:val="24"/>
        </w:rPr>
        <w:t>，且本基金与由本基金的基金管理人管理的其他基金共同持有一家公司发行的证券不得超过该证券的</w:t>
      </w:r>
      <w:r w:rsidRPr="000F0D07">
        <w:rPr>
          <w:rFonts w:hint="eastAsia"/>
          <w:kern w:val="0"/>
          <w:sz w:val="24"/>
        </w:rPr>
        <w:t>10%</w:t>
      </w:r>
      <w:r w:rsidRPr="000F0D07">
        <w:rPr>
          <w:rFonts w:hint="eastAsia"/>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sidRPr="000F0D07">
        <w:rPr>
          <w:rFonts w:hint="eastAsia"/>
          <w:kern w:val="0"/>
          <w:sz w:val="24"/>
        </w:rPr>
        <w:t>15%</w:t>
      </w:r>
      <w:r w:rsidRPr="000F0D07">
        <w:rPr>
          <w:rFonts w:hint="eastAsia"/>
          <w:kern w:val="0"/>
          <w:sz w:val="24"/>
        </w:rPr>
        <w:t>。</w:t>
      </w:r>
    </w:p>
    <w:p w:rsidR="005D61EA" w:rsidRPr="000F0D07" w:rsidRDefault="005D61EA" w:rsidP="005D61EA">
      <w:pPr>
        <w:spacing w:line="288" w:lineRule="auto"/>
        <w:ind w:firstLineChars="200" w:firstLine="480"/>
        <w:jc w:val="left"/>
        <w:rPr>
          <w:kern w:val="0"/>
          <w:sz w:val="24"/>
        </w:rPr>
      </w:pPr>
      <w:r w:rsidRPr="000F0D07">
        <w:rPr>
          <w:rFonts w:hint="eastAsia"/>
          <w:kern w:val="0"/>
          <w:sz w:val="24"/>
        </w:rPr>
        <w:t>本基金的基金管理人每日对基金组合资产中</w:t>
      </w:r>
      <w:r w:rsidRPr="000F0D07">
        <w:rPr>
          <w:rFonts w:hint="eastAsia"/>
          <w:kern w:val="0"/>
          <w:sz w:val="24"/>
        </w:rPr>
        <w:t>7</w:t>
      </w:r>
      <w:r w:rsidRPr="000F0D07">
        <w:rPr>
          <w:rFonts w:hint="eastAsia"/>
          <w:kern w:val="0"/>
          <w:sz w:val="24"/>
        </w:rPr>
        <w:t>个工作日可变现资产的可变现价值进行审慎评估与测算，确保每日确认的净赎回申请不得超过</w:t>
      </w:r>
      <w:r w:rsidRPr="000F0D07">
        <w:rPr>
          <w:rFonts w:hint="eastAsia"/>
          <w:kern w:val="0"/>
          <w:sz w:val="24"/>
        </w:rPr>
        <w:t>7</w:t>
      </w:r>
      <w:r w:rsidRPr="000F0D07">
        <w:rPr>
          <w:rFonts w:hint="eastAsia"/>
          <w:kern w:val="0"/>
          <w:sz w:val="24"/>
        </w:rPr>
        <w:t>个工作日可变现资产的可变现价值。</w:t>
      </w:r>
    </w:p>
    <w:p w:rsidR="005D61EA" w:rsidRPr="000F0D07" w:rsidRDefault="005D61EA" w:rsidP="005D61EA">
      <w:pPr>
        <w:spacing w:line="288" w:lineRule="auto"/>
        <w:ind w:firstLineChars="200" w:firstLine="480"/>
        <w:jc w:val="left"/>
        <w:rPr>
          <w:kern w:val="0"/>
          <w:sz w:val="24"/>
        </w:rPr>
      </w:pPr>
      <w:r w:rsidRPr="000F0D0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D61EA" w:rsidRDefault="005D61EA" w:rsidP="005D61EA">
      <w:pPr>
        <w:spacing w:line="288" w:lineRule="auto"/>
        <w:ind w:firstLineChars="200" w:firstLine="480"/>
        <w:jc w:val="left"/>
        <w:rPr>
          <w:kern w:val="0"/>
          <w:sz w:val="24"/>
        </w:rPr>
      </w:pPr>
      <w:r w:rsidRPr="000F0D07">
        <w:rPr>
          <w:rFonts w:hint="eastAsia"/>
          <w:kern w:val="0"/>
          <w:sz w:val="24"/>
        </w:rPr>
        <w:t>综合上述各项流动性指标的监测结果及流动性风险管理措施的实施，本基金在本报告期内流动性情况良好。</w:t>
      </w:r>
    </w:p>
    <w:p w:rsidR="007B62FA" w:rsidRPr="005D61EA" w:rsidRDefault="007B62FA" w:rsidP="00D0372D">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2A6B1B" w:rsidRDefault="004D705E">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2017</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2A6B1B">
        <w:trPr>
          <w:jc w:val="center"/>
        </w:trPr>
        <w:tc>
          <w:tcPr>
            <w:tcW w:w="1588" w:type="dxa"/>
            <w:vAlign w:val="center"/>
          </w:tcPr>
          <w:p w:rsidR="002A6B1B" w:rsidRDefault="004D705E">
            <w:pPr>
              <w:jc w:val="center"/>
            </w:pPr>
            <w:r>
              <w:rPr>
                <w:color w:val="000000"/>
                <w:sz w:val="18"/>
                <w:szCs w:val="18"/>
              </w:rPr>
              <w:t>银行存款</w:t>
            </w:r>
          </w:p>
        </w:tc>
        <w:tc>
          <w:tcPr>
            <w:tcW w:w="1701" w:type="dxa"/>
            <w:vAlign w:val="center"/>
          </w:tcPr>
          <w:p w:rsidR="002A6B1B" w:rsidRDefault="004D705E">
            <w:pPr>
              <w:jc w:val="right"/>
            </w:pPr>
            <w:r>
              <w:rPr>
                <w:color w:val="000000"/>
                <w:sz w:val="18"/>
                <w:szCs w:val="18"/>
              </w:rPr>
              <w:t>9,392,056.09</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301" w:type="dxa"/>
            <w:vAlign w:val="center"/>
          </w:tcPr>
          <w:p w:rsidR="002A6B1B" w:rsidRDefault="004D705E">
            <w:pPr>
              <w:jc w:val="right"/>
            </w:pPr>
            <w:r>
              <w:rPr>
                <w:color w:val="000000"/>
                <w:sz w:val="18"/>
                <w:szCs w:val="18"/>
              </w:rPr>
              <w:t>9,392,056.09</w:t>
            </w:r>
          </w:p>
        </w:tc>
      </w:tr>
      <w:tr w:rsidR="002A6B1B">
        <w:trPr>
          <w:jc w:val="center"/>
        </w:trPr>
        <w:tc>
          <w:tcPr>
            <w:tcW w:w="1588" w:type="dxa"/>
            <w:vAlign w:val="center"/>
          </w:tcPr>
          <w:p w:rsidR="002A6B1B" w:rsidRDefault="004D705E">
            <w:pPr>
              <w:jc w:val="center"/>
            </w:pPr>
            <w:r>
              <w:rPr>
                <w:color w:val="000000"/>
                <w:sz w:val="18"/>
                <w:szCs w:val="18"/>
              </w:rPr>
              <w:t>交易性金融资产</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41,852,409.42</w:t>
            </w:r>
          </w:p>
        </w:tc>
        <w:tc>
          <w:tcPr>
            <w:tcW w:w="1301" w:type="dxa"/>
            <w:vAlign w:val="center"/>
          </w:tcPr>
          <w:p w:rsidR="002A6B1B" w:rsidRDefault="004D705E">
            <w:pPr>
              <w:jc w:val="right"/>
            </w:pPr>
            <w:r>
              <w:rPr>
                <w:color w:val="000000"/>
                <w:sz w:val="18"/>
                <w:szCs w:val="18"/>
              </w:rPr>
              <w:t>41,852,409.42</w:t>
            </w:r>
          </w:p>
        </w:tc>
      </w:tr>
      <w:tr w:rsidR="002A6B1B">
        <w:trPr>
          <w:jc w:val="center"/>
        </w:trPr>
        <w:tc>
          <w:tcPr>
            <w:tcW w:w="1588" w:type="dxa"/>
            <w:vAlign w:val="center"/>
          </w:tcPr>
          <w:p w:rsidR="002A6B1B" w:rsidRDefault="004D705E">
            <w:pPr>
              <w:jc w:val="center"/>
            </w:pPr>
            <w:r>
              <w:rPr>
                <w:color w:val="000000"/>
                <w:sz w:val="18"/>
                <w:szCs w:val="18"/>
              </w:rPr>
              <w:t>应收利息</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1,585.33</w:t>
            </w:r>
          </w:p>
        </w:tc>
        <w:tc>
          <w:tcPr>
            <w:tcW w:w="1301" w:type="dxa"/>
            <w:vAlign w:val="center"/>
          </w:tcPr>
          <w:p w:rsidR="002A6B1B" w:rsidRDefault="004D705E">
            <w:pPr>
              <w:jc w:val="right"/>
            </w:pPr>
            <w:r>
              <w:rPr>
                <w:color w:val="000000"/>
                <w:sz w:val="18"/>
                <w:szCs w:val="18"/>
              </w:rPr>
              <w:t>1,585.33</w:t>
            </w:r>
          </w:p>
        </w:tc>
      </w:tr>
      <w:tr w:rsidR="002A6B1B">
        <w:trPr>
          <w:jc w:val="center"/>
        </w:trPr>
        <w:tc>
          <w:tcPr>
            <w:tcW w:w="1588" w:type="dxa"/>
            <w:vAlign w:val="center"/>
          </w:tcPr>
          <w:p w:rsidR="002A6B1B" w:rsidRDefault="004D705E">
            <w:pPr>
              <w:jc w:val="center"/>
            </w:pPr>
            <w:r>
              <w:rPr>
                <w:color w:val="000000"/>
                <w:sz w:val="18"/>
                <w:szCs w:val="18"/>
              </w:rPr>
              <w:t>应收股利</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12,500.00</w:t>
            </w:r>
          </w:p>
        </w:tc>
        <w:tc>
          <w:tcPr>
            <w:tcW w:w="1301" w:type="dxa"/>
            <w:vAlign w:val="center"/>
          </w:tcPr>
          <w:p w:rsidR="002A6B1B" w:rsidRDefault="004D705E">
            <w:pPr>
              <w:jc w:val="right"/>
            </w:pPr>
            <w:r>
              <w:rPr>
                <w:color w:val="000000"/>
                <w:sz w:val="18"/>
                <w:szCs w:val="18"/>
              </w:rPr>
              <w:t>12,500.00</w:t>
            </w:r>
          </w:p>
        </w:tc>
      </w:tr>
      <w:tr w:rsidR="002A6B1B">
        <w:trPr>
          <w:jc w:val="center"/>
        </w:trPr>
        <w:tc>
          <w:tcPr>
            <w:tcW w:w="1588" w:type="dxa"/>
            <w:vAlign w:val="center"/>
          </w:tcPr>
          <w:p w:rsidR="002A6B1B" w:rsidRDefault="004D705E">
            <w:pPr>
              <w:jc w:val="center"/>
            </w:pPr>
            <w:r>
              <w:rPr>
                <w:color w:val="000000"/>
                <w:sz w:val="18"/>
                <w:szCs w:val="18"/>
              </w:rPr>
              <w:t>应收申购款</w:t>
            </w:r>
          </w:p>
        </w:tc>
        <w:tc>
          <w:tcPr>
            <w:tcW w:w="1701" w:type="dxa"/>
            <w:vAlign w:val="center"/>
          </w:tcPr>
          <w:p w:rsidR="002A6B1B" w:rsidRDefault="004D705E">
            <w:pPr>
              <w:jc w:val="right"/>
            </w:pPr>
            <w:r>
              <w:rPr>
                <w:color w:val="000000"/>
                <w:sz w:val="18"/>
                <w:szCs w:val="18"/>
              </w:rPr>
              <w:t>599.10</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54,548.93</w:t>
            </w:r>
          </w:p>
        </w:tc>
        <w:tc>
          <w:tcPr>
            <w:tcW w:w="1301" w:type="dxa"/>
            <w:vAlign w:val="center"/>
          </w:tcPr>
          <w:p w:rsidR="002A6B1B" w:rsidRDefault="004D705E">
            <w:pPr>
              <w:jc w:val="right"/>
            </w:pPr>
            <w:r>
              <w:rPr>
                <w:color w:val="000000"/>
                <w:sz w:val="18"/>
                <w:szCs w:val="18"/>
              </w:rPr>
              <w:t>55,148.03</w:t>
            </w:r>
          </w:p>
        </w:tc>
      </w:tr>
      <w:tr w:rsidR="001550BA" w:rsidRPr="00A12805" w:rsidTr="00D21434">
        <w:trPr>
          <w:trHeight w:val="280"/>
          <w:jc w:val="center"/>
        </w:trPr>
        <w:tc>
          <w:tcPr>
            <w:tcW w:w="1588" w:type="dxa"/>
            <w:vAlign w:val="center"/>
          </w:tcPr>
          <w:p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9,392,655.19</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41,921,043.68</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51,313,698.87</w:t>
            </w:r>
          </w:p>
        </w:tc>
      </w:tr>
      <w:tr w:rsidR="001550BA" w:rsidRPr="006666AF" w:rsidTr="00CF3DE4">
        <w:trPr>
          <w:trHeight w:val="280"/>
          <w:jc w:val="center"/>
        </w:trPr>
        <w:tc>
          <w:tcPr>
            <w:tcW w:w="1588" w:type="dxa"/>
            <w:vAlign w:val="center"/>
          </w:tcPr>
          <w:p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2A6B1B">
        <w:trPr>
          <w:jc w:val="center"/>
        </w:trPr>
        <w:tc>
          <w:tcPr>
            <w:tcW w:w="1588" w:type="dxa"/>
            <w:vAlign w:val="center"/>
          </w:tcPr>
          <w:p w:rsidR="002A6B1B" w:rsidRDefault="004D705E">
            <w:pPr>
              <w:jc w:val="center"/>
            </w:pPr>
            <w:r>
              <w:rPr>
                <w:color w:val="000000"/>
                <w:sz w:val="18"/>
                <w:szCs w:val="18"/>
              </w:rPr>
              <w:t>应付证券清算款</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1,195,513.82</w:t>
            </w:r>
          </w:p>
        </w:tc>
        <w:tc>
          <w:tcPr>
            <w:tcW w:w="1301" w:type="dxa"/>
            <w:vAlign w:val="center"/>
          </w:tcPr>
          <w:p w:rsidR="002A6B1B" w:rsidRDefault="004D705E">
            <w:pPr>
              <w:jc w:val="right"/>
            </w:pPr>
            <w:r>
              <w:rPr>
                <w:color w:val="000000"/>
                <w:sz w:val="18"/>
                <w:szCs w:val="18"/>
              </w:rPr>
              <w:t>1,195,513.82</w:t>
            </w:r>
          </w:p>
        </w:tc>
      </w:tr>
      <w:tr w:rsidR="002A6B1B">
        <w:trPr>
          <w:jc w:val="center"/>
        </w:trPr>
        <w:tc>
          <w:tcPr>
            <w:tcW w:w="1588" w:type="dxa"/>
            <w:vAlign w:val="center"/>
          </w:tcPr>
          <w:p w:rsidR="002A6B1B" w:rsidRDefault="004D705E">
            <w:pPr>
              <w:jc w:val="center"/>
            </w:pPr>
            <w:r>
              <w:rPr>
                <w:color w:val="000000"/>
                <w:sz w:val="18"/>
                <w:szCs w:val="18"/>
              </w:rPr>
              <w:t>应付赎回款</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587,201.44</w:t>
            </w:r>
          </w:p>
        </w:tc>
        <w:tc>
          <w:tcPr>
            <w:tcW w:w="1301" w:type="dxa"/>
            <w:vAlign w:val="center"/>
          </w:tcPr>
          <w:p w:rsidR="002A6B1B" w:rsidRDefault="004D705E">
            <w:pPr>
              <w:jc w:val="right"/>
            </w:pPr>
            <w:r>
              <w:rPr>
                <w:color w:val="000000"/>
                <w:sz w:val="18"/>
                <w:szCs w:val="18"/>
              </w:rPr>
              <w:t>587,201.44</w:t>
            </w:r>
          </w:p>
        </w:tc>
      </w:tr>
      <w:tr w:rsidR="002A6B1B">
        <w:trPr>
          <w:jc w:val="center"/>
        </w:trPr>
        <w:tc>
          <w:tcPr>
            <w:tcW w:w="1588" w:type="dxa"/>
            <w:vAlign w:val="center"/>
          </w:tcPr>
          <w:p w:rsidR="002A6B1B" w:rsidRDefault="004D705E">
            <w:pPr>
              <w:jc w:val="center"/>
            </w:pPr>
            <w:r>
              <w:rPr>
                <w:color w:val="000000"/>
                <w:sz w:val="18"/>
                <w:szCs w:val="18"/>
              </w:rPr>
              <w:t>应付管理人报酬</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75,005.42</w:t>
            </w:r>
          </w:p>
        </w:tc>
        <w:tc>
          <w:tcPr>
            <w:tcW w:w="1301" w:type="dxa"/>
            <w:vAlign w:val="center"/>
          </w:tcPr>
          <w:p w:rsidR="002A6B1B" w:rsidRDefault="004D705E">
            <w:pPr>
              <w:jc w:val="right"/>
            </w:pPr>
            <w:r>
              <w:rPr>
                <w:color w:val="000000"/>
                <w:sz w:val="18"/>
                <w:szCs w:val="18"/>
              </w:rPr>
              <w:t>75,005.42</w:t>
            </w:r>
          </w:p>
        </w:tc>
      </w:tr>
      <w:tr w:rsidR="002A6B1B">
        <w:trPr>
          <w:jc w:val="center"/>
        </w:trPr>
        <w:tc>
          <w:tcPr>
            <w:tcW w:w="1588" w:type="dxa"/>
            <w:vAlign w:val="center"/>
          </w:tcPr>
          <w:p w:rsidR="002A6B1B" w:rsidRDefault="004D705E">
            <w:pPr>
              <w:jc w:val="center"/>
            </w:pPr>
            <w:r>
              <w:rPr>
                <w:color w:val="000000"/>
                <w:sz w:val="18"/>
                <w:szCs w:val="18"/>
              </w:rPr>
              <w:t>应付托管费</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14,584.40</w:t>
            </w:r>
          </w:p>
        </w:tc>
        <w:tc>
          <w:tcPr>
            <w:tcW w:w="1301" w:type="dxa"/>
            <w:vAlign w:val="center"/>
          </w:tcPr>
          <w:p w:rsidR="002A6B1B" w:rsidRDefault="004D705E">
            <w:pPr>
              <w:jc w:val="right"/>
            </w:pPr>
            <w:r>
              <w:rPr>
                <w:color w:val="000000"/>
                <w:sz w:val="18"/>
                <w:szCs w:val="18"/>
              </w:rPr>
              <w:t>14,584.40</w:t>
            </w:r>
          </w:p>
        </w:tc>
      </w:tr>
      <w:tr w:rsidR="002A6B1B">
        <w:trPr>
          <w:jc w:val="center"/>
        </w:trPr>
        <w:tc>
          <w:tcPr>
            <w:tcW w:w="1588" w:type="dxa"/>
            <w:vAlign w:val="center"/>
          </w:tcPr>
          <w:p w:rsidR="002A6B1B" w:rsidRDefault="004D705E">
            <w:pPr>
              <w:jc w:val="center"/>
            </w:pPr>
            <w:r>
              <w:rPr>
                <w:color w:val="000000"/>
                <w:sz w:val="18"/>
                <w:szCs w:val="18"/>
              </w:rPr>
              <w:t>其他负债</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46,675.89</w:t>
            </w:r>
          </w:p>
        </w:tc>
        <w:tc>
          <w:tcPr>
            <w:tcW w:w="1301" w:type="dxa"/>
            <w:vAlign w:val="center"/>
          </w:tcPr>
          <w:p w:rsidR="002A6B1B" w:rsidRDefault="004D705E">
            <w:pPr>
              <w:jc w:val="right"/>
            </w:pPr>
            <w:r>
              <w:rPr>
                <w:color w:val="000000"/>
                <w:sz w:val="18"/>
                <w:szCs w:val="18"/>
              </w:rPr>
              <w:t>46,675.89</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1,918,980.97</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1,918,980.97</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9,392,655.19</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40,002,062.71</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49,394,717.90</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2016</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2A6B1B">
        <w:trPr>
          <w:jc w:val="center"/>
        </w:trPr>
        <w:tc>
          <w:tcPr>
            <w:tcW w:w="1588" w:type="dxa"/>
            <w:vAlign w:val="center"/>
          </w:tcPr>
          <w:p w:rsidR="002A6B1B" w:rsidRDefault="004D705E">
            <w:pPr>
              <w:jc w:val="center"/>
            </w:pPr>
            <w:r>
              <w:rPr>
                <w:color w:val="000000"/>
                <w:sz w:val="18"/>
                <w:szCs w:val="18"/>
              </w:rPr>
              <w:t>银行存款</w:t>
            </w:r>
          </w:p>
        </w:tc>
        <w:tc>
          <w:tcPr>
            <w:tcW w:w="1701" w:type="dxa"/>
            <w:vAlign w:val="center"/>
          </w:tcPr>
          <w:p w:rsidR="002A6B1B" w:rsidRDefault="004D705E">
            <w:pPr>
              <w:jc w:val="right"/>
            </w:pPr>
            <w:r>
              <w:rPr>
                <w:color w:val="000000"/>
                <w:sz w:val="18"/>
                <w:szCs w:val="18"/>
              </w:rPr>
              <w:t>13,228,900.55</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301" w:type="dxa"/>
            <w:vAlign w:val="center"/>
          </w:tcPr>
          <w:p w:rsidR="002A6B1B" w:rsidRDefault="004D705E">
            <w:pPr>
              <w:jc w:val="right"/>
            </w:pPr>
            <w:r>
              <w:rPr>
                <w:color w:val="000000"/>
                <w:sz w:val="18"/>
                <w:szCs w:val="18"/>
              </w:rPr>
              <w:t>13,228,900.55</w:t>
            </w:r>
          </w:p>
        </w:tc>
      </w:tr>
      <w:tr w:rsidR="002A6B1B">
        <w:trPr>
          <w:jc w:val="center"/>
        </w:trPr>
        <w:tc>
          <w:tcPr>
            <w:tcW w:w="1588" w:type="dxa"/>
            <w:vAlign w:val="center"/>
          </w:tcPr>
          <w:p w:rsidR="002A6B1B" w:rsidRDefault="004D705E">
            <w:pPr>
              <w:jc w:val="center"/>
            </w:pPr>
            <w:r>
              <w:rPr>
                <w:color w:val="000000"/>
                <w:sz w:val="18"/>
                <w:szCs w:val="18"/>
              </w:rPr>
              <w:t>交易性金融资产</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26,641,411.59</w:t>
            </w:r>
          </w:p>
        </w:tc>
        <w:tc>
          <w:tcPr>
            <w:tcW w:w="1301" w:type="dxa"/>
            <w:vAlign w:val="center"/>
          </w:tcPr>
          <w:p w:rsidR="002A6B1B" w:rsidRDefault="004D705E">
            <w:pPr>
              <w:jc w:val="right"/>
            </w:pPr>
            <w:r>
              <w:rPr>
                <w:color w:val="000000"/>
                <w:sz w:val="18"/>
                <w:szCs w:val="18"/>
              </w:rPr>
              <w:t>26,641,411.59</w:t>
            </w:r>
          </w:p>
        </w:tc>
      </w:tr>
      <w:tr w:rsidR="002A6B1B">
        <w:trPr>
          <w:jc w:val="center"/>
        </w:trPr>
        <w:tc>
          <w:tcPr>
            <w:tcW w:w="1588" w:type="dxa"/>
            <w:vAlign w:val="center"/>
          </w:tcPr>
          <w:p w:rsidR="002A6B1B" w:rsidRDefault="004D705E">
            <w:pPr>
              <w:jc w:val="center"/>
            </w:pPr>
            <w:r>
              <w:rPr>
                <w:color w:val="000000"/>
                <w:sz w:val="18"/>
                <w:szCs w:val="18"/>
              </w:rPr>
              <w:t>应收利息</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330.67</w:t>
            </w:r>
          </w:p>
        </w:tc>
        <w:tc>
          <w:tcPr>
            <w:tcW w:w="1301" w:type="dxa"/>
            <w:vAlign w:val="center"/>
          </w:tcPr>
          <w:p w:rsidR="002A6B1B" w:rsidRDefault="004D705E">
            <w:pPr>
              <w:jc w:val="right"/>
            </w:pPr>
            <w:r>
              <w:rPr>
                <w:color w:val="000000"/>
                <w:sz w:val="18"/>
                <w:szCs w:val="18"/>
              </w:rPr>
              <w:t>330.67</w:t>
            </w:r>
          </w:p>
        </w:tc>
      </w:tr>
      <w:tr w:rsidR="002A6B1B">
        <w:trPr>
          <w:jc w:val="center"/>
        </w:trPr>
        <w:tc>
          <w:tcPr>
            <w:tcW w:w="1588" w:type="dxa"/>
            <w:vAlign w:val="center"/>
          </w:tcPr>
          <w:p w:rsidR="002A6B1B" w:rsidRDefault="004D705E">
            <w:pPr>
              <w:jc w:val="center"/>
            </w:pPr>
            <w:r>
              <w:rPr>
                <w:color w:val="000000"/>
                <w:sz w:val="18"/>
                <w:szCs w:val="18"/>
              </w:rPr>
              <w:t>应收申购款</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31,061.05</w:t>
            </w:r>
          </w:p>
        </w:tc>
        <w:tc>
          <w:tcPr>
            <w:tcW w:w="1301" w:type="dxa"/>
            <w:vAlign w:val="center"/>
          </w:tcPr>
          <w:p w:rsidR="002A6B1B" w:rsidRDefault="004D705E">
            <w:pPr>
              <w:jc w:val="right"/>
            </w:pPr>
            <w:r>
              <w:rPr>
                <w:color w:val="000000"/>
                <w:sz w:val="18"/>
                <w:szCs w:val="18"/>
              </w:rPr>
              <w:t>31,061.05</w:t>
            </w:r>
          </w:p>
        </w:tc>
      </w:tr>
      <w:tr w:rsidR="001550BA" w:rsidRPr="006666AF" w:rsidTr="00D21434">
        <w:trPr>
          <w:trHeight w:val="280"/>
          <w:jc w:val="center"/>
        </w:trPr>
        <w:tc>
          <w:tcPr>
            <w:tcW w:w="1588" w:type="dxa"/>
            <w:vAlign w:val="center"/>
          </w:tcPr>
          <w:p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13,228,900.55</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26,672,803.31</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39,901,703.86</w:t>
            </w:r>
          </w:p>
        </w:tc>
      </w:tr>
      <w:tr w:rsidR="001550BA" w:rsidRPr="006666AF" w:rsidTr="009311F7">
        <w:trPr>
          <w:trHeight w:val="278"/>
          <w:jc w:val="center"/>
        </w:trPr>
        <w:tc>
          <w:tcPr>
            <w:tcW w:w="1588" w:type="dxa"/>
            <w:vAlign w:val="center"/>
          </w:tcPr>
          <w:p w:rsidR="001550BA" w:rsidRPr="003C64EE" w:rsidRDefault="001550BA" w:rsidP="009311F7">
            <w:pPr>
              <w:spacing w:line="360" w:lineRule="auto"/>
              <w:rPr>
                <w:color w:val="000000"/>
                <w:sz w:val="18"/>
                <w:szCs w:val="18"/>
              </w:rPr>
            </w:pPr>
            <w:r w:rsidRPr="003C64EE">
              <w:rPr>
                <w:rFonts w:hint="eastAsia"/>
                <w:color w:val="000000"/>
                <w:sz w:val="18"/>
                <w:szCs w:val="18"/>
              </w:rPr>
              <w:lastRenderedPageBreak/>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2A6B1B">
        <w:trPr>
          <w:jc w:val="center"/>
        </w:trPr>
        <w:tc>
          <w:tcPr>
            <w:tcW w:w="1588" w:type="dxa"/>
            <w:vAlign w:val="center"/>
          </w:tcPr>
          <w:p w:rsidR="002A6B1B" w:rsidRDefault="004D705E">
            <w:pPr>
              <w:jc w:val="center"/>
            </w:pPr>
            <w:r>
              <w:rPr>
                <w:color w:val="000000"/>
                <w:sz w:val="18"/>
                <w:szCs w:val="18"/>
              </w:rPr>
              <w:t>应付赎回款</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452,123.99</w:t>
            </w:r>
          </w:p>
        </w:tc>
        <w:tc>
          <w:tcPr>
            <w:tcW w:w="1301" w:type="dxa"/>
            <w:vAlign w:val="center"/>
          </w:tcPr>
          <w:p w:rsidR="002A6B1B" w:rsidRDefault="004D705E">
            <w:pPr>
              <w:jc w:val="right"/>
            </w:pPr>
            <w:r>
              <w:rPr>
                <w:color w:val="000000"/>
                <w:sz w:val="18"/>
                <w:szCs w:val="18"/>
              </w:rPr>
              <w:t>452,123.99</w:t>
            </w:r>
          </w:p>
        </w:tc>
      </w:tr>
      <w:tr w:rsidR="002A6B1B">
        <w:trPr>
          <w:jc w:val="center"/>
        </w:trPr>
        <w:tc>
          <w:tcPr>
            <w:tcW w:w="1588" w:type="dxa"/>
            <w:vAlign w:val="center"/>
          </w:tcPr>
          <w:p w:rsidR="002A6B1B" w:rsidRDefault="004D705E">
            <w:pPr>
              <w:jc w:val="center"/>
            </w:pPr>
            <w:r>
              <w:rPr>
                <w:color w:val="000000"/>
                <w:sz w:val="18"/>
                <w:szCs w:val="18"/>
              </w:rPr>
              <w:t>应付管理人报酬</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60,615.51</w:t>
            </w:r>
          </w:p>
        </w:tc>
        <w:tc>
          <w:tcPr>
            <w:tcW w:w="1301" w:type="dxa"/>
            <w:vAlign w:val="center"/>
          </w:tcPr>
          <w:p w:rsidR="002A6B1B" w:rsidRDefault="004D705E">
            <w:pPr>
              <w:jc w:val="right"/>
            </w:pPr>
            <w:r>
              <w:rPr>
                <w:color w:val="000000"/>
                <w:sz w:val="18"/>
                <w:szCs w:val="18"/>
              </w:rPr>
              <w:t>60,615.51</w:t>
            </w:r>
          </w:p>
        </w:tc>
      </w:tr>
      <w:tr w:rsidR="002A6B1B">
        <w:trPr>
          <w:jc w:val="center"/>
        </w:trPr>
        <w:tc>
          <w:tcPr>
            <w:tcW w:w="1588" w:type="dxa"/>
            <w:vAlign w:val="center"/>
          </w:tcPr>
          <w:p w:rsidR="002A6B1B" w:rsidRDefault="004D705E">
            <w:pPr>
              <w:jc w:val="center"/>
            </w:pPr>
            <w:r>
              <w:rPr>
                <w:color w:val="000000"/>
                <w:sz w:val="18"/>
                <w:szCs w:val="18"/>
              </w:rPr>
              <w:t>应付托管费</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11,786.33</w:t>
            </w:r>
          </w:p>
        </w:tc>
        <w:tc>
          <w:tcPr>
            <w:tcW w:w="1301" w:type="dxa"/>
            <w:vAlign w:val="center"/>
          </w:tcPr>
          <w:p w:rsidR="002A6B1B" w:rsidRDefault="004D705E">
            <w:pPr>
              <w:jc w:val="right"/>
            </w:pPr>
            <w:r>
              <w:rPr>
                <w:color w:val="000000"/>
                <w:sz w:val="18"/>
                <w:szCs w:val="18"/>
              </w:rPr>
              <w:t>11,786.33</w:t>
            </w:r>
          </w:p>
        </w:tc>
      </w:tr>
      <w:tr w:rsidR="002A6B1B">
        <w:trPr>
          <w:jc w:val="center"/>
        </w:trPr>
        <w:tc>
          <w:tcPr>
            <w:tcW w:w="1588" w:type="dxa"/>
            <w:vAlign w:val="center"/>
          </w:tcPr>
          <w:p w:rsidR="002A6B1B" w:rsidRDefault="004D705E">
            <w:pPr>
              <w:jc w:val="center"/>
            </w:pPr>
            <w:r>
              <w:rPr>
                <w:color w:val="000000"/>
                <w:sz w:val="18"/>
                <w:szCs w:val="18"/>
              </w:rPr>
              <w:t>其他负债</w:t>
            </w:r>
          </w:p>
        </w:tc>
        <w:tc>
          <w:tcPr>
            <w:tcW w:w="1701" w:type="dxa"/>
            <w:vAlign w:val="center"/>
          </w:tcPr>
          <w:p w:rsidR="002A6B1B" w:rsidRDefault="004D705E">
            <w:pPr>
              <w:jc w:val="right"/>
            </w:pPr>
            <w:r>
              <w:rPr>
                <w:color w:val="000000"/>
                <w:sz w:val="18"/>
                <w:szCs w:val="18"/>
              </w:rPr>
              <w:t>-</w:t>
            </w:r>
          </w:p>
        </w:tc>
        <w:tc>
          <w:tcPr>
            <w:tcW w:w="1701"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w:t>
            </w:r>
          </w:p>
        </w:tc>
        <w:tc>
          <w:tcPr>
            <w:tcW w:w="1559" w:type="dxa"/>
            <w:vAlign w:val="center"/>
          </w:tcPr>
          <w:p w:rsidR="002A6B1B" w:rsidRDefault="004D705E">
            <w:pPr>
              <w:jc w:val="right"/>
            </w:pPr>
            <w:r>
              <w:rPr>
                <w:color w:val="000000"/>
                <w:sz w:val="18"/>
                <w:szCs w:val="18"/>
              </w:rPr>
              <w:t>41,292.44</w:t>
            </w:r>
          </w:p>
        </w:tc>
        <w:tc>
          <w:tcPr>
            <w:tcW w:w="1301" w:type="dxa"/>
            <w:vAlign w:val="center"/>
          </w:tcPr>
          <w:p w:rsidR="002A6B1B" w:rsidRDefault="004D705E">
            <w:pPr>
              <w:jc w:val="right"/>
            </w:pPr>
            <w:r>
              <w:rPr>
                <w:color w:val="000000"/>
                <w:sz w:val="18"/>
                <w:szCs w:val="18"/>
              </w:rPr>
              <w:t>41,292.44</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565,818.27</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565,818.27</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13,228,900.55</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26,106,985.04</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39,335,885.59</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日：无），因此市场利率的变动对于本基金资产净值无重大影响（</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81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2017</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F05761" w:rsidRPr="00D0372D" w:rsidTr="00F05761">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381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F05761" w:rsidRPr="00D0372D" w:rsidTr="00F05761">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F05761" w:rsidTr="00F05761">
        <w:tc>
          <w:tcPr>
            <w:tcW w:w="1477" w:type="dxa"/>
            <w:vAlign w:val="center"/>
          </w:tcPr>
          <w:p w:rsidR="002A6B1B" w:rsidRDefault="004D705E">
            <w:pPr>
              <w:jc w:val="left"/>
            </w:pPr>
            <w:r>
              <w:rPr>
                <w:color w:val="000000"/>
                <w:sz w:val="24"/>
              </w:rPr>
              <w:t>银行存款</w:t>
            </w:r>
          </w:p>
        </w:tc>
        <w:tc>
          <w:tcPr>
            <w:tcW w:w="1943" w:type="dxa"/>
            <w:vAlign w:val="center"/>
          </w:tcPr>
          <w:p w:rsidR="002A6B1B" w:rsidRDefault="004D705E">
            <w:pPr>
              <w:jc w:val="right"/>
            </w:pPr>
            <w:r>
              <w:rPr>
                <w:color w:val="000000"/>
                <w:sz w:val="24"/>
              </w:rPr>
              <w:t>12,837.22</w:t>
            </w:r>
          </w:p>
        </w:tc>
        <w:tc>
          <w:tcPr>
            <w:tcW w:w="3810" w:type="dxa"/>
            <w:vAlign w:val="center"/>
          </w:tcPr>
          <w:p w:rsidR="002A6B1B" w:rsidRDefault="004D705E">
            <w:pPr>
              <w:jc w:val="right"/>
            </w:pPr>
            <w:r>
              <w:rPr>
                <w:color w:val="000000"/>
                <w:sz w:val="24"/>
              </w:rPr>
              <w:t>2,508,359.56</w:t>
            </w:r>
          </w:p>
        </w:tc>
        <w:tc>
          <w:tcPr>
            <w:tcW w:w="1770" w:type="dxa"/>
            <w:vAlign w:val="center"/>
          </w:tcPr>
          <w:p w:rsidR="002A6B1B" w:rsidRDefault="004D705E">
            <w:pPr>
              <w:jc w:val="right"/>
            </w:pPr>
            <w:r>
              <w:rPr>
                <w:color w:val="000000"/>
                <w:sz w:val="24"/>
              </w:rPr>
              <w:t>2,521,196.78</w:t>
            </w:r>
          </w:p>
        </w:tc>
      </w:tr>
      <w:tr w:rsidR="00F05761" w:rsidTr="00F05761">
        <w:tc>
          <w:tcPr>
            <w:tcW w:w="1477" w:type="dxa"/>
            <w:vAlign w:val="center"/>
          </w:tcPr>
          <w:p w:rsidR="002A6B1B" w:rsidRDefault="004D705E">
            <w:pPr>
              <w:jc w:val="left"/>
            </w:pPr>
            <w:r>
              <w:rPr>
                <w:color w:val="000000"/>
                <w:sz w:val="24"/>
              </w:rPr>
              <w:t>交易性金融资产</w:t>
            </w:r>
          </w:p>
        </w:tc>
        <w:tc>
          <w:tcPr>
            <w:tcW w:w="1943" w:type="dxa"/>
            <w:vAlign w:val="center"/>
          </w:tcPr>
          <w:p w:rsidR="002A6B1B" w:rsidRDefault="004D705E">
            <w:pPr>
              <w:jc w:val="right"/>
            </w:pPr>
            <w:r>
              <w:rPr>
                <w:color w:val="000000"/>
                <w:sz w:val="24"/>
              </w:rPr>
              <w:t>-</w:t>
            </w:r>
          </w:p>
        </w:tc>
        <w:tc>
          <w:tcPr>
            <w:tcW w:w="3810" w:type="dxa"/>
            <w:vAlign w:val="center"/>
          </w:tcPr>
          <w:p w:rsidR="002A6B1B" w:rsidRDefault="004D705E">
            <w:pPr>
              <w:jc w:val="right"/>
            </w:pPr>
            <w:r>
              <w:rPr>
                <w:color w:val="000000"/>
                <w:sz w:val="24"/>
              </w:rPr>
              <w:t>41,852,409.42</w:t>
            </w:r>
          </w:p>
        </w:tc>
        <w:tc>
          <w:tcPr>
            <w:tcW w:w="1770" w:type="dxa"/>
            <w:vAlign w:val="center"/>
          </w:tcPr>
          <w:p w:rsidR="002A6B1B" w:rsidRDefault="004D705E">
            <w:pPr>
              <w:jc w:val="right"/>
            </w:pPr>
            <w:r>
              <w:rPr>
                <w:color w:val="000000"/>
                <w:sz w:val="24"/>
              </w:rPr>
              <w:t>41,852,409.42</w:t>
            </w:r>
          </w:p>
        </w:tc>
      </w:tr>
      <w:tr w:rsidR="00F05761" w:rsidRPr="00D0372D" w:rsidTr="00F05761">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12,837.22</w:t>
            </w:r>
          </w:p>
        </w:tc>
        <w:tc>
          <w:tcPr>
            <w:tcW w:w="3810" w:type="dxa"/>
            <w:vAlign w:val="center"/>
          </w:tcPr>
          <w:p w:rsidR="00C81775" w:rsidRPr="002063BA" w:rsidRDefault="00592786" w:rsidP="00CC4A8D">
            <w:pPr>
              <w:spacing w:before="29" w:line="288" w:lineRule="auto"/>
              <w:jc w:val="right"/>
              <w:rPr>
                <w:sz w:val="24"/>
              </w:rPr>
            </w:pPr>
            <w:r w:rsidRPr="002063BA">
              <w:rPr>
                <w:sz w:val="24"/>
              </w:rPr>
              <w:t>44,360,768.98</w:t>
            </w:r>
          </w:p>
        </w:tc>
        <w:tc>
          <w:tcPr>
            <w:tcW w:w="1770" w:type="dxa"/>
            <w:vAlign w:val="center"/>
          </w:tcPr>
          <w:p w:rsidR="00C81775" w:rsidRPr="002063BA" w:rsidRDefault="00A8103E" w:rsidP="00CC4A8D">
            <w:pPr>
              <w:spacing w:before="29" w:line="288" w:lineRule="auto"/>
              <w:jc w:val="right"/>
              <w:rPr>
                <w:sz w:val="24"/>
              </w:rPr>
            </w:pPr>
            <w:r w:rsidRPr="002063BA">
              <w:rPr>
                <w:sz w:val="24"/>
              </w:rPr>
              <w:t>44,373,606.20</w:t>
            </w:r>
          </w:p>
        </w:tc>
      </w:tr>
      <w:tr w:rsidR="00F05761" w:rsidRPr="00D0372D" w:rsidTr="00F05761">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381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F05761" w:rsidTr="00F05761">
        <w:tc>
          <w:tcPr>
            <w:tcW w:w="1477" w:type="dxa"/>
            <w:vAlign w:val="center"/>
          </w:tcPr>
          <w:p w:rsidR="002A6B1B" w:rsidRDefault="004D705E">
            <w:pPr>
              <w:jc w:val="left"/>
            </w:pPr>
            <w:r>
              <w:rPr>
                <w:color w:val="000000"/>
                <w:sz w:val="24"/>
              </w:rPr>
              <w:t>应付证券清算款</w:t>
            </w:r>
          </w:p>
        </w:tc>
        <w:tc>
          <w:tcPr>
            <w:tcW w:w="1943" w:type="dxa"/>
            <w:vAlign w:val="center"/>
          </w:tcPr>
          <w:p w:rsidR="002A6B1B" w:rsidRDefault="004D705E">
            <w:pPr>
              <w:jc w:val="right"/>
            </w:pPr>
            <w:r>
              <w:rPr>
                <w:color w:val="000000"/>
                <w:sz w:val="24"/>
              </w:rPr>
              <w:t>-</w:t>
            </w:r>
          </w:p>
        </w:tc>
        <w:tc>
          <w:tcPr>
            <w:tcW w:w="3810" w:type="dxa"/>
            <w:vAlign w:val="center"/>
          </w:tcPr>
          <w:p w:rsidR="002A6B1B" w:rsidRDefault="004D705E">
            <w:pPr>
              <w:jc w:val="right"/>
            </w:pPr>
            <w:r>
              <w:rPr>
                <w:color w:val="000000"/>
                <w:sz w:val="24"/>
              </w:rPr>
              <w:t>1,195,513.82</w:t>
            </w:r>
          </w:p>
        </w:tc>
        <w:tc>
          <w:tcPr>
            <w:tcW w:w="1770" w:type="dxa"/>
            <w:vAlign w:val="center"/>
          </w:tcPr>
          <w:p w:rsidR="002A6B1B" w:rsidRDefault="004D705E">
            <w:pPr>
              <w:jc w:val="right"/>
            </w:pPr>
            <w:r>
              <w:rPr>
                <w:color w:val="000000"/>
                <w:sz w:val="24"/>
              </w:rPr>
              <w:t>1,195,513.82</w:t>
            </w:r>
          </w:p>
        </w:tc>
      </w:tr>
      <w:tr w:rsidR="00F05761" w:rsidRPr="00D0372D" w:rsidTr="00F05761">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3810" w:type="dxa"/>
            <w:vAlign w:val="center"/>
          </w:tcPr>
          <w:p w:rsidR="00C81775" w:rsidRPr="002063BA" w:rsidRDefault="00592786" w:rsidP="00CC4A8D">
            <w:pPr>
              <w:spacing w:before="29" w:line="288" w:lineRule="auto"/>
              <w:jc w:val="right"/>
              <w:rPr>
                <w:sz w:val="24"/>
              </w:rPr>
            </w:pPr>
            <w:r w:rsidRPr="002063BA">
              <w:rPr>
                <w:sz w:val="24"/>
              </w:rPr>
              <w:t>1,195,513.82</w:t>
            </w:r>
          </w:p>
        </w:tc>
        <w:tc>
          <w:tcPr>
            <w:tcW w:w="1770" w:type="dxa"/>
            <w:vAlign w:val="center"/>
          </w:tcPr>
          <w:p w:rsidR="00C81775" w:rsidRPr="002063BA" w:rsidRDefault="0039108D" w:rsidP="00CC4A8D">
            <w:pPr>
              <w:spacing w:line="360" w:lineRule="auto"/>
              <w:jc w:val="right"/>
              <w:rPr>
                <w:sz w:val="24"/>
              </w:rPr>
            </w:pPr>
            <w:r w:rsidRPr="002063BA">
              <w:rPr>
                <w:sz w:val="24"/>
              </w:rPr>
              <w:t>1,195,513.82</w:t>
            </w:r>
          </w:p>
        </w:tc>
      </w:tr>
      <w:tr w:rsidR="00F05761" w:rsidRPr="001F391E" w:rsidTr="00F05761">
        <w:tc>
          <w:tcPr>
            <w:tcW w:w="1477" w:type="dxa"/>
            <w:vAlign w:val="center"/>
          </w:tcPr>
          <w:p w:rsidR="00C81775" w:rsidRPr="002063BA" w:rsidRDefault="00C81775" w:rsidP="002063BA">
            <w:pPr>
              <w:spacing w:before="29" w:line="288" w:lineRule="auto"/>
              <w:rPr>
                <w:sz w:val="24"/>
              </w:rPr>
            </w:pPr>
            <w:r w:rsidRPr="002063BA">
              <w:rPr>
                <w:rFonts w:hint="eastAsia"/>
                <w:sz w:val="24"/>
              </w:rPr>
              <w:lastRenderedPageBreak/>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12,837.22</w:t>
            </w:r>
          </w:p>
        </w:tc>
        <w:tc>
          <w:tcPr>
            <w:tcW w:w="3810" w:type="dxa"/>
            <w:vAlign w:val="center"/>
          </w:tcPr>
          <w:p w:rsidR="00C81775" w:rsidRPr="002063BA" w:rsidRDefault="00592786" w:rsidP="00CC4A8D">
            <w:pPr>
              <w:spacing w:line="360" w:lineRule="auto"/>
              <w:jc w:val="right"/>
              <w:rPr>
                <w:sz w:val="24"/>
              </w:rPr>
            </w:pPr>
            <w:r w:rsidRPr="002063BA">
              <w:rPr>
                <w:sz w:val="24"/>
              </w:rPr>
              <w:t>43,165,255.16</w:t>
            </w:r>
          </w:p>
        </w:tc>
        <w:tc>
          <w:tcPr>
            <w:tcW w:w="1770" w:type="dxa"/>
            <w:vAlign w:val="center"/>
          </w:tcPr>
          <w:p w:rsidR="00C81775" w:rsidRPr="002063BA" w:rsidRDefault="00626E98" w:rsidP="00CC4A8D">
            <w:pPr>
              <w:spacing w:line="360" w:lineRule="auto"/>
              <w:jc w:val="right"/>
              <w:rPr>
                <w:sz w:val="24"/>
              </w:rPr>
            </w:pPr>
            <w:r w:rsidRPr="002063BA">
              <w:rPr>
                <w:sz w:val="24"/>
              </w:rPr>
              <w:t>43,178,092.38</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2016</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F05761" w:rsidRPr="00D0372D" w:rsidTr="00F05761">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381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F05761" w:rsidRPr="00D0372D" w:rsidTr="00F05761">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F05761" w:rsidTr="00F05761">
        <w:tc>
          <w:tcPr>
            <w:tcW w:w="1477" w:type="dxa"/>
            <w:vAlign w:val="center"/>
          </w:tcPr>
          <w:p w:rsidR="002A6B1B" w:rsidRDefault="004D705E">
            <w:pPr>
              <w:jc w:val="left"/>
            </w:pPr>
            <w:r>
              <w:rPr>
                <w:color w:val="000000"/>
                <w:sz w:val="24"/>
              </w:rPr>
              <w:t>银行存款</w:t>
            </w:r>
          </w:p>
        </w:tc>
        <w:tc>
          <w:tcPr>
            <w:tcW w:w="1943" w:type="dxa"/>
            <w:vAlign w:val="center"/>
          </w:tcPr>
          <w:p w:rsidR="002A6B1B" w:rsidRDefault="004D705E">
            <w:pPr>
              <w:jc w:val="right"/>
            </w:pPr>
            <w:r>
              <w:rPr>
                <w:color w:val="000000"/>
                <w:sz w:val="24"/>
              </w:rPr>
              <w:t>14,452.13</w:t>
            </w:r>
          </w:p>
        </w:tc>
        <w:tc>
          <w:tcPr>
            <w:tcW w:w="3810" w:type="dxa"/>
            <w:vAlign w:val="center"/>
          </w:tcPr>
          <w:p w:rsidR="002A6B1B" w:rsidRDefault="004D705E">
            <w:pPr>
              <w:jc w:val="right"/>
            </w:pPr>
            <w:r>
              <w:rPr>
                <w:color w:val="000000"/>
                <w:sz w:val="24"/>
              </w:rPr>
              <w:t>11,806,982.50</w:t>
            </w:r>
          </w:p>
        </w:tc>
        <w:tc>
          <w:tcPr>
            <w:tcW w:w="1770" w:type="dxa"/>
            <w:vAlign w:val="center"/>
          </w:tcPr>
          <w:p w:rsidR="002A6B1B" w:rsidRDefault="004D705E">
            <w:pPr>
              <w:jc w:val="right"/>
            </w:pPr>
            <w:r>
              <w:rPr>
                <w:color w:val="000000"/>
                <w:sz w:val="24"/>
              </w:rPr>
              <w:t>11,821,434.63</w:t>
            </w:r>
          </w:p>
        </w:tc>
      </w:tr>
      <w:tr w:rsidR="00F05761" w:rsidTr="00F05761">
        <w:tc>
          <w:tcPr>
            <w:tcW w:w="1477" w:type="dxa"/>
            <w:vAlign w:val="center"/>
          </w:tcPr>
          <w:p w:rsidR="002A6B1B" w:rsidRDefault="004D705E">
            <w:pPr>
              <w:jc w:val="left"/>
            </w:pPr>
            <w:r>
              <w:rPr>
                <w:color w:val="000000"/>
                <w:sz w:val="24"/>
              </w:rPr>
              <w:t>交易性金融资产</w:t>
            </w:r>
          </w:p>
        </w:tc>
        <w:tc>
          <w:tcPr>
            <w:tcW w:w="1943" w:type="dxa"/>
            <w:vAlign w:val="center"/>
          </w:tcPr>
          <w:p w:rsidR="002A6B1B" w:rsidRDefault="004D705E">
            <w:pPr>
              <w:jc w:val="right"/>
            </w:pPr>
            <w:r>
              <w:rPr>
                <w:color w:val="000000"/>
                <w:sz w:val="24"/>
              </w:rPr>
              <w:t>-</w:t>
            </w:r>
          </w:p>
        </w:tc>
        <w:tc>
          <w:tcPr>
            <w:tcW w:w="3810" w:type="dxa"/>
            <w:vAlign w:val="center"/>
          </w:tcPr>
          <w:p w:rsidR="002A6B1B" w:rsidRDefault="004D705E">
            <w:pPr>
              <w:jc w:val="right"/>
            </w:pPr>
            <w:r>
              <w:rPr>
                <w:color w:val="000000"/>
                <w:sz w:val="24"/>
              </w:rPr>
              <w:t>26,641,411.59</w:t>
            </w:r>
          </w:p>
        </w:tc>
        <w:tc>
          <w:tcPr>
            <w:tcW w:w="1770" w:type="dxa"/>
            <w:vAlign w:val="center"/>
          </w:tcPr>
          <w:p w:rsidR="002A6B1B" w:rsidRDefault="004D705E">
            <w:pPr>
              <w:jc w:val="right"/>
            </w:pPr>
            <w:r>
              <w:rPr>
                <w:color w:val="000000"/>
                <w:sz w:val="24"/>
              </w:rPr>
              <w:t>26,641,411.59</w:t>
            </w:r>
          </w:p>
        </w:tc>
      </w:tr>
      <w:tr w:rsidR="00F05761" w:rsidRPr="00612228" w:rsidTr="00F05761">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14,452.13</w:t>
            </w:r>
          </w:p>
        </w:tc>
        <w:tc>
          <w:tcPr>
            <w:tcW w:w="3810" w:type="dxa"/>
            <w:vAlign w:val="center"/>
          </w:tcPr>
          <w:p w:rsidR="009B47DE" w:rsidRPr="002063BA" w:rsidRDefault="00592786" w:rsidP="00CC4A8D">
            <w:pPr>
              <w:spacing w:before="29" w:line="288" w:lineRule="auto"/>
              <w:jc w:val="right"/>
              <w:rPr>
                <w:sz w:val="24"/>
              </w:rPr>
            </w:pPr>
            <w:r w:rsidRPr="002063BA">
              <w:rPr>
                <w:sz w:val="24"/>
              </w:rPr>
              <w:t>38,448,394.09</w:t>
            </w:r>
          </w:p>
        </w:tc>
        <w:tc>
          <w:tcPr>
            <w:tcW w:w="1770" w:type="dxa"/>
            <w:vAlign w:val="center"/>
          </w:tcPr>
          <w:p w:rsidR="009B47DE" w:rsidRPr="002063BA" w:rsidRDefault="009B47DE" w:rsidP="00CC4A8D">
            <w:pPr>
              <w:spacing w:before="29" w:line="288" w:lineRule="auto"/>
              <w:jc w:val="right"/>
              <w:rPr>
                <w:sz w:val="24"/>
              </w:rPr>
            </w:pPr>
            <w:r w:rsidRPr="002063BA">
              <w:rPr>
                <w:sz w:val="24"/>
              </w:rPr>
              <w:t>38,462,846.22</w:t>
            </w:r>
          </w:p>
        </w:tc>
      </w:tr>
      <w:tr w:rsidR="00F05761" w:rsidRPr="00D0372D" w:rsidTr="00F05761">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381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F05761" w:rsidRPr="00D0372D" w:rsidTr="00F05761">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3810" w:type="dxa"/>
            <w:vAlign w:val="center"/>
          </w:tcPr>
          <w:p w:rsidR="009B47DE" w:rsidRPr="002063BA" w:rsidRDefault="00592786" w:rsidP="00CC4A8D">
            <w:pPr>
              <w:spacing w:before="29" w:line="288" w:lineRule="auto"/>
              <w:jc w:val="right"/>
              <w:rPr>
                <w:sz w:val="24"/>
              </w:rPr>
            </w:pPr>
            <w:r w:rsidRPr="002063BA">
              <w:rPr>
                <w:sz w:val="24"/>
              </w:rPr>
              <w:t>-</w:t>
            </w:r>
          </w:p>
        </w:tc>
        <w:tc>
          <w:tcPr>
            <w:tcW w:w="1770" w:type="dxa"/>
            <w:vAlign w:val="center"/>
          </w:tcPr>
          <w:p w:rsidR="009B47DE" w:rsidRPr="002063BA" w:rsidRDefault="009B47DE" w:rsidP="00CC4A8D">
            <w:pPr>
              <w:spacing w:before="29" w:line="288" w:lineRule="auto"/>
              <w:jc w:val="right"/>
              <w:rPr>
                <w:sz w:val="24"/>
              </w:rPr>
            </w:pPr>
            <w:r w:rsidRPr="002063BA">
              <w:rPr>
                <w:sz w:val="24"/>
              </w:rPr>
              <w:t>-</w:t>
            </w:r>
          </w:p>
        </w:tc>
      </w:tr>
      <w:tr w:rsidR="00F05761" w:rsidRPr="00D0372D" w:rsidTr="00F05761">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14,452.13</w:t>
            </w:r>
          </w:p>
        </w:tc>
        <w:tc>
          <w:tcPr>
            <w:tcW w:w="3810" w:type="dxa"/>
            <w:vAlign w:val="center"/>
          </w:tcPr>
          <w:p w:rsidR="00C81775" w:rsidRPr="002063BA" w:rsidRDefault="00592786" w:rsidP="00CC4A8D">
            <w:pPr>
              <w:spacing w:before="29" w:line="288" w:lineRule="auto"/>
              <w:jc w:val="right"/>
              <w:rPr>
                <w:sz w:val="24"/>
              </w:rPr>
            </w:pPr>
            <w:r w:rsidRPr="002063BA">
              <w:rPr>
                <w:sz w:val="24"/>
              </w:rPr>
              <w:t>38,448,394.09</w:t>
            </w:r>
          </w:p>
        </w:tc>
        <w:tc>
          <w:tcPr>
            <w:tcW w:w="1770" w:type="dxa"/>
            <w:vAlign w:val="center"/>
          </w:tcPr>
          <w:p w:rsidR="00C81775" w:rsidRPr="002063BA" w:rsidRDefault="009B47DE" w:rsidP="00CC4A8D">
            <w:pPr>
              <w:spacing w:before="29" w:line="288" w:lineRule="auto"/>
              <w:jc w:val="right"/>
              <w:rPr>
                <w:sz w:val="24"/>
              </w:rPr>
            </w:pPr>
            <w:r w:rsidRPr="002063BA">
              <w:rPr>
                <w:sz w:val="24"/>
              </w:rPr>
              <w:t>38,462,846.22</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2A6B1B">
        <w:tc>
          <w:tcPr>
            <w:tcW w:w="993" w:type="dxa"/>
            <w:vAlign w:val="center"/>
          </w:tcPr>
          <w:p w:rsidR="002A6B1B" w:rsidRDefault="004D705E">
            <w:pPr>
              <w:jc w:val="left"/>
            </w:pPr>
            <w:r>
              <w:rPr>
                <w:bCs/>
                <w:color w:val="000000"/>
                <w:sz w:val="24"/>
              </w:rPr>
              <w:t>假设</w:t>
            </w:r>
          </w:p>
        </w:tc>
        <w:tc>
          <w:tcPr>
            <w:tcW w:w="8007" w:type="dxa"/>
            <w:gridSpan w:val="3"/>
            <w:vAlign w:val="center"/>
          </w:tcPr>
          <w:p w:rsidR="002A6B1B" w:rsidRDefault="004D705E">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2017</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2016</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2A6B1B">
        <w:tc>
          <w:tcPr>
            <w:tcW w:w="993" w:type="dxa"/>
            <w:vMerge/>
          </w:tcPr>
          <w:p w:rsidR="002A6B1B" w:rsidRDefault="002A6B1B"/>
        </w:tc>
        <w:tc>
          <w:tcPr>
            <w:tcW w:w="3543" w:type="dxa"/>
            <w:vAlign w:val="center"/>
          </w:tcPr>
          <w:p w:rsidR="002A6B1B" w:rsidRDefault="004D705E">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2A6B1B" w:rsidRDefault="004D705E">
            <w:pPr>
              <w:jc w:val="right"/>
            </w:pPr>
            <w:r>
              <w:rPr>
                <w:color w:val="000000"/>
                <w:sz w:val="24"/>
              </w:rPr>
              <w:t>增加约</w:t>
            </w:r>
            <w:r>
              <w:rPr>
                <w:color w:val="000000"/>
                <w:sz w:val="24"/>
              </w:rPr>
              <w:t>216</w:t>
            </w:r>
          </w:p>
        </w:tc>
        <w:tc>
          <w:tcPr>
            <w:tcW w:w="2196" w:type="dxa"/>
            <w:vAlign w:val="center"/>
          </w:tcPr>
          <w:p w:rsidR="002A6B1B" w:rsidRDefault="004D705E">
            <w:pPr>
              <w:jc w:val="right"/>
            </w:pPr>
            <w:r>
              <w:rPr>
                <w:color w:val="000000"/>
                <w:sz w:val="24"/>
              </w:rPr>
              <w:t>增加约</w:t>
            </w:r>
            <w:r>
              <w:rPr>
                <w:color w:val="000000"/>
                <w:sz w:val="24"/>
              </w:rPr>
              <w:t>192</w:t>
            </w:r>
          </w:p>
        </w:tc>
      </w:tr>
      <w:tr w:rsidR="002A6B1B">
        <w:tc>
          <w:tcPr>
            <w:tcW w:w="993" w:type="dxa"/>
            <w:vMerge/>
          </w:tcPr>
          <w:p w:rsidR="002A6B1B" w:rsidRDefault="002A6B1B"/>
        </w:tc>
        <w:tc>
          <w:tcPr>
            <w:tcW w:w="3543" w:type="dxa"/>
            <w:vAlign w:val="center"/>
          </w:tcPr>
          <w:p w:rsidR="002A6B1B" w:rsidRDefault="004D705E">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2A6B1B" w:rsidRDefault="004D705E">
            <w:pPr>
              <w:jc w:val="right"/>
            </w:pPr>
            <w:r>
              <w:rPr>
                <w:color w:val="000000"/>
                <w:sz w:val="24"/>
              </w:rPr>
              <w:t>减少约</w:t>
            </w:r>
            <w:r>
              <w:rPr>
                <w:color w:val="000000"/>
                <w:sz w:val="24"/>
              </w:rPr>
              <w:t>216</w:t>
            </w:r>
          </w:p>
        </w:tc>
        <w:tc>
          <w:tcPr>
            <w:tcW w:w="2196" w:type="dxa"/>
            <w:vAlign w:val="center"/>
          </w:tcPr>
          <w:p w:rsidR="002A6B1B" w:rsidRDefault="004D705E">
            <w:pPr>
              <w:jc w:val="right"/>
            </w:pPr>
            <w:r>
              <w:rPr>
                <w:color w:val="000000"/>
                <w:sz w:val="24"/>
              </w:rPr>
              <w:t>减少约</w:t>
            </w:r>
            <w:r>
              <w:rPr>
                <w:color w:val="000000"/>
                <w:sz w:val="24"/>
              </w:rPr>
              <w:t>192</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2A6B1B" w:rsidRDefault="004D705E">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2A6B1B" w:rsidRDefault="004D705E">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w:t>
      </w:r>
      <w:r>
        <w:rPr>
          <w:kern w:val="0"/>
          <w:sz w:val="24"/>
        </w:rPr>
        <w:lastRenderedPageBreak/>
        <w:t>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本基金通过投资组合的分散化降低市场价格风险。股票、存托凭证、权证、股票基金</w:t>
      </w:r>
      <w:r w:rsidRPr="002463BF">
        <w:rPr>
          <w:kern w:val="0"/>
          <w:sz w:val="24"/>
        </w:rPr>
        <w:t>(</w:t>
      </w:r>
      <w:r w:rsidRPr="002463BF">
        <w:rPr>
          <w:kern w:val="0"/>
          <w:sz w:val="24"/>
        </w:rPr>
        <w:t>含</w:t>
      </w:r>
      <w:r w:rsidRPr="002463BF">
        <w:rPr>
          <w:kern w:val="0"/>
          <w:sz w:val="24"/>
        </w:rPr>
        <w:t>ETF)</w:t>
      </w:r>
      <w:r w:rsidRPr="002463BF">
        <w:rPr>
          <w:kern w:val="0"/>
          <w:sz w:val="24"/>
        </w:rPr>
        <w:t>等权益类证券占基金资产净值的</w:t>
      </w:r>
      <w:r w:rsidRPr="002463BF">
        <w:rPr>
          <w:kern w:val="0"/>
          <w:sz w:val="24"/>
        </w:rPr>
        <w:t>60%-100%</w:t>
      </w:r>
      <w:r w:rsidRPr="002463BF">
        <w:rPr>
          <w:kern w:val="0"/>
          <w:sz w:val="24"/>
        </w:rPr>
        <w:t>，其中权益类资产中不低于</w:t>
      </w:r>
      <w:r w:rsidRPr="002463BF">
        <w:rPr>
          <w:kern w:val="0"/>
          <w:sz w:val="24"/>
        </w:rPr>
        <w:t>80%</w:t>
      </w:r>
      <w:r w:rsidRPr="002463BF">
        <w:rPr>
          <w:kern w:val="0"/>
          <w:sz w:val="24"/>
        </w:rPr>
        <w:t>配置于自然资源相关行业股票；债券、货币市场工具、现金及中国证监会允许基金投资的其他证券品种占基金资产的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2017</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2016</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41,852,409.42</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84.73</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26,641,411.59</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67.73</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41,852,409.42</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84.73</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26,641,411.59</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67.73</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A6B1B">
        <w:tc>
          <w:tcPr>
            <w:tcW w:w="851" w:type="dxa"/>
            <w:vAlign w:val="center"/>
          </w:tcPr>
          <w:p w:rsidR="002A6B1B" w:rsidRDefault="004D705E">
            <w:pPr>
              <w:jc w:val="left"/>
            </w:pPr>
            <w:r>
              <w:rPr>
                <w:bCs/>
                <w:color w:val="000000"/>
                <w:sz w:val="24"/>
              </w:rPr>
              <w:t>假设</w:t>
            </w:r>
          </w:p>
        </w:tc>
        <w:tc>
          <w:tcPr>
            <w:tcW w:w="8221" w:type="dxa"/>
            <w:gridSpan w:val="3"/>
            <w:vAlign w:val="center"/>
          </w:tcPr>
          <w:p w:rsidR="002A6B1B" w:rsidRDefault="004D705E">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2017</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2016</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2A6B1B">
        <w:tc>
          <w:tcPr>
            <w:tcW w:w="851" w:type="dxa"/>
            <w:vMerge/>
          </w:tcPr>
          <w:p w:rsidR="002A6B1B" w:rsidRDefault="002A6B1B"/>
        </w:tc>
        <w:tc>
          <w:tcPr>
            <w:tcW w:w="3969" w:type="dxa"/>
            <w:vAlign w:val="center"/>
          </w:tcPr>
          <w:p w:rsidR="002A6B1B" w:rsidRDefault="004D705E">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2A6B1B" w:rsidRDefault="00F05761">
            <w:pPr>
              <w:jc w:val="right"/>
            </w:pPr>
            <w:r>
              <w:rPr>
                <w:rFonts w:hint="eastAsia"/>
                <w:bCs/>
                <w:color w:val="000000"/>
                <w:sz w:val="24"/>
              </w:rPr>
              <w:t>增加约</w:t>
            </w:r>
            <w:r>
              <w:rPr>
                <w:rFonts w:hint="eastAsia"/>
                <w:bCs/>
                <w:color w:val="000000"/>
                <w:sz w:val="24"/>
              </w:rPr>
              <w:t>255</w:t>
            </w:r>
          </w:p>
        </w:tc>
        <w:tc>
          <w:tcPr>
            <w:tcW w:w="2126" w:type="dxa"/>
            <w:vAlign w:val="center"/>
          </w:tcPr>
          <w:p w:rsidR="002A6B1B" w:rsidRDefault="004D705E">
            <w:pPr>
              <w:jc w:val="right"/>
            </w:pPr>
            <w:r>
              <w:rPr>
                <w:bCs/>
                <w:color w:val="000000"/>
                <w:sz w:val="24"/>
              </w:rPr>
              <w:t>增加约</w:t>
            </w:r>
            <w:r>
              <w:rPr>
                <w:bCs/>
                <w:color w:val="000000"/>
                <w:sz w:val="24"/>
              </w:rPr>
              <w:t>61</w:t>
            </w:r>
          </w:p>
        </w:tc>
      </w:tr>
      <w:tr w:rsidR="002A6B1B">
        <w:tc>
          <w:tcPr>
            <w:tcW w:w="851" w:type="dxa"/>
            <w:vMerge/>
          </w:tcPr>
          <w:p w:rsidR="002A6B1B" w:rsidRDefault="002A6B1B"/>
        </w:tc>
        <w:tc>
          <w:tcPr>
            <w:tcW w:w="3969" w:type="dxa"/>
            <w:vAlign w:val="center"/>
          </w:tcPr>
          <w:p w:rsidR="002A6B1B" w:rsidRDefault="004D705E">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2A6B1B" w:rsidRDefault="00F05761">
            <w:pPr>
              <w:jc w:val="right"/>
            </w:pPr>
            <w:r>
              <w:rPr>
                <w:rFonts w:hint="eastAsia"/>
                <w:bCs/>
                <w:color w:val="000000"/>
                <w:sz w:val="24"/>
              </w:rPr>
              <w:t>减少约</w:t>
            </w:r>
            <w:r>
              <w:rPr>
                <w:rFonts w:hint="eastAsia"/>
                <w:bCs/>
                <w:color w:val="000000"/>
                <w:sz w:val="24"/>
              </w:rPr>
              <w:t>255</w:t>
            </w:r>
          </w:p>
        </w:tc>
        <w:tc>
          <w:tcPr>
            <w:tcW w:w="2126" w:type="dxa"/>
            <w:vAlign w:val="center"/>
          </w:tcPr>
          <w:p w:rsidR="002A6B1B" w:rsidRDefault="004D705E">
            <w:pPr>
              <w:jc w:val="right"/>
            </w:pPr>
            <w:r>
              <w:rPr>
                <w:bCs/>
                <w:color w:val="000000"/>
                <w:sz w:val="24"/>
              </w:rPr>
              <w:t>减少约</w:t>
            </w:r>
            <w:r>
              <w:rPr>
                <w:bCs/>
                <w:color w:val="000000"/>
                <w:sz w:val="24"/>
              </w:rPr>
              <w:t>61</w:t>
            </w:r>
          </w:p>
        </w:tc>
      </w:tr>
    </w:tbl>
    <w:p w:rsidR="00257924" w:rsidRDefault="00257924"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2A6B1B" w:rsidRDefault="004D705E">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2A6B1B" w:rsidRDefault="004D705E">
      <w:pPr>
        <w:tabs>
          <w:tab w:val="left" w:pos="426"/>
        </w:tabs>
        <w:spacing w:before="29" w:line="288" w:lineRule="auto"/>
        <w:ind w:firstLineChars="200" w:firstLine="480"/>
        <w:rPr>
          <w:kern w:val="0"/>
          <w:sz w:val="24"/>
        </w:rPr>
      </w:pPr>
      <w:r>
        <w:rPr>
          <w:kern w:val="0"/>
          <w:sz w:val="24"/>
        </w:rPr>
        <w:lastRenderedPageBreak/>
        <w:t xml:space="preserve">(a) </w:t>
      </w:r>
      <w:r>
        <w:rPr>
          <w:kern w:val="0"/>
          <w:sz w:val="24"/>
        </w:rPr>
        <w:t>金融工具公允价值计量的方法</w:t>
      </w:r>
    </w:p>
    <w:p w:rsidR="002A6B1B" w:rsidRDefault="004D705E">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2A6B1B" w:rsidRDefault="004D705E">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2A6B1B" w:rsidRDefault="004D705E">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rsidR="002A6B1B" w:rsidRDefault="004D705E">
      <w:pPr>
        <w:tabs>
          <w:tab w:val="left" w:pos="426"/>
        </w:tabs>
        <w:spacing w:before="29" w:line="288" w:lineRule="auto"/>
        <w:ind w:firstLineChars="200" w:firstLine="480"/>
        <w:rPr>
          <w:kern w:val="0"/>
          <w:sz w:val="24"/>
        </w:rPr>
      </w:pPr>
      <w:r>
        <w:rPr>
          <w:kern w:val="0"/>
          <w:sz w:val="24"/>
        </w:rPr>
        <w:t>第三层次：相关资产或负债的不可观察输入值。</w:t>
      </w:r>
    </w:p>
    <w:p w:rsidR="002A6B1B" w:rsidRDefault="004D705E">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2A6B1B" w:rsidRDefault="004D705E">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2A6B1B" w:rsidRDefault="004D705E">
      <w:pPr>
        <w:tabs>
          <w:tab w:val="left" w:pos="426"/>
        </w:tabs>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41,852,409.42</w:t>
      </w:r>
      <w:r>
        <w:rPr>
          <w:kern w:val="0"/>
          <w:sz w:val="24"/>
        </w:rPr>
        <w:t>元，无属于第二层次和第三层次的余额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26,641,411.59</w:t>
      </w:r>
      <w:r>
        <w:rPr>
          <w:kern w:val="0"/>
          <w:sz w:val="24"/>
        </w:rPr>
        <w:t>元，无第二层次</w:t>
      </w:r>
      <w:r w:rsidR="00EF7F0A">
        <w:rPr>
          <w:rFonts w:hint="eastAsia"/>
          <w:kern w:val="0"/>
          <w:sz w:val="24"/>
        </w:rPr>
        <w:t>或</w:t>
      </w:r>
      <w:r>
        <w:rPr>
          <w:kern w:val="0"/>
          <w:sz w:val="24"/>
        </w:rPr>
        <w:t>第三层次</w:t>
      </w:r>
      <w:r>
        <w:rPr>
          <w:kern w:val="0"/>
          <w:sz w:val="24"/>
        </w:rPr>
        <w:t>)</w:t>
      </w:r>
      <w:r>
        <w:rPr>
          <w:kern w:val="0"/>
          <w:sz w:val="24"/>
        </w:rPr>
        <w:t>。</w:t>
      </w:r>
    </w:p>
    <w:p w:rsidR="002A6B1B" w:rsidRDefault="004D705E">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93139C" w:rsidRDefault="0093139C">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2A6B1B" w:rsidRDefault="004D705E">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2A6B1B" w:rsidRDefault="004D705E">
      <w:pPr>
        <w:tabs>
          <w:tab w:val="left" w:pos="426"/>
        </w:tabs>
        <w:spacing w:before="29" w:line="288" w:lineRule="auto"/>
        <w:ind w:firstLineChars="200" w:firstLine="480"/>
        <w:rPr>
          <w:kern w:val="0"/>
          <w:sz w:val="24"/>
        </w:rPr>
      </w:pPr>
      <w:r>
        <w:rPr>
          <w:kern w:val="0"/>
          <w:sz w:val="24"/>
        </w:rPr>
        <w:t>无。</w:t>
      </w:r>
    </w:p>
    <w:p w:rsidR="002A6B1B" w:rsidRDefault="004D705E">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2A6B1B" w:rsidRDefault="004D705E">
      <w:pPr>
        <w:tabs>
          <w:tab w:val="left" w:pos="426"/>
        </w:tabs>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2A6B1B" w:rsidRDefault="004D705E">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2A6B1B" w:rsidRDefault="004D705E">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2A6B1B" w:rsidRDefault="004D705E">
      <w:pPr>
        <w:tabs>
          <w:tab w:val="left" w:pos="426"/>
        </w:tabs>
        <w:spacing w:before="29" w:line="288" w:lineRule="auto"/>
        <w:ind w:firstLineChars="200" w:firstLine="480"/>
        <w:rPr>
          <w:kern w:val="0"/>
          <w:sz w:val="24"/>
        </w:rPr>
      </w:pPr>
      <w:r>
        <w:rPr>
          <w:kern w:val="0"/>
          <w:sz w:val="24"/>
        </w:rPr>
        <w:t xml:space="preserve">(2) </w:t>
      </w:r>
      <w:r>
        <w:rPr>
          <w:kern w:val="0"/>
          <w:sz w:val="24"/>
        </w:rPr>
        <w:t>增值税</w:t>
      </w:r>
    </w:p>
    <w:p w:rsidR="002A6B1B" w:rsidRDefault="004D705E">
      <w:pPr>
        <w:tabs>
          <w:tab w:val="left" w:pos="426"/>
        </w:tabs>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2A6B1B" w:rsidRDefault="004D705E">
      <w:pPr>
        <w:tabs>
          <w:tab w:val="left" w:pos="426"/>
        </w:tabs>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2A6B1B" w:rsidRDefault="004D705E">
      <w:pPr>
        <w:tabs>
          <w:tab w:val="left" w:pos="426"/>
        </w:tabs>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D46994" w:rsidRDefault="00D46994" w:rsidP="00D46994">
      <w:pPr>
        <w:tabs>
          <w:tab w:val="left" w:pos="426"/>
        </w:tabs>
        <w:spacing w:before="29" w:line="288" w:lineRule="auto"/>
        <w:ind w:firstLineChars="200" w:firstLine="480"/>
        <w:rPr>
          <w:kern w:val="0"/>
          <w:sz w:val="24"/>
        </w:rPr>
      </w:pPr>
      <w:r w:rsidRPr="00632CB8">
        <w:rPr>
          <w:kern w:val="0"/>
          <w:sz w:val="24"/>
        </w:rPr>
        <w:t>上述税收政策对本基金截至</w:t>
      </w:r>
      <w:r w:rsidRPr="00632CB8">
        <w:rPr>
          <w:kern w:val="0"/>
          <w:sz w:val="24"/>
        </w:rPr>
        <w:t>2017</w:t>
      </w:r>
      <w:r w:rsidRPr="00632CB8">
        <w:rPr>
          <w:kern w:val="0"/>
          <w:sz w:val="24"/>
        </w:rPr>
        <w:t>年</w:t>
      </w:r>
      <w:r w:rsidRPr="00632CB8">
        <w:rPr>
          <w:kern w:val="0"/>
          <w:sz w:val="24"/>
        </w:rPr>
        <w:t>12</w:t>
      </w:r>
      <w:r w:rsidRPr="00632CB8">
        <w:rPr>
          <w:kern w:val="0"/>
          <w:sz w:val="24"/>
        </w:rPr>
        <w:t>月</w:t>
      </w:r>
      <w:r w:rsidRPr="00632CB8">
        <w:rPr>
          <w:kern w:val="0"/>
          <w:sz w:val="24"/>
        </w:rPr>
        <w:t>31</w:t>
      </w:r>
      <w:r w:rsidRPr="00632CB8">
        <w:rPr>
          <w:kern w:val="0"/>
          <w:sz w:val="24"/>
        </w:rPr>
        <w:t>日止的财务状况和经营成果无影响。</w:t>
      </w:r>
    </w:p>
    <w:p w:rsidR="002A6B1B" w:rsidRDefault="004D705E">
      <w:pPr>
        <w:tabs>
          <w:tab w:val="left" w:pos="426"/>
        </w:tabs>
        <w:spacing w:before="29" w:line="288" w:lineRule="auto"/>
        <w:ind w:firstLineChars="200" w:firstLine="480"/>
        <w:rPr>
          <w:kern w:val="0"/>
          <w:sz w:val="24"/>
        </w:rPr>
      </w:pPr>
      <w:r>
        <w:rPr>
          <w:kern w:val="0"/>
          <w:sz w:val="24"/>
        </w:rPr>
        <w:lastRenderedPageBreak/>
        <w:t xml:space="preserve">(3) </w:t>
      </w:r>
      <w:r>
        <w:rPr>
          <w:kern w:val="0"/>
          <w:sz w:val="24"/>
        </w:rPr>
        <w:t>除公允价值和增值税外，截至资产负债表日本基金无需要说明的其他重要事项。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266" w:name="_Toc225498272"/>
      <w:bookmarkStart w:id="267" w:name="_Toc352255995"/>
      <w:bookmarkStart w:id="268" w:name="_Toc352256063"/>
      <w:bookmarkStart w:id="269" w:name="_Toc352331241"/>
      <w:bookmarkStart w:id="270" w:name="_Toc362424019"/>
      <w:bookmarkStart w:id="271" w:name="_Toc509562668"/>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66"/>
      <w:bookmarkEnd w:id="267"/>
      <w:bookmarkEnd w:id="268"/>
      <w:bookmarkEnd w:id="269"/>
      <w:bookmarkEnd w:id="270"/>
      <w:bookmarkEnd w:id="271"/>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72" w:name="_Toc225498273"/>
      <w:bookmarkStart w:id="273" w:name="_Toc352255996"/>
      <w:bookmarkStart w:id="274" w:name="_Toc352256064"/>
      <w:bookmarkStart w:id="275" w:name="_Toc352331242"/>
      <w:bookmarkStart w:id="276" w:name="_Toc362424020"/>
      <w:bookmarkStart w:id="277" w:name="_Toc509562669"/>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72"/>
      <w:bookmarkEnd w:id="273"/>
      <w:bookmarkEnd w:id="274"/>
      <w:bookmarkEnd w:id="275"/>
      <w:bookmarkEnd w:id="276"/>
      <w:bookmarkEnd w:id="277"/>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41,852,409.42</w:t>
            </w:r>
          </w:p>
        </w:tc>
        <w:tc>
          <w:tcPr>
            <w:tcW w:w="1980" w:type="dxa"/>
            <w:vAlign w:val="bottom"/>
          </w:tcPr>
          <w:p w:rsidR="007B62FA" w:rsidRPr="0044666E" w:rsidRDefault="007B62FA" w:rsidP="0044666E">
            <w:pPr>
              <w:spacing w:before="29" w:line="288" w:lineRule="auto"/>
              <w:jc w:val="right"/>
              <w:rPr>
                <w:sz w:val="24"/>
              </w:rPr>
            </w:pPr>
            <w:r w:rsidRPr="0044666E">
              <w:rPr>
                <w:sz w:val="24"/>
              </w:rPr>
              <w:t>81.56</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41,852,409.42</w:t>
            </w:r>
          </w:p>
        </w:tc>
        <w:tc>
          <w:tcPr>
            <w:tcW w:w="1980" w:type="dxa"/>
            <w:vAlign w:val="bottom"/>
          </w:tcPr>
          <w:p w:rsidR="007B62FA" w:rsidRPr="0044666E" w:rsidRDefault="007B62FA" w:rsidP="0044666E">
            <w:pPr>
              <w:spacing w:before="29" w:line="288" w:lineRule="auto"/>
              <w:jc w:val="right"/>
              <w:rPr>
                <w:sz w:val="24"/>
              </w:rPr>
            </w:pPr>
            <w:r w:rsidRPr="0044666E">
              <w:rPr>
                <w:sz w:val="24"/>
              </w:rPr>
              <w:t>81.56</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w:t>
            </w:r>
          </w:p>
        </w:tc>
        <w:tc>
          <w:tcPr>
            <w:tcW w:w="1980" w:type="dxa"/>
            <w:vAlign w:val="bottom"/>
          </w:tcPr>
          <w:p w:rsidR="007B62FA" w:rsidRPr="0044666E" w:rsidRDefault="007B62FA"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9,392,056.09</w:t>
            </w:r>
          </w:p>
        </w:tc>
        <w:tc>
          <w:tcPr>
            <w:tcW w:w="1980" w:type="dxa"/>
            <w:vAlign w:val="bottom"/>
          </w:tcPr>
          <w:p w:rsidR="00831232" w:rsidRPr="0044666E" w:rsidRDefault="00831232" w:rsidP="0044666E">
            <w:pPr>
              <w:spacing w:before="29" w:line="288" w:lineRule="auto"/>
              <w:jc w:val="right"/>
              <w:rPr>
                <w:sz w:val="24"/>
              </w:rPr>
            </w:pPr>
            <w:r w:rsidRPr="0044666E">
              <w:rPr>
                <w:sz w:val="24"/>
              </w:rPr>
              <w:t>18.30</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69,233.36</w:t>
            </w:r>
          </w:p>
        </w:tc>
        <w:tc>
          <w:tcPr>
            <w:tcW w:w="1980" w:type="dxa"/>
            <w:vAlign w:val="center"/>
          </w:tcPr>
          <w:p w:rsidR="00692972" w:rsidRPr="0044666E" w:rsidRDefault="00692972" w:rsidP="0044666E">
            <w:pPr>
              <w:spacing w:before="29" w:line="288" w:lineRule="auto"/>
              <w:jc w:val="right"/>
              <w:rPr>
                <w:sz w:val="24"/>
              </w:rPr>
            </w:pPr>
            <w:r w:rsidRPr="0044666E">
              <w:rPr>
                <w:sz w:val="24"/>
              </w:rPr>
              <w:t>0.13</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51,313,698.87</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78" w:name="_Toc509562670"/>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78"/>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lastRenderedPageBreak/>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2A6B1B">
        <w:tc>
          <w:tcPr>
            <w:tcW w:w="1998" w:type="dxa"/>
            <w:vAlign w:val="center"/>
          </w:tcPr>
          <w:p w:rsidR="002A6B1B" w:rsidRDefault="004D705E">
            <w:pPr>
              <w:jc w:val="left"/>
            </w:pPr>
            <w:r>
              <w:rPr>
                <w:color w:val="000000"/>
                <w:sz w:val="24"/>
              </w:rPr>
              <w:t>香港</w:t>
            </w:r>
          </w:p>
        </w:tc>
        <w:tc>
          <w:tcPr>
            <w:tcW w:w="3459" w:type="dxa"/>
            <w:vAlign w:val="center"/>
          </w:tcPr>
          <w:p w:rsidR="002A6B1B" w:rsidRDefault="004D705E">
            <w:pPr>
              <w:jc w:val="right"/>
            </w:pPr>
            <w:r>
              <w:rPr>
                <w:color w:val="000000"/>
                <w:sz w:val="24"/>
              </w:rPr>
              <w:t>41,852,409.42</w:t>
            </w:r>
          </w:p>
        </w:tc>
        <w:tc>
          <w:tcPr>
            <w:tcW w:w="3541" w:type="dxa"/>
            <w:vAlign w:val="center"/>
          </w:tcPr>
          <w:p w:rsidR="002A6B1B" w:rsidRDefault="004D705E">
            <w:pPr>
              <w:jc w:val="right"/>
            </w:pPr>
            <w:r>
              <w:rPr>
                <w:color w:val="000000"/>
                <w:sz w:val="24"/>
              </w:rPr>
              <w:t>84.73</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41,852,409.42</w:t>
            </w:r>
          </w:p>
        </w:tc>
        <w:tc>
          <w:tcPr>
            <w:tcW w:w="3684" w:type="dxa"/>
            <w:vAlign w:val="center"/>
          </w:tcPr>
          <w:p w:rsidR="007B62FA" w:rsidRPr="00D701B8" w:rsidRDefault="007B62FA" w:rsidP="00D701B8">
            <w:pPr>
              <w:spacing w:before="29" w:line="288" w:lineRule="auto"/>
              <w:jc w:val="right"/>
              <w:rPr>
                <w:sz w:val="24"/>
              </w:rPr>
            </w:pPr>
            <w:r w:rsidRPr="00D701B8">
              <w:rPr>
                <w:sz w:val="24"/>
              </w:rPr>
              <w:t>84.73</w:t>
            </w:r>
          </w:p>
        </w:tc>
      </w:tr>
    </w:tbl>
    <w:p w:rsidR="002A6B1B" w:rsidRDefault="004D705E">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79" w:name="_Toc224618378"/>
      <w:bookmarkStart w:id="280" w:name="_Toc248233025"/>
      <w:bookmarkStart w:id="281" w:name="_Toc249790557"/>
      <w:bookmarkStart w:id="282" w:name="_Toc286929758"/>
      <w:bookmarkStart w:id="283" w:name="_Toc352255997"/>
      <w:bookmarkStart w:id="284" w:name="_Toc352256065"/>
      <w:bookmarkStart w:id="285" w:name="_Toc352331243"/>
      <w:bookmarkStart w:id="286" w:name="_Toc362424021"/>
      <w:bookmarkStart w:id="287" w:name="_Toc509562671"/>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79"/>
      <w:bookmarkEnd w:id="280"/>
      <w:bookmarkEnd w:id="281"/>
      <w:bookmarkEnd w:id="282"/>
      <w:bookmarkEnd w:id="283"/>
      <w:bookmarkEnd w:id="284"/>
      <w:bookmarkEnd w:id="285"/>
      <w:bookmarkEnd w:id="286"/>
      <w:bookmarkEnd w:id="287"/>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2A6B1B">
        <w:tc>
          <w:tcPr>
            <w:tcW w:w="3561" w:type="dxa"/>
            <w:vAlign w:val="center"/>
          </w:tcPr>
          <w:p w:rsidR="002A6B1B" w:rsidRDefault="004D705E">
            <w:pPr>
              <w:jc w:val="left"/>
            </w:pPr>
            <w:r>
              <w:rPr>
                <w:sz w:val="24"/>
              </w:rPr>
              <w:t>材料</w:t>
            </w:r>
          </w:p>
        </w:tc>
        <w:tc>
          <w:tcPr>
            <w:tcW w:w="3000" w:type="dxa"/>
            <w:vAlign w:val="center"/>
          </w:tcPr>
          <w:p w:rsidR="002A6B1B" w:rsidRDefault="004D705E">
            <w:pPr>
              <w:jc w:val="right"/>
            </w:pPr>
            <w:r>
              <w:rPr>
                <w:sz w:val="24"/>
              </w:rPr>
              <w:t>10,698,942.27</w:t>
            </w:r>
          </w:p>
        </w:tc>
        <w:tc>
          <w:tcPr>
            <w:tcW w:w="2437" w:type="dxa"/>
            <w:vAlign w:val="center"/>
          </w:tcPr>
          <w:p w:rsidR="002A6B1B" w:rsidRDefault="004D705E">
            <w:pPr>
              <w:jc w:val="right"/>
            </w:pPr>
            <w:r>
              <w:rPr>
                <w:sz w:val="24"/>
              </w:rPr>
              <w:t>21.66</w:t>
            </w:r>
          </w:p>
        </w:tc>
      </w:tr>
      <w:tr w:rsidR="002A6B1B">
        <w:tc>
          <w:tcPr>
            <w:tcW w:w="3561" w:type="dxa"/>
            <w:vAlign w:val="center"/>
          </w:tcPr>
          <w:p w:rsidR="002A6B1B" w:rsidRDefault="004D705E">
            <w:pPr>
              <w:jc w:val="left"/>
            </w:pPr>
            <w:r>
              <w:rPr>
                <w:sz w:val="24"/>
              </w:rPr>
              <w:t>非必需消费品</w:t>
            </w:r>
          </w:p>
        </w:tc>
        <w:tc>
          <w:tcPr>
            <w:tcW w:w="3000" w:type="dxa"/>
            <w:vAlign w:val="center"/>
          </w:tcPr>
          <w:p w:rsidR="002A6B1B" w:rsidRDefault="004D705E">
            <w:pPr>
              <w:jc w:val="right"/>
            </w:pPr>
            <w:r>
              <w:rPr>
                <w:sz w:val="24"/>
              </w:rPr>
              <w:t>6,783,798.08</w:t>
            </w:r>
          </w:p>
        </w:tc>
        <w:tc>
          <w:tcPr>
            <w:tcW w:w="2437" w:type="dxa"/>
            <w:vAlign w:val="center"/>
          </w:tcPr>
          <w:p w:rsidR="002A6B1B" w:rsidRDefault="004D705E">
            <w:pPr>
              <w:jc w:val="right"/>
            </w:pPr>
            <w:r>
              <w:rPr>
                <w:sz w:val="24"/>
              </w:rPr>
              <w:t>13.73</w:t>
            </w:r>
          </w:p>
        </w:tc>
      </w:tr>
      <w:tr w:rsidR="002A6B1B">
        <w:tc>
          <w:tcPr>
            <w:tcW w:w="3561" w:type="dxa"/>
            <w:vAlign w:val="center"/>
          </w:tcPr>
          <w:p w:rsidR="002A6B1B" w:rsidRDefault="004D705E">
            <w:pPr>
              <w:jc w:val="left"/>
            </w:pPr>
            <w:r>
              <w:rPr>
                <w:sz w:val="24"/>
              </w:rPr>
              <w:t>金融</w:t>
            </w:r>
          </w:p>
        </w:tc>
        <w:tc>
          <w:tcPr>
            <w:tcW w:w="3000" w:type="dxa"/>
            <w:vAlign w:val="center"/>
          </w:tcPr>
          <w:p w:rsidR="002A6B1B" w:rsidRDefault="004D705E">
            <w:pPr>
              <w:jc w:val="right"/>
            </w:pPr>
            <w:r>
              <w:rPr>
                <w:sz w:val="24"/>
              </w:rPr>
              <w:t>4,705,194.20</w:t>
            </w:r>
          </w:p>
        </w:tc>
        <w:tc>
          <w:tcPr>
            <w:tcW w:w="2437" w:type="dxa"/>
            <w:vAlign w:val="center"/>
          </w:tcPr>
          <w:p w:rsidR="002A6B1B" w:rsidRDefault="004D705E">
            <w:pPr>
              <w:jc w:val="right"/>
            </w:pPr>
            <w:r>
              <w:rPr>
                <w:sz w:val="24"/>
              </w:rPr>
              <w:t>9.53</w:t>
            </w:r>
          </w:p>
        </w:tc>
      </w:tr>
      <w:tr w:rsidR="002A6B1B">
        <w:tc>
          <w:tcPr>
            <w:tcW w:w="3561" w:type="dxa"/>
            <w:vAlign w:val="center"/>
          </w:tcPr>
          <w:p w:rsidR="002A6B1B" w:rsidRDefault="004D705E">
            <w:pPr>
              <w:jc w:val="left"/>
            </w:pPr>
            <w:r>
              <w:rPr>
                <w:sz w:val="24"/>
              </w:rPr>
              <w:t>信息技术</w:t>
            </w:r>
          </w:p>
        </w:tc>
        <w:tc>
          <w:tcPr>
            <w:tcW w:w="3000" w:type="dxa"/>
            <w:vAlign w:val="center"/>
          </w:tcPr>
          <w:p w:rsidR="002A6B1B" w:rsidRDefault="004D705E">
            <w:pPr>
              <w:jc w:val="right"/>
            </w:pPr>
            <w:r>
              <w:rPr>
                <w:sz w:val="24"/>
              </w:rPr>
              <w:t>4,693,311.23</w:t>
            </w:r>
          </w:p>
        </w:tc>
        <w:tc>
          <w:tcPr>
            <w:tcW w:w="2437" w:type="dxa"/>
            <w:vAlign w:val="center"/>
          </w:tcPr>
          <w:p w:rsidR="002A6B1B" w:rsidRDefault="004D705E">
            <w:pPr>
              <w:jc w:val="right"/>
            </w:pPr>
            <w:r>
              <w:rPr>
                <w:sz w:val="24"/>
              </w:rPr>
              <w:t>9.50</w:t>
            </w:r>
          </w:p>
        </w:tc>
      </w:tr>
      <w:tr w:rsidR="002A6B1B">
        <w:tc>
          <w:tcPr>
            <w:tcW w:w="3561" w:type="dxa"/>
            <w:vAlign w:val="center"/>
          </w:tcPr>
          <w:p w:rsidR="002A6B1B" w:rsidRDefault="004D705E">
            <w:pPr>
              <w:jc w:val="left"/>
            </w:pPr>
            <w:r>
              <w:rPr>
                <w:sz w:val="24"/>
              </w:rPr>
              <w:t>保健</w:t>
            </w:r>
          </w:p>
        </w:tc>
        <w:tc>
          <w:tcPr>
            <w:tcW w:w="3000" w:type="dxa"/>
            <w:vAlign w:val="center"/>
          </w:tcPr>
          <w:p w:rsidR="002A6B1B" w:rsidRDefault="004D705E">
            <w:pPr>
              <w:jc w:val="right"/>
            </w:pPr>
            <w:r>
              <w:rPr>
                <w:sz w:val="24"/>
              </w:rPr>
              <w:t>4,443,404.46</w:t>
            </w:r>
          </w:p>
        </w:tc>
        <w:tc>
          <w:tcPr>
            <w:tcW w:w="2437" w:type="dxa"/>
            <w:vAlign w:val="center"/>
          </w:tcPr>
          <w:p w:rsidR="002A6B1B" w:rsidRDefault="004D705E">
            <w:pPr>
              <w:jc w:val="right"/>
            </w:pPr>
            <w:r>
              <w:rPr>
                <w:sz w:val="24"/>
              </w:rPr>
              <w:t>9.00</w:t>
            </w:r>
          </w:p>
        </w:tc>
      </w:tr>
      <w:tr w:rsidR="002A6B1B">
        <w:tc>
          <w:tcPr>
            <w:tcW w:w="3561" w:type="dxa"/>
            <w:vAlign w:val="center"/>
          </w:tcPr>
          <w:p w:rsidR="002A6B1B" w:rsidRDefault="004D705E">
            <w:pPr>
              <w:jc w:val="left"/>
            </w:pPr>
            <w:r>
              <w:rPr>
                <w:sz w:val="24"/>
              </w:rPr>
              <w:t>能源</w:t>
            </w:r>
          </w:p>
        </w:tc>
        <w:tc>
          <w:tcPr>
            <w:tcW w:w="3000" w:type="dxa"/>
            <w:vAlign w:val="center"/>
          </w:tcPr>
          <w:p w:rsidR="002A6B1B" w:rsidRDefault="004D705E">
            <w:pPr>
              <w:jc w:val="right"/>
            </w:pPr>
            <w:r>
              <w:rPr>
                <w:sz w:val="24"/>
              </w:rPr>
              <w:t>3,849,111.65</w:t>
            </w:r>
          </w:p>
        </w:tc>
        <w:tc>
          <w:tcPr>
            <w:tcW w:w="2437" w:type="dxa"/>
            <w:vAlign w:val="center"/>
          </w:tcPr>
          <w:p w:rsidR="002A6B1B" w:rsidRDefault="004D705E">
            <w:pPr>
              <w:jc w:val="right"/>
            </w:pPr>
            <w:r>
              <w:rPr>
                <w:sz w:val="24"/>
              </w:rPr>
              <w:t>7.79</w:t>
            </w:r>
          </w:p>
        </w:tc>
      </w:tr>
      <w:tr w:rsidR="002A6B1B">
        <w:tc>
          <w:tcPr>
            <w:tcW w:w="3561" w:type="dxa"/>
            <w:vAlign w:val="center"/>
          </w:tcPr>
          <w:p w:rsidR="002A6B1B" w:rsidRDefault="004D705E">
            <w:pPr>
              <w:jc w:val="left"/>
            </w:pPr>
            <w:r>
              <w:rPr>
                <w:sz w:val="24"/>
              </w:rPr>
              <w:t>必需消费品</w:t>
            </w:r>
          </w:p>
        </w:tc>
        <w:tc>
          <w:tcPr>
            <w:tcW w:w="3000" w:type="dxa"/>
            <w:vAlign w:val="center"/>
          </w:tcPr>
          <w:p w:rsidR="002A6B1B" w:rsidRDefault="004D705E">
            <w:pPr>
              <w:jc w:val="right"/>
            </w:pPr>
            <w:r>
              <w:rPr>
                <w:sz w:val="24"/>
              </w:rPr>
              <w:t>3,213,861.95</w:t>
            </w:r>
          </w:p>
        </w:tc>
        <w:tc>
          <w:tcPr>
            <w:tcW w:w="2437" w:type="dxa"/>
            <w:vAlign w:val="center"/>
          </w:tcPr>
          <w:p w:rsidR="002A6B1B" w:rsidRDefault="004D705E">
            <w:pPr>
              <w:jc w:val="right"/>
            </w:pPr>
            <w:r>
              <w:rPr>
                <w:sz w:val="24"/>
              </w:rPr>
              <w:t>6.51</w:t>
            </w:r>
          </w:p>
        </w:tc>
      </w:tr>
      <w:tr w:rsidR="002A6B1B">
        <w:tc>
          <w:tcPr>
            <w:tcW w:w="3561" w:type="dxa"/>
            <w:vAlign w:val="center"/>
          </w:tcPr>
          <w:p w:rsidR="002A6B1B" w:rsidRDefault="004D705E">
            <w:pPr>
              <w:jc w:val="left"/>
            </w:pPr>
            <w:r>
              <w:rPr>
                <w:sz w:val="24"/>
              </w:rPr>
              <w:t>公共事业</w:t>
            </w:r>
          </w:p>
        </w:tc>
        <w:tc>
          <w:tcPr>
            <w:tcW w:w="3000" w:type="dxa"/>
            <w:vAlign w:val="center"/>
          </w:tcPr>
          <w:p w:rsidR="002A6B1B" w:rsidRDefault="004D705E">
            <w:pPr>
              <w:jc w:val="right"/>
            </w:pPr>
            <w:r>
              <w:rPr>
                <w:sz w:val="24"/>
              </w:rPr>
              <w:t>1,779,702.17</w:t>
            </w:r>
          </w:p>
        </w:tc>
        <w:tc>
          <w:tcPr>
            <w:tcW w:w="2437" w:type="dxa"/>
            <w:vAlign w:val="center"/>
          </w:tcPr>
          <w:p w:rsidR="002A6B1B" w:rsidRDefault="004D705E">
            <w:pPr>
              <w:jc w:val="right"/>
            </w:pPr>
            <w:r>
              <w:rPr>
                <w:sz w:val="24"/>
              </w:rPr>
              <w:t>3.60</w:t>
            </w:r>
          </w:p>
        </w:tc>
      </w:tr>
      <w:tr w:rsidR="002A6B1B">
        <w:tc>
          <w:tcPr>
            <w:tcW w:w="3561" w:type="dxa"/>
            <w:vAlign w:val="center"/>
          </w:tcPr>
          <w:p w:rsidR="002A6B1B" w:rsidRDefault="004D705E">
            <w:pPr>
              <w:jc w:val="left"/>
            </w:pPr>
            <w:r>
              <w:rPr>
                <w:sz w:val="24"/>
              </w:rPr>
              <w:t>工业</w:t>
            </w:r>
          </w:p>
        </w:tc>
        <w:tc>
          <w:tcPr>
            <w:tcW w:w="3000" w:type="dxa"/>
            <w:vAlign w:val="center"/>
          </w:tcPr>
          <w:p w:rsidR="002A6B1B" w:rsidRDefault="004D705E">
            <w:pPr>
              <w:jc w:val="right"/>
            </w:pPr>
            <w:r>
              <w:rPr>
                <w:sz w:val="24"/>
              </w:rPr>
              <w:t>1,685,083.41</w:t>
            </w:r>
          </w:p>
        </w:tc>
        <w:tc>
          <w:tcPr>
            <w:tcW w:w="2437" w:type="dxa"/>
            <w:vAlign w:val="center"/>
          </w:tcPr>
          <w:p w:rsidR="002A6B1B" w:rsidRDefault="004D705E">
            <w:pPr>
              <w:jc w:val="right"/>
            </w:pPr>
            <w:r>
              <w:rPr>
                <w:sz w:val="24"/>
              </w:rPr>
              <w:t>3.41</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41,852,409.42</w:t>
            </w:r>
          </w:p>
        </w:tc>
        <w:tc>
          <w:tcPr>
            <w:tcW w:w="2534" w:type="dxa"/>
            <w:vAlign w:val="center"/>
          </w:tcPr>
          <w:p w:rsidR="00B83412" w:rsidRPr="000510A2" w:rsidRDefault="00B83412" w:rsidP="000510A2">
            <w:pPr>
              <w:spacing w:before="29" w:line="288" w:lineRule="auto"/>
              <w:jc w:val="right"/>
              <w:rPr>
                <w:sz w:val="24"/>
              </w:rPr>
            </w:pPr>
            <w:r w:rsidRPr="000510A2">
              <w:rPr>
                <w:sz w:val="24"/>
              </w:rPr>
              <w:t>84.73</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88" w:name="_Toc352255998"/>
      <w:bookmarkStart w:id="289" w:name="_Toc352256066"/>
      <w:bookmarkStart w:id="290" w:name="_Toc352331244"/>
      <w:bookmarkStart w:id="291" w:name="_Toc362424022"/>
      <w:bookmarkStart w:id="292" w:name="_Toc509562672"/>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88"/>
      <w:bookmarkEnd w:id="289"/>
      <w:bookmarkEnd w:id="290"/>
      <w:bookmarkEnd w:id="291"/>
      <w:bookmarkEnd w:id="29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2A6B1B">
        <w:tc>
          <w:tcPr>
            <w:tcW w:w="653" w:type="dxa"/>
            <w:vAlign w:val="center"/>
          </w:tcPr>
          <w:p w:rsidR="002A6B1B" w:rsidRDefault="004D705E">
            <w:pPr>
              <w:jc w:val="center"/>
            </w:pPr>
            <w:r>
              <w:rPr>
                <w:sz w:val="24"/>
              </w:rPr>
              <w:t>1</w:t>
            </w:r>
          </w:p>
        </w:tc>
        <w:tc>
          <w:tcPr>
            <w:tcW w:w="871" w:type="dxa"/>
            <w:vAlign w:val="center"/>
          </w:tcPr>
          <w:p w:rsidR="002A6B1B" w:rsidRDefault="004D705E">
            <w:pPr>
              <w:jc w:val="center"/>
            </w:pPr>
            <w:r>
              <w:rPr>
                <w:sz w:val="24"/>
              </w:rPr>
              <w:t>Tencent Holdings Limited</w:t>
            </w:r>
          </w:p>
        </w:tc>
        <w:tc>
          <w:tcPr>
            <w:tcW w:w="976" w:type="dxa"/>
            <w:vAlign w:val="center"/>
          </w:tcPr>
          <w:p w:rsidR="002A6B1B" w:rsidRDefault="004D705E">
            <w:pPr>
              <w:jc w:val="center"/>
            </w:pPr>
            <w:r>
              <w:rPr>
                <w:sz w:val="24"/>
              </w:rPr>
              <w:t>腾讯控股有限公司</w:t>
            </w:r>
          </w:p>
        </w:tc>
        <w:tc>
          <w:tcPr>
            <w:tcW w:w="1138" w:type="dxa"/>
            <w:vAlign w:val="center"/>
          </w:tcPr>
          <w:p w:rsidR="002A6B1B" w:rsidRDefault="004D705E">
            <w:pPr>
              <w:jc w:val="center"/>
            </w:pPr>
            <w:r>
              <w:rPr>
                <w:sz w:val="24"/>
              </w:rPr>
              <w:t>700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10,000</w:t>
            </w:r>
          </w:p>
        </w:tc>
        <w:tc>
          <w:tcPr>
            <w:tcW w:w="1624" w:type="dxa"/>
            <w:vAlign w:val="center"/>
          </w:tcPr>
          <w:p w:rsidR="002A6B1B" w:rsidRDefault="004D705E">
            <w:pPr>
              <w:jc w:val="right"/>
            </w:pPr>
            <w:r>
              <w:rPr>
                <w:sz w:val="24"/>
              </w:rPr>
              <w:t>3,393,570.75</w:t>
            </w:r>
          </w:p>
        </w:tc>
        <w:tc>
          <w:tcPr>
            <w:tcW w:w="959" w:type="dxa"/>
            <w:vAlign w:val="center"/>
          </w:tcPr>
          <w:p w:rsidR="002A6B1B" w:rsidRDefault="004D705E">
            <w:pPr>
              <w:jc w:val="right"/>
            </w:pPr>
            <w:r>
              <w:rPr>
                <w:sz w:val="24"/>
              </w:rPr>
              <w:t>6.87</w:t>
            </w:r>
          </w:p>
        </w:tc>
      </w:tr>
      <w:tr w:rsidR="002A6B1B">
        <w:tc>
          <w:tcPr>
            <w:tcW w:w="653" w:type="dxa"/>
            <w:vAlign w:val="center"/>
          </w:tcPr>
          <w:p w:rsidR="002A6B1B" w:rsidRDefault="004D705E">
            <w:pPr>
              <w:jc w:val="center"/>
            </w:pPr>
            <w:r>
              <w:rPr>
                <w:sz w:val="24"/>
              </w:rPr>
              <w:t>2</w:t>
            </w:r>
          </w:p>
        </w:tc>
        <w:tc>
          <w:tcPr>
            <w:tcW w:w="871" w:type="dxa"/>
            <w:vAlign w:val="center"/>
          </w:tcPr>
          <w:p w:rsidR="002A6B1B" w:rsidRDefault="004D705E">
            <w:pPr>
              <w:jc w:val="center"/>
            </w:pPr>
            <w:r>
              <w:rPr>
                <w:sz w:val="24"/>
              </w:rPr>
              <w:t>Shenzhou International Group Holding</w:t>
            </w:r>
            <w:r>
              <w:rPr>
                <w:sz w:val="24"/>
              </w:rPr>
              <w:lastRenderedPageBreak/>
              <w:t>s Ltd.</w:t>
            </w:r>
          </w:p>
        </w:tc>
        <w:tc>
          <w:tcPr>
            <w:tcW w:w="976" w:type="dxa"/>
            <w:vAlign w:val="center"/>
          </w:tcPr>
          <w:p w:rsidR="002A6B1B" w:rsidRDefault="004D705E">
            <w:pPr>
              <w:jc w:val="center"/>
            </w:pPr>
            <w:r>
              <w:rPr>
                <w:sz w:val="24"/>
              </w:rPr>
              <w:lastRenderedPageBreak/>
              <w:t>申洲国际集团控股有限公司</w:t>
            </w:r>
          </w:p>
        </w:tc>
        <w:tc>
          <w:tcPr>
            <w:tcW w:w="1138" w:type="dxa"/>
            <w:vAlign w:val="center"/>
          </w:tcPr>
          <w:p w:rsidR="002A6B1B" w:rsidRDefault="004D705E">
            <w:pPr>
              <w:jc w:val="center"/>
            </w:pPr>
            <w:r>
              <w:rPr>
                <w:sz w:val="24"/>
              </w:rPr>
              <w:t>2313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40,000</w:t>
            </w:r>
          </w:p>
        </w:tc>
        <w:tc>
          <w:tcPr>
            <w:tcW w:w="1624" w:type="dxa"/>
            <w:vAlign w:val="center"/>
          </w:tcPr>
          <w:p w:rsidR="002A6B1B" w:rsidRDefault="004D705E">
            <w:pPr>
              <w:jc w:val="right"/>
            </w:pPr>
            <w:r>
              <w:rPr>
                <w:sz w:val="24"/>
              </w:rPr>
              <w:t>2,487,504.08</w:t>
            </w:r>
          </w:p>
        </w:tc>
        <w:tc>
          <w:tcPr>
            <w:tcW w:w="959" w:type="dxa"/>
            <w:vAlign w:val="center"/>
          </w:tcPr>
          <w:p w:rsidR="002A6B1B" w:rsidRDefault="004D705E">
            <w:pPr>
              <w:jc w:val="right"/>
            </w:pPr>
            <w:r>
              <w:rPr>
                <w:sz w:val="24"/>
              </w:rPr>
              <w:t>5.04</w:t>
            </w:r>
          </w:p>
        </w:tc>
      </w:tr>
      <w:tr w:rsidR="002A6B1B">
        <w:tc>
          <w:tcPr>
            <w:tcW w:w="653" w:type="dxa"/>
            <w:vAlign w:val="center"/>
          </w:tcPr>
          <w:p w:rsidR="002A6B1B" w:rsidRDefault="004D705E">
            <w:pPr>
              <w:jc w:val="center"/>
            </w:pPr>
            <w:r>
              <w:rPr>
                <w:sz w:val="24"/>
              </w:rPr>
              <w:t>3</w:t>
            </w:r>
          </w:p>
        </w:tc>
        <w:tc>
          <w:tcPr>
            <w:tcW w:w="871" w:type="dxa"/>
            <w:vAlign w:val="center"/>
          </w:tcPr>
          <w:p w:rsidR="002A6B1B" w:rsidRDefault="004D705E">
            <w:pPr>
              <w:jc w:val="center"/>
            </w:pPr>
            <w:r>
              <w:rPr>
                <w:sz w:val="24"/>
              </w:rPr>
              <w:t>China Oriental Group Company Limited</w:t>
            </w:r>
          </w:p>
        </w:tc>
        <w:tc>
          <w:tcPr>
            <w:tcW w:w="976" w:type="dxa"/>
            <w:vAlign w:val="center"/>
          </w:tcPr>
          <w:p w:rsidR="002A6B1B" w:rsidRDefault="004D705E">
            <w:pPr>
              <w:jc w:val="center"/>
            </w:pPr>
            <w:r>
              <w:rPr>
                <w:sz w:val="24"/>
              </w:rPr>
              <w:t>中国东方集团控股有限公司</w:t>
            </w:r>
          </w:p>
        </w:tc>
        <w:tc>
          <w:tcPr>
            <w:tcW w:w="1138" w:type="dxa"/>
            <w:vAlign w:val="center"/>
          </w:tcPr>
          <w:p w:rsidR="002A6B1B" w:rsidRDefault="004D705E">
            <w:pPr>
              <w:jc w:val="center"/>
            </w:pPr>
            <w:r>
              <w:rPr>
                <w:sz w:val="24"/>
              </w:rPr>
              <w:t>581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500,000</w:t>
            </w:r>
          </w:p>
        </w:tc>
        <w:tc>
          <w:tcPr>
            <w:tcW w:w="1624" w:type="dxa"/>
            <w:vAlign w:val="center"/>
          </w:tcPr>
          <w:p w:rsidR="002A6B1B" w:rsidRDefault="004D705E">
            <w:pPr>
              <w:jc w:val="right"/>
            </w:pPr>
            <w:r>
              <w:rPr>
                <w:sz w:val="24"/>
              </w:rPr>
              <w:t>2,436,516.93</w:t>
            </w:r>
          </w:p>
        </w:tc>
        <w:tc>
          <w:tcPr>
            <w:tcW w:w="959" w:type="dxa"/>
            <w:vAlign w:val="center"/>
          </w:tcPr>
          <w:p w:rsidR="002A6B1B" w:rsidRDefault="004D705E">
            <w:pPr>
              <w:jc w:val="right"/>
            </w:pPr>
            <w:r>
              <w:rPr>
                <w:sz w:val="24"/>
              </w:rPr>
              <w:t>4.93</w:t>
            </w:r>
          </w:p>
        </w:tc>
      </w:tr>
      <w:tr w:rsidR="002A6B1B">
        <w:tc>
          <w:tcPr>
            <w:tcW w:w="653" w:type="dxa"/>
            <w:vAlign w:val="center"/>
          </w:tcPr>
          <w:p w:rsidR="002A6B1B" w:rsidRDefault="004D705E">
            <w:pPr>
              <w:jc w:val="center"/>
            </w:pPr>
            <w:r>
              <w:rPr>
                <w:sz w:val="24"/>
              </w:rPr>
              <w:t>4</w:t>
            </w:r>
          </w:p>
        </w:tc>
        <w:tc>
          <w:tcPr>
            <w:tcW w:w="871" w:type="dxa"/>
            <w:vAlign w:val="center"/>
          </w:tcPr>
          <w:p w:rsidR="002A6B1B" w:rsidRDefault="004D705E">
            <w:pPr>
              <w:jc w:val="center"/>
            </w:pPr>
            <w:r>
              <w:rPr>
                <w:sz w:val="24"/>
              </w:rPr>
              <w:t>Yanzhou Coal Mining Company Limited</w:t>
            </w:r>
          </w:p>
        </w:tc>
        <w:tc>
          <w:tcPr>
            <w:tcW w:w="976" w:type="dxa"/>
            <w:vAlign w:val="center"/>
          </w:tcPr>
          <w:p w:rsidR="002A6B1B" w:rsidRDefault="004D705E">
            <w:pPr>
              <w:jc w:val="center"/>
            </w:pPr>
            <w:r>
              <w:rPr>
                <w:sz w:val="24"/>
              </w:rPr>
              <w:t>兖州煤业股份有限公司</w:t>
            </w:r>
          </w:p>
        </w:tc>
        <w:tc>
          <w:tcPr>
            <w:tcW w:w="1138" w:type="dxa"/>
            <w:vAlign w:val="center"/>
          </w:tcPr>
          <w:p w:rsidR="002A6B1B" w:rsidRDefault="004D705E">
            <w:pPr>
              <w:jc w:val="center"/>
            </w:pPr>
            <w:r>
              <w:rPr>
                <w:sz w:val="24"/>
              </w:rPr>
              <w:t>1171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300,000</w:t>
            </w:r>
          </w:p>
        </w:tc>
        <w:tc>
          <w:tcPr>
            <w:tcW w:w="1624" w:type="dxa"/>
            <w:vAlign w:val="center"/>
          </w:tcPr>
          <w:p w:rsidR="002A6B1B" w:rsidRDefault="004D705E">
            <w:pPr>
              <w:jc w:val="right"/>
            </w:pPr>
            <w:r>
              <w:rPr>
                <w:sz w:val="24"/>
              </w:rPr>
              <w:t>2,291,914.04</w:t>
            </w:r>
          </w:p>
        </w:tc>
        <w:tc>
          <w:tcPr>
            <w:tcW w:w="959" w:type="dxa"/>
            <w:vAlign w:val="center"/>
          </w:tcPr>
          <w:p w:rsidR="002A6B1B" w:rsidRDefault="004D705E">
            <w:pPr>
              <w:jc w:val="right"/>
            </w:pPr>
            <w:r>
              <w:rPr>
                <w:sz w:val="24"/>
              </w:rPr>
              <w:t>4.64</w:t>
            </w:r>
          </w:p>
        </w:tc>
      </w:tr>
      <w:tr w:rsidR="002A6B1B">
        <w:tc>
          <w:tcPr>
            <w:tcW w:w="653" w:type="dxa"/>
            <w:vAlign w:val="center"/>
          </w:tcPr>
          <w:p w:rsidR="002A6B1B" w:rsidRDefault="004D705E">
            <w:pPr>
              <w:jc w:val="center"/>
            </w:pPr>
            <w:r>
              <w:rPr>
                <w:sz w:val="24"/>
              </w:rPr>
              <w:t>5</w:t>
            </w:r>
          </w:p>
        </w:tc>
        <w:tc>
          <w:tcPr>
            <w:tcW w:w="871" w:type="dxa"/>
            <w:vAlign w:val="center"/>
          </w:tcPr>
          <w:p w:rsidR="002A6B1B" w:rsidRDefault="004D705E">
            <w:pPr>
              <w:jc w:val="center"/>
            </w:pPr>
            <w:r>
              <w:rPr>
                <w:sz w:val="24"/>
              </w:rPr>
              <w:t>YiChang HEC ChangJiang Pharmaceutical Co., Ltd.</w:t>
            </w:r>
          </w:p>
        </w:tc>
        <w:tc>
          <w:tcPr>
            <w:tcW w:w="976" w:type="dxa"/>
            <w:vAlign w:val="center"/>
          </w:tcPr>
          <w:p w:rsidR="002A6B1B" w:rsidRDefault="004D705E">
            <w:pPr>
              <w:jc w:val="center"/>
            </w:pPr>
            <w:r>
              <w:rPr>
                <w:sz w:val="24"/>
              </w:rPr>
              <w:t>宜昌东阳光长江药业股份有限公司</w:t>
            </w:r>
          </w:p>
        </w:tc>
        <w:tc>
          <w:tcPr>
            <w:tcW w:w="1138" w:type="dxa"/>
            <w:vAlign w:val="center"/>
          </w:tcPr>
          <w:p w:rsidR="002A6B1B" w:rsidRDefault="004D705E">
            <w:pPr>
              <w:jc w:val="center"/>
            </w:pPr>
            <w:r>
              <w:rPr>
                <w:sz w:val="24"/>
              </w:rPr>
              <w:t>1558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100,000</w:t>
            </w:r>
          </w:p>
        </w:tc>
        <w:tc>
          <w:tcPr>
            <w:tcW w:w="1624" w:type="dxa"/>
            <w:vAlign w:val="center"/>
          </w:tcPr>
          <w:p w:rsidR="002A6B1B" w:rsidRDefault="004D705E">
            <w:pPr>
              <w:jc w:val="right"/>
            </w:pPr>
            <w:r>
              <w:rPr>
                <w:sz w:val="24"/>
              </w:rPr>
              <w:t>2,286,063.05</w:t>
            </w:r>
          </w:p>
        </w:tc>
        <w:tc>
          <w:tcPr>
            <w:tcW w:w="959" w:type="dxa"/>
            <w:vAlign w:val="center"/>
          </w:tcPr>
          <w:p w:rsidR="002A6B1B" w:rsidRDefault="004D705E">
            <w:pPr>
              <w:jc w:val="right"/>
            </w:pPr>
            <w:r>
              <w:rPr>
                <w:sz w:val="24"/>
              </w:rPr>
              <w:t>4.63</w:t>
            </w:r>
          </w:p>
        </w:tc>
      </w:tr>
      <w:tr w:rsidR="002A6B1B">
        <w:tc>
          <w:tcPr>
            <w:tcW w:w="653" w:type="dxa"/>
            <w:vAlign w:val="center"/>
          </w:tcPr>
          <w:p w:rsidR="002A6B1B" w:rsidRDefault="004D705E">
            <w:pPr>
              <w:jc w:val="center"/>
            </w:pPr>
            <w:r>
              <w:rPr>
                <w:sz w:val="24"/>
              </w:rPr>
              <w:t>6</w:t>
            </w:r>
          </w:p>
        </w:tc>
        <w:tc>
          <w:tcPr>
            <w:tcW w:w="871" w:type="dxa"/>
            <w:vAlign w:val="center"/>
          </w:tcPr>
          <w:p w:rsidR="002A6B1B" w:rsidRDefault="004D705E">
            <w:pPr>
              <w:jc w:val="center"/>
            </w:pPr>
            <w:r>
              <w:rPr>
                <w:sz w:val="24"/>
              </w:rPr>
              <w:t>China Molybdenum Co.,Ltd.</w:t>
            </w:r>
          </w:p>
        </w:tc>
        <w:tc>
          <w:tcPr>
            <w:tcW w:w="976" w:type="dxa"/>
            <w:vAlign w:val="center"/>
          </w:tcPr>
          <w:p w:rsidR="002A6B1B" w:rsidRDefault="004D705E">
            <w:pPr>
              <w:jc w:val="center"/>
            </w:pPr>
            <w:r>
              <w:rPr>
                <w:sz w:val="24"/>
              </w:rPr>
              <w:t>洛阳栾川钼业集团股份有限公司</w:t>
            </w:r>
          </w:p>
        </w:tc>
        <w:tc>
          <w:tcPr>
            <w:tcW w:w="1138" w:type="dxa"/>
            <w:vAlign w:val="center"/>
          </w:tcPr>
          <w:p w:rsidR="002A6B1B" w:rsidRDefault="004D705E">
            <w:pPr>
              <w:jc w:val="center"/>
            </w:pPr>
            <w:r>
              <w:rPr>
                <w:sz w:val="24"/>
              </w:rPr>
              <w:t>3993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500,000</w:t>
            </w:r>
          </w:p>
        </w:tc>
        <w:tc>
          <w:tcPr>
            <w:tcW w:w="1624" w:type="dxa"/>
            <w:vAlign w:val="center"/>
          </w:tcPr>
          <w:p w:rsidR="002A6B1B" w:rsidRDefault="004D705E">
            <w:pPr>
              <w:jc w:val="right"/>
            </w:pPr>
            <w:r>
              <w:rPr>
                <w:sz w:val="24"/>
              </w:rPr>
              <w:t>2,097,995.71</w:t>
            </w:r>
          </w:p>
        </w:tc>
        <w:tc>
          <w:tcPr>
            <w:tcW w:w="959" w:type="dxa"/>
            <w:vAlign w:val="center"/>
          </w:tcPr>
          <w:p w:rsidR="002A6B1B" w:rsidRDefault="004D705E">
            <w:pPr>
              <w:jc w:val="right"/>
            </w:pPr>
            <w:r>
              <w:rPr>
                <w:sz w:val="24"/>
              </w:rPr>
              <w:t>4.25</w:t>
            </w:r>
          </w:p>
        </w:tc>
      </w:tr>
      <w:tr w:rsidR="002A6B1B">
        <w:tc>
          <w:tcPr>
            <w:tcW w:w="653" w:type="dxa"/>
            <w:vAlign w:val="center"/>
          </w:tcPr>
          <w:p w:rsidR="002A6B1B" w:rsidRDefault="004D705E">
            <w:pPr>
              <w:jc w:val="center"/>
            </w:pPr>
            <w:r>
              <w:rPr>
                <w:sz w:val="24"/>
              </w:rPr>
              <w:t>7</w:t>
            </w:r>
          </w:p>
        </w:tc>
        <w:tc>
          <w:tcPr>
            <w:tcW w:w="871" w:type="dxa"/>
            <w:vAlign w:val="center"/>
          </w:tcPr>
          <w:p w:rsidR="002A6B1B" w:rsidRDefault="004D705E">
            <w:pPr>
              <w:jc w:val="center"/>
            </w:pPr>
            <w:r>
              <w:rPr>
                <w:sz w:val="24"/>
              </w:rPr>
              <w:t>China Mengniu Dairy Company Limited</w:t>
            </w:r>
          </w:p>
        </w:tc>
        <w:tc>
          <w:tcPr>
            <w:tcW w:w="976" w:type="dxa"/>
            <w:vAlign w:val="center"/>
          </w:tcPr>
          <w:p w:rsidR="002A6B1B" w:rsidRDefault="004D705E">
            <w:pPr>
              <w:jc w:val="center"/>
            </w:pPr>
            <w:r>
              <w:rPr>
                <w:sz w:val="24"/>
              </w:rPr>
              <w:t>中国蒙牛乳业有限公司</w:t>
            </w:r>
          </w:p>
        </w:tc>
        <w:tc>
          <w:tcPr>
            <w:tcW w:w="1138" w:type="dxa"/>
            <w:vAlign w:val="center"/>
          </w:tcPr>
          <w:p w:rsidR="002A6B1B" w:rsidRDefault="004D705E">
            <w:pPr>
              <w:jc w:val="center"/>
            </w:pPr>
            <w:r>
              <w:rPr>
                <w:sz w:val="24"/>
              </w:rPr>
              <w:t>2319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100,000</w:t>
            </w:r>
          </w:p>
        </w:tc>
        <w:tc>
          <w:tcPr>
            <w:tcW w:w="1624" w:type="dxa"/>
            <w:vAlign w:val="center"/>
          </w:tcPr>
          <w:p w:rsidR="002A6B1B" w:rsidRDefault="004D705E">
            <w:pPr>
              <w:jc w:val="right"/>
            </w:pPr>
            <w:r>
              <w:rPr>
                <w:sz w:val="24"/>
              </w:rPr>
              <w:t>1,943,362.56</w:t>
            </w:r>
          </w:p>
        </w:tc>
        <w:tc>
          <w:tcPr>
            <w:tcW w:w="959" w:type="dxa"/>
            <w:vAlign w:val="center"/>
          </w:tcPr>
          <w:p w:rsidR="002A6B1B" w:rsidRDefault="004D705E">
            <w:pPr>
              <w:jc w:val="right"/>
            </w:pPr>
            <w:r>
              <w:rPr>
                <w:sz w:val="24"/>
              </w:rPr>
              <w:t>3.93</w:t>
            </w:r>
          </w:p>
        </w:tc>
      </w:tr>
      <w:tr w:rsidR="002A6B1B">
        <w:tc>
          <w:tcPr>
            <w:tcW w:w="653" w:type="dxa"/>
            <w:vAlign w:val="center"/>
          </w:tcPr>
          <w:p w:rsidR="002A6B1B" w:rsidRDefault="004D705E">
            <w:pPr>
              <w:jc w:val="center"/>
            </w:pPr>
            <w:r>
              <w:rPr>
                <w:sz w:val="24"/>
              </w:rPr>
              <w:t>8</w:t>
            </w:r>
          </w:p>
        </w:tc>
        <w:tc>
          <w:tcPr>
            <w:tcW w:w="871" w:type="dxa"/>
            <w:vAlign w:val="center"/>
          </w:tcPr>
          <w:p w:rsidR="002A6B1B" w:rsidRDefault="004D705E">
            <w:pPr>
              <w:jc w:val="center"/>
            </w:pPr>
            <w:r>
              <w:rPr>
                <w:sz w:val="24"/>
              </w:rPr>
              <w:t>Geely Automobile Holdings Limited</w:t>
            </w:r>
          </w:p>
        </w:tc>
        <w:tc>
          <w:tcPr>
            <w:tcW w:w="976" w:type="dxa"/>
            <w:vAlign w:val="center"/>
          </w:tcPr>
          <w:p w:rsidR="002A6B1B" w:rsidRDefault="004D705E">
            <w:pPr>
              <w:jc w:val="center"/>
            </w:pPr>
            <w:r>
              <w:rPr>
                <w:sz w:val="24"/>
              </w:rPr>
              <w:t>吉利汽车控股有限公司</w:t>
            </w:r>
          </w:p>
        </w:tc>
        <w:tc>
          <w:tcPr>
            <w:tcW w:w="1138" w:type="dxa"/>
            <w:vAlign w:val="center"/>
          </w:tcPr>
          <w:p w:rsidR="002A6B1B" w:rsidRDefault="004D705E">
            <w:pPr>
              <w:jc w:val="center"/>
            </w:pPr>
            <w:r>
              <w:rPr>
                <w:sz w:val="24"/>
              </w:rPr>
              <w:t>175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80,000</w:t>
            </w:r>
          </w:p>
        </w:tc>
        <w:tc>
          <w:tcPr>
            <w:tcW w:w="1624" w:type="dxa"/>
            <w:vAlign w:val="center"/>
          </w:tcPr>
          <w:p w:rsidR="002A6B1B" w:rsidRDefault="004D705E">
            <w:pPr>
              <w:jc w:val="right"/>
            </w:pPr>
            <w:r>
              <w:rPr>
                <w:sz w:val="24"/>
              </w:rPr>
              <w:t>1,812,133.35</w:t>
            </w:r>
          </w:p>
        </w:tc>
        <w:tc>
          <w:tcPr>
            <w:tcW w:w="959" w:type="dxa"/>
            <w:vAlign w:val="center"/>
          </w:tcPr>
          <w:p w:rsidR="002A6B1B" w:rsidRDefault="004D705E">
            <w:pPr>
              <w:jc w:val="right"/>
            </w:pPr>
            <w:r>
              <w:rPr>
                <w:sz w:val="24"/>
              </w:rPr>
              <w:t>3.67</w:t>
            </w:r>
          </w:p>
        </w:tc>
      </w:tr>
      <w:tr w:rsidR="002A6B1B">
        <w:tc>
          <w:tcPr>
            <w:tcW w:w="653" w:type="dxa"/>
            <w:vAlign w:val="center"/>
          </w:tcPr>
          <w:p w:rsidR="002A6B1B" w:rsidRDefault="004D705E">
            <w:pPr>
              <w:jc w:val="center"/>
            </w:pPr>
            <w:r>
              <w:rPr>
                <w:sz w:val="24"/>
              </w:rPr>
              <w:t>9</w:t>
            </w:r>
          </w:p>
        </w:tc>
        <w:tc>
          <w:tcPr>
            <w:tcW w:w="871" w:type="dxa"/>
            <w:vAlign w:val="center"/>
          </w:tcPr>
          <w:p w:rsidR="002A6B1B" w:rsidRDefault="004D705E">
            <w:pPr>
              <w:jc w:val="center"/>
            </w:pPr>
            <w:r>
              <w:rPr>
                <w:sz w:val="24"/>
              </w:rPr>
              <w:t>Hong Kong Exchanges And Clearing Limited</w:t>
            </w:r>
          </w:p>
        </w:tc>
        <w:tc>
          <w:tcPr>
            <w:tcW w:w="976" w:type="dxa"/>
            <w:vAlign w:val="center"/>
          </w:tcPr>
          <w:p w:rsidR="002A6B1B" w:rsidRDefault="004D705E">
            <w:pPr>
              <w:jc w:val="center"/>
            </w:pPr>
            <w:r>
              <w:rPr>
                <w:sz w:val="24"/>
              </w:rPr>
              <w:t>香港交易及结算所有限公司</w:t>
            </w:r>
          </w:p>
        </w:tc>
        <w:tc>
          <w:tcPr>
            <w:tcW w:w="1138" w:type="dxa"/>
            <w:vAlign w:val="center"/>
          </w:tcPr>
          <w:p w:rsidR="002A6B1B" w:rsidRDefault="004D705E">
            <w:pPr>
              <w:jc w:val="center"/>
            </w:pPr>
            <w:r>
              <w:rPr>
                <w:sz w:val="24"/>
              </w:rPr>
              <w:t>388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9,000</w:t>
            </w:r>
          </w:p>
        </w:tc>
        <w:tc>
          <w:tcPr>
            <w:tcW w:w="1624" w:type="dxa"/>
            <w:vAlign w:val="center"/>
          </w:tcPr>
          <w:p w:rsidR="002A6B1B" w:rsidRDefault="004D705E">
            <w:pPr>
              <w:jc w:val="right"/>
            </w:pPr>
            <w:r>
              <w:rPr>
                <w:sz w:val="24"/>
              </w:rPr>
              <w:t>1,803,941.97</w:t>
            </w:r>
          </w:p>
        </w:tc>
        <w:tc>
          <w:tcPr>
            <w:tcW w:w="959" w:type="dxa"/>
            <w:vAlign w:val="center"/>
          </w:tcPr>
          <w:p w:rsidR="002A6B1B" w:rsidRDefault="004D705E">
            <w:pPr>
              <w:jc w:val="right"/>
            </w:pPr>
            <w:r>
              <w:rPr>
                <w:sz w:val="24"/>
              </w:rPr>
              <w:t>3.65</w:t>
            </w:r>
          </w:p>
        </w:tc>
      </w:tr>
      <w:tr w:rsidR="002A6B1B">
        <w:tc>
          <w:tcPr>
            <w:tcW w:w="653" w:type="dxa"/>
            <w:vAlign w:val="center"/>
          </w:tcPr>
          <w:p w:rsidR="002A6B1B" w:rsidRDefault="004D705E">
            <w:pPr>
              <w:jc w:val="center"/>
            </w:pPr>
            <w:r>
              <w:rPr>
                <w:sz w:val="24"/>
              </w:rPr>
              <w:t>10</w:t>
            </w:r>
          </w:p>
        </w:tc>
        <w:tc>
          <w:tcPr>
            <w:tcW w:w="871" w:type="dxa"/>
            <w:vAlign w:val="center"/>
          </w:tcPr>
          <w:p w:rsidR="002A6B1B" w:rsidRDefault="004D705E">
            <w:pPr>
              <w:jc w:val="center"/>
            </w:pPr>
            <w:r>
              <w:rPr>
                <w:sz w:val="24"/>
              </w:rPr>
              <w:t xml:space="preserve">China National Building </w:t>
            </w:r>
            <w:r>
              <w:rPr>
                <w:sz w:val="24"/>
              </w:rPr>
              <w:lastRenderedPageBreak/>
              <w:t>Material Company Limited</w:t>
            </w:r>
          </w:p>
        </w:tc>
        <w:tc>
          <w:tcPr>
            <w:tcW w:w="976" w:type="dxa"/>
            <w:vAlign w:val="center"/>
          </w:tcPr>
          <w:p w:rsidR="002A6B1B" w:rsidRDefault="004D705E">
            <w:pPr>
              <w:jc w:val="center"/>
            </w:pPr>
            <w:r>
              <w:rPr>
                <w:sz w:val="24"/>
              </w:rPr>
              <w:lastRenderedPageBreak/>
              <w:t>中国建材股份有限公司</w:t>
            </w:r>
          </w:p>
        </w:tc>
        <w:tc>
          <w:tcPr>
            <w:tcW w:w="1138" w:type="dxa"/>
            <w:vAlign w:val="center"/>
          </w:tcPr>
          <w:p w:rsidR="002A6B1B" w:rsidRDefault="004D705E">
            <w:pPr>
              <w:jc w:val="center"/>
            </w:pPr>
            <w:r>
              <w:rPr>
                <w:sz w:val="24"/>
              </w:rPr>
              <w:t>3323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300,000</w:t>
            </w:r>
          </w:p>
        </w:tc>
        <w:tc>
          <w:tcPr>
            <w:tcW w:w="1624" w:type="dxa"/>
            <w:vAlign w:val="center"/>
          </w:tcPr>
          <w:p w:rsidR="002A6B1B" w:rsidRDefault="004D705E">
            <w:pPr>
              <w:jc w:val="right"/>
            </w:pPr>
            <w:r>
              <w:rPr>
                <w:sz w:val="24"/>
              </w:rPr>
              <w:t>1,752,787.65</w:t>
            </w:r>
          </w:p>
        </w:tc>
        <w:tc>
          <w:tcPr>
            <w:tcW w:w="959" w:type="dxa"/>
            <w:vAlign w:val="center"/>
          </w:tcPr>
          <w:p w:rsidR="002A6B1B" w:rsidRDefault="004D705E">
            <w:pPr>
              <w:jc w:val="right"/>
            </w:pPr>
            <w:r>
              <w:rPr>
                <w:sz w:val="24"/>
              </w:rPr>
              <w:t>3.55</w:t>
            </w:r>
          </w:p>
        </w:tc>
      </w:tr>
      <w:tr w:rsidR="002A6B1B">
        <w:tc>
          <w:tcPr>
            <w:tcW w:w="653" w:type="dxa"/>
            <w:vAlign w:val="center"/>
          </w:tcPr>
          <w:p w:rsidR="002A6B1B" w:rsidRDefault="004D705E">
            <w:pPr>
              <w:jc w:val="center"/>
            </w:pPr>
            <w:r>
              <w:rPr>
                <w:sz w:val="24"/>
              </w:rPr>
              <w:t>11</w:t>
            </w:r>
          </w:p>
        </w:tc>
        <w:tc>
          <w:tcPr>
            <w:tcW w:w="871" w:type="dxa"/>
            <w:vAlign w:val="center"/>
          </w:tcPr>
          <w:p w:rsidR="002A6B1B" w:rsidRDefault="004D705E">
            <w:pPr>
              <w:jc w:val="center"/>
            </w:pPr>
            <w:r>
              <w:rPr>
                <w:sz w:val="24"/>
              </w:rPr>
              <w:t>Xinyi Glass Holdings Ltd.</w:t>
            </w:r>
          </w:p>
        </w:tc>
        <w:tc>
          <w:tcPr>
            <w:tcW w:w="976" w:type="dxa"/>
            <w:vAlign w:val="center"/>
          </w:tcPr>
          <w:p w:rsidR="002A6B1B" w:rsidRDefault="004D705E">
            <w:pPr>
              <w:jc w:val="center"/>
            </w:pPr>
            <w:r>
              <w:rPr>
                <w:sz w:val="24"/>
              </w:rPr>
              <w:t>信义玻璃控股有限公司</w:t>
            </w:r>
          </w:p>
        </w:tc>
        <w:tc>
          <w:tcPr>
            <w:tcW w:w="1138" w:type="dxa"/>
            <w:vAlign w:val="center"/>
          </w:tcPr>
          <w:p w:rsidR="002A6B1B" w:rsidRDefault="004D705E">
            <w:pPr>
              <w:jc w:val="center"/>
            </w:pPr>
            <w:r>
              <w:rPr>
                <w:sz w:val="24"/>
              </w:rPr>
              <w:t>868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200,000</w:t>
            </w:r>
          </w:p>
        </w:tc>
        <w:tc>
          <w:tcPr>
            <w:tcW w:w="1624" w:type="dxa"/>
            <w:vAlign w:val="center"/>
          </w:tcPr>
          <w:p w:rsidR="002A6B1B" w:rsidRDefault="004D705E">
            <w:pPr>
              <w:jc w:val="right"/>
            </w:pPr>
            <w:r>
              <w:rPr>
                <w:sz w:val="24"/>
              </w:rPr>
              <w:t>1,701,800.50</w:t>
            </w:r>
          </w:p>
        </w:tc>
        <w:tc>
          <w:tcPr>
            <w:tcW w:w="959" w:type="dxa"/>
            <w:vAlign w:val="center"/>
          </w:tcPr>
          <w:p w:rsidR="002A6B1B" w:rsidRDefault="004D705E">
            <w:pPr>
              <w:jc w:val="right"/>
            </w:pPr>
            <w:r>
              <w:rPr>
                <w:sz w:val="24"/>
              </w:rPr>
              <w:t>3.45</w:t>
            </w:r>
          </w:p>
        </w:tc>
      </w:tr>
      <w:tr w:rsidR="002A6B1B">
        <w:tc>
          <w:tcPr>
            <w:tcW w:w="653" w:type="dxa"/>
            <w:vAlign w:val="center"/>
          </w:tcPr>
          <w:p w:rsidR="002A6B1B" w:rsidRDefault="004D705E">
            <w:pPr>
              <w:jc w:val="center"/>
            </w:pPr>
            <w:r>
              <w:rPr>
                <w:sz w:val="24"/>
              </w:rPr>
              <w:t>12</w:t>
            </w:r>
          </w:p>
        </w:tc>
        <w:tc>
          <w:tcPr>
            <w:tcW w:w="871" w:type="dxa"/>
            <w:vAlign w:val="center"/>
          </w:tcPr>
          <w:p w:rsidR="002A6B1B" w:rsidRDefault="004D705E">
            <w:pPr>
              <w:jc w:val="center"/>
            </w:pPr>
            <w:r>
              <w:rPr>
                <w:sz w:val="24"/>
              </w:rPr>
              <w:t>China Suntien Green Energy Corporation Limited</w:t>
            </w:r>
          </w:p>
        </w:tc>
        <w:tc>
          <w:tcPr>
            <w:tcW w:w="976" w:type="dxa"/>
            <w:vAlign w:val="center"/>
          </w:tcPr>
          <w:p w:rsidR="002A6B1B" w:rsidRDefault="004D705E">
            <w:pPr>
              <w:jc w:val="center"/>
            </w:pPr>
            <w:r>
              <w:rPr>
                <w:sz w:val="24"/>
              </w:rPr>
              <w:t>新天绿色能源股份有限公司</w:t>
            </w:r>
          </w:p>
        </w:tc>
        <w:tc>
          <w:tcPr>
            <w:tcW w:w="1138" w:type="dxa"/>
            <w:vAlign w:val="center"/>
          </w:tcPr>
          <w:p w:rsidR="002A6B1B" w:rsidRDefault="004D705E">
            <w:pPr>
              <w:jc w:val="center"/>
            </w:pPr>
            <w:r>
              <w:rPr>
                <w:sz w:val="24"/>
              </w:rPr>
              <w:t>956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900,000</w:t>
            </w:r>
          </w:p>
        </w:tc>
        <w:tc>
          <w:tcPr>
            <w:tcW w:w="1624" w:type="dxa"/>
            <w:vAlign w:val="center"/>
          </w:tcPr>
          <w:p w:rsidR="002A6B1B" w:rsidRDefault="004D705E">
            <w:pPr>
              <w:jc w:val="right"/>
            </w:pPr>
            <w:r>
              <w:rPr>
                <w:sz w:val="24"/>
              </w:rPr>
              <w:t>1,557,197.61</w:t>
            </w:r>
          </w:p>
        </w:tc>
        <w:tc>
          <w:tcPr>
            <w:tcW w:w="959" w:type="dxa"/>
            <w:vAlign w:val="center"/>
          </w:tcPr>
          <w:p w:rsidR="002A6B1B" w:rsidRDefault="004D705E">
            <w:pPr>
              <w:jc w:val="right"/>
            </w:pPr>
            <w:r>
              <w:rPr>
                <w:sz w:val="24"/>
              </w:rPr>
              <w:t>3.15</w:t>
            </w:r>
          </w:p>
        </w:tc>
      </w:tr>
      <w:tr w:rsidR="002A6B1B">
        <w:tc>
          <w:tcPr>
            <w:tcW w:w="653" w:type="dxa"/>
            <w:vAlign w:val="center"/>
          </w:tcPr>
          <w:p w:rsidR="002A6B1B" w:rsidRDefault="004D705E">
            <w:pPr>
              <w:jc w:val="center"/>
            </w:pPr>
            <w:r>
              <w:rPr>
                <w:sz w:val="24"/>
              </w:rPr>
              <w:t>13</w:t>
            </w:r>
          </w:p>
        </w:tc>
        <w:tc>
          <w:tcPr>
            <w:tcW w:w="871" w:type="dxa"/>
            <w:vAlign w:val="center"/>
          </w:tcPr>
          <w:p w:rsidR="002A6B1B" w:rsidRDefault="004D705E">
            <w:pPr>
              <w:jc w:val="center"/>
            </w:pPr>
            <w:r>
              <w:rPr>
                <w:sz w:val="24"/>
              </w:rPr>
              <w:t>Aluminum Corporation Of China Limited</w:t>
            </w:r>
          </w:p>
        </w:tc>
        <w:tc>
          <w:tcPr>
            <w:tcW w:w="976" w:type="dxa"/>
            <w:vAlign w:val="center"/>
          </w:tcPr>
          <w:p w:rsidR="002A6B1B" w:rsidRDefault="004D705E">
            <w:pPr>
              <w:jc w:val="center"/>
            </w:pPr>
            <w:r>
              <w:rPr>
                <w:sz w:val="24"/>
              </w:rPr>
              <w:t>中国铝业股份有限公司</w:t>
            </w:r>
          </w:p>
        </w:tc>
        <w:tc>
          <w:tcPr>
            <w:tcW w:w="1138" w:type="dxa"/>
            <w:vAlign w:val="center"/>
          </w:tcPr>
          <w:p w:rsidR="002A6B1B" w:rsidRDefault="004D705E">
            <w:pPr>
              <w:jc w:val="center"/>
            </w:pPr>
            <w:r>
              <w:rPr>
                <w:sz w:val="24"/>
              </w:rPr>
              <w:t>2600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300,000</w:t>
            </w:r>
          </w:p>
        </w:tc>
        <w:tc>
          <w:tcPr>
            <w:tcW w:w="1624" w:type="dxa"/>
            <w:vAlign w:val="center"/>
          </w:tcPr>
          <w:p w:rsidR="002A6B1B" w:rsidRDefault="004D705E">
            <w:pPr>
              <w:jc w:val="right"/>
            </w:pPr>
            <w:r>
              <w:rPr>
                <w:sz w:val="24"/>
              </w:rPr>
              <w:t>1,401,728.61</w:t>
            </w:r>
          </w:p>
        </w:tc>
        <w:tc>
          <w:tcPr>
            <w:tcW w:w="959" w:type="dxa"/>
            <w:vAlign w:val="center"/>
          </w:tcPr>
          <w:p w:rsidR="002A6B1B" w:rsidRDefault="004D705E">
            <w:pPr>
              <w:jc w:val="right"/>
            </w:pPr>
            <w:r>
              <w:rPr>
                <w:sz w:val="24"/>
              </w:rPr>
              <w:t>2.84</w:t>
            </w:r>
          </w:p>
        </w:tc>
      </w:tr>
      <w:tr w:rsidR="002A6B1B">
        <w:tc>
          <w:tcPr>
            <w:tcW w:w="653" w:type="dxa"/>
            <w:vAlign w:val="center"/>
          </w:tcPr>
          <w:p w:rsidR="002A6B1B" w:rsidRDefault="004D705E">
            <w:pPr>
              <w:jc w:val="center"/>
            </w:pPr>
            <w:r>
              <w:rPr>
                <w:sz w:val="24"/>
              </w:rPr>
              <w:t>14</w:t>
            </w:r>
          </w:p>
        </w:tc>
        <w:tc>
          <w:tcPr>
            <w:tcW w:w="871" w:type="dxa"/>
            <w:vAlign w:val="center"/>
          </w:tcPr>
          <w:p w:rsidR="002A6B1B" w:rsidRDefault="004D705E">
            <w:pPr>
              <w:jc w:val="center"/>
            </w:pPr>
            <w:r>
              <w:rPr>
                <w:sz w:val="24"/>
              </w:rPr>
              <w:t>Ping An Insurance (Group) Company Of China,Ltd.</w:t>
            </w:r>
          </w:p>
        </w:tc>
        <w:tc>
          <w:tcPr>
            <w:tcW w:w="976" w:type="dxa"/>
            <w:vAlign w:val="center"/>
          </w:tcPr>
          <w:p w:rsidR="002A6B1B" w:rsidRDefault="004D705E">
            <w:pPr>
              <w:jc w:val="center"/>
            </w:pPr>
            <w:r>
              <w:rPr>
                <w:sz w:val="24"/>
              </w:rPr>
              <w:t>中国平安保险</w:t>
            </w:r>
            <w:r>
              <w:rPr>
                <w:sz w:val="24"/>
              </w:rPr>
              <w:t>(</w:t>
            </w:r>
            <w:r>
              <w:rPr>
                <w:sz w:val="24"/>
              </w:rPr>
              <w:t>集团</w:t>
            </w:r>
            <w:r>
              <w:rPr>
                <w:sz w:val="24"/>
              </w:rPr>
              <w:t>)</w:t>
            </w:r>
            <w:r>
              <w:rPr>
                <w:sz w:val="24"/>
              </w:rPr>
              <w:t>股份有限公司</w:t>
            </w:r>
          </w:p>
        </w:tc>
        <w:tc>
          <w:tcPr>
            <w:tcW w:w="1138" w:type="dxa"/>
            <w:vAlign w:val="center"/>
          </w:tcPr>
          <w:p w:rsidR="002A6B1B" w:rsidRDefault="004D705E">
            <w:pPr>
              <w:jc w:val="center"/>
            </w:pPr>
            <w:r>
              <w:rPr>
                <w:sz w:val="24"/>
              </w:rPr>
              <w:t>2318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w:t>
            </w:r>
          </w:p>
        </w:tc>
        <w:tc>
          <w:tcPr>
            <w:tcW w:w="1624" w:type="dxa"/>
            <w:vAlign w:val="center"/>
          </w:tcPr>
          <w:p w:rsidR="002A6B1B" w:rsidRDefault="004D705E">
            <w:pPr>
              <w:jc w:val="right"/>
            </w:pPr>
            <w:r>
              <w:rPr>
                <w:sz w:val="24"/>
              </w:rPr>
              <w:t>1,359,935.86</w:t>
            </w:r>
          </w:p>
        </w:tc>
        <w:tc>
          <w:tcPr>
            <w:tcW w:w="959" w:type="dxa"/>
            <w:vAlign w:val="center"/>
          </w:tcPr>
          <w:p w:rsidR="002A6B1B" w:rsidRDefault="004D705E">
            <w:pPr>
              <w:jc w:val="right"/>
            </w:pPr>
            <w:r>
              <w:rPr>
                <w:sz w:val="24"/>
              </w:rPr>
              <w:t>2.75</w:t>
            </w:r>
          </w:p>
        </w:tc>
      </w:tr>
      <w:tr w:rsidR="002A6B1B">
        <w:tc>
          <w:tcPr>
            <w:tcW w:w="653" w:type="dxa"/>
            <w:vAlign w:val="center"/>
          </w:tcPr>
          <w:p w:rsidR="002A6B1B" w:rsidRDefault="004D705E">
            <w:pPr>
              <w:jc w:val="center"/>
            </w:pPr>
            <w:r>
              <w:rPr>
                <w:sz w:val="24"/>
              </w:rPr>
              <w:t>15</w:t>
            </w:r>
          </w:p>
        </w:tc>
        <w:tc>
          <w:tcPr>
            <w:tcW w:w="871" w:type="dxa"/>
            <w:vAlign w:val="center"/>
          </w:tcPr>
          <w:p w:rsidR="002A6B1B" w:rsidRDefault="004D705E">
            <w:pPr>
              <w:jc w:val="center"/>
            </w:pPr>
            <w:r>
              <w:rPr>
                <w:sz w:val="24"/>
              </w:rPr>
              <w:t>CSPC Pharmaceutical Group Limited</w:t>
            </w:r>
          </w:p>
        </w:tc>
        <w:tc>
          <w:tcPr>
            <w:tcW w:w="976" w:type="dxa"/>
            <w:vAlign w:val="center"/>
          </w:tcPr>
          <w:p w:rsidR="002A6B1B" w:rsidRDefault="004D705E">
            <w:pPr>
              <w:jc w:val="center"/>
            </w:pPr>
            <w:r>
              <w:rPr>
                <w:sz w:val="24"/>
              </w:rPr>
              <w:t>石药集团有限公司</w:t>
            </w:r>
          </w:p>
        </w:tc>
        <w:tc>
          <w:tcPr>
            <w:tcW w:w="1138" w:type="dxa"/>
            <w:vAlign w:val="center"/>
          </w:tcPr>
          <w:p w:rsidR="002A6B1B" w:rsidRDefault="004D705E">
            <w:pPr>
              <w:jc w:val="center"/>
            </w:pPr>
            <w:r>
              <w:rPr>
                <w:sz w:val="24"/>
              </w:rPr>
              <w:t>1093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100,000</w:t>
            </w:r>
          </w:p>
        </w:tc>
        <w:tc>
          <w:tcPr>
            <w:tcW w:w="1624" w:type="dxa"/>
            <w:vAlign w:val="center"/>
          </w:tcPr>
          <w:p w:rsidR="002A6B1B" w:rsidRDefault="004D705E">
            <w:pPr>
              <w:jc w:val="right"/>
            </w:pPr>
            <w:r>
              <w:rPr>
                <w:sz w:val="24"/>
              </w:rPr>
              <w:t>1,318,978.98</w:t>
            </w:r>
          </w:p>
        </w:tc>
        <w:tc>
          <w:tcPr>
            <w:tcW w:w="959" w:type="dxa"/>
            <w:vAlign w:val="center"/>
          </w:tcPr>
          <w:p w:rsidR="002A6B1B" w:rsidRDefault="004D705E">
            <w:pPr>
              <w:jc w:val="right"/>
            </w:pPr>
            <w:r>
              <w:rPr>
                <w:sz w:val="24"/>
              </w:rPr>
              <w:t>2.67</w:t>
            </w:r>
          </w:p>
        </w:tc>
      </w:tr>
      <w:tr w:rsidR="002A6B1B">
        <w:tc>
          <w:tcPr>
            <w:tcW w:w="653" w:type="dxa"/>
            <w:vAlign w:val="center"/>
          </w:tcPr>
          <w:p w:rsidR="002A6B1B" w:rsidRDefault="004D705E">
            <w:pPr>
              <w:jc w:val="center"/>
            </w:pPr>
            <w:r>
              <w:rPr>
                <w:sz w:val="24"/>
              </w:rPr>
              <w:t>16</w:t>
            </w:r>
          </w:p>
        </w:tc>
        <w:tc>
          <w:tcPr>
            <w:tcW w:w="871" w:type="dxa"/>
            <w:vAlign w:val="center"/>
          </w:tcPr>
          <w:p w:rsidR="002A6B1B" w:rsidRDefault="004D705E">
            <w:pPr>
              <w:jc w:val="center"/>
            </w:pPr>
            <w:r>
              <w:rPr>
                <w:sz w:val="24"/>
              </w:rPr>
              <w:t>Tingyi (Cayman Islands) Holding Corp.</w:t>
            </w:r>
          </w:p>
        </w:tc>
        <w:tc>
          <w:tcPr>
            <w:tcW w:w="976" w:type="dxa"/>
            <w:vAlign w:val="center"/>
          </w:tcPr>
          <w:p w:rsidR="002A6B1B" w:rsidRDefault="004D705E">
            <w:pPr>
              <w:jc w:val="center"/>
            </w:pPr>
            <w:r>
              <w:rPr>
                <w:sz w:val="24"/>
              </w:rPr>
              <w:t>康师傅控股有限公司</w:t>
            </w:r>
          </w:p>
        </w:tc>
        <w:tc>
          <w:tcPr>
            <w:tcW w:w="1138" w:type="dxa"/>
            <w:vAlign w:val="center"/>
          </w:tcPr>
          <w:p w:rsidR="002A6B1B" w:rsidRDefault="004D705E">
            <w:pPr>
              <w:jc w:val="center"/>
            </w:pPr>
            <w:r>
              <w:rPr>
                <w:sz w:val="24"/>
              </w:rPr>
              <w:t>322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100,000</w:t>
            </w:r>
          </w:p>
        </w:tc>
        <w:tc>
          <w:tcPr>
            <w:tcW w:w="1624" w:type="dxa"/>
            <w:vAlign w:val="center"/>
          </w:tcPr>
          <w:p w:rsidR="002A6B1B" w:rsidRDefault="004D705E">
            <w:pPr>
              <w:jc w:val="right"/>
            </w:pPr>
            <w:r>
              <w:rPr>
                <w:sz w:val="24"/>
              </w:rPr>
              <w:t>1,270,499.39</w:t>
            </w:r>
          </w:p>
        </w:tc>
        <w:tc>
          <w:tcPr>
            <w:tcW w:w="959" w:type="dxa"/>
            <w:vAlign w:val="center"/>
          </w:tcPr>
          <w:p w:rsidR="002A6B1B" w:rsidRDefault="004D705E">
            <w:pPr>
              <w:jc w:val="right"/>
            </w:pPr>
            <w:r>
              <w:rPr>
                <w:sz w:val="24"/>
              </w:rPr>
              <w:t>2.57</w:t>
            </w:r>
          </w:p>
        </w:tc>
      </w:tr>
      <w:tr w:rsidR="002A6B1B">
        <w:tc>
          <w:tcPr>
            <w:tcW w:w="653" w:type="dxa"/>
            <w:vAlign w:val="center"/>
          </w:tcPr>
          <w:p w:rsidR="002A6B1B" w:rsidRDefault="004D705E">
            <w:pPr>
              <w:jc w:val="center"/>
            </w:pPr>
            <w:r>
              <w:rPr>
                <w:sz w:val="24"/>
              </w:rPr>
              <w:t>17</w:t>
            </w:r>
          </w:p>
        </w:tc>
        <w:tc>
          <w:tcPr>
            <w:tcW w:w="871" w:type="dxa"/>
            <w:vAlign w:val="center"/>
          </w:tcPr>
          <w:p w:rsidR="002A6B1B" w:rsidRDefault="004D705E">
            <w:pPr>
              <w:jc w:val="center"/>
            </w:pPr>
            <w:r>
              <w:rPr>
                <w:sz w:val="24"/>
              </w:rPr>
              <w:t xml:space="preserve">Industrial And Commercial Bank Of </w:t>
            </w:r>
            <w:r>
              <w:rPr>
                <w:sz w:val="24"/>
              </w:rPr>
              <w:lastRenderedPageBreak/>
              <w:t>China Limited</w:t>
            </w:r>
          </w:p>
        </w:tc>
        <w:tc>
          <w:tcPr>
            <w:tcW w:w="976" w:type="dxa"/>
            <w:vAlign w:val="center"/>
          </w:tcPr>
          <w:p w:rsidR="002A6B1B" w:rsidRDefault="004D705E">
            <w:pPr>
              <w:jc w:val="center"/>
            </w:pPr>
            <w:r>
              <w:rPr>
                <w:sz w:val="24"/>
              </w:rPr>
              <w:lastRenderedPageBreak/>
              <w:t>中国工商银行股份有限公司</w:t>
            </w:r>
          </w:p>
        </w:tc>
        <w:tc>
          <w:tcPr>
            <w:tcW w:w="1138" w:type="dxa"/>
            <w:vAlign w:val="center"/>
          </w:tcPr>
          <w:p w:rsidR="002A6B1B" w:rsidRDefault="004D705E">
            <w:pPr>
              <w:jc w:val="center"/>
            </w:pPr>
            <w:r>
              <w:rPr>
                <w:sz w:val="24"/>
              </w:rPr>
              <w:t>1398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200,000</w:t>
            </w:r>
          </w:p>
        </w:tc>
        <w:tc>
          <w:tcPr>
            <w:tcW w:w="1624" w:type="dxa"/>
            <w:vAlign w:val="center"/>
          </w:tcPr>
          <w:p w:rsidR="002A6B1B" w:rsidRDefault="004D705E">
            <w:pPr>
              <w:jc w:val="right"/>
            </w:pPr>
            <w:r>
              <w:rPr>
                <w:sz w:val="24"/>
              </w:rPr>
              <w:t>1,051,505.42</w:t>
            </w:r>
          </w:p>
        </w:tc>
        <w:tc>
          <w:tcPr>
            <w:tcW w:w="959" w:type="dxa"/>
            <w:vAlign w:val="center"/>
          </w:tcPr>
          <w:p w:rsidR="002A6B1B" w:rsidRDefault="004D705E">
            <w:pPr>
              <w:jc w:val="right"/>
            </w:pPr>
            <w:r>
              <w:rPr>
                <w:sz w:val="24"/>
              </w:rPr>
              <w:t>2.13</w:t>
            </w:r>
          </w:p>
        </w:tc>
      </w:tr>
      <w:tr w:rsidR="002A6B1B">
        <w:tc>
          <w:tcPr>
            <w:tcW w:w="653" w:type="dxa"/>
            <w:vAlign w:val="center"/>
          </w:tcPr>
          <w:p w:rsidR="002A6B1B" w:rsidRDefault="004D705E">
            <w:pPr>
              <w:jc w:val="center"/>
            </w:pPr>
            <w:r>
              <w:rPr>
                <w:sz w:val="24"/>
              </w:rPr>
              <w:t>18</w:t>
            </w:r>
          </w:p>
        </w:tc>
        <w:tc>
          <w:tcPr>
            <w:tcW w:w="871" w:type="dxa"/>
            <w:vAlign w:val="center"/>
          </w:tcPr>
          <w:p w:rsidR="002A6B1B" w:rsidRDefault="004D705E">
            <w:pPr>
              <w:jc w:val="center"/>
            </w:pPr>
            <w:r>
              <w:rPr>
                <w:sz w:val="24"/>
              </w:rPr>
              <w:t>Zhaojin Mining Industry Company Limited</w:t>
            </w:r>
          </w:p>
        </w:tc>
        <w:tc>
          <w:tcPr>
            <w:tcW w:w="976" w:type="dxa"/>
            <w:vAlign w:val="center"/>
          </w:tcPr>
          <w:p w:rsidR="002A6B1B" w:rsidRDefault="004D705E">
            <w:pPr>
              <w:jc w:val="center"/>
            </w:pPr>
            <w:r>
              <w:rPr>
                <w:sz w:val="24"/>
              </w:rPr>
              <w:t>招金矿业股份有限公司</w:t>
            </w:r>
          </w:p>
        </w:tc>
        <w:tc>
          <w:tcPr>
            <w:tcW w:w="1138" w:type="dxa"/>
            <w:vAlign w:val="center"/>
          </w:tcPr>
          <w:p w:rsidR="002A6B1B" w:rsidRDefault="004D705E">
            <w:pPr>
              <w:jc w:val="center"/>
            </w:pPr>
            <w:r>
              <w:rPr>
                <w:sz w:val="24"/>
              </w:rPr>
              <w:t>1818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200,000</w:t>
            </w:r>
          </w:p>
        </w:tc>
        <w:tc>
          <w:tcPr>
            <w:tcW w:w="1624" w:type="dxa"/>
            <w:vAlign w:val="center"/>
          </w:tcPr>
          <w:p w:rsidR="002A6B1B" w:rsidRDefault="004D705E">
            <w:pPr>
              <w:jc w:val="right"/>
            </w:pPr>
            <w:r>
              <w:rPr>
                <w:sz w:val="24"/>
              </w:rPr>
              <w:t>1,011,384.39</w:t>
            </w:r>
          </w:p>
        </w:tc>
        <w:tc>
          <w:tcPr>
            <w:tcW w:w="959" w:type="dxa"/>
            <w:vAlign w:val="center"/>
          </w:tcPr>
          <w:p w:rsidR="002A6B1B" w:rsidRDefault="004D705E">
            <w:pPr>
              <w:jc w:val="right"/>
            </w:pPr>
            <w:r>
              <w:rPr>
                <w:sz w:val="24"/>
              </w:rPr>
              <w:t>2.05</w:t>
            </w:r>
          </w:p>
        </w:tc>
      </w:tr>
      <w:tr w:rsidR="002A6B1B">
        <w:tc>
          <w:tcPr>
            <w:tcW w:w="653" w:type="dxa"/>
            <w:vAlign w:val="center"/>
          </w:tcPr>
          <w:p w:rsidR="002A6B1B" w:rsidRDefault="004D705E">
            <w:pPr>
              <w:jc w:val="center"/>
            </w:pPr>
            <w:r>
              <w:rPr>
                <w:sz w:val="24"/>
              </w:rPr>
              <w:t>19</w:t>
            </w:r>
          </w:p>
        </w:tc>
        <w:tc>
          <w:tcPr>
            <w:tcW w:w="871" w:type="dxa"/>
            <w:vAlign w:val="center"/>
          </w:tcPr>
          <w:p w:rsidR="002A6B1B" w:rsidRDefault="004D705E">
            <w:pPr>
              <w:jc w:val="center"/>
            </w:pPr>
            <w:r>
              <w:rPr>
                <w:sz w:val="24"/>
              </w:rPr>
              <w:t>Cosco Shipping Holdings Co.,ltd.</w:t>
            </w:r>
          </w:p>
        </w:tc>
        <w:tc>
          <w:tcPr>
            <w:tcW w:w="976" w:type="dxa"/>
            <w:vAlign w:val="center"/>
          </w:tcPr>
          <w:p w:rsidR="002A6B1B" w:rsidRDefault="004D705E">
            <w:pPr>
              <w:jc w:val="center"/>
            </w:pPr>
            <w:r>
              <w:rPr>
                <w:sz w:val="24"/>
              </w:rPr>
              <w:t>中远海运控股股份有限公司</w:t>
            </w:r>
          </w:p>
        </w:tc>
        <w:tc>
          <w:tcPr>
            <w:tcW w:w="1138" w:type="dxa"/>
            <w:vAlign w:val="center"/>
          </w:tcPr>
          <w:p w:rsidR="002A6B1B" w:rsidRDefault="004D705E">
            <w:pPr>
              <w:jc w:val="center"/>
            </w:pPr>
            <w:r>
              <w:rPr>
                <w:sz w:val="24"/>
              </w:rPr>
              <w:t>1919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300,000</w:t>
            </w:r>
          </w:p>
        </w:tc>
        <w:tc>
          <w:tcPr>
            <w:tcW w:w="1624" w:type="dxa"/>
            <w:vAlign w:val="center"/>
          </w:tcPr>
          <w:p w:rsidR="002A6B1B" w:rsidRDefault="004D705E">
            <w:pPr>
              <w:jc w:val="right"/>
            </w:pPr>
            <w:r>
              <w:rPr>
                <w:sz w:val="24"/>
              </w:rPr>
              <w:t>1,010,548.53</w:t>
            </w:r>
          </w:p>
        </w:tc>
        <w:tc>
          <w:tcPr>
            <w:tcW w:w="959" w:type="dxa"/>
            <w:vAlign w:val="center"/>
          </w:tcPr>
          <w:p w:rsidR="002A6B1B" w:rsidRDefault="004D705E">
            <w:pPr>
              <w:jc w:val="right"/>
            </w:pPr>
            <w:r>
              <w:rPr>
                <w:sz w:val="24"/>
              </w:rPr>
              <w:t>2.05</w:t>
            </w:r>
          </w:p>
        </w:tc>
      </w:tr>
      <w:tr w:rsidR="002A6B1B">
        <w:tc>
          <w:tcPr>
            <w:tcW w:w="653" w:type="dxa"/>
            <w:vAlign w:val="center"/>
          </w:tcPr>
          <w:p w:rsidR="002A6B1B" w:rsidRDefault="004D705E">
            <w:pPr>
              <w:jc w:val="center"/>
            </w:pPr>
            <w:r>
              <w:rPr>
                <w:sz w:val="24"/>
              </w:rPr>
              <w:t>20</w:t>
            </w:r>
          </w:p>
        </w:tc>
        <w:tc>
          <w:tcPr>
            <w:tcW w:w="871" w:type="dxa"/>
            <w:vAlign w:val="center"/>
          </w:tcPr>
          <w:p w:rsidR="002A6B1B" w:rsidRDefault="004D705E">
            <w:pPr>
              <w:jc w:val="center"/>
            </w:pPr>
            <w:r>
              <w:rPr>
                <w:sz w:val="24"/>
              </w:rPr>
              <w:t>ENN Energy Holdings Limited</w:t>
            </w:r>
          </w:p>
        </w:tc>
        <w:tc>
          <w:tcPr>
            <w:tcW w:w="976" w:type="dxa"/>
            <w:vAlign w:val="center"/>
          </w:tcPr>
          <w:p w:rsidR="002A6B1B" w:rsidRDefault="004D705E">
            <w:pPr>
              <w:jc w:val="center"/>
            </w:pPr>
            <w:r>
              <w:rPr>
                <w:sz w:val="24"/>
              </w:rPr>
              <w:t>新奥能源控股有限公司</w:t>
            </w:r>
          </w:p>
        </w:tc>
        <w:tc>
          <w:tcPr>
            <w:tcW w:w="1138" w:type="dxa"/>
            <w:vAlign w:val="center"/>
          </w:tcPr>
          <w:p w:rsidR="002A6B1B" w:rsidRDefault="004D705E">
            <w:pPr>
              <w:jc w:val="center"/>
            </w:pPr>
            <w:r>
              <w:rPr>
                <w:sz w:val="24"/>
              </w:rPr>
              <w:t>2688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w:t>
            </w:r>
          </w:p>
        </w:tc>
        <w:tc>
          <w:tcPr>
            <w:tcW w:w="1624" w:type="dxa"/>
            <w:vAlign w:val="center"/>
          </w:tcPr>
          <w:p w:rsidR="002A6B1B" w:rsidRDefault="004D705E">
            <w:pPr>
              <w:jc w:val="right"/>
            </w:pPr>
            <w:r>
              <w:rPr>
                <w:sz w:val="24"/>
              </w:rPr>
              <w:t>931,978.17</w:t>
            </w:r>
          </w:p>
        </w:tc>
        <w:tc>
          <w:tcPr>
            <w:tcW w:w="959" w:type="dxa"/>
            <w:vAlign w:val="center"/>
          </w:tcPr>
          <w:p w:rsidR="002A6B1B" w:rsidRDefault="004D705E">
            <w:pPr>
              <w:jc w:val="right"/>
            </w:pPr>
            <w:r>
              <w:rPr>
                <w:sz w:val="24"/>
              </w:rPr>
              <w:t>1.89</w:t>
            </w:r>
          </w:p>
        </w:tc>
      </w:tr>
      <w:tr w:rsidR="002A6B1B">
        <w:tc>
          <w:tcPr>
            <w:tcW w:w="653" w:type="dxa"/>
            <w:vAlign w:val="center"/>
          </w:tcPr>
          <w:p w:rsidR="002A6B1B" w:rsidRDefault="004D705E">
            <w:pPr>
              <w:jc w:val="center"/>
            </w:pPr>
            <w:r>
              <w:rPr>
                <w:sz w:val="24"/>
              </w:rPr>
              <w:t>21</w:t>
            </w:r>
          </w:p>
        </w:tc>
        <w:tc>
          <w:tcPr>
            <w:tcW w:w="871" w:type="dxa"/>
            <w:vAlign w:val="center"/>
          </w:tcPr>
          <w:p w:rsidR="002A6B1B" w:rsidRDefault="004D705E">
            <w:pPr>
              <w:jc w:val="center"/>
            </w:pPr>
            <w:r>
              <w:rPr>
                <w:sz w:val="24"/>
              </w:rPr>
              <w:t>Canvest Environmental Protection Group Company Limited</w:t>
            </w:r>
          </w:p>
        </w:tc>
        <w:tc>
          <w:tcPr>
            <w:tcW w:w="976" w:type="dxa"/>
            <w:vAlign w:val="center"/>
          </w:tcPr>
          <w:p w:rsidR="002A6B1B" w:rsidRDefault="004D705E">
            <w:pPr>
              <w:jc w:val="center"/>
            </w:pPr>
            <w:r>
              <w:rPr>
                <w:sz w:val="24"/>
              </w:rPr>
              <w:t>粤丰环保电力有限公司</w:t>
            </w:r>
          </w:p>
        </w:tc>
        <w:tc>
          <w:tcPr>
            <w:tcW w:w="1138" w:type="dxa"/>
            <w:vAlign w:val="center"/>
          </w:tcPr>
          <w:p w:rsidR="002A6B1B" w:rsidRDefault="004D705E">
            <w:pPr>
              <w:jc w:val="center"/>
            </w:pPr>
            <w:r>
              <w:rPr>
                <w:sz w:val="24"/>
              </w:rPr>
              <w:t>1381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220,000</w:t>
            </w:r>
          </w:p>
        </w:tc>
        <w:tc>
          <w:tcPr>
            <w:tcW w:w="1624" w:type="dxa"/>
            <w:vAlign w:val="center"/>
          </w:tcPr>
          <w:p w:rsidR="002A6B1B" w:rsidRDefault="004D705E">
            <w:pPr>
              <w:jc w:val="right"/>
            </w:pPr>
            <w:r>
              <w:rPr>
                <w:sz w:val="24"/>
              </w:rPr>
              <w:t>847,724.00</w:t>
            </w:r>
          </w:p>
        </w:tc>
        <w:tc>
          <w:tcPr>
            <w:tcW w:w="959" w:type="dxa"/>
            <w:vAlign w:val="center"/>
          </w:tcPr>
          <w:p w:rsidR="002A6B1B" w:rsidRDefault="004D705E">
            <w:pPr>
              <w:jc w:val="right"/>
            </w:pPr>
            <w:r>
              <w:rPr>
                <w:sz w:val="24"/>
              </w:rPr>
              <w:t>1.72</w:t>
            </w:r>
          </w:p>
        </w:tc>
      </w:tr>
      <w:tr w:rsidR="002A6B1B">
        <w:tc>
          <w:tcPr>
            <w:tcW w:w="653" w:type="dxa"/>
            <w:vAlign w:val="center"/>
          </w:tcPr>
          <w:p w:rsidR="002A6B1B" w:rsidRDefault="004D705E">
            <w:pPr>
              <w:jc w:val="center"/>
            </w:pPr>
            <w:r>
              <w:rPr>
                <w:sz w:val="24"/>
              </w:rPr>
              <w:t>22</w:t>
            </w:r>
          </w:p>
        </w:tc>
        <w:tc>
          <w:tcPr>
            <w:tcW w:w="871" w:type="dxa"/>
            <w:vAlign w:val="center"/>
          </w:tcPr>
          <w:p w:rsidR="002A6B1B" w:rsidRDefault="004D705E">
            <w:pPr>
              <w:jc w:val="center"/>
            </w:pPr>
            <w:r>
              <w:rPr>
                <w:sz w:val="24"/>
              </w:rPr>
              <w:t>Shanghai Fosun Pharmaceutical (Group) Co.,Ltd.</w:t>
            </w:r>
          </w:p>
        </w:tc>
        <w:tc>
          <w:tcPr>
            <w:tcW w:w="976" w:type="dxa"/>
            <w:vAlign w:val="center"/>
          </w:tcPr>
          <w:p w:rsidR="002A6B1B" w:rsidRDefault="004D705E">
            <w:pPr>
              <w:jc w:val="center"/>
            </w:pPr>
            <w:r>
              <w:rPr>
                <w:sz w:val="24"/>
              </w:rPr>
              <w:t>上海复星医药</w:t>
            </w:r>
            <w:r>
              <w:rPr>
                <w:sz w:val="24"/>
              </w:rPr>
              <w:t>(</w:t>
            </w:r>
            <w:r>
              <w:rPr>
                <w:sz w:val="24"/>
              </w:rPr>
              <w:t>集团</w:t>
            </w:r>
            <w:r>
              <w:rPr>
                <w:sz w:val="24"/>
              </w:rPr>
              <w:t>)</w:t>
            </w:r>
            <w:r>
              <w:rPr>
                <w:sz w:val="24"/>
              </w:rPr>
              <w:t>股份有限公司</w:t>
            </w:r>
          </w:p>
        </w:tc>
        <w:tc>
          <w:tcPr>
            <w:tcW w:w="1138" w:type="dxa"/>
            <w:vAlign w:val="center"/>
          </w:tcPr>
          <w:p w:rsidR="002A6B1B" w:rsidRDefault="004D705E">
            <w:pPr>
              <w:jc w:val="center"/>
            </w:pPr>
            <w:r>
              <w:rPr>
                <w:sz w:val="24"/>
              </w:rPr>
              <w:t>2196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w:t>
            </w:r>
          </w:p>
        </w:tc>
        <w:tc>
          <w:tcPr>
            <w:tcW w:w="1624" w:type="dxa"/>
            <w:vAlign w:val="center"/>
          </w:tcPr>
          <w:p w:rsidR="002A6B1B" w:rsidRDefault="004D705E">
            <w:pPr>
              <w:jc w:val="right"/>
            </w:pPr>
            <w:r>
              <w:rPr>
                <w:sz w:val="24"/>
              </w:rPr>
              <w:t>838,362.43</w:t>
            </w:r>
          </w:p>
        </w:tc>
        <w:tc>
          <w:tcPr>
            <w:tcW w:w="959" w:type="dxa"/>
            <w:vAlign w:val="center"/>
          </w:tcPr>
          <w:p w:rsidR="002A6B1B" w:rsidRDefault="004D705E">
            <w:pPr>
              <w:jc w:val="right"/>
            </w:pPr>
            <w:r>
              <w:rPr>
                <w:sz w:val="24"/>
              </w:rPr>
              <w:t>1.70</w:t>
            </w:r>
          </w:p>
        </w:tc>
      </w:tr>
      <w:tr w:rsidR="002A6B1B">
        <w:tc>
          <w:tcPr>
            <w:tcW w:w="653" w:type="dxa"/>
            <w:vAlign w:val="center"/>
          </w:tcPr>
          <w:p w:rsidR="002A6B1B" w:rsidRDefault="004D705E">
            <w:pPr>
              <w:jc w:val="center"/>
            </w:pPr>
            <w:r>
              <w:rPr>
                <w:sz w:val="24"/>
              </w:rPr>
              <w:t>23</w:t>
            </w:r>
          </w:p>
        </w:tc>
        <w:tc>
          <w:tcPr>
            <w:tcW w:w="871" w:type="dxa"/>
            <w:vAlign w:val="center"/>
          </w:tcPr>
          <w:p w:rsidR="002A6B1B" w:rsidRDefault="004D705E">
            <w:pPr>
              <w:jc w:val="center"/>
            </w:pPr>
            <w:r>
              <w:rPr>
                <w:sz w:val="24"/>
              </w:rPr>
              <w:t>IMAX China Holding, Inc.</w:t>
            </w:r>
          </w:p>
        </w:tc>
        <w:tc>
          <w:tcPr>
            <w:tcW w:w="976" w:type="dxa"/>
            <w:vAlign w:val="center"/>
          </w:tcPr>
          <w:p w:rsidR="002A6B1B" w:rsidRDefault="004D705E">
            <w:pPr>
              <w:jc w:val="center"/>
            </w:pPr>
            <w:r>
              <w:rPr>
                <w:sz w:val="24"/>
              </w:rPr>
              <w:t>IMAX China Holding,Inc.</w:t>
            </w:r>
          </w:p>
        </w:tc>
        <w:tc>
          <w:tcPr>
            <w:tcW w:w="1138" w:type="dxa"/>
            <w:vAlign w:val="center"/>
          </w:tcPr>
          <w:p w:rsidR="002A6B1B" w:rsidRDefault="004D705E">
            <w:pPr>
              <w:jc w:val="center"/>
            </w:pPr>
            <w:r>
              <w:rPr>
                <w:sz w:val="24"/>
              </w:rPr>
              <w:t>1970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40,000</w:t>
            </w:r>
          </w:p>
        </w:tc>
        <w:tc>
          <w:tcPr>
            <w:tcW w:w="1624" w:type="dxa"/>
            <w:vAlign w:val="center"/>
          </w:tcPr>
          <w:p w:rsidR="002A6B1B" w:rsidRDefault="004D705E">
            <w:pPr>
              <w:jc w:val="right"/>
            </w:pPr>
            <w:r>
              <w:rPr>
                <w:sz w:val="24"/>
              </w:rPr>
              <w:t>782,360.15</w:t>
            </w:r>
          </w:p>
        </w:tc>
        <w:tc>
          <w:tcPr>
            <w:tcW w:w="959" w:type="dxa"/>
            <w:vAlign w:val="center"/>
          </w:tcPr>
          <w:p w:rsidR="002A6B1B" w:rsidRDefault="004D705E">
            <w:pPr>
              <w:jc w:val="right"/>
            </w:pPr>
            <w:r>
              <w:rPr>
                <w:sz w:val="24"/>
              </w:rPr>
              <w:t>1.58</w:t>
            </w:r>
          </w:p>
        </w:tc>
      </w:tr>
      <w:tr w:rsidR="002A6B1B">
        <w:tc>
          <w:tcPr>
            <w:tcW w:w="653" w:type="dxa"/>
            <w:vAlign w:val="center"/>
          </w:tcPr>
          <w:p w:rsidR="002A6B1B" w:rsidRDefault="004D705E">
            <w:pPr>
              <w:jc w:val="center"/>
            </w:pPr>
            <w:r>
              <w:rPr>
                <w:sz w:val="24"/>
              </w:rPr>
              <w:t>24</w:t>
            </w:r>
          </w:p>
        </w:tc>
        <w:tc>
          <w:tcPr>
            <w:tcW w:w="871" w:type="dxa"/>
            <w:vAlign w:val="center"/>
          </w:tcPr>
          <w:p w:rsidR="002A6B1B" w:rsidRDefault="004D705E">
            <w:pPr>
              <w:jc w:val="center"/>
            </w:pPr>
            <w:r>
              <w:rPr>
                <w:sz w:val="24"/>
              </w:rPr>
              <w:t xml:space="preserve">Sinopec Shanghai Petrochemical Company </w:t>
            </w:r>
            <w:r>
              <w:rPr>
                <w:sz w:val="24"/>
              </w:rPr>
              <w:lastRenderedPageBreak/>
              <w:t>Limited</w:t>
            </w:r>
          </w:p>
        </w:tc>
        <w:tc>
          <w:tcPr>
            <w:tcW w:w="976" w:type="dxa"/>
            <w:vAlign w:val="center"/>
          </w:tcPr>
          <w:p w:rsidR="002A6B1B" w:rsidRDefault="004D705E">
            <w:pPr>
              <w:jc w:val="center"/>
            </w:pPr>
            <w:r>
              <w:rPr>
                <w:sz w:val="24"/>
              </w:rPr>
              <w:lastRenderedPageBreak/>
              <w:t>中国石化上海石油化工股份有限公司</w:t>
            </w:r>
          </w:p>
        </w:tc>
        <w:tc>
          <w:tcPr>
            <w:tcW w:w="1138" w:type="dxa"/>
            <w:vAlign w:val="center"/>
          </w:tcPr>
          <w:p w:rsidR="002A6B1B" w:rsidRDefault="004D705E">
            <w:pPr>
              <w:jc w:val="center"/>
            </w:pPr>
            <w:r>
              <w:rPr>
                <w:sz w:val="24"/>
              </w:rPr>
              <w:t>338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200,000</w:t>
            </w:r>
          </w:p>
        </w:tc>
        <w:tc>
          <w:tcPr>
            <w:tcW w:w="1624" w:type="dxa"/>
            <w:vAlign w:val="center"/>
          </w:tcPr>
          <w:p w:rsidR="002A6B1B" w:rsidRDefault="004D705E">
            <w:pPr>
              <w:jc w:val="right"/>
            </w:pPr>
            <w:r>
              <w:rPr>
                <w:sz w:val="24"/>
              </w:rPr>
              <w:t>743,910.83</w:t>
            </w:r>
          </w:p>
        </w:tc>
        <w:tc>
          <w:tcPr>
            <w:tcW w:w="959" w:type="dxa"/>
            <w:vAlign w:val="center"/>
          </w:tcPr>
          <w:p w:rsidR="002A6B1B" w:rsidRDefault="004D705E">
            <w:pPr>
              <w:jc w:val="right"/>
            </w:pPr>
            <w:r>
              <w:rPr>
                <w:sz w:val="24"/>
              </w:rPr>
              <w:t>1.51</w:t>
            </w:r>
          </w:p>
        </w:tc>
      </w:tr>
      <w:tr w:rsidR="002A6B1B">
        <w:tc>
          <w:tcPr>
            <w:tcW w:w="653" w:type="dxa"/>
            <w:vAlign w:val="center"/>
          </w:tcPr>
          <w:p w:rsidR="002A6B1B" w:rsidRDefault="004D705E">
            <w:pPr>
              <w:jc w:val="center"/>
            </w:pPr>
            <w:r>
              <w:rPr>
                <w:sz w:val="24"/>
              </w:rPr>
              <w:t>25</w:t>
            </w:r>
          </w:p>
        </w:tc>
        <w:tc>
          <w:tcPr>
            <w:tcW w:w="871" w:type="dxa"/>
            <w:vAlign w:val="center"/>
          </w:tcPr>
          <w:p w:rsidR="002A6B1B" w:rsidRDefault="004D705E">
            <w:pPr>
              <w:jc w:val="center"/>
            </w:pPr>
            <w:r>
              <w:rPr>
                <w:sz w:val="24"/>
              </w:rPr>
              <w:t>China Hongqiao Group Limited</w:t>
            </w:r>
          </w:p>
        </w:tc>
        <w:tc>
          <w:tcPr>
            <w:tcW w:w="976" w:type="dxa"/>
            <w:vAlign w:val="center"/>
          </w:tcPr>
          <w:p w:rsidR="002A6B1B" w:rsidRDefault="004D705E">
            <w:pPr>
              <w:jc w:val="center"/>
            </w:pPr>
            <w:r>
              <w:rPr>
                <w:sz w:val="24"/>
              </w:rPr>
              <w:t>中国宏桥集团有限公司</w:t>
            </w:r>
          </w:p>
        </w:tc>
        <w:tc>
          <w:tcPr>
            <w:tcW w:w="1138" w:type="dxa"/>
            <w:vAlign w:val="center"/>
          </w:tcPr>
          <w:p w:rsidR="002A6B1B" w:rsidRDefault="004D705E">
            <w:pPr>
              <w:jc w:val="center"/>
            </w:pPr>
            <w:r>
              <w:rPr>
                <w:sz w:val="24"/>
              </w:rPr>
              <w:t>1378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100,000</w:t>
            </w:r>
          </w:p>
        </w:tc>
        <w:tc>
          <w:tcPr>
            <w:tcW w:w="1624" w:type="dxa"/>
            <w:vAlign w:val="center"/>
          </w:tcPr>
          <w:p w:rsidR="002A6B1B" w:rsidRDefault="004D705E">
            <w:pPr>
              <w:jc w:val="right"/>
            </w:pPr>
            <w:r>
              <w:rPr>
                <w:sz w:val="24"/>
              </w:rPr>
              <w:t>731,373.01</w:t>
            </w:r>
          </w:p>
        </w:tc>
        <w:tc>
          <w:tcPr>
            <w:tcW w:w="959" w:type="dxa"/>
            <w:vAlign w:val="center"/>
          </w:tcPr>
          <w:p w:rsidR="002A6B1B" w:rsidRDefault="004D705E">
            <w:pPr>
              <w:jc w:val="right"/>
            </w:pPr>
            <w:r>
              <w:rPr>
                <w:sz w:val="24"/>
              </w:rPr>
              <w:t>1.48</w:t>
            </w:r>
          </w:p>
        </w:tc>
      </w:tr>
      <w:tr w:rsidR="002A6B1B">
        <w:tc>
          <w:tcPr>
            <w:tcW w:w="653" w:type="dxa"/>
            <w:vAlign w:val="center"/>
          </w:tcPr>
          <w:p w:rsidR="002A6B1B" w:rsidRDefault="004D705E">
            <w:pPr>
              <w:jc w:val="center"/>
            </w:pPr>
            <w:r>
              <w:rPr>
                <w:sz w:val="24"/>
              </w:rPr>
              <w:t>26</w:t>
            </w:r>
          </w:p>
        </w:tc>
        <w:tc>
          <w:tcPr>
            <w:tcW w:w="871" w:type="dxa"/>
            <w:vAlign w:val="center"/>
          </w:tcPr>
          <w:p w:rsidR="002A6B1B" w:rsidRDefault="004D705E">
            <w:pPr>
              <w:jc w:val="center"/>
            </w:pPr>
            <w:r>
              <w:rPr>
                <w:sz w:val="24"/>
              </w:rPr>
              <w:t>AAC Technologies Holdings Inc.</w:t>
            </w:r>
          </w:p>
        </w:tc>
        <w:tc>
          <w:tcPr>
            <w:tcW w:w="976" w:type="dxa"/>
            <w:vAlign w:val="center"/>
          </w:tcPr>
          <w:p w:rsidR="002A6B1B" w:rsidRDefault="004D705E">
            <w:pPr>
              <w:jc w:val="center"/>
            </w:pPr>
            <w:r>
              <w:rPr>
                <w:sz w:val="24"/>
              </w:rPr>
              <w:t>瑞声科技控股有限公司</w:t>
            </w:r>
          </w:p>
        </w:tc>
        <w:tc>
          <w:tcPr>
            <w:tcW w:w="1138" w:type="dxa"/>
            <w:vAlign w:val="center"/>
          </w:tcPr>
          <w:p w:rsidR="002A6B1B" w:rsidRDefault="004D705E">
            <w:pPr>
              <w:jc w:val="center"/>
            </w:pPr>
            <w:r>
              <w:rPr>
                <w:sz w:val="24"/>
              </w:rPr>
              <w:t>2018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6,000</w:t>
            </w:r>
          </w:p>
        </w:tc>
        <w:tc>
          <w:tcPr>
            <w:tcW w:w="1624" w:type="dxa"/>
            <w:vAlign w:val="center"/>
          </w:tcPr>
          <w:p w:rsidR="002A6B1B" w:rsidRDefault="004D705E">
            <w:pPr>
              <w:jc w:val="right"/>
            </w:pPr>
            <w:r>
              <w:rPr>
                <w:sz w:val="24"/>
              </w:rPr>
              <w:t>699,109.01</w:t>
            </w:r>
          </w:p>
        </w:tc>
        <w:tc>
          <w:tcPr>
            <w:tcW w:w="959" w:type="dxa"/>
            <w:vAlign w:val="center"/>
          </w:tcPr>
          <w:p w:rsidR="002A6B1B" w:rsidRDefault="004D705E">
            <w:pPr>
              <w:jc w:val="right"/>
            </w:pPr>
            <w:r>
              <w:rPr>
                <w:sz w:val="24"/>
              </w:rPr>
              <w:t>1.42</w:t>
            </w:r>
          </w:p>
        </w:tc>
      </w:tr>
      <w:tr w:rsidR="002A6B1B">
        <w:tc>
          <w:tcPr>
            <w:tcW w:w="653" w:type="dxa"/>
            <w:vAlign w:val="center"/>
          </w:tcPr>
          <w:p w:rsidR="002A6B1B" w:rsidRDefault="004D705E">
            <w:pPr>
              <w:jc w:val="center"/>
            </w:pPr>
            <w:r>
              <w:rPr>
                <w:sz w:val="24"/>
              </w:rPr>
              <w:t>27</w:t>
            </w:r>
          </w:p>
        </w:tc>
        <w:tc>
          <w:tcPr>
            <w:tcW w:w="871" w:type="dxa"/>
            <w:vAlign w:val="center"/>
          </w:tcPr>
          <w:p w:rsidR="002A6B1B" w:rsidRDefault="004D705E">
            <w:pPr>
              <w:jc w:val="center"/>
            </w:pPr>
            <w:r>
              <w:rPr>
                <w:sz w:val="24"/>
              </w:rPr>
              <w:t>China Southern Airlines Company Limited</w:t>
            </w:r>
          </w:p>
        </w:tc>
        <w:tc>
          <w:tcPr>
            <w:tcW w:w="976" w:type="dxa"/>
            <w:vAlign w:val="center"/>
          </w:tcPr>
          <w:p w:rsidR="002A6B1B" w:rsidRDefault="004D705E">
            <w:pPr>
              <w:jc w:val="center"/>
            </w:pPr>
            <w:r>
              <w:rPr>
                <w:sz w:val="24"/>
              </w:rPr>
              <w:t>中国南方航空股份有限公司</w:t>
            </w:r>
          </w:p>
        </w:tc>
        <w:tc>
          <w:tcPr>
            <w:tcW w:w="1138" w:type="dxa"/>
            <w:vAlign w:val="center"/>
          </w:tcPr>
          <w:p w:rsidR="002A6B1B" w:rsidRDefault="004D705E">
            <w:pPr>
              <w:jc w:val="center"/>
            </w:pPr>
            <w:r>
              <w:rPr>
                <w:sz w:val="24"/>
              </w:rPr>
              <w:t>1055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100,000</w:t>
            </w:r>
          </w:p>
        </w:tc>
        <w:tc>
          <w:tcPr>
            <w:tcW w:w="1624" w:type="dxa"/>
            <w:vAlign w:val="center"/>
          </w:tcPr>
          <w:p w:rsidR="002A6B1B" w:rsidRDefault="004D705E">
            <w:pPr>
              <w:jc w:val="right"/>
            </w:pPr>
            <w:r>
              <w:rPr>
                <w:sz w:val="24"/>
              </w:rPr>
              <w:t>674,534.88</w:t>
            </w:r>
          </w:p>
        </w:tc>
        <w:tc>
          <w:tcPr>
            <w:tcW w:w="959" w:type="dxa"/>
            <w:vAlign w:val="center"/>
          </w:tcPr>
          <w:p w:rsidR="002A6B1B" w:rsidRDefault="004D705E">
            <w:pPr>
              <w:jc w:val="right"/>
            </w:pPr>
            <w:r>
              <w:rPr>
                <w:sz w:val="24"/>
              </w:rPr>
              <w:t>1.37</w:t>
            </w:r>
          </w:p>
        </w:tc>
      </w:tr>
      <w:tr w:rsidR="002A6B1B">
        <w:tc>
          <w:tcPr>
            <w:tcW w:w="653" w:type="dxa"/>
            <w:vAlign w:val="center"/>
          </w:tcPr>
          <w:p w:rsidR="002A6B1B" w:rsidRDefault="004D705E">
            <w:pPr>
              <w:jc w:val="center"/>
            </w:pPr>
            <w:r>
              <w:rPr>
                <w:sz w:val="24"/>
              </w:rPr>
              <w:t>28</w:t>
            </w:r>
          </w:p>
        </w:tc>
        <w:tc>
          <w:tcPr>
            <w:tcW w:w="871" w:type="dxa"/>
            <w:vAlign w:val="center"/>
          </w:tcPr>
          <w:p w:rsidR="002A6B1B" w:rsidRDefault="004D705E">
            <w:pPr>
              <w:jc w:val="center"/>
            </w:pPr>
            <w:r>
              <w:rPr>
                <w:sz w:val="24"/>
              </w:rPr>
              <w:t>Yangtze Optical Fibre and Cable Joint Stock Limited Company</w:t>
            </w:r>
          </w:p>
        </w:tc>
        <w:tc>
          <w:tcPr>
            <w:tcW w:w="976" w:type="dxa"/>
            <w:vAlign w:val="center"/>
          </w:tcPr>
          <w:p w:rsidR="002A6B1B" w:rsidRDefault="004D705E">
            <w:pPr>
              <w:jc w:val="center"/>
            </w:pPr>
            <w:r>
              <w:rPr>
                <w:sz w:val="24"/>
              </w:rPr>
              <w:t>长飞光纤光缆股份有限公司</w:t>
            </w:r>
          </w:p>
        </w:tc>
        <w:tc>
          <w:tcPr>
            <w:tcW w:w="1138" w:type="dxa"/>
            <w:vAlign w:val="center"/>
          </w:tcPr>
          <w:p w:rsidR="002A6B1B" w:rsidRDefault="004D705E">
            <w:pPr>
              <w:jc w:val="center"/>
            </w:pPr>
            <w:r>
              <w:rPr>
                <w:sz w:val="24"/>
              </w:rPr>
              <w:t>6869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w:t>
            </w:r>
          </w:p>
        </w:tc>
        <w:tc>
          <w:tcPr>
            <w:tcW w:w="1624" w:type="dxa"/>
            <w:vAlign w:val="center"/>
          </w:tcPr>
          <w:p w:rsidR="002A6B1B" w:rsidRDefault="004D705E">
            <w:pPr>
              <w:jc w:val="right"/>
            </w:pPr>
            <w:r>
              <w:rPr>
                <w:sz w:val="24"/>
              </w:rPr>
              <w:t>600,143.79</w:t>
            </w:r>
          </w:p>
        </w:tc>
        <w:tc>
          <w:tcPr>
            <w:tcW w:w="959" w:type="dxa"/>
            <w:vAlign w:val="center"/>
          </w:tcPr>
          <w:p w:rsidR="002A6B1B" w:rsidRDefault="004D705E">
            <w:pPr>
              <w:jc w:val="right"/>
            </w:pPr>
            <w:r>
              <w:rPr>
                <w:sz w:val="24"/>
              </w:rPr>
              <w:t>1.21</w:t>
            </w:r>
          </w:p>
        </w:tc>
      </w:tr>
      <w:tr w:rsidR="002A6B1B">
        <w:tc>
          <w:tcPr>
            <w:tcW w:w="653" w:type="dxa"/>
            <w:vAlign w:val="center"/>
          </w:tcPr>
          <w:p w:rsidR="002A6B1B" w:rsidRDefault="004D705E">
            <w:pPr>
              <w:jc w:val="center"/>
            </w:pPr>
            <w:r>
              <w:rPr>
                <w:sz w:val="24"/>
              </w:rPr>
              <w:t>29</w:t>
            </w:r>
          </w:p>
        </w:tc>
        <w:tc>
          <w:tcPr>
            <w:tcW w:w="871" w:type="dxa"/>
            <w:vAlign w:val="center"/>
          </w:tcPr>
          <w:p w:rsidR="002A6B1B" w:rsidRDefault="004D705E">
            <w:pPr>
              <w:jc w:val="center"/>
            </w:pPr>
            <w:r>
              <w:rPr>
                <w:sz w:val="24"/>
              </w:rPr>
              <w:t>Nine Dragons Paper (Holdings) Limited</w:t>
            </w:r>
          </w:p>
        </w:tc>
        <w:tc>
          <w:tcPr>
            <w:tcW w:w="976" w:type="dxa"/>
            <w:vAlign w:val="center"/>
          </w:tcPr>
          <w:p w:rsidR="002A6B1B" w:rsidRDefault="004D705E">
            <w:pPr>
              <w:jc w:val="center"/>
            </w:pPr>
            <w:r>
              <w:rPr>
                <w:sz w:val="24"/>
              </w:rPr>
              <w:t>玖龙纸业</w:t>
            </w:r>
            <w:r>
              <w:rPr>
                <w:sz w:val="24"/>
              </w:rPr>
              <w:t>(</w:t>
            </w:r>
            <w:r>
              <w:rPr>
                <w:sz w:val="24"/>
              </w:rPr>
              <w:t>控股</w:t>
            </w:r>
            <w:r>
              <w:rPr>
                <w:sz w:val="24"/>
              </w:rPr>
              <w:t>)</w:t>
            </w:r>
            <w:r>
              <w:rPr>
                <w:sz w:val="24"/>
              </w:rPr>
              <w:t>有限公司</w:t>
            </w:r>
          </w:p>
        </w:tc>
        <w:tc>
          <w:tcPr>
            <w:tcW w:w="1138" w:type="dxa"/>
            <w:vAlign w:val="center"/>
          </w:tcPr>
          <w:p w:rsidR="002A6B1B" w:rsidRDefault="004D705E">
            <w:pPr>
              <w:jc w:val="center"/>
            </w:pPr>
            <w:r>
              <w:rPr>
                <w:sz w:val="24"/>
              </w:rPr>
              <w:t>2689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50,000</w:t>
            </w:r>
          </w:p>
        </w:tc>
        <w:tc>
          <w:tcPr>
            <w:tcW w:w="1624" w:type="dxa"/>
            <w:vAlign w:val="center"/>
          </w:tcPr>
          <w:p w:rsidR="002A6B1B" w:rsidRDefault="004D705E">
            <w:pPr>
              <w:jc w:val="right"/>
            </w:pPr>
            <w:r>
              <w:rPr>
                <w:sz w:val="24"/>
              </w:rPr>
              <w:t>523,245.14</w:t>
            </w:r>
          </w:p>
        </w:tc>
        <w:tc>
          <w:tcPr>
            <w:tcW w:w="959" w:type="dxa"/>
            <w:vAlign w:val="center"/>
          </w:tcPr>
          <w:p w:rsidR="002A6B1B" w:rsidRDefault="004D705E">
            <w:pPr>
              <w:jc w:val="right"/>
            </w:pPr>
            <w:r>
              <w:rPr>
                <w:sz w:val="24"/>
              </w:rPr>
              <w:t>1.06</w:t>
            </w:r>
          </w:p>
        </w:tc>
      </w:tr>
      <w:tr w:rsidR="002A6B1B">
        <w:tc>
          <w:tcPr>
            <w:tcW w:w="653" w:type="dxa"/>
            <w:vAlign w:val="center"/>
          </w:tcPr>
          <w:p w:rsidR="002A6B1B" w:rsidRDefault="004D705E">
            <w:pPr>
              <w:jc w:val="center"/>
            </w:pPr>
            <w:r>
              <w:rPr>
                <w:sz w:val="24"/>
              </w:rPr>
              <w:t>30</w:t>
            </w:r>
          </w:p>
        </w:tc>
        <w:tc>
          <w:tcPr>
            <w:tcW w:w="871" w:type="dxa"/>
            <w:vAlign w:val="center"/>
          </w:tcPr>
          <w:p w:rsidR="002A6B1B" w:rsidRDefault="004D705E">
            <w:pPr>
              <w:jc w:val="center"/>
            </w:pPr>
            <w:r>
              <w:rPr>
                <w:sz w:val="24"/>
              </w:rPr>
              <w:t>China Taiping Insurance Holdings Company Limited</w:t>
            </w:r>
          </w:p>
        </w:tc>
        <w:tc>
          <w:tcPr>
            <w:tcW w:w="976" w:type="dxa"/>
            <w:vAlign w:val="center"/>
          </w:tcPr>
          <w:p w:rsidR="002A6B1B" w:rsidRDefault="004D705E">
            <w:pPr>
              <w:jc w:val="center"/>
            </w:pPr>
            <w:r>
              <w:rPr>
                <w:sz w:val="24"/>
              </w:rPr>
              <w:t>中国太平保险控股有限公司</w:t>
            </w:r>
          </w:p>
        </w:tc>
        <w:tc>
          <w:tcPr>
            <w:tcW w:w="1138" w:type="dxa"/>
            <w:vAlign w:val="center"/>
          </w:tcPr>
          <w:p w:rsidR="002A6B1B" w:rsidRDefault="004D705E">
            <w:pPr>
              <w:jc w:val="center"/>
            </w:pPr>
            <w:r>
              <w:rPr>
                <w:sz w:val="24"/>
              </w:rPr>
              <w:t>966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20,000</w:t>
            </w:r>
          </w:p>
        </w:tc>
        <w:tc>
          <w:tcPr>
            <w:tcW w:w="1624" w:type="dxa"/>
            <w:vAlign w:val="center"/>
          </w:tcPr>
          <w:p w:rsidR="002A6B1B" w:rsidRDefault="004D705E">
            <w:pPr>
              <w:jc w:val="right"/>
            </w:pPr>
            <w:r>
              <w:rPr>
                <w:sz w:val="24"/>
              </w:rPr>
              <w:t>489,810.95</w:t>
            </w:r>
          </w:p>
        </w:tc>
        <w:tc>
          <w:tcPr>
            <w:tcW w:w="959" w:type="dxa"/>
            <w:vAlign w:val="center"/>
          </w:tcPr>
          <w:p w:rsidR="002A6B1B" w:rsidRDefault="004D705E">
            <w:pPr>
              <w:jc w:val="right"/>
            </w:pPr>
            <w:r>
              <w:rPr>
                <w:sz w:val="24"/>
              </w:rPr>
              <w:t>0.99</w:t>
            </w:r>
          </w:p>
        </w:tc>
      </w:tr>
      <w:tr w:rsidR="002A6B1B">
        <w:tc>
          <w:tcPr>
            <w:tcW w:w="653" w:type="dxa"/>
            <w:vAlign w:val="center"/>
          </w:tcPr>
          <w:p w:rsidR="002A6B1B" w:rsidRDefault="004D705E">
            <w:pPr>
              <w:jc w:val="center"/>
            </w:pPr>
            <w:r>
              <w:rPr>
                <w:sz w:val="24"/>
              </w:rPr>
              <w:t>31</w:t>
            </w:r>
          </w:p>
        </w:tc>
        <w:tc>
          <w:tcPr>
            <w:tcW w:w="871" w:type="dxa"/>
            <w:vAlign w:val="center"/>
          </w:tcPr>
          <w:p w:rsidR="002A6B1B" w:rsidRDefault="004D705E">
            <w:pPr>
              <w:jc w:val="center"/>
            </w:pPr>
            <w:r>
              <w:rPr>
                <w:sz w:val="24"/>
              </w:rPr>
              <w:t xml:space="preserve">China Literature </w:t>
            </w:r>
            <w:r>
              <w:rPr>
                <w:sz w:val="24"/>
              </w:rPr>
              <w:lastRenderedPageBreak/>
              <w:t>Limited</w:t>
            </w:r>
          </w:p>
        </w:tc>
        <w:tc>
          <w:tcPr>
            <w:tcW w:w="976" w:type="dxa"/>
            <w:vAlign w:val="center"/>
          </w:tcPr>
          <w:p w:rsidR="002A6B1B" w:rsidRDefault="004D705E">
            <w:pPr>
              <w:jc w:val="center"/>
            </w:pPr>
            <w:r>
              <w:rPr>
                <w:sz w:val="24"/>
              </w:rPr>
              <w:lastRenderedPageBreak/>
              <w:t>阅文集团</w:t>
            </w:r>
          </w:p>
        </w:tc>
        <w:tc>
          <w:tcPr>
            <w:tcW w:w="1138" w:type="dxa"/>
            <w:vAlign w:val="center"/>
          </w:tcPr>
          <w:p w:rsidR="002A6B1B" w:rsidRDefault="004D705E">
            <w:pPr>
              <w:jc w:val="center"/>
            </w:pPr>
            <w:r>
              <w:rPr>
                <w:sz w:val="24"/>
              </w:rPr>
              <w:t>772 HK</w:t>
            </w:r>
          </w:p>
        </w:tc>
        <w:tc>
          <w:tcPr>
            <w:tcW w:w="815" w:type="dxa"/>
            <w:vAlign w:val="center"/>
          </w:tcPr>
          <w:p w:rsidR="002A6B1B" w:rsidRDefault="004D705E">
            <w:pPr>
              <w:jc w:val="center"/>
            </w:pPr>
            <w:r>
              <w:rPr>
                <w:sz w:val="24"/>
              </w:rPr>
              <w:t>香港证券交易所</w:t>
            </w:r>
          </w:p>
        </w:tc>
        <w:tc>
          <w:tcPr>
            <w:tcW w:w="986" w:type="dxa"/>
            <w:vAlign w:val="center"/>
          </w:tcPr>
          <w:p w:rsidR="002A6B1B" w:rsidRDefault="004D705E">
            <w:pPr>
              <w:jc w:val="center"/>
            </w:pPr>
            <w:r>
              <w:rPr>
                <w:sz w:val="24"/>
              </w:rPr>
              <w:t>香港</w:t>
            </w:r>
          </w:p>
        </w:tc>
        <w:tc>
          <w:tcPr>
            <w:tcW w:w="976" w:type="dxa"/>
            <w:vAlign w:val="center"/>
          </w:tcPr>
          <w:p w:rsidR="002A6B1B" w:rsidRDefault="004D705E">
            <w:pPr>
              <w:jc w:val="right"/>
            </w:pPr>
            <w:r>
              <w:rPr>
                <w:sz w:val="24"/>
              </w:rPr>
              <w:t>7</w:t>
            </w:r>
          </w:p>
        </w:tc>
        <w:tc>
          <w:tcPr>
            <w:tcW w:w="1624" w:type="dxa"/>
            <w:vAlign w:val="center"/>
          </w:tcPr>
          <w:p w:rsidR="002A6B1B" w:rsidRDefault="004D705E">
            <w:pPr>
              <w:jc w:val="right"/>
            </w:pPr>
            <w:r>
              <w:rPr>
                <w:sz w:val="24"/>
              </w:rPr>
              <w:t>487.68</w:t>
            </w:r>
          </w:p>
        </w:tc>
        <w:tc>
          <w:tcPr>
            <w:tcW w:w="959" w:type="dxa"/>
            <w:vAlign w:val="center"/>
          </w:tcPr>
          <w:p w:rsidR="002A6B1B" w:rsidRDefault="004D705E">
            <w:pPr>
              <w:jc w:val="right"/>
            </w:pPr>
            <w:r>
              <w:rPr>
                <w:sz w:val="24"/>
              </w:rPr>
              <w:t>0.00</w:t>
            </w:r>
          </w:p>
        </w:tc>
      </w:tr>
    </w:tbl>
    <w:p w:rsidR="007B62FA" w:rsidRPr="005B44F3" w:rsidRDefault="007B62FA" w:rsidP="005B44F3">
      <w:pPr>
        <w:tabs>
          <w:tab w:val="left" w:pos="426"/>
        </w:tabs>
        <w:spacing w:before="29" w:line="288" w:lineRule="auto"/>
        <w:jc w:val="left"/>
        <w:rPr>
          <w:kern w:val="0"/>
          <w:sz w:val="24"/>
        </w:rPr>
      </w:pPr>
      <w:r w:rsidRPr="005B44F3">
        <w:rPr>
          <w:kern w:val="0"/>
          <w:sz w:val="24"/>
        </w:rPr>
        <w:t>注：此处所用证券代码的类别是当地市场代码。</w:t>
      </w:r>
    </w:p>
    <w:p w:rsidR="005C5915" w:rsidRPr="00D0372D" w:rsidRDefault="005C5915"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293" w:name="_Toc224618380"/>
      <w:bookmarkStart w:id="294" w:name="_Toc248233027"/>
      <w:bookmarkStart w:id="295" w:name="_Toc249790559"/>
      <w:bookmarkStart w:id="296" w:name="_Toc286929760"/>
      <w:bookmarkStart w:id="297" w:name="_Toc352255999"/>
      <w:bookmarkStart w:id="298" w:name="_Toc352256067"/>
      <w:bookmarkStart w:id="299" w:name="_Toc352331245"/>
      <w:bookmarkStart w:id="300" w:name="_Toc362424023"/>
      <w:bookmarkStart w:id="301" w:name="_Toc509562673"/>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93"/>
      <w:bookmarkEnd w:id="294"/>
      <w:bookmarkEnd w:id="295"/>
      <w:bookmarkEnd w:id="296"/>
      <w:bookmarkEnd w:id="297"/>
      <w:bookmarkEnd w:id="298"/>
      <w:bookmarkEnd w:id="299"/>
      <w:bookmarkEnd w:id="300"/>
      <w:bookmarkEnd w:id="301"/>
    </w:p>
    <w:p w:rsidR="007B62FA" w:rsidRPr="00DE1C7A" w:rsidRDefault="007B62FA" w:rsidP="00DE1C7A">
      <w:pPr>
        <w:pStyle w:val="20"/>
        <w:spacing w:before="29" w:after="0" w:line="288" w:lineRule="auto"/>
        <w:rPr>
          <w:rFonts w:ascii="Times New Roman" w:hAnsi="Times New Roman"/>
          <w:color w:val="000000"/>
          <w:szCs w:val="24"/>
        </w:rPr>
      </w:pPr>
      <w:bookmarkStart w:id="302" w:name="_Toc509562674"/>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0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2A6B1B">
        <w:tc>
          <w:tcPr>
            <w:tcW w:w="540" w:type="dxa"/>
            <w:vAlign w:val="center"/>
          </w:tcPr>
          <w:p w:rsidR="002A6B1B" w:rsidRDefault="004D705E">
            <w:pPr>
              <w:jc w:val="center"/>
            </w:pPr>
            <w:r>
              <w:rPr>
                <w:sz w:val="24"/>
              </w:rPr>
              <w:t>1</w:t>
            </w:r>
          </w:p>
        </w:tc>
        <w:tc>
          <w:tcPr>
            <w:tcW w:w="2309" w:type="dxa"/>
            <w:vAlign w:val="center"/>
          </w:tcPr>
          <w:p w:rsidR="002A6B1B" w:rsidRDefault="004D705E">
            <w:pPr>
              <w:jc w:val="center"/>
            </w:pPr>
            <w:r>
              <w:rPr>
                <w:sz w:val="24"/>
              </w:rPr>
              <w:t>Yanzhou Coal Mining Company Limited</w:t>
            </w:r>
          </w:p>
        </w:tc>
        <w:tc>
          <w:tcPr>
            <w:tcW w:w="2478" w:type="dxa"/>
            <w:vAlign w:val="center"/>
          </w:tcPr>
          <w:p w:rsidR="002A6B1B" w:rsidRDefault="004D705E">
            <w:pPr>
              <w:jc w:val="center"/>
            </w:pPr>
            <w:r>
              <w:rPr>
                <w:sz w:val="24"/>
              </w:rPr>
              <w:t>1171 HK</w:t>
            </w:r>
          </w:p>
        </w:tc>
        <w:tc>
          <w:tcPr>
            <w:tcW w:w="2068" w:type="dxa"/>
            <w:vAlign w:val="center"/>
          </w:tcPr>
          <w:p w:rsidR="002A6B1B" w:rsidRDefault="004D705E">
            <w:pPr>
              <w:jc w:val="right"/>
            </w:pPr>
            <w:r>
              <w:rPr>
                <w:sz w:val="24"/>
              </w:rPr>
              <w:t>4,586,663.16</w:t>
            </w:r>
          </w:p>
        </w:tc>
        <w:tc>
          <w:tcPr>
            <w:tcW w:w="1603" w:type="dxa"/>
            <w:vAlign w:val="center"/>
          </w:tcPr>
          <w:p w:rsidR="002A6B1B" w:rsidRDefault="004D705E">
            <w:pPr>
              <w:jc w:val="right"/>
            </w:pPr>
            <w:r>
              <w:rPr>
                <w:sz w:val="24"/>
              </w:rPr>
              <w:t>11.66</w:t>
            </w:r>
          </w:p>
        </w:tc>
      </w:tr>
      <w:tr w:rsidR="002A6B1B">
        <w:tc>
          <w:tcPr>
            <w:tcW w:w="540" w:type="dxa"/>
            <w:vAlign w:val="center"/>
          </w:tcPr>
          <w:p w:rsidR="002A6B1B" w:rsidRDefault="004D705E">
            <w:pPr>
              <w:jc w:val="center"/>
            </w:pPr>
            <w:r>
              <w:rPr>
                <w:sz w:val="24"/>
              </w:rPr>
              <w:t>2</w:t>
            </w:r>
          </w:p>
        </w:tc>
        <w:tc>
          <w:tcPr>
            <w:tcW w:w="2309" w:type="dxa"/>
            <w:vAlign w:val="center"/>
          </w:tcPr>
          <w:p w:rsidR="002A6B1B" w:rsidRDefault="004D705E">
            <w:pPr>
              <w:jc w:val="center"/>
            </w:pPr>
            <w:r>
              <w:rPr>
                <w:sz w:val="24"/>
              </w:rPr>
              <w:t>ENN Energy Holdings Limited</w:t>
            </w:r>
          </w:p>
        </w:tc>
        <w:tc>
          <w:tcPr>
            <w:tcW w:w="2478" w:type="dxa"/>
            <w:vAlign w:val="center"/>
          </w:tcPr>
          <w:p w:rsidR="002A6B1B" w:rsidRDefault="004D705E">
            <w:pPr>
              <w:jc w:val="center"/>
            </w:pPr>
            <w:r>
              <w:rPr>
                <w:sz w:val="24"/>
              </w:rPr>
              <w:t>2688 HK</w:t>
            </w:r>
          </w:p>
        </w:tc>
        <w:tc>
          <w:tcPr>
            <w:tcW w:w="2068" w:type="dxa"/>
            <w:vAlign w:val="center"/>
          </w:tcPr>
          <w:p w:rsidR="002A6B1B" w:rsidRDefault="004D705E">
            <w:pPr>
              <w:jc w:val="right"/>
            </w:pPr>
            <w:r>
              <w:rPr>
                <w:sz w:val="24"/>
              </w:rPr>
              <w:t>3,547,060.38</w:t>
            </w:r>
          </w:p>
        </w:tc>
        <w:tc>
          <w:tcPr>
            <w:tcW w:w="1603" w:type="dxa"/>
            <w:vAlign w:val="center"/>
          </w:tcPr>
          <w:p w:rsidR="002A6B1B" w:rsidRDefault="004D705E">
            <w:pPr>
              <w:jc w:val="right"/>
            </w:pPr>
            <w:r>
              <w:rPr>
                <w:sz w:val="24"/>
              </w:rPr>
              <w:t>9.02</w:t>
            </w:r>
          </w:p>
        </w:tc>
      </w:tr>
      <w:tr w:rsidR="002A6B1B">
        <w:tc>
          <w:tcPr>
            <w:tcW w:w="540" w:type="dxa"/>
            <w:vAlign w:val="center"/>
          </w:tcPr>
          <w:p w:rsidR="002A6B1B" w:rsidRDefault="004D705E">
            <w:pPr>
              <w:jc w:val="center"/>
            </w:pPr>
            <w:r>
              <w:rPr>
                <w:sz w:val="24"/>
              </w:rPr>
              <w:t>3</w:t>
            </w:r>
          </w:p>
        </w:tc>
        <w:tc>
          <w:tcPr>
            <w:tcW w:w="2309" w:type="dxa"/>
            <w:vAlign w:val="center"/>
          </w:tcPr>
          <w:p w:rsidR="002A6B1B" w:rsidRDefault="004D705E">
            <w:pPr>
              <w:jc w:val="center"/>
            </w:pPr>
            <w:r>
              <w:rPr>
                <w:sz w:val="24"/>
              </w:rPr>
              <w:t>China National Building Material Company Limited</w:t>
            </w:r>
          </w:p>
        </w:tc>
        <w:tc>
          <w:tcPr>
            <w:tcW w:w="2478" w:type="dxa"/>
            <w:vAlign w:val="center"/>
          </w:tcPr>
          <w:p w:rsidR="002A6B1B" w:rsidRDefault="004D705E">
            <w:pPr>
              <w:jc w:val="center"/>
            </w:pPr>
            <w:r>
              <w:rPr>
                <w:sz w:val="24"/>
              </w:rPr>
              <w:t>3323 HK</w:t>
            </w:r>
          </w:p>
        </w:tc>
        <w:tc>
          <w:tcPr>
            <w:tcW w:w="2068" w:type="dxa"/>
            <w:vAlign w:val="center"/>
          </w:tcPr>
          <w:p w:rsidR="002A6B1B" w:rsidRDefault="004D705E">
            <w:pPr>
              <w:jc w:val="right"/>
            </w:pPr>
            <w:r>
              <w:rPr>
                <w:sz w:val="24"/>
              </w:rPr>
              <w:t>3,123,939.56</w:t>
            </w:r>
          </w:p>
        </w:tc>
        <w:tc>
          <w:tcPr>
            <w:tcW w:w="1603" w:type="dxa"/>
            <w:vAlign w:val="center"/>
          </w:tcPr>
          <w:p w:rsidR="002A6B1B" w:rsidRDefault="004D705E">
            <w:pPr>
              <w:jc w:val="right"/>
            </w:pPr>
            <w:r>
              <w:rPr>
                <w:sz w:val="24"/>
              </w:rPr>
              <w:t>7.94</w:t>
            </w:r>
          </w:p>
        </w:tc>
      </w:tr>
      <w:tr w:rsidR="002A6B1B">
        <w:tc>
          <w:tcPr>
            <w:tcW w:w="540" w:type="dxa"/>
            <w:vAlign w:val="center"/>
          </w:tcPr>
          <w:p w:rsidR="002A6B1B" w:rsidRDefault="004D705E">
            <w:pPr>
              <w:jc w:val="center"/>
            </w:pPr>
            <w:r>
              <w:rPr>
                <w:sz w:val="24"/>
              </w:rPr>
              <w:t>4</w:t>
            </w:r>
          </w:p>
        </w:tc>
        <w:tc>
          <w:tcPr>
            <w:tcW w:w="2309" w:type="dxa"/>
            <w:vAlign w:val="center"/>
          </w:tcPr>
          <w:p w:rsidR="002A6B1B" w:rsidRDefault="004D705E">
            <w:pPr>
              <w:jc w:val="center"/>
            </w:pPr>
            <w:r>
              <w:rPr>
                <w:sz w:val="24"/>
              </w:rPr>
              <w:t>Cosco Shipping Holdings Co.,ltd.</w:t>
            </w:r>
          </w:p>
        </w:tc>
        <w:tc>
          <w:tcPr>
            <w:tcW w:w="2478" w:type="dxa"/>
            <w:vAlign w:val="center"/>
          </w:tcPr>
          <w:p w:rsidR="002A6B1B" w:rsidRDefault="004D705E">
            <w:pPr>
              <w:jc w:val="center"/>
            </w:pPr>
            <w:r>
              <w:rPr>
                <w:sz w:val="24"/>
              </w:rPr>
              <w:t>1919 HK</w:t>
            </w:r>
          </w:p>
        </w:tc>
        <w:tc>
          <w:tcPr>
            <w:tcW w:w="2068" w:type="dxa"/>
            <w:vAlign w:val="center"/>
          </w:tcPr>
          <w:p w:rsidR="002A6B1B" w:rsidRDefault="004D705E">
            <w:pPr>
              <w:jc w:val="right"/>
            </w:pPr>
            <w:r>
              <w:rPr>
                <w:sz w:val="24"/>
              </w:rPr>
              <w:t>2,983,159.85</w:t>
            </w:r>
          </w:p>
        </w:tc>
        <w:tc>
          <w:tcPr>
            <w:tcW w:w="1603" w:type="dxa"/>
            <w:vAlign w:val="center"/>
          </w:tcPr>
          <w:p w:rsidR="002A6B1B" w:rsidRDefault="004D705E">
            <w:pPr>
              <w:jc w:val="right"/>
            </w:pPr>
            <w:r>
              <w:rPr>
                <w:sz w:val="24"/>
              </w:rPr>
              <w:t>7.58</w:t>
            </w:r>
          </w:p>
        </w:tc>
      </w:tr>
      <w:tr w:rsidR="002A6B1B">
        <w:tc>
          <w:tcPr>
            <w:tcW w:w="540" w:type="dxa"/>
            <w:vAlign w:val="center"/>
          </w:tcPr>
          <w:p w:rsidR="002A6B1B" w:rsidRDefault="004D705E">
            <w:pPr>
              <w:jc w:val="center"/>
            </w:pPr>
            <w:r>
              <w:rPr>
                <w:sz w:val="24"/>
              </w:rPr>
              <w:t>5</w:t>
            </w:r>
          </w:p>
        </w:tc>
        <w:tc>
          <w:tcPr>
            <w:tcW w:w="2309" w:type="dxa"/>
            <w:vAlign w:val="center"/>
          </w:tcPr>
          <w:p w:rsidR="002A6B1B" w:rsidRDefault="004D705E">
            <w:pPr>
              <w:jc w:val="center"/>
            </w:pPr>
            <w:r>
              <w:rPr>
                <w:sz w:val="24"/>
              </w:rPr>
              <w:t>China Petroleum &amp; Chemical Corporation</w:t>
            </w:r>
          </w:p>
        </w:tc>
        <w:tc>
          <w:tcPr>
            <w:tcW w:w="2478" w:type="dxa"/>
            <w:vAlign w:val="center"/>
          </w:tcPr>
          <w:p w:rsidR="002A6B1B" w:rsidRDefault="004D705E">
            <w:pPr>
              <w:jc w:val="center"/>
            </w:pPr>
            <w:r>
              <w:rPr>
                <w:sz w:val="24"/>
              </w:rPr>
              <w:t>386 HK</w:t>
            </w:r>
          </w:p>
        </w:tc>
        <w:tc>
          <w:tcPr>
            <w:tcW w:w="2068" w:type="dxa"/>
            <w:vAlign w:val="center"/>
          </w:tcPr>
          <w:p w:rsidR="002A6B1B" w:rsidRDefault="004D705E">
            <w:pPr>
              <w:jc w:val="right"/>
            </w:pPr>
            <w:r>
              <w:rPr>
                <w:sz w:val="24"/>
              </w:rPr>
              <w:t>2,688,829.06</w:t>
            </w:r>
          </w:p>
        </w:tc>
        <w:tc>
          <w:tcPr>
            <w:tcW w:w="1603" w:type="dxa"/>
            <w:vAlign w:val="center"/>
          </w:tcPr>
          <w:p w:rsidR="002A6B1B" w:rsidRDefault="004D705E">
            <w:pPr>
              <w:jc w:val="right"/>
            </w:pPr>
            <w:r>
              <w:rPr>
                <w:sz w:val="24"/>
              </w:rPr>
              <w:t>6.84</w:t>
            </w:r>
          </w:p>
        </w:tc>
      </w:tr>
      <w:tr w:rsidR="002A6B1B">
        <w:tc>
          <w:tcPr>
            <w:tcW w:w="540" w:type="dxa"/>
            <w:vAlign w:val="center"/>
          </w:tcPr>
          <w:p w:rsidR="002A6B1B" w:rsidRDefault="004D705E">
            <w:pPr>
              <w:jc w:val="center"/>
            </w:pPr>
            <w:r>
              <w:rPr>
                <w:sz w:val="24"/>
              </w:rPr>
              <w:t>6</w:t>
            </w:r>
          </w:p>
        </w:tc>
        <w:tc>
          <w:tcPr>
            <w:tcW w:w="2309" w:type="dxa"/>
            <w:vAlign w:val="center"/>
          </w:tcPr>
          <w:p w:rsidR="002A6B1B" w:rsidRDefault="004D705E">
            <w:pPr>
              <w:jc w:val="center"/>
            </w:pPr>
            <w:r>
              <w:rPr>
                <w:sz w:val="24"/>
              </w:rPr>
              <w:t>China Oriental Group Company Limited</w:t>
            </w:r>
          </w:p>
        </w:tc>
        <w:tc>
          <w:tcPr>
            <w:tcW w:w="2478" w:type="dxa"/>
            <w:vAlign w:val="center"/>
          </w:tcPr>
          <w:p w:rsidR="002A6B1B" w:rsidRDefault="004D705E">
            <w:pPr>
              <w:jc w:val="center"/>
            </w:pPr>
            <w:r>
              <w:rPr>
                <w:sz w:val="24"/>
              </w:rPr>
              <w:t>581 HK</w:t>
            </w:r>
          </w:p>
        </w:tc>
        <w:tc>
          <w:tcPr>
            <w:tcW w:w="2068" w:type="dxa"/>
            <w:vAlign w:val="center"/>
          </w:tcPr>
          <w:p w:rsidR="002A6B1B" w:rsidRDefault="004D705E">
            <w:pPr>
              <w:jc w:val="right"/>
            </w:pPr>
            <w:r>
              <w:rPr>
                <w:sz w:val="24"/>
              </w:rPr>
              <w:t>2,607,179.35</w:t>
            </w:r>
          </w:p>
        </w:tc>
        <w:tc>
          <w:tcPr>
            <w:tcW w:w="1603" w:type="dxa"/>
            <w:vAlign w:val="center"/>
          </w:tcPr>
          <w:p w:rsidR="002A6B1B" w:rsidRDefault="004D705E">
            <w:pPr>
              <w:jc w:val="right"/>
            </w:pPr>
            <w:r>
              <w:rPr>
                <w:sz w:val="24"/>
              </w:rPr>
              <w:t>6.63</w:t>
            </w:r>
          </w:p>
        </w:tc>
      </w:tr>
      <w:tr w:rsidR="002A6B1B">
        <w:tc>
          <w:tcPr>
            <w:tcW w:w="540" w:type="dxa"/>
            <w:vAlign w:val="center"/>
          </w:tcPr>
          <w:p w:rsidR="002A6B1B" w:rsidRDefault="004D705E">
            <w:pPr>
              <w:jc w:val="center"/>
            </w:pPr>
            <w:r>
              <w:rPr>
                <w:sz w:val="24"/>
              </w:rPr>
              <w:t>7</w:t>
            </w:r>
          </w:p>
        </w:tc>
        <w:tc>
          <w:tcPr>
            <w:tcW w:w="2309" w:type="dxa"/>
            <w:vAlign w:val="center"/>
          </w:tcPr>
          <w:p w:rsidR="002A6B1B" w:rsidRDefault="004D705E">
            <w:pPr>
              <w:jc w:val="center"/>
            </w:pPr>
            <w:r>
              <w:rPr>
                <w:sz w:val="24"/>
              </w:rPr>
              <w:t>Hong Kong Exchanges And Clearing Limited</w:t>
            </w:r>
          </w:p>
        </w:tc>
        <w:tc>
          <w:tcPr>
            <w:tcW w:w="2478" w:type="dxa"/>
            <w:vAlign w:val="center"/>
          </w:tcPr>
          <w:p w:rsidR="002A6B1B" w:rsidRDefault="004D705E">
            <w:pPr>
              <w:jc w:val="center"/>
            </w:pPr>
            <w:r>
              <w:rPr>
                <w:sz w:val="24"/>
              </w:rPr>
              <w:t>388 HK</w:t>
            </w:r>
          </w:p>
        </w:tc>
        <w:tc>
          <w:tcPr>
            <w:tcW w:w="2068" w:type="dxa"/>
            <w:vAlign w:val="center"/>
          </w:tcPr>
          <w:p w:rsidR="002A6B1B" w:rsidRDefault="004D705E">
            <w:pPr>
              <w:jc w:val="right"/>
            </w:pPr>
            <w:r>
              <w:rPr>
                <w:sz w:val="24"/>
              </w:rPr>
              <w:t>2,531,898.38</w:t>
            </w:r>
          </w:p>
        </w:tc>
        <w:tc>
          <w:tcPr>
            <w:tcW w:w="1603" w:type="dxa"/>
            <w:vAlign w:val="center"/>
          </w:tcPr>
          <w:p w:rsidR="002A6B1B" w:rsidRDefault="004D705E">
            <w:pPr>
              <w:jc w:val="right"/>
            </w:pPr>
            <w:r>
              <w:rPr>
                <w:sz w:val="24"/>
              </w:rPr>
              <w:t>6.44</w:t>
            </w:r>
          </w:p>
        </w:tc>
      </w:tr>
      <w:tr w:rsidR="002A6B1B">
        <w:tc>
          <w:tcPr>
            <w:tcW w:w="540" w:type="dxa"/>
            <w:vAlign w:val="center"/>
          </w:tcPr>
          <w:p w:rsidR="002A6B1B" w:rsidRDefault="004D705E">
            <w:pPr>
              <w:jc w:val="center"/>
            </w:pPr>
            <w:r>
              <w:rPr>
                <w:sz w:val="24"/>
              </w:rPr>
              <w:t>8</w:t>
            </w:r>
          </w:p>
        </w:tc>
        <w:tc>
          <w:tcPr>
            <w:tcW w:w="2309" w:type="dxa"/>
            <w:vAlign w:val="center"/>
          </w:tcPr>
          <w:p w:rsidR="002A6B1B" w:rsidRDefault="004D705E">
            <w:pPr>
              <w:jc w:val="center"/>
            </w:pPr>
            <w:r>
              <w:rPr>
                <w:sz w:val="24"/>
              </w:rPr>
              <w:t>Dongjiang Environmental Company Limited</w:t>
            </w:r>
          </w:p>
        </w:tc>
        <w:tc>
          <w:tcPr>
            <w:tcW w:w="2478" w:type="dxa"/>
            <w:vAlign w:val="center"/>
          </w:tcPr>
          <w:p w:rsidR="002A6B1B" w:rsidRDefault="004D705E">
            <w:pPr>
              <w:jc w:val="center"/>
            </w:pPr>
            <w:r>
              <w:rPr>
                <w:sz w:val="24"/>
              </w:rPr>
              <w:t>895 HK</w:t>
            </w:r>
          </w:p>
        </w:tc>
        <w:tc>
          <w:tcPr>
            <w:tcW w:w="2068" w:type="dxa"/>
            <w:vAlign w:val="center"/>
          </w:tcPr>
          <w:p w:rsidR="002A6B1B" w:rsidRDefault="004D705E">
            <w:pPr>
              <w:jc w:val="right"/>
            </w:pPr>
            <w:r>
              <w:rPr>
                <w:sz w:val="24"/>
              </w:rPr>
              <w:t>2,385,828.80</w:t>
            </w:r>
          </w:p>
        </w:tc>
        <w:tc>
          <w:tcPr>
            <w:tcW w:w="1603" w:type="dxa"/>
            <w:vAlign w:val="center"/>
          </w:tcPr>
          <w:p w:rsidR="002A6B1B" w:rsidRDefault="004D705E">
            <w:pPr>
              <w:jc w:val="right"/>
            </w:pPr>
            <w:r>
              <w:rPr>
                <w:sz w:val="24"/>
              </w:rPr>
              <w:t>6.07</w:t>
            </w:r>
          </w:p>
        </w:tc>
      </w:tr>
      <w:tr w:rsidR="002A6B1B">
        <w:tc>
          <w:tcPr>
            <w:tcW w:w="540" w:type="dxa"/>
            <w:vAlign w:val="center"/>
          </w:tcPr>
          <w:p w:rsidR="002A6B1B" w:rsidRDefault="004D705E">
            <w:pPr>
              <w:jc w:val="center"/>
            </w:pPr>
            <w:r>
              <w:rPr>
                <w:sz w:val="24"/>
              </w:rPr>
              <w:t>9</w:t>
            </w:r>
          </w:p>
        </w:tc>
        <w:tc>
          <w:tcPr>
            <w:tcW w:w="2309" w:type="dxa"/>
            <w:vAlign w:val="center"/>
          </w:tcPr>
          <w:p w:rsidR="002A6B1B" w:rsidRDefault="004D705E">
            <w:pPr>
              <w:jc w:val="center"/>
            </w:pPr>
            <w:r>
              <w:rPr>
                <w:sz w:val="24"/>
              </w:rPr>
              <w:t>Shenzhou International Group Holdings Ltd.</w:t>
            </w:r>
          </w:p>
        </w:tc>
        <w:tc>
          <w:tcPr>
            <w:tcW w:w="2478" w:type="dxa"/>
            <w:vAlign w:val="center"/>
          </w:tcPr>
          <w:p w:rsidR="002A6B1B" w:rsidRDefault="004D705E">
            <w:pPr>
              <w:jc w:val="center"/>
            </w:pPr>
            <w:r>
              <w:rPr>
                <w:sz w:val="24"/>
              </w:rPr>
              <w:t>2313 HK</w:t>
            </w:r>
          </w:p>
        </w:tc>
        <w:tc>
          <w:tcPr>
            <w:tcW w:w="2068" w:type="dxa"/>
            <w:vAlign w:val="center"/>
          </w:tcPr>
          <w:p w:rsidR="002A6B1B" w:rsidRDefault="004D705E">
            <w:pPr>
              <w:jc w:val="right"/>
            </w:pPr>
            <w:r>
              <w:rPr>
                <w:sz w:val="24"/>
              </w:rPr>
              <w:t>2,340,953.70</w:t>
            </w:r>
          </w:p>
        </w:tc>
        <w:tc>
          <w:tcPr>
            <w:tcW w:w="1603" w:type="dxa"/>
            <w:vAlign w:val="center"/>
          </w:tcPr>
          <w:p w:rsidR="002A6B1B" w:rsidRDefault="004D705E">
            <w:pPr>
              <w:jc w:val="right"/>
            </w:pPr>
            <w:r>
              <w:rPr>
                <w:sz w:val="24"/>
              </w:rPr>
              <w:t>5.95</w:t>
            </w:r>
          </w:p>
        </w:tc>
      </w:tr>
      <w:tr w:rsidR="002A6B1B">
        <w:tc>
          <w:tcPr>
            <w:tcW w:w="540" w:type="dxa"/>
            <w:vAlign w:val="center"/>
          </w:tcPr>
          <w:p w:rsidR="002A6B1B" w:rsidRDefault="004D705E">
            <w:pPr>
              <w:jc w:val="center"/>
            </w:pPr>
            <w:r>
              <w:rPr>
                <w:sz w:val="24"/>
              </w:rPr>
              <w:t>10</w:t>
            </w:r>
          </w:p>
        </w:tc>
        <w:tc>
          <w:tcPr>
            <w:tcW w:w="2309" w:type="dxa"/>
            <w:vAlign w:val="center"/>
          </w:tcPr>
          <w:p w:rsidR="002A6B1B" w:rsidRDefault="004D705E">
            <w:pPr>
              <w:jc w:val="center"/>
            </w:pPr>
            <w:r>
              <w:rPr>
                <w:sz w:val="24"/>
              </w:rPr>
              <w:t>Zhaojin Mining Industry Company Limited</w:t>
            </w:r>
          </w:p>
        </w:tc>
        <w:tc>
          <w:tcPr>
            <w:tcW w:w="2478" w:type="dxa"/>
            <w:vAlign w:val="center"/>
          </w:tcPr>
          <w:p w:rsidR="002A6B1B" w:rsidRDefault="004D705E">
            <w:pPr>
              <w:jc w:val="center"/>
            </w:pPr>
            <w:r>
              <w:rPr>
                <w:sz w:val="24"/>
              </w:rPr>
              <w:t>1818 HK</w:t>
            </w:r>
          </w:p>
        </w:tc>
        <w:tc>
          <w:tcPr>
            <w:tcW w:w="2068" w:type="dxa"/>
            <w:vAlign w:val="center"/>
          </w:tcPr>
          <w:p w:rsidR="002A6B1B" w:rsidRDefault="004D705E">
            <w:pPr>
              <w:jc w:val="right"/>
            </w:pPr>
            <w:r>
              <w:rPr>
                <w:sz w:val="24"/>
              </w:rPr>
              <w:t>2,097,485.56</w:t>
            </w:r>
          </w:p>
        </w:tc>
        <w:tc>
          <w:tcPr>
            <w:tcW w:w="1603" w:type="dxa"/>
            <w:vAlign w:val="center"/>
          </w:tcPr>
          <w:p w:rsidR="002A6B1B" w:rsidRDefault="004D705E">
            <w:pPr>
              <w:jc w:val="right"/>
            </w:pPr>
            <w:r>
              <w:rPr>
                <w:sz w:val="24"/>
              </w:rPr>
              <w:t>5.33</w:t>
            </w:r>
          </w:p>
        </w:tc>
      </w:tr>
      <w:tr w:rsidR="002A6B1B">
        <w:tc>
          <w:tcPr>
            <w:tcW w:w="540" w:type="dxa"/>
            <w:vAlign w:val="center"/>
          </w:tcPr>
          <w:p w:rsidR="002A6B1B" w:rsidRDefault="004D705E">
            <w:pPr>
              <w:jc w:val="center"/>
            </w:pPr>
            <w:r>
              <w:rPr>
                <w:sz w:val="24"/>
              </w:rPr>
              <w:t>11</w:t>
            </w:r>
          </w:p>
        </w:tc>
        <w:tc>
          <w:tcPr>
            <w:tcW w:w="2309" w:type="dxa"/>
            <w:vAlign w:val="center"/>
          </w:tcPr>
          <w:p w:rsidR="002A6B1B" w:rsidRDefault="004D705E">
            <w:pPr>
              <w:jc w:val="center"/>
            </w:pPr>
            <w:r>
              <w:rPr>
                <w:sz w:val="24"/>
              </w:rPr>
              <w:t>YiChang HEC ChangJiang Pharmaceutical Co., Ltd.</w:t>
            </w:r>
          </w:p>
        </w:tc>
        <w:tc>
          <w:tcPr>
            <w:tcW w:w="2478" w:type="dxa"/>
            <w:vAlign w:val="center"/>
          </w:tcPr>
          <w:p w:rsidR="002A6B1B" w:rsidRDefault="004D705E">
            <w:pPr>
              <w:jc w:val="center"/>
            </w:pPr>
            <w:r>
              <w:rPr>
                <w:sz w:val="24"/>
              </w:rPr>
              <w:t>1558 HK</w:t>
            </w:r>
          </w:p>
        </w:tc>
        <w:tc>
          <w:tcPr>
            <w:tcW w:w="2068" w:type="dxa"/>
            <w:vAlign w:val="center"/>
          </w:tcPr>
          <w:p w:rsidR="002A6B1B" w:rsidRDefault="004D705E">
            <w:pPr>
              <w:jc w:val="right"/>
            </w:pPr>
            <w:r>
              <w:rPr>
                <w:sz w:val="24"/>
              </w:rPr>
              <w:t>2,014,657.09</w:t>
            </w:r>
          </w:p>
        </w:tc>
        <w:tc>
          <w:tcPr>
            <w:tcW w:w="1603" w:type="dxa"/>
            <w:vAlign w:val="center"/>
          </w:tcPr>
          <w:p w:rsidR="002A6B1B" w:rsidRDefault="004D705E">
            <w:pPr>
              <w:jc w:val="right"/>
            </w:pPr>
            <w:r>
              <w:rPr>
                <w:sz w:val="24"/>
              </w:rPr>
              <w:t>5.12</w:t>
            </w:r>
          </w:p>
        </w:tc>
      </w:tr>
      <w:tr w:rsidR="002A6B1B">
        <w:tc>
          <w:tcPr>
            <w:tcW w:w="540" w:type="dxa"/>
            <w:vAlign w:val="center"/>
          </w:tcPr>
          <w:p w:rsidR="002A6B1B" w:rsidRDefault="004D705E">
            <w:pPr>
              <w:jc w:val="center"/>
            </w:pPr>
            <w:r>
              <w:rPr>
                <w:sz w:val="24"/>
              </w:rPr>
              <w:t>12</w:t>
            </w:r>
          </w:p>
        </w:tc>
        <w:tc>
          <w:tcPr>
            <w:tcW w:w="2309" w:type="dxa"/>
            <w:vAlign w:val="center"/>
          </w:tcPr>
          <w:p w:rsidR="002A6B1B" w:rsidRDefault="004D705E">
            <w:pPr>
              <w:jc w:val="center"/>
            </w:pPr>
            <w:r>
              <w:rPr>
                <w:sz w:val="24"/>
              </w:rPr>
              <w:t>Canvest Environmental Protection Group Company Limited</w:t>
            </w:r>
          </w:p>
        </w:tc>
        <w:tc>
          <w:tcPr>
            <w:tcW w:w="2478" w:type="dxa"/>
            <w:vAlign w:val="center"/>
          </w:tcPr>
          <w:p w:rsidR="002A6B1B" w:rsidRDefault="004D705E">
            <w:pPr>
              <w:jc w:val="center"/>
            </w:pPr>
            <w:r>
              <w:rPr>
                <w:sz w:val="24"/>
              </w:rPr>
              <w:t>1381 HK</w:t>
            </w:r>
          </w:p>
        </w:tc>
        <w:tc>
          <w:tcPr>
            <w:tcW w:w="2068" w:type="dxa"/>
            <w:vAlign w:val="center"/>
          </w:tcPr>
          <w:p w:rsidR="002A6B1B" w:rsidRDefault="004D705E">
            <w:pPr>
              <w:jc w:val="right"/>
            </w:pPr>
            <w:r>
              <w:rPr>
                <w:sz w:val="24"/>
              </w:rPr>
              <w:t>1,802,493.76</w:t>
            </w:r>
          </w:p>
        </w:tc>
        <w:tc>
          <w:tcPr>
            <w:tcW w:w="1603" w:type="dxa"/>
            <w:vAlign w:val="center"/>
          </w:tcPr>
          <w:p w:rsidR="002A6B1B" w:rsidRDefault="004D705E">
            <w:pPr>
              <w:jc w:val="right"/>
            </w:pPr>
            <w:r>
              <w:rPr>
                <w:sz w:val="24"/>
              </w:rPr>
              <w:t>4.58</w:t>
            </w:r>
          </w:p>
        </w:tc>
      </w:tr>
      <w:tr w:rsidR="002A6B1B">
        <w:tc>
          <w:tcPr>
            <w:tcW w:w="540" w:type="dxa"/>
            <w:vAlign w:val="center"/>
          </w:tcPr>
          <w:p w:rsidR="002A6B1B" w:rsidRDefault="004D705E">
            <w:pPr>
              <w:jc w:val="center"/>
            </w:pPr>
            <w:r>
              <w:rPr>
                <w:sz w:val="24"/>
              </w:rPr>
              <w:t>13</w:t>
            </w:r>
          </w:p>
        </w:tc>
        <w:tc>
          <w:tcPr>
            <w:tcW w:w="2309" w:type="dxa"/>
            <w:vAlign w:val="center"/>
          </w:tcPr>
          <w:p w:rsidR="002A6B1B" w:rsidRDefault="004D705E">
            <w:pPr>
              <w:jc w:val="center"/>
            </w:pPr>
            <w:r>
              <w:rPr>
                <w:sz w:val="24"/>
              </w:rPr>
              <w:t>China Mengniu Dairy Company Limited</w:t>
            </w:r>
          </w:p>
        </w:tc>
        <w:tc>
          <w:tcPr>
            <w:tcW w:w="2478" w:type="dxa"/>
            <w:vAlign w:val="center"/>
          </w:tcPr>
          <w:p w:rsidR="002A6B1B" w:rsidRDefault="004D705E">
            <w:pPr>
              <w:jc w:val="center"/>
            </w:pPr>
            <w:r>
              <w:rPr>
                <w:sz w:val="24"/>
              </w:rPr>
              <w:t>2319 HK</w:t>
            </w:r>
          </w:p>
        </w:tc>
        <w:tc>
          <w:tcPr>
            <w:tcW w:w="2068" w:type="dxa"/>
            <w:vAlign w:val="center"/>
          </w:tcPr>
          <w:p w:rsidR="002A6B1B" w:rsidRDefault="004D705E">
            <w:pPr>
              <w:jc w:val="right"/>
            </w:pPr>
            <w:r>
              <w:rPr>
                <w:sz w:val="24"/>
              </w:rPr>
              <w:t>1,641,541.68</w:t>
            </w:r>
          </w:p>
        </w:tc>
        <w:tc>
          <w:tcPr>
            <w:tcW w:w="1603" w:type="dxa"/>
            <w:vAlign w:val="center"/>
          </w:tcPr>
          <w:p w:rsidR="002A6B1B" w:rsidRDefault="004D705E">
            <w:pPr>
              <w:jc w:val="right"/>
            </w:pPr>
            <w:r>
              <w:rPr>
                <w:sz w:val="24"/>
              </w:rPr>
              <w:t>4.17</w:t>
            </w:r>
          </w:p>
        </w:tc>
      </w:tr>
      <w:tr w:rsidR="002A6B1B">
        <w:tc>
          <w:tcPr>
            <w:tcW w:w="540" w:type="dxa"/>
            <w:vAlign w:val="center"/>
          </w:tcPr>
          <w:p w:rsidR="002A6B1B" w:rsidRDefault="004D705E">
            <w:pPr>
              <w:jc w:val="center"/>
            </w:pPr>
            <w:r>
              <w:rPr>
                <w:sz w:val="24"/>
              </w:rPr>
              <w:t>14</w:t>
            </w:r>
          </w:p>
        </w:tc>
        <w:tc>
          <w:tcPr>
            <w:tcW w:w="2309" w:type="dxa"/>
            <w:vAlign w:val="center"/>
          </w:tcPr>
          <w:p w:rsidR="002A6B1B" w:rsidRDefault="004D705E">
            <w:pPr>
              <w:jc w:val="center"/>
            </w:pPr>
            <w:r>
              <w:rPr>
                <w:sz w:val="24"/>
              </w:rPr>
              <w:t xml:space="preserve">China State </w:t>
            </w:r>
            <w:r>
              <w:rPr>
                <w:sz w:val="24"/>
              </w:rPr>
              <w:lastRenderedPageBreak/>
              <w:t>Construction International Holdings Limited</w:t>
            </w:r>
          </w:p>
        </w:tc>
        <w:tc>
          <w:tcPr>
            <w:tcW w:w="2478" w:type="dxa"/>
            <w:vAlign w:val="center"/>
          </w:tcPr>
          <w:p w:rsidR="002A6B1B" w:rsidRDefault="004D705E">
            <w:pPr>
              <w:jc w:val="center"/>
            </w:pPr>
            <w:r>
              <w:rPr>
                <w:sz w:val="24"/>
              </w:rPr>
              <w:lastRenderedPageBreak/>
              <w:t>3311 HK</w:t>
            </w:r>
          </w:p>
        </w:tc>
        <w:tc>
          <w:tcPr>
            <w:tcW w:w="2068" w:type="dxa"/>
            <w:vAlign w:val="center"/>
          </w:tcPr>
          <w:p w:rsidR="002A6B1B" w:rsidRDefault="004D705E">
            <w:pPr>
              <w:jc w:val="right"/>
            </w:pPr>
            <w:r>
              <w:rPr>
                <w:sz w:val="24"/>
              </w:rPr>
              <w:t>1,627,781.19</w:t>
            </w:r>
          </w:p>
        </w:tc>
        <w:tc>
          <w:tcPr>
            <w:tcW w:w="1603" w:type="dxa"/>
            <w:vAlign w:val="center"/>
          </w:tcPr>
          <w:p w:rsidR="002A6B1B" w:rsidRDefault="004D705E">
            <w:pPr>
              <w:jc w:val="right"/>
            </w:pPr>
            <w:r>
              <w:rPr>
                <w:sz w:val="24"/>
              </w:rPr>
              <w:t>4.14</w:t>
            </w:r>
          </w:p>
        </w:tc>
      </w:tr>
      <w:tr w:rsidR="002A6B1B">
        <w:tc>
          <w:tcPr>
            <w:tcW w:w="540" w:type="dxa"/>
            <w:vAlign w:val="center"/>
          </w:tcPr>
          <w:p w:rsidR="002A6B1B" w:rsidRDefault="004D705E">
            <w:pPr>
              <w:jc w:val="center"/>
            </w:pPr>
            <w:r>
              <w:rPr>
                <w:sz w:val="24"/>
              </w:rPr>
              <w:t>15</w:t>
            </w:r>
          </w:p>
        </w:tc>
        <w:tc>
          <w:tcPr>
            <w:tcW w:w="2309" w:type="dxa"/>
            <w:vAlign w:val="center"/>
          </w:tcPr>
          <w:p w:rsidR="002A6B1B" w:rsidRDefault="004D705E">
            <w:pPr>
              <w:jc w:val="center"/>
            </w:pPr>
            <w:r>
              <w:rPr>
                <w:sz w:val="24"/>
              </w:rPr>
              <w:t>China Shenhua Energy Company Limited</w:t>
            </w:r>
          </w:p>
        </w:tc>
        <w:tc>
          <w:tcPr>
            <w:tcW w:w="2478" w:type="dxa"/>
            <w:vAlign w:val="center"/>
          </w:tcPr>
          <w:p w:rsidR="002A6B1B" w:rsidRDefault="004D705E">
            <w:pPr>
              <w:jc w:val="center"/>
            </w:pPr>
            <w:r>
              <w:rPr>
                <w:sz w:val="24"/>
              </w:rPr>
              <w:t>1088 HK</w:t>
            </w:r>
          </w:p>
        </w:tc>
        <w:tc>
          <w:tcPr>
            <w:tcW w:w="2068" w:type="dxa"/>
            <w:vAlign w:val="center"/>
          </w:tcPr>
          <w:p w:rsidR="002A6B1B" w:rsidRDefault="004D705E">
            <w:pPr>
              <w:jc w:val="right"/>
            </w:pPr>
            <w:r>
              <w:rPr>
                <w:sz w:val="24"/>
              </w:rPr>
              <w:t>1,561,295.53</w:t>
            </w:r>
          </w:p>
        </w:tc>
        <w:tc>
          <w:tcPr>
            <w:tcW w:w="1603" w:type="dxa"/>
            <w:vAlign w:val="center"/>
          </w:tcPr>
          <w:p w:rsidR="002A6B1B" w:rsidRDefault="004D705E">
            <w:pPr>
              <w:jc w:val="right"/>
            </w:pPr>
            <w:r>
              <w:rPr>
                <w:sz w:val="24"/>
              </w:rPr>
              <w:t>3.97</w:t>
            </w:r>
          </w:p>
        </w:tc>
      </w:tr>
      <w:tr w:rsidR="002A6B1B">
        <w:tc>
          <w:tcPr>
            <w:tcW w:w="540" w:type="dxa"/>
            <w:vAlign w:val="center"/>
          </w:tcPr>
          <w:p w:rsidR="002A6B1B" w:rsidRDefault="004D705E">
            <w:pPr>
              <w:jc w:val="center"/>
            </w:pPr>
            <w:r>
              <w:rPr>
                <w:sz w:val="24"/>
              </w:rPr>
              <w:t>16</w:t>
            </w:r>
          </w:p>
        </w:tc>
        <w:tc>
          <w:tcPr>
            <w:tcW w:w="2309" w:type="dxa"/>
            <w:vAlign w:val="center"/>
          </w:tcPr>
          <w:p w:rsidR="002A6B1B" w:rsidRDefault="004D705E">
            <w:pPr>
              <w:jc w:val="center"/>
            </w:pPr>
            <w:r>
              <w:rPr>
                <w:sz w:val="24"/>
              </w:rPr>
              <w:t>Xinyi Glass Holdings Ltd.</w:t>
            </w:r>
          </w:p>
        </w:tc>
        <w:tc>
          <w:tcPr>
            <w:tcW w:w="2478" w:type="dxa"/>
            <w:vAlign w:val="center"/>
          </w:tcPr>
          <w:p w:rsidR="002A6B1B" w:rsidRDefault="004D705E">
            <w:pPr>
              <w:jc w:val="center"/>
            </w:pPr>
            <w:r>
              <w:rPr>
                <w:sz w:val="24"/>
              </w:rPr>
              <w:t>868 HK</w:t>
            </w:r>
          </w:p>
        </w:tc>
        <w:tc>
          <w:tcPr>
            <w:tcW w:w="2068" w:type="dxa"/>
            <w:vAlign w:val="center"/>
          </w:tcPr>
          <w:p w:rsidR="002A6B1B" w:rsidRDefault="004D705E">
            <w:pPr>
              <w:jc w:val="right"/>
            </w:pPr>
            <w:r>
              <w:rPr>
                <w:sz w:val="24"/>
              </w:rPr>
              <w:t>1,538,934.18</w:t>
            </w:r>
          </w:p>
        </w:tc>
        <w:tc>
          <w:tcPr>
            <w:tcW w:w="1603" w:type="dxa"/>
            <w:vAlign w:val="center"/>
          </w:tcPr>
          <w:p w:rsidR="002A6B1B" w:rsidRDefault="004D705E">
            <w:pPr>
              <w:jc w:val="right"/>
            </w:pPr>
            <w:r>
              <w:rPr>
                <w:sz w:val="24"/>
              </w:rPr>
              <w:t>3.91</w:t>
            </w:r>
          </w:p>
        </w:tc>
      </w:tr>
      <w:tr w:rsidR="002A6B1B">
        <w:tc>
          <w:tcPr>
            <w:tcW w:w="540" w:type="dxa"/>
            <w:vAlign w:val="center"/>
          </w:tcPr>
          <w:p w:rsidR="002A6B1B" w:rsidRDefault="004D705E">
            <w:pPr>
              <w:jc w:val="center"/>
            </w:pPr>
            <w:r>
              <w:rPr>
                <w:sz w:val="24"/>
              </w:rPr>
              <w:t>17</w:t>
            </w:r>
          </w:p>
        </w:tc>
        <w:tc>
          <w:tcPr>
            <w:tcW w:w="2309" w:type="dxa"/>
            <w:vAlign w:val="center"/>
          </w:tcPr>
          <w:p w:rsidR="002A6B1B" w:rsidRDefault="004D705E">
            <w:pPr>
              <w:jc w:val="center"/>
            </w:pPr>
            <w:r>
              <w:rPr>
                <w:sz w:val="24"/>
              </w:rPr>
              <w:t>Zijin Mining Group Co.,Ltd.</w:t>
            </w:r>
          </w:p>
        </w:tc>
        <w:tc>
          <w:tcPr>
            <w:tcW w:w="2478" w:type="dxa"/>
            <w:vAlign w:val="center"/>
          </w:tcPr>
          <w:p w:rsidR="002A6B1B" w:rsidRDefault="004D705E">
            <w:pPr>
              <w:jc w:val="center"/>
            </w:pPr>
            <w:r>
              <w:rPr>
                <w:sz w:val="24"/>
              </w:rPr>
              <w:t>2899 HK</w:t>
            </w:r>
          </w:p>
        </w:tc>
        <w:tc>
          <w:tcPr>
            <w:tcW w:w="2068" w:type="dxa"/>
            <w:vAlign w:val="center"/>
          </w:tcPr>
          <w:p w:rsidR="002A6B1B" w:rsidRDefault="004D705E">
            <w:pPr>
              <w:jc w:val="right"/>
            </w:pPr>
            <w:r>
              <w:rPr>
                <w:sz w:val="24"/>
              </w:rPr>
              <w:t>1,515,512.92</w:t>
            </w:r>
          </w:p>
        </w:tc>
        <w:tc>
          <w:tcPr>
            <w:tcW w:w="1603" w:type="dxa"/>
            <w:vAlign w:val="center"/>
          </w:tcPr>
          <w:p w:rsidR="002A6B1B" w:rsidRDefault="004D705E">
            <w:pPr>
              <w:jc w:val="right"/>
            </w:pPr>
            <w:r>
              <w:rPr>
                <w:sz w:val="24"/>
              </w:rPr>
              <w:t>3.85</w:t>
            </w:r>
          </w:p>
        </w:tc>
      </w:tr>
      <w:tr w:rsidR="002A6B1B">
        <w:tc>
          <w:tcPr>
            <w:tcW w:w="540" w:type="dxa"/>
            <w:vAlign w:val="center"/>
          </w:tcPr>
          <w:p w:rsidR="002A6B1B" w:rsidRDefault="004D705E">
            <w:pPr>
              <w:jc w:val="center"/>
            </w:pPr>
            <w:r>
              <w:rPr>
                <w:sz w:val="24"/>
              </w:rPr>
              <w:t>18</w:t>
            </w:r>
          </w:p>
        </w:tc>
        <w:tc>
          <w:tcPr>
            <w:tcW w:w="2309" w:type="dxa"/>
            <w:vAlign w:val="center"/>
          </w:tcPr>
          <w:p w:rsidR="002A6B1B" w:rsidRDefault="004D705E">
            <w:pPr>
              <w:jc w:val="center"/>
            </w:pPr>
            <w:r>
              <w:rPr>
                <w:sz w:val="24"/>
              </w:rPr>
              <w:t>Beijing Enterprises Water Group Limited</w:t>
            </w:r>
          </w:p>
        </w:tc>
        <w:tc>
          <w:tcPr>
            <w:tcW w:w="2478" w:type="dxa"/>
            <w:vAlign w:val="center"/>
          </w:tcPr>
          <w:p w:rsidR="002A6B1B" w:rsidRDefault="004D705E">
            <w:pPr>
              <w:jc w:val="center"/>
            </w:pPr>
            <w:r>
              <w:rPr>
                <w:sz w:val="24"/>
              </w:rPr>
              <w:t>371 HK</w:t>
            </w:r>
          </w:p>
        </w:tc>
        <w:tc>
          <w:tcPr>
            <w:tcW w:w="2068" w:type="dxa"/>
            <w:vAlign w:val="center"/>
          </w:tcPr>
          <w:p w:rsidR="002A6B1B" w:rsidRDefault="004D705E">
            <w:pPr>
              <w:jc w:val="right"/>
            </w:pPr>
            <w:r>
              <w:rPr>
                <w:sz w:val="24"/>
              </w:rPr>
              <w:t>1,465,649.41</w:t>
            </w:r>
          </w:p>
        </w:tc>
        <w:tc>
          <w:tcPr>
            <w:tcW w:w="1603" w:type="dxa"/>
            <w:vAlign w:val="center"/>
          </w:tcPr>
          <w:p w:rsidR="002A6B1B" w:rsidRDefault="004D705E">
            <w:pPr>
              <w:jc w:val="right"/>
            </w:pPr>
            <w:r>
              <w:rPr>
                <w:sz w:val="24"/>
              </w:rPr>
              <w:t>3.73</w:t>
            </w:r>
          </w:p>
        </w:tc>
      </w:tr>
      <w:tr w:rsidR="002A6B1B">
        <w:tc>
          <w:tcPr>
            <w:tcW w:w="540" w:type="dxa"/>
            <w:vAlign w:val="center"/>
          </w:tcPr>
          <w:p w:rsidR="002A6B1B" w:rsidRDefault="004D705E">
            <w:pPr>
              <w:jc w:val="center"/>
            </w:pPr>
            <w:r>
              <w:rPr>
                <w:sz w:val="24"/>
              </w:rPr>
              <w:t>19</w:t>
            </w:r>
          </w:p>
        </w:tc>
        <w:tc>
          <w:tcPr>
            <w:tcW w:w="2309" w:type="dxa"/>
            <w:vAlign w:val="center"/>
          </w:tcPr>
          <w:p w:rsidR="002A6B1B" w:rsidRDefault="004D705E">
            <w:pPr>
              <w:jc w:val="center"/>
            </w:pPr>
            <w:r>
              <w:rPr>
                <w:sz w:val="24"/>
              </w:rPr>
              <w:t>Tencent Holdings Limited</w:t>
            </w:r>
          </w:p>
        </w:tc>
        <w:tc>
          <w:tcPr>
            <w:tcW w:w="2478" w:type="dxa"/>
            <w:vAlign w:val="center"/>
          </w:tcPr>
          <w:p w:rsidR="002A6B1B" w:rsidRDefault="004D705E">
            <w:pPr>
              <w:jc w:val="center"/>
            </w:pPr>
            <w:r>
              <w:rPr>
                <w:sz w:val="24"/>
              </w:rPr>
              <w:t>700 HK</w:t>
            </w:r>
          </w:p>
        </w:tc>
        <w:tc>
          <w:tcPr>
            <w:tcW w:w="2068" w:type="dxa"/>
            <w:vAlign w:val="center"/>
          </w:tcPr>
          <w:p w:rsidR="002A6B1B" w:rsidRDefault="004D705E">
            <w:pPr>
              <w:jc w:val="right"/>
            </w:pPr>
            <w:r>
              <w:rPr>
                <w:sz w:val="24"/>
              </w:rPr>
              <w:t>1,432,088.35</w:t>
            </w:r>
          </w:p>
        </w:tc>
        <w:tc>
          <w:tcPr>
            <w:tcW w:w="1603" w:type="dxa"/>
            <w:vAlign w:val="center"/>
          </w:tcPr>
          <w:p w:rsidR="002A6B1B" w:rsidRDefault="004D705E">
            <w:pPr>
              <w:jc w:val="right"/>
            </w:pPr>
            <w:r>
              <w:rPr>
                <w:sz w:val="24"/>
              </w:rPr>
              <w:t>3.64</w:t>
            </w:r>
          </w:p>
        </w:tc>
      </w:tr>
      <w:tr w:rsidR="002A6B1B">
        <w:tc>
          <w:tcPr>
            <w:tcW w:w="540" w:type="dxa"/>
            <w:vAlign w:val="center"/>
          </w:tcPr>
          <w:p w:rsidR="002A6B1B" w:rsidRDefault="004D705E">
            <w:pPr>
              <w:jc w:val="center"/>
            </w:pPr>
            <w:r>
              <w:rPr>
                <w:sz w:val="24"/>
              </w:rPr>
              <w:t>20</w:t>
            </w:r>
          </w:p>
        </w:tc>
        <w:tc>
          <w:tcPr>
            <w:tcW w:w="2309" w:type="dxa"/>
            <w:vAlign w:val="center"/>
          </w:tcPr>
          <w:p w:rsidR="002A6B1B" w:rsidRDefault="004D705E">
            <w:pPr>
              <w:jc w:val="center"/>
            </w:pPr>
            <w:r>
              <w:rPr>
                <w:sz w:val="24"/>
              </w:rPr>
              <w:t>Aluminum Corporation Of China Limited</w:t>
            </w:r>
          </w:p>
        </w:tc>
        <w:tc>
          <w:tcPr>
            <w:tcW w:w="2478" w:type="dxa"/>
            <w:vAlign w:val="center"/>
          </w:tcPr>
          <w:p w:rsidR="002A6B1B" w:rsidRDefault="004D705E">
            <w:pPr>
              <w:jc w:val="center"/>
            </w:pPr>
            <w:r>
              <w:rPr>
                <w:sz w:val="24"/>
              </w:rPr>
              <w:t>2600 HK</w:t>
            </w:r>
          </w:p>
        </w:tc>
        <w:tc>
          <w:tcPr>
            <w:tcW w:w="2068" w:type="dxa"/>
            <w:vAlign w:val="center"/>
          </w:tcPr>
          <w:p w:rsidR="002A6B1B" w:rsidRDefault="004D705E">
            <w:pPr>
              <w:jc w:val="right"/>
            </w:pPr>
            <w:r>
              <w:rPr>
                <w:sz w:val="24"/>
              </w:rPr>
              <w:t>1,431,725.01</w:t>
            </w:r>
          </w:p>
        </w:tc>
        <w:tc>
          <w:tcPr>
            <w:tcW w:w="1603" w:type="dxa"/>
            <w:vAlign w:val="center"/>
          </w:tcPr>
          <w:p w:rsidR="002A6B1B" w:rsidRDefault="004D705E">
            <w:pPr>
              <w:jc w:val="right"/>
            </w:pPr>
            <w:r>
              <w:rPr>
                <w:sz w:val="24"/>
              </w:rPr>
              <w:t>3.64</w:t>
            </w:r>
          </w:p>
        </w:tc>
      </w:tr>
      <w:tr w:rsidR="002A6B1B">
        <w:tc>
          <w:tcPr>
            <w:tcW w:w="540" w:type="dxa"/>
            <w:vAlign w:val="center"/>
          </w:tcPr>
          <w:p w:rsidR="002A6B1B" w:rsidRDefault="004D705E">
            <w:pPr>
              <w:jc w:val="center"/>
            </w:pPr>
            <w:r>
              <w:rPr>
                <w:sz w:val="24"/>
              </w:rPr>
              <w:t>21</w:t>
            </w:r>
          </w:p>
        </w:tc>
        <w:tc>
          <w:tcPr>
            <w:tcW w:w="2309" w:type="dxa"/>
            <w:vAlign w:val="center"/>
          </w:tcPr>
          <w:p w:rsidR="002A6B1B" w:rsidRDefault="004D705E">
            <w:pPr>
              <w:jc w:val="center"/>
            </w:pPr>
            <w:r>
              <w:rPr>
                <w:sz w:val="24"/>
              </w:rPr>
              <w:t>Geely Automobile Holdings Limited</w:t>
            </w:r>
          </w:p>
        </w:tc>
        <w:tc>
          <w:tcPr>
            <w:tcW w:w="2478" w:type="dxa"/>
            <w:vAlign w:val="center"/>
          </w:tcPr>
          <w:p w:rsidR="002A6B1B" w:rsidRDefault="004D705E">
            <w:pPr>
              <w:jc w:val="center"/>
            </w:pPr>
            <w:r>
              <w:rPr>
                <w:sz w:val="24"/>
              </w:rPr>
              <w:t>175 HK</w:t>
            </w:r>
          </w:p>
        </w:tc>
        <w:tc>
          <w:tcPr>
            <w:tcW w:w="2068" w:type="dxa"/>
            <w:vAlign w:val="center"/>
          </w:tcPr>
          <w:p w:rsidR="002A6B1B" w:rsidRDefault="004D705E">
            <w:pPr>
              <w:jc w:val="right"/>
            </w:pPr>
            <w:r>
              <w:rPr>
                <w:sz w:val="24"/>
              </w:rPr>
              <w:t>1,312,108.41</w:t>
            </w:r>
          </w:p>
        </w:tc>
        <w:tc>
          <w:tcPr>
            <w:tcW w:w="1603" w:type="dxa"/>
            <w:vAlign w:val="center"/>
          </w:tcPr>
          <w:p w:rsidR="002A6B1B" w:rsidRDefault="004D705E">
            <w:pPr>
              <w:jc w:val="right"/>
            </w:pPr>
            <w:r>
              <w:rPr>
                <w:sz w:val="24"/>
              </w:rPr>
              <w:t>3.34</w:t>
            </w:r>
          </w:p>
        </w:tc>
      </w:tr>
      <w:tr w:rsidR="002A6B1B">
        <w:tc>
          <w:tcPr>
            <w:tcW w:w="540" w:type="dxa"/>
            <w:vAlign w:val="center"/>
          </w:tcPr>
          <w:p w:rsidR="002A6B1B" w:rsidRDefault="004D705E">
            <w:pPr>
              <w:jc w:val="center"/>
            </w:pPr>
            <w:r>
              <w:rPr>
                <w:sz w:val="24"/>
              </w:rPr>
              <w:t>22</w:t>
            </w:r>
          </w:p>
        </w:tc>
        <w:tc>
          <w:tcPr>
            <w:tcW w:w="2309" w:type="dxa"/>
            <w:vAlign w:val="center"/>
          </w:tcPr>
          <w:p w:rsidR="002A6B1B" w:rsidRDefault="004D705E">
            <w:pPr>
              <w:jc w:val="center"/>
            </w:pPr>
            <w:r>
              <w:rPr>
                <w:sz w:val="24"/>
              </w:rPr>
              <w:t>CSPC Pharmaceutical Group Limited</w:t>
            </w:r>
          </w:p>
        </w:tc>
        <w:tc>
          <w:tcPr>
            <w:tcW w:w="2478" w:type="dxa"/>
            <w:vAlign w:val="center"/>
          </w:tcPr>
          <w:p w:rsidR="002A6B1B" w:rsidRDefault="004D705E">
            <w:pPr>
              <w:jc w:val="center"/>
            </w:pPr>
            <w:r>
              <w:rPr>
                <w:sz w:val="24"/>
              </w:rPr>
              <w:t>1093 HK</w:t>
            </w:r>
          </w:p>
        </w:tc>
        <w:tc>
          <w:tcPr>
            <w:tcW w:w="2068" w:type="dxa"/>
            <w:vAlign w:val="center"/>
          </w:tcPr>
          <w:p w:rsidR="002A6B1B" w:rsidRDefault="004D705E">
            <w:pPr>
              <w:jc w:val="right"/>
            </w:pPr>
            <w:r>
              <w:rPr>
                <w:sz w:val="24"/>
              </w:rPr>
              <w:t>1,269,381.16</w:t>
            </w:r>
          </w:p>
        </w:tc>
        <w:tc>
          <w:tcPr>
            <w:tcW w:w="1603" w:type="dxa"/>
            <w:vAlign w:val="center"/>
          </w:tcPr>
          <w:p w:rsidR="002A6B1B" w:rsidRDefault="004D705E">
            <w:pPr>
              <w:jc w:val="right"/>
            </w:pPr>
            <w:r>
              <w:rPr>
                <w:sz w:val="24"/>
              </w:rPr>
              <w:t>3.23</w:t>
            </w:r>
          </w:p>
        </w:tc>
      </w:tr>
      <w:tr w:rsidR="002A6B1B">
        <w:tc>
          <w:tcPr>
            <w:tcW w:w="540" w:type="dxa"/>
            <w:vAlign w:val="center"/>
          </w:tcPr>
          <w:p w:rsidR="002A6B1B" w:rsidRDefault="004D705E">
            <w:pPr>
              <w:jc w:val="center"/>
            </w:pPr>
            <w:r>
              <w:rPr>
                <w:sz w:val="24"/>
              </w:rPr>
              <w:t>23</w:t>
            </w:r>
          </w:p>
        </w:tc>
        <w:tc>
          <w:tcPr>
            <w:tcW w:w="2309" w:type="dxa"/>
            <w:vAlign w:val="center"/>
          </w:tcPr>
          <w:p w:rsidR="002A6B1B" w:rsidRDefault="004D705E">
            <w:pPr>
              <w:jc w:val="center"/>
            </w:pPr>
            <w:r>
              <w:rPr>
                <w:sz w:val="24"/>
              </w:rPr>
              <w:t>Anhui Conch Cement Company Limited</w:t>
            </w:r>
          </w:p>
        </w:tc>
        <w:tc>
          <w:tcPr>
            <w:tcW w:w="2478" w:type="dxa"/>
            <w:vAlign w:val="center"/>
          </w:tcPr>
          <w:p w:rsidR="002A6B1B" w:rsidRDefault="004D705E">
            <w:pPr>
              <w:jc w:val="center"/>
            </w:pPr>
            <w:r>
              <w:rPr>
                <w:sz w:val="24"/>
              </w:rPr>
              <w:t>914 HK</w:t>
            </w:r>
          </w:p>
        </w:tc>
        <w:tc>
          <w:tcPr>
            <w:tcW w:w="2068" w:type="dxa"/>
            <w:vAlign w:val="center"/>
          </w:tcPr>
          <w:p w:rsidR="002A6B1B" w:rsidRDefault="004D705E">
            <w:pPr>
              <w:jc w:val="right"/>
            </w:pPr>
            <w:r>
              <w:rPr>
                <w:sz w:val="24"/>
              </w:rPr>
              <w:t>1,262,863.89</w:t>
            </w:r>
          </w:p>
        </w:tc>
        <w:tc>
          <w:tcPr>
            <w:tcW w:w="1603" w:type="dxa"/>
            <w:vAlign w:val="center"/>
          </w:tcPr>
          <w:p w:rsidR="002A6B1B" w:rsidRDefault="004D705E">
            <w:pPr>
              <w:jc w:val="right"/>
            </w:pPr>
            <w:r>
              <w:rPr>
                <w:sz w:val="24"/>
              </w:rPr>
              <w:t>3.21</w:t>
            </w:r>
          </w:p>
        </w:tc>
      </w:tr>
      <w:tr w:rsidR="002A6B1B">
        <w:tc>
          <w:tcPr>
            <w:tcW w:w="540" w:type="dxa"/>
            <w:vAlign w:val="center"/>
          </w:tcPr>
          <w:p w:rsidR="002A6B1B" w:rsidRDefault="004D705E">
            <w:pPr>
              <w:jc w:val="center"/>
            </w:pPr>
            <w:r>
              <w:rPr>
                <w:sz w:val="24"/>
              </w:rPr>
              <w:t>24</w:t>
            </w:r>
          </w:p>
        </w:tc>
        <w:tc>
          <w:tcPr>
            <w:tcW w:w="2309" w:type="dxa"/>
            <w:vAlign w:val="center"/>
          </w:tcPr>
          <w:p w:rsidR="002A6B1B" w:rsidRDefault="004D705E">
            <w:pPr>
              <w:jc w:val="center"/>
            </w:pPr>
            <w:r>
              <w:rPr>
                <w:sz w:val="24"/>
              </w:rPr>
              <w:t>Yihai International Holding Ltd.</w:t>
            </w:r>
          </w:p>
        </w:tc>
        <w:tc>
          <w:tcPr>
            <w:tcW w:w="2478" w:type="dxa"/>
            <w:vAlign w:val="center"/>
          </w:tcPr>
          <w:p w:rsidR="002A6B1B" w:rsidRDefault="004D705E">
            <w:pPr>
              <w:jc w:val="center"/>
            </w:pPr>
            <w:r>
              <w:rPr>
                <w:sz w:val="24"/>
              </w:rPr>
              <w:t>1579 HK</w:t>
            </w:r>
          </w:p>
        </w:tc>
        <w:tc>
          <w:tcPr>
            <w:tcW w:w="2068" w:type="dxa"/>
            <w:vAlign w:val="center"/>
          </w:tcPr>
          <w:p w:rsidR="002A6B1B" w:rsidRDefault="004D705E">
            <w:pPr>
              <w:jc w:val="right"/>
            </w:pPr>
            <w:r>
              <w:rPr>
                <w:sz w:val="24"/>
              </w:rPr>
              <w:t>1,253,389.74</w:t>
            </w:r>
          </w:p>
        </w:tc>
        <w:tc>
          <w:tcPr>
            <w:tcW w:w="1603" w:type="dxa"/>
            <w:vAlign w:val="center"/>
          </w:tcPr>
          <w:p w:rsidR="002A6B1B" w:rsidRDefault="004D705E">
            <w:pPr>
              <w:jc w:val="right"/>
            </w:pPr>
            <w:r>
              <w:rPr>
                <w:sz w:val="24"/>
              </w:rPr>
              <w:t>3.19</w:t>
            </w:r>
          </w:p>
        </w:tc>
      </w:tr>
      <w:tr w:rsidR="002A6B1B">
        <w:tc>
          <w:tcPr>
            <w:tcW w:w="540" w:type="dxa"/>
            <w:vAlign w:val="center"/>
          </w:tcPr>
          <w:p w:rsidR="002A6B1B" w:rsidRDefault="004D705E">
            <w:pPr>
              <w:jc w:val="center"/>
            </w:pPr>
            <w:r>
              <w:rPr>
                <w:sz w:val="24"/>
              </w:rPr>
              <w:t>25</w:t>
            </w:r>
          </w:p>
        </w:tc>
        <w:tc>
          <w:tcPr>
            <w:tcW w:w="2309" w:type="dxa"/>
            <w:vAlign w:val="center"/>
          </w:tcPr>
          <w:p w:rsidR="002A6B1B" w:rsidRDefault="004D705E">
            <w:pPr>
              <w:jc w:val="center"/>
            </w:pPr>
            <w:r>
              <w:rPr>
                <w:sz w:val="24"/>
              </w:rPr>
              <w:t>Huadian Power International Corporation Limited</w:t>
            </w:r>
          </w:p>
        </w:tc>
        <w:tc>
          <w:tcPr>
            <w:tcW w:w="2478" w:type="dxa"/>
            <w:vAlign w:val="center"/>
          </w:tcPr>
          <w:p w:rsidR="002A6B1B" w:rsidRDefault="004D705E">
            <w:pPr>
              <w:jc w:val="center"/>
            </w:pPr>
            <w:r>
              <w:rPr>
                <w:sz w:val="24"/>
              </w:rPr>
              <w:t>1071 HK</w:t>
            </w:r>
          </w:p>
        </w:tc>
        <w:tc>
          <w:tcPr>
            <w:tcW w:w="2068" w:type="dxa"/>
            <w:vAlign w:val="center"/>
          </w:tcPr>
          <w:p w:rsidR="002A6B1B" w:rsidRDefault="004D705E">
            <w:pPr>
              <w:jc w:val="right"/>
            </w:pPr>
            <w:r>
              <w:rPr>
                <w:sz w:val="24"/>
              </w:rPr>
              <w:t>1,241,248.37</w:t>
            </w:r>
          </w:p>
        </w:tc>
        <w:tc>
          <w:tcPr>
            <w:tcW w:w="1603" w:type="dxa"/>
            <w:vAlign w:val="center"/>
          </w:tcPr>
          <w:p w:rsidR="002A6B1B" w:rsidRDefault="004D705E">
            <w:pPr>
              <w:jc w:val="right"/>
            </w:pPr>
            <w:r>
              <w:rPr>
                <w:sz w:val="24"/>
              </w:rPr>
              <w:t>3.16</w:t>
            </w:r>
          </w:p>
        </w:tc>
      </w:tr>
      <w:tr w:rsidR="002A6B1B">
        <w:tc>
          <w:tcPr>
            <w:tcW w:w="540" w:type="dxa"/>
            <w:vAlign w:val="center"/>
          </w:tcPr>
          <w:p w:rsidR="002A6B1B" w:rsidRDefault="004D705E">
            <w:pPr>
              <w:jc w:val="center"/>
            </w:pPr>
            <w:r>
              <w:rPr>
                <w:sz w:val="24"/>
              </w:rPr>
              <w:t>26</w:t>
            </w:r>
          </w:p>
        </w:tc>
        <w:tc>
          <w:tcPr>
            <w:tcW w:w="2309" w:type="dxa"/>
            <w:vAlign w:val="center"/>
          </w:tcPr>
          <w:p w:rsidR="002A6B1B" w:rsidRDefault="004D705E">
            <w:pPr>
              <w:jc w:val="center"/>
            </w:pPr>
            <w:r>
              <w:rPr>
                <w:sz w:val="24"/>
              </w:rPr>
              <w:t>Chongqing Rural Commercial Bank Co.,ltd.</w:t>
            </w:r>
          </w:p>
        </w:tc>
        <w:tc>
          <w:tcPr>
            <w:tcW w:w="2478" w:type="dxa"/>
            <w:vAlign w:val="center"/>
          </w:tcPr>
          <w:p w:rsidR="002A6B1B" w:rsidRDefault="004D705E">
            <w:pPr>
              <w:jc w:val="center"/>
            </w:pPr>
            <w:r>
              <w:rPr>
                <w:sz w:val="24"/>
              </w:rPr>
              <w:t>3618 HK</w:t>
            </w:r>
          </w:p>
        </w:tc>
        <w:tc>
          <w:tcPr>
            <w:tcW w:w="2068" w:type="dxa"/>
            <w:vAlign w:val="center"/>
          </w:tcPr>
          <w:p w:rsidR="002A6B1B" w:rsidRDefault="004D705E">
            <w:pPr>
              <w:jc w:val="right"/>
            </w:pPr>
            <w:r>
              <w:rPr>
                <w:sz w:val="24"/>
              </w:rPr>
              <w:t>1,235,481.52</w:t>
            </w:r>
          </w:p>
        </w:tc>
        <w:tc>
          <w:tcPr>
            <w:tcW w:w="1603" w:type="dxa"/>
            <w:vAlign w:val="center"/>
          </w:tcPr>
          <w:p w:rsidR="002A6B1B" w:rsidRDefault="004D705E">
            <w:pPr>
              <w:jc w:val="right"/>
            </w:pPr>
            <w:r>
              <w:rPr>
                <w:sz w:val="24"/>
              </w:rPr>
              <w:t>3.14</w:t>
            </w:r>
          </w:p>
        </w:tc>
      </w:tr>
      <w:tr w:rsidR="002A6B1B">
        <w:tc>
          <w:tcPr>
            <w:tcW w:w="540" w:type="dxa"/>
            <w:vAlign w:val="center"/>
          </w:tcPr>
          <w:p w:rsidR="002A6B1B" w:rsidRDefault="004D705E">
            <w:pPr>
              <w:jc w:val="center"/>
            </w:pPr>
            <w:r>
              <w:rPr>
                <w:sz w:val="24"/>
              </w:rPr>
              <w:t>27</w:t>
            </w:r>
          </w:p>
        </w:tc>
        <w:tc>
          <w:tcPr>
            <w:tcW w:w="2309" w:type="dxa"/>
            <w:vAlign w:val="center"/>
          </w:tcPr>
          <w:p w:rsidR="002A6B1B" w:rsidRDefault="004D705E">
            <w:pPr>
              <w:jc w:val="center"/>
            </w:pPr>
            <w:r>
              <w:rPr>
                <w:sz w:val="24"/>
              </w:rPr>
              <w:t>Angang Steel Company Limited</w:t>
            </w:r>
          </w:p>
        </w:tc>
        <w:tc>
          <w:tcPr>
            <w:tcW w:w="2478" w:type="dxa"/>
            <w:vAlign w:val="center"/>
          </w:tcPr>
          <w:p w:rsidR="002A6B1B" w:rsidRDefault="004D705E">
            <w:pPr>
              <w:jc w:val="center"/>
            </w:pPr>
            <w:r>
              <w:rPr>
                <w:sz w:val="24"/>
              </w:rPr>
              <w:t>347 HK</w:t>
            </w:r>
          </w:p>
        </w:tc>
        <w:tc>
          <w:tcPr>
            <w:tcW w:w="2068" w:type="dxa"/>
            <w:vAlign w:val="center"/>
          </w:tcPr>
          <w:p w:rsidR="002A6B1B" w:rsidRDefault="004D705E">
            <w:pPr>
              <w:jc w:val="right"/>
            </w:pPr>
            <w:r>
              <w:rPr>
                <w:sz w:val="24"/>
              </w:rPr>
              <w:t>1,191,777.51</w:t>
            </w:r>
          </w:p>
        </w:tc>
        <w:tc>
          <w:tcPr>
            <w:tcW w:w="1603" w:type="dxa"/>
            <w:vAlign w:val="center"/>
          </w:tcPr>
          <w:p w:rsidR="002A6B1B" w:rsidRDefault="004D705E">
            <w:pPr>
              <w:jc w:val="right"/>
            </w:pPr>
            <w:r>
              <w:rPr>
                <w:sz w:val="24"/>
              </w:rPr>
              <w:t>3.03</w:t>
            </w:r>
          </w:p>
        </w:tc>
      </w:tr>
      <w:tr w:rsidR="002A6B1B">
        <w:tc>
          <w:tcPr>
            <w:tcW w:w="540" w:type="dxa"/>
            <w:vAlign w:val="center"/>
          </w:tcPr>
          <w:p w:rsidR="002A6B1B" w:rsidRDefault="004D705E">
            <w:pPr>
              <w:jc w:val="center"/>
            </w:pPr>
            <w:r>
              <w:rPr>
                <w:sz w:val="24"/>
              </w:rPr>
              <w:t>28</w:t>
            </w:r>
          </w:p>
        </w:tc>
        <w:tc>
          <w:tcPr>
            <w:tcW w:w="2309" w:type="dxa"/>
            <w:vAlign w:val="center"/>
          </w:tcPr>
          <w:p w:rsidR="002A6B1B" w:rsidRDefault="004D705E">
            <w:pPr>
              <w:jc w:val="center"/>
            </w:pPr>
            <w:r>
              <w:rPr>
                <w:sz w:val="24"/>
              </w:rPr>
              <w:t>XINJIANG GOLDWIND SCIENCE&amp;TECHNOLOGY CO.,LTD.</w:t>
            </w:r>
          </w:p>
        </w:tc>
        <w:tc>
          <w:tcPr>
            <w:tcW w:w="2478" w:type="dxa"/>
            <w:vAlign w:val="center"/>
          </w:tcPr>
          <w:p w:rsidR="002A6B1B" w:rsidRDefault="004D705E">
            <w:pPr>
              <w:jc w:val="center"/>
            </w:pPr>
            <w:r>
              <w:rPr>
                <w:sz w:val="24"/>
              </w:rPr>
              <w:t>2208 HK</w:t>
            </w:r>
          </w:p>
        </w:tc>
        <w:tc>
          <w:tcPr>
            <w:tcW w:w="2068" w:type="dxa"/>
            <w:vAlign w:val="center"/>
          </w:tcPr>
          <w:p w:rsidR="002A6B1B" w:rsidRDefault="004D705E">
            <w:pPr>
              <w:jc w:val="right"/>
            </w:pPr>
            <w:r>
              <w:rPr>
                <w:sz w:val="24"/>
              </w:rPr>
              <w:t>1,122,282.03</w:t>
            </w:r>
          </w:p>
        </w:tc>
        <w:tc>
          <w:tcPr>
            <w:tcW w:w="1603" w:type="dxa"/>
            <w:vAlign w:val="center"/>
          </w:tcPr>
          <w:p w:rsidR="002A6B1B" w:rsidRDefault="004D705E">
            <w:pPr>
              <w:jc w:val="right"/>
            </w:pPr>
            <w:r>
              <w:rPr>
                <w:sz w:val="24"/>
              </w:rPr>
              <w:t>2.85</w:t>
            </w:r>
          </w:p>
        </w:tc>
      </w:tr>
      <w:tr w:rsidR="002A6B1B">
        <w:tc>
          <w:tcPr>
            <w:tcW w:w="540" w:type="dxa"/>
            <w:vAlign w:val="center"/>
          </w:tcPr>
          <w:p w:rsidR="002A6B1B" w:rsidRDefault="004D705E">
            <w:pPr>
              <w:jc w:val="center"/>
            </w:pPr>
            <w:r>
              <w:rPr>
                <w:sz w:val="24"/>
              </w:rPr>
              <w:t>29</w:t>
            </w:r>
          </w:p>
        </w:tc>
        <w:tc>
          <w:tcPr>
            <w:tcW w:w="2309" w:type="dxa"/>
            <w:vAlign w:val="center"/>
          </w:tcPr>
          <w:p w:rsidR="002A6B1B" w:rsidRDefault="004D705E">
            <w:pPr>
              <w:jc w:val="center"/>
            </w:pPr>
            <w:r>
              <w:rPr>
                <w:sz w:val="24"/>
              </w:rPr>
              <w:t>Tingyi (Cayman Islands) Holding Corp.</w:t>
            </w:r>
          </w:p>
        </w:tc>
        <w:tc>
          <w:tcPr>
            <w:tcW w:w="2478" w:type="dxa"/>
            <w:vAlign w:val="center"/>
          </w:tcPr>
          <w:p w:rsidR="002A6B1B" w:rsidRDefault="004D705E">
            <w:pPr>
              <w:jc w:val="center"/>
            </w:pPr>
            <w:r>
              <w:rPr>
                <w:sz w:val="24"/>
              </w:rPr>
              <w:t>322 HK</w:t>
            </w:r>
          </w:p>
        </w:tc>
        <w:tc>
          <w:tcPr>
            <w:tcW w:w="2068" w:type="dxa"/>
            <w:vAlign w:val="center"/>
          </w:tcPr>
          <w:p w:rsidR="002A6B1B" w:rsidRDefault="004D705E">
            <w:pPr>
              <w:jc w:val="right"/>
            </w:pPr>
            <w:r>
              <w:rPr>
                <w:sz w:val="24"/>
              </w:rPr>
              <w:t>1,057,853.64</w:t>
            </w:r>
          </w:p>
        </w:tc>
        <w:tc>
          <w:tcPr>
            <w:tcW w:w="1603" w:type="dxa"/>
            <w:vAlign w:val="center"/>
          </w:tcPr>
          <w:p w:rsidR="002A6B1B" w:rsidRDefault="004D705E">
            <w:pPr>
              <w:jc w:val="right"/>
            </w:pPr>
            <w:r>
              <w:rPr>
                <w:sz w:val="24"/>
              </w:rPr>
              <w:t>2.69</w:t>
            </w:r>
          </w:p>
        </w:tc>
      </w:tr>
      <w:tr w:rsidR="002A6B1B">
        <w:tc>
          <w:tcPr>
            <w:tcW w:w="540" w:type="dxa"/>
            <w:vAlign w:val="center"/>
          </w:tcPr>
          <w:p w:rsidR="002A6B1B" w:rsidRDefault="004D705E">
            <w:pPr>
              <w:jc w:val="center"/>
            </w:pPr>
            <w:r>
              <w:rPr>
                <w:sz w:val="24"/>
              </w:rPr>
              <w:t>30</w:t>
            </w:r>
          </w:p>
        </w:tc>
        <w:tc>
          <w:tcPr>
            <w:tcW w:w="2309" w:type="dxa"/>
            <w:vAlign w:val="center"/>
          </w:tcPr>
          <w:p w:rsidR="002A6B1B" w:rsidRDefault="004D705E">
            <w:pPr>
              <w:jc w:val="center"/>
            </w:pPr>
            <w:r>
              <w:rPr>
                <w:sz w:val="24"/>
              </w:rPr>
              <w:t>Industrial And Commercial Bank Of China Limited</w:t>
            </w:r>
          </w:p>
        </w:tc>
        <w:tc>
          <w:tcPr>
            <w:tcW w:w="2478" w:type="dxa"/>
            <w:vAlign w:val="center"/>
          </w:tcPr>
          <w:p w:rsidR="002A6B1B" w:rsidRDefault="004D705E">
            <w:pPr>
              <w:jc w:val="center"/>
            </w:pPr>
            <w:r>
              <w:rPr>
                <w:sz w:val="24"/>
              </w:rPr>
              <w:t>1398 HK</w:t>
            </w:r>
          </w:p>
        </w:tc>
        <w:tc>
          <w:tcPr>
            <w:tcW w:w="2068" w:type="dxa"/>
            <w:vAlign w:val="center"/>
          </w:tcPr>
          <w:p w:rsidR="002A6B1B" w:rsidRDefault="004D705E">
            <w:pPr>
              <w:jc w:val="right"/>
            </w:pPr>
            <w:r>
              <w:rPr>
                <w:sz w:val="24"/>
              </w:rPr>
              <w:t>1,057,544.54</w:t>
            </w:r>
          </w:p>
        </w:tc>
        <w:tc>
          <w:tcPr>
            <w:tcW w:w="1603" w:type="dxa"/>
            <w:vAlign w:val="center"/>
          </w:tcPr>
          <w:p w:rsidR="002A6B1B" w:rsidRDefault="004D705E">
            <w:pPr>
              <w:jc w:val="right"/>
            </w:pPr>
            <w:r>
              <w:rPr>
                <w:sz w:val="24"/>
              </w:rPr>
              <w:t>2.69</w:t>
            </w:r>
          </w:p>
        </w:tc>
      </w:tr>
      <w:tr w:rsidR="002A6B1B">
        <w:tc>
          <w:tcPr>
            <w:tcW w:w="540" w:type="dxa"/>
            <w:vAlign w:val="center"/>
          </w:tcPr>
          <w:p w:rsidR="002A6B1B" w:rsidRDefault="004D705E">
            <w:pPr>
              <w:jc w:val="center"/>
            </w:pPr>
            <w:r>
              <w:rPr>
                <w:sz w:val="24"/>
              </w:rPr>
              <w:t>31</w:t>
            </w:r>
          </w:p>
        </w:tc>
        <w:tc>
          <w:tcPr>
            <w:tcW w:w="2309" w:type="dxa"/>
            <w:vAlign w:val="center"/>
          </w:tcPr>
          <w:p w:rsidR="002A6B1B" w:rsidRDefault="004D705E">
            <w:pPr>
              <w:jc w:val="center"/>
            </w:pPr>
            <w:r>
              <w:rPr>
                <w:sz w:val="24"/>
              </w:rPr>
              <w:t>China Suntien Green Energy Corporation Limited</w:t>
            </w:r>
          </w:p>
        </w:tc>
        <w:tc>
          <w:tcPr>
            <w:tcW w:w="2478" w:type="dxa"/>
            <w:vAlign w:val="center"/>
          </w:tcPr>
          <w:p w:rsidR="002A6B1B" w:rsidRDefault="004D705E">
            <w:pPr>
              <w:jc w:val="center"/>
            </w:pPr>
            <w:r>
              <w:rPr>
                <w:sz w:val="24"/>
              </w:rPr>
              <w:t>956 HK</w:t>
            </w:r>
          </w:p>
        </w:tc>
        <w:tc>
          <w:tcPr>
            <w:tcW w:w="2068" w:type="dxa"/>
            <w:vAlign w:val="center"/>
          </w:tcPr>
          <w:p w:rsidR="002A6B1B" w:rsidRDefault="004D705E">
            <w:pPr>
              <w:jc w:val="right"/>
            </w:pPr>
            <w:r>
              <w:rPr>
                <w:sz w:val="24"/>
              </w:rPr>
              <w:t>994,867.88</w:t>
            </w:r>
          </w:p>
        </w:tc>
        <w:tc>
          <w:tcPr>
            <w:tcW w:w="1603" w:type="dxa"/>
            <w:vAlign w:val="center"/>
          </w:tcPr>
          <w:p w:rsidR="002A6B1B" w:rsidRDefault="004D705E">
            <w:pPr>
              <w:jc w:val="right"/>
            </w:pPr>
            <w:r>
              <w:rPr>
                <w:sz w:val="24"/>
              </w:rPr>
              <w:t>2.53</w:t>
            </w:r>
          </w:p>
        </w:tc>
      </w:tr>
      <w:tr w:rsidR="002A6B1B">
        <w:tc>
          <w:tcPr>
            <w:tcW w:w="540" w:type="dxa"/>
            <w:vAlign w:val="center"/>
          </w:tcPr>
          <w:p w:rsidR="002A6B1B" w:rsidRDefault="004D705E">
            <w:pPr>
              <w:jc w:val="center"/>
            </w:pPr>
            <w:r>
              <w:rPr>
                <w:sz w:val="24"/>
              </w:rPr>
              <w:t>32</w:t>
            </w:r>
          </w:p>
        </w:tc>
        <w:tc>
          <w:tcPr>
            <w:tcW w:w="2309" w:type="dxa"/>
            <w:vAlign w:val="center"/>
          </w:tcPr>
          <w:p w:rsidR="002A6B1B" w:rsidRDefault="004D705E">
            <w:pPr>
              <w:jc w:val="center"/>
            </w:pPr>
            <w:r>
              <w:rPr>
                <w:sz w:val="24"/>
              </w:rPr>
              <w:t xml:space="preserve">Huaneng Power </w:t>
            </w:r>
            <w:r>
              <w:rPr>
                <w:sz w:val="24"/>
              </w:rPr>
              <w:lastRenderedPageBreak/>
              <w:t>International,Inc.</w:t>
            </w:r>
          </w:p>
        </w:tc>
        <w:tc>
          <w:tcPr>
            <w:tcW w:w="2478" w:type="dxa"/>
            <w:vAlign w:val="center"/>
          </w:tcPr>
          <w:p w:rsidR="002A6B1B" w:rsidRDefault="004D705E">
            <w:pPr>
              <w:jc w:val="center"/>
            </w:pPr>
            <w:r>
              <w:rPr>
                <w:sz w:val="24"/>
              </w:rPr>
              <w:lastRenderedPageBreak/>
              <w:t>902 HK</w:t>
            </w:r>
          </w:p>
        </w:tc>
        <w:tc>
          <w:tcPr>
            <w:tcW w:w="2068" w:type="dxa"/>
            <w:vAlign w:val="center"/>
          </w:tcPr>
          <w:p w:rsidR="002A6B1B" w:rsidRDefault="004D705E">
            <w:pPr>
              <w:jc w:val="right"/>
            </w:pPr>
            <w:r>
              <w:rPr>
                <w:sz w:val="24"/>
              </w:rPr>
              <w:t>953,891.73</w:t>
            </w:r>
          </w:p>
        </w:tc>
        <w:tc>
          <w:tcPr>
            <w:tcW w:w="1603" w:type="dxa"/>
            <w:vAlign w:val="center"/>
          </w:tcPr>
          <w:p w:rsidR="002A6B1B" w:rsidRDefault="004D705E">
            <w:pPr>
              <w:jc w:val="right"/>
            </w:pPr>
            <w:r>
              <w:rPr>
                <w:sz w:val="24"/>
              </w:rPr>
              <w:t>2.42</w:t>
            </w:r>
          </w:p>
        </w:tc>
      </w:tr>
      <w:tr w:rsidR="002A6B1B">
        <w:tc>
          <w:tcPr>
            <w:tcW w:w="540" w:type="dxa"/>
            <w:vAlign w:val="center"/>
          </w:tcPr>
          <w:p w:rsidR="002A6B1B" w:rsidRDefault="004D705E">
            <w:pPr>
              <w:jc w:val="center"/>
            </w:pPr>
            <w:r>
              <w:rPr>
                <w:sz w:val="24"/>
              </w:rPr>
              <w:t>33</w:t>
            </w:r>
          </w:p>
        </w:tc>
        <w:tc>
          <w:tcPr>
            <w:tcW w:w="2309" w:type="dxa"/>
            <w:vAlign w:val="center"/>
          </w:tcPr>
          <w:p w:rsidR="002A6B1B" w:rsidRDefault="004D705E">
            <w:pPr>
              <w:jc w:val="center"/>
            </w:pPr>
            <w:r>
              <w:rPr>
                <w:sz w:val="24"/>
              </w:rPr>
              <w:t>SITC International Holdings Company Limited</w:t>
            </w:r>
          </w:p>
        </w:tc>
        <w:tc>
          <w:tcPr>
            <w:tcW w:w="2478" w:type="dxa"/>
            <w:vAlign w:val="center"/>
          </w:tcPr>
          <w:p w:rsidR="002A6B1B" w:rsidRDefault="004D705E">
            <w:pPr>
              <w:jc w:val="center"/>
            </w:pPr>
            <w:r>
              <w:rPr>
                <w:sz w:val="24"/>
              </w:rPr>
              <w:t>1308 HK</w:t>
            </w:r>
          </w:p>
        </w:tc>
        <w:tc>
          <w:tcPr>
            <w:tcW w:w="2068" w:type="dxa"/>
            <w:vAlign w:val="center"/>
          </w:tcPr>
          <w:p w:rsidR="002A6B1B" w:rsidRDefault="004D705E">
            <w:pPr>
              <w:jc w:val="right"/>
            </w:pPr>
            <w:r>
              <w:rPr>
                <w:sz w:val="24"/>
              </w:rPr>
              <w:t>941,180.92</w:t>
            </w:r>
          </w:p>
        </w:tc>
        <w:tc>
          <w:tcPr>
            <w:tcW w:w="1603" w:type="dxa"/>
            <w:vAlign w:val="center"/>
          </w:tcPr>
          <w:p w:rsidR="002A6B1B" w:rsidRDefault="004D705E">
            <w:pPr>
              <w:jc w:val="right"/>
            </w:pPr>
            <w:r>
              <w:rPr>
                <w:sz w:val="24"/>
              </w:rPr>
              <w:t>2.39</w:t>
            </w:r>
          </w:p>
        </w:tc>
      </w:tr>
      <w:tr w:rsidR="002A6B1B">
        <w:tc>
          <w:tcPr>
            <w:tcW w:w="540" w:type="dxa"/>
            <w:vAlign w:val="center"/>
          </w:tcPr>
          <w:p w:rsidR="002A6B1B" w:rsidRDefault="004D705E">
            <w:pPr>
              <w:jc w:val="center"/>
            </w:pPr>
            <w:r>
              <w:rPr>
                <w:sz w:val="24"/>
              </w:rPr>
              <w:t>34</w:t>
            </w:r>
          </w:p>
        </w:tc>
        <w:tc>
          <w:tcPr>
            <w:tcW w:w="2309" w:type="dxa"/>
            <w:vAlign w:val="center"/>
          </w:tcPr>
          <w:p w:rsidR="002A6B1B" w:rsidRDefault="004D705E">
            <w:pPr>
              <w:jc w:val="center"/>
            </w:pPr>
            <w:r>
              <w:rPr>
                <w:sz w:val="24"/>
              </w:rPr>
              <w:t>PetroChina Company Limited</w:t>
            </w:r>
          </w:p>
        </w:tc>
        <w:tc>
          <w:tcPr>
            <w:tcW w:w="2478" w:type="dxa"/>
            <w:vAlign w:val="center"/>
          </w:tcPr>
          <w:p w:rsidR="002A6B1B" w:rsidRDefault="004D705E">
            <w:pPr>
              <w:jc w:val="center"/>
            </w:pPr>
            <w:r>
              <w:rPr>
                <w:sz w:val="24"/>
              </w:rPr>
              <w:t>857 HK</w:t>
            </w:r>
          </w:p>
        </w:tc>
        <w:tc>
          <w:tcPr>
            <w:tcW w:w="2068" w:type="dxa"/>
            <w:vAlign w:val="center"/>
          </w:tcPr>
          <w:p w:rsidR="002A6B1B" w:rsidRDefault="004D705E">
            <w:pPr>
              <w:jc w:val="right"/>
            </w:pPr>
            <w:r>
              <w:rPr>
                <w:sz w:val="24"/>
              </w:rPr>
              <w:t>874,880.33</w:t>
            </w:r>
          </w:p>
        </w:tc>
        <w:tc>
          <w:tcPr>
            <w:tcW w:w="1603" w:type="dxa"/>
            <w:vAlign w:val="center"/>
          </w:tcPr>
          <w:p w:rsidR="002A6B1B" w:rsidRDefault="004D705E">
            <w:pPr>
              <w:jc w:val="right"/>
            </w:pPr>
            <w:r>
              <w:rPr>
                <w:sz w:val="24"/>
              </w:rPr>
              <w:t>2.22</w:t>
            </w:r>
          </w:p>
        </w:tc>
      </w:tr>
      <w:tr w:rsidR="002A6B1B">
        <w:tc>
          <w:tcPr>
            <w:tcW w:w="540" w:type="dxa"/>
            <w:vAlign w:val="center"/>
          </w:tcPr>
          <w:p w:rsidR="002A6B1B" w:rsidRDefault="004D705E">
            <w:pPr>
              <w:jc w:val="center"/>
            </w:pPr>
            <w:r>
              <w:rPr>
                <w:sz w:val="24"/>
              </w:rPr>
              <w:t>35</w:t>
            </w:r>
          </w:p>
        </w:tc>
        <w:tc>
          <w:tcPr>
            <w:tcW w:w="2309" w:type="dxa"/>
            <w:vAlign w:val="center"/>
          </w:tcPr>
          <w:p w:rsidR="002A6B1B" w:rsidRDefault="004D705E">
            <w:pPr>
              <w:jc w:val="center"/>
            </w:pPr>
            <w:r>
              <w:rPr>
                <w:sz w:val="24"/>
              </w:rPr>
              <w:t>Guangzhou R&amp;F Properties Co., Ltd.</w:t>
            </w:r>
          </w:p>
        </w:tc>
        <w:tc>
          <w:tcPr>
            <w:tcW w:w="2478" w:type="dxa"/>
            <w:vAlign w:val="center"/>
          </w:tcPr>
          <w:p w:rsidR="002A6B1B" w:rsidRDefault="004D705E">
            <w:pPr>
              <w:jc w:val="center"/>
            </w:pPr>
            <w:r>
              <w:rPr>
                <w:sz w:val="24"/>
              </w:rPr>
              <w:t>2777 HK</w:t>
            </w:r>
          </w:p>
        </w:tc>
        <w:tc>
          <w:tcPr>
            <w:tcW w:w="2068" w:type="dxa"/>
            <w:vAlign w:val="center"/>
          </w:tcPr>
          <w:p w:rsidR="002A6B1B" w:rsidRDefault="004D705E">
            <w:pPr>
              <w:jc w:val="right"/>
            </w:pPr>
            <w:r>
              <w:rPr>
                <w:sz w:val="24"/>
              </w:rPr>
              <w:t>870,509.37</w:t>
            </w:r>
          </w:p>
        </w:tc>
        <w:tc>
          <w:tcPr>
            <w:tcW w:w="1603" w:type="dxa"/>
            <w:vAlign w:val="center"/>
          </w:tcPr>
          <w:p w:rsidR="002A6B1B" w:rsidRDefault="004D705E">
            <w:pPr>
              <w:jc w:val="right"/>
            </w:pPr>
            <w:r>
              <w:rPr>
                <w:sz w:val="24"/>
              </w:rPr>
              <w:t>2.21</w:t>
            </w:r>
          </w:p>
        </w:tc>
      </w:tr>
      <w:tr w:rsidR="002A6B1B">
        <w:tc>
          <w:tcPr>
            <w:tcW w:w="540" w:type="dxa"/>
            <w:vAlign w:val="center"/>
          </w:tcPr>
          <w:p w:rsidR="002A6B1B" w:rsidRDefault="004D705E">
            <w:pPr>
              <w:jc w:val="center"/>
            </w:pPr>
            <w:r>
              <w:rPr>
                <w:sz w:val="24"/>
              </w:rPr>
              <w:t>36</w:t>
            </w:r>
          </w:p>
        </w:tc>
        <w:tc>
          <w:tcPr>
            <w:tcW w:w="2309" w:type="dxa"/>
            <w:vAlign w:val="center"/>
          </w:tcPr>
          <w:p w:rsidR="002A6B1B" w:rsidRDefault="004D705E">
            <w:pPr>
              <w:jc w:val="center"/>
            </w:pPr>
            <w:r>
              <w:rPr>
                <w:sz w:val="24"/>
              </w:rPr>
              <w:t>Maanshan Iron &amp; Steel Company Limited</w:t>
            </w:r>
          </w:p>
        </w:tc>
        <w:tc>
          <w:tcPr>
            <w:tcW w:w="2478" w:type="dxa"/>
            <w:vAlign w:val="center"/>
          </w:tcPr>
          <w:p w:rsidR="002A6B1B" w:rsidRDefault="004D705E">
            <w:pPr>
              <w:jc w:val="center"/>
            </w:pPr>
            <w:r>
              <w:rPr>
                <w:sz w:val="24"/>
              </w:rPr>
              <w:t>323 HK</w:t>
            </w:r>
          </w:p>
        </w:tc>
        <w:tc>
          <w:tcPr>
            <w:tcW w:w="2068" w:type="dxa"/>
            <w:vAlign w:val="center"/>
          </w:tcPr>
          <w:p w:rsidR="002A6B1B" w:rsidRDefault="004D705E">
            <w:pPr>
              <w:jc w:val="right"/>
            </w:pPr>
            <w:r>
              <w:rPr>
                <w:sz w:val="24"/>
              </w:rPr>
              <w:t>797,346.94</w:t>
            </w:r>
          </w:p>
        </w:tc>
        <w:tc>
          <w:tcPr>
            <w:tcW w:w="1603" w:type="dxa"/>
            <w:vAlign w:val="center"/>
          </w:tcPr>
          <w:p w:rsidR="002A6B1B" w:rsidRDefault="004D705E">
            <w:pPr>
              <w:jc w:val="right"/>
            </w:pPr>
            <w:r>
              <w:rPr>
                <w:sz w:val="24"/>
              </w:rPr>
              <w:t>2.03</w:t>
            </w:r>
          </w:p>
        </w:tc>
      </w:tr>
    </w:tbl>
    <w:p w:rsidR="002A6B1B" w:rsidRDefault="004D705E">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2A6B1B">
        <w:tc>
          <w:tcPr>
            <w:tcW w:w="539" w:type="dxa"/>
            <w:vAlign w:val="center"/>
          </w:tcPr>
          <w:p w:rsidR="002A6B1B" w:rsidRDefault="004D705E">
            <w:pPr>
              <w:jc w:val="center"/>
            </w:pPr>
            <w:r>
              <w:rPr>
                <w:sz w:val="24"/>
              </w:rPr>
              <w:t>1</w:t>
            </w:r>
          </w:p>
        </w:tc>
        <w:tc>
          <w:tcPr>
            <w:tcW w:w="4449" w:type="dxa"/>
            <w:vAlign w:val="center"/>
          </w:tcPr>
          <w:p w:rsidR="002A6B1B" w:rsidRDefault="004D705E">
            <w:pPr>
              <w:jc w:val="center"/>
            </w:pPr>
            <w:r>
              <w:rPr>
                <w:sz w:val="24"/>
              </w:rPr>
              <w:t>China Petroleum &amp; Chemical Corporation</w:t>
            </w:r>
          </w:p>
        </w:tc>
        <w:tc>
          <w:tcPr>
            <w:tcW w:w="979" w:type="dxa"/>
            <w:vAlign w:val="center"/>
          </w:tcPr>
          <w:p w:rsidR="002A6B1B" w:rsidRDefault="004D705E">
            <w:pPr>
              <w:jc w:val="center"/>
            </w:pPr>
            <w:r>
              <w:rPr>
                <w:sz w:val="24"/>
              </w:rPr>
              <w:t>386 HK</w:t>
            </w:r>
          </w:p>
        </w:tc>
        <w:tc>
          <w:tcPr>
            <w:tcW w:w="1428" w:type="dxa"/>
            <w:vAlign w:val="center"/>
          </w:tcPr>
          <w:p w:rsidR="002A6B1B" w:rsidRDefault="004D705E">
            <w:pPr>
              <w:jc w:val="right"/>
            </w:pPr>
            <w:r>
              <w:rPr>
                <w:sz w:val="24"/>
              </w:rPr>
              <w:t>4,159,172.12</w:t>
            </w:r>
          </w:p>
        </w:tc>
        <w:tc>
          <w:tcPr>
            <w:tcW w:w="1603" w:type="dxa"/>
            <w:vAlign w:val="center"/>
          </w:tcPr>
          <w:p w:rsidR="002A6B1B" w:rsidRDefault="004D705E">
            <w:pPr>
              <w:jc w:val="right"/>
            </w:pPr>
            <w:r>
              <w:rPr>
                <w:sz w:val="24"/>
              </w:rPr>
              <w:t>10.57</w:t>
            </w:r>
          </w:p>
        </w:tc>
      </w:tr>
      <w:tr w:rsidR="002A6B1B">
        <w:tc>
          <w:tcPr>
            <w:tcW w:w="539" w:type="dxa"/>
            <w:vAlign w:val="center"/>
          </w:tcPr>
          <w:p w:rsidR="002A6B1B" w:rsidRDefault="004D705E">
            <w:pPr>
              <w:jc w:val="center"/>
            </w:pPr>
            <w:r>
              <w:rPr>
                <w:sz w:val="24"/>
              </w:rPr>
              <w:t>2</w:t>
            </w:r>
          </w:p>
        </w:tc>
        <w:tc>
          <w:tcPr>
            <w:tcW w:w="4449" w:type="dxa"/>
            <w:vAlign w:val="center"/>
          </w:tcPr>
          <w:p w:rsidR="002A6B1B" w:rsidRDefault="004D705E">
            <w:pPr>
              <w:jc w:val="center"/>
            </w:pPr>
            <w:r>
              <w:rPr>
                <w:sz w:val="24"/>
              </w:rPr>
              <w:t>Yanzhou Coal Mining Company Limited</w:t>
            </w:r>
          </w:p>
        </w:tc>
        <w:tc>
          <w:tcPr>
            <w:tcW w:w="979" w:type="dxa"/>
            <w:vAlign w:val="center"/>
          </w:tcPr>
          <w:p w:rsidR="002A6B1B" w:rsidRDefault="004D705E">
            <w:pPr>
              <w:jc w:val="center"/>
            </w:pPr>
            <w:r>
              <w:rPr>
                <w:sz w:val="24"/>
              </w:rPr>
              <w:t>1171 HK</w:t>
            </w:r>
          </w:p>
        </w:tc>
        <w:tc>
          <w:tcPr>
            <w:tcW w:w="1428" w:type="dxa"/>
            <w:vAlign w:val="center"/>
          </w:tcPr>
          <w:p w:rsidR="002A6B1B" w:rsidRDefault="004D705E">
            <w:pPr>
              <w:jc w:val="right"/>
            </w:pPr>
            <w:r>
              <w:rPr>
                <w:sz w:val="24"/>
              </w:rPr>
              <w:t>3,217,686.24</w:t>
            </w:r>
          </w:p>
        </w:tc>
        <w:tc>
          <w:tcPr>
            <w:tcW w:w="1603" w:type="dxa"/>
            <w:vAlign w:val="center"/>
          </w:tcPr>
          <w:p w:rsidR="002A6B1B" w:rsidRDefault="004D705E">
            <w:pPr>
              <w:jc w:val="right"/>
            </w:pPr>
            <w:r>
              <w:rPr>
                <w:sz w:val="24"/>
              </w:rPr>
              <w:t>8.18</w:t>
            </w:r>
          </w:p>
        </w:tc>
      </w:tr>
      <w:tr w:rsidR="002A6B1B">
        <w:tc>
          <w:tcPr>
            <w:tcW w:w="539" w:type="dxa"/>
            <w:vAlign w:val="center"/>
          </w:tcPr>
          <w:p w:rsidR="002A6B1B" w:rsidRDefault="004D705E">
            <w:pPr>
              <w:jc w:val="center"/>
            </w:pPr>
            <w:r>
              <w:rPr>
                <w:sz w:val="24"/>
              </w:rPr>
              <w:t>3</w:t>
            </w:r>
          </w:p>
        </w:tc>
        <w:tc>
          <w:tcPr>
            <w:tcW w:w="4449" w:type="dxa"/>
            <w:vAlign w:val="center"/>
          </w:tcPr>
          <w:p w:rsidR="002A6B1B" w:rsidRDefault="004D705E">
            <w:pPr>
              <w:jc w:val="center"/>
            </w:pPr>
            <w:r>
              <w:rPr>
                <w:sz w:val="24"/>
              </w:rPr>
              <w:t>ENN Energy Holdings Limited</w:t>
            </w:r>
          </w:p>
        </w:tc>
        <w:tc>
          <w:tcPr>
            <w:tcW w:w="979" w:type="dxa"/>
            <w:vAlign w:val="center"/>
          </w:tcPr>
          <w:p w:rsidR="002A6B1B" w:rsidRDefault="004D705E">
            <w:pPr>
              <w:jc w:val="center"/>
            </w:pPr>
            <w:r>
              <w:rPr>
                <w:sz w:val="24"/>
              </w:rPr>
              <w:t>2688 HK</w:t>
            </w:r>
          </w:p>
        </w:tc>
        <w:tc>
          <w:tcPr>
            <w:tcW w:w="1428" w:type="dxa"/>
            <w:vAlign w:val="center"/>
          </w:tcPr>
          <w:p w:rsidR="002A6B1B" w:rsidRDefault="004D705E">
            <w:pPr>
              <w:jc w:val="right"/>
            </w:pPr>
            <w:r>
              <w:rPr>
                <w:sz w:val="24"/>
              </w:rPr>
              <w:t>2,910,848.81</w:t>
            </w:r>
          </w:p>
        </w:tc>
        <w:tc>
          <w:tcPr>
            <w:tcW w:w="1603" w:type="dxa"/>
            <w:vAlign w:val="center"/>
          </w:tcPr>
          <w:p w:rsidR="002A6B1B" w:rsidRDefault="004D705E">
            <w:pPr>
              <w:jc w:val="right"/>
            </w:pPr>
            <w:r>
              <w:rPr>
                <w:sz w:val="24"/>
              </w:rPr>
              <w:t>7.40</w:t>
            </w:r>
          </w:p>
        </w:tc>
      </w:tr>
      <w:tr w:rsidR="002A6B1B">
        <w:tc>
          <w:tcPr>
            <w:tcW w:w="539" w:type="dxa"/>
            <w:vAlign w:val="center"/>
          </w:tcPr>
          <w:p w:rsidR="002A6B1B" w:rsidRDefault="004D705E">
            <w:pPr>
              <w:jc w:val="center"/>
            </w:pPr>
            <w:r>
              <w:rPr>
                <w:sz w:val="24"/>
              </w:rPr>
              <w:t>4</w:t>
            </w:r>
          </w:p>
        </w:tc>
        <w:tc>
          <w:tcPr>
            <w:tcW w:w="4449" w:type="dxa"/>
            <w:vAlign w:val="center"/>
          </w:tcPr>
          <w:p w:rsidR="002A6B1B" w:rsidRDefault="004D705E">
            <w:pPr>
              <w:jc w:val="center"/>
            </w:pPr>
            <w:r>
              <w:rPr>
                <w:sz w:val="24"/>
              </w:rPr>
              <w:t>Zijin Mining Group Co.,Ltd.</w:t>
            </w:r>
          </w:p>
        </w:tc>
        <w:tc>
          <w:tcPr>
            <w:tcW w:w="979" w:type="dxa"/>
            <w:vAlign w:val="center"/>
          </w:tcPr>
          <w:p w:rsidR="002A6B1B" w:rsidRDefault="004D705E">
            <w:pPr>
              <w:jc w:val="center"/>
            </w:pPr>
            <w:r>
              <w:rPr>
                <w:sz w:val="24"/>
              </w:rPr>
              <w:t>2899 HK</w:t>
            </w:r>
          </w:p>
        </w:tc>
        <w:tc>
          <w:tcPr>
            <w:tcW w:w="1428" w:type="dxa"/>
            <w:vAlign w:val="center"/>
          </w:tcPr>
          <w:p w:rsidR="002A6B1B" w:rsidRDefault="004D705E">
            <w:pPr>
              <w:jc w:val="right"/>
            </w:pPr>
            <w:r>
              <w:rPr>
                <w:sz w:val="24"/>
              </w:rPr>
              <w:t>2,782,055.44</w:t>
            </w:r>
          </w:p>
        </w:tc>
        <w:tc>
          <w:tcPr>
            <w:tcW w:w="1603" w:type="dxa"/>
            <w:vAlign w:val="center"/>
          </w:tcPr>
          <w:p w:rsidR="002A6B1B" w:rsidRDefault="004D705E">
            <w:pPr>
              <w:jc w:val="right"/>
            </w:pPr>
            <w:r>
              <w:rPr>
                <w:sz w:val="24"/>
              </w:rPr>
              <w:t>7.07</w:t>
            </w:r>
          </w:p>
        </w:tc>
      </w:tr>
      <w:tr w:rsidR="002A6B1B">
        <w:tc>
          <w:tcPr>
            <w:tcW w:w="539" w:type="dxa"/>
            <w:vAlign w:val="center"/>
          </w:tcPr>
          <w:p w:rsidR="002A6B1B" w:rsidRDefault="004D705E">
            <w:pPr>
              <w:jc w:val="center"/>
            </w:pPr>
            <w:r>
              <w:rPr>
                <w:sz w:val="24"/>
              </w:rPr>
              <w:t>5</w:t>
            </w:r>
          </w:p>
        </w:tc>
        <w:tc>
          <w:tcPr>
            <w:tcW w:w="4449" w:type="dxa"/>
            <w:vAlign w:val="center"/>
          </w:tcPr>
          <w:p w:rsidR="002A6B1B" w:rsidRDefault="004D705E">
            <w:pPr>
              <w:jc w:val="center"/>
            </w:pPr>
            <w:r>
              <w:rPr>
                <w:sz w:val="24"/>
              </w:rPr>
              <w:t>China Shenhua Energy Company Limited</w:t>
            </w:r>
          </w:p>
        </w:tc>
        <w:tc>
          <w:tcPr>
            <w:tcW w:w="979" w:type="dxa"/>
            <w:vAlign w:val="center"/>
          </w:tcPr>
          <w:p w:rsidR="002A6B1B" w:rsidRDefault="004D705E">
            <w:pPr>
              <w:jc w:val="center"/>
            </w:pPr>
            <w:r>
              <w:rPr>
                <w:sz w:val="24"/>
              </w:rPr>
              <w:t>1088 HK</w:t>
            </w:r>
          </w:p>
        </w:tc>
        <w:tc>
          <w:tcPr>
            <w:tcW w:w="1428" w:type="dxa"/>
            <w:vAlign w:val="center"/>
          </w:tcPr>
          <w:p w:rsidR="002A6B1B" w:rsidRDefault="004D705E">
            <w:pPr>
              <w:jc w:val="right"/>
            </w:pPr>
            <w:r>
              <w:rPr>
                <w:sz w:val="24"/>
              </w:rPr>
              <w:t>2,461,764.29</w:t>
            </w:r>
          </w:p>
        </w:tc>
        <w:tc>
          <w:tcPr>
            <w:tcW w:w="1603" w:type="dxa"/>
            <w:vAlign w:val="center"/>
          </w:tcPr>
          <w:p w:rsidR="002A6B1B" w:rsidRDefault="004D705E">
            <w:pPr>
              <w:jc w:val="right"/>
            </w:pPr>
            <w:r>
              <w:rPr>
                <w:sz w:val="24"/>
              </w:rPr>
              <w:t>6.26</w:t>
            </w:r>
          </w:p>
        </w:tc>
      </w:tr>
      <w:tr w:rsidR="002A6B1B">
        <w:tc>
          <w:tcPr>
            <w:tcW w:w="539" w:type="dxa"/>
            <w:vAlign w:val="center"/>
          </w:tcPr>
          <w:p w:rsidR="002A6B1B" w:rsidRDefault="004D705E">
            <w:pPr>
              <w:jc w:val="center"/>
            </w:pPr>
            <w:r>
              <w:rPr>
                <w:sz w:val="24"/>
              </w:rPr>
              <w:t>6</w:t>
            </w:r>
          </w:p>
        </w:tc>
        <w:tc>
          <w:tcPr>
            <w:tcW w:w="4449" w:type="dxa"/>
            <w:vAlign w:val="center"/>
          </w:tcPr>
          <w:p w:rsidR="002A6B1B" w:rsidRDefault="004D705E">
            <w:pPr>
              <w:jc w:val="center"/>
            </w:pPr>
            <w:r>
              <w:rPr>
                <w:sz w:val="24"/>
              </w:rPr>
              <w:t>SITC International Holdings Company Limited</w:t>
            </w:r>
          </w:p>
        </w:tc>
        <w:tc>
          <w:tcPr>
            <w:tcW w:w="979" w:type="dxa"/>
            <w:vAlign w:val="center"/>
          </w:tcPr>
          <w:p w:rsidR="002A6B1B" w:rsidRDefault="004D705E">
            <w:pPr>
              <w:jc w:val="center"/>
            </w:pPr>
            <w:r>
              <w:rPr>
                <w:sz w:val="24"/>
              </w:rPr>
              <w:t>1308 HK</w:t>
            </w:r>
          </w:p>
        </w:tc>
        <w:tc>
          <w:tcPr>
            <w:tcW w:w="1428" w:type="dxa"/>
            <w:vAlign w:val="center"/>
          </w:tcPr>
          <w:p w:rsidR="002A6B1B" w:rsidRDefault="004D705E">
            <w:pPr>
              <w:jc w:val="right"/>
            </w:pPr>
            <w:r>
              <w:rPr>
                <w:sz w:val="24"/>
              </w:rPr>
              <w:t>2,393,689.47</w:t>
            </w:r>
          </w:p>
        </w:tc>
        <w:tc>
          <w:tcPr>
            <w:tcW w:w="1603" w:type="dxa"/>
            <w:vAlign w:val="center"/>
          </w:tcPr>
          <w:p w:rsidR="002A6B1B" w:rsidRDefault="004D705E">
            <w:pPr>
              <w:jc w:val="right"/>
            </w:pPr>
            <w:r>
              <w:rPr>
                <w:sz w:val="24"/>
              </w:rPr>
              <w:t>6.09</w:t>
            </w:r>
          </w:p>
        </w:tc>
      </w:tr>
      <w:tr w:rsidR="002A6B1B">
        <w:tc>
          <w:tcPr>
            <w:tcW w:w="539" w:type="dxa"/>
            <w:vAlign w:val="center"/>
          </w:tcPr>
          <w:p w:rsidR="002A6B1B" w:rsidRDefault="004D705E">
            <w:pPr>
              <w:jc w:val="center"/>
            </w:pPr>
            <w:r>
              <w:rPr>
                <w:sz w:val="24"/>
              </w:rPr>
              <w:t>7</w:t>
            </w:r>
          </w:p>
        </w:tc>
        <w:tc>
          <w:tcPr>
            <w:tcW w:w="4449" w:type="dxa"/>
            <w:vAlign w:val="center"/>
          </w:tcPr>
          <w:p w:rsidR="002A6B1B" w:rsidRDefault="004D705E">
            <w:pPr>
              <w:jc w:val="center"/>
            </w:pPr>
            <w:r>
              <w:rPr>
                <w:sz w:val="24"/>
              </w:rPr>
              <w:t>XINJIANG GOLDWIND SCIENCE&amp;TECHNOLOGY CO.,LTD.</w:t>
            </w:r>
          </w:p>
        </w:tc>
        <w:tc>
          <w:tcPr>
            <w:tcW w:w="979" w:type="dxa"/>
            <w:vAlign w:val="center"/>
          </w:tcPr>
          <w:p w:rsidR="002A6B1B" w:rsidRDefault="004D705E">
            <w:pPr>
              <w:jc w:val="center"/>
            </w:pPr>
            <w:r>
              <w:rPr>
                <w:sz w:val="24"/>
              </w:rPr>
              <w:t>2208 HK</w:t>
            </w:r>
          </w:p>
        </w:tc>
        <w:tc>
          <w:tcPr>
            <w:tcW w:w="1428" w:type="dxa"/>
            <w:vAlign w:val="center"/>
          </w:tcPr>
          <w:p w:rsidR="002A6B1B" w:rsidRDefault="004D705E">
            <w:pPr>
              <w:jc w:val="right"/>
            </w:pPr>
            <w:r>
              <w:rPr>
                <w:sz w:val="24"/>
              </w:rPr>
              <w:t>2,316,452.21</w:t>
            </w:r>
          </w:p>
        </w:tc>
        <w:tc>
          <w:tcPr>
            <w:tcW w:w="1603" w:type="dxa"/>
            <w:vAlign w:val="center"/>
          </w:tcPr>
          <w:p w:rsidR="002A6B1B" w:rsidRDefault="004D705E">
            <w:pPr>
              <w:jc w:val="right"/>
            </w:pPr>
            <w:r>
              <w:rPr>
                <w:sz w:val="24"/>
              </w:rPr>
              <w:t>5.89</w:t>
            </w:r>
          </w:p>
        </w:tc>
      </w:tr>
      <w:tr w:rsidR="002A6B1B">
        <w:tc>
          <w:tcPr>
            <w:tcW w:w="539" w:type="dxa"/>
            <w:vAlign w:val="center"/>
          </w:tcPr>
          <w:p w:rsidR="002A6B1B" w:rsidRDefault="004D705E">
            <w:pPr>
              <w:jc w:val="center"/>
            </w:pPr>
            <w:r>
              <w:rPr>
                <w:sz w:val="24"/>
              </w:rPr>
              <w:t>8</w:t>
            </w:r>
          </w:p>
        </w:tc>
        <w:tc>
          <w:tcPr>
            <w:tcW w:w="4449" w:type="dxa"/>
            <w:vAlign w:val="center"/>
          </w:tcPr>
          <w:p w:rsidR="002A6B1B" w:rsidRDefault="004D705E">
            <w:pPr>
              <w:jc w:val="center"/>
            </w:pPr>
            <w:r>
              <w:rPr>
                <w:sz w:val="24"/>
              </w:rPr>
              <w:t>Guangzhou Automobile Group Co.,Ltd.</w:t>
            </w:r>
          </w:p>
        </w:tc>
        <w:tc>
          <w:tcPr>
            <w:tcW w:w="979" w:type="dxa"/>
            <w:vAlign w:val="center"/>
          </w:tcPr>
          <w:p w:rsidR="002A6B1B" w:rsidRDefault="004D705E">
            <w:pPr>
              <w:jc w:val="center"/>
            </w:pPr>
            <w:r>
              <w:rPr>
                <w:sz w:val="24"/>
              </w:rPr>
              <w:t>2238 HK</w:t>
            </w:r>
          </w:p>
        </w:tc>
        <w:tc>
          <w:tcPr>
            <w:tcW w:w="1428" w:type="dxa"/>
            <w:vAlign w:val="center"/>
          </w:tcPr>
          <w:p w:rsidR="002A6B1B" w:rsidRDefault="004D705E">
            <w:pPr>
              <w:jc w:val="right"/>
            </w:pPr>
            <w:r>
              <w:rPr>
                <w:sz w:val="24"/>
              </w:rPr>
              <w:t>2,225,294.28</w:t>
            </w:r>
          </w:p>
        </w:tc>
        <w:tc>
          <w:tcPr>
            <w:tcW w:w="1603" w:type="dxa"/>
            <w:vAlign w:val="center"/>
          </w:tcPr>
          <w:p w:rsidR="002A6B1B" w:rsidRDefault="004D705E">
            <w:pPr>
              <w:jc w:val="right"/>
            </w:pPr>
            <w:r>
              <w:rPr>
                <w:sz w:val="24"/>
              </w:rPr>
              <w:t>5.66</w:t>
            </w:r>
          </w:p>
        </w:tc>
      </w:tr>
      <w:tr w:rsidR="002A6B1B">
        <w:tc>
          <w:tcPr>
            <w:tcW w:w="539" w:type="dxa"/>
            <w:vAlign w:val="center"/>
          </w:tcPr>
          <w:p w:rsidR="002A6B1B" w:rsidRDefault="004D705E">
            <w:pPr>
              <w:jc w:val="center"/>
            </w:pPr>
            <w:r>
              <w:rPr>
                <w:sz w:val="24"/>
              </w:rPr>
              <w:t>9</w:t>
            </w:r>
          </w:p>
        </w:tc>
        <w:tc>
          <w:tcPr>
            <w:tcW w:w="4449" w:type="dxa"/>
            <w:vAlign w:val="center"/>
          </w:tcPr>
          <w:p w:rsidR="002A6B1B" w:rsidRDefault="004D705E">
            <w:pPr>
              <w:jc w:val="center"/>
            </w:pPr>
            <w:r>
              <w:rPr>
                <w:sz w:val="24"/>
              </w:rPr>
              <w:t>China State Construction International Holdings Limited</w:t>
            </w:r>
          </w:p>
        </w:tc>
        <w:tc>
          <w:tcPr>
            <w:tcW w:w="979" w:type="dxa"/>
            <w:vAlign w:val="center"/>
          </w:tcPr>
          <w:p w:rsidR="002A6B1B" w:rsidRDefault="004D705E">
            <w:pPr>
              <w:jc w:val="center"/>
            </w:pPr>
            <w:r>
              <w:rPr>
                <w:sz w:val="24"/>
              </w:rPr>
              <w:t>3311 HK</w:t>
            </w:r>
          </w:p>
        </w:tc>
        <w:tc>
          <w:tcPr>
            <w:tcW w:w="1428" w:type="dxa"/>
            <w:vAlign w:val="center"/>
          </w:tcPr>
          <w:p w:rsidR="002A6B1B" w:rsidRDefault="004D705E">
            <w:pPr>
              <w:jc w:val="right"/>
            </w:pPr>
            <w:r>
              <w:rPr>
                <w:sz w:val="24"/>
              </w:rPr>
              <w:t>2,181,007.33</w:t>
            </w:r>
          </w:p>
        </w:tc>
        <w:tc>
          <w:tcPr>
            <w:tcW w:w="1603" w:type="dxa"/>
            <w:vAlign w:val="center"/>
          </w:tcPr>
          <w:p w:rsidR="002A6B1B" w:rsidRDefault="004D705E">
            <w:pPr>
              <w:jc w:val="right"/>
            </w:pPr>
            <w:r>
              <w:rPr>
                <w:sz w:val="24"/>
              </w:rPr>
              <w:t>5.54</w:t>
            </w:r>
          </w:p>
        </w:tc>
      </w:tr>
      <w:tr w:rsidR="002A6B1B">
        <w:tc>
          <w:tcPr>
            <w:tcW w:w="539" w:type="dxa"/>
            <w:vAlign w:val="center"/>
          </w:tcPr>
          <w:p w:rsidR="002A6B1B" w:rsidRDefault="004D705E">
            <w:pPr>
              <w:jc w:val="center"/>
            </w:pPr>
            <w:r>
              <w:rPr>
                <w:sz w:val="24"/>
              </w:rPr>
              <w:t>10</w:t>
            </w:r>
          </w:p>
        </w:tc>
        <w:tc>
          <w:tcPr>
            <w:tcW w:w="4449" w:type="dxa"/>
            <w:vAlign w:val="center"/>
          </w:tcPr>
          <w:p w:rsidR="002A6B1B" w:rsidRDefault="004D705E">
            <w:pPr>
              <w:jc w:val="center"/>
            </w:pPr>
            <w:r>
              <w:rPr>
                <w:sz w:val="24"/>
              </w:rPr>
              <w:t>Dongjiang Environmental Company Limited</w:t>
            </w:r>
          </w:p>
        </w:tc>
        <w:tc>
          <w:tcPr>
            <w:tcW w:w="979" w:type="dxa"/>
            <w:vAlign w:val="center"/>
          </w:tcPr>
          <w:p w:rsidR="002A6B1B" w:rsidRDefault="004D705E">
            <w:pPr>
              <w:jc w:val="center"/>
            </w:pPr>
            <w:r>
              <w:rPr>
                <w:sz w:val="24"/>
              </w:rPr>
              <w:t>895 HK</w:t>
            </w:r>
          </w:p>
        </w:tc>
        <w:tc>
          <w:tcPr>
            <w:tcW w:w="1428" w:type="dxa"/>
            <w:vAlign w:val="center"/>
          </w:tcPr>
          <w:p w:rsidR="002A6B1B" w:rsidRDefault="004D705E">
            <w:pPr>
              <w:jc w:val="right"/>
            </w:pPr>
            <w:r>
              <w:rPr>
                <w:sz w:val="24"/>
              </w:rPr>
              <w:t>2,091,279.37</w:t>
            </w:r>
          </w:p>
        </w:tc>
        <w:tc>
          <w:tcPr>
            <w:tcW w:w="1603" w:type="dxa"/>
            <w:vAlign w:val="center"/>
          </w:tcPr>
          <w:p w:rsidR="002A6B1B" w:rsidRDefault="004D705E">
            <w:pPr>
              <w:jc w:val="right"/>
            </w:pPr>
            <w:r>
              <w:rPr>
                <w:sz w:val="24"/>
              </w:rPr>
              <w:t>5.32</w:t>
            </w:r>
          </w:p>
        </w:tc>
      </w:tr>
      <w:tr w:rsidR="002A6B1B">
        <w:tc>
          <w:tcPr>
            <w:tcW w:w="539" w:type="dxa"/>
            <w:vAlign w:val="center"/>
          </w:tcPr>
          <w:p w:rsidR="002A6B1B" w:rsidRDefault="004D705E">
            <w:pPr>
              <w:jc w:val="center"/>
            </w:pPr>
            <w:r>
              <w:rPr>
                <w:sz w:val="24"/>
              </w:rPr>
              <w:t>11</w:t>
            </w:r>
          </w:p>
        </w:tc>
        <w:tc>
          <w:tcPr>
            <w:tcW w:w="4449" w:type="dxa"/>
            <w:vAlign w:val="center"/>
          </w:tcPr>
          <w:p w:rsidR="002A6B1B" w:rsidRDefault="004D705E">
            <w:pPr>
              <w:jc w:val="center"/>
            </w:pPr>
            <w:r>
              <w:rPr>
                <w:sz w:val="24"/>
              </w:rPr>
              <w:t>CSPC Pharmaceutical Group Limited</w:t>
            </w:r>
          </w:p>
        </w:tc>
        <w:tc>
          <w:tcPr>
            <w:tcW w:w="979" w:type="dxa"/>
            <w:vAlign w:val="center"/>
          </w:tcPr>
          <w:p w:rsidR="002A6B1B" w:rsidRDefault="004D705E">
            <w:pPr>
              <w:jc w:val="center"/>
            </w:pPr>
            <w:r>
              <w:rPr>
                <w:sz w:val="24"/>
              </w:rPr>
              <w:t>1093 HK</w:t>
            </w:r>
          </w:p>
        </w:tc>
        <w:tc>
          <w:tcPr>
            <w:tcW w:w="1428" w:type="dxa"/>
            <w:vAlign w:val="center"/>
          </w:tcPr>
          <w:p w:rsidR="002A6B1B" w:rsidRDefault="004D705E">
            <w:pPr>
              <w:jc w:val="right"/>
            </w:pPr>
            <w:r>
              <w:rPr>
                <w:sz w:val="24"/>
              </w:rPr>
              <w:t>2,089,574.36</w:t>
            </w:r>
          </w:p>
        </w:tc>
        <w:tc>
          <w:tcPr>
            <w:tcW w:w="1603" w:type="dxa"/>
            <w:vAlign w:val="center"/>
          </w:tcPr>
          <w:p w:rsidR="002A6B1B" w:rsidRDefault="004D705E">
            <w:pPr>
              <w:jc w:val="right"/>
            </w:pPr>
            <w:r>
              <w:rPr>
                <w:sz w:val="24"/>
              </w:rPr>
              <w:t>5.31</w:t>
            </w:r>
          </w:p>
        </w:tc>
      </w:tr>
      <w:tr w:rsidR="002A6B1B">
        <w:tc>
          <w:tcPr>
            <w:tcW w:w="539" w:type="dxa"/>
            <w:vAlign w:val="center"/>
          </w:tcPr>
          <w:p w:rsidR="002A6B1B" w:rsidRDefault="004D705E">
            <w:pPr>
              <w:jc w:val="center"/>
            </w:pPr>
            <w:r>
              <w:rPr>
                <w:sz w:val="24"/>
              </w:rPr>
              <w:t>12</w:t>
            </w:r>
          </w:p>
        </w:tc>
        <w:tc>
          <w:tcPr>
            <w:tcW w:w="4449" w:type="dxa"/>
            <w:vAlign w:val="center"/>
          </w:tcPr>
          <w:p w:rsidR="002A6B1B" w:rsidRDefault="004D705E">
            <w:pPr>
              <w:jc w:val="center"/>
            </w:pPr>
            <w:r>
              <w:rPr>
                <w:sz w:val="24"/>
              </w:rPr>
              <w:t>Fuyao Glass Industry Group Co.,Ltd.</w:t>
            </w:r>
          </w:p>
        </w:tc>
        <w:tc>
          <w:tcPr>
            <w:tcW w:w="979" w:type="dxa"/>
            <w:vAlign w:val="center"/>
          </w:tcPr>
          <w:p w:rsidR="002A6B1B" w:rsidRDefault="004D705E">
            <w:pPr>
              <w:jc w:val="center"/>
            </w:pPr>
            <w:r>
              <w:rPr>
                <w:sz w:val="24"/>
              </w:rPr>
              <w:t>3606 HK</w:t>
            </w:r>
          </w:p>
        </w:tc>
        <w:tc>
          <w:tcPr>
            <w:tcW w:w="1428" w:type="dxa"/>
            <w:vAlign w:val="center"/>
          </w:tcPr>
          <w:p w:rsidR="002A6B1B" w:rsidRDefault="004D705E">
            <w:pPr>
              <w:jc w:val="right"/>
            </w:pPr>
            <w:r>
              <w:rPr>
                <w:sz w:val="24"/>
              </w:rPr>
              <w:t>1,864,008.98</w:t>
            </w:r>
          </w:p>
        </w:tc>
        <w:tc>
          <w:tcPr>
            <w:tcW w:w="1603" w:type="dxa"/>
            <w:vAlign w:val="center"/>
          </w:tcPr>
          <w:p w:rsidR="002A6B1B" w:rsidRDefault="004D705E">
            <w:pPr>
              <w:jc w:val="right"/>
            </w:pPr>
            <w:r>
              <w:rPr>
                <w:sz w:val="24"/>
              </w:rPr>
              <w:t>4.74</w:t>
            </w:r>
          </w:p>
        </w:tc>
      </w:tr>
      <w:tr w:rsidR="002A6B1B">
        <w:tc>
          <w:tcPr>
            <w:tcW w:w="539" w:type="dxa"/>
            <w:vAlign w:val="center"/>
          </w:tcPr>
          <w:p w:rsidR="002A6B1B" w:rsidRDefault="004D705E">
            <w:pPr>
              <w:jc w:val="center"/>
            </w:pPr>
            <w:r>
              <w:rPr>
                <w:sz w:val="24"/>
              </w:rPr>
              <w:t>13</w:t>
            </w:r>
          </w:p>
        </w:tc>
        <w:tc>
          <w:tcPr>
            <w:tcW w:w="4449" w:type="dxa"/>
            <w:vAlign w:val="center"/>
          </w:tcPr>
          <w:p w:rsidR="002A6B1B" w:rsidRDefault="004D705E">
            <w:pPr>
              <w:jc w:val="center"/>
            </w:pPr>
            <w:r>
              <w:rPr>
                <w:sz w:val="24"/>
              </w:rPr>
              <w:t>Beijing Urban Construction Design &amp; Development Group Co., Limited</w:t>
            </w:r>
          </w:p>
        </w:tc>
        <w:tc>
          <w:tcPr>
            <w:tcW w:w="979" w:type="dxa"/>
            <w:vAlign w:val="center"/>
          </w:tcPr>
          <w:p w:rsidR="002A6B1B" w:rsidRDefault="004D705E">
            <w:pPr>
              <w:jc w:val="center"/>
            </w:pPr>
            <w:r>
              <w:rPr>
                <w:sz w:val="24"/>
              </w:rPr>
              <w:t>1599 HK</w:t>
            </w:r>
          </w:p>
        </w:tc>
        <w:tc>
          <w:tcPr>
            <w:tcW w:w="1428" w:type="dxa"/>
            <w:vAlign w:val="center"/>
          </w:tcPr>
          <w:p w:rsidR="002A6B1B" w:rsidRDefault="004D705E">
            <w:pPr>
              <w:jc w:val="right"/>
            </w:pPr>
            <w:r>
              <w:rPr>
                <w:sz w:val="24"/>
              </w:rPr>
              <w:t>1,836,712.06</w:t>
            </w:r>
          </w:p>
        </w:tc>
        <w:tc>
          <w:tcPr>
            <w:tcW w:w="1603" w:type="dxa"/>
            <w:vAlign w:val="center"/>
          </w:tcPr>
          <w:p w:rsidR="002A6B1B" w:rsidRDefault="004D705E">
            <w:pPr>
              <w:jc w:val="right"/>
            </w:pPr>
            <w:r>
              <w:rPr>
                <w:sz w:val="24"/>
              </w:rPr>
              <w:t>4.67</w:t>
            </w:r>
          </w:p>
        </w:tc>
      </w:tr>
      <w:tr w:rsidR="002A6B1B">
        <w:tc>
          <w:tcPr>
            <w:tcW w:w="539" w:type="dxa"/>
            <w:vAlign w:val="center"/>
          </w:tcPr>
          <w:p w:rsidR="002A6B1B" w:rsidRDefault="004D705E">
            <w:pPr>
              <w:jc w:val="center"/>
            </w:pPr>
            <w:r>
              <w:rPr>
                <w:sz w:val="24"/>
              </w:rPr>
              <w:t>14</w:t>
            </w:r>
          </w:p>
        </w:tc>
        <w:tc>
          <w:tcPr>
            <w:tcW w:w="4449" w:type="dxa"/>
            <w:vAlign w:val="center"/>
          </w:tcPr>
          <w:p w:rsidR="002A6B1B" w:rsidRDefault="004D705E">
            <w:pPr>
              <w:jc w:val="center"/>
            </w:pPr>
            <w:r>
              <w:rPr>
                <w:sz w:val="24"/>
              </w:rPr>
              <w:t>Cosco Shipping Holdings Co.,ltd.</w:t>
            </w:r>
          </w:p>
        </w:tc>
        <w:tc>
          <w:tcPr>
            <w:tcW w:w="979" w:type="dxa"/>
            <w:vAlign w:val="center"/>
          </w:tcPr>
          <w:p w:rsidR="002A6B1B" w:rsidRDefault="004D705E">
            <w:pPr>
              <w:jc w:val="center"/>
            </w:pPr>
            <w:r>
              <w:rPr>
                <w:sz w:val="24"/>
              </w:rPr>
              <w:t>1919 HK</w:t>
            </w:r>
          </w:p>
        </w:tc>
        <w:tc>
          <w:tcPr>
            <w:tcW w:w="1428" w:type="dxa"/>
            <w:vAlign w:val="center"/>
          </w:tcPr>
          <w:p w:rsidR="002A6B1B" w:rsidRDefault="004D705E">
            <w:pPr>
              <w:jc w:val="right"/>
            </w:pPr>
            <w:r>
              <w:rPr>
                <w:sz w:val="24"/>
              </w:rPr>
              <w:t>1,761,294.62</w:t>
            </w:r>
          </w:p>
        </w:tc>
        <w:tc>
          <w:tcPr>
            <w:tcW w:w="1603" w:type="dxa"/>
            <w:vAlign w:val="center"/>
          </w:tcPr>
          <w:p w:rsidR="002A6B1B" w:rsidRDefault="004D705E">
            <w:pPr>
              <w:jc w:val="right"/>
            </w:pPr>
            <w:r>
              <w:rPr>
                <w:sz w:val="24"/>
              </w:rPr>
              <w:t>4.48</w:t>
            </w:r>
          </w:p>
        </w:tc>
      </w:tr>
      <w:tr w:rsidR="002A6B1B">
        <w:tc>
          <w:tcPr>
            <w:tcW w:w="539" w:type="dxa"/>
            <w:vAlign w:val="center"/>
          </w:tcPr>
          <w:p w:rsidR="002A6B1B" w:rsidRDefault="004D705E">
            <w:pPr>
              <w:jc w:val="center"/>
            </w:pPr>
            <w:r>
              <w:rPr>
                <w:sz w:val="24"/>
              </w:rPr>
              <w:t>15</w:t>
            </w:r>
          </w:p>
        </w:tc>
        <w:tc>
          <w:tcPr>
            <w:tcW w:w="4449" w:type="dxa"/>
            <w:vAlign w:val="center"/>
          </w:tcPr>
          <w:p w:rsidR="002A6B1B" w:rsidRDefault="004D705E">
            <w:pPr>
              <w:jc w:val="center"/>
            </w:pPr>
            <w:r>
              <w:rPr>
                <w:sz w:val="24"/>
              </w:rPr>
              <w:t>Yihai International Holding Ltd.</w:t>
            </w:r>
          </w:p>
        </w:tc>
        <w:tc>
          <w:tcPr>
            <w:tcW w:w="979" w:type="dxa"/>
            <w:vAlign w:val="center"/>
          </w:tcPr>
          <w:p w:rsidR="002A6B1B" w:rsidRDefault="004D705E">
            <w:pPr>
              <w:jc w:val="center"/>
            </w:pPr>
            <w:r>
              <w:rPr>
                <w:sz w:val="24"/>
              </w:rPr>
              <w:t>1579 HK</w:t>
            </w:r>
          </w:p>
        </w:tc>
        <w:tc>
          <w:tcPr>
            <w:tcW w:w="1428" w:type="dxa"/>
            <w:vAlign w:val="center"/>
          </w:tcPr>
          <w:p w:rsidR="002A6B1B" w:rsidRDefault="004D705E">
            <w:pPr>
              <w:jc w:val="right"/>
            </w:pPr>
            <w:r>
              <w:rPr>
                <w:sz w:val="24"/>
              </w:rPr>
              <w:t>1,757,182.72</w:t>
            </w:r>
          </w:p>
        </w:tc>
        <w:tc>
          <w:tcPr>
            <w:tcW w:w="1603" w:type="dxa"/>
            <w:vAlign w:val="center"/>
          </w:tcPr>
          <w:p w:rsidR="002A6B1B" w:rsidRDefault="004D705E">
            <w:pPr>
              <w:jc w:val="right"/>
            </w:pPr>
            <w:r>
              <w:rPr>
                <w:sz w:val="24"/>
              </w:rPr>
              <w:t>4.47</w:t>
            </w:r>
          </w:p>
        </w:tc>
      </w:tr>
      <w:tr w:rsidR="002A6B1B">
        <w:tc>
          <w:tcPr>
            <w:tcW w:w="539" w:type="dxa"/>
            <w:vAlign w:val="center"/>
          </w:tcPr>
          <w:p w:rsidR="002A6B1B" w:rsidRDefault="004D705E">
            <w:pPr>
              <w:jc w:val="center"/>
            </w:pPr>
            <w:r>
              <w:rPr>
                <w:sz w:val="24"/>
              </w:rPr>
              <w:t>16</w:t>
            </w:r>
          </w:p>
        </w:tc>
        <w:tc>
          <w:tcPr>
            <w:tcW w:w="4449" w:type="dxa"/>
            <w:vAlign w:val="center"/>
          </w:tcPr>
          <w:p w:rsidR="002A6B1B" w:rsidRDefault="004D705E">
            <w:pPr>
              <w:jc w:val="center"/>
            </w:pPr>
            <w:r>
              <w:rPr>
                <w:sz w:val="24"/>
              </w:rPr>
              <w:t>Anhui Conch Cement Company Limited</w:t>
            </w:r>
          </w:p>
        </w:tc>
        <w:tc>
          <w:tcPr>
            <w:tcW w:w="979" w:type="dxa"/>
            <w:vAlign w:val="center"/>
          </w:tcPr>
          <w:p w:rsidR="002A6B1B" w:rsidRDefault="004D705E">
            <w:pPr>
              <w:jc w:val="center"/>
            </w:pPr>
            <w:r>
              <w:rPr>
                <w:sz w:val="24"/>
              </w:rPr>
              <w:t>914 HK</w:t>
            </w:r>
          </w:p>
        </w:tc>
        <w:tc>
          <w:tcPr>
            <w:tcW w:w="1428" w:type="dxa"/>
            <w:vAlign w:val="center"/>
          </w:tcPr>
          <w:p w:rsidR="002A6B1B" w:rsidRDefault="004D705E">
            <w:pPr>
              <w:jc w:val="right"/>
            </w:pPr>
            <w:r>
              <w:rPr>
                <w:sz w:val="24"/>
              </w:rPr>
              <w:t>1,722,539.11</w:t>
            </w:r>
          </w:p>
        </w:tc>
        <w:tc>
          <w:tcPr>
            <w:tcW w:w="1603" w:type="dxa"/>
            <w:vAlign w:val="center"/>
          </w:tcPr>
          <w:p w:rsidR="002A6B1B" w:rsidRDefault="004D705E">
            <w:pPr>
              <w:jc w:val="right"/>
            </w:pPr>
            <w:r>
              <w:rPr>
                <w:sz w:val="24"/>
              </w:rPr>
              <w:t>4.38</w:t>
            </w:r>
          </w:p>
        </w:tc>
      </w:tr>
      <w:tr w:rsidR="002A6B1B">
        <w:tc>
          <w:tcPr>
            <w:tcW w:w="539" w:type="dxa"/>
            <w:vAlign w:val="center"/>
          </w:tcPr>
          <w:p w:rsidR="002A6B1B" w:rsidRDefault="004D705E">
            <w:pPr>
              <w:jc w:val="center"/>
            </w:pPr>
            <w:r>
              <w:rPr>
                <w:sz w:val="24"/>
              </w:rPr>
              <w:t>17</w:t>
            </w:r>
          </w:p>
        </w:tc>
        <w:tc>
          <w:tcPr>
            <w:tcW w:w="4449" w:type="dxa"/>
            <w:vAlign w:val="center"/>
          </w:tcPr>
          <w:p w:rsidR="002A6B1B" w:rsidRDefault="004D705E">
            <w:pPr>
              <w:jc w:val="center"/>
            </w:pPr>
            <w:r>
              <w:rPr>
                <w:sz w:val="24"/>
              </w:rPr>
              <w:t>Hong Kong Exchanges And Clearing Limited</w:t>
            </w:r>
          </w:p>
        </w:tc>
        <w:tc>
          <w:tcPr>
            <w:tcW w:w="979" w:type="dxa"/>
            <w:vAlign w:val="center"/>
          </w:tcPr>
          <w:p w:rsidR="002A6B1B" w:rsidRDefault="004D705E">
            <w:pPr>
              <w:jc w:val="center"/>
            </w:pPr>
            <w:r>
              <w:rPr>
                <w:sz w:val="24"/>
              </w:rPr>
              <w:t>388 HK</w:t>
            </w:r>
          </w:p>
        </w:tc>
        <w:tc>
          <w:tcPr>
            <w:tcW w:w="1428" w:type="dxa"/>
            <w:vAlign w:val="center"/>
          </w:tcPr>
          <w:p w:rsidR="002A6B1B" w:rsidRDefault="004D705E">
            <w:pPr>
              <w:jc w:val="right"/>
            </w:pPr>
            <w:r>
              <w:rPr>
                <w:sz w:val="24"/>
              </w:rPr>
              <w:t>1,688,262.11</w:t>
            </w:r>
          </w:p>
        </w:tc>
        <w:tc>
          <w:tcPr>
            <w:tcW w:w="1603" w:type="dxa"/>
            <w:vAlign w:val="center"/>
          </w:tcPr>
          <w:p w:rsidR="002A6B1B" w:rsidRDefault="004D705E">
            <w:pPr>
              <w:jc w:val="right"/>
            </w:pPr>
            <w:r>
              <w:rPr>
                <w:sz w:val="24"/>
              </w:rPr>
              <w:t>4.29</w:t>
            </w:r>
          </w:p>
        </w:tc>
      </w:tr>
      <w:tr w:rsidR="002A6B1B">
        <w:tc>
          <w:tcPr>
            <w:tcW w:w="539" w:type="dxa"/>
            <w:vAlign w:val="center"/>
          </w:tcPr>
          <w:p w:rsidR="002A6B1B" w:rsidRDefault="004D705E">
            <w:pPr>
              <w:jc w:val="center"/>
            </w:pPr>
            <w:r>
              <w:rPr>
                <w:sz w:val="24"/>
              </w:rPr>
              <w:t>18</w:t>
            </w:r>
          </w:p>
        </w:tc>
        <w:tc>
          <w:tcPr>
            <w:tcW w:w="4449" w:type="dxa"/>
            <w:vAlign w:val="center"/>
          </w:tcPr>
          <w:p w:rsidR="002A6B1B" w:rsidRDefault="004D705E">
            <w:pPr>
              <w:jc w:val="center"/>
            </w:pPr>
            <w:r>
              <w:rPr>
                <w:sz w:val="24"/>
              </w:rPr>
              <w:t>Beijing Enterprises Water Group Limited</w:t>
            </w:r>
          </w:p>
        </w:tc>
        <w:tc>
          <w:tcPr>
            <w:tcW w:w="979" w:type="dxa"/>
            <w:vAlign w:val="center"/>
          </w:tcPr>
          <w:p w:rsidR="002A6B1B" w:rsidRDefault="004D705E">
            <w:pPr>
              <w:jc w:val="center"/>
            </w:pPr>
            <w:r>
              <w:rPr>
                <w:sz w:val="24"/>
              </w:rPr>
              <w:t>371 HK</w:t>
            </w:r>
          </w:p>
        </w:tc>
        <w:tc>
          <w:tcPr>
            <w:tcW w:w="1428" w:type="dxa"/>
            <w:vAlign w:val="center"/>
          </w:tcPr>
          <w:p w:rsidR="002A6B1B" w:rsidRDefault="004D705E">
            <w:pPr>
              <w:jc w:val="right"/>
            </w:pPr>
            <w:r>
              <w:rPr>
                <w:sz w:val="24"/>
              </w:rPr>
              <w:t>1,671,097.71</w:t>
            </w:r>
          </w:p>
        </w:tc>
        <w:tc>
          <w:tcPr>
            <w:tcW w:w="1603" w:type="dxa"/>
            <w:vAlign w:val="center"/>
          </w:tcPr>
          <w:p w:rsidR="002A6B1B" w:rsidRDefault="004D705E">
            <w:pPr>
              <w:jc w:val="right"/>
            </w:pPr>
            <w:r>
              <w:rPr>
                <w:sz w:val="24"/>
              </w:rPr>
              <w:t>4.25</w:t>
            </w:r>
          </w:p>
        </w:tc>
      </w:tr>
      <w:tr w:rsidR="002A6B1B">
        <w:tc>
          <w:tcPr>
            <w:tcW w:w="539" w:type="dxa"/>
            <w:vAlign w:val="center"/>
          </w:tcPr>
          <w:p w:rsidR="002A6B1B" w:rsidRDefault="004D705E">
            <w:pPr>
              <w:jc w:val="center"/>
            </w:pPr>
            <w:r>
              <w:rPr>
                <w:sz w:val="24"/>
              </w:rPr>
              <w:lastRenderedPageBreak/>
              <w:t>19</w:t>
            </w:r>
          </w:p>
        </w:tc>
        <w:tc>
          <w:tcPr>
            <w:tcW w:w="4449" w:type="dxa"/>
            <w:vAlign w:val="center"/>
          </w:tcPr>
          <w:p w:rsidR="002A6B1B" w:rsidRDefault="004D705E">
            <w:pPr>
              <w:jc w:val="center"/>
            </w:pPr>
            <w:r>
              <w:rPr>
                <w:sz w:val="24"/>
              </w:rPr>
              <w:t>China Resources Cement Holdings Limited</w:t>
            </w:r>
          </w:p>
        </w:tc>
        <w:tc>
          <w:tcPr>
            <w:tcW w:w="979" w:type="dxa"/>
            <w:vAlign w:val="center"/>
          </w:tcPr>
          <w:p w:rsidR="002A6B1B" w:rsidRDefault="004D705E">
            <w:pPr>
              <w:jc w:val="center"/>
            </w:pPr>
            <w:r>
              <w:rPr>
                <w:sz w:val="24"/>
              </w:rPr>
              <w:t>1313 HK</w:t>
            </w:r>
          </w:p>
        </w:tc>
        <w:tc>
          <w:tcPr>
            <w:tcW w:w="1428" w:type="dxa"/>
            <w:vAlign w:val="center"/>
          </w:tcPr>
          <w:p w:rsidR="002A6B1B" w:rsidRDefault="004D705E">
            <w:pPr>
              <w:jc w:val="right"/>
            </w:pPr>
            <w:r>
              <w:rPr>
                <w:sz w:val="24"/>
              </w:rPr>
              <w:t>1,621,098.94</w:t>
            </w:r>
          </w:p>
        </w:tc>
        <w:tc>
          <w:tcPr>
            <w:tcW w:w="1603" w:type="dxa"/>
            <w:vAlign w:val="center"/>
          </w:tcPr>
          <w:p w:rsidR="002A6B1B" w:rsidRDefault="004D705E">
            <w:pPr>
              <w:jc w:val="right"/>
            </w:pPr>
            <w:r>
              <w:rPr>
                <w:sz w:val="24"/>
              </w:rPr>
              <w:t>4.12</w:t>
            </w:r>
          </w:p>
        </w:tc>
      </w:tr>
      <w:tr w:rsidR="002A6B1B">
        <w:tc>
          <w:tcPr>
            <w:tcW w:w="539" w:type="dxa"/>
            <w:vAlign w:val="center"/>
          </w:tcPr>
          <w:p w:rsidR="002A6B1B" w:rsidRDefault="004D705E">
            <w:pPr>
              <w:jc w:val="center"/>
            </w:pPr>
            <w:r>
              <w:rPr>
                <w:sz w:val="24"/>
              </w:rPr>
              <w:t>20</w:t>
            </w:r>
          </w:p>
        </w:tc>
        <w:tc>
          <w:tcPr>
            <w:tcW w:w="4449" w:type="dxa"/>
            <w:vAlign w:val="center"/>
          </w:tcPr>
          <w:p w:rsidR="002A6B1B" w:rsidRDefault="004D705E">
            <w:pPr>
              <w:jc w:val="center"/>
            </w:pPr>
            <w:r>
              <w:rPr>
                <w:sz w:val="24"/>
              </w:rPr>
              <w:t>China National Building Material Company Limited</w:t>
            </w:r>
          </w:p>
        </w:tc>
        <w:tc>
          <w:tcPr>
            <w:tcW w:w="979" w:type="dxa"/>
            <w:vAlign w:val="center"/>
          </w:tcPr>
          <w:p w:rsidR="002A6B1B" w:rsidRDefault="004D705E">
            <w:pPr>
              <w:jc w:val="center"/>
            </w:pPr>
            <w:r>
              <w:rPr>
                <w:sz w:val="24"/>
              </w:rPr>
              <w:t>3323 HK</w:t>
            </w:r>
          </w:p>
        </w:tc>
        <w:tc>
          <w:tcPr>
            <w:tcW w:w="1428" w:type="dxa"/>
            <w:vAlign w:val="center"/>
          </w:tcPr>
          <w:p w:rsidR="002A6B1B" w:rsidRDefault="004D705E">
            <w:pPr>
              <w:jc w:val="right"/>
            </w:pPr>
            <w:r>
              <w:rPr>
                <w:sz w:val="24"/>
              </w:rPr>
              <w:t>1,484,540.53</w:t>
            </w:r>
          </w:p>
        </w:tc>
        <w:tc>
          <w:tcPr>
            <w:tcW w:w="1603" w:type="dxa"/>
            <w:vAlign w:val="center"/>
          </w:tcPr>
          <w:p w:rsidR="002A6B1B" w:rsidRDefault="004D705E">
            <w:pPr>
              <w:jc w:val="right"/>
            </w:pPr>
            <w:r>
              <w:rPr>
                <w:sz w:val="24"/>
              </w:rPr>
              <w:t>3.77</w:t>
            </w:r>
          </w:p>
        </w:tc>
      </w:tr>
      <w:tr w:rsidR="002A6B1B">
        <w:tc>
          <w:tcPr>
            <w:tcW w:w="539" w:type="dxa"/>
            <w:vAlign w:val="center"/>
          </w:tcPr>
          <w:p w:rsidR="002A6B1B" w:rsidRDefault="004D705E">
            <w:pPr>
              <w:jc w:val="center"/>
            </w:pPr>
            <w:r>
              <w:rPr>
                <w:sz w:val="24"/>
              </w:rPr>
              <w:t>21</w:t>
            </w:r>
          </w:p>
        </w:tc>
        <w:tc>
          <w:tcPr>
            <w:tcW w:w="4449" w:type="dxa"/>
            <w:vAlign w:val="center"/>
          </w:tcPr>
          <w:p w:rsidR="002A6B1B" w:rsidRDefault="004D705E">
            <w:pPr>
              <w:jc w:val="center"/>
            </w:pPr>
            <w:r>
              <w:rPr>
                <w:sz w:val="24"/>
              </w:rPr>
              <w:t>China Molybdenum Co.,Ltd.</w:t>
            </w:r>
          </w:p>
        </w:tc>
        <w:tc>
          <w:tcPr>
            <w:tcW w:w="979" w:type="dxa"/>
            <w:vAlign w:val="center"/>
          </w:tcPr>
          <w:p w:rsidR="002A6B1B" w:rsidRDefault="004D705E">
            <w:pPr>
              <w:jc w:val="center"/>
            </w:pPr>
            <w:r>
              <w:rPr>
                <w:sz w:val="24"/>
              </w:rPr>
              <w:t>3993 HK</w:t>
            </w:r>
          </w:p>
        </w:tc>
        <w:tc>
          <w:tcPr>
            <w:tcW w:w="1428" w:type="dxa"/>
            <w:vAlign w:val="center"/>
          </w:tcPr>
          <w:p w:rsidR="002A6B1B" w:rsidRDefault="004D705E">
            <w:pPr>
              <w:jc w:val="right"/>
            </w:pPr>
            <w:r>
              <w:rPr>
                <w:sz w:val="24"/>
              </w:rPr>
              <w:t>1,443,592.30</w:t>
            </w:r>
          </w:p>
        </w:tc>
        <w:tc>
          <w:tcPr>
            <w:tcW w:w="1603" w:type="dxa"/>
            <w:vAlign w:val="center"/>
          </w:tcPr>
          <w:p w:rsidR="002A6B1B" w:rsidRDefault="004D705E">
            <w:pPr>
              <w:jc w:val="right"/>
            </w:pPr>
            <w:r>
              <w:rPr>
                <w:sz w:val="24"/>
              </w:rPr>
              <w:t>3.67</w:t>
            </w:r>
          </w:p>
        </w:tc>
      </w:tr>
      <w:tr w:rsidR="002A6B1B">
        <w:tc>
          <w:tcPr>
            <w:tcW w:w="539" w:type="dxa"/>
            <w:vAlign w:val="center"/>
          </w:tcPr>
          <w:p w:rsidR="002A6B1B" w:rsidRDefault="004D705E">
            <w:pPr>
              <w:jc w:val="center"/>
            </w:pPr>
            <w:r>
              <w:rPr>
                <w:sz w:val="24"/>
              </w:rPr>
              <w:t>22</w:t>
            </w:r>
          </w:p>
        </w:tc>
        <w:tc>
          <w:tcPr>
            <w:tcW w:w="4449" w:type="dxa"/>
            <w:vAlign w:val="center"/>
          </w:tcPr>
          <w:p w:rsidR="002A6B1B" w:rsidRDefault="004D705E">
            <w:pPr>
              <w:jc w:val="center"/>
            </w:pPr>
            <w:r>
              <w:rPr>
                <w:sz w:val="24"/>
              </w:rPr>
              <w:t>Chongqing Rural Commercial Bank Co.,ltd.</w:t>
            </w:r>
          </w:p>
        </w:tc>
        <w:tc>
          <w:tcPr>
            <w:tcW w:w="979" w:type="dxa"/>
            <w:vAlign w:val="center"/>
          </w:tcPr>
          <w:p w:rsidR="002A6B1B" w:rsidRDefault="004D705E">
            <w:pPr>
              <w:jc w:val="center"/>
            </w:pPr>
            <w:r>
              <w:rPr>
                <w:sz w:val="24"/>
              </w:rPr>
              <w:t>3618 HK</w:t>
            </w:r>
          </w:p>
        </w:tc>
        <w:tc>
          <w:tcPr>
            <w:tcW w:w="1428" w:type="dxa"/>
            <w:vAlign w:val="center"/>
          </w:tcPr>
          <w:p w:rsidR="002A6B1B" w:rsidRDefault="004D705E">
            <w:pPr>
              <w:jc w:val="right"/>
            </w:pPr>
            <w:r>
              <w:rPr>
                <w:sz w:val="24"/>
              </w:rPr>
              <w:t>1,359,148.81</w:t>
            </w:r>
          </w:p>
        </w:tc>
        <w:tc>
          <w:tcPr>
            <w:tcW w:w="1603" w:type="dxa"/>
            <w:vAlign w:val="center"/>
          </w:tcPr>
          <w:p w:rsidR="002A6B1B" w:rsidRDefault="004D705E">
            <w:pPr>
              <w:jc w:val="right"/>
            </w:pPr>
            <w:r>
              <w:rPr>
                <w:sz w:val="24"/>
              </w:rPr>
              <w:t>3.46</w:t>
            </w:r>
          </w:p>
        </w:tc>
      </w:tr>
      <w:tr w:rsidR="002A6B1B">
        <w:tc>
          <w:tcPr>
            <w:tcW w:w="539" w:type="dxa"/>
            <w:vAlign w:val="center"/>
          </w:tcPr>
          <w:p w:rsidR="002A6B1B" w:rsidRDefault="004D705E">
            <w:pPr>
              <w:jc w:val="center"/>
            </w:pPr>
            <w:r>
              <w:rPr>
                <w:sz w:val="24"/>
              </w:rPr>
              <w:t>23</w:t>
            </w:r>
          </w:p>
        </w:tc>
        <w:tc>
          <w:tcPr>
            <w:tcW w:w="4449" w:type="dxa"/>
            <w:vAlign w:val="center"/>
          </w:tcPr>
          <w:p w:rsidR="002A6B1B" w:rsidRDefault="004D705E">
            <w:pPr>
              <w:jc w:val="center"/>
            </w:pPr>
            <w:r>
              <w:rPr>
                <w:sz w:val="24"/>
              </w:rPr>
              <w:t>China Hongqiao Group Limited</w:t>
            </w:r>
          </w:p>
        </w:tc>
        <w:tc>
          <w:tcPr>
            <w:tcW w:w="979" w:type="dxa"/>
            <w:vAlign w:val="center"/>
          </w:tcPr>
          <w:p w:rsidR="002A6B1B" w:rsidRDefault="004D705E">
            <w:pPr>
              <w:jc w:val="center"/>
            </w:pPr>
            <w:r>
              <w:rPr>
                <w:sz w:val="24"/>
              </w:rPr>
              <w:t>1378 HK</w:t>
            </w:r>
          </w:p>
        </w:tc>
        <w:tc>
          <w:tcPr>
            <w:tcW w:w="1428" w:type="dxa"/>
            <w:vAlign w:val="center"/>
          </w:tcPr>
          <w:p w:rsidR="002A6B1B" w:rsidRDefault="004D705E">
            <w:pPr>
              <w:jc w:val="right"/>
            </w:pPr>
            <w:r>
              <w:rPr>
                <w:sz w:val="24"/>
              </w:rPr>
              <w:t>1,292,998.46</w:t>
            </w:r>
          </w:p>
        </w:tc>
        <w:tc>
          <w:tcPr>
            <w:tcW w:w="1603" w:type="dxa"/>
            <w:vAlign w:val="center"/>
          </w:tcPr>
          <w:p w:rsidR="002A6B1B" w:rsidRDefault="004D705E">
            <w:pPr>
              <w:jc w:val="right"/>
            </w:pPr>
            <w:r>
              <w:rPr>
                <w:sz w:val="24"/>
              </w:rPr>
              <w:t>3.29</w:t>
            </w:r>
          </w:p>
        </w:tc>
      </w:tr>
      <w:tr w:rsidR="002A6B1B">
        <w:tc>
          <w:tcPr>
            <w:tcW w:w="539" w:type="dxa"/>
            <w:vAlign w:val="center"/>
          </w:tcPr>
          <w:p w:rsidR="002A6B1B" w:rsidRDefault="004D705E">
            <w:pPr>
              <w:jc w:val="center"/>
            </w:pPr>
            <w:r>
              <w:rPr>
                <w:sz w:val="24"/>
              </w:rPr>
              <w:t>24</w:t>
            </w:r>
          </w:p>
        </w:tc>
        <w:tc>
          <w:tcPr>
            <w:tcW w:w="4449" w:type="dxa"/>
            <w:vAlign w:val="center"/>
          </w:tcPr>
          <w:p w:rsidR="002A6B1B" w:rsidRDefault="004D705E">
            <w:pPr>
              <w:jc w:val="center"/>
            </w:pPr>
            <w:r>
              <w:rPr>
                <w:sz w:val="24"/>
              </w:rPr>
              <w:t>CNOOC Limited</w:t>
            </w:r>
          </w:p>
        </w:tc>
        <w:tc>
          <w:tcPr>
            <w:tcW w:w="979" w:type="dxa"/>
            <w:vAlign w:val="center"/>
          </w:tcPr>
          <w:p w:rsidR="002A6B1B" w:rsidRDefault="004D705E">
            <w:pPr>
              <w:jc w:val="center"/>
            </w:pPr>
            <w:r>
              <w:rPr>
                <w:sz w:val="24"/>
              </w:rPr>
              <w:t>883 HK</w:t>
            </w:r>
          </w:p>
        </w:tc>
        <w:tc>
          <w:tcPr>
            <w:tcW w:w="1428" w:type="dxa"/>
            <w:vAlign w:val="center"/>
          </w:tcPr>
          <w:p w:rsidR="002A6B1B" w:rsidRDefault="004D705E">
            <w:pPr>
              <w:jc w:val="right"/>
            </w:pPr>
            <w:r>
              <w:rPr>
                <w:sz w:val="24"/>
              </w:rPr>
              <w:t>1,218,820.37</w:t>
            </w:r>
          </w:p>
        </w:tc>
        <w:tc>
          <w:tcPr>
            <w:tcW w:w="1603" w:type="dxa"/>
            <w:vAlign w:val="center"/>
          </w:tcPr>
          <w:p w:rsidR="002A6B1B" w:rsidRDefault="004D705E">
            <w:pPr>
              <w:jc w:val="right"/>
            </w:pPr>
            <w:r>
              <w:rPr>
                <w:sz w:val="24"/>
              </w:rPr>
              <w:t>3.10</w:t>
            </w:r>
          </w:p>
        </w:tc>
      </w:tr>
      <w:tr w:rsidR="002A6B1B">
        <w:tc>
          <w:tcPr>
            <w:tcW w:w="539" w:type="dxa"/>
            <w:vAlign w:val="center"/>
          </w:tcPr>
          <w:p w:rsidR="002A6B1B" w:rsidRDefault="004D705E">
            <w:pPr>
              <w:jc w:val="center"/>
            </w:pPr>
            <w:r>
              <w:rPr>
                <w:sz w:val="24"/>
              </w:rPr>
              <w:t>25</w:t>
            </w:r>
          </w:p>
        </w:tc>
        <w:tc>
          <w:tcPr>
            <w:tcW w:w="4449" w:type="dxa"/>
            <w:vAlign w:val="center"/>
          </w:tcPr>
          <w:p w:rsidR="002A6B1B" w:rsidRDefault="004D705E">
            <w:pPr>
              <w:jc w:val="center"/>
            </w:pPr>
            <w:r>
              <w:rPr>
                <w:sz w:val="24"/>
              </w:rPr>
              <w:t>Huadian Power International Corporation Limited</w:t>
            </w:r>
          </w:p>
        </w:tc>
        <w:tc>
          <w:tcPr>
            <w:tcW w:w="979" w:type="dxa"/>
            <w:vAlign w:val="center"/>
          </w:tcPr>
          <w:p w:rsidR="002A6B1B" w:rsidRDefault="004D705E">
            <w:pPr>
              <w:jc w:val="center"/>
            </w:pPr>
            <w:r>
              <w:rPr>
                <w:sz w:val="24"/>
              </w:rPr>
              <w:t>1071 HK</w:t>
            </w:r>
          </w:p>
        </w:tc>
        <w:tc>
          <w:tcPr>
            <w:tcW w:w="1428" w:type="dxa"/>
            <w:vAlign w:val="center"/>
          </w:tcPr>
          <w:p w:rsidR="002A6B1B" w:rsidRDefault="004D705E">
            <w:pPr>
              <w:jc w:val="right"/>
            </w:pPr>
            <w:r>
              <w:rPr>
                <w:sz w:val="24"/>
              </w:rPr>
              <w:t>1,205,175.05</w:t>
            </w:r>
          </w:p>
        </w:tc>
        <w:tc>
          <w:tcPr>
            <w:tcW w:w="1603" w:type="dxa"/>
            <w:vAlign w:val="center"/>
          </w:tcPr>
          <w:p w:rsidR="002A6B1B" w:rsidRDefault="004D705E">
            <w:pPr>
              <w:jc w:val="right"/>
            </w:pPr>
            <w:r>
              <w:rPr>
                <w:sz w:val="24"/>
              </w:rPr>
              <w:t>3.06</w:t>
            </w:r>
          </w:p>
        </w:tc>
      </w:tr>
      <w:tr w:rsidR="002A6B1B">
        <w:tc>
          <w:tcPr>
            <w:tcW w:w="539" w:type="dxa"/>
            <w:vAlign w:val="center"/>
          </w:tcPr>
          <w:p w:rsidR="002A6B1B" w:rsidRDefault="004D705E">
            <w:pPr>
              <w:jc w:val="center"/>
            </w:pPr>
            <w:r>
              <w:rPr>
                <w:sz w:val="24"/>
              </w:rPr>
              <w:t>26</w:t>
            </w:r>
          </w:p>
        </w:tc>
        <w:tc>
          <w:tcPr>
            <w:tcW w:w="4449" w:type="dxa"/>
            <w:vAlign w:val="center"/>
          </w:tcPr>
          <w:p w:rsidR="002A6B1B" w:rsidRDefault="004D705E">
            <w:pPr>
              <w:jc w:val="center"/>
            </w:pPr>
            <w:r>
              <w:rPr>
                <w:sz w:val="24"/>
              </w:rPr>
              <w:t>Angang Steel Company Limited</w:t>
            </w:r>
          </w:p>
        </w:tc>
        <w:tc>
          <w:tcPr>
            <w:tcW w:w="979" w:type="dxa"/>
            <w:vAlign w:val="center"/>
          </w:tcPr>
          <w:p w:rsidR="002A6B1B" w:rsidRDefault="004D705E">
            <w:pPr>
              <w:jc w:val="center"/>
            </w:pPr>
            <w:r>
              <w:rPr>
                <w:sz w:val="24"/>
              </w:rPr>
              <w:t>347 HK</w:t>
            </w:r>
          </w:p>
        </w:tc>
        <w:tc>
          <w:tcPr>
            <w:tcW w:w="1428" w:type="dxa"/>
            <w:vAlign w:val="center"/>
          </w:tcPr>
          <w:p w:rsidR="002A6B1B" w:rsidRDefault="004D705E">
            <w:pPr>
              <w:jc w:val="right"/>
            </w:pPr>
            <w:r>
              <w:rPr>
                <w:sz w:val="24"/>
              </w:rPr>
              <w:t>1,189,672.23</w:t>
            </w:r>
          </w:p>
        </w:tc>
        <w:tc>
          <w:tcPr>
            <w:tcW w:w="1603" w:type="dxa"/>
            <w:vAlign w:val="center"/>
          </w:tcPr>
          <w:p w:rsidR="002A6B1B" w:rsidRDefault="004D705E">
            <w:pPr>
              <w:jc w:val="right"/>
            </w:pPr>
            <w:r>
              <w:rPr>
                <w:sz w:val="24"/>
              </w:rPr>
              <w:t>3.02</w:t>
            </w:r>
          </w:p>
        </w:tc>
      </w:tr>
      <w:tr w:rsidR="002A6B1B">
        <w:tc>
          <w:tcPr>
            <w:tcW w:w="539" w:type="dxa"/>
            <w:vAlign w:val="center"/>
          </w:tcPr>
          <w:p w:rsidR="002A6B1B" w:rsidRDefault="004D705E">
            <w:pPr>
              <w:jc w:val="center"/>
            </w:pPr>
            <w:r>
              <w:rPr>
                <w:sz w:val="24"/>
              </w:rPr>
              <w:t>27</w:t>
            </w:r>
          </w:p>
        </w:tc>
        <w:tc>
          <w:tcPr>
            <w:tcW w:w="4449" w:type="dxa"/>
            <w:vAlign w:val="center"/>
          </w:tcPr>
          <w:p w:rsidR="002A6B1B" w:rsidRDefault="004D705E">
            <w:pPr>
              <w:jc w:val="center"/>
            </w:pPr>
            <w:r>
              <w:rPr>
                <w:sz w:val="24"/>
              </w:rPr>
              <w:t>Tencent Holdings Limited</w:t>
            </w:r>
          </w:p>
        </w:tc>
        <w:tc>
          <w:tcPr>
            <w:tcW w:w="979" w:type="dxa"/>
            <w:vAlign w:val="center"/>
          </w:tcPr>
          <w:p w:rsidR="002A6B1B" w:rsidRDefault="004D705E">
            <w:pPr>
              <w:jc w:val="center"/>
            </w:pPr>
            <w:r>
              <w:rPr>
                <w:sz w:val="24"/>
              </w:rPr>
              <w:t>700 HK</w:t>
            </w:r>
          </w:p>
        </w:tc>
        <w:tc>
          <w:tcPr>
            <w:tcW w:w="1428" w:type="dxa"/>
            <w:vAlign w:val="center"/>
          </w:tcPr>
          <w:p w:rsidR="002A6B1B" w:rsidRDefault="004D705E">
            <w:pPr>
              <w:jc w:val="right"/>
            </w:pPr>
            <w:r>
              <w:rPr>
                <w:sz w:val="24"/>
              </w:rPr>
              <w:t>1,174,119.84</w:t>
            </w:r>
          </w:p>
        </w:tc>
        <w:tc>
          <w:tcPr>
            <w:tcW w:w="1603" w:type="dxa"/>
            <w:vAlign w:val="center"/>
          </w:tcPr>
          <w:p w:rsidR="002A6B1B" w:rsidRDefault="004D705E">
            <w:pPr>
              <w:jc w:val="right"/>
            </w:pPr>
            <w:r>
              <w:rPr>
                <w:sz w:val="24"/>
              </w:rPr>
              <w:t>2.98</w:t>
            </w:r>
          </w:p>
        </w:tc>
      </w:tr>
      <w:tr w:rsidR="002A6B1B">
        <w:tc>
          <w:tcPr>
            <w:tcW w:w="539" w:type="dxa"/>
            <w:vAlign w:val="center"/>
          </w:tcPr>
          <w:p w:rsidR="002A6B1B" w:rsidRDefault="004D705E">
            <w:pPr>
              <w:jc w:val="center"/>
            </w:pPr>
            <w:r>
              <w:rPr>
                <w:sz w:val="24"/>
              </w:rPr>
              <w:t>28</w:t>
            </w:r>
          </w:p>
        </w:tc>
        <w:tc>
          <w:tcPr>
            <w:tcW w:w="4449" w:type="dxa"/>
            <w:vAlign w:val="center"/>
          </w:tcPr>
          <w:p w:rsidR="002A6B1B" w:rsidRDefault="004D705E">
            <w:pPr>
              <w:jc w:val="center"/>
            </w:pPr>
            <w:r>
              <w:rPr>
                <w:sz w:val="24"/>
              </w:rPr>
              <w:t>China Railway Signal &amp; Communication Corporation Limited</w:t>
            </w:r>
          </w:p>
        </w:tc>
        <w:tc>
          <w:tcPr>
            <w:tcW w:w="979" w:type="dxa"/>
            <w:vAlign w:val="center"/>
          </w:tcPr>
          <w:p w:rsidR="002A6B1B" w:rsidRDefault="004D705E">
            <w:pPr>
              <w:jc w:val="center"/>
            </w:pPr>
            <w:r>
              <w:rPr>
                <w:sz w:val="24"/>
              </w:rPr>
              <w:t>3969 HK</w:t>
            </w:r>
          </w:p>
        </w:tc>
        <w:tc>
          <w:tcPr>
            <w:tcW w:w="1428" w:type="dxa"/>
            <w:vAlign w:val="center"/>
          </w:tcPr>
          <w:p w:rsidR="002A6B1B" w:rsidRDefault="004D705E">
            <w:pPr>
              <w:jc w:val="right"/>
            </w:pPr>
            <w:r>
              <w:rPr>
                <w:sz w:val="24"/>
              </w:rPr>
              <w:t>1,063,771.58</w:t>
            </w:r>
          </w:p>
        </w:tc>
        <w:tc>
          <w:tcPr>
            <w:tcW w:w="1603" w:type="dxa"/>
            <w:vAlign w:val="center"/>
          </w:tcPr>
          <w:p w:rsidR="002A6B1B" w:rsidRDefault="004D705E">
            <w:pPr>
              <w:jc w:val="right"/>
            </w:pPr>
            <w:r>
              <w:rPr>
                <w:sz w:val="24"/>
              </w:rPr>
              <w:t>2.70</w:t>
            </w:r>
          </w:p>
        </w:tc>
      </w:tr>
      <w:tr w:rsidR="002A6B1B">
        <w:tc>
          <w:tcPr>
            <w:tcW w:w="539" w:type="dxa"/>
            <w:vAlign w:val="center"/>
          </w:tcPr>
          <w:p w:rsidR="002A6B1B" w:rsidRDefault="004D705E">
            <w:pPr>
              <w:jc w:val="center"/>
            </w:pPr>
            <w:r>
              <w:rPr>
                <w:sz w:val="24"/>
              </w:rPr>
              <w:t>29</w:t>
            </w:r>
          </w:p>
        </w:tc>
        <w:tc>
          <w:tcPr>
            <w:tcW w:w="4449" w:type="dxa"/>
            <w:vAlign w:val="center"/>
          </w:tcPr>
          <w:p w:rsidR="002A6B1B" w:rsidRDefault="004D705E">
            <w:pPr>
              <w:jc w:val="center"/>
            </w:pPr>
            <w:r>
              <w:rPr>
                <w:sz w:val="24"/>
              </w:rPr>
              <w:t>Huaneng Power International,Inc.</w:t>
            </w:r>
          </w:p>
        </w:tc>
        <w:tc>
          <w:tcPr>
            <w:tcW w:w="979" w:type="dxa"/>
            <w:vAlign w:val="center"/>
          </w:tcPr>
          <w:p w:rsidR="002A6B1B" w:rsidRDefault="004D705E">
            <w:pPr>
              <w:jc w:val="center"/>
            </w:pPr>
            <w:r>
              <w:rPr>
                <w:sz w:val="24"/>
              </w:rPr>
              <w:t>902 HK</w:t>
            </w:r>
          </w:p>
        </w:tc>
        <w:tc>
          <w:tcPr>
            <w:tcW w:w="1428" w:type="dxa"/>
            <w:vAlign w:val="center"/>
          </w:tcPr>
          <w:p w:rsidR="002A6B1B" w:rsidRDefault="004D705E">
            <w:pPr>
              <w:jc w:val="right"/>
            </w:pPr>
            <w:r>
              <w:rPr>
                <w:sz w:val="24"/>
              </w:rPr>
              <w:t>1,058,863.55</w:t>
            </w:r>
          </w:p>
        </w:tc>
        <w:tc>
          <w:tcPr>
            <w:tcW w:w="1603" w:type="dxa"/>
            <w:vAlign w:val="center"/>
          </w:tcPr>
          <w:p w:rsidR="002A6B1B" w:rsidRDefault="004D705E">
            <w:pPr>
              <w:jc w:val="right"/>
            </w:pPr>
            <w:r>
              <w:rPr>
                <w:sz w:val="24"/>
              </w:rPr>
              <w:t>2.69</w:t>
            </w:r>
          </w:p>
        </w:tc>
      </w:tr>
      <w:tr w:rsidR="002A6B1B">
        <w:tc>
          <w:tcPr>
            <w:tcW w:w="539" w:type="dxa"/>
            <w:vAlign w:val="center"/>
          </w:tcPr>
          <w:p w:rsidR="002A6B1B" w:rsidRDefault="004D705E">
            <w:pPr>
              <w:jc w:val="center"/>
            </w:pPr>
            <w:r>
              <w:rPr>
                <w:sz w:val="24"/>
              </w:rPr>
              <w:t>30</w:t>
            </w:r>
          </w:p>
        </w:tc>
        <w:tc>
          <w:tcPr>
            <w:tcW w:w="4449" w:type="dxa"/>
            <w:vAlign w:val="center"/>
          </w:tcPr>
          <w:p w:rsidR="002A6B1B" w:rsidRDefault="004D705E">
            <w:pPr>
              <w:jc w:val="center"/>
            </w:pPr>
            <w:r>
              <w:rPr>
                <w:sz w:val="24"/>
              </w:rPr>
              <w:t>China Agri-Industries Holdings Limited</w:t>
            </w:r>
          </w:p>
        </w:tc>
        <w:tc>
          <w:tcPr>
            <w:tcW w:w="979" w:type="dxa"/>
            <w:vAlign w:val="center"/>
          </w:tcPr>
          <w:p w:rsidR="002A6B1B" w:rsidRDefault="004D705E">
            <w:pPr>
              <w:jc w:val="center"/>
            </w:pPr>
            <w:r>
              <w:rPr>
                <w:sz w:val="24"/>
              </w:rPr>
              <w:t>606 HK</w:t>
            </w:r>
          </w:p>
        </w:tc>
        <w:tc>
          <w:tcPr>
            <w:tcW w:w="1428" w:type="dxa"/>
            <w:vAlign w:val="center"/>
          </w:tcPr>
          <w:p w:rsidR="002A6B1B" w:rsidRDefault="004D705E">
            <w:pPr>
              <w:jc w:val="right"/>
            </w:pPr>
            <w:r>
              <w:rPr>
                <w:sz w:val="24"/>
              </w:rPr>
              <w:t>1,056,040.86</w:t>
            </w:r>
          </w:p>
        </w:tc>
        <w:tc>
          <w:tcPr>
            <w:tcW w:w="1603" w:type="dxa"/>
            <w:vAlign w:val="center"/>
          </w:tcPr>
          <w:p w:rsidR="002A6B1B" w:rsidRDefault="004D705E">
            <w:pPr>
              <w:jc w:val="right"/>
            </w:pPr>
            <w:r>
              <w:rPr>
                <w:sz w:val="24"/>
              </w:rPr>
              <w:t>2.68</w:t>
            </w:r>
          </w:p>
        </w:tc>
      </w:tr>
      <w:tr w:rsidR="002A6B1B">
        <w:tc>
          <w:tcPr>
            <w:tcW w:w="539" w:type="dxa"/>
            <w:vAlign w:val="center"/>
          </w:tcPr>
          <w:p w:rsidR="002A6B1B" w:rsidRDefault="004D705E">
            <w:pPr>
              <w:jc w:val="center"/>
            </w:pPr>
            <w:r>
              <w:rPr>
                <w:sz w:val="24"/>
              </w:rPr>
              <w:t>31</w:t>
            </w:r>
          </w:p>
        </w:tc>
        <w:tc>
          <w:tcPr>
            <w:tcW w:w="4449" w:type="dxa"/>
            <w:vAlign w:val="center"/>
          </w:tcPr>
          <w:p w:rsidR="002A6B1B" w:rsidRDefault="004D705E">
            <w:pPr>
              <w:jc w:val="center"/>
            </w:pPr>
            <w:r>
              <w:rPr>
                <w:sz w:val="24"/>
              </w:rPr>
              <w:t>Canvest Environmental Protection Group Company Limited</w:t>
            </w:r>
          </w:p>
        </w:tc>
        <w:tc>
          <w:tcPr>
            <w:tcW w:w="979" w:type="dxa"/>
            <w:vAlign w:val="center"/>
          </w:tcPr>
          <w:p w:rsidR="002A6B1B" w:rsidRDefault="004D705E">
            <w:pPr>
              <w:jc w:val="center"/>
            </w:pPr>
            <w:r>
              <w:rPr>
                <w:sz w:val="24"/>
              </w:rPr>
              <w:t>1381 HK</w:t>
            </w:r>
          </w:p>
        </w:tc>
        <w:tc>
          <w:tcPr>
            <w:tcW w:w="1428" w:type="dxa"/>
            <w:vAlign w:val="center"/>
          </w:tcPr>
          <w:p w:rsidR="002A6B1B" w:rsidRDefault="004D705E">
            <w:pPr>
              <w:jc w:val="right"/>
            </w:pPr>
            <w:r>
              <w:rPr>
                <w:sz w:val="24"/>
              </w:rPr>
              <w:t>1,027,651.54</w:t>
            </w:r>
          </w:p>
        </w:tc>
        <w:tc>
          <w:tcPr>
            <w:tcW w:w="1603" w:type="dxa"/>
            <w:vAlign w:val="center"/>
          </w:tcPr>
          <w:p w:rsidR="002A6B1B" w:rsidRDefault="004D705E">
            <w:pPr>
              <w:jc w:val="right"/>
            </w:pPr>
            <w:r>
              <w:rPr>
                <w:sz w:val="24"/>
              </w:rPr>
              <w:t>2.61</w:t>
            </w:r>
          </w:p>
        </w:tc>
      </w:tr>
      <w:tr w:rsidR="002A6B1B">
        <w:tc>
          <w:tcPr>
            <w:tcW w:w="539" w:type="dxa"/>
            <w:vAlign w:val="center"/>
          </w:tcPr>
          <w:p w:rsidR="002A6B1B" w:rsidRDefault="004D705E">
            <w:pPr>
              <w:jc w:val="center"/>
            </w:pPr>
            <w:r>
              <w:rPr>
                <w:sz w:val="24"/>
              </w:rPr>
              <w:t>32</w:t>
            </w:r>
          </w:p>
        </w:tc>
        <w:tc>
          <w:tcPr>
            <w:tcW w:w="4449" w:type="dxa"/>
            <w:vAlign w:val="center"/>
          </w:tcPr>
          <w:p w:rsidR="002A6B1B" w:rsidRDefault="004D705E">
            <w:pPr>
              <w:jc w:val="center"/>
            </w:pPr>
            <w:r>
              <w:rPr>
                <w:sz w:val="24"/>
              </w:rPr>
              <w:t>Jiangxi Copper Company Limited</w:t>
            </w:r>
          </w:p>
        </w:tc>
        <w:tc>
          <w:tcPr>
            <w:tcW w:w="979" w:type="dxa"/>
            <w:vAlign w:val="center"/>
          </w:tcPr>
          <w:p w:rsidR="002A6B1B" w:rsidRDefault="004D705E">
            <w:pPr>
              <w:jc w:val="center"/>
            </w:pPr>
            <w:r>
              <w:rPr>
                <w:sz w:val="24"/>
              </w:rPr>
              <w:t>358 HK</w:t>
            </w:r>
          </w:p>
        </w:tc>
        <w:tc>
          <w:tcPr>
            <w:tcW w:w="1428" w:type="dxa"/>
            <w:vAlign w:val="center"/>
          </w:tcPr>
          <w:p w:rsidR="002A6B1B" w:rsidRDefault="004D705E">
            <w:pPr>
              <w:jc w:val="right"/>
            </w:pPr>
            <w:r>
              <w:rPr>
                <w:sz w:val="24"/>
              </w:rPr>
              <w:t>1,006,172.54</w:t>
            </w:r>
          </w:p>
        </w:tc>
        <w:tc>
          <w:tcPr>
            <w:tcW w:w="1603" w:type="dxa"/>
            <w:vAlign w:val="center"/>
          </w:tcPr>
          <w:p w:rsidR="002A6B1B" w:rsidRDefault="004D705E">
            <w:pPr>
              <w:jc w:val="right"/>
            </w:pPr>
            <w:r>
              <w:rPr>
                <w:sz w:val="24"/>
              </w:rPr>
              <w:t>2.56</w:t>
            </w:r>
          </w:p>
        </w:tc>
      </w:tr>
      <w:tr w:rsidR="002A6B1B">
        <w:tc>
          <w:tcPr>
            <w:tcW w:w="539" w:type="dxa"/>
            <w:vAlign w:val="center"/>
          </w:tcPr>
          <w:p w:rsidR="002A6B1B" w:rsidRDefault="004D705E">
            <w:pPr>
              <w:jc w:val="center"/>
            </w:pPr>
            <w:r>
              <w:rPr>
                <w:sz w:val="24"/>
              </w:rPr>
              <w:t>33</w:t>
            </w:r>
          </w:p>
        </w:tc>
        <w:tc>
          <w:tcPr>
            <w:tcW w:w="4449" w:type="dxa"/>
            <w:vAlign w:val="center"/>
          </w:tcPr>
          <w:p w:rsidR="002A6B1B" w:rsidRDefault="004D705E">
            <w:pPr>
              <w:jc w:val="center"/>
            </w:pPr>
            <w:r>
              <w:rPr>
                <w:sz w:val="24"/>
              </w:rPr>
              <w:t>Geely Automobile Holdings Limited</w:t>
            </w:r>
          </w:p>
        </w:tc>
        <w:tc>
          <w:tcPr>
            <w:tcW w:w="979" w:type="dxa"/>
            <w:vAlign w:val="center"/>
          </w:tcPr>
          <w:p w:rsidR="002A6B1B" w:rsidRDefault="004D705E">
            <w:pPr>
              <w:jc w:val="center"/>
            </w:pPr>
            <w:r>
              <w:rPr>
                <w:sz w:val="24"/>
              </w:rPr>
              <w:t>175 HK</w:t>
            </w:r>
          </w:p>
        </w:tc>
        <w:tc>
          <w:tcPr>
            <w:tcW w:w="1428" w:type="dxa"/>
            <w:vAlign w:val="center"/>
          </w:tcPr>
          <w:p w:rsidR="002A6B1B" w:rsidRDefault="004D705E">
            <w:pPr>
              <w:jc w:val="right"/>
            </w:pPr>
            <w:r>
              <w:rPr>
                <w:sz w:val="24"/>
              </w:rPr>
              <w:t>936,847.79</w:t>
            </w:r>
          </w:p>
        </w:tc>
        <w:tc>
          <w:tcPr>
            <w:tcW w:w="1603" w:type="dxa"/>
            <w:vAlign w:val="center"/>
          </w:tcPr>
          <w:p w:rsidR="002A6B1B" w:rsidRDefault="004D705E">
            <w:pPr>
              <w:jc w:val="right"/>
            </w:pPr>
            <w:r>
              <w:rPr>
                <w:sz w:val="24"/>
              </w:rPr>
              <w:t>2.38</w:t>
            </w:r>
          </w:p>
        </w:tc>
      </w:tr>
      <w:tr w:rsidR="002A6B1B">
        <w:tc>
          <w:tcPr>
            <w:tcW w:w="539" w:type="dxa"/>
            <w:vAlign w:val="center"/>
          </w:tcPr>
          <w:p w:rsidR="002A6B1B" w:rsidRDefault="004D705E">
            <w:pPr>
              <w:jc w:val="center"/>
            </w:pPr>
            <w:r>
              <w:rPr>
                <w:sz w:val="24"/>
              </w:rPr>
              <w:t>34</w:t>
            </w:r>
          </w:p>
        </w:tc>
        <w:tc>
          <w:tcPr>
            <w:tcW w:w="4449" w:type="dxa"/>
            <w:vAlign w:val="center"/>
          </w:tcPr>
          <w:p w:rsidR="002A6B1B" w:rsidRDefault="004D705E">
            <w:pPr>
              <w:jc w:val="center"/>
            </w:pPr>
            <w:r>
              <w:rPr>
                <w:sz w:val="24"/>
              </w:rPr>
              <w:t>Aluminum Corporation Of China Limited</w:t>
            </w:r>
          </w:p>
        </w:tc>
        <w:tc>
          <w:tcPr>
            <w:tcW w:w="979" w:type="dxa"/>
            <w:vAlign w:val="center"/>
          </w:tcPr>
          <w:p w:rsidR="002A6B1B" w:rsidRDefault="004D705E">
            <w:pPr>
              <w:jc w:val="center"/>
            </w:pPr>
            <w:r>
              <w:rPr>
                <w:sz w:val="24"/>
              </w:rPr>
              <w:t>2600 HK</w:t>
            </w:r>
          </w:p>
        </w:tc>
        <w:tc>
          <w:tcPr>
            <w:tcW w:w="1428" w:type="dxa"/>
            <w:vAlign w:val="center"/>
          </w:tcPr>
          <w:p w:rsidR="002A6B1B" w:rsidRDefault="004D705E">
            <w:pPr>
              <w:jc w:val="right"/>
            </w:pPr>
            <w:r>
              <w:rPr>
                <w:sz w:val="24"/>
              </w:rPr>
              <w:t>920,707.26</w:t>
            </w:r>
          </w:p>
        </w:tc>
        <w:tc>
          <w:tcPr>
            <w:tcW w:w="1603" w:type="dxa"/>
            <w:vAlign w:val="center"/>
          </w:tcPr>
          <w:p w:rsidR="002A6B1B" w:rsidRDefault="004D705E">
            <w:pPr>
              <w:jc w:val="right"/>
            </w:pPr>
            <w:r>
              <w:rPr>
                <w:sz w:val="24"/>
              </w:rPr>
              <w:t>2.34</w:t>
            </w:r>
          </w:p>
        </w:tc>
      </w:tr>
      <w:tr w:rsidR="002A6B1B">
        <w:tc>
          <w:tcPr>
            <w:tcW w:w="539" w:type="dxa"/>
            <w:vAlign w:val="center"/>
          </w:tcPr>
          <w:p w:rsidR="002A6B1B" w:rsidRDefault="004D705E">
            <w:pPr>
              <w:jc w:val="center"/>
            </w:pPr>
            <w:r>
              <w:rPr>
                <w:sz w:val="24"/>
              </w:rPr>
              <w:t>35</w:t>
            </w:r>
          </w:p>
        </w:tc>
        <w:tc>
          <w:tcPr>
            <w:tcW w:w="4449" w:type="dxa"/>
            <w:vAlign w:val="center"/>
          </w:tcPr>
          <w:p w:rsidR="002A6B1B" w:rsidRDefault="004D705E">
            <w:pPr>
              <w:jc w:val="center"/>
            </w:pPr>
            <w:r>
              <w:rPr>
                <w:sz w:val="24"/>
              </w:rPr>
              <w:t>Ping An Insurance (Group) Company Of China,Ltd.</w:t>
            </w:r>
          </w:p>
        </w:tc>
        <w:tc>
          <w:tcPr>
            <w:tcW w:w="979" w:type="dxa"/>
            <w:vAlign w:val="center"/>
          </w:tcPr>
          <w:p w:rsidR="002A6B1B" w:rsidRDefault="004D705E">
            <w:pPr>
              <w:jc w:val="center"/>
            </w:pPr>
            <w:r>
              <w:rPr>
                <w:sz w:val="24"/>
              </w:rPr>
              <w:t>2318 HK</w:t>
            </w:r>
          </w:p>
        </w:tc>
        <w:tc>
          <w:tcPr>
            <w:tcW w:w="1428" w:type="dxa"/>
            <w:vAlign w:val="center"/>
          </w:tcPr>
          <w:p w:rsidR="002A6B1B" w:rsidRDefault="004D705E">
            <w:pPr>
              <w:jc w:val="right"/>
            </w:pPr>
            <w:r>
              <w:rPr>
                <w:sz w:val="24"/>
              </w:rPr>
              <w:t>881,532.74</w:t>
            </w:r>
          </w:p>
        </w:tc>
        <w:tc>
          <w:tcPr>
            <w:tcW w:w="1603" w:type="dxa"/>
            <w:vAlign w:val="center"/>
          </w:tcPr>
          <w:p w:rsidR="002A6B1B" w:rsidRDefault="004D705E">
            <w:pPr>
              <w:jc w:val="right"/>
            </w:pPr>
            <w:r>
              <w:rPr>
                <w:sz w:val="24"/>
              </w:rPr>
              <w:t>2.24</w:t>
            </w:r>
          </w:p>
        </w:tc>
      </w:tr>
      <w:tr w:rsidR="002A6B1B">
        <w:tc>
          <w:tcPr>
            <w:tcW w:w="539" w:type="dxa"/>
            <w:vAlign w:val="center"/>
          </w:tcPr>
          <w:p w:rsidR="002A6B1B" w:rsidRDefault="004D705E">
            <w:pPr>
              <w:jc w:val="center"/>
            </w:pPr>
            <w:r>
              <w:rPr>
                <w:sz w:val="24"/>
              </w:rPr>
              <w:t>36</w:t>
            </w:r>
          </w:p>
        </w:tc>
        <w:tc>
          <w:tcPr>
            <w:tcW w:w="4449" w:type="dxa"/>
            <w:vAlign w:val="center"/>
          </w:tcPr>
          <w:p w:rsidR="002A6B1B" w:rsidRDefault="004D705E">
            <w:pPr>
              <w:jc w:val="center"/>
            </w:pPr>
            <w:r>
              <w:rPr>
                <w:sz w:val="24"/>
              </w:rPr>
              <w:t>Zhaojin Mining Industry Company Limited</w:t>
            </w:r>
          </w:p>
        </w:tc>
        <w:tc>
          <w:tcPr>
            <w:tcW w:w="979" w:type="dxa"/>
            <w:vAlign w:val="center"/>
          </w:tcPr>
          <w:p w:rsidR="002A6B1B" w:rsidRDefault="004D705E">
            <w:pPr>
              <w:jc w:val="center"/>
            </w:pPr>
            <w:r>
              <w:rPr>
                <w:sz w:val="24"/>
              </w:rPr>
              <w:t>1818 HK</w:t>
            </w:r>
          </w:p>
        </w:tc>
        <w:tc>
          <w:tcPr>
            <w:tcW w:w="1428" w:type="dxa"/>
            <w:vAlign w:val="center"/>
          </w:tcPr>
          <w:p w:rsidR="002A6B1B" w:rsidRDefault="004D705E">
            <w:pPr>
              <w:jc w:val="right"/>
            </w:pPr>
            <w:r>
              <w:rPr>
                <w:sz w:val="24"/>
              </w:rPr>
              <w:t>843,193.30</w:t>
            </w:r>
          </w:p>
        </w:tc>
        <w:tc>
          <w:tcPr>
            <w:tcW w:w="1603" w:type="dxa"/>
            <w:vAlign w:val="center"/>
          </w:tcPr>
          <w:p w:rsidR="002A6B1B" w:rsidRDefault="004D705E">
            <w:pPr>
              <w:jc w:val="right"/>
            </w:pPr>
            <w:r>
              <w:rPr>
                <w:sz w:val="24"/>
              </w:rPr>
              <w:t>2.14</w:t>
            </w:r>
          </w:p>
        </w:tc>
      </w:tr>
      <w:tr w:rsidR="002A6B1B">
        <w:tc>
          <w:tcPr>
            <w:tcW w:w="539" w:type="dxa"/>
            <w:vAlign w:val="center"/>
          </w:tcPr>
          <w:p w:rsidR="002A6B1B" w:rsidRDefault="004D705E">
            <w:pPr>
              <w:jc w:val="center"/>
            </w:pPr>
            <w:r>
              <w:rPr>
                <w:sz w:val="24"/>
              </w:rPr>
              <w:t>37</w:t>
            </w:r>
          </w:p>
        </w:tc>
        <w:tc>
          <w:tcPr>
            <w:tcW w:w="4449" w:type="dxa"/>
            <w:vAlign w:val="center"/>
          </w:tcPr>
          <w:p w:rsidR="002A6B1B" w:rsidRDefault="004D705E">
            <w:pPr>
              <w:jc w:val="center"/>
            </w:pPr>
            <w:r>
              <w:rPr>
                <w:sz w:val="24"/>
              </w:rPr>
              <w:t>PetroChina Company Limited</w:t>
            </w:r>
          </w:p>
        </w:tc>
        <w:tc>
          <w:tcPr>
            <w:tcW w:w="979" w:type="dxa"/>
            <w:vAlign w:val="center"/>
          </w:tcPr>
          <w:p w:rsidR="002A6B1B" w:rsidRDefault="004D705E">
            <w:pPr>
              <w:jc w:val="center"/>
            </w:pPr>
            <w:r>
              <w:rPr>
                <w:sz w:val="24"/>
              </w:rPr>
              <w:t>857 HK</w:t>
            </w:r>
          </w:p>
        </w:tc>
        <w:tc>
          <w:tcPr>
            <w:tcW w:w="1428" w:type="dxa"/>
            <w:vAlign w:val="center"/>
          </w:tcPr>
          <w:p w:rsidR="002A6B1B" w:rsidRDefault="004D705E">
            <w:pPr>
              <w:jc w:val="right"/>
            </w:pPr>
            <w:r>
              <w:rPr>
                <w:sz w:val="24"/>
              </w:rPr>
              <w:t>835,454.55</w:t>
            </w:r>
          </w:p>
        </w:tc>
        <w:tc>
          <w:tcPr>
            <w:tcW w:w="1603" w:type="dxa"/>
            <w:vAlign w:val="center"/>
          </w:tcPr>
          <w:p w:rsidR="002A6B1B" w:rsidRDefault="004D705E">
            <w:pPr>
              <w:jc w:val="right"/>
            </w:pPr>
            <w:r>
              <w:rPr>
                <w:sz w:val="24"/>
              </w:rPr>
              <w:t>2.12</w:t>
            </w:r>
          </w:p>
        </w:tc>
      </w:tr>
    </w:tbl>
    <w:p w:rsidR="002A6B1B" w:rsidRDefault="004D705E">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74,718,430.45</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70,808,657.06</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03" w:name="_Toc224618381"/>
      <w:bookmarkStart w:id="304" w:name="_Toc248233028"/>
      <w:bookmarkStart w:id="305" w:name="_Toc249790560"/>
      <w:bookmarkStart w:id="306" w:name="_Toc286929761"/>
      <w:bookmarkStart w:id="307" w:name="_Toc352256000"/>
      <w:bookmarkStart w:id="308" w:name="_Toc352256068"/>
      <w:bookmarkStart w:id="309" w:name="_Toc352331246"/>
      <w:bookmarkStart w:id="310" w:name="_Toc362424024"/>
      <w:bookmarkStart w:id="311" w:name="_Toc509562675"/>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03"/>
      <w:bookmarkEnd w:id="304"/>
      <w:bookmarkEnd w:id="305"/>
      <w:bookmarkEnd w:id="306"/>
      <w:bookmarkEnd w:id="307"/>
      <w:bookmarkEnd w:id="308"/>
      <w:bookmarkEnd w:id="309"/>
      <w:bookmarkEnd w:id="310"/>
      <w:bookmarkEnd w:id="311"/>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12" w:name="_Toc224618382"/>
      <w:bookmarkStart w:id="313" w:name="_Toc248233029"/>
      <w:bookmarkStart w:id="314" w:name="_Toc249790561"/>
      <w:bookmarkStart w:id="315" w:name="_Toc286929762"/>
      <w:bookmarkStart w:id="316" w:name="_Toc352256001"/>
      <w:bookmarkStart w:id="317" w:name="_Toc352256069"/>
      <w:bookmarkStart w:id="318" w:name="_Toc352331247"/>
      <w:bookmarkStart w:id="319" w:name="_Toc362424025"/>
      <w:bookmarkStart w:id="320" w:name="_Toc509562676"/>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12"/>
      <w:bookmarkEnd w:id="313"/>
      <w:bookmarkEnd w:id="314"/>
      <w:bookmarkEnd w:id="315"/>
      <w:bookmarkEnd w:id="316"/>
      <w:bookmarkEnd w:id="317"/>
      <w:bookmarkEnd w:id="318"/>
      <w:bookmarkEnd w:id="319"/>
      <w:bookmarkEnd w:id="320"/>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21" w:name="_Toc224618383"/>
      <w:bookmarkStart w:id="322" w:name="_Toc248233030"/>
      <w:bookmarkStart w:id="323" w:name="_Toc249790562"/>
      <w:bookmarkStart w:id="324" w:name="_Toc286929763"/>
      <w:bookmarkStart w:id="325" w:name="_Toc352256002"/>
      <w:bookmarkStart w:id="326" w:name="_Toc352256070"/>
      <w:bookmarkStart w:id="327" w:name="_Toc352331248"/>
      <w:bookmarkStart w:id="328" w:name="_Toc362424026"/>
      <w:bookmarkStart w:id="329" w:name="_Toc509562677"/>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21"/>
      <w:bookmarkEnd w:id="322"/>
      <w:bookmarkEnd w:id="323"/>
      <w:bookmarkEnd w:id="324"/>
      <w:bookmarkEnd w:id="325"/>
      <w:bookmarkEnd w:id="326"/>
      <w:bookmarkEnd w:id="327"/>
      <w:bookmarkEnd w:id="328"/>
      <w:bookmarkEnd w:id="329"/>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30" w:name="_Toc224618384"/>
      <w:bookmarkStart w:id="331" w:name="_Toc248233031"/>
      <w:bookmarkStart w:id="332" w:name="_Toc249790563"/>
      <w:bookmarkStart w:id="333" w:name="_Toc286929764"/>
      <w:bookmarkStart w:id="334" w:name="_Toc352256003"/>
      <w:bookmarkStart w:id="335" w:name="_Toc352256071"/>
      <w:bookmarkStart w:id="336" w:name="_Toc352331249"/>
      <w:bookmarkStart w:id="337" w:name="_Toc362424027"/>
      <w:bookmarkStart w:id="338" w:name="_Toc509562678"/>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330"/>
      <w:bookmarkEnd w:id="331"/>
      <w:bookmarkEnd w:id="332"/>
      <w:bookmarkEnd w:id="333"/>
      <w:bookmarkEnd w:id="334"/>
      <w:bookmarkEnd w:id="335"/>
      <w:bookmarkEnd w:id="336"/>
      <w:bookmarkEnd w:id="337"/>
      <w:bookmarkEnd w:id="338"/>
    </w:p>
    <w:p w:rsidR="007B62FA"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1E1532" w:rsidRPr="00856D61" w:rsidRDefault="001E1532"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39" w:name="_Toc248233032"/>
      <w:bookmarkStart w:id="340" w:name="_Toc249790564"/>
      <w:bookmarkStart w:id="341" w:name="_Toc286929765"/>
      <w:bookmarkStart w:id="342" w:name="_Toc352256004"/>
      <w:bookmarkStart w:id="343" w:name="_Toc352256072"/>
      <w:bookmarkStart w:id="344" w:name="_Toc352331250"/>
      <w:bookmarkStart w:id="345" w:name="_Toc362424028"/>
      <w:bookmarkStart w:id="346" w:name="_Toc509562679"/>
      <w:r w:rsidRPr="00F92331">
        <w:rPr>
          <w:rFonts w:ascii="Times New Roman" w:hAnsi="Times New Roman"/>
          <w:kern w:val="0"/>
          <w:szCs w:val="24"/>
        </w:rPr>
        <w:t>8.10</w:t>
      </w:r>
      <w:bookmarkStart w:id="347"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39"/>
      <w:bookmarkEnd w:id="340"/>
      <w:bookmarkEnd w:id="341"/>
      <w:bookmarkEnd w:id="342"/>
      <w:bookmarkEnd w:id="343"/>
      <w:bookmarkEnd w:id="344"/>
      <w:bookmarkEnd w:id="345"/>
      <w:bookmarkEnd w:id="346"/>
      <w:bookmarkEnd w:id="347"/>
    </w:p>
    <w:p w:rsidR="007B62FA"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1E1532" w:rsidRPr="00856D61" w:rsidRDefault="001E1532"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48" w:name="_Toc224618386"/>
      <w:bookmarkStart w:id="349" w:name="_Toc248233033"/>
      <w:bookmarkStart w:id="350" w:name="_Toc249790565"/>
      <w:bookmarkStart w:id="351" w:name="_Toc286929766"/>
      <w:bookmarkStart w:id="352" w:name="_Toc352256005"/>
      <w:bookmarkStart w:id="353" w:name="_Toc352256073"/>
      <w:bookmarkStart w:id="354" w:name="_Toc352331251"/>
      <w:bookmarkStart w:id="355" w:name="_Toc362424029"/>
      <w:bookmarkStart w:id="356" w:name="_Toc509562680"/>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48"/>
      <w:bookmarkEnd w:id="349"/>
      <w:bookmarkEnd w:id="350"/>
      <w:bookmarkEnd w:id="351"/>
      <w:bookmarkEnd w:id="352"/>
      <w:bookmarkEnd w:id="353"/>
      <w:bookmarkEnd w:id="354"/>
      <w:bookmarkEnd w:id="355"/>
      <w:bookmarkEnd w:id="356"/>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57" w:name="_Toc509562681"/>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57"/>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12,500.00</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1,585.33</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55,148.03</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69,233.36</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8" w:name="_Toc509562682"/>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58"/>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9" w:name="_Toc509562683"/>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359"/>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60" w:name="_Toc509562684"/>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60"/>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361" w:name="_Toc225500050"/>
      <w:bookmarkStart w:id="362" w:name="_Toc352256006"/>
      <w:bookmarkStart w:id="363" w:name="_Toc352256074"/>
      <w:bookmarkStart w:id="364" w:name="_Toc352331252"/>
      <w:bookmarkStart w:id="365" w:name="_Toc362424030"/>
      <w:bookmarkStart w:id="366" w:name="_Toc509562685"/>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61"/>
      <w:bookmarkEnd w:id="362"/>
      <w:bookmarkEnd w:id="363"/>
      <w:bookmarkEnd w:id="364"/>
      <w:bookmarkEnd w:id="365"/>
      <w:bookmarkEnd w:id="366"/>
    </w:p>
    <w:p w:rsidR="007B62FA" w:rsidRPr="001A2743" w:rsidRDefault="007B62FA" w:rsidP="001A2743">
      <w:pPr>
        <w:pStyle w:val="20"/>
        <w:spacing w:before="29" w:after="0" w:line="288" w:lineRule="auto"/>
        <w:rPr>
          <w:rFonts w:ascii="Times New Roman" w:hAnsi="Times New Roman"/>
          <w:kern w:val="0"/>
          <w:szCs w:val="24"/>
        </w:rPr>
      </w:pPr>
      <w:bookmarkStart w:id="367" w:name="_Toc225500051"/>
      <w:bookmarkStart w:id="368" w:name="_Toc352256007"/>
      <w:bookmarkStart w:id="369" w:name="_Toc352256075"/>
      <w:bookmarkStart w:id="370" w:name="_Toc352331253"/>
      <w:bookmarkStart w:id="371" w:name="_Toc362424031"/>
      <w:bookmarkStart w:id="372" w:name="_Toc509562686"/>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67"/>
      <w:bookmarkEnd w:id="368"/>
      <w:bookmarkEnd w:id="369"/>
      <w:bookmarkEnd w:id="370"/>
      <w:bookmarkEnd w:id="371"/>
      <w:bookmarkEnd w:id="372"/>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05761" w:rsidRPr="005003EC" w:rsidTr="00F05761">
        <w:trPr>
          <w:jc w:val="center"/>
        </w:trPr>
        <w:tc>
          <w:tcPr>
            <w:tcW w:w="964" w:type="pct"/>
            <w:vMerge w:val="restart"/>
            <w:tcBorders>
              <w:top w:val="single" w:sz="8" w:space="0" w:color="000000"/>
              <w:left w:val="single" w:sz="8" w:space="0" w:color="000000"/>
              <w:right w:val="single" w:sz="8" w:space="0" w:color="000000"/>
            </w:tcBorders>
            <w:vAlign w:val="center"/>
          </w:tcPr>
          <w:p w:rsidR="002A6B1B" w:rsidRDefault="004D705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持有人结构</w:t>
            </w:r>
          </w:p>
        </w:tc>
      </w:tr>
      <w:tr w:rsidR="00F05761" w:rsidRPr="005003EC" w:rsidTr="00F05761">
        <w:trPr>
          <w:jc w:val="center"/>
        </w:trPr>
        <w:tc>
          <w:tcPr>
            <w:tcW w:w="964" w:type="pct"/>
            <w:vMerge/>
            <w:tcBorders>
              <w:left w:val="single" w:sz="8" w:space="0" w:color="000000"/>
              <w:right w:val="single" w:sz="8" w:space="0" w:color="000000"/>
            </w:tcBorders>
          </w:tcPr>
          <w:p w:rsidR="002A6B1B" w:rsidRDefault="002A6B1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F05761" w:rsidRPr="005003EC" w:rsidTr="00F05761">
        <w:trPr>
          <w:jc w:val="center"/>
        </w:trPr>
        <w:tc>
          <w:tcPr>
            <w:tcW w:w="964" w:type="pct"/>
            <w:vMerge/>
            <w:tcBorders>
              <w:left w:val="single" w:sz="8" w:space="0" w:color="000000"/>
              <w:bottom w:val="single" w:sz="8" w:space="0" w:color="000000"/>
              <w:right w:val="single" w:sz="8" w:space="0" w:color="000000"/>
            </w:tcBorders>
          </w:tcPr>
          <w:p w:rsidR="002A6B1B" w:rsidRDefault="002A6B1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F05761" w:rsidRPr="005003EC" w:rsidTr="00F0576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A6B1B" w:rsidRDefault="004D705E">
            <w:pPr>
              <w:jc w:val="right"/>
            </w:pPr>
            <w:r>
              <w:rPr>
                <w:bCs/>
                <w:color w:val="000000"/>
                <w:szCs w:val="21"/>
              </w:rPr>
              <w:t>2,913</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10,800.72</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5,213,282.36</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16.57%</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26,249,223.60</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83.43%</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73" w:name="_Toc352256008"/>
      <w:bookmarkStart w:id="374" w:name="_Toc352256076"/>
      <w:bookmarkStart w:id="375" w:name="_Toc352331254"/>
      <w:bookmarkStart w:id="376" w:name="_Toc362424033"/>
      <w:bookmarkStart w:id="377" w:name="_Toc509562687"/>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73"/>
      <w:bookmarkEnd w:id="374"/>
      <w:bookmarkEnd w:id="375"/>
      <w:bookmarkEnd w:id="376"/>
      <w:bookmarkEnd w:id="377"/>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692,863.38</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2.20%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378" w:name="_Toc509562688"/>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378"/>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50~100</w:t>
            </w:r>
          </w:p>
        </w:tc>
      </w:tr>
    </w:tbl>
    <w:p w:rsidR="007B62FA" w:rsidRPr="00D0372D" w:rsidRDefault="007B62FA" w:rsidP="00417F87">
      <w:pPr>
        <w:spacing w:line="360" w:lineRule="auto"/>
        <w:rPr>
          <w:rFonts w:ascii="宋体" w:hAnsi="宋体"/>
          <w:color w:val="00000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379" w:name="_Toc225500053"/>
      <w:bookmarkStart w:id="380" w:name="_Toc352256009"/>
      <w:bookmarkStart w:id="381" w:name="_Toc352256077"/>
      <w:bookmarkStart w:id="382" w:name="_Toc352331255"/>
      <w:bookmarkStart w:id="383" w:name="_Toc362424034"/>
      <w:bookmarkStart w:id="384" w:name="_Toc509562689"/>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79"/>
      <w:bookmarkEnd w:id="380"/>
      <w:bookmarkEnd w:id="381"/>
      <w:bookmarkEnd w:id="382"/>
      <w:bookmarkEnd w:id="383"/>
      <w:bookmarkEnd w:id="384"/>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2012</w:t>
            </w:r>
            <w:r w:rsidR="005A7D56" w:rsidRPr="003502C1">
              <w:rPr>
                <w:sz w:val="24"/>
              </w:rPr>
              <w:t>年</w:t>
            </w:r>
            <w:r w:rsidR="005A7D56" w:rsidRPr="003502C1">
              <w:rPr>
                <w:sz w:val="24"/>
              </w:rPr>
              <w:t>5</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628,520,198.14</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32,063,310.06</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57,357,585.54</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lastRenderedPageBreak/>
              <w:t>减：</w:t>
            </w:r>
            <w:r w:rsidR="008F3D0D" w:rsidRPr="003502C1">
              <w:rPr>
                <w:sz w:val="24"/>
              </w:rPr>
              <w:t>本报告期</w:t>
            </w:r>
            <w:r w:rsidRPr="003502C1">
              <w:rPr>
                <w:rFonts w:hint="eastAsia"/>
                <w:sz w:val="24"/>
              </w:rPr>
              <w:t>基金总赎回份额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57,958,389.64</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31,462,505.96</w:t>
            </w:r>
          </w:p>
        </w:tc>
      </w:tr>
    </w:tbl>
    <w:p w:rsidR="002A6B1B" w:rsidRDefault="004D70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385" w:name="_Toc225500054"/>
      <w:bookmarkStart w:id="386" w:name="_Toc352256010"/>
      <w:bookmarkStart w:id="387" w:name="_Toc352256078"/>
      <w:bookmarkStart w:id="388" w:name="_Toc352331256"/>
      <w:bookmarkStart w:id="389" w:name="_Toc362424035"/>
      <w:bookmarkStart w:id="390" w:name="_Toc509562690"/>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85"/>
      <w:bookmarkEnd w:id="386"/>
      <w:bookmarkEnd w:id="387"/>
      <w:bookmarkEnd w:id="388"/>
      <w:bookmarkEnd w:id="389"/>
      <w:bookmarkEnd w:id="390"/>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391" w:name="_Toc352256011"/>
      <w:bookmarkStart w:id="392" w:name="_Toc352256079"/>
      <w:bookmarkStart w:id="393" w:name="_Toc352331257"/>
      <w:bookmarkStart w:id="394" w:name="_Toc362424036"/>
      <w:bookmarkStart w:id="395" w:name="_Toc509562691"/>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91"/>
      <w:bookmarkEnd w:id="392"/>
      <w:bookmarkEnd w:id="393"/>
      <w:bookmarkEnd w:id="394"/>
      <w:bookmarkEnd w:id="395"/>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96" w:name="_Toc352256012"/>
      <w:bookmarkStart w:id="397" w:name="_Toc352256080"/>
      <w:bookmarkStart w:id="398" w:name="_Toc352331258"/>
      <w:bookmarkStart w:id="399" w:name="_Toc362424037"/>
      <w:bookmarkStart w:id="400" w:name="_Toc509562692"/>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396"/>
      <w:bookmarkEnd w:id="397"/>
      <w:bookmarkEnd w:id="398"/>
      <w:bookmarkEnd w:id="399"/>
      <w:bookmarkEnd w:id="400"/>
    </w:p>
    <w:p w:rsidR="002A6B1B" w:rsidRDefault="004D705E">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957022" w:rsidRPr="003920A4"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w:t>
      </w:r>
      <w:r w:rsidR="00532825" w:rsidRPr="00532825">
        <w:rPr>
          <w:kern w:val="0"/>
          <w:sz w:val="24"/>
        </w:rPr>
        <w:t>2017</w:t>
      </w:r>
      <w:r w:rsidR="00532825" w:rsidRPr="00532825">
        <w:rPr>
          <w:rFonts w:hint="eastAsia"/>
          <w:kern w:val="0"/>
          <w:sz w:val="24"/>
        </w:rPr>
        <w:t>年</w:t>
      </w:r>
      <w:r w:rsidR="00532825" w:rsidRPr="00532825">
        <w:rPr>
          <w:kern w:val="0"/>
          <w:sz w:val="24"/>
        </w:rPr>
        <w:t>9</w:t>
      </w:r>
      <w:r w:rsidR="00532825" w:rsidRPr="00532825">
        <w:rPr>
          <w:rFonts w:hint="eastAsia"/>
          <w:kern w:val="0"/>
          <w:sz w:val="24"/>
        </w:rPr>
        <w:t>月</w:t>
      </w:r>
      <w:r w:rsidR="00532825" w:rsidRPr="00532825">
        <w:rPr>
          <w:kern w:val="0"/>
          <w:sz w:val="24"/>
        </w:rPr>
        <w:t>1</w:t>
      </w:r>
      <w:r w:rsidR="00532825" w:rsidRPr="00532825">
        <w:rPr>
          <w:rFonts w:hint="eastAsia"/>
          <w:kern w:val="0"/>
          <w:sz w:val="24"/>
        </w:rPr>
        <w:t>日，中国建设银行发布公告，聘任纪伟为中国建设银行资产托管业务部总经理。</w:t>
      </w:r>
      <w:r w:rsidR="00532825" w:rsidRPr="00532825">
        <w:rPr>
          <w:rFonts w:hint="eastAsia"/>
          <w:kern w:val="0"/>
          <w:sz w:val="24"/>
        </w:rPr>
        <w:t xml:space="preserve"> </w:t>
      </w:r>
      <w:r w:rsidR="00532825" w:rsidRPr="00532825">
        <w:rPr>
          <w:rFonts w:hint="eastAsia"/>
          <w:kern w:val="0"/>
          <w:sz w:val="24"/>
        </w:rPr>
        <w:br/>
      </w:r>
    </w:p>
    <w:p w:rsidR="007B62FA" w:rsidRPr="00D166A2" w:rsidRDefault="007B62FA" w:rsidP="00D166A2">
      <w:pPr>
        <w:pStyle w:val="20"/>
        <w:spacing w:before="29" w:after="0" w:line="288" w:lineRule="auto"/>
        <w:rPr>
          <w:rFonts w:ascii="Times New Roman" w:hAnsi="Times New Roman"/>
          <w:kern w:val="0"/>
          <w:szCs w:val="24"/>
        </w:rPr>
      </w:pPr>
      <w:bookmarkStart w:id="401" w:name="_Toc352256013"/>
      <w:bookmarkStart w:id="402" w:name="_Toc352256081"/>
      <w:bookmarkStart w:id="403" w:name="_Toc352331259"/>
      <w:bookmarkStart w:id="404" w:name="_Toc362424038"/>
      <w:bookmarkStart w:id="405" w:name="_Toc509562693"/>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01"/>
      <w:bookmarkEnd w:id="402"/>
      <w:bookmarkEnd w:id="403"/>
      <w:bookmarkEnd w:id="404"/>
      <w:bookmarkEnd w:id="405"/>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6" w:name="_Toc352256014"/>
      <w:bookmarkStart w:id="407" w:name="_Toc352256082"/>
      <w:bookmarkStart w:id="408" w:name="_Toc352331260"/>
      <w:bookmarkStart w:id="409" w:name="_Toc362424039"/>
      <w:bookmarkStart w:id="410" w:name="_Toc509562694"/>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06"/>
      <w:bookmarkEnd w:id="407"/>
      <w:bookmarkEnd w:id="408"/>
      <w:bookmarkEnd w:id="409"/>
      <w:bookmarkEnd w:id="410"/>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Default="007B62FA" w:rsidP="00D166A2">
      <w:pPr>
        <w:pStyle w:val="20"/>
        <w:spacing w:before="29" w:after="0" w:line="288" w:lineRule="auto"/>
        <w:rPr>
          <w:rFonts w:ascii="Times New Roman" w:hAnsi="Times New Roman"/>
          <w:kern w:val="0"/>
          <w:szCs w:val="24"/>
        </w:rPr>
      </w:pPr>
      <w:bookmarkStart w:id="411" w:name="_Toc352256015"/>
      <w:bookmarkStart w:id="412" w:name="_Toc352256083"/>
      <w:bookmarkStart w:id="413" w:name="_Toc352331261"/>
      <w:bookmarkStart w:id="414" w:name="_Toc362424040"/>
      <w:bookmarkStart w:id="415" w:name="_Toc509562695"/>
      <w:r w:rsidRPr="00D166A2">
        <w:rPr>
          <w:rFonts w:ascii="Times New Roman" w:hAnsi="Times New Roman"/>
          <w:kern w:val="0"/>
          <w:szCs w:val="24"/>
        </w:rPr>
        <w:t>11.5</w:t>
      </w:r>
      <w:bookmarkEnd w:id="411"/>
      <w:bookmarkEnd w:id="412"/>
      <w:bookmarkEnd w:id="413"/>
      <w:r w:rsidR="00E235AE" w:rsidRPr="00D166A2">
        <w:rPr>
          <w:rFonts w:ascii="Times New Roman" w:hAnsi="Times New Roman" w:hint="eastAsia"/>
          <w:kern w:val="0"/>
          <w:szCs w:val="24"/>
        </w:rPr>
        <w:t>为基金进行审计的会计师事务所情况</w:t>
      </w:r>
      <w:bookmarkEnd w:id="414"/>
      <w:bookmarkEnd w:id="415"/>
    </w:p>
    <w:p w:rsidR="00F10B4F" w:rsidRPr="0052560E" w:rsidRDefault="00F10B4F" w:rsidP="00F10B4F">
      <w:pPr>
        <w:widowControl/>
        <w:spacing w:before="29" w:line="288" w:lineRule="auto"/>
        <w:ind w:firstLineChars="200" w:firstLine="480"/>
        <w:rPr>
          <w:kern w:val="0"/>
          <w:sz w:val="24"/>
        </w:rPr>
      </w:pPr>
      <w:r w:rsidRPr="0052560E">
        <w:rPr>
          <w:kern w:val="0"/>
          <w:sz w:val="24"/>
        </w:rPr>
        <w:t>本报告期内，为本基金提供审计服务的会计师事务所为普华永道中天会计师事务所（特殊普通合伙），本期审计费用为</w:t>
      </w:r>
      <w:r w:rsidRPr="0052560E">
        <w:rPr>
          <w:kern w:val="0"/>
          <w:sz w:val="24"/>
        </w:rPr>
        <w:t>30,000.00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6" w:name="_Toc352256016"/>
      <w:bookmarkStart w:id="417" w:name="_Toc352256084"/>
      <w:bookmarkStart w:id="418" w:name="_Toc352331262"/>
      <w:bookmarkStart w:id="419" w:name="_Toc362424041"/>
      <w:bookmarkStart w:id="420" w:name="_Toc509562696"/>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16"/>
      <w:bookmarkEnd w:id="417"/>
      <w:bookmarkEnd w:id="418"/>
      <w:bookmarkEnd w:id="419"/>
      <w:bookmarkEnd w:id="420"/>
    </w:p>
    <w:p w:rsidR="002A6B1B" w:rsidRDefault="004D705E">
      <w:pPr>
        <w:widowControl/>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2A6B1B" w:rsidRDefault="004D705E">
      <w:pPr>
        <w:widowControl/>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A6B1B" w:rsidRDefault="004D705E">
      <w:pPr>
        <w:widowControl/>
        <w:spacing w:before="29" w:line="288" w:lineRule="auto"/>
        <w:ind w:firstLineChars="200" w:firstLine="480"/>
        <w:rPr>
          <w:kern w:val="0"/>
          <w:sz w:val="24"/>
        </w:rPr>
      </w:pPr>
      <w:r>
        <w:rPr>
          <w:kern w:val="0"/>
          <w:sz w:val="24"/>
        </w:rPr>
        <w:lastRenderedPageBreak/>
        <w:t>（</w:t>
      </w: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1" w:name="_Toc352256017"/>
      <w:bookmarkStart w:id="422" w:name="_Toc352256085"/>
      <w:bookmarkStart w:id="423" w:name="_Toc352331263"/>
      <w:bookmarkStart w:id="424" w:name="_Toc362424042"/>
      <w:bookmarkStart w:id="425" w:name="_Toc509562697"/>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21"/>
      <w:bookmarkEnd w:id="422"/>
      <w:bookmarkEnd w:id="423"/>
      <w:bookmarkEnd w:id="424"/>
      <w:bookmarkEnd w:id="425"/>
    </w:p>
    <w:p w:rsidR="007B62FA" w:rsidRPr="00D166A2" w:rsidRDefault="007B62FA" w:rsidP="00D166A2">
      <w:pPr>
        <w:pStyle w:val="20"/>
        <w:spacing w:before="29" w:after="0" w:line="288" w:lineRule="auto"/>
        <w:rPr>
          <w:rFonts w:ascii="Times New Roman" w:hAnsi="Times New Roman"/>
          <w:kern w:val="0"/>
          <w:szCs w:val="24"/>
        </w:rPr>
      </w:pPr>
      <w:bookmarkStart w:id="426" w:name="_Toc249760070"/>
      <w:bookmarkStart w:id="427" w:name="_Toc509562698"/>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26"/>
      <w:bookmarkEnd w:id="427"/>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F5197A">
        <w:tc>
          <w:tcPr>
            <w:tcW w:w="1559" w:type="dxa"/>
            <w:vMerge w:val="restart"/>
            <w:vAlign w:val="center"/>
          </w:tcPr>
          <w:p w:rsidR="007B62FA" w:rsidRPr="007F6A2C" w:rsidRDefault="007B62FA" w:rsidP="006316E9">
            <w:pPr>
              <w:spacing w:before="29" w:line="288" w:lineRule="auto"/>
              <w:jc w:val="center"/>
              <w:rPr>
                <w:color w:val="000000"/>
                <w:szCs w:val="21"/>
              </w:rPr>
            </w:pPr>
            <w:bookmarkStart w:id="428" w:name="_Toc249760071"/>
            <w:r w:rsidRPr="007F6A2C">
              <w:rPr>
                <w:rFonts w:hint="eastAsia"/>
                <w:color w:val="000000"/>
                <w:szCs w:val="21"/>
              </w:rPr>
              <w:t>券商名称</w:t>
            </w:r>
          </w:p>
        </w:tc>
        <w:tc>
          <w:tcPr>
            <w:tcW w:w="1559"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559"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F5197A">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559"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2A6B1B">
        <w:tc>
          <w:tcPr>
            <w:tcW w:w="1286" w:type="dxa"/>
            <w:vAlign w:val="center"/>
          </w:tcPr>
          <w:p w:rsidR="002A6B1B" w:rsidRDefault="004D705E">
            <w:pPr>
              <w:jc w:val="center"/>
            </w:pPr>
            <w:r>
              <w:rPr>
                <w:color w:val="000000"/>
                <w:szCs w:val="21"/>
              </w:rPr>
              <w:t>BOCI Securities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51,639,816.44</w:t>
            </w:r>
          </w:p>
        </w:tc>
        <w:tc>
          <w:tcPr>
            <w:tcW w:w="1285" w:type="dxa"/>
            <w:vAlign w:val="center"/>
          </w:tcPr>
          <w:p w:rsidR="002A6B1B" w:rsidRDefault="004D705E">
            <w:pPr>
              <w:jc w:val="right"/>
            </w:pPr>
            <w:r>
              <w:rPr>
                <w:color w:val="000000"/>
                <w:szCs w:val="21"/>
              </w:rPr>
              <w:t>35.48%</w:t>
            </w:r>
          </w:p>
        </w:tc>
        <w:tc>
          <w:tcPr>
            <w:tcW w:w="1285" w:type="dxa"/>
            <w:vAlign w:val="center"/>
          </w:tcPr>
          <w:p w:rsidR="002A6B1B" w:rsidRDefault="004D705E">
            <w:pPr>
              <w:jc w:val="right"/>
            </w:pPr>
            <w:r>
              <w:rPr>
                <w:color w:val="000000"/>
                <w:szCs w:val="21"/>
              </w:rPr>
              <w:t>77,459.64</w:t>
            </w:r>
          </w:p>
        </w:tc>
        <w:tc>
          <w:tcPr>
            <w:tcW w:w="1285" w:type="dxa"/>
            <w:vAlign w:val="center"/>
          </w:tcPr>
          <w:p w:rsidR="002A6B1B" w:rsidRDefault="004D705E">
            <w:pPr>
              <w:jc w:val="right"/>
            </w:pPr>
            <w:r>
              <w:rPr>
                <w:color w:val="000000"/>
                <w:szCs w:val="21"/>
              </w:rPr>
              <w:t>42.58%</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China Merchants Securities(HK)Co.Ltd.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52,803,264.06</w:t>
            </w:r>
          </w:p>
        </w:tc>
        <w:tc>
          <w:tcPr>
            <w:tcW w:w="1285" w:type="dxa"/>
            <w:vAlign w:val="center"/>
          </w:tcPr>
          <w:p w:rsidR="002A6B1B" w:rsidRDefault="004D705E">
            <w:pPr>
              <w:jc w:val="right"/>
            </w:pPr>
            <w:r>
              <w:rPr>
                <w:color w:val="000000"/>
                <w:szCs w:val="21"/>
              </w:rPr>
              <w:t>36.28%</w:t>
            </w:r>
          </w:p>
        </w:tc>
        <w:tc>
          <w:tcPr>
            <w:tcW w:w="1285" w:type="dxa"/>
            <w:vAlign w:val="center"/>
          </w:tcPr>
          <w:p w:rsidR="002A6B1B" w:rsidRDefault="004D705E">
            <w:pPr>
              <w:jc w:val="right"/>
            </w:pPr>
            <w:r>
              <w:rPr>
                <w:color w:val="000000"/>
                <w:szCs w:val="21"/>
              </w:rPr>
              <w:t>63,364.00</w:t>
            </w:r>
          </w:p>
        </w:tc>
        <w:tc>
          <w:tcPr>
            <w:tcW w:w="1285" w:type="dxa"/>
            <w:vAlign w:val="center"/>
          </w:tcPr>
          <w:p w:rsidR="002A6B1B" w:rsidRDefault="004D705E">
            <w:pPr>
              <w:jc w:val="right"/>
            </w:pPr>
            <w:r>
              <w:rPr>
                <w:color w:val="000000"/>
                <w:szCs w:val="21"/>
              </w:rPr>
              <w:t>34.83%</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UOB Kay Hian(Hong Kong)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41,084,007.01</w:t>
            </w:r>
          </w:p>
        </w:tc>
        <w:tc>
          <w:tcPr>
            <w:tcW w:w="1285" w:type="dxa"/>
            <w:vAlign w:val="center"/>
          </w:tcPr>
          <w:p w:rsidR="002A6B1B" w:rsidRDefault="004D705E">
            <w:pPr>
              <w:jc w:val="right"/>
            </w:pPr>
            <w:r>
              <w:rPr>
                <w:color w:val="000000"/>
                <w:szCs w:val="21"/>
              </w:rPr>
              <w:t>28.23%</w:t>
            </w:r>
          </w:p>
        </w:tc>
        <w:tc>
          <w:tcPr>
            <w:tcW w:w="1285" w:type="dxa"/>
            <w:vAlign w:val="center"/>
          </w:tcPr>
          <w:p w:rsidR="002A6B1B" w:rsidRDefault="004D705E">
            <w:pPr>
              <w:jc w:val="right"/>
            </w:pPr>
            <w:r>
              <w:rPr>
                <w:color w:val="000000"/>
                <w:szCs w:val="21"/>
              </w:rPr>
              <w:t>41,084.05</w:t>
            </w:r>
          </w:p>
        </w:tc>
        <w:tc>
          <w:tcPr>
            <w:tcW w:w="1285" w:type="dxa"/>
            <w:vAlign w:val="center"/>
          </w:tcPr>
          <w:p w:rsidR="002A6B1B" w:rsidRDefault="004D705E">
            <w:pPr>
              <w:jc w:val="right"/>
            </w:pPr>
            <w:r>
              <w:rPr>
                <w:color w:val="000000"/>
                <w:szCs w:val="21"/>
              </w:rPr>
              <w:t>22.59%</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Banco Di Investimentos CSFB Garantia SA</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Bocom International Securities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CICC Hong Kong Securities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Goldman Sachs (ASIA) Securities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Credit Suisse(Hong Kong)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 xml:space="preserve">Instinet </w:t>
            </w:r>
            <w:r>
              <w:rPr>
                <w:color w:val="000000"/>
                <w:szCs w:val="21"/>
              </w:rPr>
              <w:lastRenderedPageBreak/>
              <w:t>Pacific Limited</w:t>
            </w:r>
          </w:p>
        </w:tc>
        <w:tc>
          <w:tcPr>
            <w:tcW w:w="1286" w:type="dxa"/>
            <w:vAlign w:val="center"/>
          </w:tcPr>
          <w:p w:rsidR="002A6B1B" w:rsidRDefault="004D705E">
            <w:pPr>
              <w:jc w:val="right"/>
            </w:pPr>
            <w:r>
              <w:rPr>
                <w:color w:val="000000"/>
                <w:szCs w:val="21"/>
              </w:rPr>
              <w:lastRenderedPageBreak/>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Guosen Securities(HK) Brokerage Company,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Shenyin Wanguo Securities(H.K.)Ltd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Macquarie Bank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CCB International Securities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Barclays Capital Group</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BRADESCO SEC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BSCH New York</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BTIG LLC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CITIC Securities Brokerage (HK)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Citigroup Global Markets Australia Pty</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Citigroup Global Markets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Citigroup Global Markets New York</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 xml:space="preserve">Citigroup </w:t>
            </w:r>
            <w:r>
              <w:rPr>
                <w:color w:val="000000"/>
                <w:szCs w:val="21"/>
              </w:rPr>
              <w:lastRenderedPageBreak/>
              <w:t>Global Markets UK Equity</w:t>
            </w:r>
          </w:p>
        </w:tc>
        <w:tc>
          <w:tcPr>
            <w:tcW w:w="1286" w:type="dxa"/>
            <w:vAlign w:val="center"/>
          </w:tcPr>
          <w:p w:rsidR="002A6B1B" w:rsidRDefault="004D705E">
            <w:pPr>
              <w:jc w:val="right"/>
            </w:pPr>
            <w:r>
              <w:rPr>
                <w:color w:val="000000"/>
                <w:szCs w:val="21"/>
              </w:rPr>
              <w:lastRenderedPageBreak/>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CORMARK SEC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Credit Suisse First Boston (Seoul)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Credit Suisse Securities (Europe)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CSFB Singapore Secs PTE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DB UK Bank Ltd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DBS Vickers Securities (Singapore) Pte</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Deutsche Securities Asia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Deutsche Securities Australia Ltd Sydney</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Evolution Group Plc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Exane Ltd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Goldman Sachs Company New York</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 xml:space="preserve">Goldman Sachs Execution and </w:t>
            </w:r>
            <w:r>
              <w:rPr>
                <w:color w:val="000000"/>
                <w:szCs w:val="21"/>
              </w:rPr>
              <w:lastRenderedPageBreak/>
              <w:t>Clearing DMA</w:t>
            </w:r>
          </w:p>
        </w:tc>
        <w:tc>
          <w:tcPr>
            <w:tcW w:w="1286" w:type="dxa"/>
            <w:vAlign w:val="center"/>
          </w:tcPr>
          <w:p w:rsidR="002A6B1B" w:rsidRDefault="004D705E">
            <w:pPr>
              <w:jc w:val="right"/>
            </w:pPr>
            <w:r>
              <w:rPr>
                <w:color w:val="000000"/>
                <w:szCs w:val="21"/>
              </w:rPr>
              <w:lastRenderedPageBreak/>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Goldman Sachs International Ltd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Goldman Sachs JB Were Pty Ltd Melbourne</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Guoyuan Securities Brokerage (HongKong)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Haitong International Securities Company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HSBC Bank Plc London (equities)</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HSBC Securities Inc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ICAP CORP LLC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Instinet Corporation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Instinet Corporation New York(DMA)</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Instinet Europe Limited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Investec Securities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 xml:space="preserve">Investment Technology </w:t>
            </w:r>
            <w:r>
              <w:rPr>
                <w:color w:val="000000"/>
                <w:szCs w:val="21"/>
              </w:rPr>
              <w:lastRenderedPageBreak/>
              <w:t>Group Ltd Dublin</w:t>
            </w:r>
          </w:p>
        </w:tc>
        <w:tc>
          <w:tcPr>
            <w:tcW w:w="1286" w:type="dxa"/>
            <w:vAlign w:val="center"/>
          </w:tcPr>
          <w:p w:rsidR="002A6B1B" w:rsidRDefault="004D705E">
            <w:pPr>
              <w:jc w:val="right"/>
            </w:pPr>
            <w:r>
              <w:rPr>
                <w:color w:val="000000"/>
                <w:szCs w:val="21"/>
              </w:rPr>
              <w:lastRenderedPageBreak/>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ITG Australia Ltd Melbourne</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ITG Europe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ITG Inc. New York</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ITG Ltd - Hong Kong</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 P Morgan Securities Ltd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 &amp; E.Davy</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Jefferies &amp; Co Inc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Jefferies Intl Ltd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JP Morgan Secs (Asia Pacific) Korea</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JP MORGAN Securities (Asia Pacific) Ltd.Hong Kong</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JP Morgan Securities Inc N.Y.</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JP Morgan Securities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Liquidnet Australia Pty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LIQUIDNET EURO</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 xml:space="preserve">Liquidnet Inc New </w:t>
            </w:r>
            <w:r>
              <w:rPr>
                <w:color w:val="000000"/>
                <w:szCs w:val="21"/>
              </w:rPr>
              <w:lastRenderedPageBreak/>
              <w:t>York</w:t>
            </w:r>
          </w:p>
        </w:tc>
        <w:tc>
          <w:tcPr>
            <w:tcW w:w="1286" w:type="dxa"/>
            <w:vAlign w:val="center"/>
          </w:tcPr>
          <w:p w:rsidR="002A6B1B" w:rsidRDefault="004D705E">
            <w:pPr>
              <w:jc w:val="right"/>
            </w:pPr>
            <w:r>
              <w:rPr>
                <w:color w:val="000000"/>
                <w:szCs w:val="21"/>
              </w:rPr>
              <w:lastRenderedPageBreak/>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Macquarie Equities Ltd (Sydney)</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Macquarie Equities New Zealand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Macquarie Securities(Singapore)Pte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MACSECS HK</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Merrill Lynch Far East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Merrill Lynch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Merrill Lynch Pierce Fenner Smith NY</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Merrill Lynch Singapore DMA</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Mitsubishi Securities International</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Mizuho Securities Asia Ltd (HongKong)</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Mizuho Securities Co (Tokyo)</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 xml:space="preserve">Morgan Stanley Co. Intl Ltd </w:t>
            </w:r>
            <w:r>
              <w:rPr>
                <w:color w:val="000000"/>
                <w:szCs w:val="21"/>
              </w:rPr>
              <w:lastRenderedPageBreak/>
              <w:t>( Seoul )</w:t>
            </w:r>
          </w:p>
        </w:tc>
        <w:tc>
          <w:tcPr>
            <w:tcW w:w="1286" w:type="dxa"/>
            <w:vAlign w:val="center"/>
          </w:tcPr>
          <w:p w:rsidR="002A6B1B" w:rsidRDefault="004D705E">
            <w:pPr>
              <w:jc w:val="right"/>
            </w:pPr>
            <w:r>
              <w:rPr>
                <w:color w:val="000000"/>
                <w:szCs w:val="21"/>
              </w:rPr>
              <w:lastRenderedPageBreak/>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Morgan Stanley Co. New York</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Morgan Stanley International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Morgan Stanley International Plc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Nomura International Ltd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Oriental Patron Securities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Panmure Gordon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PIPER JAFFRAY ASIA SECURITIES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RBC Capital Markets Corporation New York</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RBC Capital Markets Inc Toronto</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RBC Dain Rauscher Inc Minneapolis</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Redburn Partners</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lastRenderedPageBreak/>
              <w:t>Redburn Partners LLP (DMA)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Royal Bank of Scotland Plc London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S J LEVINSON</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Samsung Securities Asia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Scotia Capital (USA) Inc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SG Securities (London)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Southern Cross Equities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State Street Global Markets LLC (DMA)</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UBS Securities LLC Stamford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UBS Securities Singapore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WALL ST ACCESS</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CLSA Ltd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NOMURA INTERNATIONAL PLC.</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 xml:space="preserve">Morgan </w:t>
            </w:r>
            <w:r>
              <w:rPr>
                <w:color w:val="000000"/>
                <w:szCs w:val="21"/>
              </w:rPr>
              <w:lastRenderedPageBreak/>
              <w:t>Stanley Hong Kong</w:t>
            </w:r>
          </w:p>
        </w:tc>
        <w:tc>
          <w:tcPr>
            <w:tcW w:w="1286" w:type="dxa"/>
            <w:vAlign w:val="center"/>
          </w:tcPr>
          <w:p w:rsidR="002A6B1B" w:rsidRDefault="004D705E">
            <w:pPr>
              <w:jc w:val="right"/>
            </w:pPr>
            <w:r>
              <w:rPr>
                <w:color w:val="000000"/>
                <w:szCs w:val="21"/>
              </w:rPr>
              <w:lastRenderedPageBreak/>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ABN Amro Australia Limited</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r w:rsidR="002A6B1B">
        <w:tc>
          <w:tcPr>
            <w:tcW w:w="1286" w:type="dxa"/>
            <w:vAlign w:val="center"/>
          </w:tcPr>
          <w:p w:rsidR="002A6B1B" w:rsidRDefault="004D705E">
            <w:pPr>
              <w:jc w:val="center"/>
            </w:pPr>
            <w:r>
              <w:rPr>
                <w:color w:val="000000"/>
                <w:szCs w:val="21"/>
              </w:rPr>
              <w:t>ABS Sundal Collier</w:t>
            </w:r>
          </w:p>
        </w:tc>
        <w:tc>
          <w:tcPr>
            <w:tcW w:w="1286" w:type="dxa"/>
            <w:vAlign w:val="center"/>
          </w:tcPr>
          <w:p w:rsidR="002A6B1B" w:rsidRDefault="004D705E">
            <w:pPr>
              <w:jc w:val="right"/>
            </w:pPr>
            <w:r>
              <w:rPr>
                <w:color w:val="000000"/>
                <w:szCs w:val="21"/>
              </w:rPr>
              <w:t>-</w:t>
            </w:r>
          </w:p>
        </w:tc>
        <w:tc>
          <w:tcPr>
            <w:tcW w:w="1286"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right"/>
            </w:pPr>
            <w:r>
              <w:rPr>
                <w:color w:val="000000"/>
                <w:szCs w:val="21"/>
              </w:rPr>
              <w:t>-</w:t>
            </w:r>
          </w:p>
        </w:tc>
        <w:tc>
          <w:tcPr>
            <w:tcW w:w="1285" w:type="dxa"/>
            <w:vAlign w:val="center"/>
          </w:tcPr>
          <w:p w:rsidR="002A6B1B" w:rsidRDefault="004D705E">
            <w:pPr>
              <w:jc w:val="left"/>
            </w:pPr>
            <w:r>
              <w:rPr>
                <w:color w:val="000000"/>
                <w:szCs w:val="21"/>
              </w:rPr>
              <w:t>-</w:t>
            </w:r>
          </w:p>
        </w:tc>
      </w:tr>
    </w:tbl>
    <w:p w:rsidR="002A6B1B" w:rsidRDefault="004D705E">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9" w:name="_Toc509562699"/>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28"/>
      <w:bookmarkEnd w:id="429"/>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430" w:name="_Toc352256018"/>
      <w:bookmarkStart w:id="431" w:name="_Toc352256086"/>
      <w:bookmarkStart w:id="432" w:name="_Toc352331264"/>
      <w:bookmarkStart w:id="433" w:name="_Toc362424043"/>
      <w:bookmarkStart w:id="434" w:name="_Toc509562700"/>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30"/>
      <w:bookmarkEnd w:id="431"/>
      <w:bookmarkEnd w:id="432"/>
      <w:bookmarkEnd w:id="433"/>
      <w:bookmarkEnd w:id="4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2A6B1B">
        <w:tc>
          <w:tcPr>
            <w:tcW w:w="720" w:type="dxa"/>
            <w:vAlign w:val="center"/>
          </w:tcPr>
          <w:p w:rsidR="002A6B1B" w:rsidRDefault="004D705E">
            <w:pPr>
              <w:jc w:val="center"/>
            </w:pPr>
            <w:r>
              <w:rPr>
                <w:color w:val="000000"/>
                <w:sz w:val="24"/>
              </w:rPr>
              <w:t>1</w:t>
            </w:r>
          </w:p>
        </w:tc>
        <w:tc>
          <w:tcPr>
            <w:tcW w:w="4320" w:type="dxa"/>
            <w:vAlign w:val="center"/>
          </w:tcPr>
          <w:p w:rsidR="002A6B1B" w:rsidRDefault="004D705E">
            <w:pPr>
              <w:jc w:val="left"/>
            </w:pPr>
            <w:r>
              <w:rPr>
                <w:color w:val="000000"/>
                <w:sz w:val="24"/>
              </w:rPr>
              <w:t>交银施罗德全球自然资源证券投资基金（更新）招募说明书摘要（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2017-01-06</w:t>
            </w:r>
          </w:p>
        </w:tc>
      </w:tr>
      <w:tr w:rsidR="002A6B1B">
        <w:tc>
          <w:tcPr>
            <w:tcW w:w="720" w:type="dxa"/>
            <w:vAlign w:val="center"/>
          </w:tcPr>
          <w:p w:rsidR="002A6B1B" w:rsidRDefault="004D705E">
            <w:pPr>
              <w:jc w:val="center"/>
            </w:pPr>
            <w:r>
              <w:rPr>
                <w:color w:val="000000"/>
                <w:sz w:val="24"/>
              </w:rPr>
              <w:t>2</w:t>
            </w:r>
          </w:p>
        </w:tc>
        <w:tc>
          <w:tcPr>
            <w:tcW w:w="4320" w:type="dxa"/>
            <w:vAlign w:val="center"/>
          </w:tcPr>
          <w:p w:rsidR="002A6B1B" w:rsidRDefault="004D705E">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2017-01-09</w:t>
            </w:r>
          </w:p>
        </w:tc>
      </w:tr>
      <w:tr w:rsidR="002A6B1B">
        <w:tc>
          <w:tcPr>
            <w:tcW w:w="720" w:type="dxa"/>
            <w:vAlign w:val="center"/>
          </w:tcPr>
          <w:p w:rsidR="002A6B1B" w:rsidRDefault="004D705E">
            <w:pPr>
              <w:jc w:val="center"/>
            </w:pPr>
            <w:r>
              <w:rPr>
                <w:color w:val="000000"/>
                <w:sz w:val="24"/>
              </w:rPr>
              <w:t>3</w:t>
            </w:r>
          </w:p>
        </w:tc>
        <w:tc>
          <w:tcPr>
            <w:tcW w:w="4320" w:type="dxa"/>
            <w:vAlign w:val="center"/>
          </w:tcPr>
          <w:p w:rsidR="002A6B1B" w:rsidRDefault="004D705E">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2017-01-09</w:t>
            </w:r>
          </w:p>
        </w:tc>
      </w:tr>
      <w:tr w:rsidR="002A6B1B">
        <w:tc>
          <w:tcPr>
            <w:tcW w:w="720" w:type="dxa"/>
            <w:vAlign w:val="center"/>
          </w:tcPr>
          <w:p w:rsidR="002A6B1B" w:rsidRDefault="004D705E">
            <w:pPr>
              <w:jc w:val="center"/>
            </w:pPr>
            <w:r>
              <w:rPr>
                <w:color w:val="000000"/>
                <w:sz w:val="24"/>
              </w:rPr>
              <w:t>4</w:t>
            </w:r>
          </w:p>
        </w:tc>
        <w:tc>
          <w:tcPr>
            <w:tcW w:w="4320" w:type="dxa"/>
            <w:vAlign w:val="center"/>
          </w:tcPr>
          <w:p w:rsidR="002A6B1B" w:rsidRDefault="004D705E">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2017-01-09</w:t>
            </w:r>
          </w:p>
        </w:tc>
      </w:tr>
      <w:tr w:rsidR="002A6B1B">
        <w:tc>
          <w:tcPr>
            <w:tcW w:w="720" w:type="dxa"/>
            <w:vAlign w:val="center"/>
          </w:tcPr>
          <w:p w:rsidR="002A6B1B" w:rsidRDefault="004D705E">
            <w:pPr>
              <w:jc w:val="center"/>
            </w:pPr>
            <w:r>
              <w:rPr>
                <w:color w:val="000000"/>
                <w:sz w:val="24"/>
              </w:rPr>
              <w:t>5</w:t>
            </w:r>
          </w:p>
        </w:tc>
        <w:tc>
          <w:tcPr>
            <w:tcW w:w="4320" w:type="dxa"/>
            <w:vAlign w:val="center"/>
          </w:tcPr>
          <w:p w:rsidR="002A6B1B" w:rsidRDefault="004D705E">
            <w:pPr>
              <w:jc w:val="left"/>
            </w:pPr>
            <w:r>
              <w:rPr>
                <w:color w:val="000000"/>
                <w:sz w:val="24"/>
              </w:rPr>
              <w:t>交银施罗德全球自然资源证券投资基金</w:t>
            </w:r>
            <w:r>
              <w:rPr>
                <w:color w:val="000000"/>
                <w:sz w:val="24"/>
              </w:rPr>
              <w:t>2016</w:t>
            </w:r>
            <w:r>
              <w:rPr>
                <w:color w:val="000000"/>
                <w:sz w:val="24"/>
              </w:rPr>
              <w:t>年第</w:t>
            </w:r>
            <w:r>
              <w:rPr>
                <w:color w:val="000000"/>
                <w:sz w:val="24"/>
              </w:rPr>
              <w:t>4</w:t>
            </w:r>
            <w:r>
              <w:rPr>
                <w:color w:val="000000"/>
                <w:sz w:val="24"/>
              </w:rPr>
              <w:t>季度报告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2017-01-19</w:t>
            </w:r>
          </w:p>
        </w:tc>
      </w:tr>
      <w:tr w:rsidR="002A6B1B">
        <w:tc>
          <w:tcPr>
            <w:tcW w:w="720" w:type="dxa"/>
            <w:vAlign w:val="center"/>
          </w:tcPr>
          <w:p w:rsidR="002A6B1B" w:rsidRDefault="004D705E">
            <w:pPr>
              <w:jc w:val="center"/>
            </w:pPr>
            <w:r>
              <w:rPr>
                <w:color w:val="000000"/>
                <w:sz w:val="24"/>
              </w:rPr>
              <w:t>6</w:t>
            </w:r>
          </w:p>
        </w:tc>
        <w:tc>
          <w:tcPr>
            <w:tcW w:w="4320" w:type="dxa"/>
            <w:vAlign w:val="center"/>
          </w:tcPr>
          <w:p w:rsidR="002A6B1B" w:rsidRDefault="004D705E">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520" w:type="dxa"/>
            <w:vAlign w:val="center"/>
          </w:tcPr>
          <w:p w:rsidR="002A6B1B" w:rsidRDefault="004D705E">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2A6B1B" w:rsidRDefault="004D705E">
            <w:pPr>
              <w:jc w:val="center"/>
            </w:pPr>
            <w:r>
              <w:rPr>
                <w:color w:val="000000"/>
                <w:sz w:val="24"/>
              </w:rPr>
              <w:lastRenderedPageBreak/>
              <w:t>2017-02-23</w:t>
            </w:r>
          </w:p>
        </w:tc>
      </w:tr>
      <w:tr w:rsidR="002A6B1B">
        <w:tc>
          <w:tcPr>
            <w:tcW w:w="720" w:type="dxa"/>
            <w:vAlign w:val="center"/>
          </w:tcPr>
          <w:p w:rsidR="002A6B1B" w:rsidRDefault="004D705E">
            <w:pPr>
              <w:jc w:val="center"/>
            </w:pPr>
            <w:r>
              <w:rPr>
                <w:color w:val="000000"/>
                <w:sz w:val="24"/>
              </w:rPr>
              <w:t>7</w:t>
            </w:r>
          </w:p>
        </w:tc>
        <w:tc>
          <w:tcPr>
            <w:tcW w:w="4320" w:type="dxa"/>
            <w:vAlign w:val="center"/>
          </w:tcPr>
          <w:p w:rsidR="002A6B1B" w:rsidRDefault="004D705E">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2017-02-24</w:t>
            </w:r>
          </w:p>
        </w:tc>
      </w:tr>
      <w:tr w:rsidR="002A6B1B">
        <w:tc>
          <w:tcPr>
            <w:tcW w:w="720" w:type="dxa"/>
            <w:vAlign w:val="center"/>
          </w:tcPr>
          <w:p w:rsidR="002A6B1B" w:rsidRDefault="004D705E">
            <w:pPr>
              <w:jc w:val="center"/>
            </w:pPr>
            <w:r>
              <w:rPr>
                <w:color w:val="000000"/>
                <w:sz w:val="24"/>
              </w:rPr>
              <w:t>8</w:t>
            </w:r>
          </w:p>
        </w:tc>
        <w:tc>
          <w:tcPr>
            <w:tcW w:w="4320" w:type="dxa"/>
            <w:vAlign w:val="center"/>
          </w:tcPr>
          <w:p w:rsidR="002A6B1B" w:rsidRDefault="004D705E">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2017-02-24</w:t>
            </w:r>
          </w:p>
        </w:tc>
      </w:tr>
      <w:tr w:rsidR="002A6B1B">
        <w:tc>
          <w:tcPr>
            <w:tcW w:w="720" w:type="dxa"/>
            <w:vAlign w:val="center"/>
          </w:tcPr>
          <w:p w:rsidR="002A6B1B" w:rsidRDefault="004D705E">
            <w:pPr>
              <w:jc w:val="center"/>
            </w:pPr>
            <w:r>
              <w:rPr>
                <w:color w:val="000000"/>
                <w:sz w:val="24"/>
              </w:rPr>
              <w:t>9</w:t>
            </w:r>
          </w:p>
        </w:tc>
        <w:tc>
          <w:tcPr>
            <w:tcW w:w="4320" w:type="dxa"/>
            <w:vAlign w:val="center"/>
          </w:tcPr>
          <w:p w:rsidR="002A6B1B" w:rsidRDefault="004D705E">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2017-03-03</w:t>
            </w:r>
          </w:p>
        </w:tc>
      </w:tr>
      <w:tr w:rsidR="002A6B1B">
        <w:tc>
          <w:tcPr>
            <w:tcW w:w="720" w:type="dxa"/>
            <w:vAlign w:val="center"/>
          </w:tcPr>
          <w:p w:rsidR="002A6B1B" w:rsidRDefault="004D705E">
            <w:pPr>
              <w:jc w:val="center"/>
            </w:pPr>
            <w:r>
              <w:rPr>
                <w:color w:val="000000"/>
                <w:sz w:val="24"/>
              </w:rPr>
              <w:t>10</w:t>
            </w:r>
          </w:p>
        </w:tc>
        <w:tc>
          <w:tcPr>
            <w:tcW w:w="4320" w:type="dxa"/>
            <w:vAlign w:val="center"/>
          </w:tcPr>
          <w:p w:rsidR="002A6B1B" w:rsidRDefault="004D705E">
            <w:pPr>
              <w:jc w:val="left"/>
            </w:pPr>
            <w:r>
              <w:rPr>
                <w:color w:val="000000"/>
                <w:sz w:val="24"/>
              </w:rPr>
              <w:t>交银施罗德基金管理有限公司关于旗下部分基金参加蚂蚁基金销售有限公司基金前端申购（含定期定额投资业务）、赎回费率优惠活动的公告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2017-03-15</w:t>
            </w:r>
          </w:p>
        </w:tc>
      </w:tr>
      <w:tr w:rsidR="002A6B1B">
        <w:tc>
          <w:tcPr>
            <w:tcW w:w="720" w:type="dxa"/>
            <w:vAlign w:val="center"/>
          </w:tcPr>
          <w:p w:rsidR="002A6B1B" w:rsidRDefault="004D705E">
            <w:pPr>
              <w:jc w:val="center"/>
            </w:pPr>
            <w:r>
              <w:rPr>
                <w:color w:val="000000"/>
                <w:sz w:val="24"/>
              </w:rPr>
              <w:t>11</w:t>
            </w:r>
          </w:p>
        </w:tc>
        <w:tc>
          <w:tcPr>
            <w:tcW w:w="4320" w:type="dxa"/>
            <w:vAlign w:val="center"/>
          </w:tcPr>
          <w:p w:rsidR="002A6B1B" w:rsidRDefault="004D705E">
            <w:pPr>
              <w:jc w:val="left"/>
            </w:pPr>
            <w:r>
              <w:rPr>
                <w:color w:val="000000"/>
                <w:sz w:val="24"/>
              </w:rPr>
              <w:t>交银施罗德基金管理有限公司关于交银施罗德全球自然资源证券投资基金基金经理变更的公告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2017-03-25</w:t>
            </w:r>
          </w:p>
        </w:tc>
      </w:tr>
      <w:tr w:rsidR="002A6B1B">
        <w:tc>
          <w:tcPr>
            <w:tcW w:w="720" w:type="dxa"/>
            <w:vAlign w:val="center"/>
          </w:tcPr>
          <w:p w:rsidR="002A6B1B" w:rsidRDefault="004D705E">
            <w:pPr>
              <w:jc w:val="center"/>
            </w:pPr>
            <w:r>
              <w:rPr>
                <w:color w:val="000000"/>
                <w:sz w:val="24"/>
              </w:rPr>
              <w:t>12</w:t>
            </w:r>
          </w:p>
        </w:tc>
        <w:tc>
          <w:tcPr>
            <w:tcW w:w="4320" w:type="dxa"/>
            <w:vAlign w:val="center"/>
          </w:tcPr>
          <w:p w:rsidR="002A6B1B" w:rsidRDefault="004D705E">
            <w:pPr>
              <w:jc w:val="left"/>
            </w:pPr>
            <w:r>
              <w:rPr>
                <w:color w:val="000000"/>
                <w:sz w:val="24"/>
              </w:rPr>
              <w:t>交银施罗德全球自然资源证券投资基金</w:t>
            </w:r>
            <w:r>
              <w:rPr>
                <w:color w:val="000000"/>
                <w:sz w:val="24"/>
              </w:rPr>
              <w:t>2016</w:t>
            </w:r>
            <w:r>
              <w:rPr>
                <w:color w:val="000000"/>
                <w:sz w:val="24"/>
              </w:rPr>
              <w:t>年年度报告摘要</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2017-03-29</w:t>
            </w:r>
          </w:p>
        </w:tc>
      </w:tr>
      <w:tr w:rsidR="002A6B1B">
        <w:tc>
          <w:tcPr>
            <w:tcW w:w="720" w:type="dxa"/>
            <w:vAlign w:val="center"/>
          </w:tcPr>
          <w:p w:rsidR="002A6B1B" w:rsidRDefault="004D705E">
            <w:pPr>
              <w:jc w:val="center"/>
            </w:pPr>
            <w:r>
              <w:rPr>
                <w:color w:val="000000"/>
                <w:sz w:val="24"/>
              </w:rPr>
              <w:t>13</w:t>
            </w:r>
          </w:p>
        </w:tc>
        <w:tc>
          <w:tcPr>
            <w:tcW w:w="4320" w:type="dxa"/>
            <w:vAlign w:val="center"/>
          </w:tcPr>
          <w:p w:rsidR="002A6B1B" w:rsidRDefault="004D705E">
            <w:pPr>
              <w:jc w:val="left"/>
            </w:pPr>
            <w:r>
              <w:rPr>
                <w:color w:val="000000"/>
                <w:sz w:val="24"/>
              </w:rPr>
              <w:t>交银施罗德基金管理有限公司关于旗下部分基金参与中国工商银行股份有限公司电子银行渠道基金申购费率优惠活动的公告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2017-04-01</w:t>
            </w:r>
          </w:p>
        </w:tc>
      </w:tr>
      <w:tr w:rsidR="002A6B1B">
        <w:tc>
          <w:tcPr>
            <w:tcW w:w="720" w:type="dxa"/>
            <w:vAlign w:val="center"/>
          </w:tcPr>
          <w:p w:rsidR="002A6B1B" w:rsidRDefault="004D705E">
            <w:pPr>
              <w:jc w:val="center"/>
            </w:pPr>
            <w:r>
              <w:rPr>
                <w:color w:val="000000"/>
                <w:sz w:val="24"/>
              </w:rPr>
              <w:t>14</w:t>
            </w:r>
          </w:p>
        </w:tc>
        <w:tc>
          <w:tcPr>
            <w:tcW w:w="4320" w:type="dxa"/>
            <w:vAlign w:val="center"/>
          </w:tcPr>
          <w:p w:rsidR="002A6B1B" w:rsidRDefault="004D705E">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2017-04-07</w:t>
            </w:r>
          </w:p>
        </w:tc>
      </w:tr>
      <w:tr w:rsidR="002A6B1B">
        <w:tc>
          <w:tcPr>
            <w:tcW w:w="720" w:type="dxa"/>
            <w:vAlign w:val="center"/>
          </w:tcPr>
          <w:p w:rsidR="002A6B1B" w:rsidRDefault="004D705E">
            <w:pPr>
              <w:jc w:val="center"/>
            </w:pPr>
            <w:r>
              <w:rPr>
                <w:color w:val="000000"/>
                <w:sz w:val="24"/>
              </w:rPr>
              <w:t>15</w:t>
            </w:r>
          </w:p>
        </w:tc>
        <w:tc>
          <w:tcPr>
            <w:tcW w:w="4320" w:type="dxa"/>
            <w:vAlign w:val="center"/>
          </w:tcPr>
          <w:p w:rsidR="002A6B1B" w:rsidRDefault="004D705E">
            <w:pPr>
              <w:jc w:val="left"/>
            </w:pPr>
            <w:r>
              <w:rPr>
                <w:color w:val="000000"/>
                <w:sz w:val="24"/>
              </w:rPr>
              <w:t>交银施罗德基金管理有限公司关于旗下部分基金参加广发证券股份有限公司基金前端申购费率优惠活动的公告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2017-04-10</w:t>
            </w:r>
          </w:p>
        </w:tc>
      </w:tr>
      <w:tr w:rsidR="002A6B1B">
        <w:tc>
          <w:tcPr>
            <w:tcW w:w="720" w:type="dxa"/>
            <w:vAlign w:val="center"/>
          </w:tcPr>
          <w:p w:rsidR="002A6B1B" w:rsidRDefault="004D705E">
            <w:pPr>
              <w:jc w:val="center"/>
            </w:pPr>
            <w:r>
              <w:rPr>
                <w:color w:val="000000"/>
                <w:sz w:val="24"/>
              </w:rPr>
              <w:t>16</w:t>
            </w:r>
          </w:p>
        </w:tc>
        <w:tc>
          <w:tcPr>
            <w:tcW w:w="4320" w:type="dxa"/>
            <w:vAlign w:val="center"/>
          </w:tcPr>
          <w:p w:rsidR="002A6B1B" w:rsidRDefault="004D705E">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2017-04-12</w:t>
            </w:r>
          </w:p>
        </w:tc>
      </w:tr>
      <w:tr w:rsidR="002A6B1B">
        <w:tc>
          <w:tcPr>
            <w:tcW w:w="720" w:type="dxa"/>
            <w:vAlign w:val="center"/>
          </w:tcPr>
          <w:p w:rsidR="002A6B1B" w:rsidRDefault="004D705E">
            <w:pPr>
              <w:jc w:val="center"/>
            </w:pPr>
            <w:r>
              <w:rPr>
                <w:color w:val="000000"/>
                <w:sz w:val="24"/>
              </w:rPr>
              <w:t>17</w:t>
            </w:r>
          </w:p>
        </w:tc>
        <w:tc>
          <w:tcPr>
            <w:tcW w:w="4320" w:type="dxa"/>
            <w:vAlign w:val="center"/>
          </w:tcPr>
          <w:p w:rsidR="002A6B1B" w:rsidRDefault="004D705E">
            <w:pPr>
              <w:jc w:val="left"/>
            </w:pPr>
            <w:r>
              <w:rPr>
                <w:color w:val="000000"/>
                <w:sz w:val="24"/>
              </w:rPr>
              <w:t>交银施罗德基金管理有限公司关于旗下部分基金参加交通银行股份有限公司手机银行基金前端申购（含定期定额投资</w:t>
            </w:r>
            <w:r>
              <w:rPr>
                <w:color w:val="000000"/>
                <w:sz w:val="24"/>
              </w:rPr>
              <w:lastRenderedPageBreak/>
              <w:t>业务）费率优惠活动的公告</w:t>
            </w:r>
          </w:p>
        </w:tc>
        <w:tc>
          <w:tcPr>
            <w:tcW w:w="2520" w:type="dxa"/>
            <w:vAlign w:val="center"/>
          </w:tcPr>
          <w:p w:rsidR="002A6B1B" w:rsidRDefault="004D705E">
            <w:pPr>
              <w:jc w:val="left"/>
            </w:pPr>
            <w:r>
              <w:rPr>
                <w:color w:val="000000"/>
                <w:sz w:val="24"/>
              </w:rPr>
              <w:lastRenderedPageBreak/>
              <w:t>中国证券报、上海证券报、证券时报</w:t>
            </w:r>
          </w:p>
        </w:tc>
        <w:tc>
          <w:tcPr>
            <w:tcW w:w="1440" w:type="dxa"/>
            <w:vAlign w:val="center"/>
          </w:tcPr>
          <w:p w:rsidR="002A6B1B" w:rsidRDefault="004D705E">
            <w:pPr>
              <w:jc w:val="center"/>
            </w:pPr>
            <w:r>
              <w:rPr>
                <w:color w:val="000000"/>
                <w:sz w:val="24"/>
              </w:rPr>
              <w:t>2017-04-22</w:t>
            </w:r>
          </w:p>
        </w:tc>
      </w:tr>
      <w:tr w:rsidR="002A6B1B">
        <w:tc>
          <w:tcPr>
            <w:tcW w:w="720" w:type="dxa"/>
            <w:vAlign w:val="center"/>
          </w:tcPr>
          <w:p w:rsidR="002A6B1B" w:rsidRDefault="004D705E">
            <w:pPr>
              <w:jc w:val="center"/>
            </w:pPr>
            <w:r>
              <w:rPr>
                <w:color w:val="000000"/>
                <w:sz w:val="24"/>
              </w:rPr>
              <w:t>18</w:t>
            </w:r>
          </w:p>
        </w:tc>
        <w:tc>
          <w:tcPr>
            <w:tcW w:w="4320" w:type="dxa"/>
            <w:vAlign w:val="center"/>
          </w:tcPr>
          <w:p w:rsidR="002A6B1B" w:rsidRDefault="004D705E">
            <w:pPr>
              <w:jc w:val="left"/>
            </w:pPr>
            <w:r>
              <w:rPr>
                <w:color w:val="000000"/>
                <w:sz w:val="24"/>
              </w:rPr>
              <w:t>交银施罗德全球自然资源证券投资基金</w:t>
            </w:r>
            <w:r>
              <w:rPr>
                <w:color w:val="000000"/>
                <w:sz w:val="24"/>
              </w:rPr>
              <w:t>2017</w:t>
            </w:r>
            <w:r>
              <w:rPr>
                <w:color w:val="000000"/>
                <w:sz w:val="24"/>
              </w:rPr>
              <w:t>年第</w:t>
            </w:r>
            <w:r>
              <w:rPr>
                <w:color w:val="000000"/>
                <w:sz w:val="24"/>
              </w:rPr>
              <w:t>1</w:t>
            </w:r>
            <w:r>
              <w:rPr>
                <w:color w:val="000000"/>
                <w:sz w:val="24"/>
              </w:rPr>
              <w:t>季度报告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2017-04-24</w:t>
            </w:r>
          </w:p>
        </w:tc>
      </w:tr>
      <w:tr w:rsidR="002A6B1B">
        <w:tc>
          <w:tcPr>
            <w:tcW w:w="720" w:type="dxa"/>
            <w:vAlign w:val="center"/>
          </w:tcPr>
          <w:p w:rsidR="002A6B1B" w:rsidRDefault="004D705E">
            <w:pPr>
              <w:jc w:val="center"/>
            </w:pPr>
            <w:r>
              <w:rPr>
                <w:color w:val="000000"/>
                <w:sz w:val="24"/>
              </w:rPr>
              <w:t>19</w:t>
            </w:r>
          </w:p>
        </w:tc>
        <w:tc>
          <w:tcPr>
            <w:tcW w:w="4320" w:type="dxa"/>
            <w:vAlign w:val="center"/>
          </w:tcPr>
          <w:p w:rsidR="002A6B1B" w:rsidRDefault="004D705E">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2017-04-27</w:t>
            </w:r>
          </w:p>
        </w:tc>
      </w:tr>
      <w:tr w:rsidR="002A6B1B">
        <w:tc>
          <w:tcPr>
            <w:tcW w:w="720" w:type="dxa"/>
            <w:vAlign w:val="center"/>
          </w:tcPr>
          <w:p w:rsidR="002A6B1B" w:rsidRDefault="004D705E">
            <w:pPr>
              <w:jc w:val="center"/>
            </w:pPr>
            <w:r>
              <w:rPr>
                <w:color w:val="000000"/>
                <w:sz w:val="24"/>
              </w:rPr>
              <w:t>20</w:t>
            </w:r>
          </w:p>
        </w:tc>
        <w:tc>
          <w:tcPr>
            <w:tcW w:w="4320" w:type="dxa"/>
            <w:vAlign w:val="center"/>
          </w:tcPr>
          <w:p w:rsidR="002A6B1B" w:rsidRDefault="004D705E">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2017-06-16</w:t>
            </w:r>
          </w:p>
        </w:tc>
      </w:tr>
      <w:tr w:rsidR="002A6B1B">
        <w:tc>
          <w:tcPr>
            <w:tcW w:w="720" w:type="dxa"/>
            <w:vAlign w:val="center"/>
          </w:tcPr>
          <w:p w:rsidR="002A6B1B" w:rsidRDefault="004D705E">
            <w:pPr>
              <w:jc w:val="center"/>
            </w:pPr>
            <w:r>
              <w:rPr>
                <w:color w:val="000000"/>
                <w:sz w:val="24"/>
              </w:rPr>
              <w:t>21</w:t>
            </w:r>
          </w:p>
        </w:tc>
        <w:tc>
          <w:tcPr>
            <w:tcW w:w="4320" w:type="dxa"/>
            <w:vAlign w:val="center"/>
          </w:tcPr>
          <w:p w:rsidR="002A6B1B" w:rsidRDefault="004D70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2017-06-30</w:t>
            </w:r>
          </w:p>
        </w:tc>
      </w:tr>
      <w:tr w:rsidR="002A6B1B">
        <w:tc>
          <w:tcPr>
            <w:tcW w:w="720" w:type="dxa"/>
            <w:vAlign w:val="center"/>
          </w:tcPr>
          <w:p w:rsidR="002A6B1B" w:rsidRDefault="004D705E">
            <w:pPr>
              <w:jc w:val="center"/>
            </w:pPr>
            <w:r>
              <w:rPr>
                <w:color w:val="000000"/>
                <w:sz w:val="24"/>
              </w:rPr>
              <w:t>22</w:t>
            </w:r>
          </w:p>
        </w:tc>
        <w:tc>
          <w:tcPr>
            <w:tcW w:w="4320" w:type="dxa"/>
            <w:vAlign w:val="center"/>
          </w:tcPr>
          <w:p w:rsidR="002A6B1B" w:rsidRDefault="004D705E">
            <w:pPr>
              <w:jc w:val="left"/>
            </w:pPr>
            <w:r>
              <w:rPr>
                <w:color w:val="000000"/>
                <w:sz w:val="24"/>
              </w:rPr>
              <w:t>交银施罗德基金管理有限公司关于旗下部分基金参与交通银行股份有限公司基金网上银行前端申购费率优惠活动的公告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2017-07-01</w:t>
            </w:r>
          </w:p>
        </w:tc>
      </w:tr>
      <w:tr w:rsidR="002A6B1B">
        <w:tc>
          <w:tcPr>
            <w:tcW w:w="720" w:type="dxa"/>
            <w:vAlign w:val="center"/>
          </w:tcPr>
          <w:p w:rsidR="002A6B1B" w:rsidRDefault="004D705E">
            <w:pPr>
              <w:jc w:val="center"/>
            </w:pPr>
            <w:r>
              <w:rPr>
                <w:color w:val="000000"/>
                <w:sz w:val="24"/>
              </w:rPr>
              <w:t>23</w:t>
            </w:r>
          </w:p>
        </w:tc>
        <w:tc>
          <w:tcPr>
            <w:tcW w:w="4320" w:type="dxa"/>
            <w:vAlign w:val="center"/>
          </w:tcPr>
          <w:p w:rsidR="002A6B1B" w:rsidRDefault="004D705E">
            <w:pPr>
              <w:jc w:val="left"/>
            </w:pPr>
            <w:r>
              <w:rPr>
                <w:color w:val="000000"/>
                <w:sz w:val="24"/>
              </w:rPr>
              <w:t>交银施罗德基金管理有限公司关于直销柜台开展旗下基金前端收费模式下申购费率优惠活动的公告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2017-07-06</w:t>
            </w:r>
          </w:p>
        </w:tc>
      </w:tr>
      <w:tr w:rsidR="002A6B1B">
        <w:tc>
          <w:tcPr>
            <w:tcW w:w="720" w:type="dxa"/>
            <w:vAlign w:val="center"/>
          </w:tcPr>
          <w:p w:rsidR="002A6B1B" w:rsidRDefault="004D705E">
            <w:pPr>
              <w:jc w:val="center"/>
            </w:pPr>
            <w:r>
              <w:rPr>
                <w:color w:val="000000"/>
                <w:sz w:val="24"/>
              </w:rPr>
              <w:t>24</w:t>
            </w:r>
          </w:p>
        </w:tc>
        <w:tc>
          <w:tcPr>
            <w:tcW w:w="4320" w:type="dxa"/>
            <w:vAlign w:val="center"/>
          </w:tcPr>
          <w:p w:rsidR="002A6B1B" w:rsidRDefault="004D705E">
            <w:pPr>
              <w:jc w:val="left"/>
            </w:pPr>
            <w:r>
              <w:rPr>
                <w:color w:val="000000"/>
                <w:sz w:val="24"/>
              </w:rPr>
              <w:t>交银施罗德全球自然资源证券投资基金（更新）招募说明书摘要（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2017-07-06</w:t>
            </w:r>
          </w:p>
        </w:tc>
      </w:tr>
      <w:tr w:rsidR="002A6B1B">
        <w:tc>
          <w:tcPr>
            <w:tcW w:w="720" w:type="dxa"/>
            <w:vAlign w:val="center"/>
          </w:tcPr>
          <w:p w:rsidR="002A6B1B" w:rsidRDefault="004D705E">
            <w:pPr>
              <w:jc w:val="center"/>
            </w:pPr>
            <w:r>
              <w:rPr>
                <w:color w:val="000000"/>
                <w:sz w:val="24"/>
              </w:rPr>
              <w:t>25</w:t>
            </w:r>
          </w:p>
        </w:tc>
        <w:tc>
          <w:tcPr>
            <w:tcW w:w="4320" w:type="dxa"/>
            <w:vAlign w:val="center"/>
          </w:tcPr>
          <w:p w:rsidR="002A6B1B" w:rsidRDefault="004D705E">
            <w:pPr>
              <w:jc w:val="left"/>
            </w:pPr>
            <w:r>
              <w:rPr>
                <w:color w:val="000000"/>
                <w:sz w:val="24"/>
              </w:rPr>
              <w:t>交银施罗德全球自然资源证券投资基金</w:t>
            </w:r>
            <w:r>
              <w:rPr>
                <w:color w:val="000000"/>
                <w:sz w:val="24"/>
              </w:rPr>
              <w:t>2017</w:t>
            </w:r>
            <w:r>
              <w:rPr>
                <w:color w:val="000000"/>
                <w:sz w:val="24"/>
              </w:rPr>
              <w:t>年第</w:t>
            </w:r>
            <w:r>
              <w:rPr>
                <w:color w:val="000000"/>
                <w:sz w:val="24"/>
              </w:rPr>
              <w:t>2</w:t>
            </w:r>
            <w:r>
              <w:rPr>
                <w:color w:val="000000"/>
                <w:sz w:val="24"/>
              </w:rPr>
              <w:t>季度报告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2017-07-20</w:t>
            </w:r>
          </w:p>
        </w:tc>
      </w:tr>
      <w:tr w:rsidR="002A6B1B">
        <w:tc>
          <w:tcPr>
            <w:tcW w:w="720" w:type="dxa"/>
            <w:vAlign w:val="center"/>
          </w:tcPr>
          <w:p w:rsidR="002A6B1B" w:rsidRDefault="004D705E">
            <w:pPr>
              <w:jc w:val="center"/>
            </w:pPr>
            <w:r>
              <w:rPr>
                <w:color w:val="000000"/>
                <w:sz w:val="24"/>
              </w:rPr>
              <w:t>26</w:t>
            </w:r>
          </w:p>
        </w:tc>
        <w:tc>
          <w:tcPr>
            <w:tcW w:w="4320" w:type="dxa"/>
            <w:vAlign w:val="center"/>
          </w:tcPr>
          <w:p w:rsidR="002A6B1B" w:rsidRDefault="004D705E">
            <w:pPr>
              <w:jc w:val="left"/>
            </w:pPr>
            <w:r>
              <w:rPr>
                <w:color w:val="000000"/>
                <w:sz w:val="24"/>
              </w:rPr>
              <w:t>交银施罗德基金管理有限公司关于旗下部分基金参加华西证券股份有限公司基金前端申购（含定期定额投资业务）费率优惠活动的公告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2017-07-21</w:t>
            </w:r>
          </w:p>
        </w:tc>
      </w:tr>
      <w:tr w:rsidR="002A6B1B">
        <w:tc>
          <w:tcPr>
            <w:tcW w:w="720" w:type="dxa"/>
            <w:vAlign w:val="center"/>
          </w:tcPr>
          <w:p w:rsidR="002A6B1B" w:rsidRDefault="004D705E">
            <w:pPr>
              <w:jc w:val="center"/>
            </w:pPr>
            <w:r>
              <w:rPr>
                <w:color w:val="000000"/>
                <w:sz w:val="24"/>
              </w:rPr>
              <w:t>27</w:t>
            </w:r>
          </w:p>
        </w:tc>
        <w:tc>
          <w:tcPr>
            <w:tcW w:w="4320" w:type="dxa"/>
            <w:vAlign w:val="center"/>
          </w:tcPr>
          <w:p w:rsidR="002A6B1B" w:rsidRDefault="004D705E">
            <w:pPr>
              <w:jc w:val="left"/>
            </w:pPr>
            <w:r>
              <w:rPr>
                <w:color w:val="000000"/>
                <w:sz w:val="24"/>
              </w:rPr>
              <w:t>交银施罗德基金管理有限公司关于旗下部分基金参加华泰证券股份有限公司基金前端申购（含定期定额投资业务）费率优惠活动的公告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2017-08-01</w:t>
            </w:r>
          </w:p>
        </w:tc>
      </w:tr>
      <w:tr w:rsidR="002A6B1B">
        <w:tc>
          <w:tcPr>
            <w:tcW w:w="720" w:type="dxa"/>
            <w:vAlign w:val="center"/>
          </w:tcPr>
          <w:p w:rsidR="002A6B1B" w:rsidRDefault="004D705E">
            <w:pPr>
              <w:jc w:val="center"/>
            </w:pPr>
            <w:r>
              <w:rPr>
                <w:color w:val="000000"/>
                <w:sz w:val="24"/>
              </w:rPr>
              <w:t>28</w:t>
            </w:r>
          </w:p>
        </w:tc>
        <w:tc>
          <w:tcPr>
            <w:tcW w:w="4320" w:type="dxa"/>
            <w:vAlign w:val="center"/>
          </w:tcPr>
          <w:p w:rsidR="002A6B1B" w:rsidRDefault="004D705E">
            <w:pPr>
              <w:jc w:val="left"/>
            </w:pPr>
            <w:r>
              <w:rPr>
                <w:color w:val="000000"/>
                <w:sz w:val="24"/>
              </w:rPr>
              <w:t>交银施罗德基金管理有限公司关于在直销柜台开展交银施罗德全球自然资源证券投资基金赎回费率优惠的公告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2017-08-04</w:t>
            </w:r>
          </w:p>
        </w:tc>
      </w:tr>
      <w:tr w:rsidR="002A6B1B">
        <w:tc>
          <w:tcPr>
            <w:tcW w:w="720" w:type="dxa"/>
            <w:vAlign w:val="center"/>
          </w:tcPr>
          <w:p w:rsidR="002A6B1B" w:rsidRDefault="004D705E">
            <w:pPr>
              <w:jc w:val="center"/>
            </w:pPr>
            <w:r>
              <w:rPr>
                <w:color w:val="000000"/>
                <w:sz w:val="24"/>
              </w:rPr>
              <w:t>29</w:t>
            </w:r>
          </w:p>
        </w:tc>
        <w:tc>
          <w:tcPr>
            <w:tcW w:w="4320" w:type="dxa"/>
            <w:vAlign w:val="center"/>
          </w:tcPr>
          <w:p w:rsidR="002A6B1B" w:rsidRDefault="004D705E">
            <w:pPr>
              <w:jc w:val="left"/>
            </w:pPr>
            <w:r>
              <w:rPr>
                <w:color w:val="000000"/>
                <w:sz w:val="24"/>
              </w:rPr>
              <w:t>交银施罗德基金管理有限公司关于旗下部分基金参加网上直销交易平台定期定额投资业务前端申购费率优惠活动的公告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2017-08-14</w:t>
            </w:r>
          </w:p>
        </w:tc>
      </w:tr>
      <w:tr w:rsidR="002A6B1B">
        <w:tc>
          <w:tcPr>
            <w:tcW w:w="720" w:type="dxa"/>
            <w:vAlign w:val="center"/>
          </w:tcPr>
          <w:p w:rsidR="002A6B1B" w:rsidRDefault="004D705E">
            <w:pPr>
              <w:jc w:val="center"/>
            </w:pPr>
            <w:r>
              <w:rPr>
                <w:color w:val="000000"/>
                <w:sz w:val="24"/>
              </w:rPr>
              <w:t>30</w:t>
            </w:r>
          </w:p>
        </w:tc>
        <w:tc>
          <w:tcPr>
            <w:tcW w:w="4320" w:type="dxa"/>
            <w:vAlign w:val="center"/>
          </w:tcPr>
          <w:p w:rsidR="002A6B1B" w:rsidRDefault="004D705E">
            <w:pPr>
              <w:jc w:val="left"/>
            </w:pPr>
            <w:r>
              <w:rPr>
                <w:color w:val="000000"/>
                <w:sz w:val="24"/>
              </w:rPr>
              <w:t>交银施罗德全球自然资源证券投资基金</w:t>
            </w:r>
            <w:r>
              <w:rPr>
                <w:color w:val="000000"/>
                <w:sz w:val="24"/>
              </w:rPr>
              <w:t>2017</w:t>
            </w:r>
            <w:r>
              <w:rPr>
                <w:color w:val="000000"/>
                <w:sz w:val="24"/>
              </w:rPr>
              <w:t>年半年度报告摘要</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2017-08-26</w:t>
            </w:r>
          </w:p>
        </w:tc>
      </w:tr>
      <w:tr w:rsidR="002A6B1B">
        <w:tc>
          <w:tcPr>
            <w:tcW w:w="720" w:type="dxa"/>
            <w:vAlign w:val="center"/>
          </w:tcPr>
          <w:p w:rsidR="002A6B1B" w:rsidRDefault="004D705E">
            <w:pPr>
              <w:jc w:val="center"/>
            </w:pPr>
            <w:r>
              <w:rPr>
                <w:color w:val="000000"/>
                <w:sz w:val="24"/>
              </w:rPr>
              <w:lastRenderedPageBreak/>
              <w:t>31</w:t>
            </w:r>
          </w:p>
        </w:tc>
        <w:tc>
          <w:tcPr>
            <w:tcW w:w="4320" w:type="dxa"/>
            <w:vAlign w:val="center"/>
          </w:tcPr>
          <w:p w:rsidR="002A6B1B" w:rsidRDefault="004D705E">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2017-09-15</w:t>
            </w:r>
          </w:p>
        </w:tc>
      </w:tr>
      <w:tr w:rsidR="002A6B1B">
        <w:tc>
          <w:tcPr>
            <w:tcW w:w="720" w:type="dxa"/>
            <w:vAlign w:val="center"/>
          </w:tcPr>
          <w:p w:rsidR="002A6B1B" w:rsidRDefault="004D705E">
            <w:pPr>
              <w:jc w:val="center"/>
            </w:pPr>
            <w:r>
              <w:rPr>
                <w:color w:val="000000"/>
                <w:sz w:val="24"/>
              </w:rPr>
              <w:t>32</w:t>
            </w:r>
          </w:p>
        </w:tc>
        <w:tc>
          <w:tcPr>
            <w:tcW w:w="4320" w:type="dxa"/>
            <w:vAlign w:val="center"/>
          </w:tcPr>
          <w:p w:rsidR="002A6B1B" w:rsidRDefault="004D705E">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2017-09-22</w:t>
            </w:r>
          </w:p>
        </w:tc>
      </w:tr>
      <w:tr w:rsidR="002A6B1B">
        <w:tc>
          <w:tcPr>
            <w:tcW w:w="720" w:type="dxa"/>
            <w:vAlign w:val="center"/>
          </w:tcPr>
          <w:p w:rsidR="002A6B1B" w:rsidRDefault="004D705E">
            <w:pPr>
              <w:jc w:val="center"/>
            </w:pPr>
            <w:r>
              <w:rPr>
                <w:color w:val="000000"/>
                <w:sz w:val="24"/>
              </w:rPr>
              <w:t>33</w:t>
            </w:r>
          </w:p>
        </w:tc>
        <w:tc>
          <w:tcPr>
            <w:tcW w:w="4320" w:type="dxa"/>
            <w:vAlign w:val="center"/>
          </w:tcPr>
          <w:p w:rsidR="002A6B1B" w:rsidRDefault="004D705E">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2017-10-13</w:t>
            </w:r>
          </w:p>
        </w:tc>
      </w:tr>
      <w:tr w:rsidR="002A6B1B">
        <w:tc>
          <w:tcPr>
            <w:tcW w:w="720" w:type="dxa"/>
            <w:vAlign w:val="center"/>
          </w:tcPr>
          <w:p w:rsidR="002A6B1B" w:rsidRDefault="004D705E">
            <w:pPr>
              <w:jc w:val="center"/>
            </w:pPr>
            <w:r>
              <w:rPr>
                <w:color w:val="000000"/>
                <w:sz w:val="24"/>
              </w:rPr>
              <w:t>34</w:t>
            </w:r>
          </w:p>
        </w:tc>
        <w:tc>
          <w:tcPr>
            <w:tcW w:w="4320" w:type="dxa"/>
            <w:vAlign w:val="center"/>
          </w:tcPr>
          <w:p w:rsidR="002A6B1B" w:rsidRDefault="004D705E">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2017-10-13</w:t>
            </w:r>
          </w:p>
        </w:tc>
      </w:tr>
      <w:tr w:rsidR="002A6B1B">
        <w:tc>
          <w:tcPr>
            <w:tcW w:w="720" w:type="dxa"/>
            <w:vAlign w:val="center"/>
          </w:tcPr>
          <w:p w:rsidR="002A6B1B" w:rsidRDefault="004D705E">
            <w:pPr>
              <w:jc w:val="center"/>
            </w:pPr>
            <w:r>
              <w:rPr>
                <w:color w:val="000000"/>
                <w:sz w:val="24"/>
              </w:rPr>
              <w:t>35</w:t>
            </w:r>
          </w:p>
        </w:tc>
        <w:tc>
          <w:tcPr>
            <w:tcW w:w="4320" w:type="dxa"/>
            <w:vAlign w:val="center"/>
          </w:tcPr>
          <w:p w:rsidR="002A6B1B" w:rsidRDefault="004D705E">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2017-10-20</w:t>
            </w:r>
          </w:p>
        </w:tc>
      </w:tr>
      <w:tr w:rsidR="002A6B1B">
        <w:tc>
          <w:tcPr>
            <w:tcW w:w="720" w:type="dxa"/>
            <w:vAlign w:val="center"/>
          </w:tcPr>
          <w:p w:rsidR="002A6B1B" w:rsidRDefault="004D705E">
            <w:pPr>
              <w:jc w:val="center"/>
            </w:pPr>
            <w:r>
              <w:rPr>
                <w:color w:val="000000"/>
                <w:sz w:val="24"/>
              </w:rPr>
              <w:t>36</w:t>
            </w:r>
          </w:p>
        </w:tc>
        <w:tc>
          <w:tcPr>
            <w:tcW w:w="4320" w:type="dxa"/>
            <w:vAlign w:val="center"/>
          </w:tcPr>
          <w:p w:rsidR="002A6B1B" w:rsidRDefault="004D705E">
            <w:pPr>
              <w:jc w:val="left"/>
            </w:pPr>
            <w:r>
              <w:rPr>
                <w:color w:val="000000"/>
                <w:sz w:val="24"/>
              </w:rPr>
              <w:t>交银施罗德全球自然资源证券投资基金</w:t>
            </w:r>
            <w:r>
              <w:rPr>
                <w:color w:val="000000"/>
                <w:sz w:val="24"/>
              </w:rPr>
              <w:t>2017</w:t>
            </w:r>
            <w:r>
              <w:rPr>
                <w:color w:val="000000"/>
                <w:sz w:val="24"/>
              </w:rPr>
              <w:t>年第</w:t>
            </w:r>
            <w:r>
              <w:rPr>
                <w:color w:val="000000"/>
                <w:sz w:val="24"/>
              </w:rPr>
              <w:t>3</w:t>
            </w:r>
            <w:r>
              <w:rPr>
                <w:color w:val="000000"/>
                <w:sz w:val="24"/>
              </w:rPr>
              <w:t>季度报告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2017-10-25</w:t>
            </w:r>
          </w:p>
        </w:tc>
      </w:tr>
      <w:tr w:rsidR="002A6B1B">
        <w:tc>
          <w:tcPr>
            <w:tcW w:w="720" w:type="dxa"/>
            <w:vAlign w:val="center"/>
          </w:tcPr>
          <w:p w:rsidR="002A6B1B" w:rsidRDefault="004D705E">
            <w:pPr>
              <w:jc w:val="center"/>
            </w:pPr>
            <w:r>
              <w:rPr>
                <w:color w:val="000000"/>
                <w:sz w:val="24"/>
              </w:rPr>
              <w:t>37</w:t>
            </w:r>
          </w:p>
        </w:tc>
        <w:tc>
          <w:tcPr>
            <w:tcW w:w="4320" w:type="dxa"/>
            <w:vAlign w:val="center"/>
          </w:tcPr>
          <w:p w:rsidR="002A6B1B" w:rsidRDefault="004D705E">
            <w:pPr>
              <w:jc w:val="left"/>
            </w:pPr>
            <w:r>
              <w:rPr>
                <w:color w:val="000000"/>
                <w:sz w:val="24"/>
              </w:rPr>
              <w:t>交银施罗德基金管理有限公司关于旗下部分基金参加上海基煜基金销售有限公司基金前端申购费率优惠活动的公告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2017-11-22</w:t>
            </w:r>
          </w:p>
        </w:tc>
      </w:tr>
      <w:tr w:rsidR="002A6B1B">
        <w:tc>
          <w:tcPr>
            <w:tcW w:w="720" w:type="dxa"/>
            <w:vAlign w:val="center"/>
          </w:tcPr>
          <w:p w:rsidR="002A6B1B" w:rsidRDefault="004D705E">
            <w:pPr>
              <w:jc w:val="center"/>
            </w:pPr>
            <w:r>
              <w:rPr>
                <w:color w:val="000000"/>
                <w:sz w:val="24"/>
              </w:rPr>
              <w:t>38</w:t>
            </w:r>
          </w:p>
        </w:tc>
        <w:tc>
          <w:tcPr>
            <w:tcW w:w="4320" w:type="dxa"/>
            <w:vAlign w:val="center"/>
          </w:tcPr>
          <w:p w:rsidR="002A6B1B" w:rsidRDefault="004D705E">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2017-11-29</w:t>
            </w:r>
          </w:p>
        </w:tc>
      </w:tr>
      <w:tr w:rsidR="002A6B1B">
        <w:tc>
          <w:tcPr>
            <w:tcW w:w="720" w:type="dxa"/>
            <w:vAlign w:val="center"/>
          </w:tcPr>
          <w:p w:rsidR="002A6B1B" w:rsidRDefault="004D705E">
            <w:pPr>
              <w:jc w:val="center"/>
            </w:pPr>
            <w:r>
              <w:rPr>
                <w:color w:val="000000"/>
                <w:sz w:val="24"/>
              </w:rPr>
              <w:t>39</w:t>
            </w:r>
          </w:p>
        </w:tc>
        <w:tc>
          <w:tcPr>
            <w:tcW w:w="4320" w:type="dxa"/>
            <w:vAlign w:val="center"/>
          </w:tcPr>
          <w:p w:rsidR="002A6B1B" w:rsidRDefault="004D705E">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2017-12-14</w:t>
            </w:r>
          </w:p>
        </w:tc>
      </w:tr>
      <w:tr w:rsidR="002A6B1B">
        <w:tc>
          <w:tcPr>
            <w:tcW w:w="720" w:type="dxa"/>
            <w:vAlign w:val="center"/>
          </w:tcPr>
          <w:p w:rsidR="002A6B1B" w:rsidRDefault="004D705E">
            <w:pPr>
              <w:jc w:val="center"/>
            </w:pPr>
            <w:r>
              <w:rPr>
                <w:color w:val="000000"/>
                <w:sz w:val="24"/>
              </w:rPr>
              <w:t>40</w:t>
            </w:r>
          </w:p>
        </w:tc>
        <w:tc>
          <w:tcPr>
            <w:tcW w:w="4320" w:type="dxa"/>
            <w:vAlign w:val="center"/>
          </w:tcPr>
          <w:p w:rsidR="002A6B1B" w:rsidRDefault="004D705E">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2017-12-21</w:t>
            </w:r>
          </w:p>
        </w:tc>
      </w:tr>
      <w:tr w:rsidR="002A6B1B">
        <w:tc>
          <w:tcPr>
            <w:tcW w:w="720" w:type="dxa"/>
            <w:vAlign w:val="center"/>
          </w:tcPr>
          <w:p w:rsidR="002A6B1B" w:rsidRDefault="004D705E">
            <w:pPr>
              <w:jc w:val="center"/>
            </w:pPr>
            <w:r>
              <w:rPr>
                <w:color w:val="000000"/>
                <w:sz w:val="24"/>
              </w:rPr>
              <w:t>41</w:t>
            </w:r>
          </w:p>
        </w:tc>
        <w:tc>
          <w:tcPr>
            <w:tcW w:w="4320" w:type="dxa"/>
            <w:vAlign w:val="center"/>
          </w:tcPr>
          <w:p w:rsidR="002A6B1B" w:rsidRDefault="004D705E">
            <w:pPr>
              <w:jc w:val="left"/>
            </w:pPr>
            <w:r>
              <w:rPr>
                <w:color w:val="000000"/>
                <w:sz w:val="24"/>
              </w:rPr>
              <w:t>交银施罗德基金管理有限公司关于旗下部分基金参与中国国际金融股份有限公司基金前端申购费率优惠活动的公告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2017-12-22</w:t>
            </w:r>
          </w:p>
        </w:tc>
      </w:tr>
      <w:tr w:rsidR="002A6B1B">
        <w:tc>
          <w:tcPr>
            <w:tcW w:w="720" w:type="dxa"/>
            <w:vAlign w:val="center"/>
          </w:tcPr>
          <w:p w:rsidR="002A6B1B" w:rsidRDefault="004D705E">
            <w:pPr>
              <w:jc w:val="center"/>
            </w:pPr>
            <w:r>
              <w:rPr>
                <w:color w:val="000000"/>
                <w:sz w:val="24"/>
              </w:rPr>
              <w:lastRenderedPageBreak/>
              <w:t>42</w:t>
            </w:r>
          </w:p>
        </w:tc>
        <w:tc>
          <w:tcPr>
            <w:tcW w:w="4320" w:type="dxa"/>
            <w:vAlign w:val="center"/>
          </w:tcPr>
          <w:p w:rsidR="002A6B1B" w:rsidRDefault="004D705E">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2017-12-30</w:t>
            </w:r>
          </w:p>
        </w:tc>
      </w:tr>
      <w:tr w:rsidR="002A6B1B">
        <w:tc>
          <w:tcPr>
            <w:tcW w:w="720" w:type="dxa"/>
            <w:vAlign w:val="center"/>
          </w:tcPr>
          <w:p w:rsidR="002A6B1B" w:rsidRDefault="004D705E">
            <w:pPr>
              <w:jc w:val="center"/>
            </w:pPr>
            <w:r>
              <w:rPr>
                <w:color w:val="000000"/>
                <w:sz w:val="24"/>
              </w:rPr>
              <w:t>43</w:t>
            </w:r>
          </w:p>
        </w:tc>
        <w:tc>
          <w:tcPr>
            <w:tcW w:w="4320" w:type="dxa"/>
            <w:vAlign w:val="center"/>
          </w:tcPr>
          <w:p w:rsidR="002A6B1B" w:rsidRDefault="004D70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2A6B1B" w:rsidRDefault="004D705E">
            <w:pPr>
              <w:jc w:val="left"/>
            </w:pPr>
            <w:r>
              <w:rPr>
                <w:color w:val="000000"/>
                <w:sz w:val="24"/>
              </w:rPr>
              <w:t>中国证券报、上海证券报、证券时报</w:t>
            </w:r>
          </w:p>
        </w:tc>
        <w:tc>
          <w:tcPr>
            <w:tcW w:w="1440" w:type="dxa"/>
            <w:vAlign w:val="center"/>
          </w:tcPr>
          <w:p w:rsidR="002A6B1B" w:rsidRDefault="004D705E">
            <w:pPr>
              <w:jc w:val="center"/>
            </w:pPr>
            <w:r>
              <w:rPr>
                <w:color w:val="000000"/>
                <w:sz w:val="24"/>
              </w:rPr>
              <w:t>2017-12-30</w:t>
            </w:r>
          </w:p>
        </w:tc>
      </w:tr>
    </w:tbl>
    <w:p w:rsidR="00354968" w:rsidRPr="00856D61" w:rsidRDefault="00354968" w:rsidP="00856D61">
      <w:pPr>
        <w:tabs>
          <w:tab w:val="left" w:pos="426"/>
        </w:tabs>
        <w:spacing w:before="29" w:line="288" w:lineRule="auto"/>
        <w:jc w:val="left"/>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435" w:name="_Toc225500055"/>
      <w:bookmarkStart w:id="436" w:name="_Toc352256020"/>
      <w:bookmarkStart w:id="437" w:name="_Toc352256088"/>
      <w:bookmarkStart w:id="438" w:name="_Toc352331266"/>
      <w:bookmarkStart w:id="439" w:name="_Toc362424045"/>
      <w:bookmarkStart w:id="440" w:name="_Toc509562701"/>
      <w:r w:rsidRPr="00354968">
        <w:rPr>
          <w:rFonts w:hint="eastAsia"/>
          <w:b/>
          <w:bCs/>
          <w:szCs w:val="24"/>
          <w:lang w:val="en-US"/>
        </w:rPr>
        <w:t>§</w:t>
      </w:r>
      <w:r w:rsidRPr="00354968">
        <w:rPr>
          <w:b/>
          <w:bCs/>
          <w:szCs w:val="24"/>
          <w:lang w:val="en-US"/>
        </w:rPr>
        <w:t>12</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35"/>
      <w:bookmarkEnd w:id="436"/>
      <w:bookmarkEnd w:id="437"/>
      <w:bookmarkEnd w:id="438"/>
      <w:bookmarkEnd w:id="439"/>
      <w:bookmarkEnd w:id="440"/>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41" w:name="_Toc352256021"/>
      <w:bookmarkStart w:id="442" w:name="_Toc352256089"/>
      <w:bookmarkStart w:id="443" w:name="_Toc352331267"/>
      <w:bookmarkStart w:id="444" w:name="_Toc362424046"/>
      <w:bookmarkStart w:id="445" w:name="_Toc509562702"/>
      <w:r w:rsidRPr="00D166A2">
        <w:rPr>
          <w:rFonts w:ascii="Times New Roman" w:hAnsi="Times New Roman"/>
          <w:kern w:val="0"/>
          <w:szCs w:val="24"/>
        </w:rPr>
        <w:t xml:space="preserve">12.1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41"/>
      <w:bookmarkEnd w:id="442"/>
      <w:bookmarkEnd w:id="443"/>
      <w:bookmarkEnd w:id="444"/>
      <w:bookmarkEnd w:id="445"/>
    </w:p>
    <w:p w:rsidR="002A6B1B" w:rsidRDefault="004D705E">
      <w:pPr>
        <w:widowControl/>
        <w:spacing w:before="29" w:line="288" w:lineRule="auto"/>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rsidR="002A6B1B" w:rsidRDefault="004D705E">
      <w:pPr>
        <w:widowControl/>
        <w:spacing w:before="29" w:line="288" w:lineRule="auto"/>
        <w:rPr>
          <w:kern w:val="0"/>
          <w:sz w:val="24"/>
        </w:rPr>
      </w:pPr>
      <w:r>
        <w:rPr>
          <w:kern w:val="0"/>
          <w:sz w:val="24"/>
        </w:rPr>
        <w:t>2</w:t>
      </w:r>
      <w:r>
        <w:rPr>
          <w:kern w:val="0"/>
          <w:sz w:val="24"/>
        </w:rPr>
        <w:t>、《交银施罗德全球自然资源证券投资基金基金合同》；</w:t>
      </w:r>
      <w:r>
        <w:rPr>
          <w:kern w:val="0"/>
          <w:sz w:val="24"/>
        </w:rPr>
        <w:t xml:space="preserve"> </w:t>
      </w:r>
    </w:p>
    <w:p w:rsidR="002A6B1B" w:rsidRDefault="004D705E">
      <w:pPr>
        <w:widowControl/>
        <w:spacing w:before="29" w:line="288" w:lineRule="auto"/>
        <w:rPr>
          <w:kern w:val="0"/>
          <w:sz w:val="24"/>
        </w:rPr>
      </w:pPr>
      <w:r>
        <w:rPr>
          <w:kern w:val="0"/>
          <w:sz w:val="24"/>
        </w:rPr>
        <w:t>3</w:t>
      </w:r>
      <w:r>
        <w:rPr>
          <w:kern w:val="0"/>
          <w:sz w:val="24"/>
        </w:rPr>
        <w:t>、《交银施罗德全球自然资源证券投资基金招募说明书》；</w:t>
      </w:r>
      <w:r>
        <w:rPr>
          <w:kern w:val="0"/>
          <w:sz w:val="24"/>
        </w:rPr>
        <w:t xml:space="preserve"> </w:t>
      </w:r>
    </w:p>
    <w:p w:rsidR="002A6B1B" w:rsidRDefault="004D705E">
      <w:pPr>
        <w:widowControl/>
        <w:spacing w:before="29" w:line="288" w:lineRule="auto"/>
        <w:rPr>
          <w:kern w:val="0"/>
          <w:sz w:val="24"/>
        </w:rPr>
      </w:pPr>
      <w:r>
        <w:rPr>
          <w:kern w:val="0"/>
          <w:sz w:val="24"/>
        </w:rPr>
        <w:t>4</w:t>
      </w:r>
      <w:r>
        <w:rPr>
          <w:kern w:val="0"/>
          <w:sz w:val="24"/>
        </w:rPr>
        <w:t>、《交银施罗德全球自然资源证券投资基金托管协议》；</w:t>
      </w:r>
    </w:p>
    <w:p w:rsidR="002A6B1B" w:rsidRDefault="004D705E">
      <w:pPr>
        <w:widowControl/>
        <w:spacing w:before="29" w:line="288" w:lineRule="auto"/>
        <w:rPr>
          <w:kern w:val="0"/>
          <w:sz w:val="24"/>
        </w:rPr>
      </w:pPr>
      <w:r>
        <w:rPr>
          <w:kern w:val="0"/>
          <w:sz w:val="24"/>
        </w:rPr>
        <w:t>5</w:t>
      </w:r>
      <w:r>
        <w:rPr>
          <w:kern w:val="0"/>
          <w:sz w:val="24"/>
        </w:rPr>
        <w:t>、关于申请募集交银施罗德全球自然资源证券投资基金之法律意见书；</w:t>
      </w:r>
    </w:p>
    <w:p w:rsidR="002A6B1B" w:rsidRDefault="004D705E">
      <w:pPr>
        <w:widowControl/>
        <w:spacing w:before="29" w:line="288" w:lineRule="auto"/>
        <w:rPr>
          <w:kern w:val="0"/>
          <w:sz w:val="24"/>
        </w:rPr>
      </w:pPr>
      <w:r>
        <w:rPr>
          <w:kern w:val="0"/>
          <w:sz w:val="24"/>
        </w:rPr>
        <w:t>6</w:t>
      </w:r>
      <w:r>
        <w:rPr>
          <w:kern w:val="0"/>
          <w:sz w:val="24"/>
        </w:rPr>
        <w:t>、基金管理人业务资格批件、营业执照；</w:t>
      </w:r>
    </w:p>
    <w:p w:rsidR="002A6B1B" w:rsidRDefault="004D705E">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、报告期内交银施罗德全球自然资源证券投资基金在指定报刊上各项公告的原稿。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6" w:name="_Toc352256022"/>
      <w:bookmarkStart w:id="447" w:name="_Toc352256090"/>
      <w:bookmarkStart w:id="448" w:name="_Toc352331268"/>
      <w:bookmarkStart w:id="449" w:name="_Toc362424047"/>
      <w:bookmarkStart w:id="450" w:name="_Toc509562703"/>
      <w:r w:rsidRPr="00D166A2">
        <w:rPr>
          <w:rFonts w:ascii="Times New Roman" w:hAnsi="Times New Roman"/>
          <w:kern w:val="0"/>
          <w:szCs w:val="24"/>
        </w:rPr>
        <w:t>12.2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46"/>
      <w:bookmarkEnd w:id="447"/>
      <w:bookmarkEnd w:id="448"/>
      <w:bookmarkEnd w:id="449"/>
      <w:bookmarkEnd w:id="450"/>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1" w:name="_Toc352256023"/>
      <w:bookmarkStart w:id="452" w:name="_Toc352256091"/>
      <w:bookmarkStart w:id="453" w:name="_Toc352331269"/>
      <w:bookmarkStart w:id="454" w:name="_Toc362424048"/>
      <w:bookmarkStart w:id="455" w:name="_Toc509562704"/>
      <w:r w:rsidRPr="00D166A2">
        <w:rPr>
          <w:rFonts w:ascii="Times New Roman" w:hAnsi="Times New Roman"/>
          <w:kern w:val="0"/>
          <w:szCs w:val="24"/>
        </w:rPr>
        <w:t>12.3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51"/>
      <w:bookmarkEnd w:id="452"/>
      <w:bookmarkEnd w:id="453"/>
      <w:bookmarkEnd w:id="454"/>
      <w:bookmarkEnd w:id="455"/>
    </w:p>
    <w:p w:rsidR="002A6B1B" w:rsidRDefault="004D705E">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二〇一八年三月二十八日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F9" w:rsidRDefault="008508F9">
      <w:r>
        <w:separator/>
      </w:r>
    </w:p>
  </w:endnote>
  <w:endnote w:type="continuationSeparator" w:id="0">
    <w:p w:rsidR="008508F9" w:rsidRDefault="0085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CE0F4A"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rsidR="00DA64B3" w:rsidRDefault="00DA64B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CE0F4A">
      <w:rPr>
        <w:kern w:val="0"/>
        <w:szCs w:val="21"/>
      </w:rPr>
      <w:fldChar w:fldCharType="begin"/>
    </w:r>
    <w:r>
      <w:rPr>
        <w:kern w:val="0"/>
        <w:szCs w:val="21"/>
      </w:rPr>
      <w:instrText xml:space="preserve"> PAGE </w:instrText>
    </w:r>
    <w:r w:rsidR="00CE0F4A">
      <w:rPr>
        <w:kern w:val="0"/>
        <w:szCs w:val="21"/>
      </w:rPr>
      <w:fldChar w:fldCharType="separate"/>
    </w:r>
    <w:r w:rsidR="00C77FBA">
      <w:rPr>
        <w:noProof/>
        <w:kern w:val="0"/>
        <w:szCs w:val="21"/>
      </w:rPr>
      <w:t>3</w:t>
    </w:r>
    <w:r w:rsidR="00CE0F4A">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CE0F4A">
      <w:rPr>
        <w:kern w:val="0"/>
        <w:szCs w:val="21"/>
      </w:rPr>
      <w:fldChar w:fldCharType="begin"/>
    </w:r>
    <w:r>
      <w:rPr>
        <w:kern w:val="0"/>
        <w:szCs w:val="21"/>
      </w:rPr>
      <w:instrText xml:space="preserve"> NUMPAGES </w:instrText>
    </w:r>
    <w:r w:rsidR="00CE0F4A">
      <w:rPr>
        <w:kern w:val="0"/>
        <w:szCs w:val="21"/>
      </w:rPr>
      <w:fldChar w:fldCharType="separate"/>
    </w:r>
    <w:r w:rsidR="00C77FBA">
      <w:rPr>
        <w:noProof/>
        <w:kern w:val="0"/>
        <w:szCs w:val="21"/>
      </w:rPr>
      <w:t>69</w:t>
    </w:r>
    <w:r w:rsidR="00CE0F4A">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F9" w:rsidRDefault="008508F9">
      <w:r>
        <w:separator/>
      </w:r>
    </w:p>
  </w:footnote>
  <w:footnote w:type="continuationSeparator" w:id="0">
    <w:p w:rsidR="008508F9" w:rsidRDefault="0085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Pr="00350014" w:rsidRDefault="00DA64B3"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9264" behindDoc="0" locked="0" layoutInCell="1" allowOverlap="1">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17D5"/>
    <w:rsid w:val="00051CED"/>
    <w:rsid w:val="00052448"/>
    <w:rsid w:val="00052C7B"/>
    <w:rsid w:val="00052EE7"/>
    <w:rsid w:val="00052F62"/>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B0175"/>
    <w:rsid w:val="000B0A49"/>
    <w:rsid w:val="000B0C56"/>
    <w:rsid w:val="000B1A3D"/>
    <w:rsid w:val="000B2604"/>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AE2"/>
    <w:rsid w:val="00190E27"/>
    <w:rsid w:val="001928F7"/>
    <w:rsid w:val="00192AD3"/>
    <w:rsid w:val="00192E92"/>
    <w:rsid w:val="00192ECC"/>
    <w:rsid w:val="00193182"/>
    <w:rsid w:val="00193575"/>
    <w:rsid w:val="00193743"/>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32"/>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158D"/>
    <w:rsid w:val="00251C7E"/>
    <w:rsid w:val="00252697"/>
    <w:rsid w:val="0025281A"/>
    <w:rsid w:val="00252824"/>
    <w:rsid w:val="0025348D"/>
    <w:rsid w:val="00253D3C"/>
    <w:rsid w:val="002544D7"/>
    <w:rsid w:val="00255144"/>
    <w:rsid w:val="00255292"/>
    <w:rsid w:val="00257578"/>
    <w:rsid w:val="00257924"/>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6B1B"/>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47DF"/>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6D5"/>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4538"/>
    <w:rsid w:val="0048510F"/>
    <w:rsid w:val="004851CD"/>
    <w:rsid w:val="00485215"/>
    <w:rsid w:val="00485340"/>
    <w:rsid w:val="00485659"/>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599C"/>
    <w:rsid w:val="004D650F"/>
    <w:rsid w:val="004D705E"/>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4DFA"/>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2825"/>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3FC0"/>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A7DC9"/>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5F4"/>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A"/>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604"/>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B7D1D"/>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2D9"/>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1A34"/>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8F9"/>
    <w:rsid w:val="00850C62"/>
    <w:rsid w:val="008524A5"/>
    <w:rsid w:val="00852B48"/>
    <w:rsid w:val="00852B60"/>
    <w:rsid w:val="008537BA"/>
    <w:rsid w:val="0085474D"/>
    <w:rsid w:val="00856481"/>
    <w:rsid w:val="00856753"/>
    <w:rsid w:val="008567A2"/>
    <w:rsid w:val="00856D61"/>
    <w:rsid w:val="00856E6C"/>
    <w:rsid w:val="00857DE1"/>
    <w:rsid w:val="00860793"/>
    <w:rsid w:val="00861E1B"/>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1F98"/>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39C"/>
    <w:rsid w:val="00931663"/>
    <w:rsid w:val="00931D22"/>
    <w:rsid w:val="00931E4D"/>
    <w:rsid w:val="009327EB"/>
    <w:rsid w:val="00932CC7"/>
    <w:rsid w:val="00935306"/>
    <w:rsid w:val="00935CDE"/>
    <w:rsid w:val="00936688"/>
    <w:rsid w:val="00936893"/>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37B"/>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48F8"/>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431"/>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BE1"/>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0FE"/>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00D"/>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77F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2BF"/>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06D5"/>
    <w:rsid w:val="00CA14D1"/>
    <w:rsid w:val="00CA2B4F"/>
    <w:rsid w:val="00CA2DD7"/>
    <w:rsid w:val="00CA30C3"/>
    <w:rsid w:val="00CA5927"/>
    <w:rsid w:val="00CA635E"/>
    <w:rsid w:val="00CA6BB0"/>
    <w:rsid w:val="00CA70CE"/>
    <w:rsid w:val="00CA7164"/>
    <w:rsid w:val="00CA79EC"/>
    <w:rsid w:val="00CB002C"/>
    <w:rsid w:val="00CB11C4"/>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0AFB"/>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0F4A"/>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994"/>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0752"/>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95C"/>
    <w:rsid w:val="00E31B43"/>
    <w:rsid w:val="00E31FBA"/>
    <w:rsid w:val="00E3245D"/>
    <w:rsid w:val="00E33513"/>
    <w:rsid w:val="00E33A4F"/>
    <w:rsid w:val="00E33A8F"/>
    <w:rsid w:val="00E33F3E"/>
    <w:rsid w:val="00E341E5"/>
    <w:rsid w:val="00E34315"/>
    <w:rsid w:val="00E350D6"/>
    <w:rsid w:val="00E35A77"/>
    <w:rsid w:val="00E35D02"/>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6192"/>
    <w:rsid w:val="00E67862"/>
    <w:rsid w:val="00E70ACF"/>
    <w:rsid w:val="00E70C81"/>
    <w:rsid w:val="00E70D46"/>
    <w:rsid w:val="00E712A9"/>
    <w:rsid w:val="00E713BC"/>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EF7F0A"/>
    <w:rsid w:val="00F005A0"/>
    <w:rsid w:val="00F01835"/>
    <w:rsid w:val="00F01DE9"/>
    <w:rsid w:val="00F0229D"/>
    <w:rsid w:val="00F02B1B"/>
    <w:rsid w:val="00F030E5"/>
    <w:rsid w:val="00F032BB"/>
    <w:rsid w:val="00F032C8"/>
    <w:rsid w:val="00F03567"/>
    <w:rsid w:val="00F03DD3"/>
    <w:rsid w:val="00F04BBE"/>
    <w:rsid w:val="00F05761"/>
    <w:rsid w:val="00F0633D"/>
    <w:rsid w:val="00F06616"/>
    <w:rsid w:val="00F068BF"/>
    <w:rsid w:val="00F07002"/>
    <w:rsid w:val="00F07485"/>
    <w:rsid w:val="00F07B4F"/>
    <w:rsid w:val="00F10B4F"/>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C7E60"/>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A86D05-7E18-4797-AA2E-BAD2C54E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AD643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D643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D643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D643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D643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D643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93027153">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539010701">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7CDD-54E8-4747-98E0-9526D4AC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69</Pages>
  <Words>8686</Words>
  <Characters>49515</Characters>
  <Application>Microsoft Office Word</Application>
  <DocSecurity>0</DocSecurity>
  <Lines>412</Lines>
  <Paragraphs>116</Paragraphs>
  <ScaleCrop>false</ScaleCrop>
  <Company/>
  <LinksUpToDate>false</LinksUpToDate>
  <CharactersWithSpaces>58085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1058</cp:revision>
  <cp:lastPrinted>2007-07-19T00:46:00Z</cp:lastPrinted>
  <dcterms:created xsi:type="dcterms:W3CDTF">2013-08-08T02:33:00Z</dcterms:created>
  <dcterms:modified xsi:type="dcterms:W3CDTF">2018-03-26T06:17:00Z</dcterms:modified>
</cp:coreProperties>
</file>