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Default="007B62FA" w:rsidP="00417F87">
      <w:pPr>
        <w:autoSpaceDE w:val="0"/>
        <w:autoSpaceDN w:val="0"/>
        <w:adjustRightInd w:val="0"/>
        <w:spacing w:line="360" w:lineRule="auto"/>
        <w:jc w:val="left"/>
        <w:rPr>
          <w:rFonts w:ascii="宋体" w:hAnsi="宋体"/>
          <w:color w:val="000000"/>
          <w:kern w:val="0"/>
          <w:szCs w:val="21"/>
        </w:rPr>
      </w:pPr>
    </w:p>
    <w:p w:rsidR="00643284" w:rsidRPr="00D0372D" w:rsidRDefault="00643284"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D0372D" w:rsidRDefault="007B62FA" w:rsidP="00417F87">
      <w:pPr>
        <w:autoSpaceDE w:val="0"/>
        <w:autoSpaceDN w:val="0"/>
        <w:adjustRightInd w:val="0"/>
        <w:spacing w:line="360" w:lineRule="auto"/>
        <w:jc w:val="left"/>
        <w:rPr>
          <w:rFonts w:ascii="宋体" w:hAnsi="宋体"/>
          <w:color w:val="000000"/>
          <w:kern w:val="0"/>
          <w:szCs w:val="21"/>
        </w:rPr>
      </w:pPr>
    </w:p>
    <w:p w:rsidR="007B62FA" w:rsidRPr="00643284" w:rsidRDefault="007B62FA" w:rsidP="0064328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r w:rsidRPr="00643284">
        <w:rPr>
          <w:b/>
          <w:sz w:val="36"/>
          <w:szCs w:val="36"/>
        </w:rPr>
        <w:t>交银施罗德环球精选价值证券投资基金</w:t>
      </w:r>
      <w:bookmarkEnd w:id="0"/>
      <w:bookmarkEnd w:id="1"/>
      <w:bookmarkEnd w:id="2"/>
      <w:bookmarkEnd w:id="3"/>
      <w:bookmarkEnd w:id="4"/>
      <w:bookmarkEnd w:id="5"/>
    </w:p>
    <w:p w:rsidR="007B62FA" w:rsidRPr="00643284" w:rsidRDefault="007B62FA" w:rsidP="0064328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643284">
        <w:rPr>
          <w:b/>
          <w:sz w:val="36"/>
          <w:szCs w:val="36"/>
        </w:rPr>
        <w:t>2017</w:t>
      </w:r>
      <w:r w:rsidRPr="00643284">
        <w:rPr>
          <w:b/>
          <w:sz w:val="36"/>
          <w:szCs w:val="36"/>
        </w:rPr>
        <w:t>年年度报告</w:t>
      </w:r>
      <w:bookmarkEnd w:id="6"/>
      <w:bookmarkEnd w:id="7"/>
      <w:bookmarkEnd w:id="8"/>
      <w:bookmarkEnd w:id="9"/>
      <w:bookmarkEnd w:id="10"/>
      <w:bookmarkEnd w:id="11"/>
    </w:p>
    <w:p w:rsidR="007B62FA" w:rsidRPr="00643284" w:rsidRDefault="00ED2997" w:rsidP="00643284">
      <w:pPr>
        <w:spacing w:before="29" w:line="288" w:lineRule="auto"/>
        <w:jc w:val="center"/>
        <w:rPr>
          <w:b/>
          <w:sz w:val="36"/>
          <w:szCs w:val="36"/>
        </w:rPr>
      </w:pPr>
      <w:r w:rsidRPr="00643284">
        <w:rPr>
          <w:b/>
          <w:sz w:val="36"/>
          <w:szCs w:val="36"/>
        </w:rPr>
        <w:t>2017</w:t>
      </w:r>
      <w:r w:rsidRPr="00643284">
        <w:rPr>
          <w:b/>
          <w:sz w:val="36"/>
          <w:szCs w:val="36"/>
        </w:rPr>
        <w:t>年</w:t>
      </w:r>
      <w:r w:rsidRPr="00643284">
        <w:rPr>
          <w:b/>
          <w:sz w:val="36"/>
          <w:szCs w:val="36"/>
        </w:rPr>
        <w:t>12</w:t>
      </w:r>
      <w:r w:rsidRPr="00643284">
        <w:rPr>
          <w:b/>
          <w:sz w:val="36"/>
          <w:szCs w:val="36"/>
        </w:rPr>
        <w:t>月</w:t>
      </w:r>
      <w:r w:rsidRPr="00643284">
        <w:rPr>
          <w:b/>
          <w:sz w:val="36"/>
          <w:szCs w:val="36"/>
        </w:rPr>
        <w:t>31</w:t>
      </w:r>
      <w:r w:rsidRPr="00643284">
        <w:rPr>
          <w:b/>
          <w:sz w:val="36"/>
          <w:szCs w:val="36"/>
        </w:rPr>
        <w:t>日</w:t>
      </w: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Pr="00D0372D" w:rsidRDefault="007B62FA" w:rsidP="00417F87">
      <w:pPr>
        <w:spacing w:line="360" w:lineRule="auto"/>
        <w:jc w:val="center"/>
        <w:rPr>
          <w:rFonts w:ascii="宋体" w:hAnsi="宋体"/>
          <w:b/>
          <w:color w:val="000000"/>
          <w:szCs w:val="21"/>
        </w:rPr>
      </w:pPr>
    </w:p>
    <w:p w:rsidR="007B62FA" w:rsidRDefault="007B62FA" w:rsidP="00417F87">
      <w:pPr>
        <w:spacing w:line="360" w:lineRule="auto"/>
        <w:rPr>
          <w:rFonts w:ascii="宋体" w:hAnsi="宋体"/>
          <w:b/>
          <w:color w:val="000000"/>
          <w:szCs w:val="21"/>
        </w:rPr>
      </w:pPr>
    </w:p>
    <w:p w:rsidR="00391FFA" w:rsidRDefault="00391FFA" w:rsidP="00417F87">
      <w:pPr>
        <w:spacing w:line="360" w:lineRule="auto"/>
        <w:rPr>
          <w:rFonts w:ascii="宋体" w:hAnsi="宋体"/>
          <w:b/>
          <w:color w:val="000000"/>
          <w:szCs w:val="21"/>
        </w:rPr>
      </w:pPr>
    </w:p>
    <w:p w:rsidR="00391FFA" w:rsidRPr="00D0372D" w:rsidRDefault="00391FFA" w:rsidP="00417F87">
      <w:pPr>
        <w:spacing w:line="360" w:lineRule="auto"/>
        <w:rPr>
          <w:rFonts w:ascii="宋体" w:hAnsi="宋体"/>
          <w:b/>
          <w:color w:val="000000"/>
          <w:szCs w:val="21"/>
        </w:rPr>
      </w:pP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基金管理人：</w:t>
      </w:r>
      <w:r w:rsidRPr="00643284">
        <w:rPr>
          <w:b/>
          <w:color w:val="000000"/>
          <w:sz w:val="24"/>
        </w:rPr>
        <w:t>交银施罗德基金管理有限公司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基金托管人：</w:t>
      </w:r>
      <w:r w:rsidRPr="00643284">
        <w:rPr>
          <w:b/>
          <w:color w:val="000000"/>
          <w:sz w:val="24"/>
        </w:rPr>
        <w:t>中国建设银行股份有限公司</w:t>
      </w:r>
    </w:p>
    <w:p w:rsidR="007B62FA" w:rsidRPr="00643284" w:rsidRDefault="007B62FA" w:rsidP="00643284">
      <w:pPr>
        <w:spacing w:before="29" w:line="288" w:lineRule="auto"/>
        <w:ind w:firstLineChars="900" w:firstLine="2168"/>
        <w:rPr>
          <w:b/>
          <w:color w:val="000000"/>
          <w:sz w:val="24"/>
        </w:rPr>
      </w:pPr>
      <w:r w:rsidRPr="00643284">
        <w:rPr>
          <w:rFonts w:hint="eastAsia"/>
          <w:b/>
          <w:color w:val="000000"/>
          <w:sz w:val="24"/>
        </w:rPr>
        <w:t>报告送出日期：</w:t>
      </w:r>
      <w:r w:rsidRPr="00643284">
        <w:rPr>
          <w:b/>
          <w:color w:val="000000"/>
          <w:sz w:val="24"/>
        </w:rPr>
        <w:t>二〇一八年三月二十八日</w:t>
      </w:r>
    </w:p>
    <w:p w:rsidR="00843355" w:rsidRPr="00D0372D" w:rsidRDefault="00843355" w:rsidP="00417F87">
      <w:pPr>
        <w:spacing w:line="360" w:lineRule="auto"/>
        <w:ind w:left="1680" w:firstLine="420"/>
        <w:jc w:val="left"/>
        <w:rPr>
          <w:rFonts w:ascii="宋体" w:hAnsi="宋体"/>
          <w:b/>
          <w:color w:val="000000"/>
          <w:szCs w:val="21"/>
        </w:rPr>
      </w:pPr>
    </w:p>
    <w:p w:rsidR="00843355" w:rsidRPr="00D0372D" w:rsidRDefault="00843355" w:rsidP="00417F87">
      <w:pPr>
        <w:spacing w:line="360" w:lineRule="auto"/>
        <w:ind w:left="1680" w:firstLine="420"/>
        <w:jc w:val="left"/>
        <w:rPr>
          <w:rFonts w:ascii="宋体" w:hAnsi="宋体"/>
          <w:color w:val="000000"/>
          <w:szCs w:val="21"/>
        </w:rPr>
        <w:sectPr w:rsidR="00843355" w:rsidRPr="00D0372D">
          <w:headerReference w:type="default" r:id="rId8"/>
          <w:pgSz w:w="11926" w:h="15840"/>
          <w:pgMar w:top="1418" w:right="1418" w:bottom="851" w:left="1418" w:header="851" w:footer="992" w:gutter="0"/>
          <w:cols w:space="720"/>
        </w:sect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bookmarkStart w:id="17" w:name="_Toc509765488"/>
      <w:r w:rsidRPr="00CF618D">
        <w:rPr>
          <w:rFonts w:hint="eastAsia"/>
          <w:b/>
          <w:bCs/>
          <w:szCs w:val="24"/>
          <w:lang w:val="en-US"/>
        </w:rPr>
        <w:lastRenderedPageBreak/>
        <w:t>§</w:t>
      </w:r>
      <w:r w:rsidRPr="00CF618D">
        <w:rPr>
          <w:b/>
          <w:bCs/>
          <w:szCs w:val="24"/>
          <w:lang w:val="en-US"/>
        </w:rPr>
        <w:t xml:space="preserve">1  </w:t>
      </w:r>
      <w:r w:rsidRPr="00CF618D">
        <w:rPr>
          <w:rFonts w:hint="eastAsia"/>
          <w:b/>
          <w:bCs/>
          <w:szCs w:val="24"/>
          <w:lang w:val="en-US"/>
        </w:rPr>
        <w:t>重要提示及目录</w:t>
      </w:r>
      <w:bookmarkEnd w:id="12"/>
      <w:bookmarkEnd w:id="13"/>
      <w:bookmarkEnd w:id="14"/>
      <w:bookmarkEnd w:id="15"/>
      <w:bookmarkEnd w:id="16"/>
      <w:bookmarkEnd w:id="17"/>
    </w:p>
    <w:p w:rsidR="00FC649E" w:rsidRPr="00FC649E" w:rsidRDefault="00FC649E" w:rsidP="00FC649E"/>
    <w:p w:rsidR="007B62FA" w:rsidRPr="00CF618D" w:rsidRDefault="007B62FA" w:rsidP="00CF618D">
      <w:pPr>
        <w:pStyle w:val="20"/>
        <w:spacing w:before="29" w:after="0" w:line="288" w:lineRule="auto"/>
        <w:rPr>
          <w:rFonts w:ascii="Times New Roman" w:hAnsi="Times New Roman"/>
          <w:kern w:val="0"/>
          <w:szCs w:val="24"/>
        </w:rPr>
      </w:pPr>
      <w:bookmarkStart w:id="18" w:name="_Toc352255959"/>
      <w:bookmarkStart w:id="19" w:name="_Toc352256027"/>
      <w:bookmarkStart w:id="20" w:name="_Toc352331205"/>
      <w:bookmarkStart w:id="21" w:name="_Toc362423983"/>
      <w:bookmarkStart w:id="22" w:name="_Toc509765489"/>
      <w:r w:rsidRPr="00CF618D">
        <w:rPr>
          <w:rFonts w:ascii="Times New Roman" w:hAnsi="Times New Roman"/>
          <w:kern w:val="0"/>
          <w:szCs w:val="24"/>
        </w:rPr>
        <w:t xml:space="preserve">1.1 </w:t>
      </w:r>
      <w:r w:rsidRPr="00CF618D">
        <w:rPr>
          <w:rFonts w:ascii="Times New Roman" w:hAnsi="Times New Roman" w:hint="eastAsia"/>
          <w:kern w:val="0"/>
          <w:szCs w:val="24"/>
        </w:rPr>
        <w:t>重要提示</w:t>
      </w:r>
      <w:bookmarkEnd w:id="18"/>
      <w:bookmarkEnd w:id="19"/>
      <w:bookmarkEnd w:id="20"/>
      <w:bookmarkEnd w:id="21"/>
      <w:bookmarkEnd w:id="22"/>
    </w:p>
    <w:p w:rsidR="00F76553" w:rsidRDefault="00AB660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76553" w:rsidRDefault="00AB660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76553" w:rsidRDefault="00AB660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76553" w:rsidRDefault="00AB660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7B62FA" w:rsidRPr="00CF618D" w:rsidRDefault="007B62FA" w:rsidP="00CF618D">
      <w:pPr>
        <w:spacing w:before="29" w:line="288" w:lineRule="auto"/>
        <w:ind w:firstLineChars="200" w:firstLine="480"/>
        <w:rPr>
          <w:color w:val="000000"/>
          <w:sz w:val="24"/>
        </w:rPr>
      </w:pPr>
      <w:r w:rsidRPr="00CF618D">
        <w:rPr>
          <w:color w:val="000000"/>
          <w:sz w:val="24"/>
        </w:rPr>
        <w:t>本报告期自</w:t>
      </w:r>
      <w:r w:rsidRPr="00CF618D">
        <w:rPr>
          <w:color w:val="000000"/>
          <w:sz w:val="24"/>
        </w:rPr>
        <w:t>2017</w:t>
      </w:r>
      <w:r w:rsidRPr="00CF618D">
        <w:rPr>
          <w:color w:val="000000"/>
          <w:sz w:val="24"/>
        </w:rPr>
        <w:t>年</w:t>
      </w:r>
      <w:r w:rsidRPr="00CF618D">
        <w:rPr>
          <w:color w:val="000000"/>
          <w:sz w:val="24"/>
        </w:rPr>
        <w:t>1</w:t>
      </w:r>
      <w:r w:rsidRPr="00CF618D">
        <w:rPr>
          <w:color w:val="000000"/>
          <w:sz w:val="24"/>
        </w:rPr>
        <w:t>月</w:t>
      </w:r>
      <w:r w:rsidRPr="00CF618D">
        <w:rPr>
          <w:color w:val="000000"/>
          <w:sz w:val="24"/>
        </w:rPr>
        <w:t>1</w:t>
      </w:r>
      <w:r w:rsidRPr="00CF618D">
        <w:rPr>
          <w:color w:val="000000"/>
          <w:sz w:val="24"/>
        </w:rPr>
        <w:t>日起至</w:t>
      </w:r>
      <w:r w:rsidRPr="00CF618D">
        <w:rPr>
          <w:color w:val="000000"/>
          <w:sz w:val="24"/>
        </w:rPr>
        <w:t>12</w:t>
      </w:r>
      <w:r w:rsidRPr="00CF618D">
        <w:rPr>
          <w:color w:val="000000"/>
          <w:sz w:val="24"/>
        </w:rPr>
        <w:t>月</w:t>
      </w:r>
      <w:r w:rsidRPr="00CF618D">
        <w:rPr>
          <w:color w:val="000000"/>
          <w:sz w:val="24"/>
        </w:rPr>
        <w:t>31</w:t>
      </w:r>
      <w:r w:rsidRPr="00CF618D">
        <w:rPr>
          <w:color w:val="000000"/>
          <w:sz w:val="24"/>
        </w:rPr>
        <w:t>日止。</w:t>
      </w:r>
    </w:p>
    <w:p w:rsidR="0036560F" w:rsidRPr="00D0372D" w:rsidRDefault="007B62FA" w:rsidP="00EB4ED4">
      <w:pPr>
        <w:spacing w:before="29" w:line="288" w:lineRule="auto"/>
        <w:rPr>
          <w:b/>
          <w:color w:val="000000"/>
          <w:szCs w:val="21"/>
        </w:rPr>
      </w:pPr>
      <w:r w:rsidRPr="00D0372D">
        <w:rPr>
          <w:rFonts w:ascii="宋体" w:hAnsi="宋体"/>
          <w:szCs w:val="21"/>
        </w:rPr>
        <w:br w:type="page"/>
      </w:r>
      <w:bookmarkStart w:id="23" w:name="_Toc245193808"/>
      <w:r w:rsidR="0036560F" w:rsidRPr="00EB4ED4">
        <w:rPr>
          <w:b/>
          <w:bCs/>
          <w:kern w:val="0"/>
          <w:sz w:val="24"/>
        </w:rPr>
        <w:lastRenderedPageBreak/>
        <w:t>1.2</w:t>
      </w:r>
      <w:r w:rsidR="0036560F" w:rsidRPr="00EB4ED4">
        <w:rPr>
          <w:rFonts w:hint="eastAsia"/>
          <w:b/>
          <w:bCs/>
          <w:kern w:val="0"/>
          <w:sz w:val="24"/>
        </w:rPr>
        <w:t>目录</w:t>
      </w:r>
      <w:bookmarkEnd w:id="23"/>
    </w:p>
    <w:p w:rsidR="003E5F1F" w:rsidRPr="004A50BE" w:rsidRDefault="003E5F1F" w:rsidP="004A50BE">
      <w:pPr>
        <w:spacing w:line="360" w:lineRule="auto"/>
        <w:ind w:firstLineChars="50" w:firstLine="120"/>
        <w:rPr>
          <w:rFonts w:asciiTheme="minorEastAsia" w:eastAsiaTheme="minorEastAsia" w:hAnsiTheme="minorEastAsia"/>
          <w:b/>
          <w:color w:val="000000"/>
          <w:sz w:val="24"/>
        </w:rPr>
      </w:pPr>
    </w:p>
    <w:p w:rsidR="001F6E15" w:rsidRDefault="00CE0F4A">
      <w:pPr>
        <w:pStyle w:val="11"/>
        <w:rPr>
          <w:rFonts w:asciiTheme="minorHAnsi" w:eastAsiaTheme="minorEastAsia" w:hAnsiTheme="minorHAnsi" w:cstheme="minorBidi"/>
          <w:b w:val="0"/>
          <w:noProof/>
          <w:szCs w:val="22"/>
        </w:rPr>
      </w:pPr>
      <w:r w:rsidRPr="004A50BE">
        <w:rPr>
          <w:color w:val="000000"/>
          <w:kern w:val="0"/>
        </w:rPr>
        <w:fldChar w:fldCharType="begin"/>
      </w:r>
      <w:r w:rsidR="00B70132" w:rsidRPr="004A50BE">
        <w:rPr>
          <w:color w:val="000000"/>
          <w:kern w:val="0"/>
        </w:rPr>
        <w:instrText xml:space="preserve"> TOC \o "1-3" \h \z \u </w:instrText>
      </w:r>
      <w:r w:rsidRPr="004A50BE">
        <w:rPr>
          <w:color w:val="000000"/>
          <w:kern w:val="0"/>
        </w:rPr>
        <w:fldChar w:fldCharType="separate"/>
      </w:r>
      <w:hyperlink w:anchor="_Toc509765488" w:history="1">
        <w:r w:rsidR="001F6E15" w:rsidRPr="006511E0">
          <w:rPr>
            <w:rStyle w:val="a9"/>
            <w:bCs/>
            <w:noProof/>
          </w:rPr>
          <w:t xml:space="preserve">§1  </w:t>
        </w:r>
        <w:r w:rsidR="001F6E15" w:rsidRPr="006511E0">
          <w:rPr>
            <w:rStyle w:val="a9"/>
            <w:bCs/>
            <w:noProof/>
          </w:rPr>
          <w:t>重要提示及目录</w:t>
        </w:r>
        <w:r w:rsidR="001F6E15">
          <w:rPr>
            <w:noProof/>
            <w:webHidden/>
          </w:rPr>
          <w:tab/>
        </w:r>
        <w:r w:rsidR="001F6E15">
          <w:rPr>
            <w:noProof/>
            <w:webHidden/>
          </w:rPr>
          <w:fldChar w:fldCharType="begin"/>
        </w:r>
        <w:r w:rsidR="001F6E15">
          <w:rPr>
            <w:noProof/>
            <w:webHidden/>
          </w:rPr>
          <w:instrText xml:space="preserve"> PAGEREF _Toc509765488 \h </w:instrText>
        </w:r>
        <w:r w:rsidR="001F6E15">
          <w:rPr>
            <w:noProof/>
            <w:webHidden/>
          </w:rPr>
        </w:r>
        <w:r w:rsidR="001F6E15">
          <w:rPr>
            <w:noProof/>
            <w:webHidden/>
          </w:rPr>
          <w:fldChar w:fldCharType="separate"/>
        </w:r>
        <w:r w:rsidR="00756C92">
          <w:rPr>
            <w:noProof/>
            <w:webHidden/>
          </w:rPr>
          <w:t>2</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89" w:history="1">
        <w:r w:rsidR="001F6E15" w:rsidRPr="006511E0">
          <w:rPr>
            <w:rStyle w:val="a9"/>
            <w:noProof/>
          </w:rPr>
          <w:t xml:space="preserve">1.1 </w:t>
        </w:r>
        <w:r w:rsidR="001F6E15" w:rsidRPr="006511E0">
          <w:rPr>
            <w:rStyle w:val="a9"/>
            <w:noProof/>
          </w:rPr>
          <w:t>重要提示</w:t>
        </w:r>
        <w:r w:rsidR="001F6E15">
          <w:rPr>
            <w:noProof/>
            <w:webHidden/>
          </w:rPr>
          <w:tab/>
        </w:r>
        <w:r w:rsidR="001F6E15">
          <w:rPr>
            <w:noProof/>
            <w:webHidden/>
          </w:rPr>
          <w:fldChar w:fldCharType="begin"/>
        </w:r>
        <w:r w:rsidR="001F6E15">
          <w:rPr>
            <w:noProof/>
            <w:webHidden/>
          </w:rPr>
          <w:instrText xml:space="preserve"> PAGEREF _Toc509765489 \h </w:instrText>
        </w:r>
        <w:r w:rsidR="001F6E15">
          <w:rPr>
            <w:noProof/>
            <w:webHidden/>
          </w:rPr>
        </w:r>
        <w:r w:rsidR="001F6E15">
          <w:rPr>
            <w:noProof/>
            <w:webHidden/>
          </w:rPr>
          <w:fldChar w:fldCharType="separate"/>
        </w:r>
        <w:r w:rsidR="00756C92">
          <w:rPr>
            <w:noProof/>
            <w:webHidden/>
          </w:rPr>
          <w:t>2</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490" w:history="1">
        <w:r w:rsidR="001F6E15" w:rsidRPr="006511E0">
          <w:rPr>
            <w:rStyle w:val="a9"/>
            <w:bCs/>
            <w:noProof/>
          </w:rPr>
          <w:t xml:space="preserve">§2  </w:t>
        </w:r>
        <w:r w:rsidR="001F6E15" w:rsidRPr="006511E0">
          <w:rPr>
            <w:rStyle w:val="a9"/>
            <w:bCs/>
            <w:noProof/>
          </w:rPr>
          <w:t>基金简介</w:t>
        </w:r>
        <w:r w:rsidR="001F6E15">
          <w:rPr>
            <w:noProof/>
            <w:webHidden/>
          </w:rPr>
          <w:tab/>
        </w:r>
        <w:r w:rsidR="001F6E15">
          <w:rPr>
            <w:noProof/>
            <w:webHidden/>
          </w:rPr>
          <w:fldChar w:fldCharType="begin"/>
        </w:r>
        <w:r w:rsidR="001F6E15">
          <w:rPr>
            <w:noProof/>
            <w:webHidden/>
          </w:rPr>
          <w:instrText xml:space="preserve"> PAGEREF _Toc509765490 \h </w:instrText>
        </w:r>
        <w:r w:rsidR="001F6E15">
          <w:rPr>
            <w:noProof/>
            <w:webHidden/>
          </w:rPr>
        </w:r>
        <w:r w:rsidR="001F6E15">
          <w:rPr>
            <w:noProof/>
            <w:webHidden/>
          </w:rPr>
          <w:fldChar w:fldCharType="separate"/>
        </w:r>
        <w:r w:rsidR="00756C92">
          <w:rPr>
            <w:noProof/>
            <w:webHidden/>
          </w:rPr>
          <w:t>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1" w:history="1">
        <w:r w:rsidR="001F6E15" w:rsidRPr="006511E0">
          <w:rPr>
            <w:rStyle w:val="a9"/>
            <w:noProof/>
          </w:rPr>
          <w:t xml:space="preserve">2.1 </w:t>
        </w:r>
        <w:r w:rsidR="001F6E15" w:rsidRPr="006511E0">
          <w:rPr>
            <w:rStyle w:val="a9"/>
            <w:noProof/>
          </w:rPr>
          <w:t>基金基本情况</w:t>
        </w:r>
        <w:r w:rsidR="001F6E15">
          <w:rPr>
            <w:noProof/>
            <w:webHidden/>
          </w:rPr>
          <w:tab/>
        </w:r>
        <w:r w:rsidR="001F6E15">
          <w:rPr>
            <w:noProof/>
            <w:webHidden/>
          </w:rPr>
          <w:fldChar w:fldCharType="begin"/>
        </w:r>
        <w:r w:rsidR="001F6E15">
          <w:rPr>
            <w:noProof/>
            <w:webHidden/>
          </w:rPr>
          <w:instrText xml:space="preserve"> PAGEREF _Toc509765491 \h </w:instrText>
        </w:r>
        <w:r w:rsidR="001F6E15">
          <w:rPr>
            <w:noProof/>
            <w:webHidden/>
          </w:rPr>
        </w:r>
        <w:r w:rsidR="001F6E15">
          <w:rPr>
            <w:noProof/>
            <w:webHidden/>
          </w:rPr>
          <w:fldChar w:fldCharType="separate"/>
        </w:r>
        <w:r w:rsidR="00756C92">
          <w:rPr>
            <w:noProof/>
            <w:webHidden/>
          </w:rPr>
          <w:t>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2" w:history="1">
        <w:r w:rsidR="001F6E15" w:rsidRPr="006511E0">
          <w:rPr>
            <w:rStyle w:val="a9"/>
            <w:noProof/>
          </w:rPr>
          <w:t xml:space="preserve">2.2 </w:t>
        </w:r>
        <w:r w:rsidR="001F6E15" w:rsidRPr="006511E0">
          <w:rPr>
            <w:rStyle w:val="a9"/>
            <w:noProof/>
          </w:rPr>
          <w:t>基金产品说明</w:t>
        </w:r>
        <w:r w:rsidR="001F6E15">
          <w:rPr>
            <w:noProof/>
            <w:webHidden/>
          </w:rPr>
          <w:tab/>
        </w:r>
        <w:r w:rsidR="001F6E15">
          <w:rPr>
            <w:noProof/>
            <w:webHidden/>
          </w:rPr>
          <w:fldChar w:fldCharType="begin"/>
        </w:r>
        <w:r w:rsidR="001F6E15">
          <w:rPr>
            <w:noProof/>
            <w:webHidden/>
          </w:rPr>
          <w:instrText xml:space="preserve"> PAGEREF _Toc509765492 \h </w:instrText>
        </w:r>
        <w:r w:rsidR="001F6E15">
          <w:rPr>
            <w:noProof/>
            <w:webHidden/>
          </w:rPr>
        </w:r>
        <w:r w:rsidR="001F6E15">
          <w:rPr>
            <w:noProof/>
            <w:webHidden/>
          </w:rPr>
          <w:fldChar w:fldCharType="separate"/>
        </w:r>
        <w:r w:rsidR="00756C92">
          <w:rPr>
            <w:noProof/>
            <w:webHidden/>
          </w:rPr>
          <w:t>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3" w:history="1">
        <w:r w:rsidR="001F6E15" w:rsidRPr="006511E0">
          <w:rPr>
            <w:rStyle w:val="a9"/>
            <w:noProof/>
          </w:rPr>
          <w:t xml:space="preserve">2.3 </w:t>
        </w:r>
        <w:r w:rsidR="001F6E15" w:rsidRPr="006511E0">
          <w:rPr>
            <w:rStyle w:val="a9"/>
            <w:noProof/>
          </w:rPr>
          <w:t>基金管理人和基金托管人</w:t>
        </w:r>
        <w:r w:rsidR="001F6E15">
          <w:rPr>
            <w:noProof/>
            <w:webHidden/>
          </w:rPr>
          <w:tab/>
        </w:r>
        <w:r w:rsidR="001F6E15">
          <w:rPr>
            <w:noProof/>
            <w:webHidden/>
          </w:rPr>
          <w:fldChar w:fldCharType="begin"/>
        </w:r>
        <w:r w:rsidR="001F6E15">
          <w:rPr>
            <w:noProof/>
            <w:webHidden/>
          </w:rPr>
          <w:instrText xml:space="preserve"> PAGEREF _Toc509765493 \h </w:instrText>
        </w:r>
        <w:r w:rsidR="001F6E15">
          <w:rPr>
            <w:noProof/>
            <w:webHidden/>
          </w:rPr>
        </w:r>
        <w:r w:rsidR="001F6E15">
          <w:rPr>
            <w:noProof/>
            <w:webHidden/>
          </w:rPr>
          <w:fldChar w:fldCharType="separate"/>
        </w:r>
        <w:r w:rsidR="00756C92">
          <w:rPr>
            <w:noProof/>
            <w:webHidden/>
          </w:rPr>
          <w:t>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4" w:history="1">
        <w:r w:rsidR="001F6E15" w:rsidRPr="006511E0">
          <w:rPr>
            <w:rStyle w:val="a9"/>
            <w:noProof/>
          </w:rPr>
          <w:t xml:space="preserve">2.4 </w:t>
        </w:r>
        <w:r w:rsidR="001F6E15" w:rsidRPr="006511E0">
          <w:rPr>
            <w:rStyle w:val="a9"/>
            <w:noProof/>
          </w:rPr>
          <w:t>境外投资顾问和境外资产托管人</w:t>
        </w:r>
        <w:r w:rsidR="001F6E15">
          <w:rPr>
            <w:noProof/>
            <w:webHidden/>
          </w:rPr>
          <w:tab/>
        </w:r>
        <w:r w:rsidR="001F6E15">
          <w:rPr>
            <w:noProof/>
            <w:webHidden/>
          </w:rPr>
          <w:fldChar w:fldCharType="begin"/>
        </w:r>
        <w:r w:rsidR="001F6E15">
          <w:rPr>
            <w:noProof/>
            <w:webHidden/>
          </w:rPr>
          <w:instrText xml:space="preserve"> PAGEREF _Toc509765494 \h </w:instrText>
        </w:r>
        <w:r w:rsidR="001F6E15">
          <w:rPr>
            <w:noProof/>
            <w:webHidden/>
          </w:rPr>
        </w:r>
        <w:r w:rsidR="001F6E15">
          <w:rPr>
            <w:noProof/>
            <w:webHidden/>
          </w:rPr>
          <w:fldChar w:fldCharType="separate"/>
        </w:r>
        <w:r w:rsidR="00756C92">
          <w:rPr>
            <w:noProof/>
            <w:webHidden/>
          </w:rPr>
          <w:t>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5" w:history="1">
        <w:r w:rsidR="001F6E15" w:rsidRPr="006511E0">
          <w:rPr>
            <w:rStyle w:val="a9"/>
            <w:noProof/>
          </w:rPr>
          <w:t xml:space="preserve">2.5 </w:t>
        </w:r>
        <w:r w:rsidR="001F6E15" w:rsidRPr="006511E0">
          <w:rPr>
            <w:rStyle w:val="a9"/>
            <w:noProof/>
          </w:rPr>
          <w:t>信息披露方式</w:t>
        </w:r>
        <w:r w:rsidR="001F6E15">
          <w:rPr>
            <w:noProof/>
            <w:webHidden/>
          </w:rPr>
          <w:tab/>
        </w:r>
        <w:r w:rsidR="001F6E15">
          <w:rPr>
            <w:noProof/>
            <w:webHidden/>
          </w:rPr>
          <w:fldChar w:fldCharType="begin"/>
        </w:r>
        <w:r w:rsidR="001F6E15">
          <w:rPr>
            <w:noProof/>
            <w:webHidden/>
          </w:rPr>
          <w:instrText xml:space="preserve"> PAGEREF _Toc509765495 \h </w:instrText>
        </w:r>
        <w:r w:rsidR="001F6E15">
          <w:rPr>
            <w:noProof/>
            <w:webHidden/>
          </w:rPr>
        </w:r>
        <w:r w:rsidR="001F6E15">
          <w:rPr>
            <w:noProof/>
            <w:webHidden/>
          </w:rPr>
          <w:fldChar w:fldCharType="separate"/>
        </w:r>
        <w:r w:rsidR="00756C92">
          <w:rPr>
            <w:noProof/>
            <w:webHidden/>
          </w:rPr>
          <w:t>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6" w:history="1">
        <w:r w:rsidR="001F6E15" w:rsidRPr="006511E0">
          <w:rPr>
            <w:rStyle w:val="a9"/>
            <w:noProof/>
          </w:rPr>
          <w:t xml:space="preserve">2.6 </w:t>
        </w:r>
        <w:r w:rsidR="001F6E15" w:rsidRPr="006511E0">
          <w:rPr>
            <w:rStyle w:val="a9"/>
            <w:noProof/>
          </w:rPr>
          <w:t>其他相关资料</w:t>
        </w:r>
        <w:r w:rsidR="001F6E15">
          <w:rPr>
            <w:noProof/>
            <w:webHidden/>
          </w:rPr>
          <w:tab/>
        </w:r>
        <w:r w:rsidR="001F6E15">
          <w:rPr>
            <w:noProof/>
            <w:webHidden/>
          </w:rPr>
          <w:fldChar w:fldCharType="begin"/>
        </w:r>
        <w:r w:rsidR="001F6E15">
          <w:rPr>
            <w:noProof/>
            <w:webHidden/>
          </w:rPr>
          <w:instrText xml:space="preserve"> PAGEREF _Toc509765496 \h </w:instrText>
        </w:r>
        <w:r w:rsidR="001F6E15">
          <w:rPr>
            <w:noProof/>
            <w:webHidden/>
          </w:rPr>
        </w:r>
        <w:r w:rsidR="001F6E15">
          <w:rPr>
            <w:noProof/>
            <w:webHidden/>
          </w:rPr>
          <w:fldChar w:fldCharType="separate"/>
        </w:r>
        <w:r w:rsidR="00756C92">
          <w:rPr>
            <w:noProof/>
            <w:webHidden/>
          </w:rPr>
          <w:t>6</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497" w:history="1">
        <w:r w:rsidR="001F6E15" w:rsidRPr="006511E0">
          <w:rPr>
            <w:rStyle w:val="a9"/>
            <w:bCs/>
            <w:noProof/>
          </w:rPr>
          <w:t>§3</w:t>
        </w:r>
        <w:r w:rsidR="001F6E15">
          <w:rPr>
            <w:rFonts w:asciiTheme="minorHAnsi" w:eastAsiaTheme="minorEastAsia" w:hAnsiTheme="minorHAnsi" w:cstheme="minorBidi"/>
            <w:b w:val="0"/>
            <w:noProof/>
            <w:szCs w:val="22"/>
          </w:rPr>
          <w:tab/>
        </w:r>
        <w:r w:rsidR="001F6E15" w:rsidRPr="006511E0">
          <w:rPr>
            <w:rStyle w:val="a9"/>
            <w:bCs/>
            <w:noProof/>
          </w:rPr>
          <w:t>主要财务指标、基金净值表现及利润分配情况</w:t>
        </w:r>
        <w:r w:rsidR="001F6E15">
          <w:rPr>
            <w:noProof/>
            <w:webHidden/>
          </w:rPr>
          <w:tab/>
        </w:r>
        <w:r w:rsidR="001F6E15">
          <w:rPr>
            <w:noProof/>
            <w:webHidden/>
          </w:rPr>
          <w:fldChar w:fldCharType="begin"/>
        </w:r>
        <w:r w:rsidR="001F6E15">
          <w:rPr>
            <w:noProof/>
            <w:webHidden/>
          </w:rPr>
          <w:instrText xml:space="preserve"> PAGEREF _Toc509765497 \h </w:instrText>
        </w:r>
        <w:r w:rsidR="001F6E15">
          <w:rPr>
            <w:noProof/>
            <w:webHidden/>
          </w:rPr>
        </w:r>
        <w:r w:rsidR="001F6E15">
          <w:rPr>
            <w:noProof/>
            <w:webHidden/>
          </w:rPr>
          <w:fldChar w:fldCharType="separate"/>
        </w:r>
        <w:r w:rsidR="00756C92">
          <w:rPr>
            <w:noProof/>
            <w:webHidden/>
          </w:rPr>
          <w:t>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8" w:history="1">
        <w:r w:rsidR="001F6E15" w:rsidRPr="006511E0">
          <w:rPr>
            <w:rStyle w:val="a9"/>
            <w:noProof/>
          </w:rPr>
          <w:t xml:space="preserve">3.1 </w:t>
        </w:r>
        <w:r w:rsidR="001F6E15" w:rsidRPr="006511E0">
          <w:rPr>
            <w:rStyle w:val="a9"/>
            <w:noProof/>
          </w:rPr>
          <w:t>主要会计数据和财务指标</w:t>
        </w:r>
        <w:r w:rsidR="001F6E15">
          <w:rPr>
            <w:noProof/>
            <w:webHidden/>
          </w:rPr>
          <w:tab/>
        </w:r>
        <w:r w:rsidR="001F6E15">
          <w:rPr>
            <w:noProof/>
            <w:webHidden/>
          </w:rPr>
          <w:fldChar w:fldCharType="begin"/>
        </w:r>
        <w:r w:rsidR="001F6E15">
          <w:rPr>
            <w:noProof/>
            <w:webHidden/>
          </w:rPr>
          <w:instrText xml:space="preserve"> PAGEREF _Toc509765498 \h </w:instrText>
        </w:r>
        <w:r w:rsidR="001F6E15">
          <w:rPr>
            <w:noProof/>
            <w:webHidden/>
          </w:rPr>
        </w:r>
        <w:r w:rsidR="001F6E15">
          <w:rPr>
            <w:noProof/>
            <w:webHidden/>
          </w:rPr>
          <w:fldChar w:fldCharType="separate"/>
        </w:r>
        <w:r w:rsidR="00756C92">
          <w:rPr>
            <w:noProof/>
            <w:webHidden/>
          </w:rPr>
          <w:t>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499" w:history="1">
        <w:r w:rsidR="001F6E15" w:rsidRPr="006511E0">
          <w:rPr>
            <w:rStyle w:val="a9"/>
            <w:noProof/>
          </w:rPr>
          <w:t xml:space="preserve">3.2 </w:t>
        </w:r>
        <w:r w:rsidR="001F6E15" w:rsidRPr="006511E0">
          <w:rPr>
            <w:rStyle w:val="a9"/>
            <w:noProof/>
          </w:rPr>
          <w:t>基金净值表现</w:t>
        </w:r>
        <w:r w:rsidR="001F6E15">
          <w:rPr>
            <w:noProof/>
            <w:webHidden/>
          </w:rPr>
          <w:tab/>
        </w:r>
        <w:r w:rsidR="001F6E15">
          <w:rPr>
            <w:noProof/>
            <w:webHidden/>
          </w:rPr>
          <w:fldChar w:fldCharType="begin"/>
        </w:r>
        <w:r w:rsidR="001F6E15">
          <w:rPr>
            <w:noProof/>
            <w:webHidden/>
          </w:rPr>
          <w:instrText xml:space="preserve"> PAGEREF _Toc509765499 \h </w:instrText>
        </w:r>
        <w:r w:rsidR="001F6E15">
          <w:rPr>
            <w:noProof/>
            <w:webHidden/>
          </w:rPr>
        </w:r>
        <w:r w:rsidR="001F6E15">
          <w:rPr>
            <w:noProof/>
            <w:webHidden/>
          </w:rPr>
          <w:fldChar w:fldCharType="separate"/>
        </w:r>
        <w:r w:rsidR="00756C92">
          <w:rPr>
            <w:noProof/>
            <w:webHidden/>
          </w:rPr>
          <w:t>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00" w:history="1">
        <w:r w:rsidR="001F6E15" w:rsidRPr="006511E0">
          <w:rPr>
            <w:rStyle w:val="a9"/>
            <w:noProof/>
          </w:rPr>
          <w:t xml:space="preserve">3.3 </w:t>
        </w:r>
        <w:r w:rsidR="001F6E15" w:rsidRPr="006511E0">
          <w:rPr>
            <w:rStyle w:val="a9"/>
            <w:noProof/>
          </w:rPr>
          <w:t>过去三年基金的利润分配情况</w:t>
        </w:r>
        <w:r w:rsidR="001F6E15">
          <w:rPr>
            <w:noProof/>
            <w:webHidden/>
          </w:rPr>
          <w:tab/>
        </w:r>
        <w:r w:rsidR="001F6E15">
          <w:rPr>
            <w:noProof/>
            <w:webHidden/>
          </w:rPr>
          <w:fldChar w:fldCharType="begin"/>
        </w:r>
        <w:r w:rsidR="001F6E15">
          <w:rPr>
            <w:noProof/>
            <w:webHidden/>
          </w:rPr>
          <w:instrText xml:space="preserve"> PAGEREF _Toc509765500 \h </w:instrText>
        </w:r>
        <w:r w:rsidR="001F6E15">
          <w:rPr>
            <w:noProof/>
            <w:webHidden/>
          </w:rPr>
        </w:r>
        <w:r w:rsidR="001F6E15">
          <w:rPr>
            <w:noProof/>
            <w:webHidden/>
          </w:rPr>
          <w:fldChar w:fldCharType="separate"/>
        </w:r>
        <w:r w:rsidR="00756C92">
          <w:rPr>
            <w:noProof/>
            <w:webHidden/>
          </w:rPr>
          <w:t>9</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01" w:history="1">
        <w:r w:rsidR="001F6E15" w:rsidRPr="006511E0">
          <w:rPr>
            <w:rStyle w:val="a9"/>
            <w:bCs/>
            <w:noProof/>
          </w:rPr>
          <w:t xml:space="preserve">§4  </w:t>
        </w:r>
        <w:r w:rsidR="001F6E15" w:rsidRPr="006511E0">
          <w:rPr>
            <w:rStyle w:val="a9"/>
            <w:bCs/>
            <w:noProof/>
          </w:rPr>
          <w:t>管理人报告</w:t>
        </w:r>
        <w:r w:rsidR="001F6E15">
          <w:rPr>
            <w:noProof/>
            <w:webHidden/>
          </w:rPr>
          <w:tab/>
        </w:r>
        <w:r w:rsidR="001F6E15">
          <w:rPr>
            <w:noProof/>
            <w:webHidden/>
          </w:rPr>
          <w:fldChar w:fldCharType="begin"/>
        </w:r>
        <w:r w:rsidR="001F6E15">
          <w:rPr>
            <w:noProof/>
            <w:webHidden/>
          </w:rPr>
          <w:instrText xml:space="preserve"> PAGEREF _Toc509765501 \h </w:instrText>
        </w:r>
        <w:r w:rsidR="001F6E15">
          <w:rPr>
            <w:noProof/>
            <w:webHidden/>
          </w:rPr>
        </w:r>
        <w:r w:rsidR="001F6E15">
          <w:rPr>
            <w:noProof/>
            <w:webHidden/>
          </w:rPr>
          <w:fldChar w:fldCharType="separate"/>
        </w:r>
        <w:r w:rsidR="00756C92">
          <w:rPr>
            <w:noProof/>
            <w:webHidden/>
          </w:rPr>
          <w:t>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02" w:history="1">
        <w:r w:rsidR="001F6E15" w:rsidRPr="006511E0">
          <w:rPr>
            <w:rStyle w:val="a9"/>
            <w:noProof/>
          </w:rPr>
          <w:t xml:space="preserve">4.1 </w:t>
        </w:r>
        <w:r w:rsidR="001F6E15" w:rsidRPr="006511E0">
          <w:rPr>
            <w:rStyle w:val="a9"/>
            <w:noProof/>
          </w:rPr>
          <w:t>基金管理人及基金经理情况</w:t>
        </w:r>
        <w:r w:rsidR="001F6E15">
          <w:rPr>
            <w:noProof/>
            <w:webHidden/>
          </w:rPr>
          <w:tab/>
        </w:r>
        <w:r w:rsidR="001F6E15">
          <w:rPr>
            <w:noProof/>
            <w:webHidden/>
          </w:rPr>
          <w:fldChar w:fldCharType="begin"/>
        </w:r>
        <w:r w:rsidR="001F6E15">
          <w:rPr>
            <w:noProof/>
            <w:webHidden/>
          </w:rPr>
          <w:instrText xml:space="preserve"> PAGEREF _Toc509765502 \h </w:instrText>
        </w:r>
        <w:r w:rsidR="001F6E15">
          <w:rPr>
            <w:noProof/>
            <w:webHidden/>
          </w:rPr>
        </w:r>
        <w:r w:rsidR="001F6E15">
          <w:rPr>
            <w:noProof/>
            <w:webHidden/>
          </w:rPr>
          <w:fldChar w:fldCharType="separate"/>
        </w:r>
        <w:r w:rsidR="00756C92">
          <w:rPr>
            <w:noProof/>
            <w:webHidden/>
          </w:rPr>
          <w:t>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04" w:history="1">
        <w:r w:rsidR="001F6E15" w:rsidRPr="006511E0">
          <w:rPr>
            <w:rStyle w:val="a9"/>
            <w:noProof/>
          </w:rPr>
          <w:t xml:space="preserve">4.2 </w:t>
        </w:r>
        <w:r w:rsidR="001F6E15" w:rsidRPr="006511E0">
          <w:rPr>
            <w:rStyle w:val="a9"/>
            <w:noProof/>
          </w:rPr>
          <w:t>境外投资顾问为本基金提供投资建议的主要成员简介</w:t>
        </w:r>
        <w:r w:rsidR="001F6E15">
          <w:rPr>
            <w:noProof/>
            <w:webHidden/>
          </w:rPr>
          <w:tab/>
        </w:r>
        <w:r w:rsidR="001F6E15">
          <w:rPr>
            <w:noProof/>
            <w:webHidden/>
          </w:rPr>
          <w:fldChar w:fldCharType="begin"/>
        </w:r>
        <w:r w:rsidR="001F6E15">
          <w:rPr>
            <w:noProof/>
            <w:webHidden/>
          </w:rPr>
          <w:instrText xml:space="preserve"> PAGEREF _Toc509765504 \h </w:instrText>
        </w:r>
        <w:r w:rsidR="001F6E15">
          <w:rPr>
            <w:noProof/>
            <w:webHidden/>
          </w:rPr>
        </w:r>
        <w:r w:rsidR="001F6E15">
          <w:rPr>
            <w:noProof/>
            <w:webHidden/>
          </w:rPr>
          <w:fldChar w:fldCharType="separate"/>
        </w:r>
        <w:r w:rsidR="00756C92">
          <w:rPr>
            <w:noProof/>
            <w:webHidden/>
          </w:rPr>
          <w:t>11</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05" w:history="1">
        <w:r w:rsidR="001F6E15" w:rsidRPr="006511E0">
          <w:rPr>
            <w:rStyle w:val="a9"/>
            <w:noProof/>
          </w:rPr>
          <w:t xml:space="preserve">4.3 </w:t>
        </w:r>
        <w:r w:rsidR="001F6E15" w:rsidRPr="006511E0">
          <w:rPr>
            <w:rStyle w:val="a9"/>
            <w:noProof/>
          </w:rPr>
          <w:t>管理人对报告期内本基金运作遵规守信情况的说明</w:t>
        </w:r>
        <w:r w:rsidR="001F6E15">
          <w:rPr>
            <w:noProof/>
            <w:webHidden/>
          </w:rPr>
          <w:tab/>
        </w:r>
        <w:r w:rsidR="001F6E15">
          <w:rPr>
            <w:noProof/>
            <w:webHidden/>
          </w:rPr>
          <w:fldChar w:fldCharType="begin"/>
        </w:r>
        <w:r w:rsidR="001F6E15">
          <w:rPr>
            <w:noProof/>
            <w:webHidden/>
          </w:rPr>
          <w:instrText xml:space="preserve"> PAGEREF _Toc509765505 \h </w:instrText>
        </w:r>
        <w:r w:rsidR="001F6E15">
          <w:rPr>
            <w:noProof/>
            <w:webHidden/>
          </w:rPr>
        </w:r>
        <w:r w:rsidR="001F6E15">
          <w:rPr>
            <w:noProof/>
            <w:webHidden/>
          </w:rPr>
          <w:fldChar w:fldCharType="separate"/>
        </w:r>
        <w:r w:rsidR="00756C92">
          <w:rPr>
            <w:noProof/>
            <w:webHidden/>
          </w:rPr>
          <w:t>11</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06" w:history="1">
        <w:r w:rsidR="001F6E15" w:rsidRPr="006511E0">
          <w:rPr>
            <w:rStyle w:val="a9"/>
            <w:noProof/>
          </w:rPr>
          <w:t xml:space="preserve">4.4 </w:t>
        </w:r>
        <w:r w:rsidR="001F6E15" w:rsidRPr="006511E0">
          <w:rPr>
            <w:rStyle w:val="a9"/>
            <w:noProof/>
          </w:rPr>
          <w:t>管理人对报告期内公平交易情况的专项说明</w:t>
        </w:r>
        <w:r w:rsidR="001F6E15">
          <w:rPr>
            <w:noProof/>
            <w:webHidden/>
          </w:rPr>
          <w:tab/>
        </w:r>
        <w:r w:rsidR="001F6E15">
          <w:rPr>
            <w:noProof/>
            <w:webHidden/>
          </w:rPr>
          <w:fldChar w:fldCharType="begin"/>
        </w:r>
        <w:r w:rsidR="001F6E15">
          <w:rPr>
            <w:noProof/>
            <w:webHidden/>
          </w:rPr>
          <w:instrText xml:space="preserve"> PAGEREF _Toc509765506 \h </w:instrText>
        </w:r>
        <w:r w:rsidR="001F6E15">
          <w:rPr>
            <w:noProof/>
            <w:webHidden/>
          </w:rPr>
        </w:r>
        <w:r w:rsidR="001F6E15">
          <w:rPr>
            <w:noProof/>
            <w:webHidden/>
          </w:rPr>
          <w:fldChar w:fldCharType="separate"/>
        </w:r>
        <w:r w:rsidR="00756C92">
          <w:rPr>
            <w:noProof/>
            <w:webHidden/>
          </w:rPr>
          <w:t>12</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10" w:history="1">
        <w:r w:rsidR="001F6E15" w:rsidRPr="006511E0">
          <w:rPr>
            <w:rStyle w:val="a9"/>
            <w:noProof/>
          </w:rPr>
          <w:t xml:space="preserve">4.5 </w:t>
        </w:r>
        <w:r w:rsidR="001F6E15" w:rsidRPr="006511E0">
          <w:rPr>
            <w:rStyle w:val="a9"/>
            <w:noProof/>
          </w:rPr>
          <w:t>管理人对报告期内基金的投资策略和业绩表现的说明</w:t>
        </w:r>
        <w:r w:rsidR="001F6E15">
          <w:rPr>
            <w:noProof/>
            <w:webHidden/>
          </w:rPr>
          <w:tab/>
        </w:r>
        <w:r w:rsidR="001F6E15">
          <w:rPr>
            <w:noProof/>
            <w:webHidden/>
          </w:rPr>
          <w:fldChar w:fldCharType="begin"/>
        </w:r>
        <w:r w:rsidR="001F6E15">
          <w:rPr>
            <w:noProof/>
            <w:webHidden/>
          </w:rPr>
          <w:instrText xml:space="preserve"> PAGEREF _Toc509765510 \h </w:instrText>
        </w:r>
        <w:r w:rsidR="001F6E15">
          <w:rPr>
            <w:noProof/>
            <w:webHidden/>
          </w:rPr>
        </w:r>
        <w:r w:rsidR="001F6E15">
          <w:rPr>
            <w:noProof/>
            <w:webHidden/>
          </w:rPr>
          <w:fldChar w:fldCharType="separate"/>
        </w:r>
        <w:r w:rsidR="00756C92">
          <w:rPr>
            <w:noProof/>
            <w:webHidden/>
          </w:rPr>
          <w:t>13</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13" w:history="1">
        <w:r w:rsidR="001F6E15" w:rsidRPr="006511E0">
          <w:rPr>
            <w:rStyle w:val="a9"/>
            <w:noProof/>
          </w:rPr>
          <w:t xml:space="preserve">4.6 </w:t>
        </w:r>
        <w:r w:rsidR="001F6E15" w:rsidRPr="006511E0">
          <w:rPr>
            <w:rStyle w:val="a9"/>
            <w:noProof/>
          </w:rPr>
          <w:t>管理人对宏观经济、证券市场及行业走势的简要展望</w:t>
        </w:r>
        <w:r w:rsidR="001F6E15">
          <w:rPr>
            <w:noProof/>
            <w:webHidden/>
          </w:rPr>
          <w:tab/>
        </w:r>
        <w:r w:rsidR="001F6E15">
          <w:rPr>
            <w:noProof/>
            <w:webHidden/>
          </w:rPr>
          <w:fldChar w:fldCharType="begin"/>
        </w:r>
        <w:r w:rsidR="001F6E15">
          <w:rPr>
            <w:noProof/>
            <w:webHidden/>
          </w:rPr>
          <w:instrText xml:space="preserve"> PAGEREF _Toc509765513 \h </w:instrText>
        </w:r>
        <w:r w:rsidR="001F6E15">
          <w:rPr>
            <w:noProof/>
            <w:webHidden/>
          </w:rPr>
        </w:r>
        <w:r w:rsidR="001F6E15">
          <w:rPr>
            <w:noProof/>
            <w:webHidden/>
          </w:rPr>
          <w:fldChar w:fldCharType="separate"/>
        </w:r>
        <w:r w:rsidR="00756C92">
          <w:rPr>
            <w:noProof/>
            <w:webHidden/>
          </w:rPr>
          <w:t>13</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14" w:history="1">
        <w:r w:rsidR="001F6E15" w:rsidRPr="006511E0">
          <w:rPr>
            <w:rStyle w:val="a9"/>
            <w:noProof/>
          </w:rPr>
          <w:t xml:space="preserve">4.7 </w:t>
        </w:r>
        <w:r w:rsidR="001F6E15" w:rsidRPr="006511E0">
          <w:rPr>
            <w:rStyle w:val="a9"/>
            <w:noProof/>
          </w:rPr>
          <w:t>管理人内部有关本基金的监察稽核工作情况</w:t>
        </w:r>
        <w:r w:rsidR="001F6E15">
          <w:rPr>
            <w:noProof/>
            <w:webHidden/>
          </w:rPr>
          <w:tab/>
        </w:r>
        <w:r w:rsidR="001F6E15">
          <w:rPr>
            <w:noProof/>
            <w:webHidden/>
          </w:rPr>
          <w:fldChar w:fldCharType="begin"/>
        </w:r>
        <w:r w:rsidR="001F6E15">
          <w:rPr>
            <w:noProof/>
            <w:webHidden/>
          </w:rPr>
          <w:instrText xml:space="preserve"> PAGEREF _Toc509765514 \h </w:instrText>
        </w:r>
        <w:r w:rsidR="001F6E15">
          <w:rPr>
            <w:noProof/>
            <w:webHidden/>
          </w:rPr>
        </w:r>
        <w:r w:rsidR="001F6E15">
          <w:rPr>
            <w:noProof/>
            <w:webHidden/>
          </w:rPr>
          <w:fldChar w:fldCharType="separate"/>
        </w:r>
        <w:r w:rsidR="00756C92">
          <w:rPr>
            <w:noProof/>
            <w:webHidden/>
          </w:rPr>
          <w:t>13</w:t>
        </w:r>
        <w:r w:rsidR="001F6E15">
          <w:rPr>
            <w:noProof/>
            <w:webHidden/>
          </w:rPr>
          <w:fldChar w:fldCharType="end"/>
        </w:r>
      </w:hyperlink>
    </w:p>
    <w:p w:rsidR="001F6E15" w:rsidRDefault="00381DAA">
      <w:pPr>
        <w:pStyle w:val="22"/>
        <w:rPr>
          <w:rStyle w:val="a9"/>
          <w:noProof/>
        </w:rPr>
      </w:pPr>
      <w:hyperlink w:anchor="_Toc509765515" w:history="1">
        <w:r w:rsidR="001F6E15" w:rsidRPr="006511E0">
          <w:rPr>
            <w:rStyle w:val="a9"/>
            <w:noProof/>
          </w:rPr>
          <w:t xml:space="preserve">4.8 </w:t>
        </w:r>
        <w:r w:rsidR="001F6E15" w:rsidRPr="006511E0">
          <w:rPr>
            <w:rStyle w:val="a9"/>
            <w:noProof/>
          </w:rPr>
          <w:t>管理人对报告期内基金估值程序等事项的说明</w:t>
        </w:r>
        <w:r w:rsidR="001F6E15">
          <w:rPr>
            <w:noProof/>
            <w:webHidden/>
          </w:rPr>
          <w:tab/>
        </w:r>
        <w:r w:rsidR="001F6E15">
          <w:rPr>
            <w:noProof/>
            <w:webHidden/>
          </w:rPr>
          <w:fldChar w:fldCharType="begin"/>
        </w:r>
        <w:r w:rsidR="001F6E15">
          <w:rPr>
            <w:noProof/>
            <w:webHidden/>
          </w:rPr>
          <w:instrText xml:space="preserve"> PAGEREF _Toc509765515 \h </w:instrText>
        </w:r>
        <w:r w:rsidR="001F6E15">
          <w:rPr>
            <w:noProof/>
            <w:webHidden/>
          </w:rPr>
        </w:r>
        <w:r w:rsidR="001F6E15">
          <w:rPr>
            <w:noProof/>
            <w:webHidden/>
          </w:rPr>
          <w:fldChar w:fldCharType="separate"/>
        </w:r>
        <w:r w:rsidR="00756C92">
          <w:rPr>
            <w:noProof/>
            <w:webHidden/>
          </w:rPr>
          <w:t>14</w:t>
        </w:r>
        <w:r w:rsidR="001F6E15">
          <w:rPr>
            <w:noProof/>
            <w:webHidden/>
          </w:rPr>
          <w:fldChar w:fldCharType="end"/>
        </w:r>
      </w:hyperlink>
    </w:p>
    <w:p w:rsidR="00F556B6" w:rsidRPr="00F556B6" w:rsidRDefault="00381DAA" w:rsidP="00F556B6">
      <w:pPr>
        <w:pStyle w:val="22"/>
        <w:rPr>
          <w:rFonts w:asciiTheme="minorHAnsi" w:eastAsiaTheme="minorEastAsia" w:hAnsiTheme="minorHAnsi" w:cstheme="minorBidi"/>
          <w:noProof/>
          <w:kern w:val="2"/>
          <w:szCs w:val="22"/>
        </w:rPr>
      </w:pPr>
      <w:hyperlink w:anchor="_Toc509765515" w:history="1">
        <w:r w:rsidR="00F556B6" w:rsidRPr="00F556B6">
          <w:rPr>
            <w:rStyle w:val="a9"/>
            <w:rFonts w:hint="eastAsia"/>
            <w:noProof/>
          </w:rPr>
          <w:t xml:space="preserve">4.9 </w:t>
        </w:r>
        <w:r w:rsidR="00F556B6" w:rsidRPr="00F556B6">
          <w:rPr>
            <w:rStyle w:val="a9"/>
            <w:rFonts w:hint="eastAsia"/>
            <w:noProof/>
          </w:rPr>
          <w:t>管理人对报告期内基金利润分配情况的说明</w:t>
        </w:r>
        <w:r w:rsidR="00F556B6">
          <w:rPr>
            <w:noProof/>
            <w:webHidden/>
          </w:rPr>
          <w:tab/>
        </w:r>
        <w:r w:rsidR="00F556B6">
          <w:rPr>
            <w:noProof/>
            <w:webHidden/>
          </w:rPr>
          <w:fldChar w:fldCharType="begin"/>
        </w:r>
        <w:r w:rsidR="00F556B6">
          <w:rPr>
            <w:noProof/>
            <w:webHidden/>
          </w:rPr>
          <w:instrText xml:space="preserve"> PAGEREF _Toc509765515 \h </w:instrText>
        </w:r>
        <w:r w:rsidR="00F556B6">
          <w:rPr>
            <w:noProof/>
            <w:webHidden/>
          </w:rPr>
        </w:r>
        <w:r w:rsidR="00F556B6">
          <w:rPr>
            <w:noProof/>
            <w:webHidden/>
          </w:rPr>
          <w:fldChar w:fldCharType="separate"/>
        </w:r>
        <w:r w:rsidR="00756C92">
          <w:rPr>
            <w:noProof/>
            <w:webHidden/>
          </w:rPr>
          <w:t>14</w:t>
        </w:r>
        <w:r w:rsidR="00F556B6">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16" w:history="1">
        <w:r w:rsidR="001F6E15" w:rsidRPr="006511E0">
          <w:rPr>
            <w:rStyle w:val="a9"/>
            <w:bCs/>
            <w:noProof/>
          </w:rPr>
          <w:t xml:space="preserve">§5  </w:t>
        </w:r>
        <w:r w:rsidR="001F6E15" w:rsidRPr="006511E0">
          <w:rPr>
            <w:rStyle w:val="a9"/>
            <w:bCs/>
            <w:noProof/>
          </w:rPr>
          <w:t>托管人报告</w:t>
        </w:r>
        <w:r w:rsidR="001F6E15">
          <w:rPr>
            <w:noProof/>
            <w:webHidden/>
          </w:rPr>
          <w:tab/>
        </w:r>
        <w:r w:rsidR="001F6E15">
          <w:rPr>
            <w:noProof/>
            <w:webHidden/>
          </w:rPr>
          <w:fldChar w:fldCharType="begin"/>
        </w:r>
        <w:r w:rsidR="001F6E15">
          <w:rPr>
            <w:noProof/>
            <w:webHidden/>
          </w:rPr>
          <w:instrText xml:space="preserve"> PAGEREF _Toc509765516 \h </w:instrText>
        </w:r>
        <w:r w:rsidR="001F6E15">
          <w:rPr>
            <w:noProof/>
            <w:webHidden/>
          </w:rPr>
        </w:r>
        <w:r w:rsidR="001F6E15">
          <w:rPr>
            <w:noProof/>
            <w:webHidden/>
          </w:rPr>
          <w:fldChar w:fldCharType="separate"/>
        </w:r>
        <w:r w:rsidR="00756C92">
          <w:rPr>
            <w:noProof/>
            <w:webHidden/>
          </w:rPr>
          <w:t>15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17" w:history="1">
        <w:bookmarkStart w:id="24" w:name="_Hlk509766495"/>
        <w:r w:rsidR="001F6E15" w:rsidRPr="006511E0">
          <w:rPr>
            <w:rStyle w:val="a9"/>
            <w:noProof/>
          </w:rPr>
          <w:t>5.1</w:t>
        </w:r>
        <w:bookmarkEnd w:id="24"/>
        <w:r w:rsidR="001F6E15" w:rsidRPr="006511E0">
          <w:rPr>
            <w:rStyle w:val="a9"/>
            <w:noProof/>
          </w:rPr>
          <w:t xml:space="preserve"> </w:t>
        </w:r>
        <w:r w:rsidR="001F6E15" w:rsidRPr="006511E0">
          <w:rPr>
            <w:rStyle w:val="a9"/>
            <w:noProof/>
          </w:rPr>
          <w:t>报告期内本基金托管人遵规守信情况声明</w:t>
        </w:r>
        <w:r w:rsidR="001F6E15">
          <w:rPr>
            <w:noProof/>
            <w:webHidden/>
          </w:rPr>
          <w:tab/>
        </w:r>
        <w:r w:rsidR="001F6E15">
          <w:rPr>
            <w:noProof/>
            <w:webHidden/>
          </w:rPr>
          <w:fldChar w:fldCharType="begin"/>
        </w:r>
        <w:r w:rsidR="001F6E15">
          <w:rPr>
            <w:noProof/>
            <w:webHidden/>
          </w:rPr>
          <w:instrText xml:space="preserve"> PAGEREF _Toc509765517 \h </w:instrText>
        </w:r>
        <w:r w:rsidR="001F6E15">
          <w:rPr>
            <w:noProof/>
            <w:webHidden/>
          </w:rPr>
        </w:r>
        <w:r w:rsidR="001F6E15">
          <w:rPr>
            <w:noProof/>
            <w:webHidden/>
          </w:rPr>
          <w:fldChar w:fldCharType="separate"/>
        </w:r>
        <w:r w:rsidR="00756C92">
          <w:rPr>
            <w:noProof/>
            <w:webHidden/>
          </w:rPr>
          <w:t>15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18" w:history="1">
        <w:r w:rsidR="001F6E15" w:rsidRPr="006511E0">
          <w:rPr>
            <w:rStyle w:val="a9"/>
            <w:noProof/>
          </w:rPr>
          <w:t xml:space="preserve">5.2 </w:t>
        </w:r>
        <w:r w:rsidR="001F6E15" w:rsidRPr="006511E0">
          <w:rPr>
            <w:rStyle w:val="a9"/>
            <w:noProof/>
          </w:rPr>
          <w:t>托管人对报告期内本基金投资运作遵规守信、净值计算、利润分配等情况的说明</w:t>
        </w:r>
        <w:r w:rsidR="001F6E15">
          <w:rPr>
            <w:noProof/>
            <w:webHidden/>
          </w:rPr>
          <w:tab/>
        </w:r>
        <w:r w:rsidR="001F6E15">
          <w:rPr>
            <w:noProof/>
            <w:webHidden/>
          </w:rPr>
          <w:fldChar w:fldCharType="begin"/>
        </w:r>
        <w:r w:rsidR="001F6E15">
          <w:rPr>
            <w:noProof/>
            <w:webHidden/>
          </w:rPr>
          <w:instrText xml:space="preserve"> PAGEREF _Toc509765518 \h </w:instrText>
        </w:r>
        <w:r w:rsidR="001F6E15">
          <w:rPr>
            <w:noProof/>
            <w:webHidden/>
          </w:rPr>
        </w:r>
        <w:r w:rsidR="001F6E15">
          <w:rPr>
            <w:noProof/>
            <w:webHidden/>
          </w:rPr>
          <w:fldChar w:fldCharType="separate"/>
        </w:r>
        <w:r w:rsidR="00756C92">
          <w:rPr>
            <w:noProof/>
            <w:webHidden/>
          </w:rPr>
          <w:t>15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19" w:history="1">
        <w:r w:rsidR="001F6E15" w:rsidRPr="006511E0">
          <w:rPr>
            <w:rStyle w:val="a9"/>
            <w:noProof/>
          </w:rPr>
          <w:t xml:space="preserve">5.3 </w:t>
        </w:r>
        <w:r w:rsidR="001F6E15" w:rsidRPr="006511E0">
          <w:rPr>
            <w:rStyle w:val="a9"/>
            <w:noProof/>
          </w:rPr>
          <w:t>托管人对本年度报告中财务信息等内容的真实、准确和完整发表意见</w:t>
        </w:r>
        <w:r w:rsidR="001F6E15">
          <w:rPr>
            <w:noProof/>
            <w:webHidden/>
          </w:rPr>
          <w:tab/>
        </w:r>
        <w:r w:rsidR="001F6E15">
          <w:rPr>
            <w:noProof/>
            <w:webHidden/>
          </w:rPr>
          <w:fldChar w:fldCharType="begin"/>
        </w:r>
        <w:r w:rsidR="001F6E15">
          <w:rPr>
            <w:noProof/>
            <w:webHidden/>
          </w:rPr>
          <w:instrText xml:space="preserve"> PAGEREF _Toc509765519 \h </w:instrText>
        </w:r>
        <w:r w:rsidR="001F6E15">
          <w:rPr>
            <w:noProof/>
            <w:webHidden/>
          </w:rPr>
        </w:r>
        <w:r w:rsidR="001F6E15">
          <w:rPr>
            <w:noProof/>
            <w:webHidden/>
          </w:rPr>
          <w:fldChar w:fldCharType="separate"/>
        </w:r>
        <w:r w:rsidR="00756C92">
          <w:rPr>
            <w:noProof/>
            <w:webHidden/>
          </w:rPr>
          <w:t>15</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20" w:history="1">
        <w:r w:rsidR="001F6E15" w:rsidRPr="006511E0">
          <w:rPr>
            <w:rStyle w:val="a9"/>
            <w:bCs/>
            <w:noProof/>
          </w:rPr>
          <w:t xml:space="preserve">§6  </w:t>
        </w:r>
        <w:r w:rsidR="001F6E15" w:rsidRPr="006511E0">
          <w:rPr>
            <w:rStyle w:val="a9"/>
            <w:bCs/>
            <w:noProof/>
          </w:rPr>
          <w:t>审计报告</w:t>
        </w:r>
        <w:r w:rsidR="001F6E15">
          <w:rPr>
            <w:noProof/>
            <w:webHidden/>
          </w:rPr>
          <w:tab/>
        </w:r>
        <w:r w:rsidR="001F6E15">
          <w:rPr>
            <w:noProof/>
            <w:webHidden/>
          </w:rPr>
          <w:fldChar w:fldCharType="begin"/>
        </w:r>
        <w:r w:rsidR="001F6E15">
          <w:rPr>
            <w:noProof/>
            <w:webHidden/>
          </w:rPr>
          <w:instrText xml:space="preserve"> PAGEREF _Toc509765520 \h </w:instrText>
        </w:r>
        <w:r w:rsidR="001F6E15">
          <w:rPr>
            <w:noProof/>
            <w:webHidden/>
          </w:rPr>
        </w:r>
        <w:r w:rsidR="001F6E15">
          <w:rPr>
            <w:noProof/>
            <w:webHidden/>
          </w:rPr>
          <w:fldChar w:fldCharType="separate"/>
        </w:r>
        <w:r w:rsidR="00756C92">
          <w:rPr>
            <w:noProof/>
            <w:webHidden/>
          </w:rPr>
          <w:t>15</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25" w:history="1">
        <w:r w:rsidR="001F6E15" w:rsidRPr="006511E0">
          <w:rPr>
            <w:rStyle w:val="a9"/>
            <w:bCs/>
            <w:noProof/>
          </w:rPr>
          <w:t xml:space="preserve">§7  </w:t>
        </w:r>
        <w:r w:rsidR="001F6E15" w:rsidRPr="006511E0">
          <w:rPr>
            <w:rStyle w:val="a9"/>
            <w:bCs/>
            <w:noProof/>
          </w:rPr>
          <w:t>年度财务报表</w:t>
        </w:r>
        <w:r w:rsidR="001F6E15">
          <w:rPr>
            <w:noProof/>
            <w:webHidden/>
          </w:rPr>
          <w:tab/>
        </w:r>
        <w:r w:rsidR="001F6E15">
          <w:rPr>
            <w:noProof/>
            <w:webHidden/>
          </w:rPr>
          <w:fldChar w:fldCharType="begin"/>
        </w:r>
        <w:r w:rsidR="001F6E15">
          <w:rPr>
            <w:noProof/>
            <w:webHidden/>
          </w:rPr>
          <w:instrText xml:space="preserve"> PAGEREF _Toc509765525 \h </w:instrText>
        </w:r>
        <w:r w:rsidR="001F6E15">
          <w:rPr>
            <w:noProof/>
            <w:webHidden/>
          </w:rPr>
        </w:r>
        <w:r w:rsidR="001F6E15">
          <w:rPr>
            <w:noProof/>
            <w:webHidden/>
          </w:rPr>
          <w:fldChar w:fldCharType="separate"/>
        </w:r>
        <w:r w:rsidR="00756C92">
          <w:rPr>
            <w:noProof/>
            <w:webHidden/>
          </w:rPr>
          <w:t>17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26" w:history="1">
        <w:r w:rsidR="001F6E15" w:rsidRPr="006511E0">
          <w:rPr>
            <w:rStyle w:val="a9"/>
            <w:noProof/>
          </w:rPr>
          <w:t xml:space="preserve">7.1 </w:t>
        </w:r>
        <w:r w:rsidR="001F6E15" w:rsidRPr="006511E0">
          <w:rPr>
            <w:rStyle w:val="a9"/>
            <w:noProof/>
          </w:rPr>
          <w:t>资产负债表</w:t>
        </w:r>
        <w:r w:rsidR="001F6E15">
          <w:rPr>
            <w:noProof/>
            <w:webHidden/>
          </w:rPr>
          <w:tab/>
        </w:r>
        <w:r w:rsidR="001F6E15">
          <w:rPr>
            <w:noProof/>
            <w:webHidden/>
          </w:rPr>
          <w:fldChar w:fldCharType="begin"/>
        </w:r>
        <w:r w:rsidR="001F6E15">
          <w:rPr>
            <w:noProof/>
            <w:webHidden/>
          </w:rPr>
          <w:instrText xml:space="preserve"> PAGEREF _Toc509765526 \h </w:instrText>
        </w:r>
        <w:r w:rsidR="001F6E15">
          <w:rPr>
            <w:noProof/>
            <w:webHidden/>
          </w:rPr>
        </w:r>
        <w:r w:rsidR="001F6E15">
          <w:rPr>
            <w:noProof/>
            <w:webHidden/>
          </w:rPr>
          <w:fldChar w:fldCharType="separate"/>
        </w:r>
        <w:r w:rsidR="00756C92">
          <w:rPr>
            <w:noProof/>
            <w:webHidden/>
          </w:rPr>
          <w:t>17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27" w:history="1">
        <w:r w:rsidR="001F6E15" w:rsidRPr="006511E0">
          <w:rPr>
            <w:rStyle w:val="a9"/>
            <w:noProof/>
          </w:rPr>
          <w:t xml:space="preserve">7.2 </w:t>
        </w:r>
        <w:r w:rsidR="001F6E15" w:rsidRPr="006511E0">
          <w:rPr>
            <w:rStyle w:val="a9"/>
            <w:noProof/>
          </w:rPr>
          <w:t>利润表</w:t>
        </w:r>
        <w:r w:rsidR="001F6E15">
          <w:rPr>
            <w:noProof/>
            <w:webHidden/>
          </w:rPr>
          <w:tab/>
        </w:r>
        <w:r w:rsidR="001F6E15">
          <w:rPr>
            <w:noProof/>
            <w:webHidden/>
          </w:rPr>
          <w:fldChar w:fldCharType="begin"/>
        </w:r>
        <w:r w:rsidR="001F6E15">
          <w:rPr>
            <w:noProof/>
            <w:webHidden/>
          </w:rPr>
          <w:instrText xml:space="preserve"> PAGEREF _Toc509765527 \h </w:instrText>
        </w:r>
        <w:r w:rsidR="001F6E15">
          <w:rPr>
            <w:noProof/>
            <w:webHidden/>
          </w:rPr>
        </w:r>
        <w:r w:rsidR="001F6E15">
          <w:rPr>
            <w:noProof/>
            <w:webHidden/>
          </w:rPr>
          <w:fldChar w:fldCharType="separate"/>
        </w:r>
        <w:r w:rsidR="00756C92">
          <w:rPr>
            <w:noProof/>
            <w:webHidden/>
          </w:rPr>
          <w:t>19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28" w:history="1">
        <w:r w:rsidR="001F6E15" w:rsidRPr="006511E0">
          <w:rPr>
            <w:rStyle w:val="a9"/>
            <w:noProof/>
          </w:rPr>
          <w:t xml:space="preserve">7.3 </w:t>
        </w:r>
        <w:r w:rsidR="001F6E15" w:rsidRPr="006511E0">
          <w:rPr>
            <w:rStyle w:val="a9"/>
            <w:noProof/>
          </w:rPr>
          <w:t>所有者权益（基金净值）变动表</w:t>
        </w:r>
        <w:r w:rsidR="001F6E15">
          <w:rPr>
            <w:noProof/>
            <w:webHidden/>
          </w:rPr>
          <w:tab/>
        </w:r>
        <w:r w:rsidR="001F6E15">
          <w:rPr>
            <w:noProof/>
            <w:webHidden/>
          </w:rPr>
          <w:fldChar w:fldCharType="begin"/>
        </w:r>
        <w:r w:rsidR="001F6E15">
          <w:rPr>
            <w:noProof/>
            <w:webHidden/>
          </w:rPr>
          <w:instrText xml:space="preserve"> PAGEREF _Toc509765528 \h </w:instrText>
        </w:r>
        <w:r w:rsidR="001F6E15">
          <w:rPr>
            <w:noProof/>
            <w:webHidden/>
          </w:rPr>
        </w:r>
        <w:r w:rsidR="001F6E15">
          <w:rPr>
            <w:noProof/>
            <w:webHidden/>
          </w:rPr>
          <w:fldChar w:fldCharType="separate"/>
        </w:r>
        <w:r w:rsidR="00756C92">
          <w:rPr>
            <w:noProof/>
            <w:webHidden/>
          </w:rPr>
          <w:t>20</w:t>
        </w:r>
        <w:r w:rsidR="001F6E15">
          <w:rPr>
            <w:noProof/>
            <w:webHidden/>
          </w:rPr>
          <w:fldChar w:fldCharType="end"/>
        </w:r>
      </w:hyperlink>
    </w:p>
    <w:p w:rsidR="001F6E15" w:rsidRDefault="00381DAA" w:rsidP="00F556B6">
      <w:pPr>
        <w:pStyle w:val="22"/>
        <w:rPr>
          <w:rFonts w:asciiTheme="minorHAnsi" w:eastAsiaTheme="minorEastAsia" w:hAnsiTheme="minorHAnsi" w:cstheme="minorBidi"/>
          <w:noProof/>
          <w:kern w:val="2"/>
          <w:szCs w:val="22"/>
        </w:rPr>
      </w:pPr>
      <w:hyperlink w:anchor="_Toc509765529" w:history="1">
        <w:r w:rsidR="001F6E15" w:rsidRPr="006511E0">
          <w:rPr>
            <w:rStyle w:val="a9"/>
            <w:noProof/>
          </w:rPr>
          <w:t xml:space="preserve">7.4 </w:t>
        </w:r>
        <w:r w:rsidR="001F6E15" w:rsidRPr="006511E0">
          <w:rPr>
            <w:rStyle w:val="a9"/>
            <w:noProof/>
          </w:rPr>
          <w:t>报表附注</w:t>
        </w:r>
        <w:r w:rsidR="001F6E15">
          <w:rPr>
            <w:noProof/>
            <w:webHidden/>
          </w:rPr>
          <w:tab/>
        </w:r>
        <w:r w:rsidR="001F6E15">
          <w:rPr>
            <w:noProof/>
            <w:webHidden/>
          </w:rPr>
          <w:fldChar w:fldCharType="begin"/>
        </w:r>
        <w:r w:rsidR="001F6E15">
          <w:rPr>
            <w:noProof/>
            <w:webHidden/>
          </w:rPr>
          <w:instrText xml:space="preserve"> PAGEREF _Toc509765529 \h </w:instrText>
        </w:r>
        <w:r w:rsidR="001F6E15">
          <w:rPr>
            <w:noProof/>
            <w:webHidden/>
          </w:rPr>
        </w:r>
        <w:r w:rsidR="001F6E15">
          <w:rPr>
            <w:noProof/>
            <w:webHidden/>
          </w:rPr>
          <w:fldChar w:fldCharType="separate"/>
        </w:r>
        <w:r w:rsidR="00756C92">
          <w:rPr>
            <w:noProof/>
            <w:webHidden/>
          </w:rPr>
          <w:t>22</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55" w:history="1">
        <w:r w:rsidR="001F6E15" w:rsidRPr="006511E0">
          <w:rPr>
            <w:rStyle w:val="a9"/>
            <w:bCs/>
            <w:noProof/>
          </w:rPr>
          <w:t xml:space="preserve">§8  </w:t>
        </w:r>
        <w:r w:rsidR="001F6E15" w:rsidRPr="006511E0">
          <w:rPr>
            <w:rStyle w:val="a9"/>
            <w:bCs/>
            <w:noProof/>
          </w:rPr>
          <w:t>投资组合报告</w:t>
        </w:r>
        <w:r w:rsidR="001F6E15">
          <w:rPr>
            <w:noProof/>
            <w:webHidden/>
          </w:rPr>
          <w:tab/>
        </w:r>
        <w:r w:rsidR="001F6E15">
          <w:rPr>
            <w:noProof/>
            <w:webHidden/>
          </w:rPr>
          <w:fldChar w:fldCharType="begin"/>
        </w:r>
        <w:r w:rsidR="001F6E15">
          <w:rPr>
            <w:noProof/>
            <w:webHidden/>
          </w:rPr>
          <w:instrText xml:space="preserve"> PAGEREF _Toc509765555 \h </w:instrText>
        </w:r>
        <w:r w:rsidR="001F6E15">
          <w:rPr>
            <w:noProof/>
            <w:webHidden/>
          </w:rPr>
        </w:r>
        <w:r w:rsidR="001F6E15">
          <w:rPr>
            <w:noProof/>
            <w:webHidden/>
          </w:rPr>
          <w:fldChar w:fldCharType="separate"/>
        </w:r>
        <w:r w:rsidR="00756C92">
          <w:rPr>
            <w:noProof/>
            <w:webHidden/>
          </w:rPr>
          <w:t>44</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56" w:history="1">
        <w:r w:rsidR="001F6E15" w:rsidRPr="006511E0">
          <w:rPr>
            <w:rStyle w:val="a9"/>
            <w:noProof/>
          </w:rPr>
          <w:t xml:space="preserve">8.1 </w:t>
        </w:r>
        <w:r w:rsidR="001F6E15" w:rsidRPr="006511E0">
          <w:rPr>
            <w:rStyle w:val="a9"/>
            <w:noProof/>
          </w:rPr>
          <w:t>期末基金资产组合情况</w:t>
        </w:r>
        <w:r w:rsidR="001F6E15">
          <w:rPr>
            <w:noProof/>
            <w:webHidden/>
          </w:rPr>
          <w:tab/>
        </w:r>
        <w:r w:rsidR="001F6E15">
          <w:rPr>
            <w:noProof/>
            <w:webHidden/>
          </w:rPr>
          <w:fldChar w:fldCharType="begin"/>
        </w:r>
        <w:r w:rsidR="001F6E15">
          <w:rPr>
            <w:noProof/>
            <w:webHidden/>
          </w:rPr>
          <w:instrText xml:space="preserve"> PAGEREF _Toc509765556 \h </w:instrText>
        </w:r>
        <w:r w:rsidR="001F6E15">
          <w:rPr>
            <w:noProof/>
            <w:webHidden/>
          </w:rPr>
        </w:r>
        <w:r w:rsidR="001F6E15">
          <w:rPr>
            <w:noProof/>
            <w:webHidden/>
          </w:rPr>
          <w:fldChar w:fldCharType="separate"/>
        </w:r>
        <w:r w:rsidR="00756C92">
          <w:rPr>
            <w:noProof/>
            <w:webHidden/>
          </w:rPr>
          <w:t>44</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57" w:history="1">
        <w:r w:rsidR="001F6E15" w:rsidRPr="006511E0">
          <w:rPr>
            <w:rStyle w:val="a9"/>
            <w:noProof/>
          </w:rPr>
          <w:t xml:space="preserve">8.2 </w:t>
        </w:r>
        <w:r w:rsidR="001F6E15" w:rsidRPr="006511E0">
          <w:rPr>
            <w:rStyle w:val="a9"/>
            <w:noProof/>
          </w:rPr>
          <w:t>期末在各个国家（地区）证券市场的权益投资分布</w:t>
        </w:r>
        <w:r w:rsidR="001F6E15">
          <w:rPr>
            <w:noProof/>
            <w:webHidden/>
          </w:rPr>
          <w:tab/>
        </w:r>
        <w:r w:rsidR="001F6E15">
          <w:rPr>
            <w:noProof/>
            <w:webHidden/>
          </w:rPr>
          <w:fldChar w:fldCharType="begin"/>
        </w:r>
        <w:r w:rsidR="001F6E15">
          <w:rPr>
            <w:noProof/>
            <w:webHidden/>
          </w:rPr>
          <w:instrText xml:space="preserve"> PAGEREF _Toc509765557 \h </w:instrText>
        </w:r>
        <w:r w:rsidR="001F6E15">
          <w:rPr>
            <w:noProof/>
            <w:webHidden/>
          </w:rPr>
        </w:r>
        <w:r w:rsidR="001F6E15">
          <w:rPr>
            <w:noProof/>
            <w:webHidden/>
          </w:rPr>
          <w:fldChar w:fldCharType="separate"/>
        </w:r>
        <w:r w:rsidR="00756C92">
          <w:rPr>
            <w:noProof/>
            <w:webHidden/>
          </w:rPr>
          <w:t>44</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58" w:history="1">
        <w:r w:rsidR="001F6E15" w:rsidRPr="006511E0">
          <w:rPr>
            <w:rStyle w:val="a9"/>
            <w:noProof/>
          </w:rPr>
          <w:t xml:space="preserve">8.3 </w:t>
        </w:r>
        <w:r w:rsidR="001F6E15" w:rsidRPr="006511E0">
          <w:rPr>
            <w:rStyle w:val="a9"/>
            <w:noProof/>
          </w:rPr>
          <w:t>期末按行业分类的权益投资组合</w:t>
        </w:r>
        <w:r w:rsidR="001F6E15">
          <w:rPr>
            <w:noProof/>
            <w:webHidden/>
          </w:rPr>
          <w:tab/>
        </w:r>
        <w:r w:rsidR="001F6E15">
          <w:rPr>
            <w:noProof/>
            <w:webHidden/>
          </w:rPr>
          <w:fldChar w:fldCharType="begin"/>
        </w:r>
        <w:r w:rsidR="001F6E15">
          <w:rPr>
            <w:noProof/>
            <w:webHidden/>
          </w:rPr>
          <w:instrText xml:space="preserve"> PAGEREF _Toc509765558 \h </w:instrText>
        </w:r>
        <w:r w:rsidR="001F6E15">
          <w:rPr>
            <w:noProof/>
            <w:webHidden/>
          </w:rPr>
        </w:r>
        <w:r w:rsidR="001F6E15">
          <w:rPr>
            <w:noProof/>
            <w:webHidden/>
          </w:rPr>
          <w:fldChar w:fldCharType="separate"/>
        </w:r>
        <w:r w:rsidR="00756C92">
          <w:rPr>
            <w:noProof/>
            <w:webHidden/>
          </w:rPr>
          <w:t>45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59" w:history="1">
        <w:r w:rsidR="001F6E15" w:rsidRPr="006511E0">
          <w:rPr>
            <w:rStyle w:val="a9"/>
            <w:noProof/>
          </w:rPr>
          <w:t xml:space="preserve">8.4 </w:t>
        </w:r>
        <w:r w:rsidR="001F6E15" w:rsidRPr="006511E0">
          <w:rPr>
            <w:rStyle w:val="a9"/>
            <w:noProof/>
          </w:rPr>
          <w:t>期末按公允价值占基金资产净值比例大小排序的所有权益投资明细</w:t>
        </w:r>
        <w:r w:rsidR="001F6E15">
          <w:rPr>
            <w:noProof/>
            <w:webHidden/>
          </w:rPr>
          <w:tab/>
        </w:r>
        <w:r w:rsidR="001F6E15">
          <w:rPr>
            <w:noProof/>
            <w:webHidden/>
          </w:rPr>
          <w:fldChar w:fldCharType="begin"/>
        </w:r>
        <w:r w:rsidR="001F6E15">
          <w:rPr>
            <w:noProof/>
            <w:webHidden/>
          </w:rPr>
          <w:instrText xml:space="preserve"> PAGEREF _Toc509765559 \h </w:instrText>
        </w:r>
        <w:r w:rsidR="001F6E15">
          <w:rPr>
            <w:noProof/>
            <w:webHidden/>
          </w:rPr>
        </w:r>
        <w:r w:rsidR="001F6E15">
          <w:rPr>
            <w:noProof/>
            <w:webHidden/>
          </w:rPr>
          <w:fldChar w:fldCharType="separate"/>
        </w:r>
        <w:r w:rsidR="00756C92">
          <w:rPr>
            <w:noProof/>
            <w:webHidden/>
          </w:rPr>
          <w:t>45</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0" w:history="1">
        <w:r w:rsidR="001F6E15" w:rsidRPr="006511E0">
          <w:rPr>
            <w:rStyle w:val="a9"/>
            <w:noProof/>
          </w:rPr>
          <w:t xml:space="preserve">8.5 </w:t>
        </w:r>
        <w:r w:rsidR="001F6E15" w:rsidRPr="006511E0">
          <w:rPr>
            <w:rStyle w:val="a9"/>
            <w:noProof/>
          </w:rPr>
          <w:t>报告期内权益投资组合的重大变动</w:t>
        </w:r>
        <w:r w:rsidR="001F6E15">
          <w:rPr>
            <w:noProof/>
            <w:webHidden/>
          </w:rPr>
          <w:tab/>
        </w:r>
        <w:r w:rsidR="001F6E15">
          <w:rPr>
            <w:noProof/>
            <w:webHidden/>
          </w:rPr>
          <w:fldChar w:fldCharType="begin"/>
        </w:r>
        <w:r w:rsidR="001F6E15">
          <w:rPr>
            <w:noProof/>
            <w:webHidden/>
          </w:rPr>
          <w:instrText xml:space="preserve"> PAGEREF _Toc509765560 \h </w:instrText>
        </w:r>
        <w:r w:rsidR="001F6E15">
          <w:rPr>
            <w:noProof/>
            <w:webHidden/>
          </w:rPr>
        </w:r>
        <w:r w:rsidR="001F6E15">
          <w:rPr>
            <w:noProof/>
            <w:webHidden/>
          </w:rPr>
          <w:fldChar w:fldCharType="separate"/>
        </w:r>
        <w:r w:rsidR="00756C92">
          <w:rPr>
            <w:noProof/>
            <w:webHidden/>
          </w:rPr>
          <w:t>54</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2" w:history="1">
        <w:r w:rsidR="001F6E15" w:rsidRPr="006511E0">
          <w:rPr>
            <w:rStyle w:val="a9"/>
            <w:noProof/>
          </w:rPr>
          <w:t xml:space="preserve">8.6 </w:t>
        </w:r>
        <w:r w:rsidR="001F6E15" w:rsidRPr="006511E0">
          <w:rPr>
            <w:rStyle w:val="a9"/>
            <w:noProof/>
          </w:rPr>
          <w:t>期末按债券信用等级分类的债券投资组合</w:t>
        </w:r>
        <w:r w:rsidR="001F6E15">
          <w:rPr>
            <w:noProof/>
            <w:webHidden/>
          </w:rPr>
          <w:tab/>
        </w:r>
        <w:r w:rsidR="001F6E15">
          <w:rPr>
            <w:noProof/>
            <w:webHidden/>
          </w:rPr>
          <w:fldChar w:fldCharType="begin"/>
        </w:r>
        <w:r w:rsidR="001F6E15">
          <w:rPr>
            <w:noProof/>
            <w:webHidden/>
          </w:rPr>
          <w:instrText xml:space="preserve"> PAGEREF _Toc509765562 \h </w:instrText>
        </w:r>
        <w:r w:rsidR="001F6E15">
          <w:rPr>
            <w:noProof/>
            <w:webHidden/>
          </w:rPr>
        </w:r>
        <w:r w:rsidR="001F6E15">
          <w:rPr>
            <w:noProof/>
            <w:webHidden/>
          </w:rPr>
          <w:fldChar w:fldCharType="separate"/>
        </w:r>
        <w:r w:rsidR="00756C92">
          <w:rPr>
            <w:noProof/>
            <w:webHidden/>
          </w:rPr>
          <w:t>56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3" w:history="1">
        <w:r w:rsidR="001F6E15" w:rsidRPr="006511E0">
          <w:rPr>
            <w:rStyle w:val="a9"/>
            <w:noProof/>
          </w:rPr>
          <w:t>8.7</w:t>
        </w:r>
        <w:r w:rsidR="001F6E15" w:rsidRPr="006511E0">
          <w:rPr>
            <w:rStyle w:val="a9"/>
            <w:noProof/>
          </w:rPr>
          <w:t>期末按公允价值占基金资产净值比例大小排序的前五名债券投资明细</w:t>
        </w:r>
        <w:r w:rsidR="001F6E15">
          <w:rPr>
            <w:noProof/>
            <w:webHidden/>
          </w:rPr>
          <w:tab/>
        </w:r>
        <w:r w:rsidR="001F6E15">
          <w:rPr>
            <w:noProof/>
            <w:webHidden/>
          </w:rPr>
          <w:fldChar w:fldCharType="begin"/>
        </w:r>
        <w:r w:rsidR="001F6E15">
          <w:rPr>
            <w:noProof/>
            <w:webHidden/>
          </w:rPr>
          <w:instrText xml:space="preserve"> PAGEREF _Toc509765563 \h </w:instrText>
        </w:r>
        <w:r w:rsidR="001F6E15">
          <w:rPr>
            <w:noProof/>
            <w:webHidden/>
          </w:rPr>
        </w:r>
        <w:r w:rsidR="001F6E15">
          <w:rPr>
            <w:noProof/>
            <w:webHidden/>
          </w:rPr>
          <w:fldChar w:fldCharType="separate"/>
        </w:r>
        <w:r w:rsidR="00756C92">
          <w:rPr>
            <w:noProof/>
            <w:webHidden/>
          </w:rPr>
          <w:t>56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4" w:history="1">
        <w:r w:rsidR="001F6E15" w:rsidRPr="006511E0">
          <w:rPr>
            <w:rStyle w:val="a9"/>
            <w:noProof/>
          </w:rPr>
          <w:t xml:space="preserve">8.8 </w:t>
        </w:r>
        <w:r w:rsidR="001F6E15" w:rsidRPr="006511E0">
          <w:rPr>
            <w:rStyle w:val="a9"/>
            <w:noProof/>
          </w:rPr>
          <w:t>期末按公允价值占基金资产净值比例大小排序的所有资产支持证券投资明细</w:t>
        </w:r>
        <w:r w:rsidR="001F6E15">
          <w:rPr>
            <w:noProof/>
            <w:webHidden/>
          </w:rPr>
          <w:tab/>
        </w:r>
        <w:r w:rsidR="001F6E15">
          <w:rPr>
            <w:noProof/>
            <w:webHidden/>
          </w:rPr>
          <w:fldChar w:fldCharType="begin"/>
        </w:r>
        <w:r w:rsidR="001F6E15">
          <w:rPr>
            <w:noProof/>
            <w:webHidden/>
          </w:rPr>
          <w:instrText xml:space="preserve"> PAGEREF _Toc509765564 \h </w:instrText>
        </w:r>
        <w:r w:rsidR="001F6E15">
          <w:rPr>
            <w:noProof/>
            <w:webHidden/>
          </w:rPr>
        </w:r>
        <w:r w:rsidR="001F6E15">
          <w:rPr>
            <w:noProof/>
            <w:webHidden/>
          </w:rPr>
          <w:fldChar w:fldCharType="separate"/>
        </w:r>
        <w:r w:rsidR="00756C92">
          <w:rPr>
            <w:noProof/>
            <w:webHidden/>
          </w:rPr>
          <w:t>56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5" w:history="1">
        <w:r w:rsidR="001F6E15" w:rsidRPr="006511E0">
          <w:rPr>
            <w:rStyle w:val="a9"/>
            <w:noProof/>
          </w:rPr>
          <w:t xml:space="preserve">8.9 </w:t>
        </w:r>
        <w:r w:rsidR="001F6E15" w:rsidRPr="006511E0">
          <w:rPr>
            <w:rStyle w:val="a9"/>
            <w:noProof/>
          </w:rPr>
          <w:t>期末按公允价值占基金资产净值比例大小排序的前五名金融衍生品投资明细</w:t>
        </w:r>
        <w:r w:rsidR="001F6E15">
          <w:rPr>
            <w:noProof/>
            <w:webHidden/>
          </w:rPr>
          <w:tab/>
        </w:r>
        <w:r w:rsidR="001F6E15">
          <w:rPr>
            <w:noProof/>
            <w:webHidden/>
          </w:rPr>
          <w:fldChar w:fldCharType="begin"/>
        </w:r>
        <w:r w:rsidR="001F6E15">
          <w:rPr>
            <w:noProof/>
            <w:webHidden/>
          </w:rPr>
          <w:instrText xml:space="preserve"> PAGEREF _Toc509765565 \h </w:instrText>
        </w:r>
        <w:r w:rsidR="001F6E15">
          <w:rPr>
            <w:noProof/>
            <w:webHidden/>
          </w:rPr>
        </w:r>
        <w:r w:rsidR="001F6E15">
          <w:rPr>
            <w:noProof/>
            <w:webHidden/>
          </w:rPr>
          <w:fldChar w:fldCharType="separate"/>
        </w:r>
        <w:r w:rsidR="00756C92">
          <w:rPr>
            <w:noProof/>
            <w:webHidden/>
          </w:rPr>
          <w:t>56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6" w:history="1">
        <w:r w:rsidR="001F6E15" w:rsidRPr="006511E0">
          <w:rPr>
            <w:rStyle w:val="a9"/>
            <w:noProof/>
          </w:rPr>
          <w:t xml:space="preserve">8.10 </w:t>
        </w:r>
        <w:r w:rsidR="001F6E15" w:rsidRPr="006511E0">
          <w:rPr>
            <w:rStyle w:val="a9"/>
            <w:noProof/>
          </w:rPr>
          <w:t>期末按公允价值占基金资产净值比例大小排序的前十名基金投资明细</w:t>
        </w:r>
        <w:r w:rsidR="001F6E15">
          <w:rPr>
            <w:noProof/>
            <w:webHidden/>
          </w:rPr>
          <w:tab/>
        </w:r>
        <w:r w:rsidR="001F6E15">
          <w:rPr>
            <w:noProof/>
            <w:webHidden/>
          </w:rPr>
          <w:fldChar w:fldCharType="begin"/>
        </w:r>
        <w:r w:rsidR="001F6E15">
          <w:rPr>
            <w:noProof/>
            <w:webHidden/>
          </w:rPr>
          <w:instrText xml:space="preserve"> PAGEREF _Toc509765566 \h </w:instrText>
        </w:r>
        <w:r w:rsidR="001F6E15">
          <w:rPr>
            <w:noProof/>
            <w:webHidden/>
          </w:rPr>
        </w:r>
        <w:r w:rsidR="001F6E15">
          <w:rPr>
            <w:noProof/>
            <w:webHidden/>
          </w:rPr>
          <w:fldChar w:fldCharType="separate"/>
        </w:r>
        <w:r w:rsidR="00756C92">
          <w:rPr>
            <w:noProof/>
            <w:webHidden/>
          </w:rPr>
          <w:t>56</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67" w:history="1">
        <w:r w:rsidR="001F6E15" w:rsidRPr="006511E0">
          <w:rPr>
            <w:rStyle w:val="a9"/>
            <w:noProof/>
          </w:rPr>
          <w:t xml:space="preserve">8.11 </w:t>
        </w:r>
        <w:r w:rsidR="001F6E15" w:rsidRPr="006511E0">
          <w:rPr>
            <w:rStyle w:val="a9"/>
            <w:noProof/>
          </w:rPr>
          <w:t>投资组合报告附注</w:t>
        </w:r>
        <w:r w:rsidR="001F6E15">
          <w:rPr>
            <w:noProof/>
            <w:webHidden/>
          </w:rPr>
          <w:tab/>
        </w:r>
        <w:r w:rsidR="001F6E15">
          <w:rPr>
            <w:noProof/>
            <w:webHidden/>
          </w:rPr>
          <w:fldChar w:fldCharType="begin"/>
        </w:r>
        <w:r w:rsidR="001F6E15">
          <w:rPr>
            <w:noProof/>
            <w:webHidden/>
          </w:rPr>
          <w:instrText xml:space="preserve"> PAGEREF _Toc509765567 \h </w:instrText>
        </w:r>
        <w:r w:rsidR="001F6E15">
          <w:rPr>
            <w:noProof/>
            <w:webHidden/>
          </w:rPr>
        </w:r>
        <w:r w:rsidR="001F6E15">
          <w:rPr>
            <w:noProof/>
            <w:webHidden/>
          </w:rPr>
          <w:fldChar w:fldCharType="separate"/>
        </w:r>
        <w:r w:rsidR="00756C92">
          <w:rPr>
            <w:noProof/>
            <w:webHidden/>
          </w:rPr>
          <w:t>56</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72" w:history="1">
        <w:r w:rsidR="001F6E15" w:rsidRPr="006511E0">
          <w:rPr>
            <w:rStyle w:val="a9"/>
            <w:bCs/>
            <w:noProof/>
          </w:rPr>
          <w:t xml:space="preserve">§9  </w:t>
        </w:r>
        <w:r w:rsidR="001F6E15" w:rsidRPr="006511E0">
          <w:rPr>
            <w:rStyle w:val="a9"/>
            <w:bCs/>
            <w:noProof/>
          </w:rPr>
          <w:t>基金份额持有人信息</w:t>
        </w:r>
        <w:r w:rsidR="001F6E15">
          <w:rPr>
            <w:noProof/>
            <w:webHidden/>
          </w:rPr>
          <w:tab/>
        </w:r>
        <w:r w:rsidR="001F6E15">
          <w:rPr>
            <w:noProof/>
            <w:webHidden/>
          </w:rPr>
          <w:fldChar w:fldCharType="begin"/>
        </w:r>
        <w:r w:rsidR="001F6E15">
          <w:rPr>
            <w:noProof/>
            <w:webHidden/>
          </w:rPr>
          <w:instrText xml:space="preserve"> PAGEREF _Toc509765572 \h </w:instrText>
        </w:r>
        <w:r w:rsidR="001F6E15">
          <w:rPr>
            <w:noProof/>
            <w:webHidden/>
          </w:rPr>
        </w:r>
        <w:r w:rsidR="001F6E15">
          <w:rPr>
            <w:noProof/>
            <w:webHidden/>
          </w:rPr>
          <w:fldChar w:fldCharType="separate"/>
        </w:r>
        <w:r w:rsidR="00756C92">
          <w:rPr>
            <w:noProof/>
            <w:webHidden/>
          </w:rPr>
          <w:t>57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73" w:history="1">
        <w:r w:rsidR="001F6E15" w:rsidRPr="006511E0">
          <w:rPr>
            <w:rStyle w:val="a9"/>
            <w:noProof/>
          </w:rPr>
          <w:t xml:space="preserve">9.1 </w:t>
        </w:r>
        <w:r w:rsidR="001F6E15" w:rsidRPr="006511E0">
          <w:rPr>
            <w:rStyle w:val="a9"/>
            <w:noProof/>
          </w:rPr>
          <w:t>期末基金份额持有人户数及持有人结构</w:t>
        </w:r>
        <w:r w:rsidR="001F6E15">
          <w:rPr>
            <w:noProof/>
            <w:webHidden/>
          </w:rPr>
          <w:tab/>
        </w:r>
        <w:r w:rsidR="001F6E15">
          <w:rPr>
            <w:noProof/>
            <w:webHidden/>
          </w:rPr>
          <w:fldChar w:fldCharType="begin"/>
        </w:r>
        <w:r w:rsidR="001F6E15">
          <w:rPr>
            <w:noProof/>
            <w:webHidden/>
          </w:rPr>
          <w:instrText xml:space="preserve"> PAGEREF _Toc509765573 \h </w:instrText>
        </w:r>
        <w:r w:rsidR="001F6E15">
          <w:rPr>
            <w:noProof/>
            <w:webHidden/>
          </w:rPr>
        </w:r>
        <w:r w:rsidR="001F6E15">
          <w:rPr>
            <w:noProof/>
            <w:webHidden/>
          </w:rPr>
          <w:fldChar w:fldCharType="separate"/>
        </w:r>
        <w:r w:rsidR="00756C92">
          <w:rPr>
            <w:noProof/>
            <w:webHidden/>
          </w:rPr>
          <w:t>57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74" w:history="1">
        <w:r w:rsidR="001F6E15" w:rsidRPr="006511E0">
          <w:rPr>
            <w:rStyle w:val="a9"/>
            <w:noProof/>
          </w:rPr>
          <w:t xml:space="preserve">9.2 </w:t>
        </w:r>
        <w:r w:rsidR="001F6E15" w:rsidRPr="006511E0">
          <w:rPr>
            <w:rStyle w:val="a9"/>
            <w:noProof/>
          </w:rPr>
          <w:t>期末基金管理人的从业人员持有本基金的情况</w:t>
        </w:r>
        <w:r w:rsidR="001F6E15">
          <w:rPr>
            <w:noProof/>
            <w:webHidden/>
          </w:rPr>
          <w:tab/>
        </w:r>
        <w:r w:rsidR="001F6E15">
          <w:rPr>
            <w:noProof/>
            <w:webHidden/>
          </w:rPr>
          <w:fldChar w:fldCharType="begin"/>
        </w:r>
        <w:r w:rsidR="001F6E15">
          <w:rPr>
            <w:noProof/>
            <w:webHidden/>
          </w:rPr>
          <w:instrText xml:space="preserve"> PAGEREF _Toc509765574 \h </w:instrText>
        </w:r>
        <w:r w:rsidR="001F6E15">
          <w:rPr>
            <w:noProof/>
            <w:webHidden/>
          </w:rPr>
        </w:r>
        <w:r w:rsidR="001F6E15">
          <w:rPr>
            <w:noProof/>
            <w:webHidden/>
          </w:rPr>
          <w:fldChar w:fldCharType="separate"/>
        </w:r>
        <w:r w:rsidR="00756C92">
          <w:rPr>
            <w:noProof/>
            <w:webHidden/>
          </w:rPr>
          <w:t>57</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75" w:history="1">
        <w:r w:rsidR="001F6E15" w:rsidRPr="006511E0">
          <w:rPr>
            <w:rStyle w:val="a9"/>
            <w:noProof/>
          </w:rPr>
          <w:t>9.3</w:t>
        </w:r>
        <w:r w:rsidR="001F6E15" w:rsidRPr="006511E0">
          <w:rPr>
            <w:rStyle w:val="a9"/>
            <w:noProof/>
          </w:rPr>
          <w:t>期末基金管理人的从业人员持有本开放式基金份额总量区间的情况</w:t>
        </w:r>
        <w:r w:rsidR="001F6E15">
          <w:rPr>
            <w:noProof/>
            <w:webHidden/>
          </w:rPr>
          <w:tab/>
        </w:r>
        <w:r w:rsidR="001F6E15">
          <w:rPr>
            <w:noProof/>
            <w:webHidden/>
          </w:rPr>
          <w:fldChar w:fldCharType="begin"/>
        </w:r>
        <w:r w:rsidR="001F6E15">
          <w:rPr>
            <w:noProof/>
            <w:webHidden/>
          </w:rPr>
          <w:instrText xml:space="preserve"> PAGEREF _Toc509765575 \h </w:instrText>
        </w:r>
        <w:r w:rsidR="001F6E15">
          <w:rPr>
            <w:noProof/>
            <w:webHidden/>
          </w:rPr>
        </w:r>
        <w:r w:rsidR="001F6E15">
          <w:rPr>
            <w:noProof/>
            <w:webHidden/>
          </w:rPr>
          <w:fldChar w:fldCharType="separate"/>
        </w:r>
        <w:r w:rsidR="00756C92">
          <w:rPr>
            <w:noProof/>
            <w:webHidden/>
          </w:rPr>
          <w:t>58</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76" w:history="1">
        <w:r w:rsidR="001F6E15" w:rsidRPr="006511E0">
          <w:rPr>
            <w:rStyle w:val="a9"/>
            <w:bCs/>
            <w:noProof/>
          </w:rPr>
          <w:t xml:space="preserve">§10  </w:t>
        </w:r>
        <w:r w:rsidR="001F6E15" w:rsidRPr="006511E0">
          <w:rPr>
            <w:rStyle w:val="a9"/>
            <w:bCs/>
            <w:noProof/>
          </w:rPr>
          <w:t>开放式基金份额变动</w:t>
        </w:r>
        <w:r w:rsidR="001F6E15">
          <w:rPr>
            <w:noProof/>
            <w:webHidden/>
          </w:rPr>
          <w:tab/>
        </w:r>
        <w:r w:rsidR="001F6E15">
          <w:rPr>
            <w:noProof/>
            <w:webHidden/>
          </w:rPr>
          <w:fldChar w:fldCharType="begin"/>
        </w:r>
        <w:r w:rsidR="001F6E15">
          <w:rPr>
            <w:noProof/>
            <w:webHidden/>
          </w:rPr>
          <w:instrText xml:space="preserve"> PAGEREF _Toc509765576 \h </w:instrText>
        </w:r>
        <w:r w:rsidR="001F6E15">
          <w:rPr>
            <w:noProof/>
            <w:webHidden/>
          </w:rPr>
        </w:r>
        <w:r w:rsidR="001F6E15">
          <w:rPr>
            <w:noProof/>
            <w:webHidden/>
          </w:rPr>
          <w:fldChar w:fldCharType="separate"/>
        </w:r>
        <w:r w:rsidR="00756C92">
          <w:rPr>
            <w:noProof/>
            <w:webHidden/>
          </w:rPr>
          <w:t>58</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77" w:history="1">
        <w:r w:rsidR="001F6E15" w:rsidRPr="006511E0">
          <w:rPr>
            <w:rStyle w:val="a9"/>
            <w:bCs/>
            <w:noProof/>
          </w:rPr>
          <w:t xml:space="preserve">§11  </w:t>
        </w:r>
        <w:r w:rsidR="001F6E15" w:rsidRPr="006511E0">
          <w:rPr>
            <w:rStyle w:val="a9"/>
            <w:bCs/>
            <w:noProof/>
          </w:rPr>
          <w:t>重大事件揭示</w:t>
        </w:r>
        <w:r w:rsidR="001F6E15">
          <w:rPr>
            <w:noProof/>
            <w:webHidden/>
          </w:rPr>
          <w:tab/>
        </w:r>
        <w:r w:rsidR="001F6E15">
          <w:rPr>
            <w:noProof/>
            <w:webHidden/>
          </w:rPr>
          <w:fldChar w:fldCharType="begin"/>
        </w:r>
        <w:r w:rsidR="001F6E15">
          <w:rPr>
            <w:noProof/>
            <w:webHidden/>
          </w:rPr>
          <w:instrText xml:space="preserve"> PAGEREF _Toc509765577 \h </w:instrText>
        </w:r>
        <w:r w:rsidR="001F6E15">
          <w:rPr>
            <w:noProof/>
            <w:webHidden/>
          </w:rPr>
        </w:r>
        <w:r w:rsidR="001F6E15">
          <w:rPr>
            <w:noProof/>
            <w:webHidden/>
          </w:rPr>
          <w:fldChar w:fldCharType="separate"/>
        </w:r>
        <w:r w:rsidR="00756C92">
          <w:rPr>
            <w:noProof/>
            <w:webHidden/>
          </w:rPr>
          <w:t>58</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78" w:history="1">
        <w:r w:rsidR="001F6E15" w:rsidRPr="006511E0">
          <w:rPr>
            <w:rStyle w:val="a9"/>
            <w:noProof/>
          </w:rPr>
          <w:t>11.1</w:t>
        </w:r>
        <w:r w:rsidR="001F6E15" w:rsidRPr="006511E0">
          <w:rPr>
            <w:rStyle w:val="a9"/>
            <w:noProof/>
          </w:rPr>
          <w:t>基金份额持有人大会决议</w:t>
        </w:r>
        <w:r w:rsidR="001F6E15">
          <w:rPr>
            <w:noProof/>
            <w:webHidden/>
          </w:rPr>
          <w:tab/>
        </w:r>
        <w:r w:rsidR="001F6E15">
          <w:rPr>
            <w:noProof/>
            <w:webHidden/>
          </w:rPr>
          <w:fldChar w:fldCharType="begin"/>
        </w:r>
        <w:r w:rsidR="001F6E15">
          <w:rPr>
            <w:noProof/>
            <w:webHidden/>
          </w:rPr>
          <w:instrText xml:space="preserve"> PAGEREF _Toc509765578 \h </w:instrText>
        </w:r>
        <w:r w:rsidR="001F6E15">
          <w:rPr>
            <w:noProof/>
            <w:webHidden/>
          </w:rPr>
        </w:r>
        <w:r w:rsidR="001F6E15">
          <w:rPr>
            <w:noProof/>
            <w:webHidden/>
          </w:rPr>
          <w:fldChar w:fldCharType="separate"/>
        </w:r>
        <w:r w:rsidR="00756C92">
          <w:rPr>
            <w:noProof/>
            <w:webHidden/>
          </w:rPr>
          <w:t>58</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79" w:history="1">
        <w:r w:rsidR="001F6E15" w:rsidRPr="006511E0">
          <w:rPr>
            <w:rStyle w:val="a9"/>
            <w:noProof/>
          </w:rPr>
          <w:t xml:space="preserve">11.2 </w:t>
        </w:r>
        <w:r w:rsidR="001F6E15" w:rsidRPr="006511E0">
          <w:rPr>
            <w:rStyle w:val="a9"/>
            <w:noProof/>
          </w:rPr>
          <w:t>基金管理人、基金托管人的专门基金托管部门的重大人事变动</w:t>
        </w:r>
        <w:r w:rsidR="001F6E15">
          <w:rPr>
            <w:noProof/>
            <w:webHidden/>
          </w:rPr>
          <w:tab/>
        </w:r>
        <w:r w:rsidR="001F6E15">
          <w:rPr>
            <w:noProof/>
            <w:webHidden/>
          </w:rPr>
          <w:fldChar w:fldCharType="begin"/>
        </w:r>
        <w:r w:rsidR="001F6E15">
          <w:rPr>
            <w:noProof/>
            <w:webHidden/>
          </w:rPr>
          <w:instrText xml:space="preserve"> PAGEREF _Toc509765579 \h </w:instrText>
        </w:r>
        <w:r w:rsidR="001F6E15">
          <w:rPr>
            <w:noProof/>
            <w:webHidden/>
          </w:rPr>
        </w:r>
        <w:r w:rsidR="001F6E15">
          <w:rPr>
            <w:noProof/>
            <w:webHidden/>
          </w:rPr>
          <w:fldChar w:fldCharType="separate"/>
        </w:r>
        <w:r w:rsidR="00756C92">
          <w:rPr>
            <w:noProof/>
            <w:webHidden/>
          </w:rPr>
          <w:t>58</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80" w:history="1">
        <w:r w:rsidR="001F6E15" w:rsidRPr="006511E0">
          <w:rPr>
            <w:rStyle w:val="a9"/>
            <w:noProof/>
          </w:rPr>
          <w:t xml:space="preserve">11.3 </w:t>
        </w:r>
        <w:r w:rsidR="001F6E15" w:rsidRPr="006511E0">
          <w:rPr>
            <w:rStyle w:val="a9"/>
            <w:noProof/>
          </w:rPr>
          <w:t>涉及基金管理人、基金财产、基金托管业务的诉讼</w:t>
        </w:r>
        <w:r w:rsidR="001F6E15">
          <w:rPr>
            <w:noProof/>
            <w:webHidden/>
          </w:rPr>
          <w:tab/>
        </w:r>
        <w:r w:rsidR="001F6E15">
          <w:rPr>
            <w:noProof/>
            <w:webHidden/>
          </w:rPr>
          <w:fldChar w:fldCharType="begin"/>
        </w:r>
        <w:r w:rsidR="001F6E15">
          <w:rPr>
            <w:noProof/>
            <w:webHidden/>
          </w:rPr>
          <w:instrText xml:space="preserve"> PAGEREF _Toc509765580 \h </w:instrText>
        </w:r>
        <w:r w:rsidR="001F6E15">
          <w:rPr>
            <w:noProof/>
            <w:webHidden/>
          </w:rPr>
        </w:r>
        <w:r w:rsidR="001F6E15">
          <w:rPr>
            <w:noProof/>
            <w:webHidden/>
          </w:rPr>
          <w:fldChar w:fldCharType="separate"/>
        </w:r>
        <w:r w:rsidR="00756C92">
          <w:rPr>
            <w:noProof/>
            <w:webHidden/>
          </w:rPr>
          <w:t>59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81" w:history="1">
        <w:r w:rsidR="001F6E15" w:rsidRPr="006511E0">
          <w:rPr>
            <w:rStyle w:val="a9"/>
            <w:noProof/>
          </w:rPr>
          <w:t xml:space="preserve">11.4 </w:t>
        </w:r>
        <w:r w:rsidR="001F6E15" w:rsidRPr="006511E0">
          <w:rPr>
            <w:rStyle w:val="a9"/>
            <w:noProof/>
          </w:rPr>
          <w:t>基金投资策略的改变</w:t>
        </w:r>
        <w:r w:rsidR="001F6E15">
          <w:rPr>
            <w:noProof/>
            <w:webHidden/>
          </w:rPr>
          <w:tab/>
        </w:r>
        <w:r w:rsidR="001F6E15">
          <w:rPr>
            <w:noProof/>
            <w:webHidden/>
          </w:rPr>
          <w:fldChar w:fldCharType="begin"/>
        </w:r>
        <w:r w:rsidR="001F6E15">
          <w:rPr>
            <w:noProof/>
            <w:webHidden/>
          </w:rPr>
          <w:instrText xml:space="preserve"> PAGEREF _Toc509765581 \h </w:instrText>
        </w:r>
        <w:r w:rsidR="001F6E15">
          <w:rPr>
            <w:noProof/>
            <w:webHidden/>
          </w:rPr>
        </w:r>
        <w:r w:rsidR="001F6E15">
          <w:rPr>
            <w:noProof/>
            <w:webHidden/>
          </w:rPr>
          <w:fldChar w:fldCharType="separate"/>
        </w:r>
        <w:r w:rsidR="00756C92">
          <w:rPr>
            <w:noProof/>
            <w:webHidden/>
          </w:rPr>
          <w:t>59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82" w:history="1">
        <w:r w:rsidR="001F6E15" w:rsidRPr="006511E0">
          <w:rPr>
            <w:rStyle w:val="a9"/>
            <w:noProof/>
          </w:rPr>
          <w:t>11.5</w:t>
        </w:r>
        <w:r w:rsidR="001F6E15" w:rsidRPr="006511E0">
          <w:rPr>
            <w:rStyle w:val="a9"/>
            <w:noProof/>
          </w:rPr>
          <w:t>为基金进行审计的会计师事务所情况</w:t>
        </w:r>
        <w:r w:rsidR="001F6E15">
          <w:rPr>
            <w:noProof/>
            <w:webHidden/>
          </w:rPr>
          <w:tab/>
        </w:r>
        <w:r w:rsidR="001F6E15">
          <w:rPr>
            <w:noProof/>
            <w:webHidden/>
          </w:rPr>
          <w:fldChar w:fldCharType="begin"/>
        </w:r>
        <w:r w:rsidR="001F6E15">
          <w:rPr>
            <w:noProof/>
            <w:webHidden/>
          </w:rPr>
          <w:instrText xml:space="preserve"> PAGEREF _Toc509765582 \h </w:instrText>
        </w:r>
        <w:r w:rsidR="001F6E15">
          <w:rPr>
            <w:noProof/>
            <w:webHidden/>
          </w:rPr>
        </w:r>
        <w:r w:rsidR="001F6E15">
          <w:rPr>
            <w:noProof/>
            <w:webHidden/>
          </w:rPr>
          <w:fldChar w:fldCharType="separate"/>
        </w:r>
        <w:r w:rsidR="00756C92">
          <w:rPr>
            <w:noProof/>
            <w:webHidden/>
          </w:rPr>
          <w:t>59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83" w:history="1">
        <w:r w:rsidR="001F6E15" w:rsidRPr="006511E0">
          <w:rPr>
            <w:rStyle w:val="a9"/>
            <w:noProof/>
          </w:rPr>
          <w:t xml:space="preserve">11.6 </w:t>
        </w:r>
        <w:r w:rsidR="001F6E15" w:rsidRPr="006511E0">
          <w:rPr>
            <w:rStyle w:val="a9"/>
            <w:noProof/>
          </w:rPr>
          <w:t>管理人、托管人及其高级管理人员受稽查或处罚等情况</w:t>
        </w:r>
        <w:r w:rsidR="001F6E15">
          <w:rPr>
            <w:noProof/>
            <w:webHidden/>
          </w:rPr>
          <w:tab/>
        </w:r>
        <w:r w:rsidR="001F6E15">
          <w:rPr>
            <w:noProof/>
            <w:webHidden/>
          </w:rPr>
          <w:fldChar w:fldCharType="begin"/>
        </w:r>
        <w:r w:rsidR="001F6E15">
          <w:rPr>
            <w:noProof/>
            <w:webHidden/>
          </w:rPr>
          <w:instrText xml:space="preserve"> PAGEREF _Toc509765583 \h </w:instrText>
        </w:r>
        <w:r w:rsidR="001F6E15">
          <w:rPr>
            <w:noProof/>
            <w:webHidden/>
          </w:rPr>
        </w:r>
        <w:r w:rsidR="001F6E15">
          <w:rPr>
            <w:noProof/>
            <w:webHidden/>
          </w:rPr>
          <w:fldChar w:fldCharType="separate"/>
        </w:r>
        <w:r w:rsidR="00756C92">
          <w:rPr>
            <w:noProof/>
            <w:webHidden/>
          </w:rPr>
          <w:t>59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84" w:history="1">
        <w:r w:rsidR="001F6E15" w:rsidRPr="006511E0">
          <w:rPr>
            <w:rStyle w:val="a9"/>
            <w:noProof/>
          </w:rPr>
          <w:t xml:space="preserve">11.7 </w:t>
        </w:r>
        <w:r w:rsidR="001F6E15" w:rsidRPr="006511E0">
          <w:rPr>
            <w:rStyle w:val="a9"/>
            <w:noProof/>
          </w:rPr>
          <w:t>基金租用证券公司交易单元的有关情况</w:t>
        </w:r>
        <w:r w:rsidR="001F6E15">
          <w:rPr>
            <w:noProof/>
            <w:webHidden/>
          </w:rPr>
          <w:tab/>
        </w:r>
        <w:r w:rsidR="001F6E15">
          <w:rPr>
            <w:noProof/>
            <w:webHidden/>
          </w:rPr>
          <w:fldChar w:fldCharType="begin"/>
        </w:r>
        <w:r w:rsidR="001F6E15">
          <w:rPr>
            <w:noProof/>
            <w:webHidden/>
          </w:rPr>
          <w:instrText xml:space="preserve"> PAGEREF _Toc509765584 \h </w:instrText>
        </w:r>
        <w:r w:rsidR="001F6E15">
          <w:rPr>
            <w:noProof/>
            <w:webHidden/>
          </w:rPr>
        </w:r>
        <w:r w:rsidR="001F6E15">
          <w:rPr>
            <w:noProof/>
            <w:webHidden/>
          </w:rPr>
          <w:fldChar w:fldCharType="separate"/>
        </w:r>
        <w:r w:rsidR="00756C92">
          <w:rPr>
            <w:noProof/>
            <w:webHidden/>
          </w:rPr>
          <w:t>59</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87" w:history="1">
        <w:r w:rsidR="001F6E15" w:rsidRPr="006511E0">
          <w:rPr>
            <w:rStyle w:val="a9"/>
            <w:noProof/>
          </w:rPr>
          <w:t>11.8</w:t>
        </w:r>
        <w:r w:rsidR="001F6E15" w:rsidRPr="006511E0">
          <w:rPr>
            <w:rStyle w:val="a9"/>
            <w:noProof/>
          </w:rPr>
          <w:t>其他重大事件</w:t>
        </w:r>
        <w:r w:rsidR="001F6E15">
          <w:rPr>
            <w:noProof/>
            <w:webHidden/>
          </w:rPr>
          <w:tab/>
        </w:r>
        <w:r w:rsidR="001F6E15">
          <w:rPr>
            <w:noProof/>
            <w:webHidden/>
          </w:rPr>
          <w:fldChar w:fldCharType="begin"/>
        </w:r>
        <w:r w:rsidR="001F6E15">
          <w:rPr>
            <w:noProof/>
            <w:webHidden/>
          </w:rPr>
          <w:instrText xml:space="preserve"> PAGEREF _Toc509765587 \h </w:instrText>
        </w:r>
        <w:r w:rsidR="001F6E15">
          <w:rPr>
            <w:noProof/>
            <w:webHidden/>
          </w:rPr>
        </w:r>
        <w:r w:rsidR="001F6E15">
          <w:rPr>
            <w:noProof/>
            <w:webHidden/>
          </w:rPr>
          <w:fldChar w:fldCharType="separate"/>
        </w:r>
        <w:r w:rsidR="00756C92">
          <w:rPr>
            <w:noProof/>
            <w:webHidden/>
          </w:rPr>
          <w:t>76</w:t>
        </w:r>
        <w:r w:rsidR="001F6E15">
          <w:rPr>
            <w:noProof/>
            <w:webHidden/>
          </w:rPr>
          <w:fldChar w:fldCharType="end"/>
        </w:r>
      </w:hyperlink>
    </w:p>
    <w:p w:rsidR="001F6E15" w:rsidRDefault="004814E0">
      <w:pPr>
        <w:pStyle w:val="11"/>
        <w:rPr>
          <w:rFonts w:asciiTheme="minorHAnsi" w:eastAsiaTheme="minorEastAsia" w:hAnsiTheme="minorHAnsi" w:cstheme="minorBidi"/>
          <w:b w:val="0"/>
          <w:noProof/>
          <w:szCs w:val="22"/>
        </w:rPr>
      </w:pPr>
      <w:r w:rsidRPr="004814E0">
        <w:t>§</w:t>
      </w:r>
      <w:hyperlink w:anchor="_Toc509765588" w:history="1">
        <w:r w:rsidR="001F6E15" w:rsidRPr="006511E0">
          <w:rPr>
            <w:rStyle w:val="a9"/>
            <w:bCs/>
            <w:noProof/>
          </w:rPr>
          <w:t xml:space="preserve">12  </w:t>
        </w:r>
        <w:r w:rsidR="001F6E15" w:rsidRPr="006511E0">
          <w:rPr>
            <w:rStyle w:val="a9"/>
            <w:bCs/>
            <w:noProof/>
          </w:rPr>
          <w:t>影响投资者决策的其他重要信息</w:t>
        </w:r>
        <w:r w:rsidR="001F6E15">
          <w:rPr>
            <w:noProof/>
            <w:webHidden/>
          </w:rPr>
          <w:tab/>
        </w:r>
        <w:r w:rsidR="001F6E15">
          <w:rPr>
            <w:noProof/>
            <w:webHidden/>
          </w:rPr>
          <w:fldChar w:fldCharType="begin"/>
        </w:r>
        <w:r w:rsidR="001F6E15">
          <w:rPr>
            <w:noProof/>
            <w:webHidden/>
          </w:rPr>
          <w:instrText xml:space="preserve"> PAGEREF _Toc509765588 \h </w:instrText>
        </w:r>
        <w:r w:rsidR="001F6E15">
          <w:rPr>
            <w:noProof/>
            <w:webHidden/>
          </w:rPr>
        </w:r>
        <w:r w:rsidR="001F6E15">
          <w:rPr>
            <w:noProof/>
            <w:webHidden/>
          </w:rPr>
          <w:fldChar w:fldCharType="separate"/>
        </w:r>
        <w:r w:rsidR="00756C92">
          <w:rPr>
            <w:noProof/>
            <w:webHidden/>
          </w:rPr>
          <w:t>80</w:t>
        </w:r>
        <w:r w:rsidR="001F6E15">
          <w:rPr>
            <w:noProof/>
            <w:webHidden/>
          </w:rPr>
          <w:fldChar w:fldCharType="end"/>
        </w:r>
      </w:hyperlink>
    </w:p>
    <w:p w:rsidR="001F6E15" w:rsidRDefault="00381DAA">
      <w:pPr>
        <w:pStyle w:val="11"/>
        <w:rPr>
          <w:rFonts w:asciiTheme="minorHAnsi" w:eastAsiaTheme="minorEastAsia" w:hAnsiTheme="minorHAnsi" w:cstheme="minorBidi"/>
          <w:b w:val="0"/>
          <w:noProof/>
          <w:szCs w:val="22"/>
        </w:rPr>
      </w:pPr>
      <w:hyperlink w:anchor="_Toc509765589" w:history="1">
        <w:r w:rsidR="001F6E15" w:rsidRPr="006511E0">
          <w:rPr>
            <w:rStyle w:val="a9"/>
            <w:bCs/>
            <w:noProof/>
          </w:rPr>
          <w:t xml:space="preserve">§13  </w:t>
        </w:r>
        <w:r w:rsidR="001F6E15" w:rsidRPr="006511E0">
          <w:rPr>
            <w:rStyle w:val="a9"/>
            <w:bCs/>
            <w:noProof/>
          </w:rPr>
          <w:t>备查文件目录</w:t>
        </w:r>
        <w:r w:rsidR="001F6E15">
          <w:rPr>
            <w:noProof/>
            <w:webHidden/>
          </w:rPr>
          <w:tab/>
        </w:r>
        <w:r w:rsidR="001F6E15">
          <w:rPr>
            <w:noProof/>
            <w:webHidden/>
          </w:rPr>
          <w:fldChar w:fldCharType="begin"/>
        </w:r>
        <w:r w:rsidR="001F6E15">
          <w:rPr>
            <w:noProof/>
            <w:webHidden/>
          </w:rPr>
          <w:instrText xml:space="preserve"> PAGEREF _Toc509765589 \h </w:instrText>
        </w:r>
        <w:r w:rsidR="001F6E15">
          <w:rPr>
            <w:noProof/>
            <w:webHidden/>
          </w:rPr>
        </w:r>
        <w:r w:rsidR="001F6E15">
          <w:rPr>
            <w:noProof/>
            <w:webHidden/>
          </w:rPr>
          <w:fldChar w:fldCharType="separate"/>
        </w:r>
        <w:r w:rsidR="00756C92">
          <w:rPr>
            <w:noProof/>
            <w:webHidden/>
          </w:rPr>
          <w:t>80</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90" w:history="1">
        <w:r w:rsidR="001F6E15" w:rsidRPr="006511E0">
          <w:rPr>
            <w:rStyle w:val="a9"/>
            <w:noProof/>
          </w:rPr>
          <w:t xml:space="preserve">13.1 </w:t>
        </w:r>
        <w:r w:rsidR="001F6E15" w:rsidRPr="006511E0">
          <w:rPr>
            <w:rStyle w:val="a9"/>
            <w:noProof/>
          </w:rPr>
          <w:t>备查文件目录</w:t>
        </w:r>
        <w:r w:rsidR="001F6E15">
          <w:rPr>
            <w:noProof/>
            <w:webHidden/>
          </w:rPr>
          <w:tab/>
        </w:r>
        <w:r w:rsidR="001F6E15">
          <w:rPr>
            <w:noProof/>
            <w:webHidden/>
          </w:rPr>
          <w:fldChar w:fldCharType="begin"/>
        </w:r>
        <w:r w:rsidR="001F6E15">
          <w:rPr>
            <w:noProof/>
            <w:webHidden/>
          </w:rPr>
          <w:instrText xml:space="preserve"> PAGEREF _Toc509765590 \h </w:instrText>
        </w:r>
        <w:r w:rsidR="001F6E15">
          <w:rPr>
            <w:noProof/>
            <w:webHidden/>
          </w:rPr>
        </w:r>
        <w:r w:rsidR="001F6E15">
          <w:rPr>
            <w:noProof/>
            <w:webHidden/>
          </w:rPr>
          <w:fldChar w:fldCharType="separate"/>
        </w:r>
        <w:r w:rsidR="00756C92">
          <w:rPr>
            <w:noProof/>
            <w:webHidden/>
          </w:rPr>
          <w:t>80</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91" w:history="1">
        <w:r w:rsidR="001F6E15" w:rsidRPr="006511E0">
          <w:rPr>
            <w:rStyle w:val="a9"/>
            <w:noProof/>
          </w:rPr>
          <w:t xml:space="preserve">13.2 </w:t>
        </w:r>
        <w:r w:rsidR="001F6E15" w:rsidRPr="006511E0">
          <w:rPr>
            <w:rStyle w:val="a9"/>
            <w:noProof/>
          </w:rPr>
          <w:t>存放地点</w:t>
        </w:r>
        <w:r w:rsidR="001F6E15">
          <w:rPr>
            <w:noProof/>
            <w:webHidden/>
          </w:rPr>
          <w:tab/>
        </w:r>
        <w:r w:rsidR="001F6E15">
          <w:rPr>
            <w:noProof/>
            <w:webHidden/>
          </w:rPr>
          <w:fldChar w:fldCharType="begin"/>
        </w:r>
        <w:r w:rsidR="001F6E15">
          <w:rPr>
            <w:noProof/>
            <w:webHidden/>
          </w:rPr>
          <w:instrText xml:space="preserve"> PAGEREF _Toc509765591 \h </w:instrText>
        </w:r>
        <w:r w:rsidR="001F6E15">
          <w:rPr>
            <w:noProof/>
            <w:webHidden/>
          </w:rPr>
        </w:r>
        <w:r w:rsidR="001F6E15">
          <w:rPr>
            <w:noProof/>
            <w:webHidden/>
          </w:rPr>
          <w:fldChar w:fldCharType="separate"/>
        </w:r>
        <w:r w:rsidR="00756C92">
          <w:rPr>
            <w:noProof/>
            <w:webHidden/>
          </w:rPr>
          <w:t>81</w:t>
        </w:r>
        <w:r w:rsidR="001F6E15">
          <w:rPr>
            <w:noProof/>
            <w:webHidden/>
          </w:rPr>
          <w:fldChar w:fldCharType="end"/>
        </w:r>
      </w:hyperlink>
    </w:p>
    <w:p w:rsidR="001F6E15" w:rsidRDefault="00381DAA">
      <w:pPr>
        <w:pStyle w:val="22"/>
        <w:rPr>
          <w:rFonts w:asciiTheme="minorHAnsi" w:eastAsiaTheme="minorEastAsia" w:hAnsiTheme="minorHAnsi" w:cstheme="minorBidi"/>
          <w:noProof/>
          <w:kern w:val="2"/>
          <w:szCs w:val="22"/>
        </w:rPr>
      </w:pPr>
      <w:hyperlink w:anchor="_Toc509765592" w:history="1">
        <w:r w:rsidR="001F6E15" w:rsidRPr="006511E0">
          <w:rPr>
            <w:rStyle w:val="a9"/>
            <w:noProof/>
          </w:rPr>
          <w:t xml:space="preserve">13.3 </w:t>
        </w:r>
        <w:r w:rsidR="001F6E15" w:rsidRPr="006511E0">
          <w:rPr>
            <w:rStyle w:val="a9"/>
            <w:noProof/>
          </w:rPr>
          <w:t>查阅方式</w:t>
        </w:r>
        <w:r w:rsidR="001F6E15">
          <w:rPr>
            <w:noProof/>
            <w:webHidden/>
          </w:rPr>
          <w:tab/>
        </w:r>
        <w:r w:rsidR="001F6E15">
          <w:rPr>
            <w:noProof/>
            <w:webHidden/>
          </w:rPr>
          <w:fldChar w:fldCharType="begin"/>
        </w:r>
        <w:r w:rsidR="001F6E15">
          <w:rPr>
            <w:noProof/>
            <w:webHidden/>
          </w:rPr>
          <w:instrText xml:space="preserve"> PAGEREF _Toc509765592 \h </w:instrText>
        </w:r>
        <w:r w:rsidR="001F6E15">
          <w:rPr>
            <w:noProof/>
            <w:webHidden/>
          </w:rPr>
        </w:r>
        <w:r w:rsidR="001F6E15">
          <w:rPr>
            <w:noProof/>
            <w:webHidden/>
          </w:rPr>
          <w:fldChar w:fldCharType="separate"/>
        </w:r>
        <w:r w:rsidR="00756C92">
          <w:rPr>
            <w:noProof/>
            <w:webHidden/>
          </w:rPr>
          <w:t>81</w:t>
        </w:r>
        <w:r w:rsidR="001F6E15">
          <w:rPr>
            <w:noProof/>
            <w:webHidden/>
          </w:rPr>
          <w:fldChar w:fldCharType="end"/>
        </w:r>
      </w:hyperlink>
    </w:p>
    <w:p w:rsidR="007B62FA" w:rsidRPr="00D0372D" w:rsidRDefault="00CE0F4A" w:rsidP="004A50BE">
      <w:pPr>
        <w:spacing w:line="360" w:lineRule="auto"/>
        <w:ind w:firstLineChars="200" w:firstLine="480"/>
        <w:rPr>
          <w:rFonts w:ascii="宋体" w:hAnsi="宋体"/>
          <w:b/>
          <w:color w:val="000000"/>
          <w:kern w:val="0"/>
          <w:szCs w:val="21"/>
        </w:rPr>
      </w:pPr>
      <w:r w:rsidRPr="004A50BE">
        <w:rPr>
          <w:rFonts w:asciiTheme="minorEastAsia" w:eastAsiaTheme="minorEastAsia" w:hAnsiTheme="minorEastAsia"/>
          <w:color w:val="000000"/>
          <w:kern w:val="0"/>
          <w:sz w:val="24"/>
        </w:rPr>
        <w:fldChar w:fldCharType="end"/>
      </w: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Pr="00D0372D" w:rsidRDefault="007B62FA" w:rsidP="00417F87">
      <w:pPr>
        <w:autoSpaceDE w:val="0"/>
        <w:autoSpaceDN w:val="0"/>
        <w:adjustRightInd w:val="0"/>
        <w:spacing w:before="29" w:line="360" w:lineRule="auto"/>
        <w:ind w:left="15"/>
        <w:jc w:val="center"/>
        <w:rPr>
          <w:rFonts w:ascii="宋体" w:hAnsi="宋体"/>
          <w:b/>
          <w:color w:val="000000"/>
          <w:kern w:val="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r w:rsidRPr="00D0372D">
        <w:rPr>
          <w:rFonts w:ascii="宋体" w:hAnsi="宋体"/>
          <w:color w:val="000000"/>
          <w:sz w:val="21"/>
          <w:szCs w:val="21"/>
        </w:rPr>
        <w:br w:type="page"/>
      </w:r>
      <w:bookmarkStart w:id="25" w:name="_Toc225498244"/>
      <w:bookmarkStart w:id="26" w:name="_Toc352255960"/>
      <w:bookmarkStart w:id="27" w:name="_Toc352256028"/>
      <w:bookmarkStart w:id="28" w:name="_Toc352331206"/>
      <w:bookmarkStart w:id="29" w:name="_Toc362423984"/>
      <w:bookmarkStart w:id="30" w:name="_Toc509765490"/>
      <w:r w:rsidRPr="00B05262">
        <w:rPr>
          <w:rFonts w:hint="eastAsia"/>
          <w:b/>
          <w:bCs/>
          <w:szCs w:val="24"/>
          <w:lang w:val="en-US"/>
        </w:rPr>
        <w:lastRenderedPageBreak/>
        <w:t>§</w:t>
      </w:r>
      <w:r w:rsidRPr="00B05262">
        <w:rPr>
          <w:b/>
          <w:bCs/>
          <w:szCs w:val="24"/>
          <w:lang w:val="en-US"/>
        </w:rPr>
        <w:t xml:space="preserve">2  </w:t>
      </w:r>
      <w:r w:rsidRPr="00B05262">
        <w:rPr>
          <w:rFonts w:hint="eastAsia"/>
          <w:b/>
          <w:bCs/>
          <w:szCs w:val="24"/>
          <w:lang w:val="en-US"/>
        </w:rPr>
        <w:t>基金简介</w:t>
      </w:r>
      <w:bookmarkEnd w:id="25"/>
      <w:bookmarkEnd w:id="26"/>
      <w:bookmarkEnd w:id="27"/>
      <w:bookmarkEnd w:id="28"/>
      <w:bookmarkEnd w:id="29"/>
      <w:bookmarkEnd w:id="30"/>
    </w:p>
    <w:p w:rsidR="00FC649E" w:rsidRPr="00FC649E" w:rsidRDefault="00FC649E" w:rsidP="00FC649E"/>
    <w:p w:rsidR="007B62FA" w:rsidRPr="00B05262" w:rsidRDefault="007B62FA" w:rsidP="00B05262">
      <w:pPr>
        <w:pStyle w:val="20"/>
        <w:spacing w:before="29" w:after="0" w:line="288" w:lineRule="auto"/>
        <w:rPr>
          <w:rFonts w:ascii="Times New Roman" w:hAnsi="Times New Roman"/>
          <w:color w:val="000000"/>
          <w:szCs w:val="24"/>
        </w:rPr>
      </w:pPr>
      <w:bookmarkStart w:id="31" w:name="_Toc352255961"/>
      <w:bookmarkStart w:id="32" w:name="_Toc352256029"/>
      <w:bookmarkStart w:id="33" w:name="_Toc352331207"/>
      <w:bookmarkStart w:id="34" w:name="_Toc362423985"/>
      <w:bookmarkStart w:id="35" w:name="_Toc509765491"/>
      <w:r w:rsidRPr="00B05262">
        <w:rPr>
          <w:rFonts w:ascii="Times New Roman" w:hAnsi="Times New Roman"/>
          <w:color w:val="000000"/>
          <w:szCs w:val="24"/>
        </w:rPr>
        <w:t>2.1</w:t>
      </w:r>
      <w:r w:rsidR="003401FF" w:rsidRPr="00B05262">
        <w:rPr>
          <w:rFonts w:ascii="Times New Roman" w:hAnsi="Times New Roman" w:hint="eastAsia"/>
          <w:color w:val="000000"/>
          <w:szCs w:val="24"/>
        </w:rPr>
        <w:t xml:space="preserve"> </w:t>
      </w:r>
      <w:r w:rsidRPr="00B05262">
        <w:rPr>
          <w:rFonts w:ascii="Times New Roman" w:hAnsi="Times New Roman" w:hint="eastAsia"/>
          <w:color w:val="000000"/>
          <w:szCs w:val="24"/>
        </w:rPr>
        <w:t>基金基本情况</w:t>
      </w:r>
      <w:bookmarkEnd w:id="31"/>
      <w:bookmarkEnd w:id="32"/>
      <w:bookmarkEnd w:id="33"/>
      <w:bookmarkEnd w:id="34"/>
      <w:bookmarkEnd w:id="3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基金名称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交银施罗德环球精选价值证券投资基金</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基金简称</w:t>
            </w:r>
          </w:p>
        </w:tc>
        <w:tc>
          <w:tcPr>
            <w:tcW w:w="5879" w:type="dxa"/>
            <w:vAlign w:val="center"/>
          </w:tcPr>
          <w:p w:rsidR="007B62FA" w:rsidRPr="00282794" w:rsidRDefault="007B62FA" w:rsidP="00282794">
            <w:pPr>
              <w:spacing w:before="29" w:line="288" w:lineRule="auto"/>
              <w:jc w:val="center"/>
              <w:rPr>
                <w:sz w:val="24"/>
              </w:rPr>
            </w:pPr>
            <w:r w:rsidRPr="00282794">
              <w:rPr>
                <w:sz w:val="24"/>
              </w:rPr>
              <w:t>交银环球精选混合</w:t>
            </w:r>
            <w:r w:rsidRPr="00282794">
              <w:rPr>
                <w:sz w:val="24"/>
              </w:rPr>
              <w:t>(QDII)</w:t>
            </w:r>
          </w:p>
        </w:tc>
      </w:tr>
      <w:tr w:rsidR="007B62FA" w:rsidRPr="00D0372D" w:rsidTr="00360659">
        <w:tc>
          <w:tcPr>
            <w:tcW w:w="3119" w:type="dxa"/>
            <w:vAlign w:val="center"/>
          </w:tcPr>
          <w:p w:rsidR="007B62FA" w:rsidRPr="00B05262" w:rsidRDefault="007B62FA" w:rsidP="00B05262">
            <w:pPr>
              <w:spacing w:before="29" w:line="288" w:lineRule="auto"/>
              <w:rPr>
                <w:sz w:val="24"/>
              </w:rPr>
            </w:pPr>
            <w:r w:rsidRPr="00B05262">
              <w:rPr>
                <w:rFonts w:hint="eastAsia"/>
                <w:sz w:val="24"/>
              </w:rPr>
              <w:t>基金主代码</w:t>
            </w:r>
          </w:p>
        </w:tc>
        <w:tc>
          <w:tcPr>
            <w:tcW w:w="5879" w:type="dxa"/>
            <w:vAlign w:val="center"/>
          </w:tcPr>
          <w:p w:rsidR="007B62FA" w:rsidRPr="00282794" w:rsidRDefault="007B62FA" w:rsidP="00282794">
            <w:pPr>
              <w:spacing w:before="29" w:line="288" w:lineRule="auto"/>
              <w:jc w:val="center"/>
              <w:rPr>
                <w:sz w:val="24"/>
              </w:rPr>
            </w:pPr>
            <w:r w:rsidRPr="00282794">
              <w:rPr>
                <w:sz w:val="24"/>
              </w:rPr>
              <w:t>519696</w:t>
            </w:r>
          </w:p>
        </w:tc>
      </w:tr>
      <w:tr w:rsidR="00D13C61" w:rsidRPr="00D0372D" w:rsidTr="00360659">
        <w:tc>
          <w:tcPr>
            <w:tcW w:w="3119" w:type="dxa"/>
            <w:vAlign w:val="center"/>
          </w:tcPr>
          <w:p w:rsidR="00D13C61" w:rsidRPr="00B05262" w:rsidRDefault="00D13C61" w:rsidP="00B05262">
            <w:pPr>
              <w:spacing w:before="29" w:line="288" w:lineRule="auto"/>
              <w:rPr>
                <w:sz w:val="24"/>
              </w:rPr>
            </w:pPr>
            <w:r w:rsidRPr="00B05262">
              <w:rPr>
                <w:rFonts w:hint="eastAsia"/>
                <w:sz w:val="24"/>
              </w:rPr>
              <w:t>交易代码</w:t>
            </w:r>
          </w:p>
        </w:tc>
        <w:tc>
          <w:tcPr>
            <w:tcW w:w="5879" w:type="dxa"/>
            <w:vAlign w:val="center"/>
          </w:tcPr>
          <w:p w:rsidR="00D13C61" w:rsidRPr="00282794" w:rsidRDefault="00D13C61" w:rsidP="00282794">
            <w:pPr>
              <w:spacing w:before="29" w:line="288" w:lineRule="auto"/>
              <w:jc w:val="center"/>
              <w:rPr>
                <w:sz w:val="24"/>
              </w:rPr>
            </w:pPr>
            <w:r w:rsidRPr="00282794">
              <w:rPr>
                <w:rFonts w:hint="eastAsia"/>
                <w:sz w:val="24"/>
              </w:rPr>
              <w:t>519696</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基金运作方式</w:t>
            </w:r>
          </w:p>
        </w:tc>
        <w:tc>
          <w:tcPr>
            <w:tcW w:w="5879" w:type="dxa"/>
            <w:vAlign w:val="center"/>
          </w:tcPr>
          <w:p w:rsidR="0073375D" w:rsidRPr="00282794" w:rsidRDefault="0073375D" w:rsidP="00282794">
            <w:pPr>
              <w:spacing w:before="29" w:line="288" w:lineRule="auto"/>
              <w:jc w:val="center"/>
              <w:rPr>
                <w:sz w:val="24"/>
              </w:rPr>
            </w:pPr>
            <w:r w:rsidRPr="00282794">
              <w:rPr>
                <w:sz w:val="24"/>
              </w:rPr>
              <w:t>契约型开放式</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基金合同生效日</w:t>
            </w:r>
          </w:p>
        </w:tc>
        <w:tc>
          <w:tcPr>
            <w:tcW w:w="5879" w:type="dxa"/>
            <w:vAlign w:val="center"/>
          </w:tcPr>
          <w:p w:rsidR="0073375D" w:rsidRPr="00282794" w:rsidRDefault="0073375D" w:rsidP="00282794">
            <w:pPr>
              <w:spacing w:before="29" w:line="288" w:lineRule="auto"/>
              <w:jc w:val="center"/>
              <w:rPr>
                <w:sz w:val="24"/>
              </w:rPr>
            </w:pPr>
            <w:r w:rsidRPr="00282794">
              <w:rPr>
                <w:sz w:val="24"/>
              </w:rPr>
              <w:t>2008</w:t>
            </w:r>
            <w:r w:rsidRPr="00282794">
              <w:rPr>
                <w:sz w:val="24"/>
              </w:rPr>
              <w:t>年</w:t>
            </w:r>
            <w:r w:rsidRPr="00282794">
              <w:rPr>
                <w:sz w:val="24"/>
              </w:rPr>
              <w:t>8</w:t>
            </w:r>
            <w:r w:rsidRPr="00282794">
              <w:rPr>
                <w:sz w:val="24"/>
              </w:rPr>
              <w:t>月</w:t>
            </w:r>
            <w:r w:rsidRPr="00282794">
              <w:rPr>
                <w:sz w:val="24"/>
              </w:rPr>
              <w:t>22</w:t>
            </w:r>
            <w:r w:rsidRPr="00282794">
              <w:rPr>
                <w:sz w:val="24"/>
              </w:rPr>
              <w:t>日</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基金管理人</w:t>
            </w:r>
          </w:p>
        </w:tc>
        <w:tc>
          <w:tcPr>
            <w:tcW w:w="5879" w:type="dxa"/>
            <w:vAlign w:val="center"/>
          </w:tcPr>
          <w:p w:rsidR="0073375D" w:rsidRPr="00282794" w:rsidRDefault="0073375D" w:rsidP="00282794">
            <w:pPr>
              <w:spacing w:before="29" w:line="288" w:lineRule="auto"/>
              <w:jc w:val="center"/>
              <w:rPr>
                <w:sz w:val="24"/>
              </w:rPr>
            </w:pPr>
            <w:r w:rsidRPr="00282794">
              <w:rPr>
                <w:sz w:val="24"/>
              </w:rPr>
              <w:t>交银施罗德基金管理有限公司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基金托管人</w:t>
            </w:r>
          </w:p>
        </w:tc>
        <w:tc>
          <w:tcPr>
            <w:tcW w:w="5879" w:type="dxa"/>
            <w:vAlign w:val="center"/>
          </w:tcPr>
          <w:p w:rsidR="0073375D" w:rsidRPr="00282794" w:rsidRDefault="0073375D" w:rsidP="00282794">
            <w:pPr>
              <w:spacing w:before="29" w:line="288" w:lineRule="auto"/>
              <w:jc w:val="center"/>
              <w:rPr>
                <w:sz w:val="24"/>
              </w:rPr>
            </w:pPr>
            <w:r w:rsidRPr="00282794">
              <w:rPr>
                <w:sz w:val="24"/>
              </w:rPr>
              <w:t>中国建设银行股份有限公司</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报告期末基金份额总额</w:t>
            </w:r>
          </w:p>
        </w:tc>
        <w:tc>
          <w:tcPr>
            <w:tcW w:w="5879" w:type="dxa"/>
            <w:vAlign w:val="center"/>
          </w:tcPr>
          <w:p w:rsidR="0073375D" w:rsidRPr="00282794" w:rsidRDefault="0073375D" w:rsidP="00282794">
            <w:pPr>
              <w:spacing w:before="29" w:line="288" w:lineRule="auto"/>
              <w:jc w:val="center"/>
              <w:rPr>
                <w:sz w:val="24"/>
              </w:rPr>
            </w:pPr>
            <w:r w:rsidRPr="00282794">
              <w:rPr>
                <w:sz w:val="24"/>
              </w:rPr>
              <w:t>64,619,702.83</w:t>
            </w:r>
            <w:r w:rsidRPr="00282794">
              <w:rPr>
                <w:rFonts w:hint="eastAsia"/>
                <w:sz w:val="24"/>
              </w:rPr>
              <w:t>份</w:t>
            </w:r>
          </w:p>
        </w:tc>
      </w:tr>
      <w:tr w:rsidR="0073375D" w:rsidRPr="00D0372D" w:rsidTr="00360659">
        <w:tc>
          <w:tcPr>
            <w:tcW w:w="3119" w:type="dxa"/>
            <w:vAlign w:val="center"/>
          </w:tcPr>
          <w:p w:rsidR="0073375D" w:rsidRPr="00B05262" w:rsidRDefault="0073375D" w:rsidP="00B05262">
            <w:pPr>
              <w:spacing w:before="29" w:line="288" w:lineRule="auto"/>
              <w:rPr>
                <w:sz w:val="24"/>
              </w:rPr>
            </w:pPr>
            <w:r w:rsidRPr="00B05262">
              <w:rPr>
                <w:rFonts w:hint="eastAsia"/>
                <w:sz w:val="24"/>
              </w:rPr>
              <w:t>基金合同存续期</w:t>
            </w:r>
          </w:p>
        </w:tc>
        <w:tc>
          <w:tcPr>
            <w:tcW w:w="5879" w:type="dxa"/>
            <w:vAlign w:val="center"/>
          </w:tcPr>
          <w:p w:rsidR="0073375D" w:rsidRPr="00282794" w:rsidRDefault="0073375D" w:rsidP="00282794">
            <w:pPr>
              <w:spacing w:before="29" w:line="288" w:lineRule="auto"/>
              <w:jc w:val="center"/>
              <w:rPr>
                <w:sz w:val="24"/>
              </w:rPr>
            </w:pPr>
            <w:r w:rsidRPr="00282794">
              <w:rPr>
                <w:sz w:val="24"/>
              </w:rPr>
              <w:t>不定期</w:t>
            </w:r>
          </w:p>
        </w:tc>
      </w:tr>
    </w:tbl>
    <w:p w:rsidR="00DC6F0C" w:rsidRPr="00D0372D" w:rsidRDefault="00DC6F0C" w:rsidP="0026196C">
      <w:pPr>
        <w:tabs>
          <w:tab w:val="left" w:pos="426"/>
        </w:tabs>
        <w:spacing w:line="360" w:lineRule="auto"/>
        <w:jc w:val="left"/>
        <w:rPr>
          <w:rFonts w:ascii="宋体" w:hAnsi="宋体"/>
          <w:color w:val="000000"/>
          <w:szCs w:val="21"/>
        </w:rPr>
      </w:pPr>
    </w:p>
    <w:p w:rsidR="007B62FA" w:rsidRPr="00AF1225" w:rsidRDefault="007B62FA" w:rsidP="00AF1225">
      <w:pPr>
        <w:pStyle w:val="20"/>
        <w:spacing w:before="29" w:after="0" w:line="288" w:lineRule="auto"/>
        <w:rPr>
          <w:rFonts w:ascii="Times New Roman" w:hAnsi="Times New Roman"/>
          <w:kern w:val="0"/>
          <w:szCs w:val="24"/>
        </w:rPr>
      </w:pPr>
      <w:bookmarkStart w:id="36" w:name="_Toc352255962"/>
      <w:bookmarkStart w:id="37" w:name="_Toc352256030"/>
      <w:bookmarkStart w:id="38" w:name="_Toc352331208"/>
      <w:bookmarkStart w:id="39" w:name="_Toc362423986"/>
      <w:bookmarkStart w:id="40" w:name="_Toc509765492"/>
      <w:r w:rsidRPr="00AF1225">
        <w:rPr>
          <w:rFonts w:ascii="Times New Roman" w:hAnsi="Times New Roman"/>
          <w:kern w:val="0"/>
          <w:szCs w:val="24"/>
        </w:rPr>
        <w:t xml:space="preserve">2.2 </w:t>
      </w:r>
      <w:r w:rsidRPr="00AF1225">
        <w:rPr>
          <w:rFonts w:ascii="Times New Roman" w:hAnsi="Times New Roman" w:hint="eastAsia"/>
          <w:kern w:val="0"/>
          <w:szCs w:val="24"/>
        </w:rPr>
        <w:t>基金产品说明</w:t>
      </w:r>
      <w:bookmarkEnd w:id="36"/>
      <w:bookmarkEnd w:id="37"/>
      <w:bookmarkEnd w:id="38"/>
      <w:bookmarkEnd w:id="39"/>
      <w:bookmarkEnd w:id="4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投资目标</w:t>
            </w:r>
          </w:p>
        </w:tc>
        <w:tc>
          <w:tcPr>
            <w:tcW w:w="5879" w:type="dxa"/>
            <w:vAlign w:val="center"/>
          </w:tcPr>
          <w:p w:rsidR="007B62FA" w:rsidRPr="00AF1225" w:rsidRDefault="007B62FA" w:rsidP="00AF1225">
            <w:pPr>
              <w:spacing w:before="29" w:line="288" w:lineRule="auto"/>
              <w:rPr>
                <w:sz w:val="24"/>
              </w:rPr>
            </w:pPr>
            <w:r w:rsidRPr="00AF1225">
              <w:rPr>
                <w:sz w:val="24"/>
              </w:rPr>
              <w:t>通过全球资产配置和灵活分散投资，在有效分散和控制风险的前提下，实现长期资本增值。</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投资策略</w:t>
            </w:r>
          </w:p>
        </w:tc>
        <w:tc>
          <w:tcPr>
            <w:tcW w:w="5879" w:type="dxa"/>
            <w:vAlign w:val="center"/>
          </w:tcPr>
          <w:p w:rsidR="007B62FA" w:rsidRPr="00AF1225" w:rsidRDefault="007B62FA" w:rsidP="00AF1225">
            <w:pPr>
              <w:spacing w:before="29" w:line="288" w:lineRule="auto"/>
              <w:rPr>
                <w:sz w:val="24"/>
              </w:rPr>
            </w:pPr>
            <w:r w:rsidRPr="00AF1225">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7B62FA" w:rsidRPr="00D0372D" w:rsidTr="004B4637">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业绩比较基准</w:t>
            </w:r>
          </w:p>
        </w:tc>
        <w:tc>
          <w:tcPr>
            <w:tcW w:w="5879" w:type="dxa"/>
            <w:vAlign w:val="center"/>
          </w:tcPr>
          <w:p w:rsidR="007B62FA" w:rsidRPr="00AF1225" w:rsidRDefault="007B62FA" w:rsidP="00AF1225">
            <w:pPr>
              <w:spacing w:before="29" w:line="288" w:lineRule="auto"/>
              <w:rPr>
                <w:sz w:val="24"/>
              </w:rPr>
            </w:pPr>
            <w:r w:rsidRPr="00AF1225">
              <w:rPr>
                <w:sz w:val="24"/>
              </w:rPr>
              <w:t>70%×</w:t>
            </w:r>
            <w:r w:rsidRPr="00AF1225">
              <w:rPr>
                <w:sz w:val="24"/>
              </w:rPr>
              <w:t>标准普尔全球大中盘指数</w:t>
            </w:r>
            <w:r w:rsidRPr="00AF1225">
              <w:rPr>
                <w:sz w:val="24"/>
              </w:rPr>
              <w:t>(S&amp;P Global LargeMidCap Index)+30%×</w:t>
            </w:r>
            <w:r w:rsidRPr="00AF1225">
              <w:rPr>
                <w:sz w:val="24"/>
              </w:rPr>
              <w:t>恒生指数</w:t>
            </w:r>
          </w:p>
        </w:tc>
      </w:tr>
      <w:tr w:rsidR="007B62FA" w:rsidRPr="00D0372D" w:rsidTr="004B4637">
        <w:trPr>
          <w:trHeight w:val="70"/>
        </w:trPr>
        <w:tc>
          <w:tcPr>
            <w:tcW w:w="3119" w:type="dxa"/>
            <w:vAlign w:val="center"/>
          </w:tcPr>
          <w:p w:rsidR="007B62FA" w:rsidRPr="00AF1225" w:rsidRDefault="007B62FA" w:rsidP="00AF1225">
            <w:pPr>
              <w:spacing w:before="29" w:line="288" w:lineRule="auto"/>
              <w:jc w:val="left"/>
              <w:rPr>
                <w:sz w:val="24"/>
              </w:rPr>
            </w:pPr>
            <w:r w:rsidRPr="00AF1225">
              <w:rPr>
                <w:rFonts w:hint="eastAsia"/>
                <w:sz w:val="24"/>
              </w:rPr>
              <w:t>风险收益特征</w:t>
            </w:r>
          </w:p>
        </w:tc>
        <w:tc>
          <w:tcPr>
            <w:tcW w:w="5879" w:type="dxa"/>
            <w:vAlign w:val="center"/>
          </w:tcPr>
          <w:p w:rsidR="007B62FA" w:rsidRPr="00AF1225" w:rsidRDefault="007B62FA" w:rsidP="00AF1225">
            <w:pPr>
              <w:spacing w:before="29" w:line="288" w:lineRule="auto"/>
              <w:rPr>
                <w:sz w:val="24"/>
              </w:rPr>
            </w:pPr>
            <w:r w:rsidRPr="00AF1225">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92728A" w:rsidRPr="00B56CF4" w:rsidRDefault="0092728A" w:rsidP="00B56CF4">
      <w:pPr>
        <w:tabs>
          <w:tab w:val="left" w:pos="426"/>
        </w:tabs>
        <w:spacing w:before="29" w:line="288" w:lineRule="auto"/>
        <w:jc w:val="left"/>
        <w:rPr>
          <w:kern w:val="0"/>
          <w:sz w:val="24"/>
        </w:rPr>
      </w:pPr>
    </w:p>
    <w:p w:rsidR="007B62FA" w:rsidRPr="00953167" w:rsidRDefault="007B62FA" w:rsidP="00953167">
      <w:pPr>
        <w:pStyle w:val="20"/>
        <w:spacing w:before="29" w:after="0" w:line="288" w:lineRule="auto"/>
        <w:rPr>
          <w:rFonts w:ascii="Times New Roman" w:hAnsi="Times New Roman"/>
          <w:kern w:val="0"/>
          <w:szCs w:val="24"/>
        </w:rPr>
      </w:pPr>
      <w:bookmarkStart w:id="41" w:name="_Toc225498247"/>
      <w:bookmarkStart w:id="42" w:name="_Toc352255963"/>
      <w:bookmarkStart w:id="43" w:name="_Toc352256031"/>
      <w:bookmarkStart w:id="44" w:name="_Toc352331209"/>
      <w:bookmarkStart w:id="45" w:name="_Toc362423987"/>
      <w:bookmarkStart w:id="46" w:name="_Toc509765493"/>
      <w:r w:rsidRPr="00953167">
        <w:rPr>
          <w:rFonts w:ascii="Times New Roman" w:hAnsi="Times New Roman"/>
          <w:kern w:val="0"/>
          <w:szCs w:val="24"/>
        </w:rPr>
        <w:t xml:space="preserve">2.3 </w:t>
      </w:r>
      <w:r w:rsidRPr="00953167">
        <w:rPr>
          <w:rFonts w:ascii="Times New Roman" w:hAnsi="Times New Roman" w:hint="eastAsia"/>
          <w:kern w:val="0"/>
          <w:szCs w:val="24"/>
        </w:rPr>
        <w:t>基金管理人和基金托管人</w:t>
      </w:r>
      <w:bookmarkEnd w:id="41"/>
      <w:bookmarkEnd w:id="42"/>
      <w:bookmarkEnd w:id="43"/>
      <w:bookmarkEnd w:id="44"/>
      <w:bookmarkEnd w:id="45"/>
      <w:bookmarkEnd w:id="4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7B62FA" w:rsidRPr="00953167"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项目</w:t>
            </w:r>
          </w:p>
        </w:tc>
        <w:tc>
          <w:tcPr>
            <w:tcW w:w="3260"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基金管理人</w:t>
            </w:r>
          </w:p>
        </w:tc>
        <w:tc>
          <w:tcPr>
            <w:tcW w:w="3186" w:type="dxa"/>
            <w:vAlign w:val="center"/>
          </w:tcPr>
          <w:p w:rsidR="007B62FA" w:rsidRPr="00953167" w:rsidRDefault="007B62FA" w:rsidP="00953167">
            <w:pPr>
              <w:spacing w:line="288" w:lineRule="auto"/>
              <w:jc w:val="center"/>
              <w:rPr>
                <w:color w:val="000000"/>
                <w:kern w:val="0"/>
                <w:sz w:val="24"/>
              </w:rPr>
            </w:pPr>
            <w:r w:rsidRPr="00953167">
              <w:rPr>
                <w:rFonts w:hint="eastAsia"/>
                <w:color w:val="000000"/>
                <w:kern w:val="0"/>
                <w:sz w:val="24"/>
              </w:rPr>
              <w:t>基金托管人</w:t>
            </w:r>
          </w:p>
        </w:tc>
      </w:tr>
      <w:tr w:rsidR="007B62FA" w:rsidRPr="00D0372D" w:rsidTr="00E96157">
        <w:tc>
          <w:tcPr>
            <w:tcW w:w="2552" w:type="dxa"/>
            <w:gridSpan w:val="2"/>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t>名称</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交银施罗德基金管理有限公司</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中国建设银行股份有限公司</w:t>
            </w:r>
          </w:p>
        </w:tc>
      </w:tr>
      <w:tr w:rsidR="007B62FA" w:rsidRPr="00D0372D" w:rsidTr="00E96157">
        <w:tc>
          <w:tcPr>
            <w:tcW w:w="1276" w:type="dxa"/>
            <w:vMerge w:val="restart"/>
            <w:vAlign w:val="center"/>
          </w:tcPr>
          <w:p w:rsidR="007B62FA" w:rsidRPr="00953167" w:rsidRDefault="007B62FA" w:rsidP="00953167">
            <w:pPr>
              <w:autoSpaceDE w:val="0"/>
              <w:autoSpaceDN w:val="0"/>
              <w:adjustRightInd w:val="0"/>
              <w:spacing w:before="29" w:line="288" w:lineRule="auto"/>
              <w:ind w:left="15"/>
              <w:rPr>
                <w:color w:val="000000"/>
                <w:kern w:val="0"/>
                <w:sz w:val="24"/>
              </w:rPr>
            </w:pPr>
            <w:r w:rsidRPr="00953167">
              <w:rPr>
                <w:rFonts w:hint="eastAsia"/>
                <w:color w:val="000000"/>
                <w:kern w:val="0"/>
                <w:sz w:val="24"/>
              </w:rPr>
              <w:lastRenderedPageBreak/>
              <w:t>信息披露负责人</w:t>
            </w:r>
          </w:p>
        </w:tc>
        <w:tc>
          <w:tcPr>
            <w:tcW w:w="1276" w:type="dxa"/>
            <w:vAlign w:val="center"/>
          </w:tcPr>
          <w:p w:rsidR="007B62FA" w:rsidRPr="00953167" w:rsidRDefault="007B62FA" w:rsidP="00724E63">
            <w:pPr>
              <w:spacing w:line="288" w:lineRule="auto"/>
              <w:jc w:val="center"/>
              <w:rPr>
                <w:color w:val="000000"/>
                <w:kern w:val="0"/>
                <w:sz w:val="24"/>
              </w:rPr>
            </w:pPr>
            <w:r w:rsidRPr="00953167">
              <w:rPr>
                <w:rFonts w:hint="eastAsia"/>
                <w:color w:val="000000"/>
                <w:kern w:val="0"/>
                <w:sz w:val="24"/>
              </w:rPr>
              <w:t>姓名</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王晚婷</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田青</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联系电话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1276" w:type="dxa"/>
            <w:vMerge/>
            <w:vAlign w:val="center"/>
          </w:tcPr>
          <w:p w:rsidR="007B62FA" w:rsidRPr="00953167" w:rsidRDefault="007B62FA" w:rsidP="00953167">
            <w:pPr>
              <w:autoSpaceDE w:val="0"/>
              <w:autoSpaceDN w:val="0"/>
              <w:adjustRightInd w:val="0"/>
              <w:spacing w:before="29" w:line="288" w:lineRule="auto"/>
              <w:ind w:left="15"/>
              <w:rPr>
                <w:color w:val="000000"/>
                <w:kern w:val="0"/>
                <w:sz w:val="24"/>
              </w:rPr>
            </w:pPr>
          </w:p>
        </w:tc>
        <w:tc>
          <w:tcPr>
            <w:tcW w:w="1276" w:type="dxa"/>
            <w:vAlign w:val="center"/>
          </w:tcPr>
          <w:p w:rsidR="007B62FA" w:rsidRPr="00953167" w:rsidRDefault="007B62FA" w:rsidP="00724E63">
            <w:pPr>
              <w:autoSpaceDE w:val="0"/>
              <w:autoSpaceDN w:val="0"/>
              <w:adjustRightInd w:val="0"/>
              <w:spacing w:before="29" w:line="288" w:lineRule="auto"/>
              <w:ind w:left="15"/>
              <w:jc w:val="center"/>
              <w:rPr>
                <w:color w:val="000000"/>
                <w:kern w:val="0"/>
                <w:sz w:val="24"/>
              </w:rPr>
            </w:pPr>
            <w:r w:rsidRPr="00953167">
              <w:rPr>
                <w:rFonts w:hint="eastAsia"/>
                <w:color w:val="000000"/>
                <w:kern w:val="0"/>
                <w:sz w:val="24"/>
              </w:rPr>
              <w:t>电子邮箱</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xxpl@jysld.com,disclosure@jysld.com</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tianqing1.zh@ccb.com</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客户服务电话</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400-700-5000</w:t>
            </w:r>
            <w:r w:rsidRPr="00CC4B18">
              <w:rPr>
                <w:color w:val="000000"/>
                <w:kern w:val="0"/>
                <w:sz w:val="24"/>
              </w:rPr>
              <w:t>，</w:t>
            </w:r>
            <w:r w:rsidRPr="00CC4B18">
              <w:rPr>
                <w:color w:val="000000"/>
                <w:kern w:val="0"/>
                <w:sz w:val="24"/>
              </w:rPr>
              <w:t>021-61055000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010-67595096</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传真</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w:t>
            </w:r>
            <w:r w:rsidRPr="00CC4B18">
              <w:rPr>
                <w:color w:val="000000"/>
                <w:kern w:val="0"/>
                <w:sz w:val="24"/>
              </w:rPr>
              <w:t>021</w:t>
            </w:r>
            <w:r w:rsidRPr="00CC4B18">
              <w:rPr>
                <w:color w:val="000000"/>
                <w:kern w:val="0"/>
                <w:sz w:val="24"/>
              </w:rPr>
              <w:t>）</w:t>
            </w:r>
            <w:r w:rsidRPr="00CC4B18">
              <w:rPr>
                <w:color w:val="000000"/>
                <w:kern w:val="0"/>
                <w:sz w:val="24"/>
              </w:rPr>
              <w:t>61055054</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010-66275853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注册地址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上海市浦东新区银城中路</w:t>
            </w:r>
            <w:r w:rsidRPr="00CC4B18">
              <w:rPr>
                <w:color w:val="000000"/>
                <w:kern w:val="0"/>
                <w:sz w:val="24"/>
              </w:rPr>
              <w:t>188</w:t>
            </w:r>
            <w:r w:rsidRPr="00CC4B18">
              <w:rPr>
                <w:color w:val="000000"/>
                <w:kern w:val="0"/>
                <w:sz w:val="24"/>
              </w:rPr>
              <w:t>号交通银行大楼二层（裙）</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北京市西城区金融大街</w:t>
            </w:r>
            <w:r w:rsidRPr="00CC4B18">
              <w:rPr>
                <w:color w:val="000000"/>
                <w:kern w:val="0"/>
                <w:sz w:val="24"/>
              </w:rPr>
              <w:t>25</w:t>
            </w:r>
            <w:r w:rsidRPr="00CC4B18">
              <w:rPr>
                <w:color w:val="000000"/>
                <w:kern w:val="0"/>
                <w:sz w:val="24"/>
              </w:rPr>
              <w:t>号</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办公地址</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上海市浦东新区世纪大道</w:t>
            </w:r>
            <w:r w:rsidRPr="00CC4B18">
              <w:rPr>
                <w:color w:val="000000"/>
                <w:kern w:val="0"/>
                <w:sz w:val="24"/>
              </w:rPr>
              <w:t>8</w:t>
            </w:r>
            <w:r w:rsidRPr="00CC4B18">
              <w:rPr>
                <w:color w:val="000000"/>
                <w:kern w:val="0"/>
                <w:sz w:val="24"/>
              </w:rPr>
              <w:t>号国金中心二期</w:t>
            </w:r>
            <w:r w:rsidRPr="00CC4B18">
              <w:rPr>
                <w:color w:val="000000"/>
                <w:kern w:val="0"/>
                <w:sz w:val="24"/>
              </w:rPr>
              <w:t>21-22</w:t>
            </w:r>
            <w:r w:rsidRPr="00CC4B18">
              <w:rPr>
                <w:color w:val="000000"/>
                <w:kern w:val="0"/>
                <w:sz w:val="24"/>
              </w:rPr>
              <w:t>楼</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北京市西城区闹市口大街</w:t>
            </w:r>
            <w:r w:rsidRPr="00CC4B18">
              <w:rPr>
                <w:color w:val="000000"/>
                <w:kern w:val="0"/>
                <w:sz w:val="24"/>
              </w:rPr>
              <w:t>1</w:t>
            </w:r>
            <w:r w:rsidRPr="00CC4B18">
              <w:rPr>
                <w:color w:val="000000"/>
                <w:kern w:val="0"/>
                <w:sz w:val="24"/>
              </w:rPr>
              <w:t>号院</w:t>
            </w:r>
            <w:r w:rsidRPr="00CC4B18">
              <w:rPr>
                <w:color w:val="000000"/>
                <w:kern w:val="0"/>
                <w:sz w:val="24"/>
              </w:rPr>
              <w:t>1</w:t>
            </w:r>
            <w:r w:rsidRPr="00CC4B18">
              <w:rPr>
                <w:color w:val="000000"/>
                <w:kern w:val="0"/>
                <w:sz w:val="24"/>
              </w:rPr>
              <w:t>号楼</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邮政编码</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200120</w:t>
            </w:r>
          </w:p>
        </w:tc>
        <w:tc>
          <w:tcPr>
            <w:tcW w:w="3186"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100033</w:t>
            </w:r>
          </w:p>
        </w:tc>
      </w:tr>
      <w:tr w:rsidR="007B62FA" w:rsidRPr="00D0372D" w:rsidTr="00E96157">
        <w:tc>
          <w:tcPr>
            <w:tcW w:w="2552" w:type="dxa"/>
            <w:gridSpan w:val="2"/>
            <w:vAlign w:val="center"/>
          </w:tcPr>
          <w:p w:rsidR="007B62FA" w:rsidRPr="00953167" w:rsidRDefault="007B62FA" w:rsidP="00724E63">
            <w:pPr>
              <w:autoSpaceDE w:val="0"/>
              <w:autoSpaceDN w:val="0"/>
              <w:adjustRightInd w:val="0"/>
              <w:spacing w:before="29" w:line="288" w:lineRule="auto"/>
              <w:ind w:left="15"/>
              <w:rPr>
                <w:color w:val="000000"/>
                <w:kern w:val="0"/>
                <w:sz w:val="24"/>
              </w:rPr>
            </w:pPr>
            <w:r w:rsidRPr="00953167">
              <w:rPr>
                <w:rFonts w:hint="eastAsia"/>
                <w:color w:val="000000"/>
                <w:kern w:val="0"/>
                <w:sz w:val="24"/>
              </w:rPr>
              <w:t>法定代表人</w:t>
            </w:r>
          </w:p>
        </w:tc>
        <w:tc>
          <w:tcPr>
            <w:tcW w:w="3260" w:type="dxa"/>
            <w:vAlign w:val="center"/>
          </w:tcPr>
          <w:p w:rsidR="007B62FA" w:rsidRPr="00CC4B18" w:rsidRDefault="007B62FA" w:rsidP="00CC4B18">
            <w:pPr>
              <w:autoSpaceDE w:val="0"/>
              <w:autoSpaceDN w:val="0"/>
              <w:adjustRightInd w:val="0"/>
              <w:spacing w:before="29" w:line="288" w:lineRule="auto"/>
              <w:ind w:left="15"/>
              <w:jc w:val="center"/>
              <w:rPr>
                <w:color w:val="000000"/>
                <w:kern w:val="0"/>
                <w:sz w:val="24"/>
              </w:rPr>
            </w:pPr>
            <w:r w:rsidRPr="00CC4B18">
              <w:rPr>
                <w:color w:val="000000"/>
                <w:kern w:val="0"/>
                <w:sz w:val="24"/>
              </w:rPr>
              <w:t>于亚利</w:t>
            </w:r>
          </w:p>
        </w:tc>
        <w:tc>
          <w:tcPr>
            <w:tcW w:w="3186" w:type="dxa"/>
            <w:vAlign w:val="center"/>
          </w:tcPr>
          <w:p w:rsidR="007B62FA" w:rsidRPr="00CC4B18" w:rsidRDefault="008A7567" w:rsidP="00CC4B18">
            <w:pPr>
              <w:autoSpaceDE w:val="0"/>
              <w:autoSpaceDN w:val="0"/>
              <w:adjustRightInd w:val="0"/>
              <w:spacing w:before="29" w:line="288" w:lineRule="auto"/>
              <w:ind w:left="15"/>
              <w:jc w:val="center"/>
              <w:rPr>
                <w:color w:val="000000"/>
                <w:kern w:val="0"/>
                <w:sz w:val="24"/>
              </w:rPr>
            </w:pPr>
            <w:r>
              <w:rPr>
                <w:rFonts w:hint="eastAsia"/>
                <w:color w:val="000000"/>
                <w:kern w:val="0"/>
                <w:sz w:val="24"/>
              </w:rPr>
              <w:t>田国立</w:t>
            </w:r>
          </w:p>
        </w:tc>
      </w:tr>
    </w:tbl>
    <w:p w:rsidR="007B62FA" w:rsidRPr="00D0372D" w:rsidRDefault="007B62FA" w:rsidP="00417F87">
      <w:pPr>
        <w:tabs>
          <w:tab w:val="left" w:pos="1740"/>
        </w:tabs>
        <w:spacing w:line="360" w:lineRule="auto"/>
        <w:rPr>
          <w:rFonts w:ascii="宋体" w:hAnsi="宋体"/>
          <w:color w:val="000000"/>
          <w:szCs w:val="21"/>
        </w:rPr>
      </w:pPr>
    </w:p>
    <w:p w:rsidR="007B62FA" w:rsidRPr="00D724BB" w:rsidRDefault="007B62FA" w:rsidP="00D724BB">
      <w:pPr>
        <w:pStyle w:val="20"/>
        <w:spacing w:before="29" w:after="0" w:line="288" w:lineRule="auto"/>
        <w:rPr>
          <w:rFonts w:ascii="Times New Roman" w:hAnsi="Times New Roman"/>
          <w:kern w:val="0"/>
          <w:szCs w:val="24"/>
        </w:rPr>
      </w:pPr>
      <w:bookmarkStart w:id="47" w:name="_Toc224618346"/>
      <w:bookmarkStart w:id="48" w:name="_Toc235605676"/>
      <w:bookmarkStart w:id="49" w:name="_Toc286929724"/>
      <w:bookmarkStart w:id="50" w:name="_Toc352255964"/>
      <w:bookmarkStart w:id="51" w:name="_Toc352256032"/>
      <w:bookmarkStart w:id="52" w:name="_Toc352331210"/>
      <w:bookmarkStart w:id="53" w:name="_Toc362423988"/>
      <w:bookmarkStart w:id="54" w:name="_Toc509765494"/>
      <w:r w:rsidRPr="00D724BB">
        <w:rPr>
          <w:rFonts w:ascii="Times New Roman" w:hAnsi="Times New Roman"/>
          <w:kern w:val="0"/>
          <w:szCs w:val="24"/>
        </w:rPr>
        <w:t xml:space="preserve">2.4 </w:t>
      </w:r>
      <w:r w:rsidRPr="00D724BB">
        <w:rPr>
          <w:rFonts w:ascii="Times New Roman" w:hAnsi="Times New Roman" w:hint="eastAsia"/>
          <w:kern w:val="0"/>
          <w:szCs w:val="24"/>
        </w:rPr>
        <w:t>境外投资顾问和境外资产托管人</w:t>
      </w:r>
      <w:bookmarkEnd w:id="47"/>
      <w:bookmarkEnd w:id="48"/>
      <w:bookmarkEnd w:id="49"/>
      <w:bookmarkEnd w:id="50"/>
      <w:bookmarkEnd w:id="51"/>
      <w:bookmarkEnd w:id="52"/>
      <w:bookmarkEnd w:id="53"/>
      <w:bookmarkEnd w:id="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276"/>
        <w:gridCol w:w="3260"/>
        <w:gridCol w:w="3186"/>
      </w:tblGrid>
      <w:tr w:rsidR="007B62FA" w:rsidRPr="00D0372D" w:rsidTr="009C3238">
        <w:tc>
          <w:tcPr>
            <w:tcW w:w="2552" w:type="dxa"/>
            <w:gridSpan w:val="2"/>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项目</w:t>
            </w:r>
          </w:p>
        </w:tc>
        <w:tc>
          <w:tcPr>
            <w:tcW w:w="3260"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境外投资顾问</w:t>
            </w:r>
          </w:p>
        </w:tc>
        <w:tc>
          <w:tcPr>
            <w:tcW w:w="3186" w:type="dxa"/>
            <w:vAlign w:val="center"/>
          </w:tcPr>
          <w:p w:rsidR="007B62FA" w:rsidRPr="00D724BB" w:rsidRDefault="007B62FA" w:rsidP="00D724BB">
            <w:pPr>
              <w:spacing w:before="29" w:line="288" w:lineRule="auto"/>
              <w:jc w:val="center"/>
              <w:rPr>
                <w:color w:val="000000"/>
                <w:sz w:val="24"/>
              </w:rPr>
            </w:pPr>
            <w:r w:rsidRPr="00D724BB">
              <w:rPr>
                <w:rFonts w:hint="eastAsia"/>
                <w:color w:val="000000"/>
                <w:sz w:val="24"/>
              </w:rPr>
              <w:t>境外资产托管人</w:t>
            </w:r>
          </w:p>
        </w:tc>
      </w:tr>
      <w:tr w:rsidR="007B62FA" w:rsidRPr="00D0372D" w:rsidTr="009C3238">
        <w:trPr>
          <w:trHeight w:val="370"/>
        </w:trPr>
        <w:tc>
          <w:tcPr>
            <w:tcW w:w="1276" w:type="dxa"/>
            <w:vMerge w:val="restart"/>
            <w:vAlign w:val="center"/>
          </w:tcPr>
          <w:p w:rsidR="007B62FA" w:rsidRPr="00D724BB" w:rsidRDefault="007B62FA" w:rsidP="00D724BB">
            <w:pPr>
              <w:spacing w:before="29" w:line="288" w:lineRule="auto"/>
              <w:rPr>
                <w:color w:val="000000"/>
                <w:sz w:val="24"/>
              </w:rPr>
            </w:pPr>
            <w:r w:rsidRPr="00D724BB">
              <w:rPr>
                <w:rFonts w:hint="eastAsia"/>
                <w:color w:val="000000"/>
                <w:sz w:val="24"/>
              </w:rPr>
              <w:t>名称</w:t>
            </w: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英文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Schroder Investment Management Limited</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JPMorgan Chase Bank</w:t>
            </w:r>
            <w:r w:rsidRPr="00DE561B">
              <w:rPr>
                <w:color w:val="000000"/>
                <w:sz w:val="24"/>
              </w:rPr>
              <w:t>，</w:t>
            </w:r>
            <w:r w:rsidRPr="00DE561B">
              <w:rPr>
                <w:color w:val="000000"/>
                <w:sz w:val="24"/>
              </w:rPr>
              <w:t>National Association</w:t>
            </w:r>
          </w:p>
        </w:tc>
      </w:tr>
      <w:tr w:rsidR="007B62FA" w:rsidRPr="00D0372D" w:rsidTr="009C3238">
        <w:trPr>
          <w:trHeight w:val="335"/>
        </w:trPr>
        <w:tc>
          <w:tcPr>
            <w:tcW w:w="1276" w:type="dxa"/>
            <w:vMerge/>
            <w:vAlign w:val="center"/>
          </w:tcPr>
          <w:p w:rsidR="007B62FA" w:rsidRPr="00D724BB" w:rsidRDefault="007B62FA" w:rsidP="00D724BB">
            <w:pPr>
              <w:spacing w:before="29" w:line="288" w:lineRule="auto"/>
              <w:rPr>
                <w:color w:val="000000"/>
                <w:sz w:val="24"/>
              </w:rPr>
            </w:pPr>
          </w:p>
        </w:tc>
        <w:tc>
          <w:tcPr>
            <w:tcW w:w="1276" w:type="dxa"/>
            <w:vAlign w:val="center"/>
          </w:tcPr>
          <w:p w:rsidR="007B62FA" w:rsidRPr="00D724BB" w:rsidRDefault="007B62FA" w:rsidP="00D724BB">
            <w:pPr>
              <w:spacing w:before="29" w:line="288" w:lineRule="auto"/>
              <w:rPr>
                <w:color w:val="000000"/>
                <w:sz w:val="24"/>
              </w:rPr>
            </w:pPr>
            <w:r w:rsidRPr="00D724BB">
              <w:rPr>
                <w:rFonts w:hint="eastAsia"/>
                <w:color w:val="000000"/>
                <w:sz w:val="24"/>
              </w:rPr>
              <w:t>中文</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施罗德投资管理有限公司</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摩根大通银行</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注册地址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英国伦敦</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1111 Polaris Parkway, Columbus, OH43240, U.S.A.</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办公地址</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31 Gresham Street London</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270 Park Avenue, New York, New York 10017</w:t>
            </w:r>
          </w:p>
        </w:tc>
      </w:tr>
      <w:tr w:rsidR="007B62FA" w:rsidRPr="00D0372D" w:rsidTr="009C3238">
        <w:tc>
          <w:tcPr>
            <w:tcW w:w="2552" w:type="dxa"/>
            <w:gridSpan w:val="2"/>
            <w:vAlign w:val="center"/>
          </w:tcPr>
          <w:p w:rsidR="007B62FA" w:rsidRPr="00D724BB" w:rsidRDefault="007B62FA" w:rsidP="00D724BB">
            <w:pPr>
              <w:spacing w:before="29" w:line="288" w:lineRule="auto"/>
              <w:rPr>
                <w:color w:val="000000"/>
                <w:sz w:val="24"/>
              </w:rPr>
            </w:pPr>
            <w:r w:rsidRPr="00D724BB">
              <w:rPr>
                <w:rFonts w:hint="eastAsia"/>
                <w:color w:val="000000"/>
                <w:sz w:val="24"/>
              </w:rPr>
              <w:t>邮政编码</w:t>
            </w:r>
          </w:p>
        </w:tc>
        <w:tc>
          <w:tcPr>
            <w:tcW w:w="3260" w:type="dxa"/>
            <w:vAlign w:val="center"/>
          </w:tcPr>
          <w:p w:rsidR="007B62FA" w:rsidRPr="00DE561B" w:rsidRDefault="009419AE" w:rsidP="00DE561B">
            <w:pPr>
              <w:spacing w:before="29" w:line="288" w:lineRule="auto"/>
              <w:rPr>
                <w:color w:val="000000"/>
                <w:sz w:val="24"/>
              </w:rPr>
            </w:pPr>
            <w:r w:rsidRPr="00DE561B">
              <w:rPr>
                <w:rFonts w:hint="eastAsia"/>
                <w:color w:val="000000"/>
                <w:sz w:val="24"/>
              </w:rPr>
              <w:t>EC2V 7QA</w:t>
            </w:r>
          </w:p>
        </w:tc>
        <w:tc>
          <w:tcPr>
            <w:tcW w:w="3186" w:type="dxa"/>
            <w:vAlign w:val="center"/>
          </w:tcPr>
          <w:p w:rsidR="007B62FA" w:rsidRPr="00DE561B" w:rsidRDefault="007B62FA" w:rsidP="00DE561B">
            <w:pPr>
              <w:spacing w:before="29" w:line="288" w:lineRule="auto"/>
              <w:rPr>
                <w:color w:val="000000"/>
                <w:sz w:val="24"/>
              </w:rPr>
            </w:pPr>
            <w:r w:rsidRPr="00DE561B">
              <w:rPr>
                <w:color w:val="000000"/>
                <w:sz w:val="24"/>
              </w:rPr>
              <w:t>10017</w:t>
            </w:r>
          </w:p>
        </w:tc>
      </w:tr>
    </w:tbl>
    <w:p w:rsidR="007B62FA" w:rsidRPr="00D0372D" w:rsidRDefault="007B62FA" w:rsidP="00417F87">
      <w:pPr>
        <w:tabs>
          <w:tab w:val="left" w:pos="1740"/>
        </w:tabs>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55" w:name="_Toc225498248"/>
      <w:bookmarkStart w:id="56" w:name="_Toc352255965"/>
      <w:bookmarkStart w:id="57" w:name="_Toc352256033"/>
      <w:bookmarkStart w:id="58" w:name="_Toc352331211"/>
      <w:bookmarkStart w:id="59" w:name="_Toc362423989"/>
      <w:bookmarkStart w:id="60" w:name="_Toc509765495"/>
      <w:r w:rsidRPr="00A7275F">
        <w:rPr>
          <w:rFonts w:ascii="Times New Roman" w:hAnsi="Times New Roman"/>
          <w:kern w:val="0"/>
          <w:szCs w:val="24"/>
        </w:rPr>
        <w:t xml:space="preserve">2.5 </w:t>
      </w:r>
      <w:r w:rsidRPr="00A7275F">
        <w:rPr>
          <w:rFonts w:ascii="Times New Roman" w:hAnsi="Times New Roman" w:hint="eastAsia"/>
          <w:kern w:val="0"/>
          <w:szCs w:val="24"/>
        </w:rPr>
        <w:t>信息披露方式</w:t>
      </w:r>
      <w:bookmarkEnd w:id="55"/>
      <w:bookmarkEnd w:id="56"/>
      <w:bookmarkEnd w:id="57"/>
      <w:bookmarkEnd w:id="58"/>
      <w:bookmarkEnd w:id="59"/>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本基金选定的信息披露报纸名称</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《中国证券报》、《上海证券报》和《证券时报》</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登载基金年度报告正文的管理人互联网网址</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www.fund001.com</w:t>
            </w:r>
            <w:r w:rsidRPr="00A7275F">
              <w:rPr>
                <w:color w:val="000000"/>
                <w:sz w:val="24"/>
              </w:rPr>
              <w:t>，</w:t>
            </w:r>
            <w:r w:rsidRPr="00A7275F">
              <w:rPr>
                <w:color w:val="000000"/>
                <w:sz w:val="24"/>
              </w:rPr>
              <w:t>www.bocomschroder.com</w:t>
            </w:r>
          </w:p>
        </w:tc>
      </w:tr>
      <w:tr w:rsidR="007B62FA" w:rsidRPr="00D0372D" w:rsidTr="00A7275F">
        <w:tc>
          <w:tcPr>
            <w:tcW w:w="4820" w:type="dxa"/>
            <w:vAlign w:val="center"/>
          </w:tcPr>
          <w:p w:rsidR="007B62FA" w:rsidRPr="00A7275F" w:rsidRDefault="007B62FA" w:rsidP="00A7275F">
            <w:pPr>
              <w:tabs>
                <w:tab w:val="left" w:pos="1740"/>
              </w:tabs>
              <w:spacing w:before="29" w:line="288" w:lineRule="auto"/>
              <w:rPr>
                <w:color w:val="000000"/>
                <w:sz w:val="24"/>
              </w:rPr>
            </w:pPr>
            <w:r w:rsidRPr="00A7275F">
              <w:rPr>
                <w:rFonts w:hint="eastAsia"/>
                <w:color w:val="000000"/>
                <w:sz w:val="24"/>
              </w:rPr>
              <w:t>基金年度报告备置地点</w:t>
            </w:r>
          </w:p>
        </w:tc>
        <w:tc>
          <w:tcPr>
            <w:tcW w:w="4178" w:type="dxa"/>
            <w:vAlign w:val="center"/>
          </w:tcPr>
          <w:p w:rsidR="007B62FA" w:rsidRPr="00A7275F" w:rsidRDefault="007B62FA" w:rsidP="00A7275F">
            <w:pPr>
              <w:tabs>
                <w:tab w:val="left" w:pos="1740"/>
              </w:tabs>
              <w:spacing w:before="29" w:line="288" w:lineRule="auto"/>
              <w:jc w:val="left"/>
              <w:rPr>
                <w:color w:val="000000"/>
                <w:sz w:val="24"/>
              </w:rPr>
            </w:pPr>
            <w:r w:rsidRPr="00A7275F">
              <w:rPr>
                <w:color w:val="000000"/>
                <w:sz w:val="24"/>
              </w:rPr>
              <w:t>基金管理人的办公场所</w:t>
            </w:r>
          </w:p>
        </w:tc>
      </w:tr>
    </w:tbl>
    <w:p w:rsidR="007B62FA" w:rsidRPr="00D0372D" w:rsidRDefault="007B62FA" w:rsidP="00417F87">
      <w:pPr>
        <w:spacing w:line="360" w:lineRule="auto"/>
        <w:rPr>
          <w:rFonts w:ascii="宋体" w:hAnsi="宋体"/>
          <w:color w:val="000000"/>
          <w:szCs w:val="21"/>
        </w:rPr>
      </w:pPr>
    </w:p>
    <w:p w:rsidR="007B62FA" w:rsidRPr="00A7275F" w:rsidRDefault="007B62FA" w:rsidP="00A7275F">
      <w:pPr>
        <w:pStyle w:val="20"/>
        <w:spacing w:before="29" w:after="0" w:line="288" w:lineRule="auto"/>
        <w:rPr>
          <w:rFonts w:ascii="Times New Roman" w:hAnsi="Times New Roman"/>
          <w:kern w:val="0"/>
          <w:szCs w:val="24"/>
        </w:rPr>
      </w:pPr>
      <w:bookmarkStart w:id="61" w:name="_Toc225498249"/>
      <w:bookmarkStart w:id="62" w:name="_Toc352255966"/>
      <w:bookmarkStart w:id="63" w:name="_Toc352256034"/>
      <w:bookmarkStart w:id="64" w:name="_Toc352331212"/>
      <w:bookmarkStart w:id="65" w:name="_Toc362423990"/>
      <w:bookmarkStart w:id="66" w:name="_Toc509765496"/>
      <w:r w:rsidRPr="00A7275F">
        <w:rPr>
          <w:rFonts w:ascii="Times New Roman" w:hAnsi="Times New Roman"/>
          <w:kern w:val="0"/>
          <w:szCs w:val="24"/>
        </w:rPr>
        <w:t xml:space="preserve">2.6 </w:t>
      </w:r>
      <w:r w:rsidRPr="00A7275F">
        <w:rPr>
          <w:rFonts w:ascii="Times New Roman" w:hAnsi="Times New Roman" w:hint="eastAsia"/>
          <w:kern w:val="0"/>
          <w:szCs w:val="24"/>
        </w:rPr>
        <w:t>其他相关资料</w:t>
      </w:r>
      <w:bookmarkEnd w:id="61"/>
      <w:bookmarkEnd w:id="62"/>
      <w:bookmarkEnd w:id="63"/>
      <w:bookmarkEnd w:id="64"/>
      <w:bookmarkEnd w:id="65"/>
      <w:bookmarkEnd w:id="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7B62FA" w:rsidRPr="00D0372D" w:rsidTr="006D141C">
        <w:tc>
          <w:tcPr>
            <w:tcW w:w="1951"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项目</w:t>
            </w:r>
          </w:p>
        </w:tc>
        <w:tc>
          <w:tcPr>
            <w:tcW w:w="3260"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名称</w:t>
            </w:r>
          </w:p>
        </w:tc>
        <w:tc>
          <w:tcPr>
            <w:tcW w:w="4075" w:type="dxa"/>
          </w:tcPr>
          <w:p w:rsidR="007B62FA" w:rsidRPr="008D68DB" w:rsidRDefault="007B62FA" w:rsidP="008D68DB">
            <w:pPr>
              <w:tabs>
                <w:tab w:val="left" w:pos="1740"/>
              </w:tabs>
              <w:spacing w:before="29" w:line="288" w:lineRule="auto"/>
              <w:jc w:val="center"/>
              <w:rPr>
                <w:color w:val="000000"/>
                <w:sz w:val="24"/>
              </w:rPr>
            </w:pPr>
            <w:r w:rsidRPr="008D68DB">
              <w:rPr>
                <w:rFonts w:hint="eastAsia"/>
                <w:color w:val="000000"/>
                <w:sz w:val="24"/>
              </w:rPr>
              <w:t>办公地址</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t>会计师事务所</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普华永道中天会计师事务所</w:t>
            </w:r>
            <w:r w:rsidRPr="008D68DB">
              <w:rPr>
                <w:color w:val="000000"/>
                <w:sz w:val="24"/>
              </w:rPr>
              <w:lastRenderedPageBreak/>
              <w:t>（特殊普通合伙）</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lastRenderedPageBreak/>
              <w:t>上海市湖滨路</w:t>
            </w:r>
            <w:r w:rsidRPr="008D68DB">
              <w:rPr>
                <w:color w:val="000000"/>
                <w:sz w:val="24"/>
              </w:rPr>
              <w:t>202</w:t>
            </w:r>
            <w:r w:rsidRPr="008D68DB">
              <w:rPr>
                <w:color w:val="000000"/>
                <w:sz w:val="24"/>
              </w:rPr>
              <w:t>号普华永道中心</w:t>
            </w:r>
            <w:r w:rsidRPr="008D68DB">
              <w:rPr>
                <w:color w:val="000000"/>
                <w:sz w:val="24"/>
              </w:rPr>
              <w:t>11</w:t>
            </w:r>
            <w:r w:rsidRPr="008D68DB">
              <w:rPr>
                <w:color w:val="000000"/>
                <w:sz w:val="24"/>
              </w:rPr>
              <w:lastRenderedPageBreak/>
              <w:t>楼</w:t>
            </w:r>
          </w:p>
        </w:tc>
      </w:tr>
      <w:tr w:rsidR="007B62FA" w:rsidRPr="00D0372D" w:rsidTr="00152443">
        <w:tc>
          <w:tcPr>
            <w:tcW w:w="1951" w:type="dxa"/>
            <w:vAlign w:val="center"/>
          </w:tcPr>
          <w:p w:rsidR="007B62FA" w:rsidRPr="008D68DB" w:rsidRDefault="007B62FA" w:rsidP="008D68DB">
            <w:pPr>
              <w:tabs>
                <w:tab w:val="left" w:pos="1740"/>
              </w:tabs>
              <w:spacing w:before="29" w:line="288" w:lineRule="auto"/>
              <w:rPr>
                <w:color w:val="000000"/>
                <w:sz w:val="24"/>
              </w:rPr>
            </w:pPr>
            <w:r w:rsidRPr="008D68DB">
              <w:rPr>
                <w:rFonts w:hint="eastAsia"/>
                <w:color w:val="000000"/>
                <w:sz w:val="24"/>
              </w:rPr>
              <w:lastRenderedPageBreak/>
              <w:t>注册登记机构</w:t>
            </w:r>
          </w:p>
        </w:tc>
        <w:tc>
          <w:tcPr>
            <w:tcW w:w="3260"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中国证券登记结算有限责任公司</w:t>
            </w:r>
          </w:p>
        </w:tc>
        <w:tc>
          <w:tcPr>
            <w:tcW w:w="4075" w:type="dxa"/>
            <w:vAlign w:val="center"/>
          </w:tcPr>
          <w:p w:rsidR="007B62FA" w:rsidRPr="008D68DB" w:rsidRDefault="007B62FA" w:rsidP="008D68DB">
            <w:pPr>
              <w:tabs>
                <w:tab w:val="left" w:pos="1740"/>
              </w:tabs>
              <w:spacing w:before="29" w:line="288" w:lineRule="auto"/>
              <w:rPr>
                <w:color w:val="000000"/>
                <w:sz w:val="24"/>
              </w:rPr>
            </w:pPr>
            <w:r w:rsidRPr="008D68DB">
              <w:rPr>
                <w:color w:val="000000"/>
                <w:sz w:val="24"/>
              </w:rPr>
              <w:t>北京市西城区太平桥大街</w:t>
            </w:r>
            <w:r w:rsidRPr="008D68DB">
              <w:rPr>
                <w:color w:val="000000"/>
                <w:sz w:val="24"/>
              </w:rPr>
              <w:t>17</w:t>
            </w:r>
            <w:r w:rsidRPr="008D68DB">
              <w:rPr>
                <w:color w:val="000000"/>
                <w:sz w:val="24"/>
              </w:rPr>
              <w:t>号</w:t>
            </w:r>
          </w:p>
        </w:tc>
      </w:tr>
    </w:tbl>
    <w:p w:rsidR="007B62FA" w:rsidRPr="00D0372D" w:rsidRDefault="007B62FA" w:rsidP="00417F87">
      <w:pPr>
        <w:spacing w:line="360" w:lineRule="auto"/>
        <w:rPr>
          <w:rFonts w:ascii="宋体" w:hAnsi="宋体"/>
          <w:color w:val="00000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67" w:name="_Toc352255967"/>
      <w:bookmarkStart w:id="68" w:name="_Toc352256035"/>
      <w:bookmarkStart w:id="69" w:name="_Toc352331213"/>
      <w:bookmarkStart w:id="70" w:name="_Toc362423991"/>
      <w:bookmarkStart w:id="71" w:name="_Toc509765497"/>
      <w:r w:rsidRPr="008D68DB">
        <w:rPr>
          <w:rFonts w:hint="eastAsia"/>
          <w:b/>
          <w:bCs/>
          <w:szCs w:val="24"/>
          <w:lang w:val="en-US"/>
        </w:rPr>
        <w:t>§</w:t>
      </w:r>
      <w:r w:rsidR="003E5E48" w:rsidRPr="008D68DB">
        <w:rPr>
          <w:b/>
          <w:bCs/>
          <w:szCs w:val="24"/>
          <w:lang w:val="en-US"/>
        </w:rPr>
        <w:t>3</w:t>
      </w:r>
      <w:r w:rsidR="003E5E48" w:rsidRPr="008D68DB">
        <w:rPr>
          <w:rFonts w:hint="eastAsia"/>
          <w:b/>
          <w:bCs/>
          <w:szCs w:val="24"/>
          <w:lang w:val="en-US"/>
        </w:rPr>
        <w:tab/>
        <w:t xml:space="preserve">  </w:t>
      </w:r>
      <w:r w:rsidRPr="008D68DB">
        <w:rPr>
          <w:rFonts w:hint="eastAsia"/>
          <w:b/>
          <w:bCs/>
          <w:szCs w:val="24"/>
          <w:lang w:val="en-US"/>
        </w:rPr>
        <w:t>主要财务指标、基金净值表现及利润分配情况</w:t>
      </w:r>
      <w:bookmarkEnd w:id="67"/>
      <w:bookmarkEnd w:id="68"/>
      <w:bookmarkEnd w:id="69"/>
      <w:bookmarkEnd w:id="70"/>
      <w:bookmarkEnd w:id="71"/>
    </w:p>
    <w:p w:rsidR="00FC649E" w:rsidRPr="00FC649E" w:rsidRDefault="00FC649E" w:rsidP="00FC649E"/>
    <w:p w:rsidR="007B62FA" w:rsidRPr="005401BF" w:rsidRDefault="007B62FA" w:rsidP="005401BF">
      <w:pPr>
        <w:pStyle w:val="20"/>
        <w:spacing w:before="29" w:after="0" w:line="288" w:lineRule="auto"/>
        <w:rPr>
          <w:rFonts w:ascii="Times New Roman" w:hAnsi="Times New Roman"/>
          <w:kern w:val="0"/>
          <w:szCs w:val="24"/>
        </w:rPr>
      </w:pPr>
      <w:bookmarkStart w:id="72" w:name="_Toc286996129"/>
      <w:bookmarkStart w:id="73" w:name="_Toc352255968"/>
      <w:bookmarkStart w:id="74" w:name="_Toc352256036"/>
      <w:bookmarkStart w:id="75" w:name="_Toc352331214"/>
      <w:bookmarkStart w:id="76" w:name="_Toc362423992"/>
      <w:bookmarkStart w:id="77" w:name="_Toc509765498"/>
      <w:r w:rsidRPr="005401BF">
        <w:rPr>
          <w:rFonts w:ascii="Times New Roman" w:hAnsi="Times New Roman"/>
          <w:kern w:val="0"/>
          <w:szCs w:val="24"/>
        </w:rPr>
        <w:t xml:space="preserve">3.1 </w:t>
      </w:r>
      <w:r w:rsidRPr="005401BF">
        <w:rPr>
          <w:rFonts w:ascii="Times New Roman" w:hAnsi="Times New Roman" w:hint="eastAsia"/>
          <w:kern w:val="0"/>
          <w:szCs w:val="24"/>
        </w:rPr>
        <w:t>主要会计数据和财务指标</w:t>
      </w:r>
      <w:bookmarkEnd w:id="72"/>
      <w:bookmarkEnd w:id="73"/>
      <w:bookmarkEnd w:id="74"/>
      <w:bookmarkEnd w:id="75"/>
      <w:bookmarkEnd w:id="76"/>
      <w:bookmarkEnd w:id="77"/>
    </w:p>
    <w:p w:rsidR="007B62FA" w:rsidRPr="005401BF" w:rsidRDefault="007B62FA" w:rsidP="005401BF">
      <w:pPr>
        <w:autoSpaceDE w:val="0"/>
        <w:autoSpaceDN w:val="0"/>
        <w:adjustRightInd w:val="0"/>
        <w:spacing w:before="29" w:line="288" w:lineRule="auto"/>
        <w:ind w:left="15"/>
        <w:jc w:val="right"/>
        <w:rPr>
          <w:color w:val="000000"/>
          <w:kern w:val="0"/>
          <w:sz w:val="24"/>
        </w:rPr>
      </w:pPr>
      <w:r w:rsidRPr="005401BF">
        <w:rPr>
          <w:rFonts w:hint="eastAsia"/>
          <w:color w:val="000000"/>
          <w:kern w:val="0"/>
          <w:sz w:val="24"/>
        </w:rPr>
        <w:t>金额单位：人民币元</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2"/>
        <w:gridCol w:w="2126"/>
        <w:gridCol w:w="2126"/>
        <w:gridCol w:w="1944"/>
      </w:tblGrid>
      <w:tr w:rsidR="007B62FA" w:rsidRPr="00D0372D" w:rsidTr="00F876FB">
        <w:trPr>
          <w:trHeight w:val="487"/>
        </w:trPr>
        <w:tc>
          <w:tcPr>
            <w:tcW w:w="2802" w:type="dxa"/>
            <w:vAlign w:val="center"/>
          </w:tcPr>
          <w:p w:rsidR="007B62FA" w:rsidRPr="002E7213" w:rsidRDefault="007B62FA" w:rsidP="005401BF">
            <w:pPr>
              <w:spacing w:before="29" w:line="288" w:lineRule="auto"/>
              <w:rPr>
                <w:b/>
                <w:szCs w:val="21"/>
              </w:rPr>
            </w:pPr>
            <w:r w:rsidRPr="002E7213">
              <w:rPr>
                <w:b/>
                <w:szCs w:val="21"/>
              </w:rPr>
              <w:t xml:space="preserve">3.1.1 </w:t>
            </w:r>
            <w:r w:rsidRPr="002E7213">
              <w:rPr>
                <w:rFonts w:hint="eastAsia"/>
                <w:b/>
                <w:szCs w:val="21"/>
              </w:rPr>
              <w:t>期间数据和指标</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2017</w:t>
            </w:r>
            <w:r w:rsidRPr="002E7213">
              <w:rPr>
                <w:b/>
                <w:szCs w:val="21"/>
              </w:rPr>
              <w:t>年</w:t>
            </w:r>
          </w:p>
        </w:tc>
        <w:tc>
          <w:tcPr>
            <w:tcW w:w="2126" w:type="dxa"/>
            <w:vAlign w:val="center"/>
          </w:tcPr>
          <w:p w:rsidR="007B62FA" w:rsidRPr="002E7213" w:rsidRDefault="007B62FA" w:rsidP="005401BF">
            <w:pPr>
              <w:spacing w:before="29" w:line="288" w:lineRule="auto"/>
              <w:jc w:val="center"/>
              <w:rPr>
                <w:b/>
                <w:szCs w:val="21"/>
              </w:rPr>
            </w:pPr>
            <w:r w:rsidRPr="002E7213">
              <w:rPr>
                <w:b/>
                <w:szCs w:val="21"/>
              </w:rPr>
              <w:t>2016</w:t>
            </w:r>
            <w:r w:rsidRPr="002E7213">
              <w:rPr>
                <w:b/>
                <w:szCs w:val="21"/>
              </w:rPr>
              <w:t>年</w:t>
            </w:r>
          </w:p>
        </w:tc>
        <w:tc>
          <w:tcPr>
            <w:tcW w:w="1944" w:type="dxa"/>
            <w:vAlign w:val="center"/>
          </w:tcPr>
          <w:p w:rsidR="007B62FA" w:rsidRPr="002E7213" w:rsidRDefault="007B62FA" w:rsidP="005401BF">
            <w:pPr>
              <w:spacing w:before="29" w:line="288" w:lineRule="auto"/>
              <w:jc w:val="center"/>
              <w:rPr>
                <w:b/>
                <w:szCs w:val="21"/>
              </w:rPr>
            </w:pPr>
            <w:r w:rsidRPr="002E7213">
              <w:rPr>
                <w:b/>
                <w:szCs w:val="21"/>
              </w:rPr>
              <w:t>2015</w:t>
            </w:r>
            <w:r w:rsidRPr="002E7213">
              <w:rPr>
                <w:b/>
                <w:szCs w:val="21"/>
              </w:rPr>
              <w:t>年</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本期已实现收益</w:t>
            </w:r>
          </w:p>
        </w:tc>
        <w:tc>
          <w:tcPr>
            <w:tcW w:w="2126" w:type="dxa"/>
            <w:vAlign w:val="center"/>
          </w:tcPr>
          <w:p w:rsidR="007B62FA" w:rsidRPr="002E7213" w:rsidRDefault="007B62FA" w:rsidP="008A3521">
            <w:pPr>
              <w:spacing w:before="29" w:line="288" w:lineRule="auto"/>
              <w:jc w:val="right"/>
              <w:rPr>
                <w:szCs w:val="21"/>
              </w:rPr>
            </w:pPr>
            <w:r w:rsidRPr="002E7213">
              <w:rPr>
                <w:szCs w:val="21"/>
              </w:rPr>
              <w:t>8,566,609.20</w:t>
            </w:r>
          </w:p>
        </w:tc>
        <w:tc>
          <w:tcPr>
            <w:tcW w:w="2126" w:type="dxa"/>
            <w:vAlign w:val="center"/>
          </w:tcPr>
          <w:p w:rsidR="007B62FA" w:rsidRPr="002E7213" w:rsidRDefault="007B62FA" w:rsidP="008A3521">
            <w:pPr>
              <w:spacing w:before="29" w:line="288" w:lineRule="auto"/>
              <w:jc w:val="right"/>
              <w:rPr>
                <w:szCs w:val="21"/>
              </w:rPr>
            </w:pPr>
            <w:r w:rsidRPr="002E7213">
              <w:rPr>
                <w:szCs w:val="21"/>
              </w:rPr>
              <w:t>-2,028,238.47</w:t>
            </w:r>
          </w:p>
        </w:tc>
        <w:tc>
          <w:tcPr>
            <w:tcW w:w="1944" w:type="dxa"/>
            <w:vAlign w:val="center"/>
          </w:tcPr>
          <w:p w:rsidR="007B62FA" w:rsidRPr="002E7213" w:rsidRDefault="007B62FA" w:rsidP="008A3521">
            <w:pPr>
              <w:spacing w:before="29" w:line="288" w:lineRule="auto"/>
              <w:jc w:val="right"/>
              <w:rPr>
                <w:szCs w:val="21"/>
              </w:rPr>
            </w:pPr>
            <w:r w:rsidRPr="002E7213">
              <w:rPr>
                <w:szCs w:val="21"/>
              </w:rPr>
              <w:t>4,491,773.60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20,462,376.95</w:t>
            </w:r>
          </w:p>
        </w:tc>
        <w:tc>
          <w:tcPr>
            <w:tcW w:w="2126" w:type="dxa"/>
            <w:vAlign w:val="center"/>
          </w:tcPr>
          <w:p w:rsidR="007B62FA" w:rsidRPr="002E7213" w:rsidRDefault="007B62FA" w:rsidP="008A3521">
            <w:pPr>
              <w:spacing w:before="29" w:line="288" w:lineRule="auto"/>
              <w:jc w:val="right"/>
              <w:rPr>
                <w:szCs w:val="21"/>
              </w:rPr>
            </w:pPr>
            <w:r w:rsidRPr="002E7213">
              <w:rPr>
                <w:szCs w:val="21"/>
              </w:rPr>
              <w:t>6,396,541.93</w:t>
            </w:r>
          </w:p>
        </w:tc>
        <w:tc>
          <w:tcPr>
            <w:tcW w:w="1944" w:type="dxa"/>
            <w:vAlign w:val="center"/>
          </w:tcPr>
          <w:p w:rsidR="007B62FA" w:rsidRPr="002E7213" w:rsidRDefault="007B62FA" w:rsidP="008A3521">
            <w:pPr>
              <w:spacing w:before="29" w:line="288" w:lineRule="auto"/>
              <w:jc w:val="right"/>
              <w:rPr>
                <w:szCs w:val="21"/>
              </w:rPr>
            </w:pPr>
            <w:r w:rsidRPr="002E7213">
              <w:rPr>
                <w:szCs w:val="21"/>
              </w:rPr>
              <w:t>262,832.59</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加权平均基金份额本期利润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0.2970</w:t>
            </w:r>
          </w:p>
        </w:tc>
        <w:tc>
          <w:tcPr>
            <w:tcW w:w="2126" w:type="dxa"/>
            <w:vAlign w:val="center"/>
          </w:tcPr>
          <w:p w:rsidR="007B62FA" w:rsidRPr="002E7213" w:rsidRDefault="007B62FA" w:rsidP="008A3521">
            <w:pPr>
              <w:spacing w:before="29" w:line="288" w:lineRule="auto"/>
              <w:jc w:val="right"/>
              <w:rPr>
                <w:szCs w:val="21"/>
              </w:rPr>
            </w:pPr>
            <w:r w:rsidRPr="002E7213">
              <w:rPr>
                <w:szCs w:val="21"/>
              </w:rPr>
              <w:t>0.1077</w:t>
            </w:r>
          </w:p>
        </w:tc>
        <w:tc>
          <w:tcPr>
            <w:tcW w:w="1944" w:type="dxa"/>
            <w:vAlign w:val="center"/>
          </w:tcPr>
          <w:p w:rsidR="007B62FA" w:rsidRPr="002E7213" w:rsidRDefault="007B62FA" w:rsidP="008A3521">
            <w:pPr>
              <w:spacing w:before="29" w:line="288" w:lineRule="auto"/>
              <w:jc w:val="right"/>
              <w:rPr>
                <w:szCs w:val="21"/>
              </w:rPr>
            </w:pPr>
            <w:r w:rsidRPr="002E7213">
              <w:rPr>
                <w:szCs w:val="21"/>
              </w:rPr>
              <w:t>0.0040</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本期加权平均净值利润率</w:t>
            </w:r>
          </w:p>
        </w:tc>
        <w:tc>
          <w:tcPr>
            <w:tcW w:w="2126" w:type="dxa"/>
            <w:vAlign w:val="center"/>
          </w:tcPr>
          <w:p w:rsidR="007B62FA" w:rsidRPr="002E7213" w:rsidRDefault="007B62FA" w:rsidP="008A3521">
            <w:pPr>
              <w:spacing w:before="29" w:line="288" w:lineRule="auto"/>
              <w:jc w:val="right"/>
              <w:rPr>
                <w:szCs w:val="21"/>
              </w:rPr>
            </w:pPr>
            <w:r w:rsidRPr="002E7213">
              <w:rPr>
                <w:szCs w:val="21"/>
              </w:rPr>
              <w:t>17.12%</w:t>
            </w:r>
          </w:p>
        </w:tc>
        <w:tc>
          <w:tcPr>
            <w:tcW w:w="2126" w:type="dxa"/>
            <w:vAlign w:val="center"/>
          </w:tcPr>
          <w:p w:rsidR="007B62FA" w:rsidRPr="002E7213" w:rsidRDefault="007B62FA" w:rsidP="008A3521">
            <w:pPr>
              <w:spacing w:before="29" w:line="288" w:lineRule="auto"/>
              <w:jc w:val="right"/>
              <w:rPr>
                <w:szCs w:val="21"/>
              </w:rPr>
            </w:pPr>
            <w:r w:rsidRPr="002E7213">
              <w:rPr>
                <w:szCs w:val="21"/>
              </w:rPr>
              <w:t>7.07%</w:t>
            </w:r>
          </w:p>
        </w:tc>
        <w:tc>
          <w:tcPr>
            <w:tcW w:w="1944" w:type="dxa"/>
            <w:vAlign w:val="center"/>
          </w:tcPr>
          <w:p w:rsidR="007B62FA" w:rsidRPr="002E7213" w:rsidRDefault="007B62FA" w:rsidP="008A3521">
            <w:pPr>
              <w:spacing w:before="29" w:line="288" w:lineRule="auto"/>
              <w:jc w:val="right"/>
              <w:rPr>
                <w:szCs w:val="21"/>
              </w:rPr>
            </w:pPr>
            <w:r w:rsidRPr="002E7213">
              <w:rPr>
                <w:szCs w:val="21"/>
              </w:rPr>
              <w:t>0.24%</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本期基金份额净值增长率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19.20%</w:t>
            </w:r>
          </w:p>
        </w:tc>
        <w:tc>
          <w:tcPr>
            <w:tcW w:w="2126" w:type="dxa"/>
            <w:vAlign w:val="center"/>
          </w:tcPr>
          <w:p w:rsidR="007B62FA" w:rsidRPr="002E7213" w:rsidRDefault="007B62FA" w:rsidP="008A3521">
            <w:pPr>
              <w:spacing w:before="29" w:line="288" w:lineRule="auto"/>
              <w:jc w:val="right"/>
              <w:rPr>
                <w:szCs w:val="21"/>
              </w:rPr>
            </w:pPr>
            <w:r w:rsidRPr="002E7213">
              <w:rPr>
                <w:szCs w:val="21"/>
              </w:rPr>
              <w:t>7.08%</w:t>
            </w:r>
          </w:p>
        </w:tc>
        <w:tc>
          <w:tcPr>
            <w:tcW w:w="1944" w:type="dxa"/>
            <w:vAlign w:val="center"/>
          </w:tcPr>
          <w:p w:rsidR="007B62FA" w:rsidRPr="002E7213" w:rsidRDefault="007B62FA" w:rsidP="008A3521">
            <w:pPr>
              <w:spacing w:before="29" w:line="288" w:lineRule="auto"/>
              <w:jc w:val="right"/>
              <w:rPr>
                <w:szCs w:val="21"/>
              </w:rPr>
            </w:pPr>
            <w:r w:rsidRPr="002E7213">
              <w:rPr>
                <w:szCs w:val="21"/>
              </w:rPr>
              <w:t>0.15%</w:t>
            </w:r>
          </w:p>
        </w:tc>
      </w:tr>
      <w:tr w:rsidR="00947254" w:rsidRPr="00D0372D" w:rsidTr="00F876FB">
        <w:tc>
          <w:tcPr>
            <w:tcW w:w="2802" w:type="dxa"/>
            <w:vAlign w:val="center"/>
          </w:tcPr>
          <w:p w:rsidR="00947254" w:rsidRPr="002E7213" w:rsidRDefault="00947254" w:rsidP="005401BF">
            <w:pPr>
              <w:spacing w:before="29" w:line="288" w:lineRule="auto"/>
              <w:rPr>
                <w:rFonts w:ascii="宋体" w:hAnsi="宋体"/>
                <w:b/>
                <w:szCs w:val="21"/>
              </w:rPr>
            </w:pPr>
            <w:r w:rsidRPr="002E7213">
              <w:rPr>
                <w:b/>
                <w:szCs w:val="21"/>
              </w:rPr>
              <w:t xml:space="preserve">3.1.2 </w:t>
            </w:r>
            <w:r w:rsidRPr="002E7213">
              <w:rPr>
                <w:rFonts w:hint="eastAsia"/>
                <w:b/>
                <w:szCs w:val="21"/>
              </w:rPr>
              <w:t>期末数据和指标</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2017</w:t>
            </w:r>
            <w:r w:rsidR="00447C32" w:rsidRPr="002E7213">
              <w:rPr>
                <w:rFonts w:hint="eastAsia"/>
                <w:b/>
                <w:szCs w:val="21"/>
              </w:rPr>
              <w:t>年</w:t>
            </w:r>
            <w:r w:rsidR="00947254" w:rsidRPr="002E7213">
              <w:rPr>
                <w:rFonts w:hint="eastAsia"/>
                <w:b/>
                <w:szCs w:val="21"/>
              </w:rPr>
              <w:t>末</w:t>
            </w:r>
          </w:p>
        </w:tc>
        <w:tc>
          <w:tcPr>
            <w:tcW w:w="2126" w:type="dxa"/>
            <w:vAlign w:val="center"/>
          </w:tcPr>
          <w:p w:rsidR="00947254" w:rsidRPr="002E7213" w:rsidRDefault="0098537C" w:rsidP="00D775AA">
            <w:pPr>
              <w:spacing w:before="29" w:line="288" w:lineRule="auto"/>
              <w:jc w:val="center"/>
              <w:rPr>
                <w:b/>
                <w:szCs w:val="21"/>
              </w:rPr>
            </w:pPr>
            <w:r w:rsidRPr="002E7213">
              <w:rPr>
                <w:b/>
                <w:szCs w:val="21"/>
              </w:rPr>
              <w:t>2016</w:t>
            </w:r>
            <w:r w:rsidR="00447C32" w:rsidRPr="002E7213">
              <w:rPr>
                <w:rFonts w:hint="eastAsia"/>
                <w:b/>
                <w:szCs w:val="21"/>
              </w:rPr>
              <w:t>年</w:t>
            </w:r>
            <w:r w:rsidR="00947254" w:rsidRPr="002E7213">
              <w:rPr>
                <w:rFonts w:hint="eastAsia"/>
                <w:b/>
                <w:szCs w:val="21"/>
              </w:rPr>
              <w:t>末</w:t>
            </w:r>
          </w:p>
        </w:tc>
        <w:tc>
          <w:tcPr>
            <w:tcW w:w="1944" w:type="dxa"/>
            <w:vAlign w:val="center"/>
          </w:tcPr>
          <w:p w:rsidR="00947254" w:rsidRPr="002E7213" w:rsidRDefault="0098537C" w:rsidP="00D775AA">
            <w:pPr>
              <w:spacing w:before="29" w:line="288" w:lineRule="auto"/>
              <w:jc w:val="center"/>
              <w:rPr>
                <w:b/>
                <w:szCs w:val="21"/>
              </w:rPr>
            </w:pPr>
            <w:r w:rsidRPr="002E7213">
              <w:rPr>
                <w:b/>
                <w:szCs w:val="21"/>
              </w:rPr>
              <w:t>2015</w:t>
            </w:r>
            <w:r w:rsidR="00447C32" w:rsidRPr="002E7213">
              <w:rPr>
                <w:rFonts w:hint="eastAsia"/>
                <w:b/>
                <w:szCs w:val="21"/>
              </w:rPr>
              <w:t>年</w:t>
            </w:r>
            <w:r w:rsidR="00947254" w:rsidRPr="002E7213">
              <w:rPr>
                <w:rFonts w:hint="eastAsia"/>
                <w:b/>
                <w:szCs w:val="21"/>
              </w:rPr>
              <w:t>末</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39,042,928.12</w:t>
            </w:r>
          </w:p>
        </w:tc>
        <w:tc>
          <w:tcPr>
            <w:tcW w:w="2126" w:type="dxa"/>
            <w:vAlign w:val="center"/>
          </w:tcPr>
          <w:p w:rsidR="007B62FA" w:rsidRPr="002E7213" w:rsidRDefault="007B62FA" w:rsidP="008A3521">
            <w:pPr>
              <w:spacing w:before="29" w:line="288" w:lineRule="auto"/>
              <w:jc w:val="right"/>
              <w:rPr>
                <w:szCs w:val="21"/>
              </w:rPr>
            </w:pPr>
            <w:r w:rsidRPr="002E7213">
              <w:rPr>
                <w:szCs w:val="21"/>
              </w:rPr>
              <w:t>33,588,086.91</w:t>
            </w:r>
          </w:p>
        </w:tc>
        <w:tc>
          <w:tcPr>
            <w:tcW w:w="1944" w:type="dxa"/>
            <w:vAlign w:val="center"/>
          </w:tcPr>
          <w:p w:rsidR="007B62FA" w:rsidRPr="002E7213" w:rsidRDefault="007B62FA" w:rsidP="008A3521">
            <w:pPr>
              <w:spacing w:before="29" w:line="288" w:lineRule="auto"/>
              <w:jc w:val="right"/>
              <w:rPr>
                <w:szCs w:val="21"/>
              </w:rPr>
            </w:pPr>
            <w:r w:rsidRPr="002E7213">
              <w:rPr>
                <w:szCs w:val="21"/>
              </w:rPr>
              <w:t>34,515,326.21</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期末可供分配基金份额利润</w:t>
            </w:r>
          </w:p>
        </w:tc>
        <w:tc>
          <w:tcPr>
            <w:tcW w:w="2126" w:type="dxa"/>
            <w:vAlign w:val="center"/>
          </w:tcPr>
          <w:p w:rsidR="007B62FA" w:rsidRPr="002E7213" w:rsidRDefault="007B62FA" w:rsidP="008A3521">
            <w:pPr>
              <w:spacing w:before="29" w:line="288" w:lineRule="auto"/>
              <w:jc w:val="right"/>
              <w:rPr>
                <w:szCs w:val="21"/>
              </w:rPr>
            </w:pPr>
            <w:r w:rsidRPr="002E7213">
              <w:rPr>
                <w:szCs w:val="21"/>
              </w:rPr>
              <w:t>0.604</w:t>
            </w:r>
          </w:p>
        </w:tc>
        <w:tc>
          <w:tcPr>
            <w:tcW w:w="2126" w:type="dxa"/>
            <w:vAlign w:val="center"/>
          </w:tcPr>
          <w:p w:rsidR="007B62FA" w:rsidRPr="002E7213" w:rsidRDefault="007B62FA" w:rsidP="008A3521">
            <w:pPr>
              <w:spacing w:before="29" w:line="288" w:lineRule="auto"/>
              <w:jc w:val="right"/>
              <w:rPr>
                <w:szCs w:val="21"/>
              </w:rPr>
            </w:pPr>
            <w:r w:rsidRPr="002E7213">
              <w:rPr>
                <w:szCs w:val="21"/>
              </w:rPr>
              <w:t>0.547</w:t>
            </w:r>
          </w:p>
        </w:tc>
        <w:tc>
          <w:tcPr>
            <w:tcW w:w="1944" w:type="dxa"/>
            <w:vAlign w:val="center"/>
          </w:tcPr>
          <w:p w:rsidR="007B62FA" w:rsidRPr="002E7213" w:rsidRDefault="007B62FA" w:rsidP="008A3521">
            <w:pPr>
              <w:spacing w:before="29" w:line="288" w:lineRule="auto"/>
              <w:jc w:val="right"/>
              <w:rPr>
                <w:szCs w:val="21"/>
              </w:rPr>
            </w:pPr>
            <w:r w:rsidRPr="002E7213">
              <w:rPr>
                <w:szCs w:val="21"/>
              </w:rPr>
              <w:t>0.598</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期末基金资产净值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121,139,671.12</w:t>
            </w:r>
          </w:p>
        </w:tc>
        <w:tc>
          <w:tcPr>
            <w:tcW w:w="2126" w:type="dxa"/>
            <w:vAlign w:val="center"/>
          </w:tcPr>
          <w:p w:rsidR="007B62FA" w:rsidRPr="002E7213" w:rsidRDefault="007B62FA" w:rsidP="008A3521">
            <w:pPr>
              <w:spacing w:before="29" w:line="288" w:lineRule="auto"/>
              <w:jc w:val="right"/>
              <w:rPr>
                <w:szCs w:val="21"/>
              </w:rPr>
            </w:pPr>
            <w:r w:rsidRPr="002E7213">
              <w:rPr>
                <w:szCs w:val="21"/>
              </w:rPr>
              <w:t>100,793,987.15</w:t>
            </w:r>
          </w:p>
        </w:tc>
        <w:tc>
          <w:tcPr>
            <w:tcW w:w="1944" w:type="dxa"/>
            <w:vAlign w:val="center"/>
          </w:tcPr>
          <w:p w:rsidR="007B62FA" w:rsidRPr="002E7213" w:rsidRDefault="007B62FA" w:rsidP="008A3521">
            <w:pPr>
              <w:spacing w:before="29" w:line="288" w:lineRule="auto"/>
              <w:jc w:val="right"/>
              <w:rPr>
                <w:szCs w:val="21"/>
              </w:rPr>
            </w:pPr>
            <w:r w:rsidRPr="002E7213">
              <w:rPr>
                <w:szCs w:val="21"/>
              </w:rPr>
              <w:t>92,231,125.53</w:t>
            </w:r>
          </w:p>
        </w:tc>
      </w:tr>
      <w:tr w:rsidR="007B62FA" w:rsidRPr="00D0372D" w:rsidTr="00F876FB">
        <w:tc>
          <w:tcPr>
            <w:tcW w:w="2802" w:type="dxa"/>
            <w:vAlign w:val="center"/>
          </w:tcPr>
          <w:p w:rsidR="007B62FA" w:rsidRPr="002E7213" w:rsidRDefault="007B62FA" w:rsidP="005401BF">
            <w:pPr>
              <w:spacing w:before="29" w:line="288" w:lineRule="auto"/>
              <w:rPr>
                <w:szCs w:val="21"/>
              </w:rPr>
            </w:pPr>
            <w:r w:rsidRPr="002E7213">
              <w:rPr>
                <w:rFonts w:hint="eastAsia"/>
                <w:szCs w:val="21"/>
              </w:rPr>
              <w:t>期末基金份额净值</w:t>
            </w:r>
          </w:p>
        </w:tc>
        <w:tc>
          <w:tcPr>
            <w:tcW w:w="2126" w:type="dxa"/>
            <w:vAlign w:val="center"/>
          </w:tcPr>
          <w:p w:rsidR="007B62FA" w:rsidRPr="002E7213" w:rsidRDefault="007B62FA" w:rsidP="008A3521">
            <w:pPr>
              <w:spacing w:before="29" w:line="288" w:lineRule="auto"/>
              <w:jc w:val="right"/>
              <w:rPr>
                <w:szCs w:val="21"/>
              </w:rPr>
            </w:pPr>
            <w:r w:rsidRPr="002E7213">
              <w:rPr>
                <w:szCs w:val="21"/>
              </w:rPr>
              <w:t>1.875</w:t>
            </w:r>
          </w:p>
        </w:tc>
        <w:tc>
          <w:tcPr>
            <w:tcW w:w="2126" w:type="dxa"/>
            <w:vAlign w:val="center"/>
          </w:tcPr>
          <w:p w:rsidR="007B62FA" w:rsidRPr="002E7213" w:rsidRDefault="007B62FA" w:rsidP="008A3521">
            <w:pPr>
              <w:spacing w:before="29" w:line="288" w:lineRule="auto"/>
              <w:jc w:val="right"/>
              <w:rPr>
                <w:szCs w:val="21"/>
              </w:rPr>
            </w:pPr>
            <w:r w:rsidRPr="002E7213">
              <w:rPr>
                <w:szCs w:val="21"/>
              </w:rPr>
              <w:t>1.642</w:t>
            </w:r>
          </w:p>
        </w:tc>
        <w:tc>
          <w:tcPr>
            <w:tcW w:w="1944" w:type="dxa"/>
            <w:vAlign w:val="center"/>
          </w:tcPr>
          <w:p w:rsidR="007B62FA" w:rsidRPr="002E7213" w:rsidRDefault="007B62FA" w:rsidP="008A3521">
            <w:pPr>
              <w:spacing w:before="29" w:line="288" w:lineRule="auto"/>
              <w:jc w:val="right"/>
              <w:rPr>
                <w:szCs w:val="21"/>
              </w:rPr>
            </w:pPr>
            <w:r w:rsidRPr="002E7213">
              <w:rPr>
                <w:szCs w:val="21"/>
              </w:rPr>
              <w:t>1.598</w:t>
            </w:r>
          </w:p>
        </w:tc>
      </w:tr>
      <w:tr w:rsidR="00E53E25" w:rsidRPr="00D0372D" w:rsidTr="00F876FB">
        <w:tc>
          <w:tcPr>
            <w:tcW w:w="2802" w:type="dxa"/>
            <w:vAlign w:val="center"/>
          </w:tcPr>
          <w:p w:rsidR="00E53E25" w:rsidRPr="002E7213" w:rsidRDefault="00E53E25" w:rsidP="005401BF">
            <w:pPr>
              <w:spacing w:before="29" w:line="288" w:lineRule="auto"/>
              <w:rPr>
                <w:rFonts w:ascii="宋体" w:hAnsi="宋体"/>
                <w:b/>
                <w:szCs w:val="21"/>
              </w:rPr>
            </w:pPr>
            <w:r w:rsidRPr="002E7213">
              <w:rPr>
                <w:b/>
                <w:szCs w:val="21"/>
              </w:rPr>
              <w:t xml:space="preserve">3.1.3 </w:t>
            </w:r>
            <w:r w:rsidRPr="002E7213">
              <w:rPr>
                <w:rFonts w:hint="eastAsia"/>
                <w:b/>
                <w:szCs w:val="21"/>
              </w:rPr>
              <w:t>累计期末指标</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2017</w:t>
            </w:r>
            <w:r w:rsidR="00447C32" w:rsidRPr="002E7213">
              <w:rPr>
                <w:rFonts w:hint="eastAsia"/>
                <w:b/>
                <w:szCs w:val="21"/>
              </w:rPr>
              <w:t>年</w:t>
            </w:r>
            <w:r w:rsidR="00E53E25" w:rsidRPr="002E7213">
              <w:rPr>
                <w:rFonts w:hint="eastAsia"/>
                <w:b/>
                <w:szCs w:val="21"/>
              </w:rPr>
              <w:t>末</w:t>
            </w:r>
          </w:p>
        </w:tc>
        <w:tc>
          <w:tcPr>
            <w:tcW w:w="2126" w:type="dxa"/>
            <w:vAlign w:val="center"/>
          </w:tcPr>
          <w:p w:rsidR="00E53E25" w:rsidRPr="002E7213" w:rsidRDefault="00242D7A" w:rsidP="00D775AA">
            <w:pPr>
              <w:spacing w:before="29" w:line="288" w:lineRule="auto"/>
              <w:jc w:val="center"/>
              <w:rPr>
                <w:b/>
                <w:szCs w:val="21"/>
              </w:rPr>
            </w:pPr>
            <w:r w:rsidRPr="002E7213">
              <w:rPr>
                <w:b/>
                <w:szCs w:val="21"/>
              </w:rPr>
              <w:t>2016</w:t>
            </w:r>
            <w:r w:rsidR="00447C32" w:rsidRPr="002E7213">
              <w:rPr>
                <w:rFonts w:hint="eastAsia"/>
                <w:b/>
                <w:szCs w:val="21"/>
              </w:rPr>
              <w:t>年</w:t>
            </w:r>
            <w:r w:rsidR="00E53E25" w:rsidRPr="002E7213">
              <w:rPr>
                <w:rFonts w:hint="eastAsia"/>
                <w:b/>
                <w:szCs w:val="21"/>
              </w:rPr>
              <w:t>末</w:t>
            </w:r>
          </w:p>
        </w:tc>
        <w:tc>
          <w:tcPr>
            <w:tcW w:w="1944" w:type="dxa"/>
            <w:vAlign w:val="center"/>
          </w:tcPr>
          <w:p w:rsidR="00E53E25" w:rsidRPr="002E7213" w:rsidRDefault="00242D7A" w:rsidP="00D775AA">
            <w:pPr>
              <w:spacing w:before="29" w:line="288" w:lineRule="auto"/>
              <w:jc w:val="center"/>
              <w:rPr>
                <w:b/>
                <w:szCs w:val="21"/>
              </w:rPr>
            </w:pPr>
            <w:r w:rsidRPr="002E7213">
              <w:rPr>
                <w:b/>
                <w:szCs w:val="21"/>
              </w:rPr>
              <w:t>2015</w:t>
            </w:r>
            <w:r w:rsidR="00447C32" w:rsidRPr="002E7213">
              <w:rPr>
                <w:rFonts w:hint="eastAsia"/>
                <w:b/>
                <w:szCs w:val="21"/>
              </w:rPr>
              <w:t>年</w:t>
            </w:r>
            <w:r w:rsidR="00E53E25" w:rsidRPr="002E7213">
              <w:rPr>
                <w:rFonts w:hint="eastAsia"/>
                <w:b/>
                <w:szCs w:val="21"/>
              </w:rPr>
              <w:t>末</w:t>
            </w:r>
          </w:p>
        </w:tc>
      </w:tr>
      <w:tr w:rsidR="007B62FA" w:rsidRPr="00D0372D" w:rsidTr="00F876FB">
        <w:tc>
          <w:tcPr>
            <w:tcW w:w="2802" w:type="dxa"/>
            <w:vAlign w:val="center"/>
          </w:tcPr>
          <w:p w:rsidR="007B62FA" w:rsidRPr="002E7213" w:rsidRDefault="007B62FA" w:rsidP="00417F87">
            <w:pPr>
              <w:spacing w:line="360" w:lineRule="auto"/>
              <w:rPr>
                <w:rFonts w:ascii="宋体" w:hAnsi="宋体"/>
                <w:szCs w:val="21"/>
              </w:rPr>
            </w:pPr>
            <w:r w:rsidRPr="002E7213">
              <w:rPr>
                <w:rFonts w:hint="eastAsia"/>
                <w:szCs w:val="21"/>
              </w:rPr>
              <w:t>基金份额累计净值增长率</w:t>
            </w:r>
          </w:p>
        </w:tc>
        <w:tc>
          <w:tcPr>
            <w:tcW w:w="2126" w:type="dxa"/>
            <w:vAlign w:val="center"/>
          </w:tcPr>
          <w:p w:rsidR="007B62FA" w:rsidRPr="002E7213" w:rsidRDefault="007B62FA" w:rsidP="008A3521">
            <w:pPr>
              <w:spacing w:before="29" w:line="288" w:lineRule="auto"/>
              <w:jc w:val="right"/>
              <w:rPr>
                <w:szCs w:val="21"/>
              </w:rPr>
            </w:pPr>
            <w:r w:rsidRPr="002E7213">
              <w:rPr>
                <w:szCs w:val="21"/>
              </w:rPr>
              <w:t>144.23%</w:t>
            </w:r>
          </w:p>
        </w:tc>
        <w:tc>
          <w:tcPr>
            <w:tcW w:w="2126" w:type="dxa"/>
            <w:vAlign w:val="center"/>
          </w:tcPr>
          <w:p w:rsidR="007B62FA" w:rsidRPr="002E7213" w:rsidRDefault="007B62FA" w:rsidP="008A3521">
            <w:pPr>
              <w:spacing w:before="29" w:line="288" w:lineRule="auto"/>
              <w:jc w:val="right"/>
              <w:rPr>
                <w:szCs w:val="21"/>
              </w:rPr>
            </w:pPr>
            <w:r w:rsidRPr="002E7213">
              <w:rPr>
                <w:szCs w:val="21"/>
              </w:rPr>
              <w:t>104.89%</w:t>
            </w:r>
          </w:p>
        </w:tc>
        <w:tc>
          <w:tcPr>
            <w:tcW w:w="1944" w:type="dxa"/>
            <w:vAlign w:val="center"/>
          </w:tcPr>
          <w:p w:rsidR="007B62FA" w:rsidRPr="002E7213" w:rsidRDefault="007B62FA" w:rsidP="008A3521">
            <w:pPr>
              <w:spacing w:before="29" w:line="288" w:lineRule="auto"/>
              <w:jc w:val="right"/>
              <w:rPr>
                <w:szCs w:val="21"/>
              </w:rPr>
            </w:pPr>
            <w:r w:rsidRPr="002E7213">
              <w:rPr>
                <w:szCs w:val="21"/>
              </w:rPr>
              <w:t>91.35%</w:t>
            </w:r>
          </w:p>
        </w:tc>
      </w:tr>
    </w:tbl>
    <w:p w:rsidR="00F76553" w:rsidRDefault="00AB660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7B62FA" w:rsidRPr="00B56CF4" w:rsidRDefault="007B62FA" w:rsidP="00B56CF4">
      <w:pPr>
        <w:tabs>
          <w:tab w:val="left" w:pos="426"/>
        </w:tabs>
        <w:spacing w:before="29" w:line="288" w:lineRule="auto"/>
        <w:jc w:val="left"/>
        <w:rPr>
          <w:kern w:val="0"/>
          <w:sz w:val="24"/>
        </w:rPr>
      </w:pPr>
      <w:r w:rsidRPr="00B56CF4">
        <w:rPr>
          <w:kern w:val="0"/>
          <w:sz w:val="24"/>
        </w:rPr>
        <w:t xml:space="preserve">   2</w:t>
      </w:r>
      <w:r w:rsidRPr="00B56CF4">
        <w:rPr>
          <w:kern w:val="0"/>
          <w:sz w:val="24"/>
        </w:rPr>
        <w:t>、本期已实现收益指基金本期利息收入、投资收益、其他收入（不含公允价值变动收益）扣除相关费用后的余额，本期利润为本期已实现收益加上本期公允价值变动收益。</w:t>
      </w:r>
    </w:p>
    <w:p w:rsidR="007B62FA" w:rsidRPr="00D0372D" w:rsidRDefault="007B62FA" w:rsidP="00417F87">
      <w:pPr>
        <w:spacing w:line="360" w:lineRule="auto"/>
        <w:rPr>
          <w:rFonts w:ascii="宋体" w:hAnsi="宋体"/>
          <w:color w:val="000000"/>
          <w:szCs w:val="21"/>
        </w:rPr>
      </w:pPr>
    </w:p>
    <w:p w:rsidR="007B62FA" w:rsidRPr="002245F9" w:rsidRDefault="007B62FA" w:rsidP="002245F9">
      <w:pPr>
        <w:pStyle w:val="20"/>
        <w:spacing w:before="29" w:after="0" w:line="288" w:lineRule="auto"/>
        <w:rPr>
          <w:rFonts w:ascii="Times New Roman" w:hAnsi="Times New Roman"/>
          <w:kern w:val="0"/>
          <w:szCs w:val="24"/>
        </w:rPr>
      </w:pPr>
      <w:bookmarkStart w:id="78" w:name="_Toc225498252"/>
      <w:bookmarkStart w:id="79" w:name="_Toc352255969"/>
      <w:bookmarkStart w:id="80" w:name="_Toc352256037"/>
      <w:bookmarkStart w:id="81" w:name="_Toc352331215"/>
      <w:bookmarkStart w:id="82" w:name="_Toc362423993"/>
      <w:bookmarkStart w:id="83" w:name="_Toc509765499"/>
      <w:r w:rsidRPr="002245F9">
        <w:rPr>
          <w:rFonts w:ascii="Times New Roman" w:hAnsi="Times New Roman"/>
          <w:kern w:val="0"/>
          <w:szCs w:val="24"/>
        </w:rPr>
        <w:t xml:space="preserve">3.2 </w:t>
      </w:r>
      <w:r w:rsidRPr="002245F9">
        <w:rPr>
          <w:rFonts w:ascii="Times New Roman" w:hAnsi="Times New Roman" w:hint="eastAsia"/>
          <w:kern w:val="0"/>
          <w:szCs w:val="24"/>
        </w:rPr>
        <w:t>基金净值表现</w:t>
      </w:r>
      <w:bookmarkEnd w:id="78"/>
      <w:bookmarkEnd w:id="79"/>
      <w:bookmarkEnd w:id="80"/>
      <w:bookmarkEnd w:id="81"/>
      <w:bookmarkEnd w:id="82"/>
      <w:bookmarkEnd w:id="83"/>
    </w:p>
    <w:p w:rsidR="007B62FA" w:rsidRPr="002245F9" w:rsidRDefault="007B62FA" w:rsidP="002245F9">
      <w:pPr>
        <w:autoSpaceDE w:val="0"/>
        <w:autoSpaceDN w:val="0"/>
        <w:adjustRightInd w:val="0"/>
        <w:spacing w:before="29" w:line="288" w:lineRule="auto"/>
        <w:jc w:val="left"/>
        <w:rPr>
          <w:b/>
          <w:color w:val="000000"/>
          <w:kern w:val="0"/>
          <w:sz w:val="24"/>
        </w:rPr>
      </w:pPr>
      <w:r w:rsidRPr="002245F9">
        <w:rPr>
          <w:b/>
          <w:color w:val="000000"/>
          <w:kern w:val="0"/>
          <w:sz w:val="24"/>
        </w:rPr>
        <w:t xml:space="preserve">3.2.1 </w:t>
      </w:r>
      <w:r w:rsidRPr="002245F9">
        <w:rPr>
          <w:rFonts w:hint="eastAsia"/>
          <w:b/>
          <w:color w:val="000000"/>
          <w:kern w:val="0"/>
          <w:sz w:val="24"/>
        </w:rPr>
        <w:t>基金份额净值增长率及其与同期业绩比较基准收益率的比较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0"/>
        <w:gridCol w:w="1253"/>
        <w:gridCol w:w="1185"/>
        <w:gridCol w:w="1220"/>
        <w:gridCol w:w="1185"/>
        <w:gridCol w:w="1220"/>
        <w:gridCol w:w="1208"/>
      </w:tblGrid>
      <w:tr w:rsidR="007B62FA" w:rsidRPr="002245F9" w:rsidTr="001A1A70">
        <w:tc>
          <w:tcPr>
            <w:tcW w:w="1323"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阶段</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份额净值增长率①</w:t>
            </w:r>
          </w:p>
        </w:tc>
        <w:tc>
          <w:tcPr>
            <w:tcW w:w="1324"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份额净值增长率标准差②</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业绩比较基准收益率标准差④</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①－③</w:t>
            </w:r>
          </w:p>
        </w:tc>
        <w:tc>
          <w:tcPr>
            <w:tcW w:w="1325" w:type="dxa"/>
            <w:vAlign w:val="center"/>
          </w:tcPr>
          <w:p w:rsidR="007B62FA" w:rsidRPr="002245F9" w:rsidRDefault="007B62FA" w:rsidP="002245F9">
            <w:pPr>
              <w:spacing w:before="29" w:line="288" w:lineRule="auto"/>
              <w:jc w:val="center"/>
              <w:rPr>
                <w:color w:val="000000"/>
                <w:sz w:val="24"/>
              </w:rPr>
            </w:pPr>
            <w:r w:rsidRPr="002245F9">
              <w:rPr>
                <w:rFonts w:hint="eastAsia"/>
                <w:color w:val="000000"/>
                <w:sz w:val="24"/>
              </w:rPr>
              <w:t>②－④</w:t>
            </w:r>
          </w:p>
        </w:tc>
      </w:tr>
      <w:tr w:rsidR="00F76553">
        <w:tc>
          <w:tcPr>
            <w:tcW w:w="0" w:type="auto"/>
            <w:vAlign w:val="center"/>
          </w:tcPr>
          <w:p w:rsidR="00F76553" w:rsidRDefault="00AB6601">
            <w:pPr>
              <w:jc w:val="left"/>
            </w:pPr>
            <w:r>
              <w:rPr>
                <w:color w:val="000000"/>
                <w:sz w:val="24"/>
              </w:rPr>
              <w:t>过去三个月</w:t>
            </w:r>
          </w:p>
        </w:tc>
        <w:tc>
          <w:tcPr>
            <w:tcW w:w="0" w:type="auto"/>
            <w:vAlign w:val="center"/>
          </w:tcPr>
          <w:p w:rsidR="00F76553" w:rsidRDefault="00AB6601">
            <w:pPr>
              <w:jc w:val="center"/>
            </w:pPr>
            <w:r>
              <w:rPr>
                <w:color w:val="000000"/>
                <w:sz w:val="24"/>
              </w:rPr>
              <w:t>4.98%</w:t>
            </w:r>
          </w:p>
        </w:tc>
        <w:tc>
          <w:tcPr>
            <w:tcW w:w="0" w:type="auto"/>
            <w:vAlign w:val="center"/>
          </w:tcPr>
          <w:p w:rsidR="00F76553" w:rsidRDefault="00AB6601">
            <w:pPr>
              <w:jc w:val="center"/>
            </w:pPr>
            <w:r>
              <w:rPr>
                <w:color w:val="000000"/>
                <w:sz w:val="24"/>
              </w:rPr>
              <w:t>0.55%</w:t>
            </w:r>
          </w:p>
        </w:tc>
        <w:tc>
          <w:tcPr>
            <w:tcW w:w="0" w:type="auto"/>
            <w:vAlign w:val="center"/>
          </w:tcPr>
          <w:p w:rsidR="00F76553" w:rsidRDefault="00AB6601">
            <w:pPr>
              <w:jc w:val="center"/>
            </w:pPr>
            <w:r>
              <w:rPr>
                <w:color w:val="000000"/>
                <w:sz w:val="24"/>
              </w:rPr>
              <w:t>6.41%</w:t>
            </w:r>
          </w:p>
        </w:tc>
        <w:tc>
          <w:tcPr>
            <w:tcW w:w="0" w:type="auto"/>
            <w:vAlign w:val="center"/>
          </w:tcPr>
          <w:p w:rsidR="00F76553" w:rsidRDefault="00AB6601">
            <w:pPr>
              <w:jc w:val="center"/>
            </w:pPr>
            <w:r>
              <w:rPr>
                <w:color w:val="000000"/>
                <w:sz w:val="24"/>
              </w:rPr>
              <w:t>0.41%</w:t>
            </w:r>
          </w:p>
        </w:tc>
        <w:tc>
          <w:tcPr>
            <w:tcW w:w="0" w:type="auto"/>
            <w:vAlign w:val="center"/>
          </w:tcPr>
          <w:p w:rsidR="00F76553" w:rsidRDefault="00AB6601">
            <w:pPr>
              <w:jc w:val="center"/>
            </w:pPr>
            <w:r>
              <w:rPr>
                <w:color w:val="000000"/>
                <w:sz w:val="24"/>
              </w:rPr>
              <w:t>-1.43%</w:t>
            </w:r>
          </w:p>
        </w:tc>
        <w:tc>
          <w:tcPr>
            <w:tcW w:w="0" w:type="auto"/>
            <w:vAlign w:val="center"/>
          </w:tcPr>
          <w:p w:rsidR="00F76553" w:rsidRDefault="00AB6601">
            <w:pPr>
              <w:jc w:val="center"/>
            </w:pPr>
            <w:r>
              <w:rPr>
                <w:color w:val="000000"/>
                <w:sz w:val="24"/>
              </w:rPr>
              <w:t>0.14%</w:t>
            </w:r>
          </w:p>
        </w:tc>
      </w:tr>
      <w:tr w:rsidR="00F76553">
        <w:tc>
          <w:tcPr>
            <w:tcW w:w="0" w:type="auto"/>
            <w:vAlign w:val="center"/>
          </w:tcPr>
          <w:p w:rsidR="00F76553" w:rsidRDefault="00AB6601">
            <w:pPr>
              <w:jc w:val="left"/>
            </w:pPr>
            <w:r>
              <w:rPr>
                <w:color w:val="000000"/>
                <w:sz w:val="24"/>
              </w:rPr>
              <w:lastRenderedPageBreak/>
              <w:t>过去六个月</w:t>
            </w:r>
          </w:p>
        </w:tc>
        <w:tc>
          <w:tcPr>
            <w:tcW w:w="0" w:type="auto"/>
            <w:vAlign w:val="center"/>
          </w:tcPr>
          <w:p w:rsidR="00F76553" w:rsidRDefault="00AB6601">
            <w:pPr>
              <w:jc w:val="center"/>
            </w:pPr>
            <w:r>
              <w:rPr>
                <w:color w:val="000000"/>
                <w:sz w:val="24"/>
              </w:rPr>
              <w:t>10.04%</w:t>
            </w:r>
          </w:p>
        </w:tc>
        <w:tc>
          <w:tcPr>
            <w:tcW w:w="0" w:type="auto"/>
            <w:vAlign w:val="center"/>
          </w:tcPr>
          <w:p w:rsidR="00F76553" w:rsidRDefault="00AB6601">
            <w:pPr>
              <w:jc w:val="center"/>
            </w:pPr>
            <w:r>
              <w:rPr>
                <w:color w:val="000000"/>
                <w:sz w:val="24"/>
              </w:rPr>
              <w:t>0.55%</w:t>
            </w:r>
          </w:p>
        </w:tc>
        <w:tc>
          <w:tcPr>
            <w:tcW w:w="0" w:type="auto"/>
            <w:vAlign w:val="center"/>
          </w:tcPr>
          <w:p w:rsidR="00F76553" w:rsidRDefault="00AB6601">
            <w:pPr>
              <w:jc w:val="center"/>
            </w:pPr>
            <w:r>
              <w:rPr>
                <w:color w:val="000000"/>
                <w:sz w:val="24"/>
              </w:rPr>
              <w:t>12.08%</w:t>
            </w:r>
          </w:p>
        </w:tc>
        <w:tc>
          <w:tcPr>
            <w:tcW w:w="0" w:type="auto"/>
            <w:vAlign w:val="center"/>
          </w:tcPr>
          <w:p w:rsidR="00F76553" w:rsidRDefault="00AB6601">
            <w:pPr>
              <w:jc w:val="center"/>
            </w:pPr>
            <w:r>
              <w:rPr>
                <w:color w:val="000000"/>
                <w:sz w:val="24"/>
              </w:rPr>
              <w:t>0.40%</w:t>
            </w:r>
          </w:p>
        </w:tc>
        <w:tc>
          <w:tcPr>
            <w:tcW w:w="0" w:type="auto"/>
            <w:vAlign w:val="center"/>
          </w:tcPr>
          <w:p w:rsidR="00F76553" w:rsidRDefault="00AB6601">
            <w:pPr>
              <w:jc w:val="center"/>
            </w:pPr>
            <w:r>
              <w:rPr>
                <w:color w:val="000000"/>
                <w:sz w:val="24"/>
              </w:rPr>
              <w:t>-2.04%</w:t>
            </w:r>
          </w:p>
        </w:tc>
        <w:tc>
          <w:tcPr>
            <w:tcW w:w="0" w:type="auto"/>
            <w:vAlign w:val="center"/>
          </w:tcPr>
          <w:p w:rsidR="00F76553" w:rsidRDefault="00AB6601">
            <w:pPr>
              <w:jc w:val="center"/>
            </w:pPr>
            <w:r>
              <w:rPr>
                <w:color w:val="000000"/>
                <w:sz w:val="24"/>
              </w:rPr>
              <w:t>0.15%</w:t>
            </w:r>
          </w:p>
        </w:tc>
      </w:tr>
      <w:tr w:rsidR="00F76553">
        <w:tc>
          <w:tcPr>
            <w:tcW w:w="0" w:type="auto"/>
            <w:vAlign w:val="center"/>
          </w:tcPr>
          <w:p w:rsidR="00F76553" w:rsidRDefault="00AB6601">
            <w:pPr>
              <w:jc w:val="left"/>
            </w:pPr>
            <w:r>
              <w:rPr>
                <w:color w:val="000000"/>
                <w:sz w:val="24"/>
              </w:rPr>
              <w:t>过去一年</w:t>
            </w:r>
          </w:p>
        </w:tc>
        <w:tc>
          <w:tcPr>
            <w:tcW w:w="0" w:type="auto"/>
            <w:vAlign w:val="center"/>
          </w:tcPr>
          <w:p w:rsidR="00F76553" w:rsidRDefault="00AB6601">
            <w:pPr>
              <w:jc w:val="center"/>
            </w:pPr>
            <w:r>
              <w:rPr>
                <w:color w:val="000000"/>
                <w:sz w:val="24"/>
              </w:rPr>
              <w:t>19.20%</w:t>
            </w:r>
          </w:p>
        </w:tc>
        <w:tc>
          <w:tcPr>
            <w:tcW w:w="0" w:type="auto"/>
            <w:vAlign w:val="center"/>
          </w:tcPr>
          <w:p w:rsidR="00F76553" w:rsidRDefault="00AB6601">
            <w:pPr>
              <w:jc w:val="center"/>
            </w:pPr>
            <w:r>
              <w:rPr>
                <w:color w:val="000000"/>
                <w:sz w:val="24"/>
              </w:rPr>
              <w:t>0.49%</w:t>
            </w:r>
          </w:p>
        </w:tc>
        <w:tc>
          <w:tcPr>
            <w:tcW w:w="0" w:type="auto"/>
            <w:vAlign w:val="center"/>
          </w:tcPr>
          <w:p w:rsidR="00F76553" w:rsidRDefault="00AB6601">
            <w:pPr>
              <w:jc w:val="center"/>
            </w:pPr>
            <w:r>
              <w:rPr>
                <w:color w:val="000000"/>
                <w:sz w:val="24"/>
              </w:rPr>
              <w:t>25.73%</w:t>
            </w:r>
          </w:p>
        </w:tc>
        <w:tc>
          <w:tcPr>
            <w:tcW w:w="0" w:type="auto"/>
            <w:vAlign w:val="center"/>
          </w:tcPr>
          <w:p w:rsidR="00F76553" w:rsidRDefault="00AB6601">
            <w:pPr>
              <w:jc w:val="center"/>
            </w:pPr>
            <w:r>
              <w:rPr>
                <w:color w:val="000000"/>
                <w:sz w:val="24"/>
              </w:rPr>
              <w:t>0.40%</w:t>
            </w:r>
          </w:p>
        </w:tc>
        <w:tc>
          <w:tcPr>
            <w:tcW w:w="0" w:type="auto"/>
            <w:vAlign w:val="center"/>
          </w:tcPr>
          <w:p w:rsidR="00F76553" w:rsidRDefault="00AB6601">
            <w:pPr>
              <w:jc w:val="center"/>
            </w:pPr>
            <w:r>
              <w:rPr>
                <w:color w:val="000000"/>
                <w:sz w:val="24"/>
              </w:rPr>
              <w:t>-6.53%</w:t>
            </w:r>
          </w:p>
        </w:tc>
        <w:tc>
          <w:tcPr>
            <w:tcW w:w="0" w:type="auto"/>
            <w:vAlign w:val="center"/>
          </w:tcPr>
          <w:p w:rsidR="00F76553" w:rsidRDefault="00AB6601">
            <w:pPr>
              <w:jc w:val="center"/>
            </w:pPr>
            <w:r>
              <w:rPr>
                <w:color w:val="000000"/>
                <w:sz w:val="24"/>
              </w:rPr>
              <w:t>0.09%</w:t>
            </w:r>
          </w:p>
        </w:tc>
      </w:tr>
      <w:tr w:rsidR="00F76553">
        <w:tc>
          <w:tcPr>
            <w:tcW w:w="0" w:type="auto"/>
            <w:vAlign w:val="center"/>
          </w:tcPr>
          <w:p w:rsidR="00F76553" w:rsidRDefault="00AB6601">
            <w:pPr>
              <w:jc w:val="left"/>
            </w:pPr>
            <w:r>
              <w:rPr>
                <w:color w:val="000000"/>
                <w:sz w:val="24"/>
              </w:rPr>
              <w:t>过去三年</w:t>
            </w:r>
          </w:p>
        </w:tc>
        <w:tc>
          <w:tcPr>
            <w:tcW w:w="0" w:type="auto"/>
            <w:vAlign w:val="center"/>
          </w:tcPr>
          <w:p w:rsidR="00F76553" w:rsidRDefault="00AB6601">
            <w:pPr>
              <w:jc w:val="center"/>
            </w:pPr>
            <w:r>
              <w:rPr>
                <w:color w:val="000000"/>
                <w:sz w:val="24"/>
              </w:rPr>
              <w:t>27.83%</w:t>
            </w:r>
          </w:p>
        </w:tc>
        <w:tc>
          <w:tcPr>
            <w:tcW w:w="0" w:type="auto"/>
            <w:vAlign w:val="center"/>
          </w:tcPr>
          <w:p w:rsidR="00F76553" w:rsidRDefault="00AB6601">
            <w:pPr>
              <w:jc w:val="center"/>
            </w:pPr>
            <w:r>
              <w:rPr>
                <w:color w:val="000000"/>
                <w:sz w:val="24"/>
              </w:rPr>
              <w:t>0.91%</w:t>
            </w:r>
          </w:p>
        </w:tc>
        <w:tc>
          <w:tcPr>
            <w:tcW w:w="0" w:type="auto"/>
            <w:vAlign w:val="center"/>
          </w:tcPr>
          <w:p w:rsidR="00F76553" w:rsidRDefault="00AB6601">
            <w:pPr>
              <w:jc w:val="center"/>
            </w:pPr>
            <w:r>
              <w:rPr>
                <w:color w:val="000000"/>
                <w:sz w:val="24"/>
              </w:rPr>
              <w:t>24.76%</w:t>
            </w:r>
          </w:p>
        </w:tc>
        <w:tc>
          <w:tcPr>
            <w:tcW w:w="0" w:type="auto"/>
            <w:vAlign w:val="center"/>
          </w:tcPr>
          <w:p w:rsidR="00F76553" w:rsidRDefault="00AB6601">
            <w:pPr>
              <w:jc w:val="center"/>
            </w:pPr>
            <w:r>
              <w:rPr>
                <w:color w:val="000000"/>
                <w:sz w:val="24"/>
              </w:rPr>
              <w:t>0.75%</w:t>
            </w:r>
          </w:p>
        </w:tc>
        <w:tc>
          <w:tcPr>
            <w:tcW w:w="0" w:type="auto"/>
            <w:vAlign w:val="center"/>
          </w:tcPr>
          <w:p w:rsidR="00F76553" w:rsidRDefault="00AB6601">
            <w:pPr>
              <w:jc w:val="center"/>
            </w:pPr>
            <w:r>
              <w:rPr>
                <w:color w:val="000000"/>
                <w:sz w:val="24"/>
              </w:rPr>
              <w:t>3.07%</w:t>
            </w:r>
          </w:p>
        </w:tc>
        <w:tc>
          <w:tcPr>
            <w:tcW w:w="0" w:type="auto"/>
            <w:vAlign w:val="center"/>
          </w:tcPr>
          <w:p w:rsidR="00F76553" w:rsidRDefault="00AB6601">
            <w:pPr>
              <w:jc w:val="center"/>
            </w:pPr>
            <w:r>
              <w:rPr>
                <w:color w:val="000000"/>
                <w:sz w:val="24"/>
              </w:rPr>
              <w:t>0.16%</w:t>
            </w:r>
          </w:p>
        </w:tc>
      </w:tr>
      <w:tr w:rsidR="00F76553">
        <w:tc>
          <w:tcPr>
            <w:tcW w:w="0" w:type="auto"/>
            <w:vAlign w:val="center"/>
          </w:tcPr>
          <w:p w:rsidR="00F76553" w:rsidRDefault="00AB6601">
            <w:pPr>
              <w:jc w:val="left"/>
            </w:pPr>
            <w:r>
              <w:rPr>
                <w:color w:val="000000"/>
                <w:sz w:val="24"/>
              </w:rPr>
              <w:t>过去五年</w:t>
            </w:r>
          </w:p>
        </w:tc>
        <w:tc>
          <w:tcPr>
            <w:tcW w:w="0" w:type="auto"/>
            <w:vAlign w:val="center"/>
          </w:tcPr>
          <w:p w:rsidR="00F76553" w:rsidRDefault="00AB6601">
            <w:pPr>
              <w:jc w:val="center"/>
            </w:pPr>
            <w:r>
              <w:rPr>
                <w:color w:val="000000"/>
                <w:sz w:val="24"/>
              </w:rPr>
              <w:t>63.19%</w:t>
            </w:r>
          </w:p>
        </w:tc>
        <w:tc>
          <w:tcPr>
            <w:tcW w:w="0" w:type="auto"/>
            <w:vAlign w:val="center"/>
          </w:tcPr>
          <w:p w:rsidR="00F76553" w:rsidRDefault="00AB6601">
            <w:pPr>
              <w:jc w:val="center"/>
            </w:pPr>
            <w:r>
              <w:rPr>
                <w:color w:val="000000"/>
                <w:sz w:val="24"/>
              </w:rPr>
              <w:t>0.82%</w:t>
            </w:r>
          </w:p>
        </w:tc>
        <w:tc>
          <w:tcPr>
            <w:tcW w:w="0" w:type="auto"/>
            <w:vAlign w:val="center"/>
          </w:tcPr>
          <w:p w:rsidR="00F76553" w:rsidRDefault="00AB6601">
            <w:pPr>
              <w:jc w:val="center"/>
            </w:pPr>
            <w:r>
              <w:rPr>
                <w:color w:val="000000"/>
                <w:sz w:val="24"/>
              </w:rPr>
              <w:t>46.52%</w:t>
            </w:r>
          </w:p>
        </w:tc>
        <w:tc>
          <w:tcPr>
            <w:tcW w:w="0" w:type="auto"/>
            <w:vAlign w:val="center"/>
          </w:tcPr>
          <w:p w:rsidR="00F76553" w:rsidRDefault="00AB6601">
            <w:pPr>
              <w:jc w:val="center"/>
            </w:pPr>
            <w:r>
              <w:rPr>
                <w:color w:val="000000"/>
                <w:sz w:val="24"/>
              </w:rPr>
              <w:t>0.69%</w:t>
            </w:r>
          </w:p>
        </w:tc>
        <w:tc>
          <w:tcPr>
            <w:tcW w:w="0" w:type="auto"/>
            <w:vAlign w:val="center"/>
          </w:tcPr>
          <w:p w:rsidR="00F76553" w:rsidRDefault="00AB6601">
            <w:pPr>
              <w:jc w:val="center"/>
            </w:pPr>
            <w:r>
              <w:rPr>
                <w:color w:val="000000"/>
                <w:sz w:val="24"/>
              </w:rPr>
              <w:t>16.67%</w:t>
            </w:r>
          </w:p>
        </w:tc>
        <w:tc>
          <w:tcPr>
            <w:tcW w:w="0" w:type="auto"/>
            <w:vAlign w:val="center"/>
          </w:tcPr>
          <w:p w:rsidR="00F76553" w:rsidRDefault="00AB6601">
            <w:pPr>
              <w:jc w:val="center"/>
            </w:pPr>
            <w:r>
              <w:rPr>
                <w:color w:val="000000"/>
                <w:sz w:val="24"/>
              </w:rPr>
              <w:t>0.13%</w:t>
            </w:r>
          </w:p>
        </w:tc>
      </w:tr>
      <w:tr w:rsidR="00F76553">
        <w:tc>
          <w:tcPr>
            <w:tcW w:w="0" w:type="auto"/>
            <w:vAlign w:val="center"/>
          </w:tcPr>
          <w:p w:rsidR="00F76553" w:rsidRDefault="00AB6601">
            <w:pPr>
              <w:jc w:val="left"/>
            </w:pPr>
            <w:r>
              <w:rPr>
                <w:color w:val="000000"/>
                <w:sz w:val="24"/>
              </w:rPr>
              <w:t>自基金合同生效起至今</w:t>
            </w:r>
          </w:p>
        </w:tc>
        <w:tc>
          <w:tcPr>
            <w:tcW w:w="0" w:type="auto"/>
            <w:vAlign w:val="center"/>
          </w:tcPr>
          <w:p w:rsidR="00F76553" w:rsidRDefault="00AB6601">
            <w:pPr>
              <w:jc w:val="center"/>
            </w:pPr>
            <w:r>
              <w:rPr>
                <w:color w:val="000000"/>
                <w:sz w:val="24"/>
              </w:rPr>
              <w:t>144.23%</w:t>
            </w:r>
          </w:p>
        </w:tc>
        <w:tc>
          <w:tcPr>
            <w:tcW w:w="0" w:type="auto"/>
            <w:vAlign w:val="center"/>
          </w:tcPr>
          <w:p w:rsidR="00F76553" w:rsidRDefault="00AB6601">
            <w:pPr>
              <w:jc w:val="center"/>
            </w:pPr>
            <w:r>
              <w:rPr>
                <w:color w:val="000000"/>
                <w:sz w:val="24"/>
              </w:rPr>
              <w:t>0.95%</w:t>
            </w:r>
          </w:p>
        </w:tc>
        <w:tc>
          <w:tcPr>
            <w:tcW w:w="0" w:type="auto"/>
            <w:vAlign w:val="center"/>
          </w:tcPr>
          <w:p w:rsidR="00F76553" w:rsidRDefault="00AB6601">
            <w:pPr>
              <w:jc w:val="center"/>
            </w:pPr>
            <w:r>
              <w:rPr>
                <w:color w:val="000000"/>
                <w:sz w:val="24"/>
              </w:rPr>
              <w:t>59.29%</w:t>
            </w:r>
          </w:p>
        </w:tc>
        <w:tc>
          <w:tcPr>
            <w:tcW w:w="0" w:type="auto"/>
            <w:vAlign w:val="center"/>
          </w:tcPr>
          <w:p w:rsidR="00F76553" w:rsidRDefault="00AB6601">
            <w:pPr>
              <w:jc w:val="center"/>
            </w:pPr>
            <w:r>
              <w:rPr>
                <w:color w:val="000000"/>
                <w:sz w:val="24"/>
              </w:rPr>
              <w:t>1.11%</w:t>
            </w:r>
          </w:p>
        </w:tc>
        <w:tc>
          <w:tcPr>
            <w:tcW w:w="0" w:type="auto"/>
            <w:vAlign w:val="center"/>
          </w:tcPr>
          <w:p w:rsidR="00F76553" w:rsidRDefault="00AB6601">
            <w:pPr>
              <w:jc w:val="center"/>
            </w:pPr>
            <w:r>
              <w:rPr>
                <w:color w:val="000000"/>
                <w:sz w:val="24"/>
              </w:rPr>
              <w:t>84.94%</w:t>
            </w:r>
          </w:p>
        </w:tc>
        <w:tc>
          <w:tcPr>
            <w:tcW w:w="0" w:type="auto"/>
            <w:vAlign w:val="center"/>
          </w:tcPr>
          <w:p w:rsidR="00F76553" w:rsidRDefault="00AB6601">
            <w:pPr>
              <w:jc w:val="center"/>
            </w:pPr>
            <w:r>
              <w:rPr>
                <w:color w:val="000000"/>
                <w:sz w:val="24"/>
              </w:rPr>
              <w:t>-0.16%</w:t>
            </w:r>
          </w:p>
        </w:tc>
      </w:tr>
    </w:tbl>
    <w:p w:rsidR="007B62FA" w:rsidRPr="00D0372D" w:rsidRDefault="007B62FA" w:rsidP="00A1027B">
      <w:pPr>
        <w:tabs>
          <w:tab w:val="left" w:pos="426"/>
        </w:tabs>
        <w:spacing w:before="29" w:line="288" w:lineRule="auto"/>
        <w:jc w:val="left"/>
        <w:rPr>
          <w:szCs w:val="21"/>
        </w:rPr>
      </w:pPr>
      <w:r w:rsidRPr="00B56CF4">
        <w:rPr>
          <w:kern w:val="0"/>
          <w:sz w:val="24"/>
        </w:rPr>
        <w:t>注：本基金的业绩比较基准为</w:t>
      </w:r>
      <w:r w:rsidRPr="00B56CF4">
        <w:rPr>
          <w:kern w:val="0"/>
          <w:sz w:val="24"/>
        </w:rPr>
        <w:t>70%×</w:t>
      </w:r>
      <w:r w:rsidRPr="00B56CF4">
        <w:rPr>
          <w:kern w:val="0"/>
          <w:sz w:val="24"/>
        </w:rPr>
        <w:t>标准普尔全球大中盘指数</w:t>
      </w:r>
      <w:r w:rsidRPr="00B56CF4">
        <w:rPr>
          <w:kern w:val="0"/>
          <w:sz w:val="24"/>
        </w:rPr>
        <w:t>(S&amp;P Global LargeMidCap Index)+30%×</w:t>
      </w:r>
      <w:r w:rsidRPr="00B56CF4">
        <w:rPr>
          <w:kern w:val="0"/>
          <w:sz w:val="24"/>
        </w:rPr>
        <w:t>恒生指数，每日进行再平衡过程。</w:t>
      </w:r>
      <w:r w:rsidR="00A1027B">
        <w:rPr>
          <w:rFonts w:hint="eastAsia"/>
          <w:kern w:val="0"/>
          <w:sz w:val="24"/>
        </w:rPr>
        <w:br/>
      </w:r>
    </w:p>
    <w:p w:rsidR="007536B4" w:rsidRPr="00F655AA" w:rsidRDefault="007536B4" w:rsidP="00F655AA">
      <w:pPr>
        <w:spacing w:before="29" w:line="288" w:lineRule="auto"/>
        <w:rPr>
          <w:b/>
          <w:color w:val="000000"/>
          <w:kern w:val="0"/>
          <w:sz w:val="24"/>
        </w:rPr>
      </w:pPr>
      <w:r w:rsidRPr="00F655AA">
        <w:rPr>
          <w:rFonts w:hint="eastAsia"/>
          <w:b/>
          <w:color w:val="000000"/>
          <w:kern w:val="0"/>
          <w:sz w:val="24"/>
        </w:rPr>
        <w:t xml:space="preserve">3.2.2 </w:t>
      </w:r>
      <w:r w:rsidR="000041E0" w:rsidRPr="00D56D68">
        <w:rPr>
          <w:b/>
          <w:color w:val="000000"/>
          <w:kern w:val="0"/>
          <w:sz w:val="24"/>
        </w:rPr>
        <w:t>自基金合同生效以来</w:t>
      </w:r>
      <w:r w:rsidRPr="00F655AA">
        <w:rPr>
          <w:b/>
          <w:color w:val="000000"/>
          <w:kern w:val="0"/>
          <w:sz w:val="24"/>
        </w:rPr>
        <w:t>基金份额累计净值增长率变动及其与同期业绩比较基准收益率变动的比较</w:t>
      </w:r>
      <w:r w:rsidRPr="00F655AA">
        <w:rPr>
          <w:b/>
          <w:color w:val="000000"/>
          <w:kern w:val="0"/>
          <w:sz w:val="24"/>
        </w:rPr>
        <w:t xml:space="preserve"> </w:t>
      </w:r>
    </w:p>
    <w:p w:rsidR="007B62FA" w:rsidRPr="00930067" w:rsidRDefault="004F345B" w:rsidP="00417F87">
      <w:pPr>
        <w:spacing w:line="360" w:lineRule="auto"/>
        <w:jc w:val="center"/>
        <w:rPr>
          <w:rFonts w:ascii="宋体" w:hAnsi="宋体"/>
          <w:color w:val="000000"/>
          <w:szCs w:val="21"/>
        </w:rPr>
      </w:pPr>
      <w:r>
        <w:rPr>
          <w:rFonts w:ascii="宋体" w:hAnsi="宋体"/>
          <w:noProof/>
          <w:color w:val="000000"/>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B56CF4" w:rsidRDefault="007B62FA" w:rsidP="00B56CF4">
      <w:pPr>
        <w:tabs>
          <w:tab w:val="left" w:pos="426"/>
        </w:tabs>
        <w:spacing w:before="29" w:line="288" w:lineRule="auto"/>
        <w:jc w:val="left"/>
        <w:rPr>
          <w:kern w:val="0"/>
          <w:sz w:val="24"/>
        </w:rPr>
      </w:pPr>
      <w:r w:rsidRPr="00B56CF4">
        <w:rPr>
          <w:kern w:val="0"/>
          <w:sz w:val="24"/>
        </w:rPr>
        <w:t>注：本基金建仓期为自基金合同生效日起的</w:t>
      </w:r>
      <w:r w:rsidRPr="00B56CF4">
        <w:rPr>
          <w:kern w:val="0"/>
          <w:sz w:val="24"/>
        </w:rPr>
        <w:t>6</w:t>
      </w:r>
      <w:r w:rsidRPr="00B56CF4">
        <w:rPr>
          <w:kern w:val="0"/>
          <w:sz w:val="24"/>
        </w:rPr>
        <w:t>个月。截至建仓期结束，本基金各项资产配置比例符合基金合同及招募说明书有关投资比例的约定。</w:t>
      </w:r>
    </w:p>
    <w:p w:rsidR="007B62FA" w:rsidRPr="00D0372D" w:rsidRDefault="007B62FA" w:rsidP="00417F87">
      <w:pPr>
        <w:spacing w:line="360" w:lineRule="auto"/>
        <w:rPr>
          <w:rFonts w:ascii="宋体" w:hAnsi="宋体"/>
          <w:color w:val="000000"/>
          <w:szCs w:val="21"/>
        </w:rPr>
      </w:pPr>
    </w:p>
    <w:p w:rsidR="007B62FA" w:rsidRPr="00870AA7" w:rsidRDefault="007B62FA" w:rsidP="00870AA7">
      <w:pPr>
        <w:spacing w:before="29" w:line="288" w:lineRule="auto"/>
        <w:rPr>
          <w:b/>
          <w:color w:val="000000"/>
          <w:kern w:val="0"/>
          <w:sz w:val="24"/>
        </w:rPr>
      </w:pPr>
      <w:r w:rsidRPr="00870AA7">
        <w:rPr>
          <w:b/>
          <w:color w:val="000000"/>
          <w:kern w:val="0"/>
          <w:sz w:val="24"/>
        </w:rPr>
        <w:t xml:space="preserve">3.2.3 </w:t>
      </w:r>
      <w:r w:rsidR="00BC75B8" w:rsidRPr="00870AA7">
        <w:rPr>
          <w:rFonts w:hint="eastAsia"/>
          <w:b/>
          <w:color w:val="000000"/>
          <w:kern w:val="0"/>
          <w:sz w:val="24"/>
        </w:rPr>
        <w:t>过去五年</w:t>
      </w:r>
      <w:r w:rsidRPr="00870AA7">
        <w:rPr>
          <w:rFonts w:hint="eastAsia"/>
          <w:b/>
          <w:color w:val="000000"/>
          <w:kern w:val="0"/>
          <w:sz w:val="24"/>
        </w:rPr>
        <w:t>基金每年净值增长率及其与同期业绩比较基准收益率的比较</w:t>
      </w:r>
    </w:p>
    <w:p w:rsidR="007B62FA" w:rsidRPr="00D0372D" w:rsidRDefault="004F345B" w:rsidP="00417F87">
      <w:pPr>
        <w:spacing w:line="360" w:lineRule="auto"/>
        <w:jc w:val="center"/>
        <w:rPr>
          <w:rFonts w:ascii="宋体" w:hAnsi="宋体"/>
          <w:szCs w:val="21"/>
        </w:rPr>
      </w:pPr>
      <w:r>
        <w:rPr>
          <w:rFonts w:ascii="宋体" w:hAnsi="宋体"/>
          <w:noProof/>
          <w:szCs w:val="21"/>
        </w:rPr>
        <w:lastRenderedPageBreak/>
        <w:drawing>
          <wp:inline distT="0" distB="0" distL="0" distR="0">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F2F9D" w:rsidRDefault="00CF2F9D" w:rsidP="00D21507">
      <w:pPr>
        <w:spacing w:line="360" w:lineRule="auto"/>
        <w:rPr>
          <w:rFonts w:ascii="宋体" w:hAnsi="宋体"/>
          <w:b/>
          <w:bCs/>
          <w:color w:val="000000"/>
          <w:kern w:val="0"/>
          <w:szCs w:val="21"/>
        </w:rPr>
      </w:pPr>
    </w:p>
    <w:p w:rsidR="007B62FA" w:rsidRPr="00D0372D" w:rsidRDefault="007B62FA" w:rsidP="00D21507">
      <w:pPr>
        <w:pStyle w:val="20"/>
        <w:spacing w:before="0" w:after="0"/>
        <w:rPr>
          <w:rFonts w:ascii="宋体" w:hAnsi="宋体"/>
          <w:color w:val="000000"/>
          <w:sz w:val="21"/>
          <w:szCs w:val="21"/>
        </w:rPr>
      </w:pPr>
      <w:bookmarkStart w:id="84" w:name="_Toc249760033"/>
      <w:bookmarkStart w:id="85" w:name="_Toc352255970"/>
      <w:bookmarkStart w:id="86" w:name="_Toc352256038"/>
      <w:bookmarkStart w:id="87" w:name="_Toc352331216"/>
      <w:bookmarkStart w:id="88" w:name="_Toc362423994"/>
      <w:bookmarkStart w:id="89" w:name="_Toc509765500"/>
      <w:r w:rsidRPr="009813F4">
        <w:rPr>
          <w:rFonts w:ascii="Times New Roman" w:hAnsi="Times New Roman"/>
          <w:color w:val="000000"/>
          <w:kern w:val="0"/>
          <w:szCs w:val="24"/>
        </w:rPr>
        <w:t>3.3</w:t>
      </w:r>
      <w:r w:rsidR="002D0B5F" w:rsidRPr="009813F4">
        <w:rPr>
          <w:rFonts w:ascii="Times New Roman" w:hAnsi="Times New Roman" w:hint="eastAsia"/>
          <w:color w:val="000000"/>
          <w:kern w:val="0"/>
          <w:szCs w:val="24"/>
        </w:rPr>
        <w:t xml:space="preserve"> </w:t>
      </w:r>
      <w:r w:rsidRPr="009813F4">
        <w:rPr>
          <w:rFonts w:ascii="Times New Roman" w:hAnsi="Times New Roman" w:hint="eastAsia"/>
          <w:color w:val="000000"/>
          <w:kern w:val="0"/>
          <w:szCs w:val="24"/>
        </w:rPr>
        <w:t>过去三年基金的利润分配情况</w:t>
      </w:r>
      <w:bookmarkEnd w:id="84"/>
      <w:bookmarkEnd w:id="85"/>
      <w:bookmarkEnd w:id="86"/>
      <w:bookmarkEnd w:id="87"/>
      <w:bookmarkEnd w:id="88"/>
      <w:bookmarkEnd w:id="89"/>
    </w:p>
    <w:p w:rsidR="007B62FA" w:rsidRPr="00D3750E" w:rsidRDefault="007B62FA" w:rsidP="00D3750E">
      <w:pPr>
        <w:autoSpaceDE w:val="0"/>
        <w:autoSpaceDN w:val="0"/>
        <w:adjustRightInd w:val="0"/>
        <w:spacing w:before="29" w:line="288" w:lineRule="auto"/>
        <w:ind w:left="15"/>
        <w:jc w:val="right"/>
        <w:rPr>
          <w:color w:val="000000"/>
          <w:kern w:val="0"/>
          <w:sz w:val="24"/>
        </w:rPr>
      </w:pPr>
      <w:r w:rsidRPr="00D3750E">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7B62FA" w:rsidRPr="00D0372D" w:rsidTr="006D141C">
        <w:trPr>
          <w:jc w:val="center"/>
        </w:trPr>
        <w:tc>
          <w:tcPr>
            <w:tcW w:w="1157"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年度</w:t>
            </w:r>
          </w:p>
        </w:tc>
        <w:tc>
          <w:tcPr>
            <w:tcW w:w="1378"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每</w:t>
            </w:r>
            <w:r w:rsidRPr="00D3750E">
              <w:rPr>
                <w:color w:val="000000"/>
                <w:sz w:val="24"/>
              </w:rPr>
              <w:t>10</w:t>
            </w:r>
            <w:r w:rsidRPr="00D3750E">
              <w:rPr>
                <w:rFonts w:hint="eastAsia"/>
                <w:color w:val="000000"/>
                <w:sz w:val="24"/>
              </w:rPr>
              <w:t>份基金份额分红数</w:t>
            </w:r>
          </w:p>
        </w:tc>
        <w:tc>
          <w:tcPr>
            <w:tcW w:w="1839"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现金形式发放总额</w:t>
            </w:r>
          </w:p>
        </w:tc>
        <w:tc>
          <w:tcPr>
            <w:tcW w:w="1950" w:type="dxa"/>
            <w:vAlign w:val="center"/>
          </w:tcPr>
          <w:p w:rsidR="007B62FA" w:rsidRPr="00D3750E" w:rsidRDefault="007B62FA" w:rsidP="00D3750E">
            <w:pPr>
              <w:autoSpaceDE w:val="0"/>
              <w:autoSpaceDN w:val="0"/>
              <w:adjustRightInd w:val="0"/>
              <w:spacing w:before="29" w:line="288" w:lineRule="auto"/>
              <w:ind w:left="15"/>
              <w:jc w:val="center"/>
              <w:rPr>
                <w:color w:val="000000"/>
                <w:sz w:val="24"/>
              </w:rPr>
            </w:pPr>
            <w:r w:rsidRPr="00D3750E">
              <w:rPr>
                <w:rFonts w:hint="eastAsia"/>
                <w:color w:val="000000"/>
                <w:sz w:val="24"/>
              </w:rPr>
              <w:t>再投资形式发放总额</w:t>
            </w:r>
          </w:p>
        </w:tc>
        <w:tc>
          <w:tcPr>
            <w:tcW w:w="1894"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年度利润分配合计</w:t>
            </w:r>
          </w:p>
        </w:tc>
        <w:tc>
          <w:tcPr>
            <w:tcW w:w="1068" w:type="dxa"/>
            <w:vAlign w:val="center"/>
          </w:tcPr>
          <w:p w:rsidR="007B62FA" w:rsidRPr="00D3750E" w:rsidRDefault="007B62FA" w:rsidP="00D3750E">
            <w:pPr>
              <w:adjustRightInd w:val="0"/>
              <w:spacing w:before="29" w:line="288" w:lineRule="auto"/>
              <w:ind w:left="15"/>
              <w:jc w:val="center"/>
              <w:rPr>
                <w:color w:val="000000"/>
                <w:sz w:val="24"/>
              </w:rPr>
            </w:pPr>
            <w:r w:rsidRPr="00D3750E">
              <w:rPr>
                <w:rFonts w:hint="eastAsia"/>
                <w:color w:val="000000"/>
                <w:sz w:val="24"/>
              </w:rPr>
              <w:t>备注</w:t>
            </w:r>
          </w:p>
        </w:tc>
      </w:tr>
      <w:tr w:rsidR="00F76553">
        <w:trPr>
          <w:jc w:val="center"/>
        </w:trPr>
        <w:tc>
          <w:tcPr>
            <w:tcW w:w="1157" w:type="dxa"/>
            <w:vAlign w:val="center"/>
          </w:tcPr>
          <w:p w:rsidR="00F76553" w:rsidRDefault="00AB6601">
            <w:pPr>
              <w:jc w:val="center"/>
            </w:pPr>
            <w:r>
              <w:rPr>
                <w:color w:val="000000"/>
                <w:sz w:val="24"/>
              </w:rPr>
              <w:t>2017</w:t>
            </w:r>
            <w:r>
              <w:rPr>
                <w:color w:val="000000"/>
                <w:sz w:val="24"/>
              </w:rPr>
              <w:t>年</w:t>
            </w:r>
          </w:p>
        </w:tc>
        <w:tc>
          <w:tcPr>
            <w:tcW w:w="1378" w:type="dxa"/>
            <w:vAlign w:val="center"/>
          </w:tcPr>
          <w:p w:rsidR="00F76553" w:rsidRDefault="00AB6601">
            <w:pPr>
              <w:jc w:val="right"/>
            </w:pPr>
            <w:r>
              <w:rPr>
                <w:color w:val="000000"/>
                <w:sz w:val="24"/>
              </w:rPr>
              <w:t>0.700</w:t>
            </w:r>
          </w:p>
        </w:tc>
        <w:tc>
          <w:tcPr>
            <w:tcW w:w="1839" w:type="dxa"/>
            <w:vAlign w:val="center"/>
          </w:tcPr>
          <w:p w:rsidR="00F76553" w:rsidRDefault="00AB6601">
            <w:pPr>
              <w:jc w:val="right"/>
            </w:pPr>
            <w:r>
              <w:rPr>
                <w:color w:val="000000"/>
                <w:sz w:val="24"/>
              </w:rPr>
              <w:t>1,361,071.04</w:t>
            </w:r>
          </w:p>
        </w:tc>
        <w:tc>
          <w:tcPr>
            <w:tcW w:w="1950" w:type="dxa"/>
            <w:vAlign w:val="center"/>
          </w:tcPr>
          <w:p w:rsidR="00F76553" w:rsidRDefault="00AB6601">
            <w:pPr>
              <w:jc w:val="right"/>
            </w:pPr>
            <w:r>
              <w:rPr>
                <w:color w:val="000000"/>
                <w:sz w:val="24"/>
              </w:rPr>
              <w:t>3,091,911.21</w:t>
            </w:r>
          </w:p>
        </w:tc>
        <w:tc>
          <w:tcPr>
            <w:tcW w:w="1894" w:type="dxa"/>
            <w:vAlign w:val="center"/>
          </w:tcPr>
          <w:p w:rsidR="00F76553" w:rsidRDefault="00AB6601">
            <w:pPr>
              <w:jc w:val="right"/>
            </w:pPr>
            <w:r>
              <w:rPr>
                <w:color w:val="000000"/>
                <w:sz w:val="24"/>
              </w:rPr>
              <w:t>4,452,982.25</w:t>
            </w:r>
          </w:p>
        </w:tc>
        <w:tc>
          <w:tcPr>
            <w:tcW w:w="1068" w:type="dxa"/>
            <w:vAlign w:val="center"/>
          </w:tcPr>
          <w:p w:rsidR="00F76553" w:rsidRDefault="00AB6601">
            <w:pPr>
              <w:jc w:val="left"/>
            </w:pPr>
            <w:r>
              <w:rPr>
                <w:color w:val="000000"/>
                <w:sz w:val="24"/>
              </w:rPr>
              <w:t>-</w:t>
            </w:r>
          </w:p>
        </w:tc>
      </w:tr>
      <w:tr w:rsidR="00F76553">
        <w:trPr>
          <w:jc w:val="center"/>
        </w:trPr>
        <w:tc>
          <w:tcPr>
            <w:tcW w:w="1157" w:type="dxa"/>
            <w:vAlign w:val="center"/>
          </w:tcPr>
          <w:p w:rsidR="00F76553" w:rsidRDefault="00AB6601">
            <w:pPr>
              <w:jc w:val="center"/>
            </w:pPr>
            <w:r>
              <w:rPr>
                <w:color w:val="000000"/>
                <w:sz w:val="24"/>
              </w:rPr>
              <w:t>2016</w:t>
            </w:r>
            <w:r>
              <w:rPr>
                <w:color w:val="000000"/>
                <w:sz w:val="24"/>
              </w:rPr>
              <w:t>年</w:t>
            </w:r>
          </w:p>
        </w:tc>
        <w:tc>
          <w:tcPr>
            <w:tcW w:w="1378" w:type="dxa"/>
            <w:vAlign w:val="center"/>
          </w:tcPr>
          <w:p w:rsidR="00F76553" w:rsidRDefault="00AB6601">
            <w:pPr>
              <w:jc w:val="right"/>
            </w:pPr>
            <w:r>
              <w:rPr>
                <w:color w:val="000000"/>
                <w:sz w:val="24"/>
              </w:rPr>
              <w:t>0.600</w:t>
            </w:r>
          </w:p>
        </w:tc>
        <w:tc>
          <w:tcPr>
            <w:tcW w:w="1839" w:type="dxa"/>
            <w:vAlign w:val="center"/>
          </w:tcPr>
          <w:p w:rsidR="00F76553" w:rsidRDefault="00AB6601">
            <w:pPr>
              <w:jc w:val="right"/>
            </w:pPr>
            <w:r>
              <w:rPr>
                <w:color w:val="000000"/>
                <w:sz w:val="24"/>
              </w:rPr>
              <w:t>1,060,257.52</w:t>
            </w:r>
          </w:p>
        </w:tc>
        <w:tc>
          <w:tcPr>
            <w:tcW w:w="1950" w:type="dxa"/>
            <w:vAlign w:val="center"/>
          </w:tcPr>
          <w:p w:rsidR="00F76553" w:rsidRDefault="00AB6601">
            <w:pPr>
              <w:jc w:val="right"/>
            </w:pPr>
            <w:r>
              <w:rPr>
                <w:color w:val="000000"/>
                <w:sz w:val="24"/>
              </w:rPr>
              <w:t>2,388,623.66</w:t>
            </w:r>
          </w:p>
        </w:tc>
        <w:tc>
          <w:tcPr>
            <w:tcW w:w="1894" w:type="dxa"/>
            <w:vAlign w:val="center"/>
          </w:tcPr>
          <w:p w:rsidR="00F76553" w:rsidRDefault="00AB6601">
            <w:pPr>
              <w:jc w:val="right"/>
            </w:pPr>
            <w:r>
              <w:rPr>
                <w:color w:val="000000"/>
                <w:sz w:val="24"/>
              </w:rPr>
              <w:t>3,448,881.18</w:t>
            </w:r>
          </w:p>
        </w:tc>
        <w:tc>
          <w:tcPr>
            <w:tcW w:w="1068" w:type="dxa"/>
            <w:vAlign w:val="center"/>
          </w:tcPr>
          <w:p w:rsidR="00F76553" w:rsidRDefault="00AB6601">
            <w:pPr>
              <w:jc w:val="left"/>
            </w:pPr>
            <w:r>
              <w:rPr>
                <w:color w:val="000000"/>
                <w:sz w:val="24"/>
              </w:rPr>
              <w:t>-</w:t>
            </w:r>
          </w:p>
        </w:tc>
      </w:tr>
      <w:tr w:rsidR="00F76553">
        <w:trPr>
          <w:jc w:val="center"/>
        </w:trPr>
        <w:tc>
          <w:tcPr>
            <w:tcW w:w="1157" w:type="dxa"/>
            <w:vAlign w:val="center"/>
          </w:tcPr>
          <w:p w:rsidR="00F76553" w:rsidRDefault="00AB6601">
            <w:pPr>
              <w:jc w:val="center"/>
            </w:pPr>
            <w:r>
              <w:rPr>
                <w:color w:val="000000"/>
                <w:sz w:val="24"/>
              </w:rPr>
              <w:t>2015</w:t>
            </w:r>
            <w:r>
              <w:rPr>
                <w:color w:val="000000"/>
                <w:sz w:val="24"/>
              </w:rPr>
              <w:t>年</w:t>
            </w:r>
          </w:p>
        </w:tc>
        <w:tc>
          <w:tcPr>
            <w:tcW w:w="1378" w:type="dxa"/>
            <w:vAlign w:val="center"/>
          </w:tcPr>
          <w:p w:rsidR="00F76553" w:rsidRDefault="00AB6601">
            <w:pPr>
              <w:jc w:val="right"/>
            </w:pPr>
            <w:r>
              <w:rPr>
                <w:color w:val="000000"/>
                <w:sz w:val="24"/>
              </w:rPr>
              <w:t>0.660</w:t>
            </w:r>
          </w:p>
        </w:tc>
        <w:tc>
          <w:tcPr>
            <w:tcW w:w="1839" w:type="dxa"/>
            <w:vAlign w:val="center"/>
          </w:tcPr>
          <w:p w:rsidR="00F76553" w:rsidRDefault="00AB6601">
            <w:pPr>
              <w:jc w:val="right"/>
            </w:pPr>
            <w:r>
              <w:rPr>
                <w:color w:val="000000"/>
                <w:sz w:val="24"/>
              </w:rPr>
              <w:t>1,620,714.07</w:t>
            </w:r>
          </w:p>
        </w:tc>
        <w:tc>
          <w:tcPr>
            <w:tcW w:w="1950" w:type="dxa"/>
            <w:vAlign w:val="center"/>
          </w:tcPr>
          <w:p w:rsidR="00F76553" w:rsidRDefault="00AB6601">
            <w:pPr>
              <w:jc w:val="right"/>
            </w:pPr>
            <w:r>
              <w:rPr>
                <w:color w:val="000000"/>
                <w:sz w:val="24"/>
              </w:rPr>
              <w:t>3,392,077.59</w:t>
            </w:r>
          </w:p>
        </w:tc>
        <w:tc>
          <w:tcPr>
            <w:tcW w:w="1894" w:type="dxa"/>
            <w:vAlign w:val="center"/>
          </w:tcPr>
          <w:p w:rsidR="00F76553" w:rsidRDefault="00AB6601">
            <w:pPr>
              <w:jc w:val="right"/>
            </w:pPr>
            <w:r>
              <w:rPr>
                <w:color w:val="000000"/>
                <w:sz w:val="24"/>
              </w:rPr>
              <w:t>5,012,791.66</w:t>
            </w:r>
          </w:p>
        </w:tc>
        <w:tc>
          <w:tcPr>
            <w:tcW w:w="1068" w:type="dxa"/>
            <w:vAlign w:val="center"/>
          </w:tcPr>
          <w:p w:rsidR="00F76553" w:rsidRDefault="00AB6601">
            <w:pPr>
              <w:jc w:val="left"/>
            </w:pPr>
            <w:r>
              <w:rPr>
                <w:color w:val="000000"/>
                <w:sz w:val="24"/>
              </w:rPr>
              <w:t>-</w:t>
            </w:r>
          </w:p>
        </w:tc>
      </w:tr>
      <w:tr w:rsidR="007B62FA" w:rsidRPr="008F72BF" w:rsidTr="003E5A64">
        <w:trPr>
          <w:jc w:val="center"/>
        </w:trPr>
        <w:tc>
          <w:tcPr>
            <w:tcW w:w="1157" w:type="dxa"/>
            <w:vAlign w:val="center"/>
          </w:tcPr>
          <w:p w:rsidR="007B62FA" w:rsidRPr="003E5A64" w:rsidRDefault="007B62FA" w:rsidP="003E5A64">
            <w:pPr>
              <w:spacing w:before="29" w:line="288" w:lineRule="auto"/>
              <w:jc w:val="center"/>
              <w:rPr>
                <w:color w:val="000000"/>
                <w:sz w:val="24"/>
              </w:rPr>
            </w:pPr>
            <w:r w:rsidRPr="003E5A64">
              <w:rPr>
                <w:rFonts w:hint="eastAsia"/>
                <w:color w:val="000000"/>
                <w:sz w:val="24"/>
              </w:rPr>
              <w:t>合计</w:t>
            </w:r>
          </w:p>
        </w:tc>
        <w:tc>
          <w:tcPr>
            <w:tcW w:w="1378" w:type="dxa"/>
            <w:vAlign w:val="center"/>
          </w:tcPr>
          <w:p w:rsidR="007B62FA" w:rsidRPr="008F72BF" w:rsidRDefault="007B62FA" w:rsidP="008F72BF">
            <w:pPr>
              <w:spacing w:before="29" w:line="288" w:lineRule="auto"/>
              <w:jc w:val="right"/>
              <w:rPr>
                <w:sz w:val="24"/>
              </w:rPr>
            </w:pPr>
            <w:r w:rsidRPr="008F72BF">
              <w:rPr>
                <w:sz w:val="24"/>
              </w:rPr>
              <w:t>1.960</w:t>
            </w:r>
          </w:p>
        </w:tc>
        <w:tc>
          <w:tcPr>
            <w:tcW w:w="1839" w:type="dxa"/>
            <w:vAlign w:val="center"/>
          </w:tcPr>
          <w:p w:rsidR="007B62FA" w:rsidRPr="008F72BF" w:rsidRDefault="007B62FA" w:rsidP="008F72BF">
            <w:pPr>
              <w:spacing w:before="29" w:line="288" w:lineRule="auto"/>
              <w:jc w:val="right"/>
              <w:rPr>
                <w:sz w:val="24"/>
              </w:rPr>
            </w:pPr>
            <w:r w:rsidRPr="008F72BF">
              <w:rPr>
                <w:sz w:val="24"/>
              </w:rPr>
              <w:t>4,042,042.63</w:t>
            </w:r>
          </w:p>
        </w:tc>
        <w:tc>
          <w:tcPr>
            <w:tcW w:w="1950" w:type="dxa"/>
            <w:vAlign w:val="center"/>
          </w:tcPr>
          <w:p w:rsidR="007B62FA" w:rsidRPr="008F72BF" w:rsidRDefault="007B62FA" w:rsidP="008F72BF">
            <w:pPr>
              <w:spacing w:before="29" w:line="288" w:lineRule="auto"/>
              <w:jc w:val="right"/>
              <w:rPr>
                <w:sz w:val="24"/>
              </w:rPr>
            </w:pPr>
            <w:r w:rsidRPr="008F72BF">
              <w:rPr>
                <w:sz w:val="24"/>
              </w:rPr>
              <w:t>8,872,612.46</w:t>
            </w:r>
          </w:p>
        </w:tc>
        <w:tc>
          <w:tcPr>
            <w:tcW w:w="1894" w:type="dxa"/>
            <w:vAlign w:val="center"/>
          </w:tcPr>
          <w:p w:rsidR="007B62FA" w:rsidRPr="008F72BF" w:rsidRDefault="007B62FA" w:rsidP="008F72BF">
            <w:pPr>
              <w:spacing w:before="29" w:line="288" w:lineRule="auto"/>
              <w:jc w:val="right"/>
              <w:rPr>
                <w:sz w:val="24"/>
              </w:rPr>
            </w:pPr>
            <w:r w:rsidRPr="008F72BF">
              <w:rPr>
                <w:sz w:val="24"/>
              </w:rPr>
              <w:t>12,914,655.09</w:t>
            </w:r>
          </w:p>
        </w:tc>
        <w:tc>
          <w:tcPr>
            <w:tcW w:w="1068" w:type="dxa"/>
            <w:vAlign w:val="center"/>
          </w:tcPr>
          <w:p w:rsidR="007B62FA" w:rsidRPr="008F72BF" w:rsidRDefault="007B62FA" w:rsidP="008F72BF">
            <w:pPr>
              <w:spacing w:before="29" w:line="288" w:lineRule="auto"/>
              <w:rPr>
                <w:sz w:val="24"/>
              </w:rPr>
            </w:pPr>
            <w:r w:rsidRPr="008F72BF">
              <w:rPr>
                <w:sz w:val="24"/>
              </w:rPr>
              <w:t>-</w:t>
            </w:r>
          </w:p>
        </w:tc>
      </w:tr>
    </w:tbl>
    <w:p w:rsidR="001A355F" w:rsidRPr="00B56CF4" w:rsidRDefault="001A355F" w:rsidP="00B56CF4">
      <w:pPr>
        <w:tabs>
          <w:tab w:val="left" w:pos="426"/>
        </w:tabs>
        <w:spacing w:before="29" w:line="288" w:lineRule="auto"/>
        <w:jc w:val="lef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90" w:name="_Toc225498254"/>
      <w:bookmarkStart w:id="91" w:name="_Toc352255971"/>
      <w:bookmarkStart w:id="92" w:name="_Toc352256039"/>
      <w:bookmarkStart w:id="93" w:name="_Toc352331217"/>
      <w:bookmarkStart w:id="94" w:name="_Toc362423995"/>
      <w:bookmarkStart w:id="95" w:name="_Toc509765501"/>
      <w:r w:rsidRPr="007F3154">
        <w:rPr>
          <w:rFonts w:hint="eastAsia"/>
          <w:b/>
          <w:bCs/>
          <w:szCs w:val="24"/>
          <w:lang w:val="en-US"/>
        </w:rPr>
        <w:t>§</w:t>
      </w:r>
      <w:r w:rsidR="001822F7" w:rsidRPr="007F3154">
        <w:rPr>
          <w:b/>
          <w:bCs/>
          <w:szCs w:val="24"/>
          <w:lang w:val="en-US"/>
        </w:rPr>
        <w:t>4</w:t>
      </w:r>
      <w:r w:rsidR="003E5E48" w:rsidRPr="007F3154">
        <w:rPr>
          <w:rFonts w:hint="eastAsia"/>
          <w:b/>
          <w:bCs/>
          <w:szCs w:val="24"/>
          <w:lang w:val="en-US"/>
        </w:rPr>
        <w:t xml:space="preserve">  </w:t>
      </w:r>
      <w:r w:rsidRPr="007F3154">
        <w:rPr>
          <w:rFonts w:hint="eastAsia"/>
          <w:b/>
          <w:bCs/>
          <w:szCs w:val="24"/>
          <w:lang w:val="en-US"/>
        </w:rPr>
        <w:t>管理人报告</w:t>
      </w:r>
      <w:bookmarkEnd w:id="90"/>
      <w:bookmarkEnd w:id="91"/>
      <w:bookmarkEnd w:id="92"/>
      <w:bookmarkEnd w:id="93"/>
      <w:bookmarkEnd w:id="94"/>
      <w:bookmarkEnd w:id="95"/>
    </w:p>
    <w:p w:rsidR="00FC649E" w:rsidRPr="00FC649E" w:rsidRDefault="00FC649E" w:rsidP="00FC649E"/>
    <w:p w:rsidR="007B62FA" w:rsidRPr="00645C59" w:rsidRDefault="007B62FA" w:rsidP="00645C59">
      <w:pPr>
        <w:pStyle w:val="20"/>
        <w:spacing w:before="29" w:after="0" w:line="288" w:lineRule="auto"/>
        <w:rPr>
          <w:rFonts w:ascii="Times New Roman" w:hAnsi="Times New Roman"/>
          <w:kern w:val="0"/>
          <w:szCs w:val="24"/>
        </w:rPr>
      </w:pPr>
      <w:bookmarkStart w:id="96" w:name="_Toc352255972"/>
      <w:bookmarkStart w:id="97" w:name="_Toc352256040"/>
      <w:bookmarkStart w:id="98" w:name="_Toc352331218"/>
      <w:bookmarkStart w:id="99" w:name="_Toc362423996"/>
      <w:bookmarkStart w:id="100" w:name="_Toc509765502"/>
      <w:r w:rsidRPr="00645C59">
        <w:rPr>
          <w:rFonts w:ascii="Times New Roman" w:hAnsi="Times New Roman"/>
          <w:kern w:val="0"/>
          <w:szCs w:val="24"/>
        </w:rPr>
        <w:t xml:space="preserve">4.1 </w:t>
      </w:r>
      <w:r w:rsidRPr="00645C59">
        <w:rPr>
          <w:rFonts w:ascii="Times New Roman" w:hAnsi="Times New Roman" w:hint="eastAsia"/>
          <w:kern w:val="0"/>
          <w:szCs w:val="24"/>
        </w:rPr>
        <w:t>基金管理人及基金经理情况</w:t>
      </w:r>
      <w:bookmarkEnd w:id="96"/>
      <w:bookmarkEnd w:id="97"/>
      <w:bookmarkEnd w:id="98"/>
      <w:bookmarkEnd w:id="99"/>
      <w:bookmarkEnd w:id="100"/>
    </w:p>
    <w:p w:rsidR="007B62FA" w:rsidRPr="00645C59" w:rsidRDefault="007B62FA" w:rsidP="00645C59">
      <w:pPr>
        <w:pStyle w:val="20"/>
        <w:spacing w:before="29" w:after="0" w:line="288" w:lineRule="auto"/>
        <w:rPr>
          <w:rFonts w:ascii="Times New Roman" w:hAnsi="Times New Roman"/>
          <w:kern w:val="0"/>
          <w:szCs w:val="24"/>
        </w:rPr>
      </w:pPr>
      <w:bookmarkStart w:id="101" w:name="_Toc509765503"/>
      <w:r w:rsidRPr="00645C59">
        <w:rPr>
          <w:rFonts w:ascii="Times New Roman" w:hAnsi="Times New Roman"/>
          <w:kern w:val="0"/>
          <w:szCs w:val="24"/>
        </w:rPr>
        <w:t>4.1.1</w:t>
      </w:r>
      <w:r w:rsidR="006A6C3A" w:rsidRPr="00645C59">
        <w:rPr>
          <w:rFonts w:ascii="Times New Roman" w:hAnsi="Times New Roman" w:hint="eastAsia"/>
          <w:kern w:val="0"/>
          <w:szCs w:val="24"/>
        </w:rPr>
        <w:t xml:space="preserve"> </w:t>
      </w:r>
      <w:r w:rsidRPr="00645C59">
        <w:rPr>
          <w:rFonts w:ascii="Times New Roman" w:hAnsi="Times New Roman" w:hint="eastAsia"/>
          <w:kern w:val="0"/>
          <w:szCs w:val="24"/>
        </w:rPr>
        <w:t>基金管理人及其管理基金的经验</w:t>
      </w:r>
      <w:bookmarkEnd w:id="101"/>
    </w:p>
    <w:p w:rsidR="00F76553" w:rsidRDefault="00AB6601">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w:t>
      </w:r>
      <w:r>
        <w:rPr>
          <w:kern w:val="0"/>
          <w:sz w:val="24"/>
        </w:rPr>
        <w:lastRenderedPageBreak/>
        <w:t>公司并下设交银施罗德资产管理（香港）有限公司和交银施罗德资产管理有限公司。</w:t>
      </w:r>
    </w:p>
    <w:p w:rsidR="007B62FA" w:rsidRPr="00645C59" w:rsidRDefault="007B62FA" w:rsidP="00645C59">
      <w:pPr>
        <w:tabs>
          <w:tab w:val="left" w:pos="426"/>
        </w:tabs>
        <w:spacing w:before="29" w:line="288" w:lineRule="auto"/>
        <w:ind w:firstLineChars="200" w:firstLine="480"/>
        <w:rPr>
          <w:kern w:val="0"/>
          <w:sz w:val="24"/>
        </w:rPr>
      </w:pPr>
      <w:r w:rsidRPr="00645C59">
        <w:rPr>
          <w:kern w:val="0"/>
          <w:sz w:val="24"/>
        </w:rPr>
        <w:t>截至报告期末，公司管理了包括货币型、债券型、保本混合型、普通混合型和股票型在内的</w:t>
      </w:r>
      <w:r w:rsidRPr="00645C59">
        <w:rPr>
          <w:kern w:val="0"/>
          <w:sz w:val="24"/>
        </w:rPr>
        <w:t>78</w:t>
      </w:r>
      <w:r w:rsidRPr="00645C59">
        <w:rPr>
          <w:kern w:val="0"/>
          <w:sz w:val="24"/>
        </w:rPr>
        <w:t>只基金，其中股票型涵盖普通指数型、交易型开放式（</w:t>
      </w:r>
      <w:r w:rsidRPr="00645C59">
        <w:rPr>
          <w:kern w:val="0"/>
          <w:sz w:val="24"/>
        </w:rPr>
        <w:t>ETF</w:t>
      </w:r>
      <w:r w:rsidRPr="00645C59">
        <w:rPr>
          <w:kern w:val="0"/>
          <w:sz w:val="24"/>
        </w:rPr>
        <w:t>）、</w:t>
      </w:r>
      <w:r w:rsidRPr="00645C59">
        <w:rPr>
          <w:kern w:val="0"/>
          <w:sz w:val="24"/>
        </w:rPr>
        <w:t>QDII</w:t>
      </w:r>
      <w:r w:rsidRPr="00645C59">
        <w:rPr>
          <w:kern w:val="0"/>
          <w:sz w:val="24"/>
        </w:rPr>
        <w:t>等不同类型基金。</w:t>
      </w:r>
    </w:p>
    <w:p w:rsidR="007B62FA" w:rsidRPr="00D0372D" w:rsidRDefault="007B62FA" w:rsidP="00D21507">
      <w:pPr>
        <w:spacing w:line="360" w:lineRule="auto"/>
        <w:ind w:firstLineChars="200" w:firstLine="420"/>
        <w:rPr>
          <w:rFonts w:ascii="宋体" w:hAnsi="宋体"/>
          <w:color w:val="000000"/>
          <w:kern w:val="0"/>
          <w:szCs w:val="21"/>
        </w:rPr>
      </w:pPr>
    </w:p>
    <w:p w:rsidR="007B62FA" w:rsidRPr="00645C59" w:rsidRDefault="009D1492" w:rsidP="00645C59">
      <w:pPr>
        <w:autoSpaceDE w:val="0"/>
        <w:autoSpaceDN w:val="0"/>
        <w:adjustRightInd w:val="0"/>
        <w:spacing w:before="29" w:line="288" w:lineRule="auto"/>
        <w:jc w:val="left"/>
        <w:rPr>
          <w:b/>
          <w:color w:val="000000"/>
          <w:kern w:val="0"/>
          <w:sz w:val="24"/>
        </w:rPr>
      </w:pPr>
      <w:r w:rsidRPr="00645C59">
        <w:rPr>
          <w:rFonts w:hint="eastAsia"/>
          <w:b/>
          <w:color w:val="000000"/>
          <w:kern w:val="0"/>
          <w:sz w:val="24"/>
        </w:rPr>
        <w:t>4</w:t>
      </w:r>
      <w:r w:rsidRPr="00645C59">
        <w:rPr>
          <w:b/>
          <w:color w:val="000000"/>
          <w:kern w:val="0"/>
          <w:sz w:val="24"/>
        </w:rPr>
        <w:t>.</w:t>
      </w:r>
      <w:r w:rsidRPr="00645C59">
        <w:rPr>
          <w:rFonts w:hint="eastAsia"/>
          <w:b/>
          <w:color w:val="000000"/>
          <w:kern w:val="0"/>
          <w:sz w:val="24"/>
        </w:rPr>
        <w:t>1</w:t>
      </w:r>
      <w:r w:rsidRPr="00645C59">
        <w:rPr>
          <w:b/>
          <w:color w:val="000000"/>
          <w:kern w:val="0"/>
          <w:sz w:val="24"/>
        </w:rPr>
        <w:t>.</w:t>
      </w:r>
      <w:r w:rsidRPr="00645C59">
        <w:rPr>
          <w:rFonts w:hint="eastAsia"/>
          <w:b/>
          <w:color w:val="000000"/>
          <w:kern w:val="0"/>
          <w:sz w:val="24"/>
        </w:rPr>
        <w:t>2</w:t>
      </w:r>
      <w:r w:rsidR="006A6C3A" w:rsidRPr="00645C59">
        <w:rPr>
          <w:rFonts w:hint="eastAsia"/>
          <w:b/>
          <w:color w:val="000000"/>
          <w:kern w:val="0"/>
          <w:sz w:val="24"/>
        </w:rPr>
        <w:t xml:space="preserve"> </w:t>
      </w:r>
      <w:r w:rsidR="007B62FA" w:rsidRPr="00645C59">
        <w:rPr>
          <w:rFonts w:hint="eastAsia"/>
          <w:b/>
          <w:color w:val="000000"/>
          <w:kern w:val="0"/>
          <w:sz w:val="24"/>
        </w:rPr>
        <w:t>基金经理（或基金经理小组）及基金经理助理的简介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7"/>
        <w:gridCol w:w="1816"/>
        <w:gridCol w:w="1336"/>
        <w:gridCol w:w="1336"/>
        <w:gridCol w:w="1120"/>
        <w:gridCol w:w="2561"/>
      </w:tblGrid>
      <w:tr w:rsidR="00DB51BC" w:rsidRPr="00D0372D" w:rsidTr="00C25EA2">
        <w:tc>
          <w:tcPr>
            <w:tcW w:w="650"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姓名</w:t>
            </w:r>
          </w:p>
        </w:tc>
        <w:tc>
          <w:tcPr>
            <w:tcW w:w="85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职务</w:t>
            </w:r>
          </w:p>
        </w:tc>
        <w:tc>
          <w:tcPr>
            <w:tcW w:w="1421" w:type="pct"/>
            <w:gridSpan w:val="2"/>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任本基金的基金经理</w:t>
            </w:r>
            <w:r w:rsidR="00165641" w:rsidRPr="00645C59">
              <w:rPr>
                <w:rFonts w:hint="eastAsia"/>
                <w:color w:val="000000"/>
                <w:sz w:val="24"/>
              </w:rPr>
              <w:t>（助理）</w:t>
            </w:r>
            <w:r w:rsidRPr="00645C59">
              <w:rPr>
                <w:rFonts w:hint="eastAsia"/>
                <w:color w:val="000000"/>
                <w:sz w:val="24"/>
              </w:rPr>
              <w:t>期限</w:t>
            </w:r>
          </w:p>
        </w:tc>
        <w:tc>
          <w:tcPr>
            <w:tcW w:w="651"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证券从业年限</w:t>
            </w:r>
          </w:p>
        </w:tc>
        <w:tc>
          <w:tcPr>
            <w:tcW w:w="1427" w:type="pct"/>
            <w:vMerge w:val="restar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说明</w:t>
            </w:r>
          </w:p>
        </w:tc>
      </w:tr>
      <w:tr w:rsidR="00DB51BC" w:rsidRPr="00D0372D" w:rsidTr="00C25EA2">
        <w:tc>
          <w:tcPr>
            <w:tcW w:w="650"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851"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719"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任职日期</w:t>
            </w:r>
          </w:p>
        </w:tc>
        <w:tc>
          <w:tcPr>
            <w:tcW w:w="702" w:type="pct"/>
            <w:vAlign w:val="center"/>
          </w:tcPr>
          <w:p w:rsidR="007B62FA" w:rsidRPr="00645C59" w:rsidRDefault="007B62FA" w:rsidP="00645C59">
            <w:pPr>
              <w:spacing w:before="29" w:line="288" w:lineRule="auto"/>
              <w:jc w:val="center"/>
              <w:rPr>
                <w:color w:val="000000"/>
                <w:sz w:val="24"/>
              </w:rPr>
            </w:pPr>
            <w:r w:rsidRPr="00645C59">
              <w:rPr>
                <w:rFonts w:hint="eastAsia"/>
                <w:color w:val="000000"/>
                <w:sz w:val="24"/>
              </w:rPr>
              <w:t>离任日期</w:t>
            </w:r>
          </w:p>
        </w:tc>
        <w:tc>
          <w:tcPr>
            <w:tcW w:w="651" w:type="pct"/>
            <w:vMerge/>
            <w:vAlign w:val="center"/>
          </w:tcPr>
          <w:p w:rsidR="007B62FA" w:rsidRPr="00D0372D" w:rsidRDefault="007B62FA" w:rsidP="00417F87">
            <w:pPr>
              <w:widowControl/>
              <w:spacing w:line="360" w:lineRule="auto"/>
              <w:jc w:val="left"/>
              <w:rPr>
                <w:rFonts w:ascii="宋体" w:hAnsi="宋体"/>
                <w:color w:val="000000"/>
                <w:szCs w:val="21"/>
              </w:rPr>
            </w:pPr>
          </w:p>
        </w:tc>
        <w:tc>
          <w:tcPr>
            <w:tcW w:w="1427" w:type="pct"/>
            <w:vMerge/>
            <w:vAlign w:val="center"/>
          </w:tcPr>
          <w:p w:rsidR="007B62FA" w:rsidRPr="00D0372D" w:rsidRDefault="007B62FA" w:rsidP="00417F87">
            <w:pPr>
              <w:widowControl/>
              <w:spacing w:line="360" w:lineRule="auto"/>
              <w:jc w:val="left"/>
              <w:rPr>
                <w:rFonts w:ascii="宋体" w:hAnsi="宋体"/>
                <w:color w:val="000000"/>
                <w:szCs w:val="21"/>
              </w:rPr>
            </w:pPr>
          </w:p>
        </w:tc>
      </w:tr>
      <w:tr w:rsidR="00F76553" w:rsidTr="00C25EA2">
        <w:tc>
          <w:tcPr>
            <w:tcW w:w="0" w:type="auto"/>
            <w:vAlign w:val="center"/>
          </w:tcPr>
          <w:p w:rsidR="00F76553" w:rsidRDefault="00AB6601">
            <w:pPr>
              <w:jc w:val="center"/>
            </w:pPr>
            <w:r>
              <w:rPr>
                <w:color w:val="000000"/>
                <w:sz w:val="24"/>
              </w:rPr>
              <w:t>陈俊华</w:t>
            </w:r>
          </w:p>
        </w:tc>
        <w:tc>
          <w:tcPr>
            <w:tcW w:w="0" w:type="auto"/>
            <w:vAlign w:val="center"/>
          </w:tcPr>
          <w:p w:rsidR="00F76553" w:rsidRDefault="00AB660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w:t>
            </w:r>
          </w:p>
        </w:tc>
        <w:tc>
          <w:tcPr>
            <w:tcW w:w="0" w:type="auto"/>
            <w:vAlign w:val="center"/>
          </w:tcPr>
          <w:p w:rsidR="00F76553" w:rsidRDefault="00AB6601">
            <w:pPr>
              <w:jc w:val="center"/>
            </w:pPr>
            <w:r>
              <w:rPr>
                <w:color w:val="000000"/>
                <w:sz w:val="24"/>
              </w:rPr>
              <w:t>2015-11-21</w:t>
            </w:r>
          </w:p>
        </w:tc>
        <w:tc>
          <w:tcPr>
            <w:tcW w:w="0" w:type="auto"/>
            <w:vAlign w:val="center"/>
          </w:tcPr>
          <w:p w:rsidR="00F76553" w:rsidRDefault="00AB6601">
            <w:pPr>
              <w:jc w:val="center"/>
            </w:pPr>
            <w:r>
              <w:rPr>
                <w:color w:val="000000"/>
                <w:sz w:val="24"/>
              </w:rPr>
              <w:t>-</w:t>
            </w:r>
          </w:p>
        </w:tc>
        <w:tc>
          <w:tcPr>
            <w:tcW w:w="0" w:type="auto"/>
            <w:vAlign w:val="center"/>
          </w:tcPr>
          <w:p w:rsidR="00F76553" w:rsidRDefault="00AB6601">
            <w:pPr>
              <w:jc w:val="center"/>
            </w:pPr>
            <w:r>
              <w:rPr>
                <w:color w:val="000000"/>
                <w:sz w:val="24"/>
              </w:rPr>
              <w:t>12</w:t>
            </w:r>
            <w:r>
              <w:rPr>
                <w:color w:val="000000"/>
                <w:sz w:val="24"/>
              </w:rPr>
              <w:t>年</w:t>
            </w:r>
          </w:p>
        </w:tc>
        <w:tc>
          <w:tcPr>
            <w:tcW w:w="0" w:type="auto"/>
            <w:vAlign w:val="center"/>
          </w:tcPr>
          <w:p w:rsidR="00F76553" w:rsidRDefault="00AB6601">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F76553" w:rsidTr="00C25EA2">
        <w:tc>
          <w:tcPr>
            <w:tcW w:w="0" w:type="auto"/>
            <w:vAlign w:val="center"/>
          </w:tcPr>
          <w:p w:rsidR="00F76553" w:rsidRDefault="00AB6601">
            <w:pPr>
              <w:jc w:val="center"/>
            </w:pPr>
            <w:r>
              <w:rPr>
                <w:color w:val="000000"/>
                <w:sz w:val="24"/>
              </w:rPr>
              <w:t>周中</w:t>
            </w:r>
          </w:p>
        </w:tc>
        <w:tc>
          <w:tcPr>
            <w:tcW w:w="0" w:type="auto"/>
            <w:vAlign w:val="center"/>
          </w:tcPr>
          <w:p w:rsidR="00F76553" w:rsidRDefault="00AB6601">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0" w:type="auto"/>
            <w:vAlign w:val="center"/>
          </w:tcPr>
          <w:p w:rsidR="00F76553" w:rsidRDefault="00AB6601">
            <w:pPr>
              <w:jc w:val="center"/>
            </w:pPr>
            <w:r>
              <w:rPr>
                <w:color w:val="000000"/>
                <w:sz w:val="24"/>
              </w:rPr>
              <w:t>2015-12-12</w:t>
            </w:r>
          </w:p>
        </w:tc>
        <w:tc>
          <w:tcPr>
            <w:tcW w:w="0" w:type="auto"/>
            <w:vAlign w:val="center"/>
          </w:tcPr>
          <w:p w:rsidR="00F76553" w:rsidRDefault="00AB6601">
            <w:pPr>
              <w:jc w:val="center"/>
            </w:pPr>
            <w:r>
              <w:rPr>
                <w:color w:val="000000"/>
                <w:sz w:val="24"/>
              </w:rPr>
              <w:t>-</w:t>
            </w:r>
          </w:p>
        </w:tc>
        <w:tc>
          <w:tcPr>
            <w:tcW w:w="0" w:type="auto"/>
            <w:vAlign w:val="center"/>
          </w:tcPr>
          <w:p w:rsidR="00F76553" w:rsidRDefault="00AB6601">
            <w:pPr>
              <w:jc w:val="center"/>
            </w:pPr>
            <w:r>
              <w:rPr>
                <w:color w:val="000000"/>
                <w:sz w:val="24"/>
              </w:rPr>
              <w:t>8</w:t>
            </w:r>
            <w:r>
              <w:rPr>
                <w:color w:val="000000"/>
                <w:sz w:val="24"/>
              </w:rPr>
              <w:t>年</w:t>
            </w:r>
          </w:p>
        </w:tc>
        <w:tc>
          <w:tcPr>
            <w:tcW w:w="0" w:type="auto"/>
            <w:vAlign w:val="center"/>
          </w:tcPr>
          <w:p w:rsidR="00F76553" w:rsidRDefault="00AB6601">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r w:rsidR="00A17723" w:rsidTr="00C25EA2">
        <w:tc>
          <w:tcPr>
            <w:tcW w:w="0" w:type="auto"/>
            <w:vAlign w:val="center"/>
          </w:tcPr>
          <w:p w:rsidR="00A17723" w:rsidRPr="00A17723" w:rsidRDefault="00A17723" w:rsidP="00A17723">
            <w:pPr>
              <w:jc w:val="center"/>
              <w:rPr>
                <w:color w:val="000000"/>
                <w:sz w:val="24"/>
              </w:rPr>
            </w:pPr>
            <w:r w:rsidRPr="00A17723">
              <w:rPr>
                <w:rFonts w:hint="eastAsia"/>
                <w:color w:val="000000"/>
                <w:sz w:val="24"/>
              </w:rPr>
              <w:t>蔡铮</w:t>
            </w:r>
          </w:p>
        </w:tc>
        <w:tc>
          <w:tcPr>
            <w:tcW w:w="0" w:type="auto"/>
            <w:vAlign w:val="center"/>
          </w:tcPr>
          <w:p w:rsidR="00A17723" w:rsidRPr="00A17723" w:rsidRDefault="00A17723" w:rsidP="00A17723">
            <w:pPr>
              <w:jc w:val="center"/>
              <w:rPr>
                <w:color w:val="000000"/>
                <w:sz w:val="24"/>
              </w:rPr>
            </w:pPr>
            <w:r w:rsidRPr="00A17723">
              <w:rPr>
                <w:rFonts w:hint="eastAsia"/>
                <w:color w:val="000000"/>
                <w:sz w:val="24"/>
              </w:rPr>
              <w:t>交银环球精选混合</w:t>
            </w:r>
            <w:r w:rsidRPr="00A17723">
              <w:rPr>
                <w:rFonts w:hint="eastAsia"/>
                <w:color w:val="000000"/>
                <w:sz w:val="24"/>
              </w:rPr>
              <w:t>(QDII)</w:t>
            </w:r>
            <w:r w:rsidRPr="00A17723">
              <w:rPr>
                <w:rFonts w:hint="eastAsia"/>
                <w:color w:val="000000"/>
                <w:sz w:val="24"/>
              </w:rPr>
              <w:t>、交银上证</w:t>
            </w:r>
            <w:r w:rsidRPr="00A17723">
              <w:rPr>
                <w:rFonts w:hint="eastAsia"/>
                <w:color w:val="000000"/>
                <w:sz w:val="24"/>
              </w:rPr>
              <w:t>180</w:t>
            </w:r>
            <w:r w:rsidRPr="00A17723">
              <w:rPr>
                <w:rFonts w:hint="eastAsia"/>
                <w:color w:val="000000"/>
                <w:sz w:val="24"/>
              </w:rPr>
              <w:t>公司治理</w:t>
            </w:r>
            <w:r w:rsidRPr="00A17723">
              <w:rPr>
                <w:rFonts w:hint="eastAsia"/>
                <w:color w:val="000000"/>
                <w:sz w:val="24"/>
              </w:rPr>
              <w:t>ETF</w:t>
            </w:r>
            <w:r w:rsidRPr="00A17723">
              <w:rPr>
                <w:rFonts w:hint="eastAsia"/>
                <w:color w:val="000000"/>
                <w:sz w:val="24"/>
              </w:rPr>
              <w:t>及其联接、交银深证</w:t>
            </w:r>
            <w:r w:rsidRPr="00A17723">
              <w:rPr>
                <w:rFonts w:hint="eastAsia"/>
                <w:color w:val="000000"/>
                <w:sz w:val="24"/>
              </w:rPr>
              <w:t>300</w:t>
            </w:r>
            <w:r w:rsidRPr="00A17723">
              <w:rPr>
                <w:rFonts w:hint="eastAsia"/>
                <w:color w:val="000000"/>
                <w:sz w:val="24"/>
              </w:rPr>
              <w:t>价值</w:t>
            </w:r>
            <w:r w:rsidRPr="00A17723">
              <w:rPr>
                <w:rFonts w:hint="eastAsia"/>
                <w:color w:val="000000"/>
                <w:sz w:val="24"/>
              </w:rPr>
              <w:t>ETF</w:t>
            </w:r>
            <w:r w:rsidRPr="00A17723">
              <w:rPr>
                <w:rFonts w:hint="eastAsia"/>
                <w:color w:val="000000"/>
                <w:sz w:val="24"/>
              </w:rPr>
              <w:t>及其联接、交银全球资源混合</w:t>
            </w:r>
            <w:r w:rsidRPr="00A17723">
              <w:rPr>
                <w:rFonts w:hint="eastAsia"/>
                <w:color w:val="000000"/>
                <w:sz w:val="24"/>
              </w:rPr>
              <w:t>(QDII)</w:t>
            </w:r>
            <w:r w:rsidRPr="00A17723">
              <w:rPr>
                <w:rFonts w:hint="eastAsia"/>
                <w:color w:val="000000"/>
                <w:sz w:val="24"/>
              </w:rPr>
              <w:t>、交银国证新能源指数分级、交银中证海外中国互联网指数（</w:t>
            </w:r>
            <w:r w:rsidRPr="00A17723">
              <w:rPr>
                <w:rFonts w:hint="eastAsia"/>
                <w:color w:val="000000"/>
                <w:sz w:val="24"/>
              </w:rPr>
              <w:t>QDII-LOF)</w:t>
            </w:r>
            <w:r w:rsidRPr="00A17723">
              <w:rPr>
                <w:rFonts w:hint="eastAsia"/>
                <w:color w:val="000000"/>
                <w:sz w:val="24"/>
              </w:rPr>
              <w:t>、</w:t>
            </w:r>
            <w:r w:rsidRPr="00A17723">
              <w:rPr>
                <w:rFonts w:hint="eastAsia"/>
                <w:color w:val="000000"/>
                <w:sz w:val="24"/>
              </w:rPr>
              <w:lastRenderedPageBreak/>
              <w:t>交银中证互联网金融指数分级、交银中证环境治理指数（</w:t>
            </w:r>
            <w:r w:rsidRPr="00A17723">
              <w:rPr>
                <w:rFonts w:hint="eastAsia"/>
                <w:color w:val="000000"/>
                <w:sz w:val="24"/>
              </w:rPr>
              <w:t>LOF</w:t>
            </w:r>
            <w:r w:rsidRPr="00A17723">
              <w:rPr>
                <w:rFonts w:hint="eastAsia"/>
                <w:color w:val="000000"/>
                <w:sz w:val="24"/>
              </w:rPr>
              <w:t>）的基金经理，公司量化投资部副总经理</w:t>
            </w:r>
          </w:p>
        </w:tc>
        <w:tc>
          <w:tcPr>
            <w:tcW w:w="0" w:type="auto"/>
            <w:vAlign w:val="center"/>
          </w:tcPr>
          <w:p w:rsidR="00A17723" w:rsidRPr="00A17723" w:rsidRDefault="00A17723" w:rsidP="00A17723">
            <w:pPr>
              <w:jc w:val="center"/>
              <w:rPr>
                <w:color w:val="000000"/>
                <w:sz w:val="24"/>
              </w:rPr>
            </w:pPr>
            <w:r w:rsidRPr="00A17723">
              <w:rPr>
                <w:rFonts w:hint="eastAsia"/>
                <w:color w:val="000000"/>
                <w:sz w:val="24"/>
              </w:rPr>
              <w:lastRenderedPageBreak/>
              <w:t>2015-04-22</w:t>
            </w:r>
          </w:p>
        </w:tc>
        <w:tc>
          <w:tcPr>
            <w:tcW w:w="0" w:type="auto"/>
            <w:vAlign w:val="center"/>
          </w:tcPr>
          <w:p w:rsidR="00A17723" w:rsidRPr="00A17723" w:rsidRDefault="00A17723" w:rsidP="00A17723">
            <w:pPr>
              <w:jc w:val="center"/>
              <w:rPr>
                <w:color w:val="000000"/>
                <w:sz w:val="24"/>
              </w:rPr>
            </w:pPr>
            <w:r w:rsidRPr="00A17723">
              <w:rPr>
                <w:rFonts w:hint="eastAsia"/>
                <w:color w:val="000000"/>
                <w:sz w:val="24"/>
              </w:rPr>
              <w:t>2017-03-25</w:t>
            </w:r>
          </w:p>
        </w:tc>
        <w:tc>
          <w:tcPr>
            <w:tcW w:w="0" w:type="auto"/>
            <w:vAlign w:val="center"/>
          </w:tcPr>
          <w:p w:rsidR="00A17723" w:rsidRPr="00A17723" w:rsidRDefault="00A17723" w:rsidP="00A17723">
            <w:pPr>
              <w:jc w:val="center"/>
              <w:rPr>
                <w:color w:val="000000"/>
                <w:sz w:val="24"/>
              </w:rPr>
            </w:pPr>
            <w:r w:rsidRPr="00A17723">
              <w:rPr>
                <w:rFonts w:hint="eastAsia"/>
                <w:color w:val="000000"/>
                <w:sz w:val="24"/>
              </w:rPr>
              <w:t>8</w:t>
            </w:r>
            <w:r w:rsidRPr="00A17723">
              <w:rPr>
                <w:rFonts w:hint="eastAsia"/>
                <w:color w:val="000000"/>
                <w:sz w:val="24"/>
              </w:rPr>
              <w:t>年</w:t>
            </w:r>
          </w:p>
        </w:tc>
        <w:tc>
          <w:tcPr>
            <w:tcW w:w="0" w:type="auto"/>
            <w:vAlign w:val="center"/>
          </w:tcPr>
          <w:p w:rsidR="00A17723" w:rsidRPr="00A17723" w:rsidRDefault="00A17723" w:rsidP="00A17723">
            <w:pPr>
              <w:jc w:val="center"/>
              <w:rPr>
                <w:color w:val="000000"/>
                <w:sz w:val="24"/>
              </w:rPr>
            </w:pPr>
            <w:r w:rsidRPr="00A17723">
              <w:rPr>
                <w:rFonts w:hint="eastAsia"/>
                <w:color w:val="000000"/>
                <w:sz w:val="24"/>
              </w:rPr>
              <w:t>蔡铮先生，中国国籍，复旦大学电子工程硕士。历任瑞士银行香港分行分析员。</w:t>
            </w:r>
            <w:r w:rsidRPr="00A17723">
              <w:rPr>
                <w:rFonts w:hint="eastAsia"/>
                <w:color w:val="000000"/>
                <w:sz w:val="24"/>
              </w:rPr>
              <w:t>2009</w:t>
            </w:r>
            <w:r w:rsidRPr="00A17723">
              <w:rPr>
                <w:rFonts w:hint="eastAsia"/>
                <w:color w:val="000000"/>
                <w:sz w:val="24"/>
              </w:rPr>
              <w:t>年加入交银施罗德基金管理有限公司，历任投资研究部数量分析师、基金经理助理、量化投资部助理总经理。</w:t>
            </w:r>
            <w:r w:rsidRPr="00A17723">
              <w:rPr>
                <w:rFonts w:hint="eastAsia"/>
                <w:color w:val="000000"/>
                <w:sz w:val="24"/>
              </w:rPr>
              <w:t>2012</w:t>
            </w:r>
            <w:r w:rsidRPr="00A17723">
              <w:rPr>
                <w:rFonts w:hint="eastAsia"/>
                <w:color w:val="000000"/>
                <w:sz w:val="24"/>
              </w:rPr>
              <w:t>年</w:t>
            </w:r>
            <w:r w:rsidRPr="00A17723">
              <w:rPr>
                <w:rFonts w:hint="eastAsia"/>
                <w:color w:val="000000"/>
                <w:sz w:val="24"/>
              </w:rPr>
              <w:t>12</w:t>
            </w:r>
            <w:r w:rsidRPr="00A17723">
              <w:rPr>
                <w:rFonts w:hint="eastAsia"/>
                <w:color w:val="000000"/>
                <w:sz w:val="24"/>
              </w:rPr>
              <w:t>月</w:t>
            </w:r>
            <w:r w:rsidRPr="00A17723">
              <w:rPr>
                <w:rFonts w:hint="eastAsia"/>
                <w:color w:val="000000"/>
                <w:sz w:val="24"/>
              </w:rPr>
              <w:t>27</w:t>
            </w:r>
            <w:r w:rsidRPr="00A17723">
              <w:rPr>
                <w:rFonts w:hint="eastAsia"/>
                <w:color w:val="000000"/>
                <w:sz w:val="24"/>
              </w:rPr>
              <w:t>日至</w:t>
            </w:r>
            <w:r w:rsidRPr="00A17723">
              <w:rPr>
                <w:rFonts w:hint="eastAsia"/>
                <w:color w:val="000000"/>
                <w:sz w:val="24"/>
              </w:rPr>
              <w:t>2015</w:t>
            </w:r>
            <w:r w:rsidRPr="00A17723">
              <w:rPr>
                <w:rFonts w:hint="eastAsia"/>
                <w:color w:val="000000"/>
                <w:sz w:val="24"/>
              </w:rPr>
              <w:t>年</w:t>
            </w:r>
            <w:r w:rsidRPr="00A17723">
              <w:rPr>
                <w:rFonts w:hint="eastAsia"/>
                <w:color w:val="000000"/>
                <w:sz w:val="24"/>
              </w:rPr>
              <w:t>6</w:t>
            </w:r>
            <w:r w:rsidRPr="00A17723">
              <w:rPr>
                <w:rFonts w:hint="eastAsia"/>
                <w:color w:val="000000"/>
                <w:sz w:val="24"/>
              </w:rPr>
              <w:t>月</w:t>
            </w:r>
            <w:r w:rsidRPr="00A17723">
              <w:rPr>
                <w:rFonts w:hint="eastAsia"/>
                <w:color w:val="000000"/>
                <w:sz w:val="24"/>
              </w:rPr>
              <w:t>30</w:t>
            </w:r>
            <w:r w:rsidRPr="00A17723">
              <w:rPr>
                <w:rFonts w:hint="eastAsia"/>
                <w:color w:val="000000"/>
                <w:sz w:val="24"/>
              </w:rPr>
              <w:t>日担任交银施罗德沪深</w:t>
            </w:r>
            <w:r w:rsidRPr="00A17723">
              <w:rPr>
                <w:rFonts w:hint="eastAsia"/>
                <w:color w:val="000000"/>
                <w:sz w:val="24"/>
              </w:rPr>
              <w:t>300</w:t>
            </w:r>
            <w:r w:rsidRPr="00A17723">
              <w:rPr>
                <w:rFonts w:hint="eastAsia"/>
                <w:color w:val="000000"/>
                <w:sz w:val="24"/>
              </w:rPr>
              <w:t>行业分层等权重指数证券投资基金基金经理，</w:t>
            </w:r>
            <w:r w:rsidRPr="00A17723">
              <w:rPr>
                <w:rFonts w:hint="eastAsia"/>
                <w:color w:val="000000"/>
                <w:sz w:val="24"/>
              </w:rPr>
              <w:t>2015</w:t>
            </w:r>
            <w:r w:rsidRPr="00A17723">
              <w:rPr>
                <w:rFonts w:hint="eastAsia"/>
                <w:color w:val="000000"/>
                <w:sz w:val="24"/>
              </w:rPr>
              <w:lastRenderedPageBreak/>
              <w:t>年</w:t>
            </w:r>
            <w:r w:rsidRPr="00A17723">
              <w:rPr>
                <w:rFonts w:hint="eastAsia"/>
                <w:color w:val="000000"/>
                <w:sz w:val="24"/>
              </w:rPr>
              <w:t>4</w:t>
            </w:r>
            <w:r w:rsidRPr="00A17723">
              <w:rPr>
                <w:rFonts w:hint="eastAsia"/>
                <w:color w:val="000000"/>
                <w:sz w:val="24"/>
              </w:rPr>
              <w:t>月</w:t>
            </w:r>
            <w:r w:rsidRPr="00A17723">
              <w:rPr>
                <w:rFonts w:hint="eastAsia"/>
                <w:color w:val="000000"/>
                <w:sz w:val="24"/>
              </w:rPr>
              <w:t>22</w:t>
            </w:r>
            <w:r w:rsidRPr="00A17723">
              <w:rPr>
                <w:rFonts w:hint="eastAsia"/>
                <w:color w:val="000000"/>
                <w:sz w:val="24"/>
              </w:rPr>
              <w:t>日至</w:t>
            </w:r>
            <w:r w:rsidRPr="00A17723">
              <w:rPr>
                <w:rFonts w:hint="eastAsia"/>
                <w:color w:val="000000"/>
                <w:sz w:val="24"/>
              </w:rPr>
              <w:t>2017</w:t>
            </w:r>
            <w:r w:rsidRPr="00A17723">
              <w:rPr>
                <w:rFonts w:hint="eastAsia"/>
                <w:color w:val="000000"/>
                <w:sz w:val="24"/>
              </w:rPr>
              <w:t>年</w:t>
            </w:r>
            <w:r w:rsidRPr="00A17723">
              <w:rPr>
                <w:rFonts w:hint="eastAsia"/>
                <w:color w:val="000000"/>
                <w:sz w:val="24"/>
              </w:rPr>
              <w:t>3</w:t>
            </w:r>
            <w:r w:rsidRPr="00A17723">
              <w:rPr>
                <w:rFonts w:hint="eastAsia"/>
                <w:color w:val="000000"/>
                <w:sz w:val="24"/>
              </w:rPr>
              <w:t>月</w:t>
            </w:r>
            <w:r w:rsidRPr="00A17723">
              <w:rPr>
                <w:rFonts w:hint="eastAsia"/>
                <w:color w:val="000000"/>
                <w:sz w:val="24"/>
              </w:rPr>
              <w:t>24</w:t>
            </w:r>
            <w:r w:rsidRPr="00A17723">
              <w:rPr>
                <w:rFonts w:hint="eastAsia"/>
                <w:color w:val="000000"/>
                <w:sz w:val="24"/>
              </w:rPr>
              <w:t>日担任交银施罗德环球精选价值证券投资基金基金经理，</w:t>
            </w:r>
            <w:r w:rsidRPr="00A17723">
              <w:rPr>
                <w:rFonts w:hint="eastAsia"/>
                <w:color w:val="000000"/>
                <w:sz w:val="24"/>
              </w:rPr>
              <w:t>2015</w:t>
            </w:r>
            <w:r w:rsidRPr="00A17723">
              <w:rPr>
                <w:rFonts w:hint="eastAsia"/>
                <w:color w:val="000000"/>
                <w:sz w:val="24"/>
              </w:rPr>
              <w:t>年</w:t>
            </w:r>
            <w:r w:rsidRPr="00A17723">
              <w:rPr>
                <w:rFonts w:hint="eastAsia"/>
                <w:color w:val="000000"/>
                <w:sz w:val="24"/>
              </w:rPr>
              <w:t>4</w:t>
            </w:r>
            <w:r w:rsidRPr="00A17723">
              <w:rPr>
                <w:rFonts w:hint="eastAsia"/>
                <w:color w:val="000000"/>
                <w:sz w:val="24"/>
              </w:rPr>
              <w:t>月</w:t>
            </w:r>
            <w:r w:rsidRPr="00A17723">
              <w:rPr>
                <w:rFonts w:hint="eastAsia"/>
                <w:color w:val="000000"/>
                <w:sz w:val="24"/>
              </w:rPr>
              <w:t>22</w:t>
            </w:r>
            <w:r w:rsidRPr="00A17723">
              <w:rPr>
                <w:rFonts w:hint="eastAsia"/>
                <w:color w:val="000000"/>
                <w:sz w:val="24"/>
              </w:rPr>
              <w:t>日至</w:t>
            </w:r>
            <w:r w:rsidRPr="00A17723">
              <w:rPr>
                <w:rFonts w:hint="eastAsia"/>
                <w:color w:val="000000"/>
                <w:sz w:val="24"/>
              </w:rPr>
              <w:t>2017</w:t>
            </w:r>
            <w:r w:rsidRPr="00A17723">
              <w:rPr>
                <w:rFonts w:hint="eastAsia"/>
                <w:color w:val="000000"/>
                <w:sz w:val="24"/>
              </w:rPr>
              <w:t>年</w:t>
            </w:r>
            <w:r w:rsidRPr="00A17723">
              <w:rPr>
                <w:rFonts w:hint="eastAsia"/>
                <w:color w:val="000000"/>
                <w:sz w:val="24"/>
              </w:rPr>
              <w:t>3</w:t>
            </w:r>
            <w:r w:rsidRPr="00A17723">
              <w:rPr>
                <w:rFonts w:hint="eastAsia"/>
                <w:color w:val="000000"/>
                <w:sz w:val="24"/>
              </w:rPr>
              <w:t>月</w:t>
            </w:r>
            <w:r w:rsidRPr="00A17723">
              <w:rPr>
                <w:rFonts w:hint="eastAsia"/>
                <w:color w:val="000000"/>
                <w:sz w:val="24"/>
              </w:rPr>
              <w:t>24</w:t>
            </w:r>
            <w:r w:rsidRPr="00A17723">
              <w:rPr>
                <w:rFonts w:hint="eastAsia"/>
                <w:color w:val="000000"/>
                <w:sz w:val="24"/>
              </w:rPr>
              <w:t>日担任交银施罗德全球自然资源证券投资基金基金经理，</w:t>
            </w:r>
            <w:r w:rsidRPr="00A17723">
              <w:rPr>
                <w:rFonts w:hint="eastAsia"/>
                <w:color w:val="000000"/>
                <w:sz w:val="24"/>
              </w:rPr>
              <w:t>2015</w:t>
            </w:r>
            <w:r w:rsidRPr="00A17723">
              <w:rPr>
                <w:rFonts w:hint="eastAsia"/>
                <w:color w:val="000000"/>
                <w:sz w:val="24"/>
              </w:rPr>
              <w:t>年</w:t>
            </w:r>
            <w:r w:rsidRPr="00A17723">
              <w:rPr>
                <w:rFonts w:hint="eastAsia"/>
                <w:color w:val="000000"/>
                <w:sz w:val="24"/>
              </w:rPr>
              <w:t>8</w:t>
            </w:r>
            <w:r w:rsidRPr="00A17723">
              <w:rPr>
                <w:rFonts w:hint="eastAsia"/>
                <w:color w:val="000000"/>
                <w:sz w:val="24"/>
              </w:rPr>
              <w:t>月</w:t>
            </w:r>
            <w:r w:rsidRPr="00A17723">
              <w:rPr>
                <w:rFonts w:hint="eastAsia"/>
                <w:color w:val="000000"/>
                <w:sz w:val="24"/>
              </w:rPr>
              <w:t>13</w:t>
            </w:r>
            <w:r w:rsidRPr="00A17723">
              <w:rPr>
                <w:rFonts w:hint="eastAsia"/>
                <w:color w:val="000000"/>
                <w:sz w:val="24"/>
              </w:rPr>
              <w:t>日至</w:t>
            </w:r>
            <w:r w:rsidRPr="00A17723">
              <w:rPr>
                <w:rFonts w:hint="eastAsia"/>
                <w:color w:val="000000"/>
                <w:sz w:val="24"/>
              </w:rPr>
              <w:t>2016</w:t>
            </w:r>
            <w:r w:rsidRPr="00A17723">
              <w:rPr>
                <w:rFonts w:hint="eastAsia"/>
                <w:color w:val="000000"/>
                <w:sz w:val="24"/>
              </w:rPr>
              <w:t>年</w:t>
            </w:r>
            <w:r w:rsidRPr="00A17723">
              <w:rPr>
                <w:rFonts w:hint="eastAsia"/>
                <w:color w:val="000000"/>
                <w:sz w:val="24"/>
              </w:rPr>
              <w:t>7</w:t>
            </w:r>
            <w:r w:rsidRPr="00A17723">
              <w:rPr>
                <w:rFonts w:hint="eastAsia"/>
                <w:color w:val="000000"/>
                <w:sz w:val="24"/>
              </w:rPr>
              <w:t>月</w:t>
            </w:r>
            <w:r w:rsidRPr="00A17723">
              <w:rPr>
                <w:rFonts w:hint="eastAsia"/>
                <w:color w:val="000000"/>
                <w:sz w:val="24"/>
              </w:rPr>
              <w:t>18</w:t>
            </w:r>
            <w:r w:rsidRPr="00A17723">
              <w:rPr>
                <w:rFonts w:hint="eastAsia"/>
                <w:color w:val="000000"/>
                <w:sz w:val="24"/>
              </w:rPr>
              <w:t>日担任交银施罗德中证环境治理指数分级证券投资基金基金经理。</w:t>
            </w:r>
          </w:p>
        </w:tc>
      </w:tr>
    </w:tbl>
    <w:p w:rsidR="00F76553" w:rsidRDefault="00AB6601">
      <w:pPr>
        <w:tabs>
          <w:tab w:val="left" w:pos="426"/>
        </w:tabs>
        <w:spacing w:before="29" w:line="288" w:lineRule="auto"/>
        <w:jc w:val="left"/>
        <w:rPr>
          <w:rFonts w:hint="eastAsia"/>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sidR="001861E4">
        <w:rPr>
          <w:kern w:val="0"/>
          <w:sz w:val="24"/>
        </w:rPr>
        <w:t>之日为准</w:t>
      </w:r>
      <w:r w:rsidR="001861E4">
        <w:rPr>
          <w:rFonts w:hint="eastAsia"/>
          <w:kern w:val="0"/>
          <w:sz w:val="24"/>
        </w:rPr>
        <w:t>；</w:t>
      </w:r>
    </w:p>
    <w:p w:rsidR="00F76553" w:rsidRDefault="00AB6601">
      <w:pPr>
        <w:tabs>
          <w:tab w:val="left" w:pos="426"/>
        </w:tabs>
        <w:spacing w:before="29" w:line="288" w:lineRule="auto"/>
        <w:jc w:val="left"/>
        <w:rPr>
          <w:rFonts w:hint="eastAsia"/>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w:t>
      </w:r>
      <w:r w:rsidR="001861E4">
        <w:rPr>
          <w:kern w:val="0"/>
          <w:sz w:val="24"/>
        </w:rPr>
        <w:t>含义遵从中国证券业协会《证券业从业人员资格管理办法》的相关规定</w:t>
      </w:r>
      <w:r w:rsidR="001861E4">
        <w:rPr>
          <w:rFonts w:hint="eastAsia"/>
          <w:kern w:val="0"/>
          <w:sz w:val="24"/>
        </w:rPr>
        <w:t>；</w:t>
      </w:r>
      <w:bookmarkStart w:id="102" w:name="_GoBack"/>
      <w:bookmarkEnd w:id="102"/>
    </w:p>
    <w:p w:rsidR="007B62FA" w:rsidRPr="00B56CF4" w:rsidRDefault="007B62FA" w:rsidP="00B56CF4">
      <w:pPr>
        <w:tabs>
          <w:tab w:val="left" w:pos="426"/>
        </w:tabs>
        <w:spacing w:before="29" w:line="288" w:lineRule="auto"/>
        <w:jc w:val="left"/>
        <w:rPr>
          <w:kern w:val="0"/>
          <w:sz w:val="24"/>
        </w:rPr>
      </w:pPr>
      <w:r w:rsidRPr="00B56CF4">
        <w:rPr>
          <w:kern w:val="0"/>
          <w:sz w:val="24"/>
        </w:rPr>
        <w:t>3</w:t>
      </w:r>
      <w:r w:rsidRPr="00B56CF4">
        <w:rPr>
          <w:kern w:val="0"/>
          <w:sz w:val="24"/>
        </w:rPr>
        <w:t>、基金经理（或基金经理小组）期后变动（如有）敬请关注基金管理人发布的相关公告。</w:t>
      </w:r>
    </w:p>
    <w:p w:rsidR="007B62FA" w:rsidRPr="00D0372D" w:rsidRDefault="007B62FA" w:rsidP="00417F87">
      <w:pPr>
        <w:spacing w:line="360" w:lineRule="auto"/>
        <w:rPr>
          <w:rFonts w:ascii="宋体" w:hAnsi="宋体"/>
          <w:color w:val="000000"/>
          <w:szCs w:val="21"/>
        </w:rPr>
      </w:pPr>
    </w:p>
    <w:p w:rsidR="007B62FA" w:rsidRPr="00007D4F" w:rsidRDefault="009D1492" w:rsidP="00007D4F">
      <w:pPr>
        <w:pStyle w:val="20"/>
        <w:spacing w:before="29" w:after="0" w:line="288" w:lineRule="auto"/>
        <w:rPr>
          <w:rFonts w:ascii="Times New Roman" w:hAnsi="Times New Roman"/>
          <w:kern w:val="0"/>
          <w:szCs w:val="24"/>
        </w:rPr>
      </w:pPr>
      <w:bookmarkStart w:id="103" w:name="_Toc224618356"/>
      <w:bookmarkStart w:id="104" w:name="_Toc235605685"/>
      <w:bookmarkStart w:id="105" w:name="_Toc286929733"/>
      <w:bookmarkStart w:id="106" w:name="_Toc352255973"/>
      <w:bookmarkStart w:id="107" w:name="_Toc352256041"/>
      <w:bookmarkStart w:id="108" w:name="_Toc352331219"/>
      <w:bookmarkStart w:id="109" w:name="_Toc362423997"/>
      <w:bookmarkStart w:id="110" w:name="_Toc509765504"/>
      <w:r w:rsidRPr="00007D4F">
        <w:rPr>
          <w:rFonts w:ascii="Times New Roman" w:hAnsi="Times New Roman" w:hint="eastAsia"/>
          <w:kern w:val="0"/>
          <w:szCs w:val="24"/>
        </w:rPr>
        <w:t>4</w:t>
      </w:r>
      <w:r w:rsidRPr="00007D4F">
        <w:rPr>
          <w:rFonts w:ascii="Times New Roman" w:hAnsi="Times New Roman"/>
          <w:kern w:val="0"/>
          <w:szCs w:val="24"/>
        </w:rPr>
        <w:t>.</w:t>
      </w:r>
      <w:r w:rsidRPr="00007D4F">
        <w:rPr>
          <w:rFonts w:ascii="Times New Roman" w:hAnsi="Times New Roman" w:hint="eastAsia"/>
          <w:kern w:val="0"/>
          <w:szCs w:val="24"/>
        </w:rPr>
        <w:t>2</w:t>
      </w:r>
      <w:r w:rsidR="007B62FA" w:rsidRPr="00007D4F">
        <w:rPr>
          <w:rFonts w:ascii="Times New Roman" w:hAnsi="Times New Roman"/>
          <w:kern w:val="0"/>
          <w:szCs w:val="24"/>
        </w:rPr>
        <w:t xml:space="preserve"> </w:t>
      </w:r>
      <w:r w:rsidR="007B62FA" w:rsidRPr="00007D4F">
        <w:rPr>
          <w:rFonts w:ascii="Times New Roman" w:hAnsi="Times New Roman" w:hint="eastAsia"/>
          <w:kern w:val="0"/>
          <w:szCs w:val="24"/>
        </w:rPr>
        <w:t>境外投资顾问为本基金提供投资建议的主要成员简介</w:t>
      </w:r>
      <w:bookmarkEnd w:id="103"/>
      <w:bookmarkEnd w:id="104"/>
      <w:bookmarkEnd w:id="105"/>
      <w:bookmarkEnd w:id="106"/>
      <w:bookmarkEnd w:id="107"/>
      <w:bookmarkEnd w:id="108"/>
      <w:bookmarkEnd w:id="109"/>
      <w:bookmarkEnd w:id="110"/>
    </w:p>
    <w:tbl>
      <w:tblPr>
        <w:tblW w:w="9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410"/>
        <w:gridCol w:w="1417"/>
        <w:gridCol w:w="3935"/>
      </w:tblGrid>
      <w:tr w:rsidR="007B62FA" w:rsidRPr="00D0372D" w:rsidTr="00240DBE">
        <w:tc>
          <w:tcPr>
            <w:tcW w:w="1526"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姓名</w:t>
            </w:r>
          </w:p>
        </w:tc>
        <w:tc>
          <w:tcPr>
            <w:tcW w:w="2410"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在境外投资顾问所任职务</w:t>
            </w:r>
          </w:p>
        </w:tc>
        <w:tc>
          <w:tcPr>
            <w:tcW w:w="1417"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证券从业年限</w:t>
            </w:r>
          </w:p>
        </w:tc>
        <w:tc>
          <w:tcPr>
            <w:tcW w:w="3935" w:type="dxa"/>
            <w:vAlign w:val="center"/>
          </w:tcPr>
          <w:p w:rsidR="007B62FA" w:rsidRPr="00FD48C3" w:rsidRDefault="007B62FA" w:rsidP="00FD48C3">
            <w:pPr>
              <w:spacing w:before="29" w:line="288" w:lineRule="auto"/>
              <w:jc w:val="center"/>
              <w:rPr>
                <w:color w:val="000000"/>
                <w:sz w:val="24"/>
              </w:rPr>
            </w:pPr>
            <w:r w:rsidRPr="00FD48C3">
              <w:rPr>
                <w:rFonts w:hint="eastAsia"/>
                <w:color w:val="000000"/>
                <w:sz w:val="24"/>
              </w:rPr>
              <w:t>说明</w:t>
            </w:r>
          </w:p>
        </w:tc>
      </w:tr>
      <w:tr w:rsidR="00F76553">
        <w:tc>
          <w:tcPr>
            <w:tcW w:w="1526" w:type="dxa"/>
            <w:vAlign w:val="center"/>
          </w:tcPr>
          <w:p w:rsidR="00F76553" w:rsidRDefault="00AB6601">
            <w:pPr>
              <w:jc w:val="center"/>
            </w:pPr>
            <w:r>
              <w:rPr>
                <w:color w:val="000000"/>
                <w:sz w:val="24"/>
              </w:rPr>
              <w:t>Simon Webber</w:t>
            </w:r>
          </w:p>
        </w:tc>
        <w:tc>
          <w:tcPr>
            <w:tcW w:w="2410" w:type="dxa"/>
            <w:vAlign w:val="center"/>
          </w:tcPr>
          <w:p w:rsidR="00F76553" w:rsidRDefault="00AB6601">
            <w:pPr>
              <w:jc w:val="center"/>
            </w:pPr>
            <w:r>
              <w:rPr>
                <w:color w:val="000000"/>
                <w:sz w:val="24"/>
              </w:rPr>
              <w:t>施罗德集团多区域（全球及国际）股票投资主管、全球和国际股票基金经理、全球气候变化股票基金经理</w:t>
            </w:r>
          </w:p>
        </w:tc>
        <w:tc>
          <w:tcPr>
            <w:tcW w:w="1417" w:type="dxa"/>
            <w:vAlign w:val="center"/>
          </w:tcPr>
          <w:p w:rsidR="00F76553" w:rsidRDefault="00AB6601" w:rsidP="00FE20C3">
            <w:pPr>
              <w:jc w:val="center"/>
            </w:pPr>
            <w:r>
              <w:rPr>
                <w:color w:val="000000"/>
                <w:sz w:val="24"/>
              </w:rPr>
              <w:t>1</w:t>
            </w:r>
            <w:r w:rsidR="00FE20C3">
              <w:rPr>
                <w:color w:val="000000"/>
                <w:sz w:val="24"/>
              </w:rPr>
              <w:t>8</w:t>
            </w:r>
            <w:r>
              <w:rPr>
                <w:color w:val="000000"/>
                <w:sz w:val="24"/>
              </w:rPr>
              <w:t>年</w:t>
            </w:r>
          </w:p>
        </w:tc>
        <w:tc>
          <w:tcPr>
            <w:tcW w:w="3935" w:type="dxa"/>
            <w:vAlign w:val="center"/>
          </w:tcPr>
          <w:p w:rsidR="00F76553" w:rsidRDefault="00AB6601">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7B62FA" w:rsidRPr="00D0372D" w:rsidRDefault="007B62FA" w:rsidP="006F3BD2">
      <w:pPr>
        <w:spacing w:line="360" w:lineRule="auto"/>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1" w:name="_Toc225498256"/>
      <w:bookmarkStart w:id="112" w:name="_Toc352255974"/>
      <w:bookmarkStart w:id="113" w:name="_Toc352256042"/>
      <w:bookmarkStart w:id="114" w:name="_Toc352331220"/>
      <w:bookmarkStart w:id="115" w:name="_Toc362423998"/>
      <w:bookmarkStart w:id="116" w:name="_Toc50976550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管理人对报告期内本基金运作遵规守信情况的说明</w:t>
      </w:r>
      <w:bookmarkEnd w:id="111"/>
      <w:bookmarkEnd w:id="112"/>
      <w:bookmarkEnd w:id="113"/>
      <w:bookmarkEnd w:id="114"/>
      <w:bookmarkEnd w:id="115"/>
      <w:bookmarkEnd w:id="116"/>
    </w:p>
    <w:p w:rsidR="00F76553" w:rsidRDefault="00AB6601">
      <w:pPr>
        <w:tabs>
          <w:tab w:val="left" w:pos="426"/>
        </w:tabs>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本报告期内，本基金整体运作合规合法，无不当内幕交易和关联交易，基金投资范围、投资比例及投资组合符合有关法律法规及基金合同的约定，未发生损害基金持有人利益的行为。</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17" w:name="_Toc225498257"/>
      <w:bookmarkStart w:id="118" w:name="_Toc352255975"/>
      <w:bookmarkStart w:id="119" w:name="_Toc352256043"/>
      <w:bookmarkStart w:id="120" w:name="_Toc352331221"/>
      <w:bookmarkStart w:id="121" w:name="_Toc362423999"/>
      <w:bookmarkStart w:id="122" w:name="_Toc509765506"/>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4</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管理人对报告期内公平交易情况的专项说明</w:t>
      </w:r>
      <w:bookmarkEnd w:id="117"/>
      <w:bookmarkEnd w:id="118"/>
      <w:bookmarkEnd w:id="119"/>
      <w:bookmarkEnd w:id="120"/>
      <w:bookmarkEnd w:id="121"/>
      <w:bookmarkEnd w:id="122"/>
    </w:p>
    <w:p w:rsidR="007B62FA" w:rsidRPr="007C2D9E" w:rsidRDefault="00633B6F" w:rsidP="007C2D9E">
      <w:pPr>
        <w:pStyle w:val="20"/>
        <w:spacing w:before="29" w:after="0" w:line="288" w:lineRule="auto"/>
        <w:rPr>
          <w:rFonts w:ascii="Times New Roman" w:hAnsi="Times New Roman"/>
          <w:kern w:val="0"/>
          <w:szCs w:val="24"/>
        </w:rPr>
      </w:pPr>
      <w:bookmarkStart w:id="123" w:name="_Toc509765507"/>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1</w:t>
      </w:r>
      <w:r w:rsidR="002D0B5F"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公平交易制度和控制方法</w:t>
      </w:r>
      <w:bookmarkEnd w:id="123"/>
    </w:p>
    <w:p w:rsidR="00F76553" w:rsidRDefault="00AB6601">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76553" w:rsidRDefault="00AB6601">
      <w:pPr>
        <w:tabs>
          <w:tab w:val="left" w:pos="426"/>
        </w:tabs>
        <w:spacing w:before="29" w:line="288" w:lineRule="auto"/>
        <w:ind w:firstLineChars="200" w:firstLine="480"/>
        <w:rPr>
          <w:kern w:val="0"/>
          <w:sz w:val="24"/>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F76553" w:rsidRDefault="00AB6601">
      <w:pPr>
        <w:tabs>
          <w:tab w:val="left" w:pos="426"/>
        </w:tabs>
        <w:spacing w:before="29" w:line="288" w:lineRule="auto"/>
        <w:ind w:firstLineChars="200" w:firstLine="480"/>
        <w:rPr>
          <w:kern w:val="0"/>
          <w:sz w:val="24"/>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76553" w:rsidRDefault="00AB6601">
      <w:pPr>
        <w:tabs>
          <w:tab w:val="left" w:pos="426"/>
        </w:tabs>
        <w:spacing w:before="29" w:line="288" w:lineRule="auto"/>
        <w:ind w:firstLineChars="200" w:firstLine="480"/>
        <w:rPr>
          <w:kern w:val="0"/>
          <w:sz w:val="24"/>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F76553" w:rsidRDefault="00AB6601">
      <w:pPr>
        <w:tabs>
          <w:tab w:val="left" w:pos="426"/>
        </w:tabs>
        <w:spacing w:before="29" w:line="288" w:lineRule="auto"/>
        <w:ind w:firstLineChars="200" w:firstLine="480"/>
        <w:rPr>
          <w:kern w:val="0"/>
          <w:sz w:val="24"/>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w:t>
      </w:r>
      <w:r w:rsidRPr="00F14763">
        <w:rPr>
          <w:kern w:val="0"/>
          <w:sz w:val="24"/>
        </w:rPr>
        <w:t>5</w:t>
      </w:r>
      <w:r w:rsidRPr="00F14763">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62719D" w:rsidRDefault="007B62FA" w:rsidP="0062719D">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4" w:name="_Toc509765508"/>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公平交易制度的执行情况</w:t>
      </w:r>
      <w:bookmarkEnd w:id="124"/>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本报告期内公司严格执行公平交易制度，公平对待旗下各投资组合。通过投资交易监控、交易数据分析、专项稽核检查等，本基金管理人未发现任何违反公平交易制度的行为。</w:t>
      </w:r>
    </w:p>
    <w:p w:rsidR="007B62FA" w:rsidRPr="00D0372D" w:rsidRDefault="007B62FA" w:rsidP="006F3BD2">
      <w:pPr>
        <w:spacing w:line="360" w:lineRule="auto"/>
        <w:jc w:val="left"/>
        <w:rPr>
          <w:rFonts w:ascii="宋体" w:hAnsi="宋体"/>
          <w:color w:val="000000"/>
          <w:szCs w:val="21"/>
        </w:rPr>
      </w:pPr>
    </w:p>
    <w:p w:rsidR="007B62FA" w:rsidRPr="007C2D9E" w:rsidRDefault="00633B6F" w:rsidP="007C2D9E">
      <w:pPr>
        <w:pStyle w:val="20"/>
        <w:spacing w:before="29" w:after="0" w:line="288" w:lineRule="auto"/>
        <w:rPr>
          <w:rFonts w:ascii="Times New Roman" w:hAnsi="Times New Roman"/>
          <w:kern w:val="0"/>
          <w:szCs w:val="24"/>
        </w:rPr>
      </w:pPr>
      <w:bookmarkStart w:id="125" w:name="_Toc509765509"/>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3</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异常交易行为的专项说明</w:t>
      </w:r>
      <w:bookmarkEnd w:id="125"/>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本基金于本报告期内不存在异常交易行为。本报告期内，本公司管理的所有投资组合参与的交易所公开竞价同日反向交易成交较少的单边交易量没有超过该证券当日总成交量</w:t>
      </w:r>
      <w:r w:rsidRPr="00F14763">
        <w:rPr>
          <w:kern w:val="0"/>
          <w:sz w:val="24"/>
        </w:rPr>
        <w:t>5%</w:t>
      </w:r>
      <w:r w:rsidRPr="00F14763">
        <w:rPr>
          <w:kern w:val="0"/>
          <w:sz w:val="24"/>
        </w:rPr>
        <w:t>的情形，本基金与本公司管理的其他投资组合在不同时间窗下（如日内、</w:t>
      </w:r>
      <w:r w:rsidRPr="00F14763">
        <w:rPr>
          <w:kern w:val="0"/>
          <w:sz w:val="24"/>
        </w:rPr>
        <w:t>3</w:t>
      </w:r>
      <w:r w:rsidRPr="00F14763">
        <w:rPr>
          <w:kern w:val="0"/>
          <w:sz w:val="24"/>
        </w:rPr>
        <w:t>日内、</w:t>
      </w:r>
      <w:r w:rsidRPr="00F14763">
        <w:rPr>
          <w:kern w:val="0"/>
          <w:sz w:val="24"/>
        </w:rPr>
        <w:t>5</w:t>
      </w:r>
      <w:r w:rsidRPr="00F14763">
        <w:rPr>
          <w:kern w:val="0"/>
          <w:sz w:val="24"/>
        </w:rPr>
        <w:t>日内）同向交易的交易价差未出现异常。</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26" w:name="_Toc225498258"/>
      <w:bookmarkStart w:id="127" w:name="_Toc352255976"/>
      <w:bookmarkStart w:id="128" w:name="_Toc352256044"/>
      <w:bookmarkStart w:id="129" w:name="_Toc352331222"/>
      <w:bookmarkStart w:id="130" w:name="_Toc362424000"/>
      <w:bookmarkStart w:id="131" w:name="_Toc509765510"/>
      <w:r w:rsidRPr="007C2D9E">
        <w:rPr>
          <w:rFonts w:ascii="Times New Roman" w:hAnsi="Times New Roman" w:hint="eastAsia"/>
          <w:kern w:val="0"/>
          <w:szCs w:val="24"/>
        </w:rPr>
        <w:lastRenderedPageBreak/>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管理人对报告期内基金的投资策略和业绩表现的说明</w:t>
      </w:r>
      <w:bookmarkEnd w:id="126"/>
      <w:bookmarkEnd w:id="127"/>
      <w:bookmarkEnd w:id="128"/>
      <w:bookmarkEnd w:id="129"/>
      <w:bookmarkEnd w:id="130"/>
      <w:bookmarkEnd w:id="131"/>
    </w:p>
    <w:p w:rsidR="007B62FA" w:rsidRPr="007C2D9E" w:rsidRDefault="009D1492" w:rsidP="007C2D9E">
      <w:pPr>
        <w:pStyle w:val="20"/>
        <w:spacing w:before="29" w:after="0" w:line="288" w:lineRule="auto"/>
        <w:rPr>
          <w:rFonts w:ascii="Times New Roman" w:hAnsi="Times New Roman"/>
          <w:kern w:val="0"/>
          <w:szCs w:val="24"/>
        </w:rPr>
      </w:pPr>
      <w:bookmarkStart w:id="132" w:name="_Toc509765511"/>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.1</w:t>
      </w:r>
      <w:r w:rsidR="007B62FA" w:rsidRPr="007C2D9E">
        <w:rPr>
          <w:rFonts w:ascii="Times New Roman" w:hAnsi="Times New Roman" w:hint="eastAsia"/>
          <w:kern w:val="0"/>
          <w:szCs w:val="24"/>
        </w:rPr>
        <w:t>报告期内基金投资策略和运作分析</w:t>
      </w:r>
      <w:bookmarkEnd w:id="132"/>
    </w:p>
    <w:p w:rsidR="00F76553" w:rsidRDefault="00AB6601">
      <w:pPr>
        <w:tabs>
          <w:tab w:val="left" w:pos="426"/>
        </w:tabs>
        <w:spacing w:before="29" w:line="288" w:lineRule="auto"/>
        <w:ind w:firstLineChars="200" w:firstLine="480"/>
        <w:rPr>
          <w:kern w:val="0"/>
          <w:sz w:val="24"/>
        </w:rPr>
      </w:pPr>
      <w:r>
        <w:rPr>
          <w:kern w:val="0"/>
          <w:sz w:val="24"/>
        </w:rPr>
        <w:t>2017</w:t>
      </w:r>
      <w:r>
        <w:rPr>
          <w:kern w:val="0"/>
          <w:sz w:val="24"/>
        </w:rPr>
        <w:t>年，全球股市均录得正收益，欧美市场受益于经济复苏预期，股市上涨，香港市场则获益于低估值背景下，国内、国外投资者的配置需求同时增加，涨幅优于欧美和</w:t>
      </w:r>
      <w:r>
        <w:rPr>
          <w:kern w:val="0"/>
          <w:sz w:val="24"/>
        </w:rPr>
        <w:t>A</w:t>
      </w:r>
      <w:r>
        <w:rPr>
          <w:kern w:val="0"/>
          <w:sz w:val="24"/>
        </w:rPr>
        <w:t>股。本基金在</w:t>
      </w:r>
      <w:r>
        <w:rPr>
          <w:kern w:val="0"/>
          <w:sz w:val="24"/>
        </w:rPr>
        <w:t>2017</w:t>
      </w:r>
      <w:r>
        <w:rPr>
          <w:kern w:val="0"/>
          <w:sz w:val="24"/>
        </w:rPr>
        <w:t>年继续为投资者赚取正收益，主要得益于高仓位下的不断优化个股选择。</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回顾</w:t>
      </w:r>
      <w:r w:rsidRPr="00F14763">
        <w:rPr>
          <w:kern w:val="0"/>
          <w:sz w:val="24"/>
        </w:rPr>
        <w:t>2017</w:t>
      </w:r>
      <w:r w:rsidRPr="00F14763">
        <w:rPr>
          <w:kern w:val="0"/>
          <w:sz w:val="24"/>
        </w:rPr>
        <w:t>年的操作，我们持续保持了高仓位运行。前三季度，我们持续保持对于科技、汽车的超配，不断优化金融配置，阶段性参与了能源、机械板块，在四季度，我们对前期获利较高的板块进行了调整，增加了工业、通讯和金融等板块的配置。对行业盈利趋势和估值之间的比较，是我们进行优化调整的主要动因。</w:t>
      </w:r>
    </w:p>
    <w:p w:rsidR="007B62FA" w:rsidRPr="00D0372D" w:rsidRDefault="007B62FA" w:rsidP="006F3BD2">
      <w:pPr>
        <w:spacing w:line="360" w:lineRule="auto"/>
        <w:ind w:firstLineChars="200" w:firstLine="420"/>
        <w:rPr>
          <w:rFonts w:ascii="宋体" w:hAnsi="宋体"/>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3" w:name="_Toc509765512"/>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5</w:t>
      </w:r>
      <w:r w:rsidR="007B62FA" w:rsidRPr="007C2D9E">
        <w:rPr>
          <w:rFonts w:ascii="Times New Roman" w:hAnsi="Times New Roman"/>
          <w:kern w:val="0"/>
          <w:szCs w:val="24"/>
        </w:rPr>
        <w:t>.2</w:t>
      </w:r>
      <w:r w:rsidR="006A6C3A" w:rsidRPr="007C2D9E">
        <w:rPr>
          <w:rFonts w:ascii="Times New Roman" w:hAnsi="Times New Roman" w:hint="eastAsia"/>
          <w:kern w:val="0"/>
          <w:szCs w:val="24"/>
        </w:rPr>
        <w:t xml:space="preserve"> </w:t>
      </w:r>
      <w:r w:rsidR="007B62FA" w:rsidRPr="007C2D9E">
        <w:rPr>
          <w:rFonts w:ascii="Times New Roman" w:hAnsi="Times New Roman" w:hint="eastAsia"/>
          <w:kern w:val="0"/>
          <w:szCs w:val="24"/>
        </w:rPr>
        <w:t>报告期内基金的业绩表现</w:t>
      </w:r>
      <w:bookmarkEnd w:id="133"/>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截至</w:t>
      </w:r>
      <w:r w:rsidRPr="00F14763">
        <w:rPr>
          <w:kern w:val="0"/>
          <w:sz w:val="24"/>
        </w:rPr>
        <w:t>2017</w:t>
      </w:r>
      <w:r w:rsidRPr="00F14763">
        <w:rPr>
          <w:kern w:val="0"/>
          <w:sz w:val="24"/>
        </w:rPr>
        <w:t>年</w:t>
      </w:r>
      <w:r w:rsidRPr="00F14763">
        <w:rPr>
          <w:kern w:val="0"/>
          <w:sz w:val="24"/>
        </w:rPr>
        <w:t>12</w:t>
      </w:r>
      <w:r w:rsidRPr="00F14763">
        <w:rPr>
          <w:kern w:val="0"/>
          <w:sz w:val="24"/>
        </w:rPr>
        <w:t>月</w:t>
      </w:r>
      <w:r w:rsidRPr="00F14763">
        <w:rPr>
          <w:kern w:val="0"/>
          <w:sz w:val="24"/>
        </w:rPr>
        <w:t>31</w:t>
      </w:r>
      <w:r w:rsidRPr="00F14763">
        <w:rPr>
          <w:kern w:val="0"/>
          <w:sz w:val="24"/>
        </w:rPr>
        <w:t>日，本基金份额净值为</w:t>
      </w:r>
      <w:r w:rsidRPr="00F14763">
        <w:rPr>
          <w:kern w:val="0"/>
          <w:sz w:val="24"/>
        </w:rPr>
        <w:t>1.875</w:t>
      </w:r>
      <w:r w:rsidRPr="00F14763">
        <w:rPr>
          <w:kern w:val="0"/>
          <w:sz w:val="24"/>
        </w:rPr>
        <w:t>元，本报告期份额净值增长率为</w:t>
      </w:r>
      <w:r w:rsidRPr="00F14763">
        <w:rPr>
          <w:kern w:val="0"/>
          <w:sz w:val="24"/>
        </w:rPr>
        <w:t>19.20%</w:t>
      </w:r>
      <w:r w:rsidRPr="00F14763">
        <w:rPr>
          <w:kern w:val="0"/>
          <w:sz w:val="24"/>
        </w:rPr>
        <w:t>，同期业绩比较基准增长率为</w:t>
      </w:r>
      <w:r w:rsidRPr="00F14763">
        <w:rPr>
          <w:kern w:val="0"/>
          <w:sz w:val="24"/>
        </w:rPr>
        <w:t>25.73%</w:t>
      </w:r>
      <w:r w:rsidRPr="00F14763">
        <w:rPr>
          <w:kern w:val="0"/>
          <w:sz w:val="24"/>
        </w:rPr>
        <w:t>。</w:t>
      </w:r>
    </w:p>
    <w:p w:rsidR="007B62FA" w:rsidRPr="00D0372D" w:rsidRDefault="007B62FA" w:rsidP="006F3BD2">
      <w:pPr>
        <w:spacing w:line="360" w:lineRule="auto"/>
        <w:ind w:firstLineChars="200" w:firstLine="420"/>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34" w:name="_Toc225498259"/>
      <w:bookmarkStart w:id="135" w:name="_Toc352255977"/>
      <w:bookmarkStart w:id="136" w:name="_Toc352256045"/>
      <w:bookmarkStart w:id="137" w:name="_Toc352331223"/>
      <w:bookmarkStart w:id="138" w:name="_Toc362424001"/>
      <w:bookmarkStart w:id="139" w:name="_Toc509765513"/>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6</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管理人对宏观经济、证券市场及行业走势的简要展望</w:t>
      </w:r>
      <w:bookmarkEnd w:id="134"/>
      <w:bookmarkEnd w:id="135"/>
      <w:bookmarkEnd w:id="136"/>
      <w:bookmarkEnd w:id="137"/>
      <w:bookmarkEnd w:id="138"/>
      <w:bookmarkEnd w:id="139"/>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展望</w:t>
      </w:r>
      <w:r w:rsidRPr="00F14763">
        <w:rPr>
          <w:kern w:val="0"/>
          <w:sz w:val="24"/>
        </w:rPr>
        <w:t>2018</w:t>
      </w:r>
      <w:r w:rsidRPr="00F14763">
        <w:rPr>
          <w:kern w:val="0"/>
          <w:sz w:val="24"/>
        </w:rPr>
        <w:t>年，我们仍看好香港市场，对欧美市场表示谨慎。全球经济复苏的趋势仍将持续，但与以往不同的是，海外需要面对流动性环境的变化：从量化宽松、负利率隐忧走向加息、收缩银根，加之美国市场已持续上涨多个季度，投资者的获利了结的需求在积聚。我们预计欧美市场的短期波动将加大，香港市场会受到一定的影响，我们需及时做好风险预判和投资结构的调整。相较海外市场，我们更看好香港市场的上升动力。中国经济的稳健发展的趋势没有改变，消费板块在复苏，越来越多制造业企业实现了不同程度的升级。基于稳健的基本面，海外投资中国的需求仍较为强劲，国内投资人配置香港市场的需求也在加大。我们将继续勤勉尽责地积极调研，自下而上挖掘相关标的，努力为投资人赚取稳健的回报。</w:t>
      </w:r>
    </w:p>
    <w:p w:rsidR="007B62FA" w:rsidRPr="00D0372D" w:rsidRDefault="007B62FA" w:rsidP="006F3BD2">
      <w:pPr>
        <w:spacing w:line="360" w:lineRule="auto"/>
        <w:ind w:firstLineChars="200" w:firstLine="420"/>
        <w:rPr>
          <w:rFonts w:ascii="宋体" w:hAnsi="宋体"/>
          <w:color w:val="00000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0" w:name="_Toc247959456"/>
      <w:bookmarkStart w:id="141" w:name="_Toc245801806"/>
      <w:bookmarkStart w:id="142" w:name="_Toc352255978"/>
      <w:bookmarkStart w:id="143" w:name="_Toc352256046"/>
      <w:bookmarkStart w:id="144" w:name="_Toc352331224"/>
      <w:bookmarkStart w:id="145" w:name="_Toc362424002"/>
      <w:bookmarkStart w:id="146" w:name="_Toc509765514"/>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7</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管理人内部有关本基金的监察稽核工作情况</w:t>
      </w:r>
      <w:bookmarkEnd w:id="140"/>
      <w:bookmarkEnd w:id="141"/>
      <w:bookmarkEnd w:id="142"/>
      <w:bookmarkEnd w:id="143"/>
      <w:bookmarkEnd w:id="144"/>
      <w:bookmarkEnd w:id="145"/>
      <w:bookmarkEnd w:id="146"/>
    </w:p>
    <w:p w:rsidR="00F76553" w:rsidRDefault="00AB6601">
      <w:pPr>
        <w:tabs>
          <w:tab w:val="left" w:pos="426"/>
        </w:tabs>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F76553" w:rsidRDefault="00AB6601">
      <w:pPr>
        <w:tabs>
          <w:tab w:val="left" w:pos="426"/>
        </w:tabs>
        <w:spacing w:before="29" w:line="288" w:lineRule="auto"/>
        <w:ind w:firstLineChars="200" w:firstLine="480"/>
        <w:rPr>
          <w:kern w:val="0"/>
          <w:sz w:val="24"/>
        </w:rPr>
      </w:pPr>
      <w:r>
        <w:rPr>
          <w:kern w:val="0"/>
          <w:sz w:val="24"/>
        </w:rPr>
        <w:t>本报告期内，本基金管理人为了确保公司业务的规范运作，主要做了以下工作：</w:t>
      </w:r>
    </w:p>
    <w:p w:rsidR="00F76553" w:rsidRDefault="00AB6601">
      <w:pPr>
        <w:tabs>
          <w:tab w:val="left" w:pos="426"/>
        </w:tabs>
        <w:spacing w:before="29" w:line="288" w:lineRule="auto"/>
        <w:ind w:firstLineChars="200" w:firstLine="480"/>
        <w:rPr>
          <w:kern w:val="0"/>
          <w:sz w:val="24"/>
        </w:rPr>
      </w:pPr>
      <w:r>
        <w:rPr>
          <w:kern w:val="0"/>
          <w:sz w:val="24"/>
        </w:rPr>
        <w:t>（一）持续完善公司内部控制制度和业务流程，推动制度流程的及时更新。</w:t>
      </w:r>
    </w:p>
    <w:p w:rsidR="00F76553" w:rsidRDefault="00AB6601">
      <w:pPr>
        <w:tabs>
          <w:tab w:val="left" w:pos="426"/>
        </w:tabs>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w:t>
      </w:r>
      <w:r>
        <w:rPr>
          <w:kern w:val="0"/>
          <w:sz w:val="24"/>
        </w:rPr>
        <w:lastRenderedPageBreak/>
        <w:t>善，贯彻落实新法规及新的监管要求。公司着重关注于公司的核心增值流程，通过对流程的研究、梳理、再造等过程实现管理上风险和回报的平衡。</w:t>
      </w:r>
    </w:p>
    <w:p w:rsidR="00F76553" w:rsidRDefault="00AB6601">
      <w:pPr>
        <w:tabs>
          <w:tab w:val="left" w:pos="426"/>
        </w:tabs>
        <w:spacing w:before="29" w:line="288" w:lineRule="auto"/>
        <w:ind w:firstLineChars="200" w:firstLine="480"/>
        <w:rPr>
          <w:kern w:val="0"/>
          <w:sz w:val="24"/>
        </w:rPr>
      </w:pPr>
      <w:r>
        <w:rPr>
          <w:kern w:val="0"/>
          <w:sz w:val="24"/>
        </w:rPr>
        <w:t>（二）深化事前事中合规及风险管理，提高合规管理及风险控制有效性。</w:t>
      </w:r>
    </w:p>
    <w:p w:rsidR="00F76553" w:rsidRDefault="00AB6601">
      <w:pPr>
        <w:tabs>
          <w:tab w:val="left" w:pos="426"/>
        </w:tabs>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F76553" w:rsidRDefault="00AB6601">
      <w:pPr>
        <w:tabs>
          <w:tab w:val="left" w:pos="426"/>
        </w:tabs>
        <w:spacing w:before="29" w:line="288" w:lineRule="auto"/>
        <w:ind w:firstLineChars="200" w:firstLine="480"/>
        <w:rPr>
          <w:kern w:val="0"/>
          <w:sz w:val="24"/>
        </w:rPr>
      </w:pPr>
      <w:r>
        <w:rPr>
          <w:kern w:val="0"/>
          <w:sz w:val="24"/>
        </w:rPr>
        <w:t>（三）全面开展内部监督检查，强化公司内部控制。</w:t>
      </w:r>
    </w:p>
    <w:p w:rsidR="00F76553" w:rsidRDefault="00AB6601">
      <w:pPr>
        <w:tabs>
          <w:tab w:val="left" w:pos="426"/>
        </w:tabs>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76553" w:rsidRDefault="00AB6601">
      <w:pPr>
        <w:tabs>
          <w:tab w:val="left" w:pos="426"/>
        </w:tabs>
        <w:spacing w:before="29" w:line="288" w:lineRule="auto"/>
        <w:ind w:firstLineChars="200" w:firstLine="480"/>
        <w:rPr>
          <w:kern w:val="0"/>
          <w:sz w:val="24"/>
        </w:rPr>
      </w:pPr>
      <w:r>
        <w:rPr>
          <w:kern w:val="0"/>
          <w:sz w:val="24"/>
        </w:rPr>
        <w:t>（四）强化培训教育，持续提高全员风险合规意识。</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7B62FA" w:rsidRPr="007C2D9E" w:rsidRDefault="009D1492" w:rsidP="007C2D9E">
      <w:pPr>
        <w:pStyle w:val="20"/>
        <w:spacing w:before="29" w:after="0" w:line="288" w:lineRule="auto"/>
        <w:rPr>
          <w:rFonts w:ascii="Times New Roman" w:hAnsi="Times New Roman"/>
          <w:kern w:val="0"/>
          <w:szCs w:val="24"/>
        </w:rPr>
      </w:pPr>
      <w:bookmarkStart w:id="147" w:name="_Toc247959457"/>
      <w:bookmarkStart w:id="148" w:name="_Toc225570083"/>
      <w:bookmarkStart w:id="149" w:name="_Toc352255979"/>
      <w:bookmarkStart w:id="150" w:name="_Toc352256047"/>
      <w:bookmarkStart w:id="151" w:name="_Toc352331225"/>
      <w:bookmarkStart w:id="152" w:name="_Toc362424003"/>
      <w:bookmarkStart w:id="153" w:name="_Toc509765515"/>
      <w:r w:rsidRPr="007C2D9E">
        <w:rPr>
          <w:rFonts w:ascii="Times New Roman" w:hAnsi="Times New Roman" w:hint="eastAsia"/>
          <w:kern w:val="0"/>
          <w:szCs w:val="24"/>
        </w:rPr>
        <w:t>4</w:t>
      </w:r>
      <w:r w:rsidRPr="007C2D9E">
        <w:rPr>
          <w:rFonts w:ascii="Times New Roman" w:hAnsi="Times New Roman"/>
          <w:kern w:val="0"/>
          <w:szCs w:val="24"/>
        </w:rPr>
        <w:t>.</w:t>
      </w:r>
      <w:r w:rsidRPr="007C2D9E">
        <w:rPr>
          <w:rFonts w:ascii="Times New Roman" w:hAnsi="Times New Roman" w:hint="eastAsia"/>
          <w:kern w:val="0"/>
          <w:szCs w:val="24"/>
        </w:rPr>
        <w:t>8</w:t>
      </w:r>
      <w:r w:rsidR="007B62FA" w:rsidRPr="007C2D9E">
        <w:rPr>
          <w:rFonts w:ascii="Times New Roman" w:hAnsi="Times New Roman"/>
          <w:kern w:val="0"/>
          <w:szCs w:val="24"/>
        </w:rPr>
        <w:t xml:space="preserve"> </w:t>
      </w:r>
      <w:r w:rsidR="007B62FA" w:rsidRPr="007C2D9E">
        <w:rPr>
          <w:rFonts w:ascii="Times New Roman" w:hAnsi="Times New Roman" w:hint="eastAsia"/>
          <w:kern w:val="0"/>
          <w:szCs w:val="24"/>
        </w:rPr>
        <w:t>管理人对报告期内基金估值程序等事项的说明</w:t>
      </w:r>
      <w:bookmarkEnd w:id="147"/>
      <w:bookmarkEnd w:id="148"/>
      <w:bookmarkEnd w:id="149"/>
      <w:bookmarkEnd w:id="150"/>
      <w:bookmarkEnd w:id="151"/>
      <w:bookmarkEnd w:id="152"/>
      <w:bookmarkEnd w:id="153"/>
    </w:p>
    <w:p w:rsidR="00F76553" w:rsidRDefault="00AB6601">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76553" w:rsidRDefault="00AB6601">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D0372D" w:rsidRDefault="007B62FA" w:rsidP="006F3BD2">
      <w:pPr>
        <w:autoSpaceDE w:val="0"/>
        <w:autoSpaceDN w:val="0"/>
        <w:adjustRightInd w:val="0"/>
        <w:spacing w:line="360" w:lineRule="auto"/>
        <w:ind w:firstLine="482"/>
        <w:rPr>
          <w:rFonts w:ascii="宋体" w:hAnsi="宋体"/>
          <w:color w:val="000000"/>
          <w:kern w:val="0"/>
          <w:szCs w:val="21"/>
        </w:rPr>
      </w:pPr>
    </w:p>
    <w:p w:rsidR="005E0599" w:rsidRPr="002C34EB" w:rsidRDefault="005E0599" w:rsidP="002C34EB">
      <w:pPr>
        <w:pStyle w:val="20"/>
        <w:spacing w:before="29" w:after="0" w:line="288" w:lineRule="auto"/>
        <w:rPr>
          <w:rFonts w:ascii="Times New Roman" w:hAnsi="Times New Roman"/>
          <w:kern w:val="0"/>
          <w:szCs w:val="24"/>
        </w:rPr>
      </w:pPr>
      <w:bookmarkStart w:id="154" w:name="_Toc247959458"/>
      <w:bookmarkStart w:id="155" w:name="_Toc225570084"/>
      <w:bookmarkStart w:id="156" w:name="_Toc361324862"/>
      <w:bookmarkStart w:id="157" w:name="_Toc374374942"/>
      <w:bookmarkStart w:id="158" w:name="_Hlk509766603"/>
      <w:r w:rsidRPr="002C34EB">
        <w:rPr>
          <w:rFonts w:ascii="Times New Roman" w:hAnsi="Times New Roman"/>
          <w:kern w:val="0"/>
          <w:szCs w:val="24"/>
        </w:rPr>
        <w:t>4.</w:t>
      </w:r>
      <w:r w:rsidRPr="002C34EB">
        <w:rPr>
          <w:rFonts w:ascii="Times New Roman" w:hAnsi="Times New Roman" w:hint="eastAsia"/>
          <w:kern w:val="0"/>
          <w:szCs w:val="24"/>
        </w:rPr>
        <w:t>9</w:t>
      </w:r>
      <w:r w:rsidRPr="002C34EB">
        <w:rPr>
          <w:rFonts w:ascii="Times New Roman" w:hAnsi="Times New Roman"/>
          <w:kern w:val="0"/>
          <w:szCs w:val="24"/>
        </w:rPr>
        <w:t xml:space="preserve"> </w:t>
      </w:r>
      <w:r w:rsidRPr="002C34EB">
        <w:rPr>
          <w:rFonts w:ascii="Times New Roman" w:hAnsi="Times New Roman"/>
          <w:kern w:val="0"/>
          <w:szCs w:val="24"/>
        </w:rPr>
        <w:t>管理人对报告期内基金利润分配情况的说明</w:t>
      </w:r>
      <w:bookmarkEnd w:id="154"/>
      <w:bookmarkEnd w:id="155"/>
      <w:bookmarkEnd w:id="156"/>
      <w:bookmarkEnd w:id="157"/>
    </w:p>
    <w:bookmarkEnd w:id="158"/>
    <w:p w:rsidR="005E0599" w:rsidRPr="00BB731C" w:rsidRDefault="005E0599" w:rsidP="005E0599">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rsidR="005E0599" w:rsidRPr="00A4203E" w:rsidRDefault="005E0599" w:rsidP="005E0599">
      <w:pPr>
        <w:spacing w:line="360" w:lineRule="auto"/>
        <w:ind w:firstLineChars="200" w:firstLine="420"/>
        <w:rPr>
          <w:rFonts w:eastAsiaTheme="minorEastAsia"/>
          <w:color w:val="000000"/>
          <w:szCs w:val="21"/>
        </w:rPr>
      </w:pPr>
    </w:p>
    <w:p w:rsidR="005E0599" w:rsidRPr="00BB731C" w:rsidRDefault="005E0599" w:rsidP="005E0599">
      <w:pPr>
        <w:spacing w:before="29" w:line="288" w:lineRule="auto"/>
        <w:rPr>
          <w:rFonts w:eastAsiaTheme="minorEastAsia"/>
          <w:b/>
          <w:sz w:val="24"/>
        </w:rPr>
      </w:pPr>
      <w:r w:rsidRPr="00BB731C">
        <w:rPr>
          <w:rFonts w:eastAsiaTheme="minorEastAsia"/>
          <w:b/>
          <w:sz w:val="24"/>
        </w:rPr>
        <w:t>4.10</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E0599" w:rsidRPr="00BB731C" w:rsidRDefault="005E0599" w:rsidP="005E0599">
      <w:pPr>
        <w:spacing w:before="29" w:line="288" w:lineRule="auto"/>
        <w:ind w:firstLineChars="200" w:firstLine="480"/>
        <w:rPr>
          <w:kern w:val="0"/>
          <w:sz w:val="24"/>
        </w:rPr>
      </w:pPr>
      <w:r w:rsidRPr="00BB731C">
        <w:rPr>
          <w:kern w:val="0"/>
          <w:sz w:val="24"/>
        </w:rPr>
        <w:t>本基金本报告期内无需预警说明。</w:t>
      </w:r>
    </w:p>
    <w:p w:rsidR="00C856D0" w:rsidRPr="00D0372D" w:rsidRDefault="00C856D0" w:rsidP="006F3BD2">
      <w:pPr>
        <w:spacing w:line="360" w:lineRule="auto"/>
        <w:ind w:firstLineChars="200" w:firstLine="420"/>
        <w:rPr>
          <w:rFonts w:ascii="宋体" w:hAnsi="宋体"/>
          <w:color w:val="00000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59" w:name="_Toc225498263"/>
      <w:bookmarkStart w:id="160" w:name="_Toc352255982"/>
      <w:bookmarkStart w:id="161" w:name="_Toc352256050"/>
      <w:bookmarkStart w:id="162" w:name="_Toc352331228"/>
      <w:bookmarkStart w:id="163" w:name="_Toc362424006"/>
      <w:bookmarkStart w:id="164" w:name="_Toc509765516"/>
      <w:r w:rsidRPr="00C856D0">
        <w:rPr>
          <w:rFonts w:hint="eastAsia"/>
          <w:b/>
          <w:bCs/>
          <w:szCs w:val="24"/>
          <w:lang w:val="en-US"/>
        </w:rPr>
        <w:t>§</w:t>
      </w:r>
      <w:r w:rsidR="003E5E48" w:rsidRPr="00C856D0">
        <w:rPr>
          <w:b/>
          <w:bCs/>
          <w:szCs w:val="24"/>
          <w:lang w:val="en-US"/>
        </w:rPr>
        <w:t>5</w:t>
      </w:r>
      <w:r w:rsidR="003E5E48" w:rsidRPr="00C856D0">
        <w:rPr>
          <w:rFonts w:hint="eastAsia"/>
          <w:b/>
          <w:bCs/>
          <w:szCs w:val="24"/>
          <w:lang w:val="en-US"/>
        </w:rPr>
        <w:t xml:space="preserve">  </w:t>
      </w:r>
      <w:r w:rsidRPr="00C856D0">
        <w:rPr>
          <w:rFonts w:hint="eastAsia"/>
          <w:b/>
          <w:bCs/>
          <w:szCs w:val="24"/>
          <w:lang w:val="en-US"/>
        </w:rPr>
        <w:t>托管人报告</w:t>
      </w:r>
      <w:bookmarkEnd w:id="159"/>
      <w:bookmarkEnd w:id="160"/>
      <w:bookmarkEnd w:id="161"/>
      <w:bookmarkEnd w:id="162"/>
      <w:bookmarkEnd w:id="163"/>
      <w:bookmarkEnd w:id="164"/>
    </w:p>
    <w:p w:rsidR="00FC649E" w:rsidRPr="00FC649E" w:rsidRDefault="00FC649E" w:rsidP="00FC649E"/>
    <w:p w:rsidR="007B62FA" w:rsidRPr="007C2D9E" w:rsidRDefault="007B62FA" w:rsidP="007C2D9E">
      <w:pPr>
        <w:pStyle w:val="20"/>
        <w:spacing w:before="29" w:after="0" w:line="288" w:lineRule="auto"/>
        <w:rPr>
          <w:rFonts w:ascii="Times New Roman" w:hAnsi="Times New Roman"/>
          <w:kern w:val="0"/>
          <w:szCs w:val="24"/>
        </w:rPr>
      </w:pPr>
      <w:bookmarkStart w:id="165" w:name="_Toc225498264"/>
      <w:bookmarkStart w:id="166" w:name="_Toc352255983"/>
      <w:bookmarkStart w:id="167" w:name="_Toc352256051"/>
      <w:bookmarkStart w:id="168" w:name="_Toc352331229"/>
      <w:bookmarkStart w:id="169" w:name="_Toc362424007"/>
      <w:bookmarkStart w:id="170" w:name="_Toc509765517"/>
      <w:r w:rsidRPr="007C2D9E">
        <w:rPr>
          <w:rFonts w:ascii="Times New Roman" w:hAnsi="Times New Roman"/>
          <w:kern w:val="0"/>
          <w:szCs w:val="24"/>
        </w:rPr>
        <w:t xml:space="preserve">5.1 </w:t>
      </w:r>
      <w:r w:rsidRPr="007C2D9E">
        <w:rPr>
          <w:rFonts w:ascii="Times New Roman" w:hAnsi="Times New Roman" w:hint="eastAsia"/>
          <w:kern w:val="0"/>
          <w:szCs w:val="24"/>
        </w:rPr>
        <w:t>报告期内本基金托管人遵规守信情况声明</w:t>
      </w:r>
      <w:bookmarkEnd w:id="165"/>
      <w:bookmarkEnd w:id="166"/>
      <w:bookmarkEnd w:id="167"/>
      <w:bookmarkEnd w:id="168"/>
      <w:bookmarkEnd w:id="169"/>
      <w:bookmarkEnd w:id="170"/>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7B62FA" w:rsidRPr="00D0372D" w:rsidRDefault="007B62FA" w:rsidP="00A66DFB">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1" w:name="_Toc225498265"/>
      <w:bookmarkStart w:id="172" w:name="_Toc352255984"/>
      <w:bookmarkStart w:id="173" w:name="_Toc352256052"/>
      <w:bookmarkStart w:id="174" w:name="_Toc352331230"/>
      <w:bookmarkStart w:id="175" w:name="_Toc362424008"/>
      <w:bookmarkStart w:id="176" w:name="_Toc509765518"/>
      <w:r w:rsidRPr="007C2D9E">
        <w:rPr>
          <w:rFonts w:ascii="Times New Roman" w:hAnsi="Times New Roman"/>
          <w:kern w:val="0"/>
          <w:szCs w:val="24"/>
        </w:rPr>
        <w:t xml:space="preserve">5.2 </w:t>
      </w:r>
      <w:r w:rsidRPr="007C2D9E">
        <w:rPr>
          <w:rFonts w:ascii="Times New Roman" w:hAnsi="Times New Roman" w:hint="eastAsia"/>
          <w:kern w:val="0"/>
          <w:szCs w:val="24"/>
        </w:rPr>
        <w:t>托管人对报告期内本基金投资运作遵规守信、净值计算、利润分配等情况的</w:t>
      </w:r>
      <w:bookmarkEnd w:id="171"/>
      <w:r w:rsidRPr="007C2D9E">
        <w:rPr>
          <w:rFonts w:ascii="Times New Roman" w:hAnsi="Times New Roman" w:hint="eastAsia"/>
          <w:kern w:val="0"/>
          <w:szCs w:val="24"/>
        </w:rPr>
        <w:t>说明</w:t>
      </w:r>
      <w:bookmarkEnd w:id="172"/>
      <w:bookmarkEnd w:id="173"/>
      <w:bookmarkEnd w:id="174"/>
      <w:bookmarkEnd w:id="175"/>
      <w:bookmarkEnd w:id="176"/>
    </w:p>
    <w:p w:rsidR="00F76553" w:rsidRDefault="00AB6601">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7B62FA" w:rsidRPr="00F14763" w:rsidRDefault="007B62FA" w:rsidP="00F14763">
      <w:pPr>
        <w:tabs>
          <w:tab w:val="left" w:pos="426"/>
        </w:tabs>
        <w:spacing w:before="29" w:line="288" w:lineRule="auto"/>
        <w:ind w:firstLineChars="200" w:firstLine="480"/>
        <w:rPr>
          <w:kern w:val="0"/>
          <w:sz w:val="24"/>
        </w:rPr>
      </w:pPr>
      <w:r w:rsidRPr="00F14763">
        <w:rPr>
          <w:kern w:val="0"/>
          <w:sz w:val="24"/>
        </w:rPr>
        <w:t>报告期内，本基金实施利润分配的金额为</w:t>
      </w:r>
      <w:r w:rsidRPr="00F14763">
        <w:rPr>
          <w:kern w:val="0"/>
          <w:sz w:val="24"/>
        </w:rPr>
        <w:t>3,448,881.18</w:t>
      </w:r>
      <w:r w:rsidRPr="00F14763">
        <w:rPr>
          <w:kern w:val="0"/>
          <w:sz w:val="24"/>
        </w:rPr>
        <w:t>元。</w:t>
      </w:r>
    </w:p>
    <w:p w:rsidR="007B62FA" w:rsidRPr="00D0372D" w:rsidRDefault="007B62FA" w:rsidP="00C03E37">
      <w:pPr>
        <w:spacing w:line="360" w:lineRule="auto"/>
        <w:ind w:firstLineChars="200" w:firstLine="420"/>
        <w:rPr>
          <w:rFonts w:ascii="宋体" w:hAnsi="宋体"/>
          <w:color w:val="000000"/>
          <w:kern w:val="0"/>
          <w:szCs w:val="21"/>
        </w:rPr>
      </w:pPr>
    </w:p>
    <w:p w:rsidR="007B62FA" w:rsidRPr="007C2D9E" w:rsidRDefault="007B62FA" w:rsidP="007C2D9E">
      <w:pPr>
        <w:pStyle w:val="20"/>
        <w:spacing w:before="29" w:after="0" w:line="288" w:lineRule="auto"/>
        <w:rPr>
          <w:rFonts w:ascii="Times New Roman" w:hAnsi="Times New Roman"/>
          <w:kern w:val="0"/>
          <w:szCs w:val="24"/>
        </w:rPr>
      </w:pPr>
      <w:bookmarkStart w:id="177" w:name="_Toc225498266"/>
      <w:bookmarkStart w:id="178" w:name="_Toc352255985"/>
      <w:bookmarkStart w:id="179" w:name="_Toc352256053"/>
      <w:bookmarkStart w:id="180" w:name="_Toc352331231"/>
      <w:bookmarkStart w:id="181" w:name="_Toc362424009"/>
      <w:bookmarkStart w:id="182" w:name="_Toc509765519"/>
      <w:r w:rsidRPr="007C2D9E">
        <w:rPr>
          <w:rFonts w:ascii="Times New Roman" w:hAnsi="Times New Roman"/>
          <w:kern w:val="0"/>
          <w:szCs w:val="24"/>
        </w:rPr>
        <w:t xml:space="preserve">5.3 </w:t>
      </w:r>
      <w:r w:rsidRPr="007C2D9E">
        <w:rPr>
          <w:rFonts w:ascii="Times New Roman" w:hAnsi="Times New Roman" w:hint="eastAsia"/>
          <w:kern w:val="0"/>
          <w:szCs w:val="24"/>
        </w:rPr>
        <w:t>托管人对本年度报告中财务信息等内容的真实、准确和完整发表意见</w:t>
      </w:r>
      <w:bookmarkEnd w:id="177"/>
      <w:bookmarkEnd w:id="178"/>
      <w:bookmarkEnd w:id="179"/>
      <w:bookmarkEnd w:id="180"/>
      <w:bookmarkEnd w:id="181"/>
      <w:bookmarkEnd w:id="182"/>
    </w:p>
    <w:p w:rsidR="007B62FA" w:rsidRDefault="007B62FA" w:rsidP="00F14763">
      <w:pPr>
        <w:tabs>
          <w:tab w:val="left" w:pos="426"/>
        </w:tabs>
        <w:spacing w:before="29" w:line="288" w:lineRule="auto"/>
        <w:ind w:firstLineChars="200" w:firstLine="480"/>
        <w:rPr>
          <w:kern w:val="0"/>
          <w:sz w:val="24"/>
        </w:rPr>
      </w:pPr>
      <w:r w:rsidRPr="00F14763">
        <w:rPr>
          <w:kern w:val="0"/>
          <w:sz w:val="24"/>
        </w:rPr>
        <w:t>本托管人复核审查了本报告中的财务指标、净值表现、利润分配情况、财务会计报告、投资组合报告等内容，保证复核内容不存在虚假记载、误导性陈述或者重大遗漏。</w:t>
      </w:r>
    </w:p>
    <w:p w:rsidR="006A6C20" w:rsidRPr="00F14763" w:rsidRDefault="006A6C20" w:rsidP="00F14763">
      <w:pPr>
        <w:tabs>
          <w:tab w:val="left" w:pos="426"/>
        </w:tabs>
        <w:spacing w:before="29" w:line="288" w:lineRule="auto"/>
        <w:ind w:firstLineChars="200" w:firstLine="480"/>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183" w:name="_Toc245801814"/>
      <w:bookmarkStart w:id="184" w:name="_Toc247959464"/>
      <w:bookmarkStart w:id="185" w:name="_Toc352255986"/>
      <w:bookmarkStart w:id="186" w:name="_Toc352256054"/>
      <w:bookmarkStart w:id="187" w:name="_Toc352331232"/>
      <w:bookmarkStart w:id="188" w:name="_Toc362424010"/>
      <w:bookmarkStart w:id="189" w:name="_Toc509765520"/>
      <w:r w:rsidRPr="005439DB">
        <w:rPr>
          <w:rFonts w:hint="eastAsia"/>
          <w:b/>
          <w:bCs/>
          <w:szCs w:val="24"/>
          <w:lang w:val="en-US"/>
        </w:rPr>
        <w:t>§</w:t>
      </w:r>
      <w:r w:rsidR="001822F7" w:rsidRPr="005439DB">
        <w:rPr>
          <w:b/>
          <w:bCs/>
          <w:szCs w:val="24"/>
          <w:lang w:val="en-US"/>
        </w:rPr>
        <w:t xml:space="preserve">6 </w:t>
      </w:r>
      <w:r w:rsidR="003E5E48" w:rsidRPr="005439DB">
        <w:rPr>
          <w:rFonts w:hint="eastAsia"/>
          <w:b/>
          <w:bCs/>
          <w:szCs w:val="24"/>
          <w:lang w:val="en-US"/>
        </w:rPr>
        <w:t xml:space="preserve"> </w:t>
      </w:r>
      <w:r w:rsidRPr="005439DB">
        <w:rPr>
          <w:rFonts w:hint="eastAsia"/>
          <w:b/>
          <w:bCs/>
          <w:szCs w:val="24"/>
          <w:lang w:val="en-US"/>
        </w:rPr>
        <w:t>审计报告</w:t>
      </w:r>
      <w:bookmarkEnd w:id="183"/>
      <w:bookmarkEnd w:id="184"/>
      <w:bookmarkEnd w:id="185"/>
      <w:bookmarkEnd w:id="186"/>
      <w:bookmarkEnd w:id="187"/>
      <w:bookmarkEnd w:id="188"/>
      <w:bookmarkEnd w:id="189"/>
    </w:p>
    <w:p w:rsidR="00FC649E" w:rsidRPr="00FC649E" w:rsidRDefault="00FC649E" w:rsidP="00FC649E"/>
    <w:p w:rsidR="007B62FA" w:rsidRPr="005439DB" w:rsidRDefault="007B62FA" w:rsidP="005439DB">
      <w:pPr>
        <w:spacing w:before="29" w:line="288" w:lineRule="auto"/>
        <w:jc w:val="right"/>
        <w:rPr>
          <w:color w:val="000000"/>
          <w:sz w:val="24"/>
        </w:rPr>
      </w:pPr>
      <w:r w:rsidRPr="005439DB">
        <w:rPr>
          <w:color w:val="000000"/>
          <w:sz w:val="24"/>
        </w:rPr>
        <w:t>普华永道中天审字</w:t>
      </w:r>
      <w:r w:rsidRPr="005439DB">
        <w:rPr>
          <w:color w:val="000000"/>
          <w:sz w:val="24"/>
        </w:rPr>
        <w:t>(201</w:t>
      </w:r>
      <w:r w:rsidR="0040028F">
        <w:rPr>
          <w:rFonts w:hint="eastAsia"/>
          <w:color w:val="000000"/>
          <w:sz w:val="24"/>
        </w:rPr>
        <w:t>8</w:t>
      </w:r>
      <w:r w:rsidRPr="005439DB">
        <w:rPr>
          <w:color w:val="000000"/>
          <w:sz w:val="24"/>
        </w:rPr>
        <w:t>)</w:t>
      </w:r>
      <w:r w:rsidRPr="005439DB">
        <w:rPr>
          <w:color w:val="000000"/>
          <w:sz w:val="24"/>
        </w:rPr>
        <w:t>第</w:t>
      </w:r>
      <w:r w:rsidR="0040028F" w:rsidRPr="0040028F">
        <w:rPr>
          <w:color w:val="000000"/>
          <w:sz w:val="24"/>
        </w:rPr>
        <w:t>21938</w:t>
      </w:r>
      <w:r w:rsidRPr="005439DB">
        <w:rPr>
          <w:color w:val="000000"/>
          <w:sz w:val="24"/>
        </w:rPr>
        <w:t xml:space="preserve"> </w:t>
      </w:r>
      <w:r w:rsidRPr="005439DB">
        <w:rPr>
          <w:color w:val="000000"/>
          <w:sz w:val="24"/>
        </w:rPr>
        <w:t>号</w:t>
      </w:r>
    </w:p>
    <w:p w:rsidR="0040028F" w:rsidRDefault="0040028F" w:rsidP="005439DB">
      <w:pPr>
        <w:spacing w:before="29" w:line="288" w:lineRule="auto"/>
        <w:rPr>
          <w:rFonts w:ascii="宋体" w:cs="宋体"/>
          <w:kern w:val="0"/>
          <w:sz w:val="24"/>
        </w:rPr>
      </w:pPr>
      <w:r>
        <w:rPr>
          <w:rFonts w:ascii="宋体" w:cs="宋体" w:hint="eastAsia"/>
          <w:kern w:val="0"/>
          <w:sz w:val="24"/>
        </w:rPr>
        <w:t>交银施罗德环球精选价值证券投资基金全体基金份额持有人：</w:t>
      </w:r>
    </w:p>
    <w:p w:rsidR="00412B97" w:rsidRPr="00497416" w:rsidRDefault="00FA1888" w:rsidP="00412B97">
      <w:pPr>
        <w:pStyle w:val="20"/>
        <w:spacing w:beforeLines="50" w:before="156" w:after="0"/>
        <w:rPr>
          <w:rFonts w:asciiTheme="minorEastAsia" w:eastAsiaTheme="minorEastAsia" w:hAnsiTheme="minorEastAsia"/>
          <w:color w:val="000000" w:themeColor="text1"/>
          <w:kern w:val="0"/>
          <w:szCs w:val="24"/>
        </w:rPr>
      </w:pPr>
      <w:bookmarkStart w:id="190" w:name="_Toc374459275"/>
      <w:bookmarkStart w:id="191" w:name="_Toc362424013"/>
      <w:bookmarkStart w:id="192" w:name="_Toc352331235"/>
      <w:bookmarkStart w:id="193" w:name="_Toc352256057"/>
      <w:bookmarkStart w:id="194" w:name="_Toc352255989"/>
      <w:bookmarkStart w:id="195" w:name="_Toc286996149"/>
      <w:bookmarkStart w:id="196" w:name="_Toc509765521"/>
      <w:r>
        <w:rPr>
          <w:rFonts w:asciiTheme="minorEastAsia" w:eastAsiaTheme="minorEastAsia" w:hAnsiTheme="minorEastAsia" w:hint="eastAsia"/>
          <w:color w:val="000000" w:themeColor="text1"/>
          <w:kern w:val="0"/>
          <w:szCs w:val="24"/>
        </w:rPr>
        <w:t>6</w:t>
      </w:r>
      <w:r>
        <w:rPr>
          <w:rFonts w:asciiTheme="minorEastAsia" w:eastAsiaTheme="minorEastAsia" w:hAnsiTheme="minorEastAsia"/>
          <w:color w:val="000000" w:themeColor="text1"/>
          <w:kern w:val="0"/>
          <w:szCs w:val="24"/>
        </w:rPr>
        <w:t>.1</w:t>
      </w:r>
      <w:r w:rsidR="00412B97" w:rsidRPr="00497416">
        <w:rPr>
          <w:rFonts w:asciiTheme="minorEastAsia" w:eastAsiaTheme="minorEastAsia" w:hAnsiTheme="minorEastAsia" w:hint="eastAsia"/>
          <w:color w:val="000000" w:themeColor="text1"/>
          <w:kern w:val="0"/>
          <w:szCs w:val="24"/>
        </w:rPr>
        <w:t>、</w:t>
      </w:r>
      <w:r w:rsidR="00412B97" w:rsidRPr="00497416">
        <w:rPr>
          <w:rFonts w:asciiTheme="minorEastAsia" w:eastAsiaTheme="minorEastAsia" w:hAnsiTheme="minorEastAsia"/>
          <w:color w:val="000000" w:themeColor="text1"/>
          <w:kern w:val="0"/>
          <w:szCs w:val="24"/>
        </w:rPr>
        <w:t xml:space="preserve"> </w:t>
      </w:r>
      <w:r w:rsidR="00412B97" w:rsidRPr="00497416">
        <w:rPr>
          <w:rFonts w:asciiTheme="minorEastAsia" w:eastAsiaTheme="minorEastAsia" w:hAnsiTheme="minorEastAsia" w:hint="eastAsia"/>
          <w:color w:val="000000" w:themeColor="text1"/>
          <w:kern w:val="0"/>
          <w:szCs w:val="24"/>
        </w:rPr>
        <w:t>审计意见</w:t>
      </w:r>
      <w:bookmarkEnd w:id="190"/>
      <w:bookmarkEnd w:id="191"/>
      <w:bookmarkEnd w:id="192"/>
      <w:bookmarkEnd w:id="193"/>
      <w:bookmarkEnd w:id="194"/>
      <w:bookmarkEnd w:id="195"/>
      <w:bookmarkEnd w:id="196"/>
    </w:p>
    <w:p w:rsidR="00412B97" w:rsidRPr="00497416" w:rsidRDefault="00412B97" w:rsidP="00412B97">
      <w:pPr>
        <w:widowControl/>
        <w:spacing w:line="360" w:lineRule="auto"/>
        <w:ind w:firstLine="420"/>
        <w:rPr>
          <w:rFonts w:asciiTheme="minorEastAsia" w:eastAsiaTheme="minorEastAsia" w:hAnsiTheme="minorEastAsia"/>
          <w:color w:val="000000" w:themeColor="text1"/>
          <w:kern w:val="0"/>
          <w:sz w:val="24"/>
        </w:rPr>
      </w:pPr>
      <w:r w:rsidRPr="00497416">
        <w:rPr>
          <w:rFonts w:asciiTheme="minorEastAsia" w:eastAsiaTheme="minorEastAsia" w:hAnsiTheme="minorEastAsia"/>
          <w:color w:val="000000" w:themeColor="text1"/>
          <w:kern w:val="0"/>
          <w:sz w:val="24"/>
        </w:rPr>
        <w:t>(一) 我们审计的内容</w:t>
      </w:r>
    </w:p>
    <w:p w:rsidR="00412B97" w:rsidRPr="00497416" w:rsidRDefault="00412B97" w:rsidP="00412B97">
      <w:pPr>
        <w:widowControl/>
        <w:spacing w:line="360" w:lineRule="auto"/>
        <w:ind w:firstLine="420"/>
        <w:rPr>
          <w:rFonts w:asciiTheme="minorEastAsia" w:eastAsiaTheme="minorEastAsia" w:hAnsiTheme="minorEastAsia"/>
          <w:color w:val="000000" w:themeColor="text1"/>
          <w:kern w:val="0"/>
          <w:sz w:val="24"/>
        </w:rPr>
      </w:pPr>
      <w:r w:rsidRPr="00497416">
        <w:rPr>
          <w:rFonts w:asciiTheme="minorEastAsia" w:eastAsiaTheme="minorEastAsia" w:hAnsiTheme="minorEastAsia"/>
          <w:color w:val="000000" w:themeColor="text1"/>
          <w:kern w:val="0"/>
          <w:sz w:val="24"/>
        </w:rPr>
        <w:t>我们审计了交银施罗德环球精选价值证券投资基金(以下简称“交银施罗德环球基金”)的财务报表，包括2017 年12 月31 日的资产负债表，2017 年度的利润表和所有者权益(基金净值)变动表以及财务报表附注。</w:t>
      </w:r>
    </w:p>
    <w:p w:rsidR="00412B97" w:rsidRPr="00497416" w:rsidRDefault="00412B97" w:rsidP="00412B97">
      <w:pPr>
        <w:widowControl/>
        <w:spacing w:line="360" w:lineRule="auto"/>
        <w:ind w:firstLine="420"/>
        <w:rPr>
          <w:rFonts w:asciiTheme="minorEastAsia" w:eastAsiaTheme="minorEastAsia" w:hAnsiTheme="minorEastAsia"/>
          <w:color w:val="000000" w:themeColor="text1"/>
          <w:kern w:val="0"/>
          <w:sz w:val="24"/>
        </w:rPr>
      </w:pPr>
      <w:r w:rsidRPr="00497416">
        <w:rPr>
          <w:rFonts w:asciiTheme="minorEastAsia" w:eastAsiaTheme="minorEastAsia" w:hAnsiTheme="minorEastAsia"/>
          <w:color w:val="000000" w:themeColor="text1"/>
          <w:kern w:val="0"/>
          <w:sz w:val="24"/>
        </w:rPr>
        <w:t>(二) 我们的意见</w:t>
      </w:r>
    </w:p>
    <w:p w:rsidR="00412B97" w:rsidRPr="00497416" w:rsidRDefault="00412B97" w:rsidP="00412B97">
      <w:pPr>
        <w:widowControl/>
        <w:spacing w:line="360" w:lineRule="auto"/>
        <w:ind w:firstLine="420"/>
        <w:rPr>
          <w:rFonts w:asciiTheme="minorEastAsia" w:eastAsiaTheme="minorEastAsia" w:hAnsiTheme="minorEastAsia"/>
          <w:color w:val="000000" w:themeColor="text1"/>
          <w:kern w:val="0"/>
          <w:sz w:val="24"/>
        </w:rPr>
      </w:pPr>
      <w:r w:rsidRPr="00497416">
        <w:rPr>
          <w:rFonts w:asciiTheme="minorEastAsia" w:eastAsiaTheme="minorEastAsia" w:hAnsiTheme="minorEastAsia"/>
          <w:color w:val="000000" w:themeColor="text1"/>
          <w:kern w:val="0"/>
          <w:sz w:val="24"/>
        </w:rPr>
        <w:lastRenderedPageBreak/>
        <w:t>我们认为，后附的财务报表在所有重大方面按照企业会计准则和在财务报表附注中所列示的中国证券监督管理委员会(以下简“中国证监会”)、中国证券投资基金业协会(以下简称“中国基金业协会”)发布的有关规定及允许的基金行业实务操作编制，公允反映了交银施罗德环球基金2017 年12 月31日的财务状况以及2017 年度的经营成果和基金净值变动情况。</w:t>
      </w:r>
    </w:p>
    <w:p w:rsidR="00412B97" w:rsidRPr="00497416" w:rsidRDefault="00FA1888" w:rsidP="00412B97">
      <w:pPr>
        <w:pStyle w:val="20"/>
        <w:spacing w:beforeLines="50" w:before="156" w:after="0"/>
        <w:rPr>
          <w:rFonts w:asciiTheme="minorEastAsia" w:eastAsiaTheme="minorEastAsia" w:hAnsiTheme="minorEastAsia"/>
          <w:color w:val="000000" w:themeColor="text1"/>
          <w:kern w:val="0"/>
          <w:szCs w:val="24"/>
        </w:rPr>
      </w:pPr>
      <w:bookmarkStart w:id="197" w:name="_Toc509765522"/>
      <w:r>
        <w:rPr>
          <w:rFonts w:asciiTheme="minorEastAsia" w:eastAsiaTheme="minorEastAsia" w:hAnsiTheme="minorEastAsia" w:hint="eastAsia"/>
          <w:color w:val="000000" w:themeColor="text1"/>
          <w:kern w:val="0"/>
          <w:szCs w:val="24"/>
        </w:rPr>
        <w:t>6</w:t>
      </w:r>
      <w:r>
        <w:rPr>
          <w:rFonts w:asciiTheme="minorEastAsia" w:eastAsiaTheme="minorEastAsia" w:hAnsiTheme="minorEastAsia"/>
          <w:color w:val="000000" w:themeColor="text1"/>
          <w:kern w:val="0"/>
          <w:szCs w:val="24"/>
        </w:rPr>
        <w:t>.2</w:t>
      </w:r>
      <w:r w:rsidR="00412B97" w:rsidRPr="00497416">
        <w:rPr>
          <w:rFonts w:asciiTheme="minorEastAsia" w:eastAsiaTheme="minorEastAsia" w:hAnsiTheme="minorEastAsia" w:hint="eastAsia"/>
          <w:color w:val="000000" w:themeColor="text1"/>
          <w:kern w:val="0"/>
          <w:szCs w:val="24"/>
        </w:rPr>
        <w:t>、</w:t>
      </w:r>
      <w:r w:rsidR="00412B97" w:rsidRPr="00497416">
        <w:rPr>
          <w:rFonts w:asciiTheme="minorEastAsia" w:eastAsiaTheme="minorEastAsia" w:hAnsiTheme="minorEastAsia"/>
          <w:color w:val="000000" w:themeColor="text1"/>
          <w:kern w:val="0"/>
          <w:szCs w:val="24"/>
        </w:rPr>
        <w:t xml:space="preserve"> </w:t>
      </w:r>
      <w:r w:rsidR="00412B97" w:rsidRPr="00497416">
        <w:rPr>
          <w:rFonts w:asciiTheme="minorEastAsia" w:eastAsiaTheme="minorEastAsia" w:hAnsiTheme="minorEastAsia" w:hint="eastAsia"/>
          <w:color w:val="000000" w:themeColor="text1"/>
          <w:kern w:val="0"/>
          <w:szCs w:val="24"/>
        </w:rPr>
        <w:t>形成审计意见的基础</w:t>
      </w:r>
      <w:bookmarkEnd w:id="197"/>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按照中国注册会计师职业道德守则，我们独立于交银施罗德环球基金，并履行了职业道德方面的其他责任。</w:t>
      </w:r>
    </w:p>
    <w:p w:rsidR="00412B97" w:rsidRPr="00497416" w:rsidRDefault="00FA1888" w:rsidP="00412B97">
      <w:pPr>
        <w:pStyle w:val="20"/>
        <w:spacing w:beforeLines="50" w:before="156" w:after="0"/>
        <w:rPr>
          <w:rFonts w:asciiTheme="minorEastAsia" w:eastAsiaTheme="minorEastAsia" w:hAnsiTheme="minorEastAsia"/>
          <w:color w:val="000000" w:themeColor="text1"/>
          <w:kern w:val="0"/>
          <w:szCs w:val="24"/>
        </w:rPr>
      </w:pPr>
      <w:bookmarkStart w:id="198" w:name="_Toc509765523"/>
      <w:r>
        <w:rPr>
          <w:rFonts w:asciiTheme="minorEastAsia" w:eastAsiaTheme="minorEastAsia" w:hAnsiTheme="minorEastAsia" w:hint="eastAsia"/>
          <w:color w:val="000000" w:themeColor="text1"/>
          <w:kern w:val="0"/>
          <w:szCs w:val="24"/>
        </w:rPr>
        <w:t>6</w:t>
      </w:r>
      <w:r>
        <w:rPr>
          <w:rFonts w:asciiTheme="minorEastAsia" w:eastAsiaTheme="minorEastAsia" w:hAnsiTheme="minorEastAsia"/>
          <w:color w:val="000000" w:themeColor="text1"/>
          <w:kern w:val="0"/>
          <w:szCs w:val="24"/>
        </w:rPr>
        <w:t>.3</w:t>
      </w:r>
      <w:r w:rsidR="00412B97" w:rsidRPr="00497416">
        <w:rPr>
          <w:rFonts w:asciiTheme="minorEastAsia" w:eastAsiaTheme="minorEastAsia" w:hAnsiTheme="minorEastAsia" w:hint="eastAsia"/>
          <w:color w:val="000000" w:themeColor="text1"/>
          <w:kern w:val="0"/>
          <w:szCs w:val="24"/>
        </w:rPr>
        <w:t>、</w:t>
      </w:r>
      <w:r w:rsidR="00412B97" w:rsidRPr="00497416">
        <w:rPr>
          <w:rFonts w:asciiTheme="minorEastAsia" w:eastAsiaTheme="minorEastAsia" w:hAnsiTheme="minorEastAsia"/>
          <w:color w:val="000000" w:themeColor="text1"/>
          <w:kern w:val="0"/>
          <w:szCs w:val="24"/>
        </w:rPr>
        <w:t xml:space="preserve"> </w:t>
      </w:r>
      <w:r w:rsidR="002364BC">
        <w:rPr>
          <w:rFonts w:ascii="宋体" w:cs="宋体" w:hint="eastAsia"/>
          <w:kern w:val="0"/>
        </w:rPr>
        <w:t>管理层和治理层对财务报表的责任</w:t>
      </w:r>
      <w:bookmarkEnd w:id="198"/>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交银施罗德环球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在编制财务报表时，基金管理人管理层负责评估交银施罗德环球基金的持续经营能力，披露与持续经营相关的事项(如适用)，并运用持续经营假设，除非基金管理人管理层计划清算交银施罗德环球基金、终止运营或别无其他现实的选择。</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基金管理人治理层负责监督交银施罗德环球基金的财务报告过程。</w:t>
      </w:r>
    </w:p>
    <w:p w:rsidR="00412B97" w:rsidRPr="00497416" w:rsidRDefault="00FA1888" w:rsidP="00412B97">
      <w:pPr>
        <w:pStyle w:val="20"/>
        <w:spacing w:beforeLines="50" w:before="156" w:after="0"/>
        <w:rPr>
          <w:rFonts w:asciiTheme="minorEastAsia" w:eastAsiaTheme="minorEastAsia" w:hAnsiTheme="minorEastAsia"/>
          <w:color w:val="000000" w:themeColor="text1"/>
          <w:kern w:val="0"/>
          <w:szCs w:val="24"/>
        </w:rPr>
      </w:pPr>
      <w:bookmarkStart w:id="199" w:name="_Toc374459274"/>
      <w:bookmarkStart w:id="200" w:name="_Toc362424012"/>
      <w:bookmarkStart w:id="201" w:name="_Toc352331234"/>
      <w:bookmarkStart w:id="202" w:name="_Toc352256056"/>
      <w:bookmarkStart w:id="203" w:name="_Toc352255988"/>
      <w:bookmarkStart w:id="204" w:name="_Toc286996148"/>
      <w:bookmarkStart w:id="205" w:name="_Toc509765524"/>
      <w:r>
        <w:rPr>
          <w:rFonts w:asciiTheme="minorEastAsia" w:eastAsiaTheme="minorEastAsia" w:hAnsiTheme="minorEastAsia" w:hint="eastAsia"/>
          <w:color w:val="000000" w:themeColor="text1"/>
          <w:kern w:val="0"/>
          <w:szCs w:val="24"/>
        </w:rPr>
        <w:t>6</w:t>
      </w:r>
      <w:r>
        <w:rPr>
          <w:rFonts w:asciiTheme="minorEastAsia" w:eastAsiaTheme="minorEastAsia" w:hAnsiTheme="minorEastAsia"/>
          <w:color w:val="000000" w:themeColor="text1"/>
          <w:kern w:val="0"/>
          <w:szCs w:val="24"/>
        </w:rPr>
        <w:t>.4</w:t>
      </w:r>
      <w:r w:rsidR="00412B97" w:rsidRPr="00497416">
        <w:rPr>
          <w:rFonts w:asciiTheme="minorEastAsia" w:eastAsiaTheme="minorEastAsia" w:hAnsiTheme="minorEastAsia" w:hint="eastAsia"/>
          <w:color w:val="000000" w:themeColor="text1"/>
          <w:kern w:val="0"/>
          <w:szCs w:val="24"/>
        </w:rPr>
        <w:t>、</w:t>
      </w:r>
      <w:r w:rsidR="00412B97" w:rsidRPr="00497416">
        <w:rPr>
          <w:rFonts w:asciiTheme="minorEastAsia" w:eastAsiaTheme="minorEastAsia" w:hAnsiTheme="minorEastAsia"/>
          <w:color w:val="000000" w:themeColor="text1"/>
          <w:kern w:val="0"/>
          <w:szCs w:val="24"/>
        </w:rPr>
        <w:t xml:space="preserve"> </w:t>
      </w:r>
      <w:bookmarkEnd w:id="199"/>
      <w:bookmarkEnd w:id="200"/>
      <w:bookmarkEnd w:id="201"/>
      <w:bookmarkEnd w:id="202"/>
      <w:bookmarkEnd w:id="203"/>
      <w:bookmarkEnd w:id="204"/>
      <w:r w:rsidR="002364BC">
        <w:rPr>
          <w:rFonts w:ascii="宋体" w:cs="宋体" w:hint="eastAsia"/>
          <w:kern w:val="0"/>
        </w:rPr>
        <w:t>注册会计师对财务报表审计的责任</w:t>
      </w:r>
      <w:bookmarkEnd w:id="205"/>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在按照审计准则执行审计工作的过程中，我们运用职业判断，并保持职业怀疑。同时，我们也执行以下工作：</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(一) 识别和评估由于舞弊或错误导致的财务报表重大错报风险；设计和实施审计</w:t>
      </w:r>
      <w:r w:rsidRPr="00497416">
        <w:rPr>
          <w:rFonts w:asciiTheme="minorEastAsia" w:eastAsiaTheme="minorEastAsia" w:hAnsiTheme="minorEastAsia"/>
          <w:color w:val="000000" w:themeColor="text1"/>
          <w:sz w:val="24"/>
        </w:rPr>
        <w:lastRenderedPageBreak/>
        <w:t>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(二) 了解与审计相关的内部控制，以设计恰当的审计程序，但目的并非对内部控制的有效性发表意见。</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(三) 评价基金管理人管理层选用会计政策的恰当性和作出会计估计及相关披露的合理性。</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(四) 对基金管理人管理层使用持续经营假设的恰当性得出结论。同时，根据获取的审计证据，就可能导致对交银施罗德环球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环球基金不能持续经营。</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(五) 评价财务报表的总体列报、结构和内容(包括披露)，并评价财务报表是否公允反映相关交易和事项。</w:t>
      </w:r>
    </w:p>
    <w:p w:rsidR="00412B97" w:rsidRPr="00497416" w:rsidRDefault="00412B97" w:rsidP="00412B97">
      <w:pPr>
        <w:spacing w:line="360" w:lineRule="auto"/>
        <w:ind w:firstLineChars="200" w:firstLine="480"/>
        <w:rPr>
          <w:rFonts w:asciiTheme="minorEastAsia" w:eastAsiaTheme="minorEastAsia" w:hAnsiTheme="minorEastAsia"/>
          <w:color w:val="000000" w:themeColor="text1"/>
          <w:sz w:val="24"/>
        </w:rPr>
      </w:pPr>
      <w:r w:rsidRPr="00497416">
        <w:rPr>
          <w:rFonts w:asciiTheme="minorEastAsia" w:eastAsiaTheme="minorEastAsia" w:hAnsiTheme="minorEastAsia"/>
          <w:color w:val="000000" w:themeColor="text1"/>
          <w:sz w:val="24"/>
        </w:rPr>
        <w:t>我们与基金管理人治理层就计划的审计范围、时间安排和重大审计发现等事项进行沟通，包括沟通我们在审计中识别出的值得关注的内部控制缺陷。</w:t>
      </w:r>
    </w:p>
    <w:p w:rsidR="007B62FA" w:rsidRPr="00412B97" w:rsidRDefault="007B62FA" w:rsidP="00C03E37">
      <w:pPr>
        <w:adjustRightInd w:val="0"/>
        <w:snapToGrid w:val="0"/>
        <w:spacing w:line="360" w:lineRule="auto"/>
        <w:rPr>
          <w:rFonts w:ascii="宋体" w:hAnsi="宋体"/>
          <w:color w:val="000000"/>
          <w:szCs w:val="21"/>
        </w:rPr>
      </w:pPr>
    </w:p>
    <w:p w:rsidR="00770076" w:rsidRDefault="007B62FA" w:rsidP="00844AD1">
      <w:pPr>
        <w:tabs>
          <w:tab w:val="left" w:pos="426"/>
        </w:tabs>
        <w:wordWrap w:val="0"/>
        <w:spacing w:before="29" w:line="288" w:lineRule="auto"/>
        <w:ind w:firstLineChars="200" w:firstLine="480"/>
        <w:jc w:val="left"/>
        <w:rPr>
          <w:kern w:val="0"/>
          <w:sz w:val="24"/>
        </w:rPr>
      </w:pPr>
      <w:r w:rsidRPr="008B09A0">
        <w:rPr>
          <w:kern w:val="0"/>
          <w:sz w:val="24"/>
        </w:rPr>
        <w:t>普华永道中天会计师事务所（特殊普通合伙）</w:t>
      </w:r>
      <w:r w:rsidR="00AB16AA">
        <w:rPr>
          <w:rFonts w:hint="eastAsia"/>
          <w:kern w:val="0"/>
          <w:sz w:val="24"/>
        </w:rPr>
        <w:t xml:space="preserve">              </w:t>
      </w:r>
      <w:r w:rsidR="007539C6">
        <w:rPr>
          <w:rFonts w:hint="eastAsia"/>
          <w:kern w:val="0"/>
          <w:sz w:val="24"/>
        </w:rPr>
        <w:t xml:space="preserve">   </w:t>
      </w:r>
      <w:r w:rsidR="004A6885">
        <w:rPr>
          <w:rFonts w:hint="eastAsia"/>
          <w:kern w:val="0"/>
          <w:sz w:val="24"/>
        </w:rPr>
        <w:t xml:space="preserve"> </w:t>
      </w:r>
      <w:r w:rsidRPr="008B09A0">
        <w:rPr>
          <w:rFonts w:hint="eastAsia"/>
          <w:kern w:val="0"/>
          <w:sz w:val="24"/>
        </w:rPr>
        <w:t>中国注册会计师</w:t>
      </w:r>
    </w:p>
    <w:p w:rsidR="0040028F" w:rsidRPr="00C86F43" w:rsidRDefault="0040028F" w:rsidP="0040028F">
      <w:pPr>
        <w:tabs>
          <w:tab w:val="left" w:pos="426"/>
        </w:tabs>
        <w:wordWrap w:val="0"/>
        <w:spacing w:before="29" w:line="288" w:lineRule="auto"/>
        <w:ind w:firstLineChars="200" w:firstLine="480"/>
        <w:jc w:val="right"/>
        <w:rPr>
          <w:kern w:val="0"/>
          <w:sz w:val="24"/>
        </w:rPr>
      </w:pPr>
      <w:r w:rsidRPr="00C86F43">
        <w:rPr>
          <w:rFonts w:hint="eastAsia"/>
          <w:kern w:val="0"/>
          <w:sz w:val="24"/>
        </w:rPr>
        <w:t>薛竞</w:t>
      </w:r>
      <w:r w:rsidRPr="00C86F43">
        <w:rPr>
          <w:kern w:val="0"/>
          <w:sz w:val="24"/>
        </w:rPr>
        <w:t xml:space="preserve">  </w:t>
      </w:r>
      <w:r w:rsidRPr="00C86F43">
        <w:rPr>
          <w:rFonts w:ascii="宋体" w:cs="宋体" w:hint="eastAsia"/>
          <w:kern w:val="0"/>
          <w:sz w:val="24"/>
        </w:rPr>
        <w:t>朱宏宇</w:t>
      </w:r>
    </w:p>
    <w:p w:rsidR="007B62FA" w:rsidRPr="008B09A0" w:rsidRDefault="007B62FA" w:rsidP="008B09A0">
      <w:pPr>
        <w:tabs>
          <w:tab w:val="left" w:pos="426"/>
        </w:tabs>
        <w:spacing w:before="29" w:line="288" w:lineRule="auto"/>
        <w:ind w:firstLineChars="200" w:firstLine="480"/>
        <w:jc w:val="right"/>
        <w:rPr>
          <w:kern w:val="0"/>
          <w:sz w:val="24"/>
        </w:rPr>
      </w:pPr>
      <w:r w:rsidRPr="008B09A0">
        <w:rPr>
          <w:kern w:val="0"/>
          <w:sz w:val="24"/>
        </w:rPr>
        <w:t>上海市湖滨路</w:t>
      </w:r>
      <w:r w:rsidRPr="008B09A0">
        <w:rPr>
          <w:kern w:val="0"/>
          <w:sz w:val="24"/>
        </w:rPr>
        <w:t>202</w:t>
      </w:r>
      <w:r w:rsidRPr="008B09A0">
        <w:rPr>
          <w:kern w:val="0"/>
          <w:sz w:val="24"/>
        </w:rPr>
        <w:t>号普华永道中心</w:t>
      </w:r>
      <w:r w:rsidRPr="008B09A0">
        <w:rPr>
          <w:kern w:val="0"/>
          <w:sz w:val="24"/>
        </w:rPr>
        <w:t>11</w:t>
      </w:r>
      <w:r w:rsidRPr="008B09A0">
        <w:rPr>
          <w:kern w:val="0"/>
          <w:sz w:val="24"/>
        </w:rPr>
        <w:t>楼</w:t>
      </w:r>
    </w:p>
    <w:p w:rsidR="007B62FA" w:rsidRDefault="007B62FA" w:rsidP="008B09A0">
      <w:pPr>
        <w:tabs>
          <w:tab w:val="left" w:pos="426"/>
        </w:tabs>
        <w:spacing w:before="29" w:line="288" w:lineRule="auto"/>
        <w:ind w:firstLineChars="200" w:firstLine="480"/>
        <w:jc w:val="right"/>
        <w:rPr>
          <w:kern w:val="0"/>
          <w:sz w:val="24"/>
        </w:rPr>
      </w:pPr>
      <w:r w:rsidRPr="008B09A0">
        <w:rPr>
          <w:kern w:val="0"/>
          <w:sz w:val="24"/>
        </w:rPr>
        <w:t>201</w:t>
      </w:r>
      <w:r w:rsidR="00AB6601">
        <w:rPr>
          <w:rFonts w:hint="eastAsia"/>
          <w:kern w:val="0"/>
          <w:sz w:val="24"/>
        </w:rPr>
        <w:t>8</w:t>
      </w:r>
      <w:r w:rsidRPr="008B09A0">
        <w:rPr>
          <w:kern w:val="0"/>
          <w:sz w:val="24"/>
        </w:rPr>
        <w:t>年</w:t>
      </w:r>
      <w:r w:rsidRPr="008B09A0">
        <w:rPr>
          <w:kern w:val="0"/>
          <w:sz w:val="24"/>
        </w:rPr>
        <w:t>3</w:t>
      </w:r>
      <w:r w:rsidRPr="008B09A0">
        <w:rPr>
          <w:kern w:val="0"/>
          <w:sz w:val="24"/>
        </w:rPr>
        <w:t>月</w:t>
      </w:r>
      <w:r w:rsidRPr="008B09A0">
        <w:rPr>
          <w:kern w:val="0"/>
          <w:sz w:val="24"/>
        </w:rPr>
        <w:t>2</w:t>
      </w:r>
      <w:r w:rsidR="00AB6601">
        <w:rPr>
          <w:rFonts w:hint="eastAsia"/>
          <w:kern w:val="0"/>
          <w:sz w:val="24"/>
        </w:rPr>
        <w:t>6</w:t>
      </w:r>
      <w:r w:rsidRPr="008B09A0">
        <w:rPr>
          <w:kern w:val="0"/>
          <w:sz w:val="24"/>
        </w:rPr>
        <w:t>日</w:t>
      </w:r>
    </w:p>
    <w:p w:rsidR="00220963" w:rsidRPr="008B09A0" w:rsidRDefault="00220963" w:rsidP="008B09A0">
      <w:pPr>
        <w:tabs>
          <w:tab w:val="left" w:pos="426"/>
        </w:tabs>
        <w:spacing w:before="29" w:line="288" w:lineRule="auto"/>
        <w:ind w:firstLineChars="200" w:firstLine="480"/>
        <w:jc w:val="righ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206" w:name="_Toc352255990"/>
      <w:bookmarkStart w:id="207" w:name="_Toc352256058"/>
      <w:bookmarkStart w:id="208" w:name="_Toc352331236"/>
      <w:bookmarkStart w:id="209" w:name="_Toc362424014"/>
      <w:bookmarkStart w:id="210" w:name="_Toc509765525"/>
      <w:r w:rsidRPr="008649BF">
        <w:rPr>
          <w:rFonts w:hint="eastAsia"/>
          <w:b/>
          <w:bCs/>
          <w:szCs w:val="24"/>
          <w:lang w:val="en-US"/>
        </w:rPr>
        <w:t>§</w:t>
      </w:r>
      <w:r w:rsidRPr="008649BF">
        <w:rPr>
          <w:b/>
          <w:bCs/>
          <w:szCs w:val="24"/>
          <w:lang w:val="en-US"/>
        </w:rPr>
        <w:t>7</w:t>
      </w:r>
      <w:r w:rsidR="001822F7" w:rsidRPr="008649BF">
        <w:rPr>
          <w:rFonts w:hint="eastAsia"/>
          <w:b/>
          <w:bCs/>
          <w:szCs w:val="24"/>
          <w:lang w:val="en-US"/>
        </w:rPr>
        <w:t xml:space="preserve"> </w:t>
      </w:r>
      <w:r w:rsidR="003E5E48" w:rsidRPr="008649BF">
        <w:rPr>
          <w:rFonts w:hint="eastAsia"/>
          <w:b/>
          <w:bCs/>
          <w:szCs w:val="24"/>
          <w:lang w:val="en-US"/>
        </w:rPr>
        <w:t xml:space="preserve"> </w:t>
      </w:r>
      <w:r w:rsidRPr="008649BF">
        <w:rPr>
          <w:rFonts w:hint="eastAsia"/>
          <w:b/>
          <w:bCs/>
          <w:szCs w:val="24"/>
          <w:lang w:val="en-US"/>
        </w:rPr>
        <w:t>年度财务报表</w:t>
      </w:r>
      <w:bookmarkEnd w:id="206"/>
      <w:bookmarkEnd w:id="207"/>
      <w:bookmarkEnd w:id="208"/>
      <w:bookmarkEnd w:id="209"/>
      <w:bookmarkEnd w:id="210"/>
    </w:p>
    <w:p w:rsidR="00FC649E" w:rsidRPr="00FC649E" w:rsidRDefault="00FC649E" w:rsidP="00FC649E"/>
    <w:p w:rsidR="007B62FA" w:rsidRPr="00AE537D" w:rsidRDefault="007B62FA" w:rsidP="00AE537D">
      <w:pPr>
        <w:pStyle w:val="20"/>
        <w:spacing w:before="29" w:after="0" w:line="288" w:lineRule="auto"/>
        <w:rPr>
          <w:rFonts w:ascii="Times New Roman" w:hAnsi="Times New Roman"/>
          <w:kern w:val="0"/>
          <w:szCs w:val="24"/>
        </w:rPr>
      </w:pPr>
      <w:bookmarkStart w:id="211" w:name="_Toc225498268"/>
      <w:bookmarkStart w:id="212" w:name="_Toc352255991"/>
      <w:bookmarkStart w:id="213" w:name="_Toc352256059"/>
      <w:bookmarkStart w:id="214" w:name="_Toc352331237"/>
      <w:bookmarkStart w:id="215" w:name="_Toc362424015"/>
      <w:bookmarkStart w:id="216" w:name="_Toc509765526"/>
      <w:r w:rsidRPr="00AE537D">
        <w:rPr>
          <w:rFonts w:ascii="Times New Roman" w:hAnsi="Times New Roman"/>
          <w:kern w:val="0"/>
          <w:szCs w:val="24"/>
        </w:rPr>
        <w:t xml:space="preserve">7.1 </w:t>
      </w:r>
      <w:r w:rsidRPr="00AE537D">
        <w:rPr>
          <w:rFonts w:ascii="Times New Roman" w:hAnsi="Times New Roman" w:hint="eastAsia"/>
          <w:kern w:val="0"/>
          <w:szCs w:val="24"/>
        </w:rPr>
        <w:t>资产负债表</w:t>
      </w:r>
      <w:bookmarkEnd w:id="211"/>
      <w:bookmarkEnd w:id="212"/>
      <w:bookmarkEnd w:id="213"/>
      <w:bookmarkEnd w:id="214"/>
      <w:bookmarkEnd w:id="215"/>
      <w:bookmarkEnd w:id="216"/>
    </w:p>
    <w:p w:rsidR="007B62FA" w:rsidRPr="008649BF" w:rsidRDefault="007B62FA" w:rsidP="008649BF">
      <w:pPr>
        <w:spacing w:before="29" w:line="288" w:lineRule="auto"/>
        <w:rPr>
          <w:color w:val="000000"/>
          <w:sz w:val="24"/>
        </w:rPr>
      </w:pPr>
      <w:r w:rsidRPr="008649BF">
        <w:rPr>
          <w:rFonts w:hint="eastAsia"/>
          <w:color w:val="000000"/>
          <w:sz w:val="24"/>
        </w:rPr>
        <w:t>会计主体：</w:t>
      </w:r>
      <w:r w:rsidRPr="008649BF">
        <w:rPr>
          <w:color w:val="000000"/>
          <w:sz w:val="24"/>
        </w:rPr>
        <w:t>交银施罗德环球精选价值证券投资基金</w:t>
      </w:r>
    </w:p>
    <w:p w:rsidR="007B62FA" w:rsidRPr="008649BF" w:rsidRDefault="007B62FA" w:rsidP="008649BF">
      <w:pPr>
        <w:spacing w:before="29" w:line="288" w:lineRule="auto"/>
        <w:rPr>
          <w:color w:val="000000"/>
          <w:sz w:val="24"/>
        </w:rPr>
      </w:pPr>
      <w:r w:rsidRPr="008649BF">
        <w:rPr>
          <w:rFonts w:hint="eastAsia"/>
          <w:color w:val="000000"/>
          <w:sz w:val="24"/>
        </w:rPr>
        <w:t>报告截止日：</w:t>
      </w:r>
      <w:r w:rsidR="00ED2997" w:rsidRPr="008649BF">
        <w:rPr>
          <w:color w:val="000000"/>
          <w:sz w:val="24"/>
        </w:rPr>
        <w:t>2017</w:t>
      </w:r>
      <w:r w:rsidR="00ED2997" w:rsidRPr="008649BF">
        <w:rPr>
          <w:color w:val="000000"/>
          <w:sz w:val="24"/>
        </w:rPr>
        <w:t>年</w:t>
      </w:r>
      <w:r w:rsidR="00ED2997" w:rsidRPr="008649BF">
        <w:rPr>
          <w:color w:val="000000"/>
          <w:sz w:val="24"/>
        </w:rPr>
        <w:t>12</w:t>
      </w:r>
      <w:r w:rsidR="00ED2997" w:rsidRPr="008649BF">
        <w:rPr>
          <w:color w:val="000000"/>
          <w:sz w:val="24"/>
        </w:rPr>
        <w:t>月</w:t>
      </w:r>
      <w:r w:rsidR="00ED2997" w:rsidRPr="008649BF">
        <w:rPr>
          <w:color w:val="000000"/>
          <w:sz w:val="24"/>
        </w:rPr>
        <w:t>31</w:t>
      </w:r>
      <w:r w:rsidR="00ED2997" w:rsidRPr="008649BF">
        <w:rPr>
          <w:color w:val="000000"/>
          <w:sz w:val="24"/>
        </w:rPr>
        <w:t>日</w:t>
      </w:r>
    </w:p>
    <w:p w:rsidR="007B62FA" w:rsidRPr="008649BF" w:rsidRDefault="007B62FA" w:rsidP="008649BF">
      <w:pPr>
        <w:autoSpaceDE w:val="0"/>
        <w:autoSpaceDN w:val="0"/>
        <w:adjustRightInd w:val="0"/>
        <w:spacing w:before="29" w:line="288" w:lineRule="auto"/>
        <w:ind w:left="15"/>
        <w:jc w:val="right"/>
        <w:rPr>
          <w:color w:val="000000"/>
          <w:kern w:val="0"/>
          <w:sz w:val="24"/>
        </w:rPr>
      </w:pPr>
      <w:r w:rsidRPr="008649BF">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992"/>
        <w:gridCol w:w="2781"/>
        <w:gridCol w:w="2250"/>
      </w:tblGrid>
      <w:tr w:rsidR="007B62FA" w:rsidRPr="00D0372D" w:rsidTr="00E255F2">
        <w:tc>
          <w:tcPr>
            <w:tcW w:w="2977" w:type="dxa"/>
            <w:vAlign w:val="center"/>
          </w:tcPr>
          <w:p w:rsidR="007B62FA" w:rsidRPr="00991A59" w:rsidRDefault="007B62FA" w:rsidP="00991A59">
            <w:pPr>
              <w:pStyle w:val="af6"/>
              <w:spacing w:before="29" w:beforeAutospacing="0" w:line="288" w:lineRule="auto"/>
              <w:jc w:val="center"/>
              <w:rPr>
                <w:rFonts w:ascii="Times New Roman" w:hAnsi="Times New Roman"/>
                <w:b/>
                <w:color w:val="000000"/>
              </w:rPr>
            </w:pPr>
            <w:r w:rsidRPr="00991A59">
              <w:rPr>
                <w:rFonts w:ascii="Times New Roman" w:hAnsi="Times New Roman" w:hint="eastAsia"/>
                <w:b/>
                <w:color w:val="000000"/>
              </w:rPr>
              <w:t>资产</w:t>
            </w:r>
          </w:p>
        </w:tc>
        <w:tc>
          <w:tcPr>
            <w:tcW w:w="992" w:type="dxa"/>
            <w:vAlign w:val="center"/>
          </w:tcPr>
          <w:p w:rsidR="007B62FA" w:rsidRPr="00991A59" w:rsidRDefault="007B62FA" w:rsidP="00417F87">
            <w:pPr>
              <w:pStyle w:val="af6"/>
              <w:spacing w:line="360" w:lineRule="auto"/>
              <w:jc w:val="center"/>
              <w:rPr>
                <w:rFonts w:ascii="Times New Roman" w:hAnsi="Times New Roman"/>
                <w:b/>
                <w:color w:val="000000"/>
              </w:rPr>
            </w:pPr>
            <w:r w:rsidRPr="00991A59">
              <w:rPr>
                <w:rFonts w:ascii="Times New Roman" w:hAnsi="Times New Roman" w:hint="eastAsia"/>
                <w:b/>
                <w:color w:val="000000"/>
              </w:rPr>
              <w:t>附注号</w:t>
            </w:r>
          </w:p>
        </w:tc>
        <w:tc>
          <w:tcPr>
            <w:tcW w:w="2781"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t>本期末</w:t>
            </w:r>
          </w:p>
          <w:p w:rsidR="007B62FA" w:rsidRPr="00991A59" w:rsidRDefault="00ED2997"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lastRenderedPageBreak/>
              <w:t>2017</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c>
          <w:tcPr>
            <w:tcW w:w="2250" w:type="dxa"/>
            <w:vAlign w:val="center"/>
          </w:tcPr>
          <w:p w:rsidR="007B62FA" w:rsidRPr="00991A59" w:rsidRDefault="007B62FA" w:rsidP="00417F87">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hint="eastAsia"/>
                <w:b/>
                <w:color w:val="000000"/>
              </w:rPr>
              <w:lastRenderedPageBreak/>
              <w:t>上年度末</w:t>
            </w:r>
          </w:p>
          <w:p w:rsidR="007B62FA" w:rsidRPr="00991A59" w:rsidRDefault="00ED2997" w:rsidP="00361EF8">
            <w:pPr>
              <w:pStyle w:val="af6"/>
              <w:spacing w:before="0" w:beforeAutospacing="0" w:after="0" w:afterAutospacing="0" w:line="360" w:lineRule="auto"/>
              <w:jc w:val="center"/>
              <w:rPr>
                <w:rFonts w:ascii="Times New Roman" w:hAnsi="Times New Roman"/>
                <w:b/>
                <w:color w:val="000000"/>
              </w:rPr>
            </w:pPr>
            <w:r w:rsidRPr="00991A59">
              <w:rPr>
                <w:rFonts w:ascii="Times New Roman" w:hAnsi="Times New Roman"/>
                <w:b/>
                <w:color w:val="000000"/>
              </w:rPr>
              <w:lastRenderedPageBreak/>
              <w:t>2016</w:t>
            </w:r>
            <w:r w:rsidRPr="00991A59">
              <w:rPr>
                <w:rFonts w:ascii="Times New Roman" w:hAnsi="Times New Roman"/>
                <w:b/>
                <w:color w:val="000000"/>
              </w:rPr>
              <w:t>年</w:t>
            </w:r>
            <w:r w:rsidRPr="00991A59">
              <w:rPr>
                <w:rFonts w:ascii="Times New Roman" w:hAnsi="Times New Roman"/>
                <w:b/>
                <w:color w:val="000000"/>
              </w:rPr>
              <w:t>12</w:t>
            </w:r>
            <w:r w:rsidRPr="00991A59">
              <w:rPr>
                <w:rFonts w:ascii="Times New Roman" w:hAnsi="Times New Roman"/>
                <w:b/>
                <w:color w:val="000000"/>
              </w:rPr>
              <w:t>月</w:t>
            </w:r>
            <w:r w:rsidRPr="00991A59">
              <w:rPr>
                <w:rFonts w:ascii="Times New Roman" w:hAnsi="Times New Roman"/>
                <w:b/>
                <w:color w:val="000000"/>
              </w:rPr>
              <w:t>31</w:t>
            </w:r>
            <w:r w:rsidRPr="00991A59">
              <w:rPr>
                <w:rFonts w:ascii="Times New Roman" w:hAnsi="Times New Roman"/>
                <w:b/>
                <w:color w:val="000000"/>
              </w:rPr>
              <w:t>日</w:t>
            </w:r>
          </w:p>
        </w:tc>
      </w:tr>
      <w:tr w:rsidR="00733844" w:rsidRPr="00D0372D" w:rsidTr="00E255F2">
        <w:tc>
          <w:tcPr>
            <w:tcW w:w="2977" w:type="dxa"/>
            <w:vAlign w:val="center"/>
          </w:tcPr>
          <w:p w:rsidR="00733844" w:rsidRPr="00D0372D" w:rsidRDefault="00733844" w:rsidP="00991A59">
            <w:pPr>
              <w:spacing w:before="29" w:line="288" w:lineRule="auto"/>
              <w:rPr>
                <w:rFonts w:ascii="宋体" w:hAnsi="宋体"/>
                <w:b/>
                <w:color w:val="000000"/>
                <w:szCs w:val="21"/>
              </w:rPr>
            </w:pPr>
            <w:r w:rsidRPr="00991A59">
              <w:rPr>
                <w:rFonts w:hint="eastAsia"/>
                <w:b/>
                <w:color w:val="000000"/>
                <w:sz w:val="24"/>
              </w:rPr>
              <w:lastRenderedPageBreak/>
              <w:t>资产：</w:t>
            </w:r>
          </w:p>
        </w:tc>
        <w:tc>
          <w:tcPr>
            <w:tcW w:w="992" w:type="dxa"/>
            <w:vAlign w:val="center"/>
          </w:tcPr>
          <w:p w:rsidR="00733844" w:rsidRPr="00F21D28" w:rsidRDefault="00733844" w:rsidP="002C34EB">
            <w:pPr>
              <w:widowControl/>
              <w:autoSpaceDE w:val="0"/>
              <w:autoSpaceDN w:val="0"/>
              <w:ind w:right="-15"/>
              <w:jc w:val="center"/>
              <w:textAlignment w:val="bottom"/>
              <w:rPr>
                <w:color w:val="000000"/>
                <w:sz w:val="24"/>
              </w:rPr>
            </w:pPr>
          </w:p>
        </w:tc>
        <w:tc>
          <w:tcPr>
            <w:tcW w:w="2781"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c>
          <w:tcPr>
            <w:tcW w:w="2250" w:type="dxa"/>
            <w:vAlign w:val="center"/>
          </w:tcPr>
          <w:p w:rsidR="00733844" w:rsidRPr="00FA6B9A" w:rsidRDefault="00733844" w:rsidP="00FA6B9A">
            <w:pPr>
              <w:spacing w:before="29" w:line="288" w:lineRule="auto"/>
              <w:jc w:val="right"/>
              <w:rPr>
                <w:b/>
                <w:color w:val="000000"/>
                <w:sz w:val="24"/>
              </w:rPr>
            </w:pPr>
            <w:r w:rsidRPr="00FA6B9A">
              <w:rPr>
                <w:b/>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银行存款</w:t>
            </w:r>
          </w:p>
        </w:tc>
        <w:tc>
          <w:tcPr>
            <w:tcW w:w="992" w:type="dxa"/>
            <w:vAlign w:val="center"/>
          </w:tcPr>
          <w:p w:rsidR="00733844" w:rsidRPr="00F21D28" w:rsidRDefault="00733844" w:rsidP="002C34EB">
            <w:pPr>
              <w:widowControl/>
              <w:autoSpaceDE w:val="0"/>
              <w:autoSpaceDN w:val="0"/>
              <w:ind w:right="-15"/>
              <w:jc w:val="center"/>
              <w:textAlignment w:val="bottom"/>
              <w:rPr>
                <w:color w:val="000000"/>
                <w:sz w:val="24"/>
              </w:rPr>
            </w:pPr>
            <w:r w:rsidRPr="00F21D28">
              <w:rPr>
                <w:rFonts w:hint="eastAsia"/>
                <w:color w:val="000000"/>
                <w:sz w:val="24"/>
              </w:rPr>
              <w:t>7.4.7.1</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11,168,166.57</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12,816,813.45</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结算备付金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存出保证金</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交易性金融资产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7.4.7.2</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110,741,034.83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85,673,428.11</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其中：股票投资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110,741,034.83</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85,673,428.11</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基金投资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债券投资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资产支持证券投资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615122" w:rsidRDefault="00733844" w:rsidP="00615122">
            <w:pPr>
              <w:pStyle w:val="af6"/>
              <w:spacing w:before="29" w:beforeAutospacing="0" w:line="288" w:lineRule="auto"/>
              <w:ind w:firstLineChars="300" w:firstLine="720"/>
              <w:rPr>
                <w:rFonts w:ascii="Times New Roman" w:hAnsi="Times New Roman"/>
                <w:color w:val="000000"/>
              </w:rPr>
            </w:pPr>
            <w:r w:rsidRPr="00615122">
              <w:rPr>
                <w:rFonts w:ascii="Times New Roman" w:hAnsi="Times New Roman" w:hint="eastAsia"/>
                <w:color w:val="000000"/>
              </w:rPr>
              <w:t>贵金属投资</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rFonts w:hint="eastAsia"/>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衍生金融资产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买入返售金融资产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7.4.7.4</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应收证券清算款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1,101,594.65</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应收利息</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7.4.7.5</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929.46</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767.18</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应收股利</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99,252.08</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106,583.52</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应收申购款</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309,327.37</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1,405,575.37</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递延所得税资产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7F1025" w:rsidRDefault="00733844" w:rsidP="007F1025">
            <w:pPr>
              <w:spacing w:before="29" w:line="288" w:lineRule="auto"/>
              <w:rPr>
                <w:color w:val="000000"/>
                <w:sz w:val="24"/>
              </w:rPr>
            </w:pPr>
            <w:r w:rsidRPr="007F1025">
              <w:rPr>
                <w:rFonts w:hint="eastAsia"/>
                <w:color w:val="000000"/>
                <w:sz w:val="24"/>
              </w:rPr>
              <w:t>其他资产</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r w:rsidRPr="00F21D28">
              <w:rPr>
                <w:rFonts w:hint="eastAsia"/>
                <w:color w:val="000000"/>
                <w:sz w:val="24"/>
              </w:rPr>
              <w:t>7.4.7.6</w:t>
            </w:r>
          </w:p>
        </w:tc>
        <w:tc>
          <w:tcPr>
            <w:tcW w:w="2781"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c>
          <w:tcPr>
            <w:tcW w:w="2250" w:type="dxa"/>
            <w:vAlign w:val="center"/>
          </w:tcPr>
          <w:p w:rsidR="00733844" w:rsidRPr="009C2C25" w:rsidRDefault="00733844" w:rsidP="009C2C25">
            <w:pPr>
              <w:spacing w:before="29" w:line="288" w:lineRule="auto"/>
              <w:jc w:val="right"/>
              <w:rPr>
                <w:color w:val="000000"/>
                <w:sz w:val="24"/>
              </w:rPr>
            </w:pPr>
            <w:r w:rsidRPr="009C2C25">
              <w:rPr>
                <w:color w:val="000000"/>
                <w:sz w:val="24"/>
              </w:rPr>
              <w:t>-</w:t>
            </w:r>
          </w:p>
        </w:tc>
      </w:tr>
      <w:tr w:rsidR="00733844" w:rsidRPr="00D0372D" w:rsidTr="00E255F2">
        <w:tc>
          <w:tcPr>
            <w:tcW w:w="2977" w:type="dxa"/>
            <w:vAlign w:val="center"/>
          </w:tcPr>
          <w:p w:rsidR="00733844" w:rsidRPr="00CB6D13" w:rsidRDefault="00733844" w:rsidP="00991A59">
            <w:pPr>
              <w:spacing w:before="29" w:line="288" w:lineRule="auto"/>
              <w:rPr>
                <w:rFonts w:ascii="宋体" w:hAnsi="宋体"/>
                <w:color w:val="000000"/>
                <w:szCs w:val="21"/>
              </w:rPr>
            </w:pPr>
            <w:r w:rsidRPr="00CB6D13">
              <w:rPr>
                <w:rFonts w:hint="eastAsia"/>
                <w:color w:val="000000"/>
                <w:sz w:val="24"/>
              </w:rPr>
              <w:t>资产总计</w:t>
            </w:r>
          </w:p>
        </w:tc>
        <w:tc>
          <w:tcPr>
            <w:tcW w:w="992" w:type="dxa"/>
            <w:vAlign w:val="center"/>
          </w:tcPr>
          <w:p w:rsidR="00733844" w:rsidRPr="00F21D28" w:rsidRDefault="00733844" w:rsidP="00F21D28">
            <w:pPr>
              <w:widowControl/>
              <w:autoSpaceDE w:val="0"/>
              <w:autoSpaceDN w:val="0"/>
              <w:ind w:right="-15"/>
              <w:jc w:val="center"/>
              <w:textAlignment w:val="bottom"/>
              <w:rPr>
                <w:color w:val="000000"/>
                <w:sz w:val="24"/>
              </w:rPr>
            </w:pPr>
          </w:p>
        </w:tc>
        <w:tc>
          <w:tcPr>
            <w:tcW w:w="2781" w:type="dxa"/>
            <w:vAlign w:val="center"/>
          </w:tcPr>
          <w:p w:rsidR="00733844" w:rsidRPr="00CB6D13" w:rsidRDefault="00733844" w:rsidP="00FA6B9A">
            <w:pPr>
              <w:spacing w:before="29" w:line="288" w:lineRule="auto"/>
              <w:jc w:val="right"/>
              <w:rPr>
                <w:color w:val="000000"/>
                <w:sz w:val="24"/>
              </w:rPr>
            </w:pPr>
            <w:r w:rsidRPr="00CB6D13">
              <w:rPr>
                <w:color w:val="000000"/>
                <w:sz w:val="24"/>
              </w:rPr>
              <w:t>122,318,710.31</w:t>
            </w:r>
          </w:p>
        </w:tc>
        <w:tc>
          <w:tcPr>
            <w:tcW w:w="2250" w:type="dxa"/>
            <w:vAlign w:val="center"/>
          </w:tcPr>
          <w:p w:rsidR="00733844" w:rsidRPr="00CB6D13" w:rsidRDefault="00733844" w:rsidP="00FA6B9A">
            <w:pPr>
              <w:spacing w:before="29" w:line="288" w:lineRule="auto"/>
              <w:jc w:val="right"/>
              <w:rPr>
                <w:color w:val="000000"/>
                <w:sz w:val="24"/>
              </w:rPr>
            </w:pPr>
            <w:r w:rsidRPr="00CB6D13">
              <w:rPr>
                <w:color w:val="000000"/>
                <w:sz w:val="24"/>
              </w:rPr>
              <w:t>101,104,762.28</w:t>
            </w:r>
          </w:p>
        </w:tc>
      </w:tr>
      <w:tr w:rsidR="007B62FA" w:rsidRPr="00FC2B25" w:rsidTr="00415F6B">
        <w:tc>
          <w:tcPr>
            <w:tcW w:w="2977"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负债和所有者权益</w:t>
            </w:r>
          </w:p>
        </w:tc>
        <w:tc>
          <w:tcPr>
            <w:tcW w:w="992" w:type="dxa"/>
            <w:vAlign w:val="center"/>
          </w:tcPr>
          <w:p w:rsidR="007B62FA" w:rsidRPr="00FC2B25" w:rsidRDefault="007B62FA" w:rsidP="00FC2B25">
            <w:pPr>
              <w:pStyle w:val="af6"/>
              <w:spacing w:before="29" w:beforeAutospacing="0" w:line="288" w:lineRule="auto"/>
              <w:jc w:val="center"/>
              <w:rPr>
                <w:rFonts w:ascii="Times New Roman" w:hAnsi="Times New Roman"/>
                <w:b/>
                <w:color w:val="000000"/>
              </w:rPr>
            </w:pPr>
            <w:r w:rsidRPr="00FC2B25">
              <w:rPr>
                <w:rFonts w:ascii="Times New Roman" w:hAnsi="Times New Roman" w:hint="eastAsia"/>
                <w:b/>
                <w:color w:val="000000"/>
              </w:rPr>
              <w:t>附注号</w:t>
            </w:r>
          </w:p>
        </w:tc>
        <w:tc>
          <w:tcPr>
            <w:tcW w:w="2781"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本期末</w:t>
            </w:r>
          </w:p>
          <w:p w:rsidR="007B62FA" w:rsidRPr="00FC2B25" w:rsidRDefault="00ED2997"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2017</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c>
          <w:tcPr>
            <w:tcW w:w="2250" w:type="dxa"/>
            <w:vAlign w:val="center"/>
          </w:tcPr>
          <w:p w:rsidR="007B62FA" w:rsidRPr="00FC2B25" w:rsidRDefault="007B62FA"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hint="eastAsia"/>
                <w:b/>
                <w:color w:val="000000"/>
              </w:rPr>
              <w:t>上年度末</w:t>
            </w:r>
          </w:p>
          <w:p w:rsidR="007B62FA" w:rsidRPr="00FC2B25" w:rsidRDefault="00264252" w:rsidP="00FC2B25">
            <w:pPr>
              <w:pStyle w:val="af6"/>
              <w:spacing w:before="29" w:beforeAutospacing="0" w:after="0" w:afterAutospacing="0" w:line="288" w:lineRule="auto"/>
              <w:jc w:val="center"/>
              <w:rPr>
                <w:rFonts w:ascii="Times New Roman" w:hAnsi="Times New Roman"/>
                <w:b/>
                <w:color w:val="000000"/>
              </w:rPr>
            </w:pPr>
            <w:r w:rsidRPr="00FC2B25">
              <w:rPr>
                <w:rFonts w:ascii="Times New Roman" w:hAnsi="Times New Roman"/>
                <w:b/>
                <w:color w:val="000000"/>
              </w:rPr>
              <w:t>2016</w:t>
            </w:r>
            <w:r w:rsidRPr="00FC2B25">
              <w:rPr>
                <w:rFonts w:ascii="Times New Roman" w:hAnsi="Times New Roman"/>
                <w:b/>
                <w:color w:val="000000"/>
              </w:rPr>
              <w:t>年</w:t>
            </w:r>
            <w:r w:rsidRPr="00FC2B25">
              <w:rPr>
                <w:rFonts w:ascii="Times New Roman" w:hAnsi="Times New Roman"/>
                <w:b/>
                <w:color w:val="000000"/>
              </w:rPr>
              <w:t>12</w:t>
            </w:r>
            <w:r w:rsidRPr="00FC2B25">
              <w:rPr>
                <w:rFonts w:ascii="Times New Roman" w:hAnsi="Times New Roman"/>
                <w:b/>
                <w:color w:val="000000"/>
              </w:rPr>
              <w:t>月</w:t>
            </w:r>
            <w:r w:rsidRPr="00FC2B25">
              <w:rPr>
                <w:rFonts w:ascii="Times New Roman" w:hAnsi="Times New Roman"/>
                <w:b/>
                <w:color w:val="000000"/>
              </w:rPr>
              <w:t>31</w:t>
            </w:r>
            <w:r w:rsidRPr="00FC2B25">
              <w:rPr>
                <w:rFonts w:ascii="Times New Roman" w:hAnsi="Times New Roman"/>
                <w:b/>
                <w:color w:val="000000"/>
              </w:rPr>
              <w:t>日</w:t>
            </w:r>
          </w:p>
        </w:tc>
      </w:tr>
      <w:tr w:rsidR="00136545" w:rsidRPr="00D0372D" w:rsidTr="00415F6B">
        <w:tc>
          <w:tcPr>
            <w:tcW w:w="2977" w:type="dxa"/>
            <w:vAlign w:val="center"/>
          </w:tcPr>
          <w:p w:rsidR="00136545" w:rsidRPr="00D0372D" w:rsidRDefault="00136545" w:rsidP="00991A59">
            <w:pPr>
              <w:spacing w:before="29" w:line="288" w:lineRule="auto"/>
              <w:rPr>
                <w:rFonts w:ascii="宋体" w:hAnsi="宋体"/>
                <w:b/>
                <w:color w:val="000000"/>
                <w:szCs w:val="21"/>
              </w:rPr>
            </w:pPr>
            <w:r w:rsidRPr="00991A59">
              <w:rPr>
                <w:rFonts w:hint="eastAsia"/>
                <w:b/>
                <w:color w:val="000000"/>
                <w:sz w:val="24"/>
              </w:rPr>
              <w:t>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短期借款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交易性金融负债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衍生金融负债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7.4.7.3</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卖出回购金融资产款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应付证券清算款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应付赎回款</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887,478.03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61,953.67</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应付管理人报酬</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184,684.52</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149,555.87</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应付托管费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35,910.87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29,080.28</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应付销售服务费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应付交易费用</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7.4.7.7</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应交税费</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lastRenderedPageBreak/>
              <w:t>应付利息</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应付利润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递延所得税负债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其他负债</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7.4.7.8</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70,965.77</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70,185.31</w:t>
            </w:r>
          </w:p>
        </w:tc>
      </w:tr>
      <w:tr w:rsidR="00136545" w:rsidRPr="00D0372D" w:rsidTr="00415F6B">
        <w:tc>
          <w:tcPr>
            <w:tcW w:w="2977" w:type="dxa"/>
            <w:vAlign w:val="center"/>
          </w:tcPr>
          <w:p w:rsidR="00136545" w:rsidRPr="00240616" w:rsidRDefault="00136545" w:rsidP="00991A59">
            <w:pPr>
              <w:spacing w:before="29" w:line="288" w:lineRule="auto"/>
              <w:rPr>
                <w:color w:val="000000"/>
                <w:sz w:val="24"/>
              </w:rPr>
            </w:pPr>
            <w:r w:rsidRPr="00240616">
              <w:rPr>
                <w:rFonts w:hint="eastAsia"/>
                <w:color w:val="000000"/>
                <w:sz w:val="24"/>
              </w:rPr>
              <w:t>负债合计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240616" w:rsidRDefault="00136545" w:rsidP="00FA6B9A">
            <w:pPr>
              <w:spacing w:before="29" w:line="288" w:lineRule="auto"/>
              <w:jc w:val="right"/>
              <w:rPr>
                <w:color w:val="000000"/>
                <w:sz w:val="24"/>
              </w:rPr>
            </w:pPr>
            <w:r w:rsidRPr="00240616">
              <w:rPr>
                <w:color w:val="000000"/>
                <w:sz w:val="24"/>
              </w:rPr>
              <w:t>1,179,039.19</w:t>
            </w:r>
          </w:p>
        </w:tc>
        <w:tc>
          <w:tcPr>
            <w:tcW w:w="2250" w:type="dxa"/>
            <w:vAlign w:val="center"/>
          </w:tcPr>
          <w:p w:rsidR="00136545" w:rsidRPr="00240616" w:rsidRDefault="00136545" w:rsidP="00FA6B9A">
            <w:pPr>
              <w:spacing w:before="29" w:line="288" w:lineRule="auto"/>
              <w:jc w:val="right"/>
              <w:rPr>
                <w:color w:val="000000"/>
                <w:sz w:val="24"/>
              </w:rPr>
            </w:pPr>
            <w:r w:rsidRPr="00240616">
              <w:rPr>
                <w:color w:val="000000"/>
                <w:sz w:val="24"/>
              </w:rPr>
              <w:t>310,775.13</w:t>
            </w:r>
          </w:p>
        </w:tc>
      </w:tr>
      <w:tr w:rsidR="00136545" w:rsidRPr="00D0372D" w:rsidTr="00415F6B">
        <w:tc>
          <w:tcPr>
            <w:tcW w:w="2977" w:type="dxa"/>
            <w:vAlign w:val="center"/>
          </w:tcPr>
          <w:p w:rsidR="00136545" w:rsidRPr="00991A59" w:rsidRDefault="00136545" w:rsidP="00991A59">
            <w:pPr>
              <w:spacing w:before="29" w:line="288" w:lineRule="auto"/>
              <w:rPr>
                <w:b/>
                <w:color w:val="000000"/>
                <w:sz w:val="24"/>
              </w:rPr>
            </w:pPr>
            <w:r w:rsidRPr="00991A59">
              <w:rPr>
                <w:rFonts w:hint="eastAsia"/>
                <w:b/>
                <w:color w:val="000000"/>
                <w:sz w:val="24"/>
              </w:rPr>
              <w:t>所有者权益：</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c>
          <w:tcPr>
            <w:tcW w:w="2250" w:type="dxa"/>
            <w:vAlign w:val="center"/>
          </w:tcPr>
          <w:p w:rsidR="00136545" w:rsidRPr="00FA6B9A" w:rsidRDefault="00136545" w:rsidP="00FA6B9A">
            <w:pPr>
              <w:spacing w:before="29" w:line="288" w:lineRule="auto"/>
              <w:jc w:val="right"/>
              <w:rPr>
                <w:b/>
                <w:color w:val="000000"/>
                <w:sz w:val="24"/>
              </w:rPr>
            </w:pPr>
            <w:r w:rsidRPr="00FA6B9A">
              <w:rPr>
                <w:b/>
                <w:color w:val="000000"/>
                <w:sz w:val="24"/>
              </w:rPr>
              <w:t>-</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实收基金</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7.4.7.9</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64,619,702.83</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61,370,048.29</w:t>
            </w:r>
          </w:p>
        </w:tc>
      </w:tr>
      <w:tr w:rsidR="00136545" w:rsidRPr="00D0372D" w:rsidTr="00415F6B">
        <w:tc>
          <w:tcPr>
            <w:tcW w:w="2977" w:type="dxa"/>
            <w:vAlign w:val="center"/>
          </w:tcPr>
          <w:p w:rsidR="00136545" w:rsidRPr="007F1025" w:rsidRDefault="00136545" w:rsidP="007F1025">
            <w:pPr>
              <w:spacing w:before="29" w:line="288" w:lineRule="auto"/>
              <w:rPr>
                <w:color w:val="000000"/>
                <w:sz w:val="24"/>
              </w:rPr>
            </w:pPr>
            <w:r w:rsidRPr="007F1025">
              <w:rPr>
                <w:rFonts w:hint="eastAsia"/>
                <w:color w:val="000000"/>
                <w:sz w:val="24"/>
              </w:rPr>
              <w:t>未分配利润</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r w:rsidRPr="00F21D28">
              <w:rPr>
                <w:rFonts w:hint="eastAsia"/>
                <w:color w:val="000000"/>
                <w:sz w:val="24"/>
              </w:rPr>
              <w:t>7.4.7.10</w:t>
            </w:r>
          </w:p>
        </w:tc>
        <w:tc>
          <w:tcPr>
            <w:tcW w:w="2781" w:type="dxa"/>
            <w:vAlign w:val="center"/>
          </w:tcPr>
          <w:p w:rsidR="00136545" w:rsidRPr="009C2C25" w:rsidRDefault="00136545" w:rsidP="009C2C25">
            <w:pPr>
              <w:spacing w:before="29" w:line="288" w:lineRule="auto"/>
              <w:jc w:val="right"/>
              <w:rPr>
                <w:color w:val="000000"/>
                <w:sz w:val="24"/>
              </w:rPr>
            </w:pPr>
            <w:r w:rsidRPr="009C2C25">
              <w:rPr>
                <w:color w:val="000000"/>
                <w:sz w:val="24"/>
              </w:rPr>
              <w:t>56,519,968.29</w:t>
            </w:r>
          </w:p>
        </w:tc>
        <w:tc>
          <w:tcPr>
            <w:tcW w:w="2250" w:type="dxa"/>
            <w:vAlign w:val="center"/>
          </w:tcPr>
          <w:p w:rsidR="00136545" w:rsidRPr="009C2C25" w:rsidRDefault="00136545" w:rsidP="009C2C25">
            <w:pPr>
              <w:spacing w:before="29" w:line="288" w:lineRule="auto"/>
              <w:jc w:val="right"/>
              <w:rPr>
                <w:color w:val="000000"/>
                <w:sz w:val="24"/>
              </w:rPr>
            </w:pPr>
            <w:r w:rsidRPr="009C2C25">
              <w:rPr>
                <w:color w:val="000000"/>
                <w:sz w:val="24"/>
              </w:rPr>
              <w:t>39,423,938.86</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所有者权益合计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121,139,671.12</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100,793,987.15</w:t>
            </w:r>
          </w:p>
        </w:tc>
      </w:tr>
      <w:tr w:rsidR="00136545" w:rsidRPr="00D0372D" w:rsidTr="00415F6B">
        <w:tc>
          <w:tcPr>
            <w:tcW w:w="2977" w:type="dxa"/>
            <w:vAlign w:val="center"/>
          </w:tcPr>
          <w:p w:rsidR="00136545" w:rsidRPr="009C75E1" w:rsidRDefault="00136545" w:rsidP="00991A59">
            <w:pPr>
              <w:spacing w:before="29" w:line="288" w:lineRule="auto"/>
              <w:rPr>
                <w:color w:val="000000"/>
                <w:sz w:val="24"/>
              </w:rPr>
            </w:pPr>
            <w:r w:rsidRPr="009C75E1">
              <w:rPr>
                <w:rFonts w:hint="eastAsia"/>
                <w:color w:val="000000"/>
                <w:sz w:val="24"/>
              </w:rPr>
              <w:t>负债和所有者权益总计</w:t>
            </w:r>
          </w:p>
        </w:tc>
        <w:tc>
          <w:tcPr>
            <w:tcW w:w="992" w:type="dxa"/>
            <w:vAlign w:val="center"/>
          </w:tcPr>
          <w:p w:rsidR="00136545" w:rsidRPr="00F21D28" w:rsidRDefault="00136545" w:rsidP="00F21D28">
            <w:pPr>
              <w:widowControl/>
              <w:autoSpaceDE w:val="0"/>
              <w:autoSpaceDN w:val="0"/>
              <w:ind w:right="-15"/>
              <w:jc w:val="center"/>
              <w:textAlignment w:val="bottom"/>
              <w:rPr>
                <w:color w:val="000000"/>
                <w:sz w:val="24"/>
              </w:rPr>
            </w:pPr>
          </w:p>
        </w:tc>
        <w:tc>
          <w:tcPr>
            <w:tcW w:w="2781" w:type="dxa"/>
            <w:vAlign w:val="center"/>
          </w:tcPr>
          <w:p w:rsidR="00136545" w:rsidRPr="009C75E1" w:rsidRDefault="00136545" w:rsidP="00FA6B9A">
            <w:pPr>
              <w:spacing w:before="29" w:line="288" w:lineRule="auto"/>
              <w:jc w:val="right"/>
              <w:rPr>
                <w:color w:val="000000"/>
                <w:sz w:val="24"/>
              </w:rPr>
            </w:pPr>
            <w:r w:rsidRPr="009C75E1">
              <w:rPr>
                <w:color w:val="000000"/>
                <w:sz w:val="24"/>
              </w:rPr>
              <w:t>122,318,710.31</w:t>
            </w:r>
          </w:p>
        </w:tc>
        <w:tc>
          <w:tcPr>
            <w:tcW w:w="2250" w:type="dxa"/>
            <w:vAlign w:val="center"/>
          </w:tcPr>
          <w:p w:rsidR="00136545" w:rsidRPr="009C75E1" w:rsidRDefault="00136545" w:rsidP="00FA6B9A">
            <w:pPr>
              <w:spacing w:before="29" w:line="288" w:lineRule="auto"/>
              <w:jc w:val="right"/>
              <w:rPr>
                <w:color w:val="000000"/>
                <w:sz w:val="24"/>
              </w:rPr>
            </w:pPr>
            <w:r w:rsidRPr="009C75E1">
              <w:rPr>
                <w:color w:val="000000"/>
                <w:sz w:val="24"/>
              </w:rPr>
              <w:t>101,104,762.28</w:t>
            </w:r>
          </w:p>
        </w:tc>
      </w:tr>
    </w:tbl>
    <w:p w:rsidR="007B62FA" w:rsidRPr="00D0372D" w:rsidRDefault="007B62FA" w:rsidP="007E739B">
      <w:pPr>
        <w:tabs>
          <w:tab w:val="left" w:pos="426"/>
        </w:tabs>
        <w:spacing w:before="29" w:line="288" w:lineRule="auto"/>
        <w:jc w:val="left"/>
        <w:rPr>
          <w:rFonts w:ascii="宋体" w:hAnsi="宋体"/>
          <w:color w:val="000000"/>
          <w:kern w:val="0"/>
          <w:szCs w:val="21"/>
        </w:rPr>
      </w:pPr>
      <w:r w:rsidRPr="007E739B">
        <w:rPr>
          <w:kern w:val="0"/>
          <w:sz w:val="24"/>
        </w:rPr>
        <w:t>注：报告截止日</w:t>
      </w:r>
      <w:r w:rsidRPr="007E739B">
        <w:rPr>
          <w:kern w:val="0"/>
          <w:sz w:val="24"/>
        </w:rPr>
        <w:t>2017</w:t>
      </w:r>
      <w:r w:rsidRPr="007E739B">
        <w:rPr>
          <w:kern w:val="0"/>
          <w:sz w:val="24"/>
        </w:rPr>
        <w:t>年</w:t>
      </w:r>
      <w:r w:rsidRPr="007E739B">
        <w:rPr>
          <w:kern w:val="0"/>
          <w:sz w:val="24"/>
        </w:rPr>
        <w:t>12</w:t>
      </w:r>
      <w:r w:rsidRPr="007E739B">
        <w:rPr>
          <w:kern w:val="0"/>
          <w:sz w:val="24"/>
        </w:rPr>
        <w:t>月</w:t>
      </w:r>
      <w:r w:rsidRPr="007E739B">
        <w:rPr>
          <w:kern w:val="0"/>
          <w:sz w:val="24"/>
        </w:rPr>
        <w:t>31</w:t>
      </w:r>
      <w:r w:rsidRPr="007E739B">
        <w:rPr>
          <w:kern w:val="0"/>
          <w:sz w:val="24"/>
        </w:rPr>
        <w:t>日，基金份额净值</w:t>
      </w:r>
      <w:r w:rsidRPr="007E739B">
        <w:rPr>
          <w:kern w:val="0"/>
          <w:sz w:val="24"/>
        </w:rPr>
        <w:t>1.875</w:t>
      </w:r>
      <w:r w:rsidRPr="007E739B">
        <w:rPr>
          <w:kern w:val="0"/>
          <w:sz w:val="24"/>
        </w:rPr>
        <w:t>元，基金份额总额</w:t>
      </w:r>
      <w:r w:rsidRPr="007E739B">
        <w:rPr>
          <w:kern w:val="0"/>
          <w:sz w:val="24"/>
        </w:rPr>
        <w:t>64,619,702.83</w:t>
      </w:r>
      <w:r w:rsidRPr="007E739B">
        <w:rPr>
          <w:kern w:val="0"/>
          <w:sz w:val="24"/>
        </w:rPr>
        <w:t>份。</w:t>
      </w:r>
    </w:p>
    <w:p w:rsidR="007B62FA" w:rsidRPr="00D0372D" w:rsidRDefault="007B62FA" w:rsidP="00417F87">
      <w:pPr>
        <w:spacing w:line="360" w:lineRule="auto"/>
        <w:rPr>
          <w:rFonts w:ascii="宋体" w:hAnsi="宋体"/>
          <w:color w:val="000000"/>
          <w:kern w:val="0"/>
          <w:szCs w:val="21"/>
        </w:rPr>
      </w:pPr>
    </w:p>
    <w:p w:rsidR="007B62FA" w:rsidRPr="007E739B" w:rsidRDefault="007B62FA" w:rsidP="007E739B">
      <w:pPr>
        <w:pStyle w:val="20"/>
        <w:spacing w:before="29" w:after="0" w:line="288" w:lineRule="auto"/>
        <w:rPr>
          <w:rFonts w:ascii="Times New Roman" w:hAnsi="Times New Roman"/>
          <w:kern w:val="0"/>
          <w:szCs w:val="24"/>
        </w:rPr>
      </w:pPr>
      <w:bookmarkStart w:id="217" w:name="_Toc225498269"/>
      <w:bookmarkStart w:id="218" w:name="_Toc352255992"/>
      <w:bookmarkStart w:id="219" w:name="_Toc352256060"/>
      <w:bookmarkStart w:id="220" w:name="_Toc352331238"/>
      <w:bookmarkStart w:id="221" w:name="_Toc362424016"/>
      <w:bookmarkStart w:id="222" w:name="_Toc509765527"/>
      <w:r w:rsidRPr="007E739B">
        <w:rPr>
          <w:rFonts w:ascii="Times New Roman" w:hAnsi="Times New Roman"/>
          <w:kern w:val="0"/>
          <w:szCs w:val="24"/>
        </w:rPr>
        <w:t xml:space="preserve">7.2 </w:t>
      </w:r>
      <w:r w:rsidRPr="007E739B">
        <w:rPr>
          <w:rFonts w:ascii="Times New Roman" w:hAnsi="Times New Roman" w:hint="eastAsia"/>
          <w:kern w:val="0"/>
          <w:szCs w:val="24"/>
        </w:rPr>
        <w:t>利润表</w:t>
      </w:r>
      <w:bookmarkEnd w:id="217"/>
      <w:bookmarkEnd w:id="218"/>
      <w:bookmarkEnd w:id="219"/>
      <w:bookmarkEnd w:id="220"/>
      <w:bookmarkEnd w:id="221"/>
      <w:bookmarkEnd w:id="222"/>
    </w:p>
    <w:p w:rsidR="007B62FA" w:rsidRPr="007E739B" w:rsidRDefault="007B62FA" w:rsidP="007E739B">
      <w:pPr>
        <w:spacing w:before="29" w:line="288" w:lineRule="auto"/>
        <w:rPr>
          <w:color w:val="000000"/>
          <w:sz w:val="24"/>
        </w:rPr>
      </w:pPr>
      <w:r w:rsidRPr="007E739B">
        <w:rPr>
          <w:rFonts w:hint="eastAsia"/>
          <w:color w:val="000000"/>
          <w:sz w:val="24"/>
        </w:rPr>
        <w:t>会计主体：</w:t>
      </w:r>
      <w:r w:rsidRPr="007E739B">
        <w:rPr>
          <w:color w:val="000000"/>
          <w:sz w:val="24"/>
        </w:rPr>
        <w:t>交银施罗德环球精选价值证券投资基金</w:t>
      </w:r>
    </w:p>
    <w:p w:rsidR="007B62FA" w:rsidRPr="007E739B" w:rsidRDefault="007B62FA" w:rsidP="007E739B">
      <w:pPr>
        <w:spacing w:before="29" w:line="288" w:lineRule="auto"/>
        <w:rPr>
          <w:color w:val="000000"/>
          <w:sz w:val="24"/>
        </w:rPr>
      </w:pPr>
      <w:r w:rsidRPr="007E739B">
        <w:rPr>
          <w:rFonts w:hint="eastAsia"/>
          <w:color w:val="000000"/>
          <w:sz w:val="24"/>
        </w:rPr>
        <w:t>本报告期：</w:t>
      </w:r>
      <w:r w:rsidR="00ED2997" w:rsidRPr="007E739B">
        <w:rPr>
          <w:color w:val="000000"/>
          <w:sz w:val="24"/>
        </w:rPr>
        <w:t>2017</w:t>
      </w:r>
      <w:r w:rsidR="00ED2997" w:rsidRPr="007E739B">
        <w:rPr>
          <w:color w:val="000000"/>
          <w:sz w:val="24"/>
        </w:rPr>
        <w:t>年</w:t>
      </w:r>
      <w:r w:rsidR="00ED2997" w:rsidRPr="007E739B">
        <w:rPr>
          <w:color w:val="000000"/>
          <w:sz w:val="24"/>
        </w:rPr>
        <w:t>1</w:t>
      </w:r>
      <w:r w:rsidR="00ED2997" w:rsidRPr="007E739B">
        <w:rPr>
          <w:color w:val="000000"/>
          <w:sz w:val="24"/>
        </w:rPr>
        <w:t>月</w:t>
      </w:r>
      <w:r w:rsidR="00ED2997" w:rsidRPr="007E739B">
        <w:rPr>
          <w:color w:val="000000"/>
          <w:sz w:val="24"/>
        </w:rPr>
        <w:t>1</w:t>
      </w:r>
      <w:r w:rsidR="00ED2997" w:rsidRPr="007E739B">
        <w:rPr>
          <w:color w:val="000000"/>
          <w:sz w:val="24"/>
        </w:rPr>
        <w:t>日</w:t>
      </w:r>
      <w:r w:rsidRPr="007E739B">
        <w:rPr>
          <w:rFonts w:hint="eastAsia"/>
          <w:color w:val="000000"/>
          <w:sz w:val="24"/>
        </w:rPr>
        <w:t>至</w:t>
      </w:r>
      <w:r w:rsidR="00ED2997" w:rsidRPr="007E739B">
        <w:rPr>
          <w:color w:val="000000"/>
          <w:sz w:val="24"/>
        </w:rPr>
        <w:t>2017</w:t>
      </w:r>
      <w:r w:rsidR="00ED2997" w:rsidRPr="007E739B">
        <w:rPr>
          <w:color w:val="000000"/>
          <w:sz w:val="24"/>
        </w:rPr>
        <w:t>年</w:t>
      </w:r>
      <w:r w:rsidR="00ED2997" w:rsidRPr="007E739B">
        <w:rPr>
          <w:color w:val="000000"/>
          <w:sz w:val="24"/>
        </w:rPr>
        <w:t>12</w:t>
      </w:r>
      <w:r w:rsidR="00ED2997" w:rsidRPr="007E739B">
        <w:rPr>
          <w:color w:val="000000"/>
          <w:sz w:val="24"/>
        </w:rPr>
        <w:t>月</w:t>
      </w:r>
      <w:r w:rsidR="00ED2997" w:rsidRPr="007E739B">
        <w:rPr>
          <w:color w:val="000000"/>
          <w:sz w:val="24"/>
        </w:rPr>
        <w:t>31</w:t>
      </w:r>
      <w:r w:rsidR="00ED2997" w:rsidRPr="007E739B">
        <w:rPr>
          <w:color w:val="000000"/>
          <w:sz w:val="24"/>
        </w:rPr>
        <w:t>日</w:t>
      </w:r>
    </w:p>
    <w:p w:rsidR="007B62FA" w:rsidRPr="007E739B" w:rsidRDefault="007B62FA" w:rsidP="007E739B">
      <w:pPr>
        <w:autoSpaceDE w:val="0"/>
        <w:autoSpaceDN w:val="0"/>
        <w:adjustRightInd w:val="0"/>
        <w:spacing w:before="29" w:line="288" w:lineRule="auto"/>
        <w:ind w:left="15"/>
        <w:jc w:val="right"/>
        <w:rPr>
          <w:color w:val="000000"/>
          <w:kern w:val="0"/>
          <w:sz w:val="24"/>
        </w:rPr>
      </w:pPr>
      <w:r w:rsidRPr="007E739B">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13"/>
        <w:gridCol w:w="2249"/>
      </w:tblGrid>
      <w:tr w:rsidR="007B62FA" w:rsidRPr="00D0372D" w:rsidTr="00A24431">
        <w:tc>
          <w:tcPr>
            <w:tcW w:w="3544" w:type="dxa"/>
            <w:vAlign w:val="center"/>
          </w:tcPr>
          <w:p w:rsidR="007B62FA" w:rsidRPr="007E739B" w:rsidRDefault="007B62FA" w:rsidP="007E739B">
            <w:pPr>
              <w:pStyle w:val="af6"/>
              <w:spacing w:before="29" w:beforeAutospacing="0" w:line="288" w:lineRule="auto"/>
              <w:jc w:val="center"/>
              <w:rPr>
                <w:rFonts w:ascii="Times New Roman" w:hAnsi="Times New Roman"/>
                <w:b/>
                <w:color w:val="000000"/>
              </w:rPr>
            </w:pPr>
            <w:r w:rsidRPr="007E739B">
              <w:rPr>
                <w:rFonts w:ascii="Times New Roman" w:hAnsi="Times New Roman" w:hint="eastAsia"/>
                <w:b/>
                <w:color w:val="000000"/>
              </w:rPr>
              <w:t>项目</w:t>
            </w:r>
          </w:p>
        </w:tc>
        <w:tc>
          <w:tcPr>
            <w:tcW w:w="992"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附注号</w:t>
            </w:r>
          </w:p>
        </w:tc>
        <w:tc>
          <w:tcPr>
            <w:tcW w:w="2213"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本期</w:t>
            </w:r>
          </w:p>
          <w:p w:rsidR="007B62FA" w:rsidRPr="007E739B" w:rsidRDefault="00ED2997"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w:t>
            </w:r>
            <w:r w:rsidR="007B62FA" w:rsidRPr="007E739B">
              <w:rPr>
                <w:rFonts w:ascii="Times New Roman" w:hAnsi="Times New Roman" w:hint="eastAsia"/>
                <w:b/>
                <w:color w:val="000000"/>
              </w:rPr>
              <w:t>至</w:t>
            </w:r>
            <w:r w:rsidRPr="007E739B">
              <w:rPr>
                <w:rFonts w:ascii="Times New Roman" w:hAnsi="Times New Roman"/>
                <w:b/>
                <w:color w:val="000000"/>
              </w:rPr>
              <w:t>2017</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c>
          <w:tcPr>
            <w:tcW w:w="2249" w:type="dxa"/>
            <w:vAlign w:val="center"/>
          </w:tcPr>
          <w:p w:rsidR="007B62FA" w:rsidRPr="007E739B" w:rsidRDefault="007B62FA"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hint="eastAsia"/>
                <w:b/>
                <w:color w:val="000000"/>
              </w:rPr>
              <w:t>上年度可比期间</w:t>
            </w:r>
          </w:p>
          <w:p w:rsidR="007B62FA" w:rsidRPr="007E739B" w:rsidRDefault="009A2393" w:rsidP="007E739B">
            <w:pPr>
              <w:pStyle w:val="af6"/>
              <w:spacing w:before="29" w:beforeAutospacing="0" w:after="0" w:afterAutospacing="0" w:line="288" w:lineRule="auto"/>
              <w:jc w:val="center"/>
              <w:rPr>
                <w:rFonts w:ascii="Times New Roman" w:hAnsi="Times New Roman"/>
                <w:b/>
                <w:color w:val="000000"/>
              </w:rPr>
            </w:pP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w:t>
            </w:r>
            <w:r w:rsidRPr="007E739B">
              <w:rPr>
                <w:rFonts w:ascii="Times New Roman" w:hAnsi="Times New Roman"/>
                <w:b/>
                <w:color w:val="000000"/>
              </w:rPr>
              <w:t>月</w:t>
            </w:r>
            <w:r w:rsidRPr="007E739B">
              <w:rPr>
                <w:rFonts w:ascii="Times New Roman" w:hAnsi="Times New Roman"/>
                <w:b/>
                <w:color w:val="000000"/>
              </w:rPr>
              <w:t>1</w:t>
            </w:r>
            <w:r w:rsidRPr="007E739B">
              <w:rPr>
                <w:rFonts w:ascii="Times New Roman" w:hAnsi="Times New Roman"/>
                <w:b/>
                <w:color w:val="000000"/>
              </w:rPr>
              <w:t>日至</w:t>
            </w:r>
            <w:r w:rsidRPr="007E739B">
              <w:rPr>
                <w:rFonts w:ascii="Times New Roman" w:hAnsi="Times New Roman"/>
                <w:b/>
                <w:color w:val="000000"/>
              </w:rPr>
              <w:t>2016</w:t>
            </w:r>
            <w:r w:rsidRPr="007E739B">
              <w:rPr>
                <w:rFonts w:ascii="Times New Roman" w:hAnsi="Times New Roman"/>
                <w:b/>
                <w:color w:val="000000"/>
              </w:rPr>
              <w:t>年</w:t>
            </w:r>
            <w:r w:rsidRPr="007E739B">
              <w:rPr>
                <w:rFonts w:ascii="Times New Roman" w:hAnsi="Times New Roman"/>
                <w:b/>
                <w:color w:val="000000"/>
              </w:rPr>
              <w:t>12</w:t>
            </w:r>
            <w:r w:rsidRPr="007E739B">
              <w:rPr>
                <w:rFonts w:ascii="Times New Roman" w:hAnsi="Times New Roman"/>
                <w:b/>
                <w:color w:val="000000"/>
              </w:rPr>
              <w:t>月</w:t>
            </w:r>
            <w:r w:rsidRPr="007E739B">
              <w:rPr>
                <w:rFonts w:ascii="Times New Roman" w:hAnsi="Times New Roman"/>
                <w:b/>
                <w:color w:val="000000"/>
              </w:rPr>
              <w:t>31</w:t>
            </w:r>
            <w:r w:rsidRPr="007E739B">
              <w:rPr>
                <w:rFonts w:ascii="Times New Roman" w:hAnsi="Times New Roman"/>
                <w:b/>
                <w:color w:val="000000"/>
              </w:rPr>
              <w:t>日</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b/>
                <w:color w:val="000000"/>
                <w:szCs w:val="21"/>
              </w:rPr>
            </w:pPr>
            <w:r w:rsidRPr="007E739B">
              <w:rPr>
                <w:rFonts w:hint="eastAsia"/>
                <w:b/>
                <w:color w:val="000000"/>
                <w:sz w:val="24"/>
              </w:rPr>
              <w:t>一、收入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23,458,925.32</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8,617,705.27</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color w:val="000000"/>
                <w:sz w:val="24"/>
              </w:rPr>
              <w:t>1.</w:t>
            </w:r>
            <w:r w:rsidRPr="007E739B">
              <w:rPr>
                <w:rFonts w:hint="eastAsia"/>
                <w:color w:val="000000"/>
                <w:sz w:val="24"/>
              </w:rPr>
              <w:t>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35,712.01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10,264.60</w:t>
            </w:r>
          </w:p>
        </w:tc>
      </w:tr>
      <w:tr w:rsidR="002C2B83" w:rsidRPr="00D0372D" w:rsidTr="00A24431">
        <w:tc>
          <w:tcPr>
            <w:tcW w:w="3544" w:type="dxa"/>
            <w:vAlign w:val="center"/>
          </w:tcPr>
          <w:p w:rsidR="002C2B83" w:rsidRPr="00D0372D" w:rsidRDefault="002C2B83" w:rsidP="007E739B">
            <w:pPr>
              <w:spacing w:before="29" w:line="288" w:lineRule="auto"/>
              <w:rPr>
                <w:rFonts w:ascii="宋体" w:hAnsi="宋体"/>
                <w:color w:val="000000"/>
                <w:szCs w:val="21"/>
              </w:rPr>
            </w:pPr>
            <w:r w:rsidRPr="007E739B">
              <w:rPr>
                <w:rFonts w:hint="eastAsia"/>
                <w:color w:val="000000"/>
                <w:sz w:val="24"/>
              </w:rPr>
              <w:t>其中：存款利息收入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35,712.01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10,264.60</w:t>
            </w:r>
          </w:p>
        </w:tc>
      </w:tr>
      <w:tr w:rsidR="002C2B83" w:rsidRPr="00D0372D" w:rsidTr="00A24431">
        <w:tc>
          <w:tcPr>
            <w:tcW w:w="3544" w:type="dxa"/>
            <w:vAlign w:val="center"/>
          </w:tcPr>
          <w:p w:rsidR="002C2B83" w:rsidRPr="007E739B" w:rsidRDefault="002C2B83" w:rsidP="00A24431">
            <w:pPr>
              <w:spacing w:before="29" w:line="288" w:lineRule="auto"/>
              <w:ind w:firstLineChars="300" w:firstLine="720"/>
              <w:rPr>
                <w:color w:val="000000"/>
                <w:sz w:val="24"/>
              </w:rPr>
            </w:pPr>
            <w:r w:rsidRPr="007E739B">
              <w:rPr>
                <w:rFonts w:hint="eastAsia"/>
                <w:color w:val="000000"/>
                <w:sz w:val="24"/>
              </w:rPr>
              <w:t>债券利息收入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84132">
            <w:pPr>
              <w:spacing w:before="29" w:line="288" w:lineRule="auto"/>
              <w:ind w:firstLineChars="350" w:firstLine="840"/>
              <w:rPr>
                <w:color w:val="000000"/>
                <w:sz w:val="24"/>
              </w:rPr>
            </w:pPr>
            <w:r w:rsidRPr="007E739B">
              <w:rPr>
                <w:rFonts w:hint="eastAsia"/>
                <w:color w:val="000000"/>
                <w:sz w:val="24"/>
              </w:rPr>
              <w:t>资产支持证券利息收入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买入返售金融资产收入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7E739B" w:rsidRDefault="002C2B83" w:rsidP="00A24431">
            <w:pPr>
              <w:spacing w:before="29" w:line="288" w:lineRule="auto"/>
              <w:ind w:firstLineChars="350" w:firstLine="840"/>
              <w:rPr>
                <w:color w:val="000000"/>
                <w:sz w:val="24"/>
              </w:rPr>
            </w:pPr>
            <w:r w:rsidRPr="007E739B">
              <w:rPr>
                <w:rFonts w:hint="eastAsia"/>
                <w:color w:val="000000"/>
                <w:sz w:val="24"/>
              </w:rPr>
              <w:t>其他利息收入</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096C31">
            <w:pPr>
              <w:spacing w:before="29" w:line="288" w:lineRule="auto"/>
              <w:rPr>
                <w:rFonts w:ascii="宋体" w:hAnsi="宋体"/>
                <w:color w:val="000000"/>
                <w:szCs w:val="21"/>
              </w:rPr>
            </w:pPr>
            <w:r w:rsidRPr="00096C31">
              <w:rPr>
                <w:color w:val="000000"/>
                <w:sz w:val="24"/>
              </w:rPr>
              <w:t>2.</w:t>
            </w:r>
            <w:r w:rsidRPr="00096C31">
              <w:rPr>
                <w:rFonts w:hint="eastAsia"/>
                <w:color w:val="000000"/>
                <w:sz w:val="24"/>
              </w:rPr>
              <w:t>投资收益（损失以</w:t>
            </w:r>
            <w:r w:rsidRPr="00323F0D">
              <w:rPr>
                <w:color w:val="000000"/>
                <w:sz w:val="24"/>
              </w:rPr>
              <w:t>“-”</w:t>
            </w:r>
            <w:r w:rsidRPr="00096C31">
              <w:rPr>
                <w:rFonts w:hint="eastAsia"/>
                <w:color w:val="000000"/>
                <w:sz w:val="24"/>
              </w:rPr>
              <w:t>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12,064,443.91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-236,795.89</w:t>
            </w:r>
          </w:p>
        </w:tc>
      </w:tr>
      <w:tr w:rsidR="002C2B83" w:rsidRPr="00D0372D" w:rsidTr="00A24431">
        <w:tc>
          <w:tcPr>
            <w:tcW w:w="3544" w:type="dxa"/>
            <w:vAlign w:val="center"/>
          </w:tcPr>
          <w:p w:rsidR="002C2B83" w:rsidRPr="00D0372D" w:rsidRDefault="002C2B83" w:rsidP="00F42E1D">
            <w:pPr>
              <w:spacing w:before="29" w:line="288" w:lineRule="auto"/>
              <w:rPr>
                <w:rFonts w:ascii="宋体" w:hAnsi="宋体"/>
                <w:color w:val="000000"/>
                <w:szCs w:val="21"/>
              </w:rPr>
            </w:pPr>
            <w:r w:rsidRPr="00F42E1D">
              <w:rPr>
                <w:rFonts w:hint="eastAsia"/>
                <w:color w:val="000000"/>
                <w:sz w:val="24"/>
              </w:rPr>
              <w:t>其中：股票投资收益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7.4.7.12</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10,097,690.01</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-1,908,714.43</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基金投资收益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7.4.7.13</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债券投资收益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7.4.7.14</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资产支持证券投资收益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7.4.7.15</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贵金属投资收益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rFonts w:hint="eastAsia"/>
                <w:color w:val="000000"/>
                <w:sz w:val="24"/>
              </w:rPr>
              <w:t>-</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t>衍生工具收益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7.4.7.16</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15,417.31</w:t>
            </w:r>
          </w:p>
        </w:tc>
      </w:tr>
      <w:tr w:rsidR="002C2B83" w:rsidRPr="00D0372D" w:rsidTr="00A24431">
        <w:tc>
          <w:tcPr>
            <w:tcW w:w="3544" w:type="dxa"/>
            <w:vAlign w:val="center"/>
          </w:tcPr>
          <w:p w:rsidR="002C2B83" w:rsidRPr="00F42E1D" w:rsidRDefault="002C2B83" w:rsidP="00A24431">
            <w:pPr>
              <w:spacing w:before="29" w:line="288" w:lineRule="auto"/>
              <w:ind w:firstLineChars="300" w:firstLine="720"/>
              <w:rPr>
                <w:color w:val="000000"/>
                <w:sz w:val="24"/>
              </w:rPr>
            </w:pPr>
            <w:r w:rsidRPr="00F42E1D">
              <w:rPr>
                <w:rFonts w:hint="eastAsia"/>
                <w:color w:val="000000"/>
                <w:sz w:val="24"/>
              </w:rPr>
              <w:lastRenderedPageBreak/>
              <w:t>股利收益</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7.4.7.17</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1,966,753.90</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1,656,501.23</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3.</w:t>
            </w:r>
            <w:r w:rsidRPr="00096C31">
              <w:rPr>
                <w:rFonts w:hint="eastAsia"/>
                <w:color w:val="000000"/>
                <w:sz w:val="24"/>
              </w:rPr>
              <w:t>公允价值变动收益（损失以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7.4.7.18</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11,895,767.75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8,424,780.40</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4.</w:t>
            </w:r>
            <w:r w:rsidRPr="00096C31">
              <w:rPr>
                <w:rFonts w:hint="eastAsia"/>
                <w:color w:val="000000"/>
                <w:sz w:val="24"/>
              </w:rPr>
              <w:t>汇兑收益（损失以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-582,107.93</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411,862.31</w:t>
            </w:r>
          </w:p>
        </w:tc>
      </w:tr>
      <w:tr w:rsidR="002C2B83" w:rsidRPr="00D0372D" w:rsidTr="00A24431">
        <w:tc>
          <w:tcPr>
            <w:tcW w:w="3544" w:type="dxa"/>
            <w:vAlign w:val="center"/>
          </w:tcPr>
          <w:p w:rsidR="002C2B83" w:rsidRPr="00096C31" w:rsidRDefault="002C2B83" w:rsidP="00096C31">
            <w:pPr>
              <w:spacing w:before="29" w:line="288" w:lineRule="auto"/>
              <w:rPr>
                <w:color w:val="000000"/>
                <w:sz w:val="24"/>
              </w:rPr>
            </w:pPr>
            <w:r w:rsidRPr="00096C31">
              <w:rPr>
                <w:color w:val="000000"/>
                <w:sz w:val="24"/>
              </w:rPr>
              <w:t>5.</w:t>
            </w:r>
            <w:r w:rsidRPr="00096C31">
              <w:rPr>
                <w:rFonts w:hint="eastAsia"/>
                <w:color w:val="000000"/>
                <w:sz w:val="24"/>
              </w:rPr>
              <w:t>其他收入（损失以</w:t>
            </w:r>
            <w:r w:rsidRPr="00323F0D">
              <w:rPr>
                <w:color w:val="000000"/>
                <w:sz w:val="24"/>
              </w:rPr>
              <w:t>“-”</w:t>
            </w:r>
            <w:r w:rsidRPr="00096C31">
              <w:rPr>
                <w:rFonts w:hint="eastAsia"/>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7.4.7.19</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45,109.58</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7,593.85</w:t>
            </w:r>
          </w:p>
        </w:tc>
      </w:tr>
      <w:tr w:rsidR="002C2B83" w:rsidRPr="00FA6B9A"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减：二、费用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2,996,548.37</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2,221,163.34</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1</w:t>
            </w:r>
            <w:r w:rsidRPr="008A665E">
              <w:rPr>
                <w:rFonts w:hint="eastAsia"/>
                <w:color w:val="000000"/>
                <w:sz w:val="24"/>
              </w:rPr>
              <w:t>．管理人报酬</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2,147,783.44</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1,626,680.43</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2</w:t>
            </w:r>
            <w:r w:rsidRPr="008A665E">
              <w:rPr>
                <w:rFonts w:hint="eastAsia"/>
                <w:color w:val="000000"/>
                <w:sz w:val="24"/>
              </w:rPr>
              <w:t>．托管费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417,624.49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316,299.02</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3</w:t>
            </w:r>
            <w:r w:rsidRPr="008A665E">
              <w:rPr>
                <w:rFonts w:hint="eastAsia"/>
                <w:color w:val="000000"/>
                <w:sz w:val="24"/>
              </w:rPr>
              <w:t>．销售服务费</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4</w:t>
            </w:r>
            <w:r w:rsidRPr="008A665E">
              <w:rPr>
                <w:rFonts w:hint="eastAsia"/>
                <w:color w:val="000000"/>
                <w:sz w:val="24"/>
              </w:rPr>
              <w:t>．交易费用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7.4.7.20</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358,706.09</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206,124.03</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5</w:t>
            </w:r>
            <w:r w:rsidRPr="008A665E">
              <w:rPr>
                <w:rFonts w:hint="eastAsia"/>
                <w:color w:val="000000"/>
                <w:sz w:val="24"/>
              </w:rPr>
              <w:t>．利息支出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rFonts w:hint="eastAsia"/>
                <w:color w:val="000000"/>
                <w:sz w:val="24"/>
              </w:rPr>
              <w:t>其中：卖出回购金融资产支出</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8A665E" w:rsidRDefault="002C2B83" w:rsidP="008A665E">
            <w:pPr>
              <w:spacing w:before="29" w:line="288" w:lineRule="auto"/>
              <w:rPr>
                <w:color w:val="000000"/>
                <w:sz w:val="24"/>
              </w:rPr>
            </w:pPr>
            <w:r w:rsidRPr="008A665E">
              <w:rPr>
                <w:color w:val="000000"/>
                <w:sz w:val="24"/>
              </w:rPr>
              <w:t>6</w:t>
            </w:r>
            <w:r w:rsidRPr="008A665E">
              <w:rPr>
                <w:rFonts w:hint="eastAsia"/>
                <w:color w:val="000000"/>
                <w:sz w:val="24"/>
              </w:rPr>
              <w:t>．其他费用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r w:rsidRPr="00F21D28">
              <w:rPr>
                <w:rFonts w:hint="eastAsia"/>
                <w:color w:val="000000"/>
                <w:sz w:val="24"/>
              </w:rPr>
              <w:t>7.4.7.21</w:t>
            </w: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72,434.35</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72,059.86</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三、利润总额（亏损总额以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20,462,376.95</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6,396,541.93</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color w:val="000000"/>
                <w:sz w:val="24"/>
              </w:rPr>
              <w:t>减：所得税费用</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c>
          <w:tcPr>
            <w:tcW w:w="2249" w:type="dxa"/>
            <w:vAlign w:val="center"/>
          </w:tcPr>
          <w:p w:rsidR="002C2B83" w:rsidRPr="009C2C25" w:rsidRDefault="002C2B83" w:rsidP="009C2C25">
            <w:pPr>
              <w:spacing w:before="29" w:line="288" w:lineRule="auto"/>
              <w:jc w:val="right"/>
              <w:rPr>
                <w:color w:val="000000"/>
                <w:sz w:val="24"/>
              </w:rPr>
            </w:pPr>
            <w:r w:rsidRPr="009C2C25">
              <w:rPr>
                <w:color w:val="000000"/>
                <w:sz w:val="24"/>
              </w:rPr>
              <w:t>-</w:t>
            </w:r>
          </w:p>
        </w:tc>
      </w:tr>
      <w:tr w:rsidR="002C2B83" w:rsidRPr="00D0372D" w:rsidTr="00A24431">
        <w:tc>
          <w:tcPr>
            <w:tcW w:w="3544" w:type="dxa"/>
            <w:vAlign w:val="center"/>
          </w:tcPr>
          <w:p w:rsidR="002C2B83" w:rsidRPr="00D0372D" w:rsidRDefault="002C2B83" w:rsidP="008A665E">
            <w:pPr>
              <w:spacing w:before="29" w:line="288" w:lineRule="auto"/>
              <w:rPr>
                <w:rFonts w:ascii="宋体" w:hAnsi="宋体"/>
                <w:b/>
                <w:color w:val="000000"/>
                <w:szCs w:val="21"/>
              </w:rPr>
            </w:pPr>
            <w:r w:rsidRPr="008A665E">
              <w:rPr>
                <w:rFonts w:hint="eastAsia"/>
                <w:b/>
                <w:color w:val="000000"/>
                <w:sz w:val="24"/>
              </w:rPr>
              <w:t>四、净利润（净亏损以</w:t>
            </w:r>
            <w:r w:rsidRPr="008A665E">
              <w:rPr>
                <w:b/>
                <w:color w:val="000000"/>
                <w:sz w:val="24"/>
              </w:rPr>
              <w:t>“-”</w:t>
            </w:r>
            <w:r w:rsidRPr="008A665E">
              <w:rPr>
                <w:rFonts w:hint="eastAsia"/>
                <w:b/>
                <w:color w:val="000000"/>
                <w:sz w:val="24"/>
              </w:rPr>
              <w:t>号填列）</w:t>
            </w:r>
          </w:p>
        </w:tc>
        <w:tc>
          <w:tcPr>
            <w:tcW w:w="992" w:type="dxa"/>
            <w:vAlign w:val="center"/>
          </w:tcPr>
          <w:p w:rsidR="002C2B83" w:rsidRPr="00F21D28" w:rsidRDefault="002C2B83" w:rsidP="00F21D28">
            <w:pPr>
              <w:widowControl/>
              <w:autoSpaceDE w:val="0"/>
              <w:autoSpaceDN w:val="0"/>
              <w:ind w:right="-15"/>
              <w:jc w:val="center"/>
              <w:textAlignment w:val="bottom"/>
              <w:rPr>
                <w:color w:val="000000"/>
                <w:sz w:val="24"/>
              </w:rPr>
            </w:pPr>
          </w:p>
        </w:tc>
        <w:tc>
          <w:tcPr>
            <w:tcW w:w="2213" w:type="dxa"/>
            <w:vAlign w:val="center"/>
          </w:tcPr>
          <w:p w:rsidR="002C2B83" w:rsidRPr="00FA6B9A" w:rsidRDefault="002C2B83" w:rsidP="00FA6B9A">
            <w:pPr>
              <w:spacing w:before="29" w:line="288" w:lineRule="auto"/>
              <w:jc w:val="right"/>
              <w:rPr>
                <w:b/>
                <w:color w:val="000000"/>
                <w:sz w:val="24"/>
              </w:rPr>
            </w:pPr>
            <w:r w:rsidRPr="00FA6B9A">
              <w:rPr>
                <w:b/>
                <w:color w:val="000000"/>
                <w:sz w:val="24"/>
              </w:rPr>
              <w:t>20,462,376.95</w:t>
            </w:r>
          </w:p>
        </w:tc>
        <w:tc>
          <w:tcPr>
            <w:tcW w:w="2249" w:type="dxa"/>
            <w:vAlign w:val="center"/>
          </w:tcPr>
          <w:p w:rsidR="002C2B83" w:rsidRPr="00FA6B9A" w:rsidRDefault="002C2B83" w:rsidP="00FA6B9A">
            <w:pPr>
              <w:spacing w:before="29" w:line="288" w:lineRule="auto"/>
              <w:jc w:val="right"/>
              <w:rPr>
                <w:b/>
                <w:color w:val="000000"/>
                <w:sz w:val="24"/>
              </w:rPr>
            </w:pPr>
            <w:r w:rsidRPr="00FA6B9A">
              <w:rPr>
                <w:b/>
                <w:color w:val="000000"/>
                <w:sz w:val="24"/>
              </w:rPr>
              <w:t>6,396,541.93</w:t>
            </w:r>
          </w:p>
        </w:tc>
      </w:tr>
    </w:tbl>
    <w:p w:rsidR="007B62FA" w:rsidRPr="00D0372D" w:rsidRDefault="007B62FA" w:rsidP="00417F87">
      <w:pPr>
        <w:spacing w:line="360" w:lineRule="auto"/>
        <w:rPr>
          <w:rFonts w:ascii="宋体" w:hAnsi="宋体"/>
          <w:color w:val="000000"/>
          <w:szCs w:val="21"/>
        </w:rPr>
      </w:pPr>
    </w:p>
    <w:p w:rsidR="007B62FA" w:rsidRPr="003E2211" w:rsidRDefault="007B62FA" w:rsidP="003E2211">
      <w:pPr>
        <w:pStyle w:val="20"/>
        <w:spacing w:before="29" w:after="0" w:line="288" w:lineRule="auto"/>
        <w:rPr>
          <w:rFonts w:ascii="Times New Roman" w:hAnsi="Times New Roman"/>
          <w:kern w:val="0"/>
          <w:szCs w:val="24"/>
        </w:rPr>
      </w:pPr>
      <w:bookmarkStart w:id="223" w:name="_Toc225498270"/>
      <w:bookmarkStart w:id="224" w:name="_Toc352255993"/>
      <w:bookmarkStart w:id="225" w:name="_Toc352256061"/>
      <w:bookmarkStart w:id="226" w:name="_Toc352331239"/>
      <w:bookmarkStart w:id="227" w:name="_Toc362424017"/>
      <w:bookmarkStart w:id="228" w:name="_Toc509765528"/>
      <w:r w:rsidRPr="003E2211">
        <w:rPr>
          <w:rFonts w:ascii="Times New Roman" w:hAnsi="Times New Roman"/>
          <w:kern w:val="0"/>
          <w:szCs w:val="24"/>
        </w:rPr>
        <w:t xml:space="preserve">7.3 </w:t>
      </w:r>
      <w:r w:rsidRPr="003E2211">
        <w:rPr>
          <w:rFonts w:ascii="Times New Roman" w:hAnsi="Times New Roman" w:hint="eastAsia"/>
          <w:kern w:val="0"/>
          <w:szCs w:val="24"/>
        </w:rPr>
        <w:t>所有者权益（基金净值）变动表</w:t>
      </w:r>
      <w:bookmarkEnd w:id="223"/>
      <w:bookmarkEnd w:id="224"/>
      <w:bookmarkEnd w:id="225"/>
      <w:bookmarkEnd w:id="226"/>
      <w:bookmarkEnd w:id="227"/>
      <w:bookmarkEnd w:id="228"/>
    </w:p>
    <w:p w:rsidR="007B62FA" w:rsidRPr="003E2211" w:rsidRDefault="007B62FA" w:rsidP="003E2211">
      <w:pPr>
        <w:spacing w:before="29" w:line="288" w:lineRule="auto"/>
        <w:rPr>
          <w:color w:val="000000"/>
          <w:sz w:val="24"/>
        </w:rPr>
      </w:pPr>
      <w:r w:rsidRPr="003E2211">
        <w:rPr>
          <w:rFonts w:hint="eastAsia"/>
          <w:color w:val="000000"/>
          <w:sz w:val="24"/>
        </w:rPr>
        <w:t>会计主体：</w:t>
      </w:r>
      <w:r w:rsidRPr="003E2211">
        <w:rPr>
          <w:color w:val="000000"/>
          <w:sz w:val="24"/>
        </w:rPr>
        <w:t>交银施罗德环球精选价值证券投资基金</w:t>
      </w:r>
    </w:p>
    <w:p w:rsidR="007B62FA" w:rsidRPr="003E2211" w:rsidRDefault="007B62FA" w:rsidP="003E2211">
      <w:pPr>
        <w:spacing w:before="29" w:line="288" w:lineRule="auto"/>
        <w:rPr>
          <w:color w:val="000000"/>
          <w:sz w:val="24"/>
        </w:rPr>
      </w:pPr>
      <w:r w:rsidRPr="003E2211">
        <w:rPr>
          <w:rFonts w:hint="eastAsia"/>
          <w:color w:val="000000"/>
          <w:sz w:val="24"/>
        </w:rPr>
        <w:t>本报告期：</w:t>
      </w:r>
      <w:r w:rsidR="00ED2997" w:rsidRPr="003E2211">
        <w:rPr>
          <w:color w:val="000000"/>
          <w:sz w:val="24"/>
        </w:rPr>
        <w:t>2017</w:t>
      </w:r>
      <w:r w:rsidR="00ED2997" w:rsidRPr="003E2211">
        <w:rPr>
          <w:color w:val="000000"/>
          <w:sz w:val="24"/>
        </w:rPr>
        <w:t>年</w:t>
      </w:r>
      <w:r w:rsidR="00ED2997" w:rsidRPr="003E2211">
        <w:rPr>
          <w:color w:val="000000"/>
          <w:sz w:val="24"/>
        </w:rPr>
        <w:t>1</w:t>
      </w:r>
      <w:r w:rsidR="00ED2997" w:rsidRPr="003E2211">
        <w:rPr>
          <w:color w:val="000000"/>
          <w:sz w:val="24"/>
        </w:rPr>
        <w:t>月</w:t>
      </w:r>
      <w:r w:rsidR="00ED2997" w:rsidRPr="003E2211">
        <w:rPr>
          <w:color w:val="000000"/>
          <w:sz w:val="24"/>
        </w:rPr>
        <w:t>1</w:t>
      </w:r>
      <w:r w:rsidR="00ED2997" w:rsidRPr="003E2211">
        <w:rPr>
          <w:color w:val="000000"/>
          <w:sz w:val="24"/>
        </w:rPr>
        <w:t>日</w:t>
      </w:r>
      <w:r w:rsidRPr="003E2211">
        <w:rPr>
          <w:rFonts w:hint="eastAsia"/>
          <w:color w:val="000000"/>
          <w:sz w:val="24"/>
        </w:rPr>
        <w:t>至</w:t>
      </w:r>
      <w:r w:rsidR="00ED2997" w:rsidRPr="003E2211">
        <w:rPr>
          <w:color w:val="000000"/>
          <w:sz w:val="24"/>
        </w:rPr>
        <w:t>2017</w:t>
      </w:r>
      <w:r w:rsidR="00ED2997" w:rsidRPr="003E2211">
        <w:rPr>
          <w:color w:val="000000"/>
          <w:sz w:val="24"/>
        </w:rPr>
        <w:t>年</w:t>
      </w:r>
      <w:r w:rsidR="00ED2997" w:rsidRPr="003E2211">
        <w:rPr>
          <w:color w:val="000000"/>
          <w:sz w:val="24"/>
        </w:rPr>
        <w:t>12</w:t>
      </w:r>
      <w:r w:rsidR="00ED2997" w:rsidRPr="003E2211">
        <w:rPr>
          <w:color w:val="000000"/>
          <w:sz w:val="24"/>
        </w:rPr>
        <w:t>月</w:t>
      </w:r>
      <w:r w:rsidR="00ED2997" w:rsidRPr="003E2211">
        <w:rPr>
          <w:color w:val="000000"/>
          <w:sz w:val="24"/>
        </w:rPr>
        <w:t>31</w:t>
      </w:r>
      <w:r w:rsidR="00ED2997" w:rsidRPr="003E2211">
        <w:rPr>
          <w:color w:val="000000"/>
          <w:sz w:val="24"/>
        </w:rPr>
        <w:t>日</w:t>
      </w:r>
    </w:p>
    <w:p w:rsidR="007B62FA" w:rsidRPr="003E2211" w:rsidRDefault="007B62FA" w:rsidP="003E2211">
      <w:pPr>
        <w:autoSpaceDE w:val="0"/>
        <w:autoSpaceDN w:val="0"/>
        <w:adjustRightInd w:val="0"/>
        <w:spacing w:before="29" w:line="288" w:lineRule="auto"/>
        <w:ind w:left="15"/>
        <w:jc w:val="right"/>
        <w:rPr>
          <w:color w:val="000000"/>
          <w:kern w:val="0"/>
          <w:sz w:val="24"/>
        </w:rPr>
      </w:pPr>
      <w:r w:rsidRPr="003E221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D0372D" w:rsidTr="0061194E">
        <w:tc>
          <w:tcPr>
            <w:tcW w:w="3459" w:type="dxa"/>
            <w:vMerge w:val="restart"/>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项目</w:t>
            </w:r>
          </w:p>
        </w:tc>
        <w:tc>
          <w:tcPr>
            <w:tcW w:w="3459" w:type="dxa"/>
            <w:gridSpan w:val="3"/>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本期</w:t>
            </w:r>
          </w:p>
          <w:p w:rsidR="007B62FA" w:rsidRPr="003E2211" w:rsidRDefault="00ED2997" w:rsidP="003E2211">
            <w:pPr>
              <w:pStyle w:val="af6"/>
              <w:spacing w:before="29" w:beforeAutospacing="0" w:after="0" w:afterAutospacing="0" w:line="288" w:lineRule="auto"/>
              <w:jc w:val="center"/>
              <w:rPr>
                <w:rFonts w:ascii="Times New Roman" w:hAnsi="Times New Roman"/>
                <w:b/>
                <w:color w:val="000000"/>
                <w:kern w:val="2"/>
              </w:rPr>
            </w:pPr>
            <w:r w:rsidRPr="003E2211">
              <w:rPr>
                <w:rFonts w:ascii="Times New Roman" w:hAnsi="Times New Roman"/>
                <w:b/>
                <w:color w:val="000000"/>
                <w:kern w:val="2"/>
              </w:rPr>
              <w:t>2017</w:t>
            </w:r>
            <w:r w:rsidRPr="003E2211">
              <w:rPr>
                <w:rFonts w:ascii="Times New Roman" w:hAnsi="Times New Roman"/>
                <w:b/>
                <w:color w:val="000000"/>
                <w:kern w:val="2"/>
              </w:rPr>
              <w:t>年</w:t>
            </w:r>
            <w:r w:rsidRPr="003E2211">
              <w:rPr>
                <w:rFonts w:ascii="Times New Roman" w:hAnsi="Times New Roman"/>
                <w:b/>
                <w:color w:val="000000"/>
                <w:kern w:val="2"/>
              </w:rPr>
              <w:t>1</w:t>
            </w:r>
            <w:r w:rsidRPr="003E2211">
              <w:rPr>
                <w:rFonts w:ascii="Times New Roman" w:hAnsi="Times New Roman"/>
                <w:b/>
                <w:color w:val="000000"/>
                <w:kern w:val="2"/>
              </w:rPr>
              <w:t>月</w:t>
            </w:r>
            <w:r w:rsidRPr="003E2211">
              <w:rPr>
                <w:rFonts w:ascii="Times New Roman" w:hAnsi="Times New Roman"/>
                <w:b/>
                <w:color w:val="000000"/>
                <w:kern w:val="2"/>
              </w:rPr>
              <w:t>1</w:t>
            </w:r>
            <w:r w:rsidRPr="003E2211">
              <w:rPr>
                <w:rFonts w:ascii="Times New Roman" w:hAnsi="Times New Roman"/>
                <w:b/>
                <w:color w:val="000000"/>
                <w:kern w:val="2"/>
              </w:rPr>
              <w:t>日</w:t>
            </w:r>
            <w:r w:rsidR="007B62FA" w:rsidRPr="003E2211">
              <w:rPr>
                <w:rFonts w:ascii="Times New Roman" w:hAnsi="Times New Roman" w:hint="eastAsia"/>
                <w:b/>
                <w:color w:val="000000"/>
                <w:kern w:val="2"/>
              </w:rPr>
              <w:t>至</w:t>
            </w:r>
            <w:r w:rsidRPr="003E2211">
              <w:rPr>
                <w:rFonts w:ascii="Times New Roman" w:hAnsi="Times New Roman"/>
                <w:b/>
                <w:color w:val="000000"/>
                <w:kern w:val="2"/>
              </w:rPr>
              <w:t>2017</w:t>
            </w:r>
            <w:r w:rsidRPr="003E2211">
              <w:rPr>
                <w:rFonts w:ascii="Times New Roman" w:hAnsi="Times New Roman"/>
                <w:b/>
                <w:color w:val="000000"/>
                <w:kern w:val="2"/>
              </w:rPr>
              <w:t>年</w:t>
            </w:r>
            <w:r w:rsidRPr="003E2211">
              <w:rPr>
                <w:rFonts w:ascii="Times New Roman" w:hAnsi="Times New Roman"/>
                <w:b/>
                <w:color w:val="000000"/>
                <w:kern w:val="2"/>
              </w:rPr>
              <w:t>12</w:t>
            </w:r>
            <w:r w:rsidRPr="003E2211">
              <w:rPr>
                <w:rFonts w:ascii="Times New Roman" w:hAnsi="Times New Roman"/>
                <w:b/>
                <w:color w:val="000000"/>
                <w:kern w:val="2"/>
              </w:rPr>
              <w:t>月</w:t>
            </w:r>
            <w:r w:rsidRPr="003E2211">
              <w:rPr>
                <w:rFonts w:ascii="Times New Roman" w:hAnsi="Times New Roman"/>
                <w:b/>
                <w:color w:val="000000"/>
                <w:kern w:val="2"/>
              </w:rPr>
              <w:t>31</w:t>
            </w:r>
            <w:r w:rsidRPr="003E2211">
              <w:rPr>
                <w:rFonts w:ascii="Times New Roman" w:hAnsi="Times New Roman"/>
                <w:b/>
                <w:color w:val="000000"/>
                <w:kern w:val="2"/>
              </w:rPr>
              <w:t>日</w:t>
            </w:r>
          </w:p>
        </w:tc>
      </w:tr>
      <w:tr w:rsidR="007B62FA" w:rsidRPr="00D0372D" w:rsidTr="0061194E">
        <w:tc>
          <w:tcPr>
            <w:tcW w:w="3459" w:type="dxa"/>
            <w:vMerge/>
            <w:vAlign w:val="center"/>
          </w:tcPr>
          <w:p w:rsidR="007B62FA" w:rsidRPr="003E2211" w:rsidRDefault="007B62FA" w:rsidP="003E2211">
            <w:pPr>
              <w:spacing w:before="29" w:line="288" w:lineRule="auto"/>
              <w:jc w:val="center"/>
              <w:rPr>
                <w:b/>
                <w:color w:val="000000"/>
                <w:sz w:val="24"/>
              </w:rPr>
            </w:pP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实收基金</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未分配利润</w:t>
            </w:r>
          </w:p>
        </w:tc>
        <w:tc>
          <w:tcPr>
            <w:tcW w:w="3459" w:type="dxa"/>
            <w:vAlign w:val="center"/>
          </w:tcPr>
          <w:p w:rsidR="007B62FA" w:rsidRPr="003E2211" w:rsidRDefault="007B62FA" w:rsidP="003E2211">
            <w:pPr>
              <w:spacing w:before="29" w:line="288" w:lineRule="auto"/>
              <w:jc w:val="center"/>
              <w:rPr>
                <w:b/>
                <w:color w:val="000000"/>
                <w:sz w:val="24"/>
              </w:rPr>
            </w:pPr>
            <w:r w:rsidRPr="003E2211">
              <w:rPr>
                <w:rFonts w:hint="eastAsia"/>
                <w:b/>
                <w:color w:val="000000"/>
                <w:sz w:val="24"/>
              </w:rPr>
              <w:t>所有者权益合计</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61,370,048.29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39,423,938.86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100,793,987.15</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20,462,376.95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20,462,376.95</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三、本期基金份额交易产生的基金净值变动数（净值减少以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3,249,654.54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1,086,634.73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4,336,289.27</w:t>
            </w:r>
          </w:p>
        </w:tc>
      </w:tr>
      <w:tr w:rsidR="007B62FA" w:rsidRPr="009C2C25" w:rsidTr="0061194E">
        <w:tc>
          <w:tcPr>
            <w:tcW w:w="3459" w:type="dxa"/>
            <w:vAlign w:val="center"/>
          </w:tcPr>
          <w:p w:rsidR="007B62FA" w:rsidRPr="009C2C25" w:rsidRDefault="007B62FA" w:rsidP="00CB56FC">
            <w:pPr>
              <w:spacing w:before="29" w:line="288" w:lineRule="auto"/>
              <w:rPr>
                <w:color w:val="000000"/>
                <w:sz w:val="24"/>
              </w:rPr>
            </w:pPr>
            <w:r w:rsidRPr="009C2C25">
              <w:rPr>
                <w:rFonts w:hint="eastAsia"/>
                <w:color w:val="000000"/>
                <w:sz w:val="24"/>
              </w:rPr>
              <w:lastRenderedPageBreak/>
              <w:t>其中：</w:t>
            </w:r>
            <w:r w:rsidRPr="009C2C25">
              <w:rPr>
                <w:color w:val="000000"/>
                <w:sz w:val="24"/>
              </w:rPr>
              <w:t>1.</w:t>
            </w:r>
            <w:r w:rsidRPr="009C2C25">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30,177,792.24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20,773,316.05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50,951,108.29</w:t>
            </w:r>
          </w:p>
        </w:tc>
      </w:tr>
      <w:tr w:rsidR="007B62FA" w:rsidRPr="009C2C25" w:rsidTr="0061194E">
        <w:tc>
          <w:tcPr>
            <w:tcW w:w="3459" w:type="dxa"/>
            <w:vAlign w:val="center"/>
          </w:tcPr>
          <w:p w:rsidR="007B62FA" w:rsidRPr="009C2C25" w:rsidRDefault="002B2919" w:rsidP="002B2919">
            <w:pPr>
              <w:spacing w:before="29" w:line="288" w:lineRule="auto"/>
              <w:rPr>
                <w:color w:val="000000"/>
                <w:sz w:val="24"/>
              </w:rPr>
            </w:pPr>
            <w:r>
              <w:rPr>
                <w:rFonts w:hint="eastAsia"/>
                <w:color w:val="000000"/>
                <w:sz w:val="24"/>
              </w:rPr>
              <w:t xml:space="preserve">     </w:t>
            </w:r>
            <w:r w:rsidR="007B62FA" w:rsidRPr="009C2C25">
              <w:rPr>
                <w:color w:val="000000"/>
                <w:sz w:val="24"/>
              </w:rPr>
              <w:t>2.</w:t>
            </w:r>
            <w:r w:rsidR="007B62FA" w:rsidRPr="009C2C2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-26,928,137.70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-19,686,681.32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-46,614,819.02</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四、本期向基金份额持有人分配利润产生的基金净值变动（净值减少以</w:t>
            </w:r>
            <w:r w:rsidR="00F42E1D" w:rsidRPr="00323F0D">
              <w:rPr>
                <w:color w:val="000000"/>
                <w:sz w:val="24"/>
              </w:rPr>
              <w:t>“-”</w:t>
            </w:r>
            <w:r w:rsidRPr="009C2C25">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-4,452,982.25</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-4,452,982.25</w:t>
            </w:r>
          </w:p>
        </w:tc>
      </w:tr>
      <w:tr w:rsidR="007B62FA" w:rsidRPr="009C2C25" w:rsidTr="0061194E">
        <w:tc>
          <w:tcPr>
            <w:tcW w:w="3459" w:type="dxa"/>
            <w:vAlign w:val="center"/>
          </w:tcPr>
          <w:p w:rsidR="007B62FA" w:rsidRPr="009C2C25" w:rsidRDefault="007B62FA" w:rsidP="003E2211">
            <w:pPr>
              <w:spacing w:before="29" w:line="288" w:lineRule="auto"/>
              <w:rPr>
                <w:color w:val="000000"/>
                <w:sz w:val="24"/>
              </w:rPr>
            </w:pPr>
            <w:r w:rsidRPr="009C2C25">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64,619,702.83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56,519,968.29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121,139,671.12</w:t>
            </w:r>
          </w:p>
        </w:tc>
      </w:tr>
      <w:tr w:rsidR="007B62FA" w:rsidRPr="00D0372D" w:rsidTr="0061194E">
        <w:tc>
          <w:tcPr>
            <w:tcW w:w="3459" w:type="dxa"/>
            <w:vMerge w:val="restart"/>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项目</w:t>
            </w:r>
          </w:p>
        </w:tc>
        <w:tc>
          <w:tcPr>
            <w:tcW w:w="3459" w:type="dxa"/>
            <w:gridSpan w:val="3"/>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上年度可比期间</w:t>
            </w:r>
          </w:p>
          <w:p w:rsidR="007B62FA" w:rsidRPr="009F45DD" w:rsidRDefault="009A2393" w:rsidP="009F45DD">
            <w:pPr>
              <w:pStyle w:val="af6"/>
              <w:spacing w:before="29" w:beforeAutospacing="0" w:after="0" w:afterAutospacing="0" w:line="288" w:lineRule="auto"/>
              <w:jc w:val="center"/>
              <w:rPr>
                <w:rFonts w:ascii="Times New Roman" w:hAnsi="Times New Roman"/>
                <w:b/>
                <w:color w:val="000000"/>
                <w:kern w:val="2"/>
              </w:rPr>
            </w:pPr>
            <w:r w:rsidRPr="009F45DD">
              <w:rPr>
                <w:rFonts w:ascii="Times New Roman" w:hAnsi="Times New Roman"/>
                <w:b/>
                <w:color w:val="000000"/>
                <w:kern w:val="2"/>
              </w:rPr>
              <w:t>2016</w:t>
            </w:r>
            <w:r w:rsidRPr="009F45DD">
              <w:rPr>
                <w:rFonts w:ascii="Times New Roman" w:hAnsi="Times New Roman"/>
                <w:b/>
                <w:color w:val="000000"/>
                <w:kern w:val="2"/>
              </w:rPr>
              <w:t>年</w:t>
            </w:r>
            <w:r w:rsidRPr="009F45DD">
              <w:rPr>
                <w:rFonts w:ascii="Times New Roman" w:hAnsi="Times New Roman"/>
                <w:b/>
                <w:color w:val="000000"/>
                <w:kern w:val="2"/>
              </w:rPr>
              <w:t>1</w:t>
            </w:r>
            <w:r w:rsidRPr="009F45DD">
              <w:rPr>
                <w:rFonts w:ascii="Times New Roman" w:hAnsi="Times New Roman"/>
                <w:b/>
                <w:color w:val="000000"/>
                <w:kern w:val="2"/>
              </w:rPr>
              <w:t>月</w:t>
            </w:r>
            <w:r w:rsidRPr="009F45DD">
              <w:rPr>
                <w:rFonts w:ascii="Times New Roman" w:hAnsi="Times New Roman"/>
                <w:b/>
                <w:color w:val="000000"/>
                <w:kern w:val="2"/>
              </w:rPr>
              <w:t>1</w:t>
            </w:r>
            <w:r w:rsidRPr="009F45DD">
              <w:rPr>
                <w:rFonts w:ascii="Times New Roman" w:hAnsi="Times New Roman"/>
                <w:b/>
                <w:color w:val="000000"/>
                <w:kern w:val="2"/>
              </w:rPr>
              <w:t>日至</w:t>
            </w:r>
            <w:r w:rsidRPr="009F45DD">
              <w:rPr>
                <w:rFonts w:ascii="Times New Roman" w:hAnsi="Times New Roman"/>
                <w:b/>
                <w:color w:val="000000"/>
                <w:kern w:val="2"/>
              </w:rPr>
              <w:t>2016</w:t>
            </w:r>
            <w:r w:rsidRPr="009F45DD">
              <w:rPr>
                <w:rFonts w:ascii="Times New Roman" w:hAnsi="Times New Roman"/>
                <w:b/>
                <w:color w:val="000000"/>
                <w:kern w:val="2"/>
              </w:rPr>
              <w:t>年</w:t>
            </w:r>
            <w:r w:rsidRPr="009F45DD">
              <w:rPr>
                <w:rFonts w:ascii="Times New Roman" w:hAnsi="Times New Roman"/>
                <w:b/>
                <w:color w:val="000000"/>
                <w:kern w:val="2"/>
              </w:rPr>
              <w:t>12</w:t>
            </w:r>
            <w:r w:rsidRPr="009F45DD">
              <w:rPr>
                <w:rFonts w:ascii="Times New Roman" w:hAnsi="Times New Roman"/>
                <w:b/>
                <w:color w:val="000000"/>
                <w:kern w:val="2"/>
              </w:rPr>
              <w:t>月</w:t>
            </w:r>
            <w:r w:rsidRPr="009F45DD">
              <w:rPr>
                <w:rFonts w:ascii="Times New Roman" w:hAnsi="Times New Roman"/>
                <w:b/>
                <w:color w:val="000000"/>
                <w:kern w:val="2"/>
              </w:rPr>
              <w:t>31</w:t>
            </w:r>
            <w:r w:rsidRPr="009F45DD">
              <w:rPr>
                <w:rFonts w:ascii="Times New Roman" w:hAnsi="Times New Roman"/>
                <w:b/>
                <w:color w:val="000000"/>
                <w:kern w:val="2"/>
              </w:rPr>
              <w:t>日</w:t>
            </w:r>
          </w:p>
        </w:tc>
      </w:tr>
      <w:tr w:rsidR="007B62FA" w:rsidRPr="00D0372D" w:rsidTr="0061194E">
        <w:tc>
          <w:tcPr>
            <w:tcW w:w="3459" w:type="dxa"/>
            <w:vMerge/>
            <w:vAlign w:val="center"/>
          </w:tcPr>
          <w:p w:rsidR="007B62FA" w:rsidRPr="009F45DD" w:rsidRDefault="007B62FA" w:rsidP="009F45DD">
            <w:pPr>
              <w:spacing w:before="29" w:line="288" w:lineRule="auto"/>
              <w:jc w:val="center"/>
              <w:rPr>
                <w:b/>
                <w:color w:val="000000"/>
                <w:sz w:val="24"/>
              </w:rPr>
            </w:pP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实收基金</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未分配利润</w:t>
            </w:r>
          </w:p>
        </w:tc>
        <w:tc>
          <w:tcPr>
            <w:tcW w:w="3459" w:type="dxa"/>
            <w:vAlign w:val="center"/>
          </w:tcPr>
          <w:p w:rsidR="007B62FA" w:rsidRPr="009F45DD" w:rsidRDefault="007B62FA" w:rsidP="009F45DD">
            <w:pPr>
              <w:spacing w:before="29" w:line="288" w:lineRule="auto"/>
              <w:jc w:val="center"/>
              <w:rPr>
                <w:b/>
                <w:color w:val="000000"/>
                <w:sz w:val="24"/>
              </w:rPr>
            </w:pPr>
            <w:r w:rsidRPr="009F45DD">
              <w:rPr>
                <w:rFonts w:hint="eastAsia"/>
                <w:b/>
                <w:color w:val="000000"/>
                <w:sz w:val="24"/>
              </w:rPr>
              <w:t>所有者权益合计</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一、期初所有者权益（基金净值）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57,715,799.32</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34,515,326.21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92,231,125.53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二、本期经营活动产生的基金净值变动数（本期利润）</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6,396,541.93</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6,396,541.93</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三、本期基金份额交易产生的基金净值变动数（净值减少以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3,654,248.97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1,960,951.90</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5,615,200.87</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其中：</w:t>
            </w:r>
            <w:r w:rsidRPr="003E2211">
              <w:rPr>
                <w:color w:val="000000"/>
                <w:sz w:val="24"/>
              </w:rPr>
              <w:t>1.</w:t>
            </w:r>
            <w:r w:rsidRPr="003E2211">
              <w:rPr>
                <w:rFonts w:hint="eastAsia"/>
                <w:color w:val="000000"/>
                <w:sz w:val="24"/>
              </w:rPr>
              <w:t>基金申购款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11,693,623.14</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6,370,387.21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18,064,010.35</w:t>
            </w:r>
          </w:p>
        </w:tc>
      </w:tr>
      <w:tr w:rsidR="007B62FA" w:rsidRPr="00D0372D" w:rsidTr="0061194E">
        <w:tc>
          <w:tcPr>
            <w:tcW w:w="3459" w:type="dxa"/>
            <w:vAlign w:val="center"/>
          </w:tcPr>
          <w:p w:rsidR="007B62FA" w:rsidRPr="005A0ED5" w:rsidRDefault="001C4E1B" w:rsidP="001C4E1B">
            <w:pPr>
              <w:spacing w:before="29" w:line="288" w:lineRule="auto"/>
              <w:rPr>
                <w:color w:val="000000"/>
                <w:sz w:val="24"/>
              </w:rPr>
            </w:pPr>
            <w:r>
              <w:rPr>
                <w:rFonts w:hint="eastAsia"/>
                <w:color w:val="000000"/>
                <w:sz w:val="24"/>
              </w:rPr>
              <w:t xml:space="preserve">     </w:t>
            </w:r>
            <w:r w:rsidR="007B62FA" w:rsidRPr="005A0ED5">
              <w:rPr>
                <w:color w:val="000000"/>
                <w:sz w:val="24"/>
              </w:rPr>
              <w:t>2.</w:t>
            </w:r>
            <w:r w:rsidR="007B62FA" w:rsidRPr="005A0ED5">
              <w:rPr>
                <w:rFonts w:hint="eastAsia"/>
                <w:color w:val="000000"/>
                <w:sz w:val="24"/>
              </w:rPr>
              <w:t>基金赎回款</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-8,039,374.17</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-4,409,435.31</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-12,448,809.48</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四、本期向基金份额持有人分配利润产生的基金净值变动（净值减少以</w:t>
            </w:r>
            <w:r w:rsidR="00F42E1D" w:rsidRPr="00323F0D">
              <w:rPr>
                <w:color w:val="000000"/>
                <w:sz w:val="24"/>
              </w:rPr>
              <w:t>“-”</w:t>
            </w:r>
            <w:r w:rsidRPr="003E2211">
              <w:rPr>
                <w:rFonts w:hint="eastAsia"/>
                <w:color w:val="000000"/>
                <w:sz w:val="24"/>
              </w:rPr>
              <w:t>号填列）</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-3,448,881.18</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-3,448,881.18</w:t>
            </w:r>
          </w:p>
        </w:tc>
      </w:tr>
      <w:tr w:rsidR="007B62FA" w:rsidRPr="00D0372D" w:rsidTr="0061194E">
        <w:tc>
          <w:tcPr>
            <w:tcW w:w="3459" w:type="dxa"/>
            <w:vAlign w:val="center"/>
          </w:tcPr>
          <w:p w:rsidR="007B62FA" w:rsidRPr="003E2211" w:rsidRDefault="007B62FA" w:rsidP="003E2211">
            <w:pPr>
              <w:spacing w:before="29" w:line="288" w:lineRule="auto"/>
              <w:rPr>
                <w:color w:val="000000"/>
                <w:sz w:val="24"/>
              </w:rPr>
            </w:pPr>
            <w:r w:rsidRPr="003E2211">
              <w:rPr>
                <w:rFonts w:hint="eastAsia"/>
                <w:color w:val="000000"/>
                <w:sz w:val="24"/>
              </w:rPr>
              <w:t>五、期末所有者权益（基金净值）</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61,370,048.29</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39,423,938.86</w:t>
            </w:r>
          </w:p>
        </w:tc>
        <w:tc>
          <w:tcPr>
            <w:tcW w:w="3459" w:type="dxa"/>
            <w:vAlign w:val="center"/>
          </w:tcPr>
          <w:p w:rsidR="007B62FA" w:rsidRPr="009C2C25" w:rsidRDefault="007B62FA" w:rsidP="009C2C25">
            <w:pPr>
              <w:spacing w:before="29" w:line="288" w:lineRule="auto"/>
              <w:jc w:val="right"/>
              <w:rPr>
                <w:color w:val="000000"/>
                <w:sz w:val="24"/>
              </w:rPr>
            </w:pPr>
            <w:r w:rsidRPr="009C2C25">
              <w:rPr>
                <w:color w:val="000000"/>
                <w:sz w:val="24"/>
              </w:rPr>
              <w:t>100,793,987.15</w:t>
            </w:r>
          </w:p>
        </w:tc>
      </w:tr>
    </w:tbl>
    <w:p w:rsidR="007B62FA" w:rsidRPr="00D0372D" w:rsidRDefault="007B62FA" w:rsidP="00D0372D">
      <w:pPr>
        <w:spacing w:line="360" w:lineRule="auto"/>
        <w:ind w:firstLineChars="200" w:firstLine="420"/>
        <w:jc w:val="left"/>
        <w:rPr>
          <w:rFonts w:ascii="宋体" w:hAnsi="宋体"/>
          <w:color w:val="000000"/>
          <w:kern w:val="0"/>
          <w:szCs w:val="21"/>
        </w:rPr>
      </w:pPr>
    </w:p>
    <w:p w:rsidR="00C53104" w:rsidRPr="00054D7C" w:rsidRDefault="00C53104" w:rsidP="00054D7C">
      <w:pPr>
        <w:spacing w:before="29" w:line="288" w:lineRule="auto"/>
        <w:rPr>
          <w:sz w:val="24"/>
        </w:rPr>
      </w:pPr>
      <w:r w:rsidRPr="00054D7C">
        <w:rPr>
          <w:rFonts w:hint="eastAsia"/>
          <w:sz w:val="24"/>
        </w:rPr>
        <w:t>报表附注为财务报表的组成部分。</w:t>
      </w:r>
    </w:p>
    <w:p w:rsidR="00C53104" w:rsidRPr="00054D7C" w:rsidRDefault="00C53104" w:rsidP="00054D7C">
      <w:pPr>
        <w:spacing w:before="29" w:line="288" w:lineRule="auto"/>
        <w:rPr>
          <w:sz w:val="24"/>
        </w:rPr>
      </w:pPr>
      <w:r w:rsidRPr="00054D7C">
        <w:rPr>
          <w:rFonts w:hint="eastAsia"/>
          <w:sz w:val="24"/>
        </w:rPr>
        <w:t>本报告</w:t>
      </w:r>
      <w:r w:rsidR="003237EC" w:rsidRPr="00054D7C">
        <w:rPr>
          <w:rFonts w:hint="eastAsia"/>
          <w:sz w:val="24"/>
        </w:rPr>
        <w:t>页码（序号）从</w:t>
      </w:r>
      <w:r w:rsidRPr="00054D7C">
        <w:rPr>
          <w:rFonts w:hint="eastAsia"/>
          <w:sz w:val="24"/>
        </w:rPr>
        <w:t>7.1</w:t>
      </w:r>
      <w:r w:rsidRPr="00054D7C">
        <w:rPr>
          <w:rFonts w:hint="eastAsia"/>
          <w:sz w:val="24"/>
        </w:rPr>
        <w:t>至</w:t>
      </w:r>
      <w:r w:rsidRPr="00054D7C">
        <w:rPr>
          <w:rFonts w:hint="eastAsia"/>
          <w:sz w:val="24"/>
        </w:rPr>
        <w:t>7.4</w:t>
      </w:r>
      <w:r w:rsidRPr="00054D7C">
        <w:rPr>
          <w:rFonts w:hint="eastAsia"/>
          <w:sz w:val="24"/>
        </w:rPr>
        <w:t>，财务报表由下列负责人签署：</w:t>
      </w:r>
    </w:p>
    <w:p w:rsidR="00C53104" w:rsidRPr="00054D7C" w:rsidRDefault="004058FB" w:rsidP="00054D7C">
      <w:pPr>
        <w:spacing w:before="29" w:line="288" w:lineRule="auto"/>
        <w:rPr>
          <w:sz w:val="24"/>
        </w:rPr>
      </w:pPr>
      <w:r w:rsidRPr="00054D7C">
        <w:rPr>
          <w:rFonts w:hint="eastAsia"/>
          <w:sz w:val="24"/>
        </w:rPr>
        <w:t>基金管理人</w:t>
      </w:r>
      <w:r w:rsidR="00C53104" w:rsidRPr="00054D7C">
        <w:rPr>
          <w:rFonts w:hint="eastAsia"/>
          <w:sz w:val="24"/>
        </w:rPr>
        <w:t>负责人：阮红，主管会计工作负责人：夏华龙，会计机构负责人：单江</w:t>
      </w:r>
    </w:p>
    <w:p w:rsidR="007B62FA" w:rsidRPr="00D0372D" w:rsidRDefault="007B62FA" w:rsidP="00C03E37">
      <w:pPr>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29" w:name="_Toc225498271"/>
      <w:bookmarkStart w:id="230" w:name="_Toc352255994"/>
      <w:bookmarkStart w:id="231" w:name="_Toc352256062"/>
      <w:bookmarkStart w:id="232" w:name="_Toc352331240"/>
      <w:bookmarkStart w:id="233" w:name="_Toc362424018"/>
      <w:bookmarkStart w:id="234" w:name="_Toc509765529"/>
      <w:r w:rsidRPr="00E609DE">
        <w:rPr>
          <w:rFonts w:ascii="Times New Roman" w:hAnsi="Times New Roman"/>
          <w:kern w:val="0"/>
          <w:szCs w:val="24"/>
        </w:rPr>
        <w:lastRenderedPageBreak/>
        <w:t xml:space="preserve">7.4 </w:t>
      </w:r>
      <w:r w:rsidRPr="00E609DE">
        <w:rPr>
          <w:rFonts w:ascii="Times New Roman" w:hAnsi="Times New Roman" w:hint="eastAsia"/>
          <w:kern w:val="0"/>
          <w:szCs w:val="24"/>
        </w:rPr>
        <w:t>报表附注</w:t>
      </w:r>
      <w:bookmarkEnd w:id="229"/>
      <w:bookmarkEnd w:id="230"/>
      <w:bookmarkEnd w:id="231"/>
      <w:bookmarkEnd w:id="232"/>
      <w:bookmarkEnd w:id="233"/>
      <w:bookmarkEnd w:id="234"/>
    </w:p>
    <w:p w:rsidR="007B62FA" w:rsidRPr="00E609DE" w:rsidRDefault="007B62FA" w:rsidP="00E609DE">
      <w:pPr>
        <w:pStyle w:val="20"/>
        <w:spacing w:before="29" w:after="0" w:line="288" w:lineRule="auto"/>
        <w:rPr>
          <w:rFonts w:ascii="Times New Roman" w:hAnsi="Times New Roman"/>
          <w:kern w:val="0"/>
          <w:szCs w:val="24"/>
        </w:rPr>
      </w:pPr>
      <w:bookmarkStart w:id="235" w:name="_Toc509765530"/>
      <w:r w:rsidRPr="00E609DE">
        <w:rPr>
          <w:rFonts w:ascii="Times New Roman" w:hAnsi="Times New Roman"/>
          <w:kern w:val="0"/>
          <w:szCs w:val="24"/>
        </w:rPr>
        <w:t>7.4.1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基金基本情况</w:t>
      </w:r>
      <w:bookmarkEnd w:id="235"/>
    </w:p>
    <w:p w:rsidR="00F76553" w:rsidRDefault="00AB6601">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元，业经普华永道中天会计师事务所有限公司普华永道中天验字</w:t>
      </w:r>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F76553" w:rsidRDefault="00AB6601">
      <w:pPr>
        <w:tabs>
          <w:tab w:val="left" w:pos="426"/>
        </w:tabs>
        <w:spacing w:before="29" w:line="288" w:lineRule="auto"/>
        <w:ind w:firstLineChars="200" w:firstLine="480"/>
        <w:rPr>
          <w:kern w:val="0"/>
          <w:sz w:val="24"/>
        </w:rPr>
      </w:pPr>
      <w:r>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Pr>
          <w:kern w:val="0"/>
          <w:sz w:val="24"/>
        </w:rPr>
        <w:t xml:space="preserve"> (</w:t>
      </w:r>
      <w:r>
        <w:rPr>
          <w:kern w:val="0"/>
          <w:sz w:val="24"/>
        </w:rPr>
        <w:t>包括股票存托凭证</w:t>
      </w:r>
      <w:r>
        <w:rPr>
          <w:kern w:val="0"/>
          <w:sz w:val="24"/>
        </w:rPr>
        <w:t>)</w:t>
      </w:r>
      <w:r>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Pr>
          <w:kern w:val="0"/>
          <w:sz w:val="24"/>
        </w:rPr>
        <w:t>60%-100%</w:t>
      </w:r>
      <w:r>
        <w:rPr>
          <w:kern w:val="0"/>
          <w:sz w:val="24"/>
        </w:rPr>
        <w:t>，债券、货币市场工具以及中国证监会允许本基金投资的其他金融工具占基金资产的</w:t>
      </w:r>
      <w:r>
        <w:rPr>
          <w:kern w:val="0"/>
          <w:sz w:val="24"/>
        </w:rPr>
        <w:t>0%-40%</w:t>
      </w:r>
      <w:r>
        <w:rPr>
          <w:kern w:val="0"/>
          <w:sz w:val="24"/>
        </w:rPr>
        <w:t>。本基金的业绩比较基准为：</w:t>
      </w:r>
      <w:r>
        <w:rPr>
          <w:kern w:val="0"/>
          <w:sz w:val="24"/>
        </w:rPr>
        <w:t>70%×</w:t>
      </w:r>
      <w:r>
        <w:rPr>
          <w:kern w:val="0"/>
          <w:sz w:val="24"/>
        </w:rPr>
        <w:t>标准普尔全球大中盘指数</w:t>
      </w:r>
      <w:r>
        <w:rPr>
          <w:kern w:val="0"/>
          <w:sz w:val="24"/>
        </w:rPr>
        <w:t xml:space="preserve"> (S&amp;P Global LargeMidCap Index)+30%×</w:t>
      </w:r>
      <w:r>
        <w:rPr>
          <w:kern w:val="0"/>
          <w:sz w:val="24"/>
        </w:rPr>
        <w:t>恒生指数。</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本财务报表由本基金的基金管理人交银施罗德基金管理有限公司于</w:t>
      </w:r>
      <w:r w:rsidRPr="004F7919">
        <w:rPr>
          <w:kern w:val="0"/>
          <w:sz w:val="24"/>
        </w:rPr>
        <w:t>2018</w:t>
      </w:r>
      <w:r w:rsidRPr="004F7919">
        <w:rPr>
          <w:kern w:val="0"/>
          <w:sz w:val="24"/>
        </w:rPr>
        <w:t>年</w:t>
      </w:r>
      <w:r w:rsidRPr="004F7919">
        <w:rPr>
          <w:kern w:val="0"/>
          <w:sz w:val="24"/>
        </w:rPr>
        <w:t>3</w:t>
      </w:r>
      <w:r w:rsidRPr="004F7919">
        <w:rPr>
          <w:kern w:val="0"/>
          <w:sz w:val="24"/>
        </w:rPr>
        <w:t>月</w:t>
      </w:r>
      <w:r w:rsidRPr="004F7919">
        <w:rPr>
          <w:kern w:val="0"/>
          <w:sz w:val="24"/>
        </w:rPr>
        <w:t>26</w:t>
      </w:r>
      <w:r w:rsidRPr="004F7919">
        <w:rPr>
          <w:kern w:val="0"/>
          <w:sz w:val="24"/>
        </w:rPr>
        <w:t>日批准报出。</w:t>
      </w:r>
    </w:p>
    <w:p w:rsidR="007B62FA" w:rsidRPr="00D0372D" w:rsidRDefault="007B62FA" w:rsidP="00C03E37">
      <w:pPr>
        <w:tabs>
          <w:tab w:val="left" w:pos="2265"/>
        </w:tabs>
        <w:spacing w:line="360" w:lineRule="auto"/>
        <w:ind w:firstLineChars="200" w:firstLine="420"/>
        <w:rPr>
          <w:rFonts w:ascii="宋体" w:hAnsi="宋体"/>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6" w:name="_Toc509765531"/>
      <w:r w:rsidRPr="00E609DE">
        <w:rPr>
          <w:rFonts w:ascii="Times New Roman" w:hAnsi="Times New Roman"/>
          <w:kern w:val="0"/>
          <w:szCs w:val="24"/>
        </w:rPr>
        <w:t>7.4.2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会计报表的编制基础</w:t>
      </w:r>
      <w:bookmarkEnd w:id="236"/>
    </w:p>
    <w:p w:rsidR="00F76553" w:rsidRDefault="00AB6601">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颁布的《证券投资基金会计核算业务指引》、《交银施罗德环球精选价值证券投资基金基金合同》和在财务报表附注</w:t>
      </w:r>
      <w:r>
        <w:rPr>
          <w:kern w:val="0"/>
          <w:sz w:val="24"/>
        </w:rPr>
        <w:t>7.4.4</w:t>
      </w:r>
      <w:r>
        <w:rPr>
          <w:kern w:val="0"/>
          <w:sz w:val="24"/>
        </w:rPr>
        <w:t>所列示的中国证监会、中国基金业协会发布的有关规定及允许的基金行业实务操作编制。</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本财务报表以持续经营为基础编制。</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7" w:name="_Toc509765532"/>
      <w:r w:rsidRPr="00E609DE">
        <w:rPr>
          <w:rFonts w:ascii="Times New Roman" w:hAnsi="Times New Roman"/>
          <w:kern w:val="0"/>
          <w:szCs w:val="24"/>
        </w:rPr>
        <w:lastRenderedPageBreak/>
        <w:t>7.4.3</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遵循企业会计准则及其他有关规定的声明</w:t>
      </w:r>
      <w:bookmarkEnd w:id="237"/>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w:t>
      </w:r>
      <w:r w:rsidRPr="004F7919">
        <w:rPr>
          <w:kern w:val="0"/>
          <w:sz w:val="24"/>
        </w:rPr>
        <w:t>2017</w:t>
      </w:r>
      <w:r w:rsidRPr="004F7919">
        <w:rPr>
          <w:kern w:val="0"/>
          <w:sz w:val="24"/>
        </w:rPr>
        <w:t>年度财务报表符合企业会计准则的要求，真实、完整地反映了本基金</w:t>
      </w:r>
      <w:r w:rsidRPr="004F7919">
        <w:rPr>
          <w:kern w:val="0"/>
          <w:sz w:val="24"/>
        </w:rPr>
        <w:t>2017</w:t>
      </w:r>
      <w:r w:rsidRPr="004F7919">
        <w:rPr>
          <w:kern w:val="0"/>
          <w:sz w:val="24"/>
        </w:rPr>
        <w:t>年</w:t>
      </w:r>
      <w:r w:rsidRPr="004F7919">
        <w:rPr>
          <w:kern w:val="0"/>
          <w:sz w:val="24"/>
        </w:rPr>
        <w:t>12</w:t>
      </w:r>
      <w:r w:rsidRPr="004F7919">
        <w:rPr>
          <w:kern w:val="0"/>
          <w:sz w:val="24"/>
        </w:rPr>
        <w:t>月</w:t>
      </w:r>
      <w:r w:rsidRPr="004F7919">
        <w:rPr>
          <w:kern w:val="0"/>
          <w:sz w:val="24"/>
        </w:rPr>
        <w:t>31</w:t>
      </w:r>
      <w:r w:rsidRPr="004F7919">
        <w:rPr>
          <w:kern w:val="0"/>
          <w:sz w:val="24"/>
        </w:rPr>
        <w:t>日的财务状况以及</w:t>
      </w:r>
      <w:r w:rsidRPr="004F7919">
        <w:rPr>
          <w:kern w:val="0"/>
          <w:sz w:val="24"/>
        </w:rPr>
        <w:t>2017</w:t>
      </w:r>
      <w:r w:rsidRPr="004F7919">
        <w:rPr>
          <w:kern w:val="0"/>
          <w:sz w:val="24"/>
        </w:rPr>
        <w:t>年度的经营成果和基金净值变动情况等有关信息。</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38" w:name="_Toc509765533"/>
      <w:r w:rsidRPr="00E609DE">
        <w:rPr>
          <w:rFonts w:ascii="Times New Roman" w:hAnsi="Times New Roman"/>
          <w:kern w:val="0"/>
          <w:szCs w:val="24"/>
        </w:rPr>
        <w:t>7.4.4</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重要会计政策和会计估计</w:t>
      </w:r>
      <w:bookmarkEnd w:id="238"/>
    </w:p>
    <w:p w:rsidR="007B62FA" w:rsidRPr="00E609DE" w:rsidRDefault="007B62FA" w:rsidP="00E609DE">
      <w:pPr>
        <w:pStyle w:val="20"/>
        <w:spacing w:before="29" w:after="0" w:line="288" w:lineRule="auto"/>
        <w:rPr>
          <w:rFonts w:ascii="Times New Roman" w:hAnsi="Times New Roman"/>
          <w:kern w:val="0"/>
          <w:szCs w:val="24"/>
        </w:rPr>
      </w:pPr>
      <w:bookmarkStart w:id="239" w:name="_Toc509765534"/>
      <w:r w:rsidRPr="00E609DE">
        <w:rPr>
          <w:rFonts w:ascii="Times New Roman" w:hAnsi="Times New Roman"/>
          <w:kern w:val="0"/>
          <w:szCs w:val="24"/>
        </w:rPr>
        <w:t>7.4.4.1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会计年度</w:t>
      </w:r>
      <w:bookmarkEnd w:id="239"/>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本基金会计年度为公历</w:t>
      </w:r>
      <w:r w:rsidRPr="004F7919">
        <w:rPr>
          <w:kern w:val="0"/>
          <w:sz w:val="24"/>
        </w:rPr>
        <w:t>1</w:t>
      </w:r>
      <w:r w:rsidRPr="004F7919">
        <w:rPr>
          <w:kern w:val="0"/>
          <w:sz w:val="24"/>
        </w:rPr>
        <w:t>月</w:t>
      </w:r>
      <w:r w:rsidRPr="004F7919">
        <w:rPr>
          <w:kern w:val="0"/>
          <w:sz w:val="24"/>
        </w:rPr>
        <w:t>1</w:t>
      </w:r>
      <w:r w:rsidRPr="004F7919">
        <w:rPr>
          <w:kern w:val="0"/>
          <w:sz w:val="24"/>
        </w:rPr>
        <w:t>日起至</w:t>
      </w:r>
      <w:r w:rsidRPr="004F7919">
        <w:rPr>
          <w:kern w:val="0"/>
          <w:sz w:val="24"/>
        </w:rPr>
        <w:t>12</w:t>
      </w:r>
      <w:r w:rsidRPr="004F7919">
        <w:rPr>
          <w:kern w:val="0"/>
          <w:sz w:val="24"/>
        </w:rPr>
        <w:t>月</w:t>
      </w:r>
      <w:r w:rsidRPr="004F7919">
        <w:rPr>
          <w:kern w:val="0"/>
          <w:sz w:val="24"/>
        </w:rPr>
        <w:t>31</w:t>
      </w:r>
      <w:r w:rsidRPr="004F7919">
        <w:rPr>
          <w:kern w:val="0"/>
          <w:sz w:val="24"/>
        </w:rPr>
        <w:t>日止。</w:t>
      </w:r>
    </w:p>
    <w:p w:rsidR="007B62FA" w:rsidRPr="00D0372D" w:rsidRDefault="007B62FA" w:rsidP="00C03E37">
      <w:pPr>
        <w:spacing w:line="360" w:lineRule="auto"/>
        <w:ind w:firstLineChars="200" w:firstLine="422"/>
        <w:rPr>
          <w:rFonts w:ascii="宋体" w:hAnsi="宋体"/>
          <w:b/>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0" w:name="_Toc509765535"/>
      <w:r w:rsidRPr="00E609DE">
        <w:rPr>
          <w:rFonts w:ascii="Times New Roman" w:hAnsi="Times New Roman"/>
          <w:kern w:val="0"/>
          <w:szCs w:val="24"/>
        </w:rPr>
        <w:t xml:space="preserve">7.4.4.2 </w:t>
      </w:r>
      <w:r w:rsidRPr="00E609DE">
        <w:rPr>
          <w:rFonts w:ascii="Times New Roman" w:hAnsi="Times New Roman" w:hint="eastAsia"/>
          <w:kern w:val="0"/>
          <w:szCs w:val="24"/>
        </w:rPr>
        <w:t>记账本位币</w:t>
      </w:r>
      <w:bookmarkEnd w:id="240"/>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本基金的记账本位币为人民币。</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1" w:name="_Toc509765536"/>
      <w:r w:rsidRPr="00E609DE">
        <w:rPr>
          <w:rFonts w:ascii="Times New Roman" w:hAnsi="Times New Roman"/>
          <w:kern w:val="0"/>
          <w:szCs w:val="24"/>
        </w:rPr>
        <w:t xml:space="preserve">7.4.4.3 </w:t>
      </w:r>
      <w:r w:rsidRPr="00E609DE">
        <w:rPr>
          <w:rFonts w:ascii="Times New Roman" w:hAnsi="Times New Roman" w:hint="eastAsia"/>
          <w:kern w:val="0"/>
          <w:szCs w:val="24"/>
        </w:rPr>
        <w:t>金融资产和金融负债的分类</w:t>
      </w:r>
      <w:bookmarkEnd w:id="241"/>
    </w:p>
    <w:p w:rsidR="00F76553" w:rsidRDefault="00AB6601">
      <w:pPr>
        <w:tabs>
          <w:tab w:val="left" w:pos="426"/>
        </w:tabs>
        <w:spacing w:before="29" w:line="288" w:lineRule="auto"/>
        <w:ind w:firstLineChars="200" w:firstLine="480"/>
        <w:rPr>
          <w:kern w:val="0"/>
          <w:sz w:val="24"/>
        </w:rPr>
      </w:pPr>
      <w:r>
        <w:rPr>
          <w:kern w:val="0"/>
          <w:sz w:val="24"/>
        </w:rPr>
        <w:t>(1)</w:t>
      </w:r>
      <w:r>
        <w:rPr>
          <w:kern w:val="0"/>
          <w:sz w:val="24"/>
        </w:rPr>
        <w:t>金融资产的分类</w:t>
      </w:r>
    </w:p>
    <w:p w:rsidR="00F76553" w:rsidRDefault="00AB6601">
      <w:pPr>
        <w:tabs>
          <w:tab w:val="left" w:pos="426"/>
        </w:tabs>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76553" w:rsidRDefault="00AB6601">
      <w:pPr>
        <w:tabs>
          <w:tab w:val="left" w:pos="426"/>
        </w:tabs>
        <w:spacing w:before="29" w:line="288" w:lineRule="auto"/>
        <w:ind w:firstLineChars="200" w:firstLine="480"/>
        <w:rPr>
          <w:kern w:val="0"/>
          <w:sz w:val="24"/>
        </w:rPr>
      </w:pPr>
      <w:r>
        <w:rPr>
          <w:kern w:val="0"/>
          <w:sz w:val="24"/>
        </w:rPr>
        <w:t>本基金以交易目的持有的股票投资</w:t>
      </w:r>
      <w:r>
        <w:rPr>
          <w:kern w:val="0"/>
          <w:sz w:val="24"/>
        </w:rPr>
        <w:t>(</w:t>
      </w:r>
      <w:r>
        <w:rPr>
          <w:kern w:val="0"/>
          <w:sz w:val="24"/>
        </w:rPr>
        <w:t>包括股票存托凭证</w:t>
      </w:r>
      <w:r>
        <w:rPr>
          <w:kern w:val="0"/>
          <w:sz w:val="24"/>
        </w:rPr>
        <w:t>)</w:t>
      </w:r>
      <w:r>
        <w:rPr>
          <w:kern w:val="0"/>
          <w:sz w:val="24"/>
        </w:rPr>
        <w:t>、基金投资、债券投资、资产支持证券投资和衍生工具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F76553" w:rsidRDefault="00AB6601">
      <w:pPr>
        <w:tabs>
          <w:tab w:val="left" w:pos="426"/>
        </w:tabs>
        <w:spacing w:before="29" w:line="288" w:lineRule="auto"/>
        <w:ind w:firstLineChars="200" w:firstLine="480"/>
        <w:rPr>
          <w:kern w:val="0"/>
          <w:sz w:val="24"/>
        </w:rPr>
      </w:pPr>
      <w:r>
        <w:rPr>
          <w:kern w:val="0"/>
          <w:sz w:val="24"/>
        </w:rPr>
        <w:t>本基金持有的其他金融资产分类为应收款项，包括银行存款和各类应收款项等。应收款项是指在活跃市场中没有报价、回收金额固定或可确定的非衍生金融资产。</w:t>
      </w:r>
    </w:p>
    <w:p w:rsidR="00F76553" w:rsidRDefault="00AB6601">
      <w:pPr>
        <w:tabs>
          <w:tab w:val="left" w:pos="426"/>
        </w:tabs>
        <w:spacing w:before="29" w:line="288" w:lineRule="auto"/>
        <w:ind w:firstLineChars="200" w:firstLine="480"/>
        <w:rPr>
          <w:kern w:val="0"/>
          <w:sz w:val="24"/>
        </w:rPr>
      </w:pPr>
      <w:r>
        <w:rPr>
          <w:kern w:val="0"/>
          <w:sz w:val="24"/>
        </w:rPr>
        <w:t>(2)</w:t>
      </w:r>
      <w:r>
        <w:rPr>
          <w:kern w:val="0"/>
          <w:sz w:val="24"/>
        </w:rPr>
        <w:t>金融负债的分类</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各类应付款项等。</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2" w:name="_Toc509765537"/>
      <w:r w:rsidRPr="00E609DE">
        <w:rPr>
          <w:rFonts w:ascii="Times New Roman" w:hAnsi="Times New Roman"/>
          <w:kern w:val="0"/>
          <w:szCs w:val="24"/>
        </w:rPr>
        <w:t xml:space="preserve">7.4.4.4 </w:t>
      </w:r>
      <w:r w:rsidRPr="00E609DE">
        <w:rPr>
          <w:rFonts w:ascii="Times New Roman" w:hAnsi="Times New Roman" w:hint="eastAsia"/>
          <w:kern w:val="0"/>
          <w:szCs w:val="24"/>
        </w:rPr>
        <w:t>金融资产和金融负债的初始确认、后续计量和终止确认</w:t>
      </w:r>
      <w:bookmarkEnd w:id="242"/>
    </w:p>
    <w:p w:rsidR="00F76553" w:rsidRDefault="00AB6601">
      <w:pPr>
        <w:tabs>
          <w:tab w:val="left" w:pos="426"/>
        </w:tabs>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kern w:val="0"/>
          <w:sz w:val="24"/>
        </w:rPr>
        <w:lastRenderedPageBreak/>
        <w:t>入初始确认金额。</w:t>
      </w:r>
    </w:p>
    <w:p w:rsidR="00F76553" w:rsidRDefault="00AB6601">
      <w:pPr>
        <w:tabs>
          <w:tab w:val="left" w:pos="426"/>
        </w:tabs>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F76553" w:rsidRDefault="00AB6601">
      <w:pPr>
        <w:tabs>
          <w:tab w:val="left" w:pos="426"/>
        </w:tabs>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F76553" w:rsidRDefault="00AB6601">
      <w:pPr>
        <w:tabs>
          <w:tab w:val="left" w:pos="426"/>
        </w:tabs>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F76553" w:rsidRDefault="00AB6601">
      <w:pPr>
        <w:tabs>
          <w:tab w:val="left" w:pos="426"/>
        </w:tabs>
        <w:spacing w:before="29" w:line="288" w:lineRule="auto"/>
        <w:ind w:firstLineChars="200" w:firstLine="480"/>
        <w:rPr>
          <w:kern w:val="0"/>
          <w:sz w:val="24"/>
        </w:rPr>
      </w:pPr>
      <w:r>
        <w:rPr>
          <w:kern w:val="0"/>
          <w:sz w:val="24"/>
        </w:rPr>
        <w:t>金融资产终止确认时，其账面价值与收到的对价的差额，计入当期损益。</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当金融负债的现时义务全部或部分已经解除时，终止确认该金融负债或义务已解除的部分。终止确认部分的账面价值与支付的对价之间的差额，计入当期损益。</w:t>
      </w:r>
    </w:p>
    <w:p w:rsidR="007B62FA" w:rsidRPr="00A66DFB" w:rsidRDefault="007B62FA" w:rsidP="00A66DFB">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3" w:name="_Toc509765538"/>
      <w:r w:rsidRPr="00E609DE">
        <w:rPr>
          <w:rFonts w:ascii="Times New Roman" w:hAnsi="Times New Roman"/>
          <w:kern w:val="0"/>
          <w:szCs w:val="24"/>
        </w:rPr>
        <w:t xml:space="preserve">7.4.4.5 </w:t>
      </w:r>
      <w:r w:rsidRPr="00E609DE">
        <w:rPr>
          <w:rFonts w:ascii="Times New Roman" w:hAnsi="Times New Roman" w:hint="eastAsia"/>
          <w:kern w:val="0"/>
          <w:szCs w:val="24"/>
        </w:rPr>
        <w:t>金融资产和金融负债的估值原则</w:t>
      </w:r>
      <w:bookmarkEnd w:id="243"/>
    </w:p>
    <w:p w:rsidR="00F76553" w:rsidRDefault="00AB6601">
      <w:pPr>
        <w:tabs>
          <w:tab w:val="left" w:pos="426"/>
        </w:tabs>
        <w:spacing w:before="29" w:line="288" w:lineRule="auto"/>
        <w:ind w:firstLineChars="200" w:firstLine="480"/>
        <w:rPr>
          <w:kern w:val="0"/>
          <w:sz w:val="24"/>
        </w:rPr>
      </w:pPr>
      <w:r>
        <w:rPr>
          <w:kern w:val="0"/>
          <w:sz w:val="24"/>
        </w:rPr>
        <w:t>本基金持有的股票投资、基金投资、债券投资、资产支持证券投资和衍生工具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F76553" w:rsidRDefault="00AB6601">
      <w:pPr>
        <w:tabs>
          <w:tab w:val="left" w:pos="426"/>
        </w:tabs>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76553" w:rsidRDefault="00AB6601">
      <w:pPr>
        <w:tabs>
          <w:tab w:val="left" w:pos="426"/>
        </w:tabs>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 xml:space="preserve">    (3) </w:t>
      </w:r>
      <w:r w:rsidRPr="004F7919">
        <w:rPr>
          <w:kern w:val="0"/>
          <w:sz w:val="24"/>
        </w:rPr>
        <w:t>如经济环境发生重大变化或证券发行人发生影响金融工具价格的重大事件，应对估值进行调整并确定公允价值。</w:t>
      </w:r>
    </w:p>
    <w:p w:rsidR="007B62FA" w:rsidRPr="00D0372D" w:rsidRDefault="007B62FA" w:rsidP="00C03E37">
      <w:pPr>
        <w:autoSpaceDE w:val="0"/>
        <w:autoSpaceDN w:val="0"/>
        <w:adjustRightInd w:val="0"/>
        <w:spacing w:line="360" w:lineRule="auto"/>
        <w:jc w:val="left"/>
        <w:rPr>
          <w:rFonts w:ascii="宋体" w:hAnsi="宋体"/>
          <w:b/>
          <w:color w:val="000000"/>
          <w:kern w:val="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4" w:name="_Toc509765539"/>
      <w:r w:rsidRPr="00E609DE">
        <w:rPr>
          <w:rFonts w:ascii="Times New Roman" w:hAnsi="Times New Roman"/>
          <w:kern w:val="0"/>
          <w:szCs w:val="24"/>
        </w:rPr>
        <w:t xml:space="preserve">7.4.4.6 </w:t>
      </w:r>
      <w:r w:rsidRPr="00E609DE">
        <w:rPr>
          <w:rFonts w:ascii="Times New Roman" w:hAnsi="Times New Roman" w:hint="eastAsia"/>
          <w:kern w:val="0"/>
          <w:szCs w:val="24"/>
        </w:rPr>
        <w:t>金融资产和金融负债的抵销</w:t>
      </w:r>
      <w:bookmarkEnd w:id="24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本基金持有的资产和承担的负债基本为金融资产和金融负债。当本基金</w:t>
      </w:r>
      <w:r w:rsidRPr="004F7919">
        <w:rPr>
          <w:kern w:val="0"/>
          <w:sz w:val="24"/>
        </w:rPr>
        <w:t xml:space="preserve">1) </w:t>
      </w:r>
      <w:r w:rsidRPr="004F7919">
        <w:rPr>
          <w:kern w:val="0"/>
          <w:sz w:val="24"/>
        </w:rPr>
        <w:t>具有抵销已确认金额的法定权利且该种法定权利现在是可执行的；且</w:t>
      </w:r>
      <w:r w:rsidRPr="004F7919">
        <w:rPr>
          <w:kern w:val="0"/>
          <w:sz w:val="24"/>
        </w:rPr>
        <w:t>2)</w:t>
      </w:r>
      <w:r w:rsidRPr="004F7919">
        <w:rPr>
          <w:kern w:val="0"/>
          <w:sz w:val="24"/>
        </w:rPr>
        <w:t>交易双方准备按净额结算时，金融资产与金融负债按抵销后的净额在资产负债表中列示。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5" w:name="_Toc509765540"/>
      <w:r w:rsidRPr="00E609DE">
        <w:rPr>
          <w:rFonts w:ascii="Times New Roman" w:hAnsi="Times New Roman"/>
          <w:kern w:val="0"/>
          <w:szCs w:val="24"/>
        </w:rPr>
        <w:t xml:space="preserve">7.4.4.7 </w:t>
      </w:r>
      <w:r w:rsidRPr="00E609DE">
        <w:rPr>
          <w:rFonts w:ascii="Times New Roman" w:hAnsi="Times New Roman" w:hint="eastAsia"/>
          <w:kern w:val="0"/>
          <w:szCs w:val="24"/>
        </w:rPr>
        <w:t>实收基金</w:t>
      </w:r>
      <w:bookmarkEnd w:id="24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实收基金为对外发行基金份额所募集的总金额在扣除损益平准金分摊部分后的余额。由于申购和赎回引起的实收基金变动分别于基金申购确认日及基金赎回确认日认列。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6" w:name="_Toc509765541"/>
      <w:r w:rsidRPr="00E609DE">
        <w:rPr>
          <w:rFonts w:ascii="Times New Roman" w:hAnsi="Times New Roman"/>
          <w:kern w:val="0"/>
          <w:szCs w:val="24"/>
        </w:rPr>
        <w:t xml:space="preserve">7.4.4.8 </w:t>
      </w:r>
      <w:r w:rsidRPr="00E609DE">
        <w:rPr>
          <w:rFonts w:ascii="Times New Roman" w:hAnsi="Times New Roman" w:hint="eastAsia"/>
          <w:kern w:val="0"/>
          <w:szCs w:val="24"/>
        </w:rPr>
        <w:t>损益平准金</w:t>
      </w:r>
      <w:bookmarkEnd w:id="246"/>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F7919">
        <w:rPr>
          <w:kern w:val="0"/>
          <w:sz w:val="24"/>
        </w:rPr>
        <w:t>/(</w:t>
      </w:r>
      <w:r w:rsidRPr="004F7919">
        <w:rPr>
          <w:kern w:val="0"/>
          <w:sz w:val="24"/>
        </w:rPr>
        <w:t>累计亏损</w:t>
      </w:r>
      <w:r w:rsidRPr="004F7919">
        <w:rPr>
          <w:kern w:val="0"/>
          <w:sz w:val="24"/>
        </w:rPr>
        <w:t>)</w:t>
      </w:r>
      <w:r w:rsidRPr="004F7919">
        <w:rPr>
          <w:kern w:val="0"/>
          <w:sz w:val="24"/>
        </w:rPr>
        <w:t>。</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7" w:name="_Toc509765542"/>
      <w:r w:rsidRPr="00E609DE">
        <w:rPr>
          <w:rFonts w:ascii="Times New Roman" w:hAnsi="Times New Roman"/>
          <w:kern w:val="0"/>
          <w:szCs w:val="24"/>
        </w:rPr>
        <w:t xml:space="preserve">7.4.4.9 </w:t>
      </w:r>
      <w:r w:rsidRPr="00E609DE">
        <w:rPr>
          <w:rFonts w:ascii="Times New Roman" w:hAnsi="Times New Roman" w:hint="eastAsia"/>
          <w:kern w:val="0"/>
          <w:szCs w:val="24"/>
        </w:rPr>
        <w:t>收入</w:t>
      </w:r>
      <w:r w:rsidRPr="00E609DE">
        <w:rPr>
          <w:rFonts w:ascii="Times New Roman" w:hAnsi="Times New Roman"/>
          <w:kern w:val="0"/>
          <w:szCs w:val="24"/>
        </w:rPr>
        <w:t>/(</w:t>
      </w:r>
      <w:r w:rsidRPr="00E609DE">
        <w:rPr>
          <w:rFonts w:ascii="Times New Roman" w:hAnsi="Times New Roman" w:hint="eastAsia"/>
          <w:kern w:val="0"/>
          <w:szCs w:val="24"/>
        </w:rPr>
        <w:t>损失</w:t>
      </w:r>
      <w:r w:rsidRPr="00E609DE">
        <w:rPr>
          <w:rFonts w:ascii="Times New Roman" w:hAnsi="Times New Roman"/>
          <w:kern w:val="0"/>
          <w:szCs w:val="24"/>
        </w:rPr>
        <w:t>)</w:t>
      </w:r>
      <w:r w:rsidRPr="00E609DE">
        <w:rPr>
          <w:rFonts w:ascii="Times New Roman" w:hAnsi="Times New Roman" w:hint="eastAsia"/>
          <w:kern w:val="0"/>
          <w:szCs w:val="24"/>
        </w:rPr>
        <w:t>的确认和计量</w:t>
      </w:r>
      <w:bookmarkEnd w:id="247"/>
    </w:p>
    <w:p w:rsidR="00F76553" w:rsidRDefault="00AB6601">
      <w:pPr>
        <w:tabs>
          <w:tab w:val="left" w:pos="426"/>
        </w:tabs>
        <w:spacing w:before="29" w:line="288" w:lineRule="auto"/>
        <w:ind w:firstLineChars="200" w:firstLine="480"/>
        <w:rPr>
          <w:kern w:val="0"/>
          <w:sz w:val="24"/>
        </w:rPr>
      </w:pPr>
      <w:r>
        <w:rPr>
          <w:kern w:val="0"/>
          <w:sz w:val="24"/>
        </w:rPr>
        <w:t>股票投资和基金投资在持有期间应取得的现金股利及基金分红收益扣除股票和基金交易所在地适用的预缴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F76553" w:rsidRDefault="00AB6601">
      <w:pPr>
        <w:tabs>
          <w:tab w:val="left" w:pos="426"/>
        </w:tabs>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应收款项在持有期间确认的利息收入按实际利率法计算，实际利率法与直线法差异较小的则按直线法计算。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EB7371" w:rsidRPr="00E609DE" w:rsidRDefault="007B62FA" w:rsidP="00E609DE">
      <w:pPr>
        <w:pStyle w:val="20"/>
        <w:spacing w:before="29" w:after="0" w:line="288" w:lineRule="auto"/>
        <w:rPr>
          <w:rFonts w:ascii="Times New Roman" w:hAnsi="Times New Roman"/>
          <w:kern w:val="0"/>
          <w:szCs w:val="24"/>
        </w:rPr>
      </w:pPr>
      <w:bookmarkStart w:id="248" w:name="_Toc509765543"/>
      <w:r w:rsidRPr="00E609DE">
        <w:rPr>
          <w:rFonts w:ascii="Times New Roman" w:hAnsi="Times New Roman"/>
          <w:kern w:val="0"/>
          <w:szCs w:val="24"/>
        </w:rPr>
        <w:t xml:space="preserve">7.4.4.10 </w:t>
      </w:r>
      <w:r w:rsidRPr="00E609DE">
        <w:rPr>
          <w:rFonts w:ascii="Times New Roman" w:hAnsi="Times New Roman" w:hint="eastAsia"/>
          <w:kern w:val="0"/>
          <w:szCs w:val="24"/>
        </w:rPr>
        <w:t>费用的确认和计量</w:t>
      </w:r>
      <w:bookmarkEnd w:id="248"/>
    </w:p>
    <w:p w:rsidR="00F76553" w:rsidRDefault="00AB6601">
      <w:pPr>
        <w:tabs>
          <w:tab w:val="left" w:pos="426"/>
        </w:tabs>
        <w:spacing w:before="29" w:line="288" w:lineRule="auto"/>
        <w:ind w:firstLineChars="200" w:firstLine="480"/>
        <w:rPr>
          <w:kern w:val="0"/>
          <w:sz w:val="24"/>
        </w:rPr>
      </w:pPr>
      <w:r>
        <w:rPr>
          <w:kern w:val="0"/>
          <w:sz w:val="24"/>
        </w:rPr>
        <w:t>本基金的管理人报酬和托管费在费用涵盖期间按基金合同约定的费率和计算方法逐日确认。</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其他金融负债在持有期间确认的利息支出按实际利率法计算，实际利率法与直线法差异较小的则按直线法计算。</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49" w:name="_Toc509765544"/>
      <w:r w:rsidRPr="00E609DE">
        <w:rPr>
          <w:rFonts w:ascii="Times New Roman" w:hAnsi="Times New Roman"/>
          <w:kern w:val="0"/>
          <w:szCs w:val="24"/>
        </w:rPr>
        <w:t xml:space="preserve">7.4.4.11 </w:t>
      </w:r>
      <w:r w:rsidRPr="00E609DE">
        <w:rPr>
          <w:rFonts w:ascii="Times New Roman" w:hAnsi="Times New Roman" w:hint="eastAsia"/>
          <w:kern w:val="0"/>
          <w:szCs w:val="24"/>
        </w:rPr>
        <w:t>基金的收益分配政策</w:t>
      </w:r>
      <w:bookmarkEnd w:id="249"/>
    </w:p>
    <w:p w:rsidR="00F76553" w:rsidRDefault="00AB6601">
      <w:pPr>
        <w:tabs>
          <w:tab w:val="left" w:pos="426"/>
        </w:tabs>
        <w:spacing w:before="29" w:line="288" w:lineRule="auto"/>
        <w:ind w:firstLineChars="200" w:firstLine="480"/>
        <w:rPr>
          <w:kern w:val="0"/>
          <w:sz w:val="24"/>
        </w:rPr>
      </w:pPr>
      <w:r>
        <w:rPr>
          <w:kern w:val="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kern w:val="0"/>
          <w:sz w:val="24"/>
        </w:rPr>
        <w:t>(</w:t>
      </w:r>
      <w:r>
        <w:rPr>
          <w:kern w:val="0"/>
          <w:sz w:val="24"/>
        </w:rPr>
        <w:t>包括基金经营活动产生的未实现损益以及基金</w:t>
      </w:r>
      <w:r>
        <w:rPr>
          <w:kern w:val="0"/>
          <w:sz w:val="24"/>
        </w:rPr>
        <w:lastRenderedPageBreak/>
        <w:t>份额交易产生的未实现平准金等</w:t>
      </w:r>
      <w:r>
        <w:rPr>
          <w:kern w:val="0"/>
          <w:sz w:val="24"/>
        </w:rPr>
        <w:t>)</w:t>
      </w:r>
      <w:r>
        <w:rPr>
          <w:kern w:val="0"/>
          <w:sz w:val="24"/>
        </w:rPr>
        <w:t>为正数，则期末可供分配利润的金额为期末未分配利润中的已实现部分；若期末未分配利润的未实现部分为负数，则期末可供分配利润的金额为期末未分配利润</w:t>
      </w:r>
      <w:r>
        <w:rPr>
          <w:kern w:val="0"/>
          <w:sz w:val="24"/>
        </w:rPr>
        <w:t>(</w:t>
      </w:r>
      <w:r>
        <w:rPr>
          <w:kern w:val="0"/>
          <w:sz w:val="24"/>
        </w:rPr>
        <w:t>已实现部分相抵未实现部分后的余额</w:t>
      </w:r>
      <w:r>
        <w:rPr>
          <w:kern w:val="0"/>
          <w:sz w:val="24"/>
        </w:rPr>
        <w:t>)</w:t>
      </w:r>
      <w:r>
        <w:rPr>
          <w:kern w:val="0"/>
          <w:sz w:val="24"/>
        </w:rPr>
        <w:t>。</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经宣告的拟分配基金收益于分红除权日从所有者权益转出。</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0" w:name="_Toc509765545"/>
      <w:r w:rsidRPr="00E609DE">
        <w:rPr>
          <w:rFonts w:ascii="Times New Roman" w:hAnsi="Times New Roman"/>
          <w:kern w:val="0"/>
          <w:szCs w:val="24"/>
        </w:rPr>
        <w:t>7.4.4.12</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外币交易</w:t>
      </w:r>
      <w:bookmarkEnd w:id="250"/>
    </w:p>
    <w:p w:rsidR="00F76553" w:rsidRDefault="00AB6601">
      <w:pPr>
        <w:tabs>
          <w:tab w:val="left" w:pos="426"/>
        </w:tabs>
        <w:spacing w:before="29" w:line="288" w:lineRule="auto"/>
        <w:ind w:firstLineChars="200" w:firstLine="480"/>
        <w:rPr>
          <w:kern w:val="0"/>
          <w:sz w:val="24"/>
        </w:rPr>
      </w:pPr>
      <w:r>
        <w:rPr>
          <w:kern w:val="0"/>
          <w:sz w:val="24"/>
        </w:rPr>
        <w:t>外币交易按交易发生日的即期汇率将外币金额折算为人民币入账。</w:t>
      </w:r>
      <w:r>
        <w:rPr>
          <w:kern w:val="0"/>
          <w:sz w:val="24"/>
        </w:rPr>
        <w:t xml:space="preserve"> </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外币货币性项目，于估值日采用估值日的即期汇率折算为人民币，所产生的折算差额直接计入汇兑损益科目。以公允价值计量的外币非货币性项目，于估值日采用估值日的即期汇率折算为人民币，所产生的折算差额直接计入公允价值变动损益科目。</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1" w:name="_Toc509765546"/>
      <w:r w:rsidRPr="00E609DE">
        <w:rPr>
          <w:rFonts w:ascii="Times New Roman" w:hAnsi="Times New Roman"/>
          <w:kern w:val="0"/>
          <w:szCs w:val="24"/>
        </w:rPr>
        <w:t xml:space="preserve">7.4.4.13 </w:t>
      </w:r>
      <w:r w:rsidRPr="00E609DE">
        <w:rPr>
          <w:rFonts w:ascii="Times New Roman" w:hAnsi="Times New Roman" w:hint="eastAsia"/>
          <w:kern w:val="0"/>
          <w:szCs w:val="24"/>
        </w:rPr>
        <w:t>分部报告</w:t>
      </w:r>
      <w:bookmarkEnd w:id="251"/>
    </w:p>
    <w:p w:rsidR="00F76553" w:rsidRDefault="00AB6601">
      <w:pPr>
        <w:tabs>
          <w:tab w:val="left" w:pos="426"/>
        </w:tabs>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本基金目前以一个单一的经营分部运作，不需要进行分部报告的披露。</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2" w:name="_Toc509765547"/>
      <w:r w:rsidRPr="00E609DE">
        <w:rPr>
          <w:rFonts w:ascii="Times New Roman" w:hAnsi="Times New Roman"/>
          <w:kern w:val="0"/>
          <w:szCs w:val="24"/>
        </w:rPr>
        <w:t xml:space="preserve">7.4.4.14 </w:t>
      </w:r>
      <w:r w:rsidRPr="00E609DE">
        <w:rPr>
          <w:rFonts w:ascii="Times New Roman" w:hAnsi="Times New Roman" w:hint="eastAsia"/>
          <w:kern w:val="0"/>
          <w:szCs w:val="24"/>
        </w:rPr>
        <w:t>其他重要的会计政策和会计估计</w:t>
      </w:r>
      <w:bookmarkEnd w:id="252"/>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无。</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3" w:name="_Toc509765548"/>
      <w:r w:rsidRPr="00E609DE">
        <w:rPr>
          <w:rFonts w:ascii="Times New Roman" w:hAnsi="Times New Roman"/>
          <w:kern w:val="0"/>
          <w:szCs w:val="24"/>
        </w:rPr>
        <w:t>7.4.5</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会计政策和会计估计变更以及差错更正的说明</w:t>
      </w:r>
      <w:bookmarkEnd w:id="253"/>
    </w:p>
    <w:p w:rsidR="007B62FA" w:rsidRPr="00E609DE" w:rsidRDefault="007B62FA" w:rsidP="00E609DE">
      <w:pPr>
        <w:pStyle w:val="20"/>
        <w:spacing w:before="29" w:after="0" w:line="288" w:lineRule="auto"/>
        <w:rPr>
          <w:rFonts w:ascii="Times New Roman" w:hAnsi="Times New Roman"/>
          <w:kern w:val="0"/>
          <w:szCs w:val="24"/>
        </w:rPr>
      </w:pPr>
      <w:bookmarkStart w:id="254" w:name="_Toc509765549"/>
      <w:r w:rsidRPr="00E609DE">
        <w:rPr>
          <w:rFonts w:ascii="Times New Roman" w:hAnsi="Times New Roman"/>
          <w:kern w:val="0"/>
          <w:szCs w:val="24"/>
        </w:rPr>
        <w:t xml:space="preserve">7.4.5.1 </w:t>
      </w:r>
      <w:r w:rsidRPr="00E609DE">
        <w:rPr>
          <w:rFonts w:ascii="Times New Roman" w:hAnsi="Times New Roman" w:hint="eastAsia"/>
          <w:kern w:val="0"/>
          <w:szCs w:val="24"/>
        </w:rPr>
        <w:t>会计政策变更的说明</w:t>
      </w:r>
      <w:bookmarkEnd w:id="254"/>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本基金本报告期未发生会计政策变更。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5" w:name="_Toc509765550"/>
      <w:r w:rsidRPr="00E609DE">
        <w:rPr>
          <w:rFonts w:ascii="Times New Roman" w:hAnsi="Times New Roman"/>
          <w:kern w:val="0"/>
          <w:szCs w:val="24"/>
        </w:rPr>
        <w:t xml:space="preserve">7.4.5.2 </w:t>
      </w:r>
      <w:r w:rsidRPr="00E609DE">
        <w:rPr>
          <w:rFonts w:ascii="Times New Roman" w:hAnsi="Times New Roman" w:hint="eastAsia"/>
          <w:kern w:val="0"/>
          <w:szCs w:val="24"/>
        </w:rPr>
        <w:t>会计估计变更的说明</w:t>
      </w:r>
      <w:bookmarkEnd w:id="255"/>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本基金本报告期未发生会计估计变更。</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6" w:name="_Toc509765551"/>
      <w:r w:rsidRPr="00E609DE">
        <w:rPr>
          <w:rFonts w:ascii="Times New Roman" w:hAnsi="Times New Roman"/>
          <w:kern w:val="0"/>
          <w:szCs w:val="24"/>
        </w:rPr>
        <w:t xml:space="preserve">7.4.5.3 </w:t>
      </w:r>
      <w:r w:rsidRPr="00E609DE">
        <w:rPr>
          <w:rFonts w:ascii="Times New Roman" w:hAnsi="Times New Roman" w:hint="eastAsia"/>
          <w:kern w:val="0"/>
          <w:szCs w:val="24"/>
        </w:rPr>
        <w:t>差错更正的说明</w:t>
      </w:r>
      <w:bookmarkEnd w:id="256"/>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本基金在本报告期间无需说明的会计差错更正。</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7" w:name="_Toc509765552"/>
      <w:r w:rsidRPr="00E609DE">
        <w:rPr>
          <w:rFonts w:ascii="Times New Roman" w:hAnsi="Times New Roman"/>
          <w:kern w:val="0"/>
          <w:szCs w:val="24"/>
        </w:rPr>
        <w:lastRenderedPageBreak/>
        <w:t>7.4.6</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税项</w:t>
      </w:r>
      <w:bookmarkEnd w:id="257"/>
    </w:p>
    <w:p w:rsidR="00F76553" w:rsidRDefault="00AB6601">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[2004]78</w:t>
      </w:r>
      <w:r>
        <w:rPr>
          <w:kern w:val="0"/>
          <w:sz w:val="24"/>
        </w:rPr>
        <w:t>号《财政部、国家税务总局关于证券投资基金税收政策的通知》、财税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号《关于金融机构同业往来等增值税政策的补充通知》及其他相关境内外税务法规和实务操作，主要税项列示如下：</w:t>
      </w:r>
    </w:p>
    <w:p w:rsidR="00F76553" w:rsidRDefault="00AB6601">
      <w:pPr>
        <w:tabs>
          <w:tab w:val="left" w:pos="426"/>
        </w:tabs>
        <w:spacing w:before="29" w:line="288" w:lineRule="auto"/>
        <w:ind w:firstLineChars="200" w:firstLine="480"/>
        <w:rPr>
          <w:kern w:val="0"/>
          <w:sz w:val="24"/>
        </w:rPr>
      </w:pPr>
      <w:r>
        <w:rPr>
          <w:kern w:val="0"/>
          <w:sz w:val="24"/>
        </w:rPr>
        <w:t>(1)</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日前，以发行基金方式募集资金不属于营业税征收范围，不征收营业税。自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日起，金融业由缴纳营业税改为缴纳增值税。对金融同业往来利息收入亦免征增值税。</w:t>
      </w:r>
    </w:p>
    <w:p w:rsidR="00F76553" w:rsidRDefault="00AB6601">
      <w:pPr>
        <w:tabs>
          <w:tab w:val="left" w:pos="426"/>
        </w:tabs>
        <w:spacing w:before="29" w:line="288" w:lineRule="auto"/>
        <w:ind w:firstLineChars="200" w:firstLine="480"/>
        <w:rPr>
          <w:kern w:val="0"/>
          <w:sz w:val="24"/>
        </w:rPr>
      </w:pPr>
      <w:r>
        <w:rPr>
          <w:kern w:val="0"/>
          <w:sz w:val="24"/>
        </w:rPr>
        <w:t>(2)</w:t>
      </w:r>
      <w:r>
        <w:rPr>
          <w:kern w:val="0"/>
          <w:sz w:val="24"/>
        </w:rPr>
        <w:t>目前基金取得的源自境外的差价收入，其涉及的境外所得税税收政策，按照相关国家或地区税收法律和法规执行，在境内不予征收营业税</w:t>
      </w:r>
      <w:r>
        <w:rPr>
          <w:kern w:val="0"/>
          <w:sz w:val="24"/>
        </w:rPr>
        <w:t>(</w:t>
      </w:r>
      <w:r>
        <w:rPr>
          <w:kern w:val="0"/>
          <w:sz w:val="24"/>
        </w:rPr>
        <w:t>于</w:t>
      </w:r>
      <w:r>
        <w:rPr>
          <w:kern w:val="0"/>
          <w:sz w:val="24"/>
        </w:rPr>
        <w:t>2016</w:t>
      </w:r>
      <w:r>
        <w:rPr>
          <w:kern w:val="0"/>
          <w:sz w:val="24"/>
        </w:rPr>
        <w:t>年</w:t>
      </w:r>
      <w:r>
        <w:rPr>
          <w:kern w:val="0"/>
          <w:sz w:val="24"/>
        </w:rPr>
        <w:t>5</w:t>
      </w:r>
      <w:r>
        <w:rPr>
          <w:kern w:val="0"/>
          <w:sz w:val="24"/>
        </w:rPr>
        <w:t>月</w:t>
      </w:r>
      <w:r>
        <w:rPr>
          <w:kern w:val="0"/>
          <w:sz w:val="24"/>
        </w:rPr>
        <w:t>1</w:t>
      </w:r>
      <w:r>
        <w:rPr>
          <w:kern w:val="0"/>
          <w:sz w:val="24"/>
        </w:rPr>
        <w:t>日</w:t>
      </w:r>
      <w:r w:rsidR="00D1053B">
        <w:rPr>
          <w:rFonts w:hint="eastAsia"/>
          <w:kern w:val="0"/>
          <w:sz w:val="24"/>
        </w:rPr>
        <w:t>起</w:t>
      </w:r>
      <w:r w:rsidR="00D1053B" w:rsidRPr="00150063">
        <w:rPr>
          <w:rFonts w:hint="eastAsia"/>
          <w:kern w:val="0"/>
          <w:sz w:val="24"/>
        </w:rPr>
        <w:t>至</w:t>
      </w:r>
      <w:r w:rsidR="00D1053B" w:rsidRPr="00150063">
        <w:rPr>
          <w:rFonts w:hint="eastAsia"/>
          <w:kern w:val="0"/>
          <w:sz w:val="24"/>
        </w:rPr>
        <w:t>2017</w:t>
      </w:r>
      <w:r w:rsidR="00D1053B" w:rsidRPr="00150063">
        <w:rPr>
          <w:rFonts w:hint="eastAsia"/>
          <w:kern w:val="0"/>
          <w:sz w:val="24"/>
        </w:rPr>
        <w:t>年</w:t>
      </w:r>
      <w:r w:rsidR="00D1053B" w:rsidRPr="00150063">
        <w:rPr>
          <w:rFonts w:hint="eastAsia"/>
          <w:kern w:val="0"/>
          <w:sz w:val="24"/>
        </w:rPr>
        <w:t>12</w:t>
      </w:r>
      <w:r w:rsidR="00D1053B" w:rsidRPr="00150063">
        <w:rPr>
          <w:rFonts w:hint="eastAsia"/>
          <w:kern w:val="0"/>
          <w:sz w:val="24"/>
        </w:rPr>
        <w:t>月</w:t>
      </w:r>
      <w:r w:rsidR="00D1053B" w:rsidRPr="00150063">
        <w:rPr>
          <w:rFonts w:hint="eastAsia"/>
          <w:kern w:val="0"/>
          <w:sz w:val="24"/>
        </w:rPr>
        <w:t>31</w:t>
      </w:r>
      <w:r w:rsidR="00D1053B" w:rsidRPr="00150063">
        <w:rPr>
          <w:rFonts w:hint="eastAsia"/>
          <w:kern w:val="0"/>
          <w:sz w:val="24"/>
        </w:rPr>
        <w:t>日止</w:t>
      </w:r>
      <w:r>
        <w:rPr>
          <w:kern w:val="0"/>
          <w:sz w:val="24"/>
        </w:rPr>
        <w:t>)</w:t>
      </w:r>
      <w:r>
        <w:rPr>
          <w:kern w:val="0"/>
          <w:sz w:val="24"/>
        </w:rPr>
        <w:t>或增值税</w:t>
      </w:r>
      <w:r>
        <w:rPr>
          <w:kern w:val="0"/>
          <w:sz w:val="24"/>
        </w:rPr>
        <w:t>(</w:t>
      </w:r>
      <w:r>
        <w:rPr>
          <w:kern w:val="0"/>
          <w:sz w:val="24"/>
        </w:rPr>
        <w:t>自</w:t>
      </w:r>
      <w:r>
        <w:rPr>
          <w:kern w:val="0"/>
          <w:sz w:val="24"/>
        </w:rPr>
        <w:t>2016</w:t>
      </w:r>
      <w:r>
        <w:rPr>
          <w:kern w:val="0"/>
          <w:sz w:val="24"/>
        </w:rPr>
        <w:t>年</w:t>
      </w:r>
      <w:r>
        <w:rPr>
          <w:kern w:val="0"/>
          <w:sz w:val="24"/>
        </w:rPr>
        <w:t>5</w:t>
      </w:r>
      <w:r>
        <w:rPr>
          <w:kern w:val="0"/>
          <w:sz w:val="24"/>
        </w:rPr>
        <w:t>月</w:t>
      </w:r>
      <w:r>
        <w:rPr>
          <w:kern w:val="0"/>
          <w:sz w:val="24"/>
        </w:rPr>
        <w:t>1</w:t>
      </w:r>
      <w:r>
        <w:rPr>
          <w:kern w:val="0"/>
          <w:sz w:val="24"/>
        </w:rPr>
        <w:t>日起</w:t>
      </w:r>
      <w:r>
        <w:rPr>
          <w:kern w:val="0"/>
          <w:sz w:val="24"/>
        </w:rPr>
        <w:t>)</w:t>
      </w:r>
      <w:r>
        <w:rPr>
          <w:kern w:val="0"/>
          <w:sz w:val="24"/>
        </w:rPr>
        <w:t>且暂不征收企业所得税。</w:t>
      </w:r>
    </w:p>
    <w:p w:rsidR="007B62FA" w:rsidRPr="004F7919" w:rsidRDefault="007B62FA" w:rsidP="004F7919">
      <w:pPr>
        <w:tabs>
          <w:tab w:val="left" w:pos="426"/>
        </w:tabs>
        <w:spacing w:before="29" w:line="288" w:lineRule="auto"/>
        <w:ind w:firstLineChars="200" w:firstLine="480"/>
        <w:rPr>
          <w:kern w:val="0"/>
          <w:sz w:val="24"/>
        </w:rPr>
      </w:pPr>
      <w:r w:rsidRPr="004F7919">
        <w:rPr>
          <w:kern w:val="0"/>
          <w:sz w:val="24"/>
        </w:rPr>
        <w:t>(3)</w:t>
      </w:r>
      <w:r w:rsidRPr="004F7919">
        <w:rPr>
          <w:kern w:val="0"/>
          <w:sz w:val="24"/>
        </w:rPr>
        <w:t>目前基金取得的源自境外的股利收益，其涉及的境外所得税税收政策按照相关国家或地区税收法律和法规执行，在境内暂不征收个人所得税和企业所得税。</w:t>
      </w:r>
    </w:p>
    <w:p w:rsidR="007B62FA" w:rsidRPr="00D0372D" w:rsidRDefault="007B62FA" w:rsidP="00C03E37">
      <w:pPr>
        <w:spacing w:line="360" w:lineRule="auto"/>
        <w:ind w:firstLineChars="200" w:firstLine="420"/>
        <w:rPr>
          <w:rFonts w:ascii="宋体" w:hAnsi="宋体"/>
          <w:bCs/>
          <w:color w:val="000000"/>
          <w:szCs w:val="21"/>
        </w:rPr>
      </w:pPr>
    </w:p>
    <w:p w:rsidR="007B62FA" w:rsidRPr="00E609DE" w:rsidRDefault="007B62FA" w:rsidP="00E609DE">
      <w:pPr>
        <w:pStyle w:val="20"/>
        <w:spacing w:before="29" w:after="0" w:line="288" w:lineRule="auto"/>
        <w:rPr>
          <w:rFonts w:ascii="Times New Roman" w:hAnsi="Times New Roman"/>
          <w:kern w:val="0"/>
          <w:szCs w:val="24"/>
        </w:rPr>
      </w:pPr>
      <w:bookmarkStart w:id="258" w:name="_Toc509765553"/>
      <w:r w:rsidRPr="00E609DE">
        <w:rPr>
          <w:rFonts w:ascii="Times New Roman" w:hAnsi="Times New Roman"/>
          <w:kern w:val="0"/>
          <w:szCs w:val="24"/>
        </w:rPr>
        <w:t>7.4.7</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重要财务报表项目的说明</w:t>
      </w:r>
      <w:bookmarkEnd w:id="258"/>
    </w:p>
    <w:p w:rsidR="007B62FA" w:rsidRPr="00E609DE" w:rsidRDefault="007B62FA" w:rsidP="00E609DE">
      <w:pPr>
        <w:pStyle w:val="20"/>
        <w:spacing w:before="29" w:after="0" w:line="288" w:lineRule="auto"/>
        <w:rPr>
          <w:rFonts w:ascii="Times New Roman" w:hAnsi="Times New Roman"/>
          <w:kern w:val="0"/>
          <w:szCs w:val="24"/>
        </w:rPr>
      </w:pPr>
      <w:bookmarkStart w:id="259" w:name="_Toc509765554"/>
      <w:r w:rsidRPr="00E609DE">
        <w:rPr>
          <w:rFonts w:ascii="Times New Roman" w:hAnsi="Times New Roman"/>
          <w:kern w:val="0"/>
          <w:szCs w:val="24"/>
        </w:rPr>
        <w:t>7.4.7.1</w:t>
      </w:r>
      <w:r w:rsidR="002D0B5F" w:rsidRPr="00E609DE">
        <w:rPr>
          <w:rFonts w:ascii="Times New Roman" w:hAnsi="Times New Roman" w:hint="eastAsia"/>
          <w:kern w:val="0"/>
          <w:szCs w:val="24"/>
        </w:rPr>
        <w:t xml:space="preserve"> </w:t>
      </w:r>
      <w:r w:rsidRPr="00E609DE">
        <w:rPr>
          <w:rFonts w:ascii="Times New Roman" w:hAnsi="Times New Roman" w:hint="eastAsia"/>
          <w:kern w:val="0"/>
          <w:szCs w:val="24"/>
        </w:rPr>
        <w:t>银行存款</w:t>
      </w:r>
      <w:bookmarkEnd w:id="259"/>
    </w:p>
    <w:p w:rsidR="007B62FA" w:rsidRPr="008805E9" w:rsidRDefault="007B62FA" w:rsidP="008805E9">
      <w:pPr>
        <w:autoSpaceDE w:val="0"/>
        <w:autoSpaceDN w:val="0"/>
        <w:adjustRightInd w:val="0"/>
        <w:spacing w:before="29" w:line="288" w:lineRule="auto"/>
        <w:ind w:left="15"/>
        <w:jc w:val="right"/>
        <w:rPr>
          <w:bCs/>
          <w:color w:val="000000"/>
          <w:sz w:val="24"/>
        </w:rPr>
      </w:pPr>
      <w:r w:rsidRPr="008805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17"/>
        <w:gridCol w:w="2835"/>
        <w:gridCol w:w="3197"/>
      </w:tblGrid>
      <w:tr w:rsidR="007B62FA" w:rsidRPr="00D0372D" w:rsidTr="00E773F4">
        <w:trPr>
          <w:trHeight w:val="34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jc w:val="center"/>
              <w:rPr>
                <w:kern w:val="0"/>
                <w:sz w:val="24"/>
              </w:rPr>
            </w:pPr>
            <w:r w:rsidRPr="008805E9">
              <w:rPr>
                <w:rFonts w:hint="eastAsia"/>
                <w:kern w:val="0"/>
                <w:sz w:val="24"/>
              </w:rPr>
              <w:t>项目</w:t>
            </w:r>
          </w:p>
        </w:tc>
        <w:tc>
          <w:tcPr>
            <w:tcW w:w="2835"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本期末</w:t>
            </w:r>
          </w:p>
          <w:p w:rsidR="007B62FA" w:rsidRPr="008805E9" w:rsidRDefault="00ED2997" w:rsidP="008805E9">
            <w:pPr>
              <w:spacing w:before="29" w:line="288" w:lineRule="auto"/>
              <w:jc w:val="center"/>
              <w:rPr>
                <w:kern w:val="0"/>
                <w:sz w:val="24"/>
              </w:rPr>
            </w:pPr>
            <w:r w:rsidRPr="008805E9">
              <w:rPr>
                <w:kern w:val="0"/>
                <w:sz w:val="24"/>
              </w:rPr>
              <w:t>2017</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c>
          <w:tcPr>
            <w:tcW w:w="3197" w:type="dxa"/>
            <w:tcMar>
              <w:top w:w="15" w:type="dxa"/>
              <w:left w:w="15" w:type="dxa"/>
              <w:bottom w:w="0" w:type="dxa"/>
              <w:right w:w="15" w:type="dxa"/>
            </w:tcMar>
          </w:tcPr>
          <w:p w:rsidR="007B62FA" w:rsidRPr="008805E9" w:rsidRDefault="007B62FA" w:rsidP="008805E9">
            <w:pPr>
              <w:spacing w:before="29" w:line="288" w:lineRule="auto"/>
              <w:jc w:val="center"/>
              <w:rPr>
                <w:kern w:val="0"/>
                <w:sz w:val="24"/>
              </w:rPr>
            </w:pPr>
            <w:r w:rsidRPr="008805E9">
              <w:rPr>
                <w:rFonts w:hint="eastAsia"/>
                <w:kern w:val="0"/>
                <w:sz w:val="24"/>
              </w:rPr>
              <w:t>上年度末</w:t>
            </w:r>
          </w:p>
          <w:p w:rsidR="007B62FA" w:rsidRPr="008805E9" w:rsidRDefault="00264252" w:rsidP="008805E9">
            <w:pPr>
              <w:spacing w:before="29" w:line="288" w:lineRule="auto"/>
              <w:jc w:val="center"/>
              <w:rPr>
                <w:kern w:val="0"/>
                <w:sz w:val="24"/>
              </w:rPr>
            </w:pPr>
            <w:r w:rsidRPr="008805E9">
              <w:rPr>
                <w:kern w:val="0"/>
                <w:sz w:val="24"/>
              </w:rPr>
              <w:t>2016</w:t>
            </w:r>
            <w:r w:rsidRPr="008805E9">
              <w:rPr>
                <w:kern w:val="0"/>
                <w:sz w:val="24"/>
              </w:rPr>
              <w:t>年</w:t>
            </w:r>
            <w:r w:rsidRPr="008805E9">
              <w:rPr>
                <w:kern w:val="0"/>
                <w:sz w:val="24"/>
              </w:rPr>
              <w:t>12</w:t>
            </w:r>
            <w:r w:rsidRPr="008805E9">
              <w:rPr>
                <w:kern w:val="0"/>
                <w:sz w:val="24"/>
              </w:rPr>
              <w:t>月</w:t>
            </w:r>
            <w:r w:rsidRPr="008805E9">
              <w:rPr>
                <w:kern w:val="0"/>
                <w:sz w:val="24"/>
              </w:rPr>
              <w:t>31</w:t>
            </w:r>
            <w:r w:rsidRPr="008805E9">
              <w:rPr>
                <w:kern w:val="0"/>
                <w:sz w:val="24"/>
              </w:rPr>
              <w:t>日</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活期存款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11,168,166.57</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12,816,813.45</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定期存款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其他存款</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w:t>
            </w:r>
          </w:p>
        </w:tc>
      </w:tr>
      <w:tr w:rsidR="007B62FA" w:rsidRPr="00D0372D" w:rsidTr="000D064E">
        <w:trPr>
          <w:trHeight w:val="315"/>
          <w:jc w:val="center"/>
        </w:trPr>
        <w:tc>
          <w:tcPr>
            <w:tcW w:w="2917" w:type="dxa"/>
            <w:tcMar>
              <w:top w:w="15" w:type="dxa"/>
              <w:left w:w="15" w:type="dxa"/>
              <w:bottom w:w="0" w:type="dxa"/>
              <w:right w:w="15" w:type="dxa"/>
            </w:tcMar>
            <w:vAlign w:val="center"/>
          </w:tcPr>
          <w:p w:rsidR="007B62FA" w:rsidRPr="008805E9" w:rsidRDefault="007B62FA" w:rsidP="008805E9">
            <w:pPr>
              <w:spacing w:before="29" w:line="288" w:lineRule="auto"/>
              <w:rPr>
                <w:kern w:val="0"/>
                <w:sz w:val="24"/>
              </w:rPr>
            </w:pPr>
            <w:r w:rsidRPr="008805E9">
              <w:rPr>
                <w:rFonts w:hint="eastAsia"/>
                <w:kern w:val="0"/>
                <w:sz w:val="24"/>
              </w:rPr>
              <w:t>合计</w:t>
            </w:r>
          </w:p>
        </w:tc>
        <w:tc>
          <w:tcPr>
            <w:tcW w:w="2835"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11,168,166.57</w:t>
            </w:r>
          </w:p>
        </w:tc>
        <w:tc>
          <w:tcPr>
            <w:tcW w:w="3197" w:type="dxa"/>
            <w:tcMar>
              <w:top w:w="15" w:type="dxa"/>
              <w:left w:w="15" w:type="dxa"/>
              <w:bottom w:w="0" w:type="dxa"/>
              <w:right w:w="15" w:type="dxa"/>
            </w:tcMar>
            <w:vAlign w:val="center"/>
          </w:tcPr>
          <w:p w:rsidR="007B62FA" w:rsidRPr="008805E9" w:rsidRDefault="007B62FA" w:rsidP="008805E9">
            <w:pPr>
              <w:spacing w:before="29" w:line="288" w:lineRule="auto"/>
              <w:jc w:val="right"/>
              <w:rPr>
                <w:kern w:val="0"/>
                <w:sz w:val="24"/>
              </w:rPr>
            </w:pPr>
            <w:r w:rsidRPr="008805E9">
              <w:rPr>
                <w:kern w:val="0"/>
                <w:sz w:val="24"/>
              </w:rPr>
              <w:t>12,816,813.45</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注：于</w:t>
      </w:r>
      <w:r w:rsidRPr="00B323A0">
        <w:rPr>
          <w:kern w:val="0"/>
          <w:sz w:val="24"/>
        </w:rPr>
        <w:t>2017</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88,928.18</w:t>
      </w:r>
      <w:r w:rsidRPr="00B323A0">
        <w:rPr>
          <w:kern w:val="0"/>
          <w:sz w:val="24"/>
        </w:rPr>
        <w:t>元</w:t>
      </w:r>
      <w:r w:rsidRPr="00B323A0">
        <w:rPr>
          <w:kern w:val="0"/>
          <w:sz w:val="24"/>
        </w:rPr>
        <w:t>(</w:t>
      </w:r>
      <w:r w:rsidRPr="00B323A0">
        <w:rPr>
          <w:kern w:val="0"/>
          <w:sz w:val="24"/>
        </w:rPr>
        <w:t>折合人民币</w:t>
      </w:r>
      <w:r w:rsidRPr="00B323A0">
        <w:rPr>
          <w:kern w:val="0"/>
          <w:sz w:val="24"/>
        </w:rPr>
        <w:t>581,074.51</w:t>
      </w:r>
      <w:r w:rsidRPr="00B323A0">
        <w:rPr>
          <w:kern w:val="0"/>
          <w:sz w:val="24"/>
        </w:rPr>
        <w:t>元</w:t>
      </w:r>
      <w:r w:rsidRPr="00B323A0">
        <w:rPr>
          <w:kern w:val="0"/>
          <w:sz w:val="24"/>
        </w:rPr>
        <w:t>)</w:t>
      </w:r>
      <w:r w:rsidRPr="00B323A0">
        <w:rPr>
          <w:kern w:val="0"/>
          <w:sz w:val="24"/>
        </w:rPr>
        <w:t>和港币活期存款</w:t>
      </w:r>
      <w:r w:rsidRPr="00B323A0">
        <w:rPr>
          <w:kern w:val="0"/>
          <w:sz w:val="24"/>
        </w:rPr>
        <w:t>6,594,990.81</w:t>
      </w:r>
      <w:r w:rsidRPr="00B323A0">
        <w:rPr>
          <w:kern w:val="0"/>
          <w:sz w:val="24"/>
        </w:rPr>
        <w:t>元</w:t>
      </w:r>
      <w:r w:rsidRPr="00B323A0">
        <w:rPr>
          <w:kern w:val="0"/>
          <w:sz w:val="24"/>
        </w:rPr>
        <w:t>(</w:t>
      </w:r>
      <w:r w:rsidRPr="00B323A0">
        <w:rPr>
          <w:kern w:val="0"/>
          <w:sz w:val="24"/>
        </w:rPr>
        <w:t>折合人民币</w:t>
      </w:r>
      <w:r w:rsidRPr="00B323A0">
        <w:rPr>
          <w:kern w:val="0"/>
          <w:sz w:val="24"/>
        </w:rPr>
        <w:t>5,512,455.15</w:t>
      </w:r>
      <w:r w:rsidRPr="00B323A0">
        <w:rPr>
          <w:kern w:val="0"/>
          <w:sz w:val="24"/>
        </w:rPr>
        <w:t>元</w:t>
      </w:r>
      <w:r w:rsidRPr="00B323A0">
        <w:rPr>
          <w:kern w:val="0"/>
          <w:sz w:val="24"/>
        </w:rPr>
        <w:t>)</w:t>
      </w:r>
      <w:r w:rsidRPr="00B323A0">
        <w:rPr>
          <w:kern w:val="0"/>
          <w:sz w:val="24"/>
        </w:rPr>
        <w:t>。于</w:t>
      </w:r>
      <w:r w:rsidRPr="00B323A0">
        <w:rPr>
          <w:kern w:val="0"/>
          <w:sz w:val="24"/>
        </w:rPr>
        <w:t>2016</w:t>
      </w:r>
      <w:r w:rsidRPr="00B323A0">
        <w:rPr>
          <w:kern w:val="0"/>
          <w:sz w:val="24"/>
        </w:rPr>
        <w:t>年</w:t>
      </w:r>
      <w:r w:rsidRPr="00B323A0">
        <w:rPr>
          <w:kern w:val="0"/>
          <w:sz w:val="24"/>
        </w:rPr>
        <w:t>12</w:t>
      </w:r>
      <w:r w:rsidRPr="00B323A0">
        <w:rPr>
          <w:kern w:val="0"/>
          <w:sz w:val="24"/>
        </w:rPr>
        <w:t>月</w:t>
      </w:r>
      <w:r w:rsidRPr="00B323A0">
        <w:rPr>
          <w:kern w:val="0"/>
          <w:sz w:val="24"/>
        </w:rPr>
        <w:t>31</w:t>
      </w:r>
      <w:r w:rsidRPr="00B323A0">
        <w:rPr>
          <w:kern w:val="0"/>
          <w:sz w:val="24"/>
        </w:rPr>
        <w:t>日，活期存款中包括的外币余额为美元活期存款</w:t>
      </w:r>
      <w:r w:rsidRPr="00B323A0">
        <w:rPr>
          <w:kern w:val="0"/>
          <w:sz w:val="24"/>
        </w:rPr>
        <w:t>147,415.93</w:t>
      </w:r>
      <w:r w:rsidRPr="00B323A0">
        <w:rPr>
          <w:kern w:val="0"/>
          <w:sz w:val="24"/>
        </w:rPr>
        <w:t>元</w:t>
      </w:r>
      <w:r w:rsidRPr="00B323A0">
        <w:rPr>
          <w:kern w:val="0"/>
          <w:sz w:val="24"/>
        </w:rPr>
        <w:t>(</w:t>
      </w:r>
      <w:r w:rsidRPr="00B323A0">
        <w:rPr>
          <w:kern w:val="0"/>
          <w:sz w:val="24"/>
        </w:rPr>
        <w:t>折合人民币</w:t>
      </w:r>
      <w:r w:rsidRPr="00B323A0">
        <w:rPr>
          <w:kern w:val="0"/>
          <w:sz w:val="24"/>
        </w:rPr>
        <w:t>1,022,624.30</w:t>
      </w:r>
      <w:r w:rsidRPr="00B323A0">
        <w:rPr>
          <w:kern w:val="0"/>
          <w:sz w:val="24"/>
        </w:rPr>
        <w:t>元</w:t>
      </w:r>
      <w:r w:rsidRPr="00B323A0">
        <w:rPr>
          <w:kern w:val="0"/>
          <w:sz w:val="24"/>
        </w:rPr>
        <w:t>)</w:t>
      </w:r>
      <w:r w:rsidRPr="00B323A0">
        <w:rPr>
          <w:kern w:val="0"/>
          <w:sz w:val="24"/>
        </w:rPr>
        <w:t>和港币活期存款</w:t>
      </w:r>
      <w:r w:rsidRPr="00B323A0">
        <w:rPr>
          <w:kern w:val="0"/>
          <w:sz w:val="24"/>
        </w:rPr>
        <w:t>9,082,435.32</w:t>
      </w:r>
      <w:r w:rsidRPr="00B323A0">
        <w:rPr>
          <w:kern w:val="0"/>
          <w:sz w:val="24"/>
        </w:rPr>
        <w:t>元</w:t>
      </w:r>
      <w:r w:rsidRPr="00B323A0">
        <w:rPr>
          <w:kern w:val="0"/>
          <w:sz w:val="24"/>
        </w:rPr>
        <w:t>(</w:t>
      </w:r>
      <w:r w:rsidRPr="00B323A0">
        <w:rPr>
          <w:kern w:val="0"/>
          <w:sz w:val="24"/>
        </w:rPr>
        <w:t>折合人民币</w:t>
      </w:r>
      <w:r w:rsidRPr="00B323A0">
        <w:rPr>
          <w:kern w:val="0"/>
          <w:sz w:val="24"/>
        </w:rPr>
        <w:t>8,125,736.00</w:t>
      </w:r>
      <w:r w:rsidRPr="00B323A0">
        <w:rPr>
          <w:kern w:val="0"/>
          <w:sz w:val="24"/>
        </w:rPr>
        <w:t>元</w:t>
      </w:r>
      <w:r w:rsidRPr="00B323A0">
        <w:rPr>
          <w:kern w:val="0"/>
          <w:sz w:val="24"/>
        </w:rPr>
        <w:t>)</w:t>
      </w:r>
      <w:r w:rsidRPr="00B323A0">
        <w:rPr>
          <w:kern w:val="0"/>
          <w:sz w:val="24"/>
        </w:rPr>
        <w:t>。</w:t>
      </w:r>
    </w:p>
    <w:p w:rsidR="007B62FA" w:rsidRPr="00D0372D" w:rsidRDefault="007B62FA" w:rsidP="00B323A0">
      <w:pPr>
        <w:tabs>
          <w:tab w:val="left" w:pos="426"/>
        </w:tabs>
        <w:spacing w:before="29" w:line="288" w:lineRule="auto"/>
        <w:jc w:val="left"/>
        <w:rPr>
          <w:rFonts w:ascii="宋体" w:hAnsi="宋体"/>
          <w:bCs/>
          <w:color w:val="000000"/>
          <w:szCs w:val="21"/>
        </w:rPr>
      </w:pPr>
    </w:p>
    <w:p w:rsidR="007B62FA" w:rsidRPr="00B323A0" w:rsidRDefault="007B62FA" w:rsidP="00B323A0">
      <w:pPr>
        <w:spacing w:before="29" w:line="288" w:lineRule="auto"/>
        <w:rPr>
          <w:b/>
          <w:bCs/>
          <w:color w:val="000000"/>
          <w:kern w:val="0"/>
          <w:sz w:val="24"/>
        </w:rPr>
      </w:pPr>
      <w:r w:rsidRPr="00B323A0">
        <w:rPr>
          <w:b/>
          <w:bCs/>
          <w:color w:val="000000"/>
          <w:kern w:val="0"/>
          <w:sz w:val="24"/>
        </w:rPr>
        <w:t>7.4.7.2</w:t>
      </w:r>
      <w:r w:rsidR="002D0B5F" w:rsidRPr="00B323A0">
        <w:rPr>
          <w:rFonts w:hint="eastAsia"/>
          <w:b/>
          <w:bCs/>
          <w:color w:val="000000"/>
          <w:kern w:val="0"/>
          <w:sz w:val="24"/>
        </w:rPr>
        <w:t xml:space="preserve"> </w:t>
      </w:r>
      <w:r w:rsidRPr="00B323A0">
        <w:rPr>
          <w:rFonts w:hint="eastAsia"/>
          <w:b/>
          <w:bCs/>
          <w:color w:val="000000"/>
          <w:kern w:val="0"/>
          <w:sz w:val="24"/>
        </w:rPr>
        <w:t>交易性金融资产</w:t>
      </w:r>
    </w:p>
    <w:p w:rsidR="007B62FA" w:rsidRPr="00B323A0" w:rsidRDefault="007B62FA" w:rsidP="00B323A0">
      <w:pPr>
        <w:autoSpaceDE w:val="0"/>
        <w:autoSpaceDN w:val="0"/>
        <w:adjustRightInd w:val="0"/>
        <w:spacing w:before="29" w:line="288" w:lineRule="auto"/>
        <w:ind w:left="15"/>
        <w:jc w:val="right"/>
        <w:rPr>
          <w:bCs/>
          <w:color w:val="000000"/>
          <w:sz w:val="24"/>
        </w:rPr>
      </w:pPr>
      <w:r w:rsidRPr="00B323A0">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CD7E19" w:rsidRPr="00D0372D" w:rsidTr="00CB39C2">
        <w:trPr>
          <w:trHeight w:val="255"/>
          <w:jc w:val="center"/>
        </w:trPr>
        <w:tc>
          <w:tcPr>
            <w:tcW w:w="2268" w:type="dxa"/>
            <w:gridSpan w:val="2"/>
            <w:vMerge w:val="restart"/>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项目</w:t>
            </w:r>
          </w:p>
        </w:tc>
        <w:tc>
          <w:tcPr>
            <w:tcW w:w="7018" w:type="dxa"/>
            <w:gridSpan w:val="3"/>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本期末</w:t>
            </w:r>
          </w:p>
          <w:p w:rsidR="00CD7E19" w:rsidRPr="00B323A0" w:rsidRDefault="00CD7E19" w:rsidP="00B323A0">
            <w:pPr>
              <w:spacing w:before="29" w:line="288" w:lineRule="auto"/>
              <w:jc w:val="center"/>
              <w:rPr>
                <w:color w:val="000000"/>
                <w:kern w:val="0"/>
                <w:sz w:val="24"/>
              </w:rPr>
            </w:pPr>
            <w:r w:rsidRPr="00B323A0">
              <w:rPr>
                <w:color w:val="000000"/>
                <w:kern w:val="0"/>
                <w:sz w:val="24"/>
              </w:rPr>
              <w:t>2017</w:t>
            </w:r>
            <w:r w:rsidRPr="00B323A0">
              <w:rPr>
                <w:color w:val="000000"/>
                <w:kern w:val="0"/>
                <w:sz w:val="24"/>
              </w:rPr>
              <w:t>年</w:t>
            </w:r>
            <w:r w:rsidRPr="00B323A0">
              <w:rPr>
                <w:color w:val="000000"/>
                <w:kern w:val="0"/>
                <w:sz w:val="24"/>
              </w:rPr>
              <w:t>12</w:t>
            </w:r>
            <w:r w:rsidRPr="00B323A0">
              <w:rPr>
                <w:color w:val="000000"/>
                <w:kern w:val="0"/>
                <w:sz w:val="24"/>
              </w:rPr>
              <w:t>月</w:t>
            </w:r>
            <w:r w:rsidRPr="00B323A0">
              <w:rPr>
                <w:color w:val="000000"/>
                <w:kern w:val="0"/>
                <w:sz w:val="24"/>
              </w:rPr>
              <w:t>31</w:t>
            </w:r>
            <w:r w:rsidRPr="00B323A0">
              <w:rPr>
                <w:color w:val="000000"/>
                <w:kern w:val="0"/>
                <w:sz w:val="24"/>
              </w:rPr>
              <w:t>日</w:t>
            </w:r>
          </w:p>
        </w:tc>
      </w:tr>
      <w:tr w:rsidR="00CD7E19" w:rsidRPr="00D0372D" w:rsidTr="0082714C">
        <w:trPr>
          <w:trHeight w:val="270"/>
          <w:jc w:val="center"/>
        </w:trPr>
        <w:tc>
          <w:tcPr>
            <w:tcW w:w="2268" w:type="dxa"/>
            <w:gridSpan w:val="2"/>
            <w:vMerge/>
            <w:vAlign w:val="center"/>
          </w:tcPr>
          <w:p w:rsidR="00CD7E19" w:rsidRPr="00B323A0" w:rsidRDefault="00CD7E19" w:rsidP="00B323A0">
            <w:pPr>
              <w:spacing w:before="29" w:line="288" w:lineRule="auto"/>
              <w:jc w:val="center"/>
              <w:rPr>
                <w:color w:val="000000"/>
                <w:kern w:val="0"/>
                <w:sz w:val="24"/>
              </w:rPr>
            </w:pP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成本</w:t>
            </w:r>
          </w:p>
        </w:tc>
        <w:tc>
          <w:tcPr>
            <w:tcW w:w="2339"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w:t>
            </w:r>
          </w:p>
        </w:tc>
        <w:tc>
          <w:tcPr>
            <w:tcW w:w="2340" w:type="dxa"/>
            <w:vAlign w:val="center"/>
          </w:tcPr>
          <w:p w:rsidR="00CD7E19" w:rsidRPr="00B323A0" w:rsidRDefault="00CD7E19" w:rsidP="00B323A0">
            <w:pPr>
              <w:spacing w:before="29" w:line="288" w:lineRule="auto"/>
              <w:jc w:val="center"/>
              <w:rPr>
                <w:color w:val="000000"/>
                <w:kern w:val="0"/>
                <w:sz w:val="24"/>
              </w:rPr>
            </w:pPr>
            <w:r w:rsidRPr="00B323A0">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B323A0" w:rsidRDefault="00CD7E19" w:rsidP="00B323A0">
            <w:pPr>
              <w:widowControl/>
              <w:spacing w:before="29" w:line="288" w:lineRule="auto"/>
              <w:rPr>
                <w:color w:val="000000"/>
                <w:kern w:val="0"/>
                <w:sz w:val="24"/>
              </w:rPr>
            </w:pPr>
            <w:r w:rsidRPr="00B323A0">
              <w:rPr>
                <w:rFonts w:hint="eastAsia"/>
                <w:color w:val="000000"/>
                <w:kern w:val="0"/>
                <w:sz w:val="24"/>
              </w:rPr>
              <w:lastRenderedPageBreak/>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82,932,728.06</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110,741,034.83</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27,808,306.77</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贵金属投资</w:t>
            </w:r>
            <w:r w:rsidRPr="00B323A0">
              <w:rPr>
                <w:rFonts w:hint="eastAsia"/>
                <w:color w:val="000000"/>
                <w:kern w:val="0"/>
                <w:sz w:val="24"/>
              </w:rPr>
              <w:t>-</w:t>
            </w:r>
            <w:r w:rsidRPr="00B323A0">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债券</w:t>
            </w: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B323A0" w:rsidRDefault="0082714C" w:rsidP="00B323A0">
            <w:pPr>
              <w:widowControl/>
              <w:spacing w:before="29" w:line="288" w:lineRule="auto"/>
              <w:rPr>
                <w:color w:val="000000"/>
                <w:kern w:val="0"/>
                <w:sz w:val="24"/>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D0372D" w:rsidRDefault="0082714C" w:rsidP="00417F87">
            <w:pPr>
              <w:widowControl/>
              <w:spacing w:line="360" w:lineRule="auto"/>
              <w:jc w:val="left"/>
              <w:rPr>
                <w:rFonts w:ascii="宋体" w:hAnsi="宋体"/>
                <w:color w:val="000000"/>
                <w:kern w:val="0"/>
                <w:szCs w:val="21"/>
              </w:rPr>
            </w:pPr>
          </w:p>
        </w:tc>
        <w:tc>
          <w:tcPr>
            <w:tcW w:w="1440" w:type="dxa"/>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B323A0" w:rsidRDefault="0082714C" w:rsidP="00B323A0">
            <w:pPr>
              <w:widowControl/>
              <w:spacing w:before="29" w:line="288" w:lineRule="auto"/>
              <w:rPr>
                <w:color w:val="000000"/>
                <w:kern w:val="0"/>
                <w:sz w:val="24"/>
              </w:rPr>
            </w:pPr>
            <w:r w:rsidRPr="00B323A0">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82,932,728.06</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110,741,034.83</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27,808,306.77</w:t>
            </w:r>
          </w:p>
        </w:tc>
      </w:tr>
      <w:tr w:rsidR="00CD7E19" w:rsidRPr="00D0372D" w:rsidTr="00CB39C2">
        <w:trPr>
          <w:trHeight w:val="255"/>
          <w:jc w:val="center"/>
        </w:trPr>
        <w:tc>
          <w:tcPr>
            <w:tcW w:w="2268" w:type="dxa"/>
            <w:gridSpan w:val="2"/>
            <w:vMerge w:val="restart"/>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项目</w:t>
            </w:r>
          </w:p>
        </w:tc>
        <w:tc>
          <w:tcPr>
            <w:tcW w:w="7018" w:type="dxa"/>
            <w:gridSpan w:val="3"/>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上年度末</w:t>
            </w:r>
          </w:p>
          <w:p w:rsidR="00CD7E19" w:rsidRPr="00EF7B93" w:rsidRDefault="00264252" w:rsidP="00EF7B93">
            <w:pPr>
              <w:spacing w:before="29" w:line="288" w:lineRule="auto"/>
              <w:jc w:val="center"/>
              <w:rPr>
                <w:color w:val="000000"/>
                <w:kern w:val="0"/>
                <w:sz w:val="24"/>
              </w:rPr>
            </w:pPr>
            <w:r w:rsidRPr="00EF7B93">
              <w:rPr>
                <w:color w:val="000000"/>
                <w:kern w:val="0"/>
                <w:sz w:val="24"/>
              </w:rPr>
              <w:t>2016</w:t>
            </w:r>
            <w:r w:rsidRPr="00EF7B93">
              <w:rPr>
                <w:color w:val="000000"/>
                <w:kern w:val="0"/>
                <w:sz w:val="24"/>
              </w:rPr>
              <w:t>年</w:t>
            </w:r>
            <w:r w:rsidRPr="00EF7B93">
              <w:rPr>
                <w:color w:val="000000"/>
                <w:kern w:val="0"/>
                <w:sz w:val="24"/>
              </w:rPr>
              <w:t>12</w:t>
            </w:r>
            <w:r w:rsidRPr="00EF7B93">
              <w:rPr>
                <w:color w:val="000000"/>
                <w:kern w:val="0"/>
                <w:sz w:val="24"/>
              </w:rPr>
              <w:t>月</w:t>
            </w:r>
            <w:r w:rsidRPr="00EF7B93">
              <w:rPr>
                <w:color w:val="000000"/>
                <w:kern w:val="0"/>
                <w:sz w:val="24"/>
              </w:rPr>
              <w:t>31</w:t>
            </w:r>
            <w:r w:rsidRPr="00EF7B93">
              <w:rPr>
                <w:color w:val="000000"/>
                <w:kern w:val="0"/>
                <w:sz w:val="24"/>
              </w:rPr>
              <w:t>日</w:t>
            </w:r>
          </w:p>
        </w:tc>
      </w:tr>
      <w:tr w:rsidR="00CD7E19" w:rsidRPr="00D0372D" w:rsidTr="0082714C">
        <w:trPr>
          <w:trHeight w:val="270"/>
          <w:jc w:val="center"/>
        </w:trPr>
        <w:tc>
          <w:tcPr>
            <w:tcW w:w="2268" w:type="dxa"/>
            <w:gridSpan w:val="2"/>
            <w:vMerge/>
            <w:vAlign w:val="center"/>
          </w:tcPr>
          <w:p w:rsidR="00CD7E19" w:rsidRPr="00EF7B93" w:rsidRDefault="00CD7E19" w:rsidP="00EF7B93">
            <w:pPr>
              <w:spacing w:before="29" w:line="288" w:lineRule="auto"/>
              <w:jc w:val="center"/>
              <w:rPr>
                <w:color w:val="000000"/>
                <w:kern w:val="0"/>
                <w:sz w:val="24"/>
              </w:rPr>
            </w:pP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成本</w:t>
            </w:r>
          </w:p>
        </w:tc>
        <w:tc>
          <w:tcPr>
            <w:tcW w:w="2339"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w:t>
            </w:r>
          </w:p>
        </w:tc>
        <w:tc>
          <w:tcPr>
            <w:tcW w:w="2340" w:type="dxa"/>
            <w:vAlign w:val="center"/>
          </w:tcPr>
          <w:p w:rsidR="00CD7E19" w:rsidRPr="00EF7B93" w:rsidRDefault="00CD7E19" w:rsidP="00EF7B93">
            <w:pPr>
              <w:spacing w:before="29" w:line="288" w:lineRule="auto"/>
              <w:jc w:val="center"/>
              <w:rPr>
                <w:color w:val="000000"/>
                <w:kern w:val="0"/>
                <w:sz w:val="24"/>
              </w:rPr>
            </w:pPr>
            <w:r w:rsidRPr="00EF7B93">
              <w:rPr>
                <w:rFonts w:hint="eastAsia"/>
                <w:color w:val="000000"/>
                <w:kern w:val="0"/>
                <w:sz w:val="24"/>
              </w:rPr>
              <w:t>公允价值变动</w:t>
            </w:r>
          </w:p>
        </w:tc>
      </w:tr>
      <w:tr w:rsidR="00CD7E19" w:rsidRPr="00D0372D" w:rsidTr="00CB39C2">
        <w:trPr>
          <w:trHeight w:val="270"/>
          <w:jc w:val="center"/>
        </w:trPr>
        <w:tc>
          <w:tcPr>
            <w:tcW w:w="2268" w:type="dxa"/>
            <w:gridSpan w:val="2"/>
            <w:vAlign w:val="center"/>
          </w:tcPr>
          <w:p w:rsidR="00CD7E19" w:rsidRPr="00465ECC" w:rsidRDefault="00CD7E19" w:rsidP="00465ECC">
            <w:pPr>
              <w:widowControl/>
              <w:spacing w:before="29" w:line="288" w:lineRule="auto"/>
              <w:rPr>
                <w:color w:val="000000"/>
                <w:kern w:val="0"/>
                <w:sz w:val="24"/>
              </w:rPr>
            </w:pPr>
            <w:r w:rsidRPr="00465ECC">
              <w:rPr>
                <w:rFonts w:hint="eastAsia"/>
                <w:color w:val="000000"/>
                <w:kern w:val="0"/>
                <w:sz w:val="24"/>
              </w:rPr>
              <w:t>股票</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69,760,889.09</w:t>
            </w:r>
          </w:p>
        </w:tc>
        <w:tc>
          <w:tcPr>
            <w:tcW w:w="2339"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85,673,428.11</w:t>
            </w:r>
          </w:p>
        </w:tc>
        <w:tc>
          <w:tcPr>
            <w:tcW w:w="2340" w:type="dxa"/>
            <w:vAlign w:val="center"/>
          </w:tcPr>
          <w:p w:rsidR="00CD7E19" w:rsidRPr="00052C7B" w:rsidRDefault="00CD7E19" w:rsidP="00052C7B">
            <w:pPr>
              <w:spacing w:before="29" w:line="288" w:lineRule="auto"/>
              <w:jc w:val="right"/>
              <w:rPr>
                <w:color w:val="000000"/>
                <w:kern w:val="0"/>
                <w:sz w:val="24"/>
              </w:rPr>
            </w:pPr>
            <w:r w:rsidRPr="00052C7B">
              <w:rPr>
                <w:color w:val="000000"/>
                <w:kern w:val="0"/>
                <w:sz w:val="24"/>
              </w:rPr>
              <w:t>15,912,539.02</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贵金属投资</w:t>
            </w:r>
            <w:r w:rsidRPr="00465ECC">
              <w:rPr>
                <w:rFonts w:hint="eastAsia"/>
                <w:color w:val="000000"/>
                <w:kern w:val="0"/>
                <w:sz w:val="24"/>
              </w:rPr>
              <w:t>-</w:t>
            </w:r>
            <w:r w:rsidRPr="00465ECC">
              <w:rPr>
                <w:rFonts w:hint="eastAsia"/>
                <w:color w:val="000000"/>
                <w:kern w:val="0"/>
                <w:sz w:val="24"/>
              </w:rPr>
              <w:t>金交所黄金合约</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rFonts w:hint="eastAsia"/>
                <w:color w:val="000000"/>
                <w:kern w:val="0"/>
                <w:sz w:val="24"/>
              </w:rPr>
              <w:t>-</w:t>
            </w:r>
          </w:p>
        </w:tc>
      </w:tr>
      <w:tr w:rsidR="0082714C" w:rsidRPr="00D0372D" w:rsidTr="00CB39C2">
        <w:trPr>
          <w:trHeight w:val="285"/>
          <w:jc w:val="center"/>
        </w:trPr>
        <w:tc>
          <w:tcPr>
            <w:tcW w:w="828" w:type="dxa"/>
            <w:vMerge w:val="restart"/>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债券</w:t>
            </w: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交易所市场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银行间市场</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82714C">
        <w:trPr>
          <w:trHeight w:val="103"/>
          <w:jc w:val="center"/>
        </w:trPr>
        <w:tc>
          <w:tcPr>
            <w:tcW w:w="828" w:type="dxa"/>
            <w:vMerge/>
            <w:vAlign w:val="center"/>
          </w:tcPr>
          <w:p w:rsidR="0082714C" w:rsidRPr="00465ECC" w:rsidRDefault="0082714C" w:rsidP="00465ECC">
            <w:pPr>
              <w:widowControl/>
              <w:spacing w:before="29" w:line="288" w:lineRule="auto"/>
              <w:rPr>
                <w:color w:val="000000"/>
                <w:kern w:val="0"/>
                <w:sz w:val="24"/>
              </w:rPr>
            </w:pPr>
          </w:p>
        </w:tc>
        <w:tc>
          <w:tcPr>
            <w:tcW w:w="1440" w:type="dxa"/>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center"/>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资产支持证券</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基金</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其他</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w:t>
            </w:r>
          </w:p>
        </w:tc>
      </w:tr>
      <w:tr w:rsidR="0082714C" w:rsidRPr="00D0372D" w:rsidTr="00CB39C2">
        <w:trPr>
          <w:trHeight w:val="270"/>
          <w:jc w:val="center"/>
        </w:trPr>
        <w:tc>
          <w:tcPr>
            <w:tcW w:w="2268" w:type="dxa"/>
            <w:gridSpan w:val="2"/>
            <w:vAlign w:val="center"/>
          </w:tcPr>
          <w:p w:rsidR="0082714C" w:rsidRPr="00465ECC" w:rsidRDefault="0082714C" w:rsidP="00465ECC">
            <w:pPr>
              <w:widowControl/>
              <w:spacing w:before="29" w:line="288" w:lineRule="auto"/>
              <w:rPr>
                <w:color w:val="000000"/>
                <w:kern w:val="0"/>
                <w:sz w:val="24"/>
              </w:rPr>
            </w:pPr>
            <w:r w:rsidRPr="00465ECC">
              <w:rPr>
                <w:rFonts w:hint="eastAsia"/>
                <w:color w:val="000000"/>
                <w:kern w:val="0"/>
                <w:sz w:val="24"/>
              </w:rPr>
              <w:t>合计</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69,760,889.09</w:t>
            </w:r>
          </w:p>
        </w:tc>
        <w:tc>
          <w:tcPr>
            <w:tcW w:w="2339"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85,673,428.11</w:t>
            </w:r>
          </w:p>
        </w:tc>
        <w:tc>
          <w:tcPr>
            <w:tcW w:w="2340" w:type="dxa"/>
            <w:vAlign w:val="bottom"/>
          </w:tcPr>
          <w:p w:rsidR="0082714C" w:rsidRPr="00052C7B" w:rsidRDefault="0082714C" w:rsidP="00052C7B">
            <w:pPr>
              <w:spacing w:before="29" w:line="288" w:lineRule="auto"/>
              <w:jc w:val="right"/>
              <w:rPr>
                <w:color w:val="000000"/>
                <w:kern w:val="0"/>
                <w:sz w:val="24"/>
              </w:rPr>
            </w:pPr>
            <w:r w:rsidRPr="00052C7B">
              <w:rPr>
                <w:color w:val="000000"/>
                <w:kern w:val="0"/>
                <w:sz w:val="24"/>
              </w:rPr>
              <w:t>15,912,539.02</w:t>
            </w:r>
          </w:p>
        </w:tc>
      </w:tr>
    </w:tbl>
    <w:p w:rsidR="007B62FA" w:rsidRPr="00D0372D" w:rsidRDefault="007B62FA" w:rsidP="00417F87">
      <w:pPr>
        <w:spacing w:line="360" w:lineRule="auto"/>
        <w:rPr>
          <w:rFonts w:ascii="宋体" w:hAnsi="宋体"/>
          <w:color w:val="000000"/>
          <w:szCs w:val="21"/>
        </w:rPr>
      </w:pPr>
    </w:p>
    <w:p w:rsidR="007B62FA" w:rsidRPr="00C73C14" w:rsidRDefault="007B62FA" w:rsidP="00C73C14">
      <w:pPr>
        <w:spacing w:before="29" w:line="288" w:lineRule="auto"/>
        <w:rPr>
          <w:b/>
          <w:bCs/>
          <w:color w:val="000000"/>
          <w:kern w:val="0"/>
          <w:sz w:val="24"/>
        </w:rPr>
      </w:pPr>
      <w:r w:rsidRPr="00C73C14">
        <w:rPr>
          <w:b/>
          <w:bCs/>
          <w:color w:val="000000"/>
          <w:kern w:val="0"/>
          <w:sz w:val="24"/>
        </w:rPr>
        <w:t>7.4.7.3</w:t>
      </w:r>
      <w:r w:rsidR="002D0B5F" w:rsidRPr="00C73C14">
        <w:rPr>
          <w:rFonts w:hint="eastAsia"/>
          <w:b/>
          <w:bCs/>
          <w:color w:val="000000"/>
          <w:kern w:val="0"/>
          <w:sz w:val="24"/>
        </w:rPr>
        <w:t xml:space="preserve"> </w:t>
      </w:r>
      <w:r w:rsidRPr="00C73C14">
        <w:rPr>
          <w:rFonts w:hint="eastAsia"/>
          <w:b/>
          <w:bCs/>
          <w:color w:val="000000"/>
          <w:kern w:val="0"/>
          <w:sz w:val="24"/>
        </w:rPr>
        <w:t>衍生金融资产</w:t>
      </w:r>
      <w:r w:rsidRPr="00C73C14">
        <w:rPr>
          <w:b/>
          <w:bCs/>
          <w:color w:val="000000"/>
          <w:kern w:val="0"/>
          <w:sz w:val="24"/>
        </w:rPr>
        <w:t>/</w:t>
      </w:r>
      <w:r w:rsidRPr="00C73C14">
        <w:rPr>
          <w:rFonts w:hint="eastAsia"/>
          <w:b/>
          <w:bCs/>
          <w:color w:val="000000"/>
          <w:kern w:val="0"/>
          <w:sz w:val="24"/>
        </w:rPr>
        <w:t>负债</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本基金本报告期末及上年度末未持有衍生金融工具。</w:t>
      </w:r>
    </w:p>
    <w:p w:rsidR="007B62FA" w:rsidRPr="00915C3C" w:rsidRDefault="007B62FA" w:rsidP="00915C3C">
      <w:pPr>
        <w:spacing w:before="29" w:line="288" w:lineRule="auto"/>
        <w:rPr>
          <w:b/>
          <w:bCs/>
          <w:color w:val="000000"/>
          <w:kern w:val="0"/>
          <w:sz w:val="24"/>
        </w:rPr>
      </w:pPr>
    </w:p>
    <w:p w:rsidR="007B62FA" w:rsidRPr="00915C3C" w:rsidRDefault="007B62FA" w:rsidP="00915C3C">
      <w:pPr>
        <w:spacing w:before="29" w:line="288" w:lineRule="auto"/>
        <w:rPr>
          <w:b/>
          <w:bCs/>
          <w:color w:val="000000"/>
          <w:kern w:val="0"/>
          <w:sz w:val="24"/>
        </w:rPr>
      </w:pPr>
      <w:r w:rsidRPr="00915C3C">
        <w:rPr>
          <w:b/>
          <w:bCs/>
          <w:color w:val="000000"/>
          <w:kern w:val="0"/>
          <w:sz w:val="24"/>
        </w:rPr>
        <w:t>7.4.7.4</w:t>
      </w:r>
      <w:r w:rsidR="002D0B5F" w:rsidRPr="00915C3C">
        <w:rPr>
          <w:rFonts w:hint="eastAsia"/>
          <w:b/>
          <w:bCs/>
          <w:color w:val="000000"/>
          <w:kern w:val="0"/>
          <w:sz w:val="24"/>
        </w:rPr>
        <w:t xml:space="preserve"> </w:t>
      </w:r>
      <w:r w:rsidRPr="00915C3C">
        <w:rPr>
          <w:rFonts w:hint="eastAsia"/>
          <w:b/>
          <w:bCs/>
          <w:color w:val="000000"/>
          <w:kern w:val="0"/>
          <w:sz w:val="24"/>
        </w:rPr>
        <w:t>买入返售金融资产</w:t>
      </w:r>
    </w:p>
    <w:p w:rsidR="00CB18D6" w:rsidRPr="00B323A0" w:rsidRDefault="00CB18D6" w:rsidP="00B323A0">
      <w:pPr>
        <w:tabs>
          <w:tab w:val="left" w:pos="426"/>
        </w:tabs>
        <w:spacing w:before="29" w:line="288" w:lineRule="auto"/>
        <w:jc w:val="left"/>
        <w:rPr>
          <w:kern w:val="0"/>
          <w:sz w:val="24"/>
        </w:rPr>
      </w:pPr>
      <w:r w:rsidRPr="00B323A0">
        <w:rPr>
          <w:kern w:val="0"/>
          <w:sz w:val="24"/>
        </w:rPr>
        <w:t>本基金本报告期末及上年度末未持有买入返售金融资产。</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DA03CF" w:rsidRDefault="007B62FA" w:rsidP="00DA03CF">
      <w:pPr>
        <w:spacing w:before="29" w:line="288" w:lineRule="auto"/>
        <w:rPr>
          <w:b/>
          <w:bCs/>
          <w:color w:val="000000"/>
          <w:kern w:val="0"/>
          <w:sz w:val="24"/>
        </w:rPr>
      </w:pPr>
      <w:r w:rsidRPr="00DA03CF">
        <w:rPr>
          <w:b/>
          <w:bCs/>
          <w:color w:val="000000"/>
          <w:kern w:val="0"/>
          <w:sz w:val="24"/>
        </w:rPr>
        <w:t>7.4.7.5</w:t>
      </w:r>
      <w:r w:rsidR="002D0B5F" w:rsidRPr="00DA03CF">
        <w:rPr>
          <w:rFonts w:hint="eastAsia"/>
          <w:b/>
          <w:bCs/>
          <w:color w:val="000000"/>
          <w:kern w:val="0"/>
          <w:sz w:val="24"/>
        </w:rPr>
        <w:t xml:space="preserve"> </w:t>
      </w:r>
      <w:r w:rsidRPr="00DA03CF">
        <w:rPr>
          <w:rFonts w:hint="eastAsia"/>
          <w:b/>
          <w:bCs/>
          <w:color w:val="000000"/>
          <w:kern w:val="0"/>
          <w:sz w:val="24"/>
        </w:rPr>
        <w:t>应收利息</w:t>
      </w:r>
    </w:p>
    <w:p w:rsidR="007B62FA" w:rsidRPr="00DA03CF" w:rsidRDefault="007B62FA" w:rsidP="00DA03CF">
      <w:pPr>
        <w:spacing w:before="29" w:line="288" w:lineRule="auto"/>
        <w:jc w:val="right"/>
        <w:rPr>
          <w:color w:val="000000"/>
          <w:sz w:val="24"/>
        </w:rPr>
      </w:pPr>
      <w:r w:rsidRPr="00DA03CF">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92"/>
        <w:gridCol w:w="3011"/>
        <w:gridCol w:w="3012"/>
      </w:tblGrid>
      <w:tr w:rsidR="007B62FA" w:rsidRPr="00D0372D" w:rsidTr="007F1482">
        <w:trPr>
          <w:trHeight w:val="330"/>
        </w:trPr>
        <w:tc>
          <w:tcPr>
            <w:tcW w:w="2992" w:type="dxa"/>
            <w:vAlign w:val="center"/>
          </w:tcPr>
          <w:p w:rsidR="007B62FA" w:rsidRPr="00DA03CF" w:rsidRDefault="007B62FA" w:rsidP="00DA03CF">
            <w:pPr>
              <w:spacing w:before="29" w:line="288" w:lineRule="auto"/>
              <w:jc w:val="center"/>
              <w:rPr>
                <w:sz w:val="24"/>
              </w:rPr>
            </w:pPr>
            <w:r w:rsidRPr="00DA03CF">
              <w:rPr>
                <w:rFonts w:hint="eastAsia"/>
                <w:sz w:val="24"/>
              </w:rPr>
              <w:t>项目</w:t>
            </w:r>
          </w:p>
        </w:tc>
        <w:tc>
          <w:tcPr>
            <w:tcW w:w="3011" w:type="dxa"/>
            <w:vAlign w:val="bottom"/>
          </w:tcPr>
          <w:p w:rsidR="007B62FA" w:rsidRPr="00DA03CF" w:rsidRDefault="007B62FA" w:rsidP="00DA03CF">
            <w:pPr>
              <w:spacing w:before="29" w:line="288" w:lineRule="auto"/>
              <w:jc w:val="center"/>
              <w:rPr>
                <w:sz w:val="24"/>
              </w:rPr>
            </w:pPr>
            <w:r w:rsidRPr="00DA03CF">
              <w:rPr>
                <w:rFonts w:hint="eastAsia"/>
                <w:sz w:val="24"/>
              </w:rPr>
              <w:t>本期末</w:t>
            </w:r>
          </w:p>
          <w:p w:rsidR="007B62FA" w:rsidRPr="00DA03CF" w:rsidRDefault="00ED2997" w:rsidP="00DA03CF">
            <w:pPr>
              <w:spacing w:before="29" w:line="288" w:lineRule="auto"/>
              <w:jc w:val="center"/>
              <w:rPr>
                <w:sz w:val="24"/>
              </w:rPr>
            </w:pPr>
            <w:r w:rsidRPr="00DA03CF">
              <w:rPr>
                <w:sz w:val="24"/>
              </w:rPr>
              <w:t>2017</w:t>
            </w:r>
            <w:r w:rsidRPr="00DA03CF">
              <w:rPr>
                <w:sz w:val="24"/>
              </w:rPr>
              <w:t>年</w:t>
            </w:r>
            <w:r w:rsidRPr="00DA03CF">
              <w:rPr>
                <w:sz w:val="24"/>
              </w:rPr>
              <w:t>12</w:t>
            </w:r>
            <w:r w:rsidRPr="00DA03CF">
              <w:rPr>
                <w:sz w:val="24"/>
              </w:rPr>
              <w:t>月</w:t>
            </w:r>
            <w:r w:rsidRPr="00DA03CF">
              <w:rPr>
                <w:sz w:val="24"/>
              </w:rPr>
              <w:t>31</w:t>
            </w:r>
            <w:r w:rsidRPr="00DA03CF">
              <w:rPr>
                <w:sz w:val="24"/>
              </w:rPr>
              <w:t>日</w:t>
            </w:r>
          </w:p>
        </w:tc>
        <w:tc>
          <w:tcPr>
            <w:tcW w:w="3012" w:type="dxa"/>
          </w:tcPr>
          <w:p w:rsidR="007B62FA" w:rsidRPr="00DA03CF" w:rsidRDefault="007B62FA" w:rsidP="00DA03CF">
            <w:pPr>
              <w:spacing w:before="29" w:line="288" w:lineRule="auto"/>
              <w:jc w:val="center"/>
              <w:rPr>
                <w:sz w:val="24"/>
              </w:rPr>
            </w:pPr>
            <w:r w:rsidRPr="00DA03CF">
              <w:rPr>
                <w:rFonts w:hint="eastAsia"/>
                <w:sz w:val="24"/>
              </w:rPr>
              <w:t>上年度末</w:t>
            </w:r>
          </w:p>
          <w:p w:rsidR="007B62FA" w:rsidRPr="00DA03CF" w:rsidRDefault="00264252" w:rsidP="00DA03CF">
            <w:pPr>
              <w:spacing w:before="29" w:line="288" w:lineRule="auto"/>
              <w:jc w:val="center"/>
              <w:rPr>
                <w:sz w:val="24"/>
              </w:rPr>
            </w:pPr>
            <w:r w:rsidRPr="00DA03CF">
              <w:rPr>
                <w:sz w:val="24"/>
              </w:rPr>
              <w:t>2016</w:t>
            </w:r>
            <w:r w:rsidRPr="00DA03CF">
              <w:rPr>
                <w:sz w:val="24"/>
              </w:rPr>
              <w:t>年</w:t>
            </w:r>
            <w:r w:rsidRPr="00DA03CF">
              <w:rPr>
                <w:sz w:val="24"/>
              </w:rPr>
              <w:t>12</w:t>
            </w:r>
            <w:r w:rsidRPr="00DA03CF">
              <w:rPr>
                <w:sz w:val="24"/>
              </w:rPr>
              <w:t>月</w:t>
            </w:r>
            <w:r w:rsidRPr="00DA03CF">
              <w:rPr>
                <w:sz w:val="24"/>
              </w:rPr>
              <w:t>31</w:t>
            </w:r>
            <w:r w:rsidRPr="00DA03CF">
              <w:rPr>
                <w:sz w:val="24"/>
              </w:rPr>
              <w:t>日</w:t>
            </w:r>
          </w:p>
        </w:tc>
      </w:tr>
      <w:tr w:rsidR="007B62FA" w:rsidRPr="00D0372D" w:rsidTr="00F25111">
        <w:trPr>
          <w:trHeight w:val="257"/>
        </w:trPr>
        <w:tc>
          <w:tcPr>
            <w:tcW w:w="2992" w:type="dxa"/>
            <w:vAlign w:val="center"/>
          </w:tcPr>
          <w:p w:rsidR="007B62FA" w:rsidRPr="00DA03CF" w:rsidRDefault="007B62FA" w:rsidP="00DA03CF">
            <w:pPr>
              <w:spacing w:before="29" w:line="288" w:lineRule="auto"/>
              <w:rPr>
                <w:sz w:val="24"/>
              </w:rPr>
            </w:pPr>
            <w:r w:rsidRPr="00DA03CF">
              <w:rPr>
                <w:rFonts w:hint="eastAsia"/>
                <w:sz w:val="24"/>
              </w:rPr>
              <w:lastRenderedPageBreak/>
              <w:t>应收活期存款利息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929.02</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766.73</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应收定期存款利息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应收其他存款利息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23"/>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应收结算备付金利息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69"/>
        </w:trPr>
        <w:tc>
          <w:tcPr>
            <w:tcW w:w="2992" w:type="dxa"/>
            <w:vAlign w:val="center"/>
          </w:tcPr>
          <w:p w:rsidR="007B62FA" w:rsidRPr="00DA03CF" w:rsidRDefault="007B62FA" w:rsidP="00DA03CF">
            <w:pPr>
              <w:spacing w:before="29" w:line="288" w:lineRule="auto"/>
              <w:rPr>
                <w:sz w:val="24"/>
              </w:rPr>
            </w:pPr>
            <w:r w:rsidRPr="00DA03CF">
              <w:rPr>
                <w:rFonts w:hint="eastAsia"/>
                <w:sz w:val="24"/>
              </w:rPr>
              <w:t>应收债券利息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287"/>
        </w:trPr>
        <w:tc>
          <w:tcPr>
            <w:tcW w:w="2992" w:type="dxa"/>
            <w:vAlign w:val="center"/>
          </w:tcPr>
          <w:p w:rsidR="007B62FA" w:rsidRPr="00DA03CF" w:rsidRDefault="007B62FA" w:rsidP="00DA03CF">
            <w:pPr>
              <w:spacing w:before="29" w:line="288" w:lineRule="auto"/>
              <w:rPr>
                <w:sz w:val="24"/>
              </w:rPr>
            </w:pPr>
            <w:r w:rsidRPr="00DA03CF">
              <w:rPr>
                <w:rFonts w:hint="eastAsia"/>
                <w:sz w:val="24"/>
              </w:rPr>
              <w:t>应收买入返售证券利息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F25111">
        <w:trPr>
          <w:trHeight w:val="305"/>
        </w:trPr>
        <w:tc>
          <w:tcPr>
            <w:tcW w:w="2992" w:type="dxa"/>
            <w:vAlign w:val="center"/>
          </w:tcPr>
          <w:p w:rsidR="007B62FA" w:rsidRPr="00DA03CF" w:rsidRDefault="007B62FA" w:rsidP="00DA03CF">
            <w:pPr>
              <w:spacing w:before="29" w:line="288" w:lineRule="auto"/>
              <w:rPr>
                <w:sz w:val="24"/>
              </w:rPr>
            </w:pPr>
            <w:r w:rsidRPr="00DA03CF">
              <w:rPr>
                <w:rFonts w:hint="eastAsia"/>
                <w:sz w:val="24"/>
              </w:rPr>
              <w:t>应收申购款利息</w:t>
            </w:r>
          </w:p>
        </w:tc>
        <w:tc>
          <w:tcPr>
            <w:tcW w:w="301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0.44</w:t>
            </w:r>
          </w:p>
        </w:tc>
        <w:tc>
          <w:tcPr>
            <w:tcW w:w="3012" w:type="dxa"/>
            <w:noWrap/>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0.45</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应收黄金合约拆借孳息</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rFonts w:hint="eastAsia"/>
                <w:color w:val="000000"/>
                <w:kern w:val="0"/>
                <w:sz w:val="24"/>
              </w:rPr>
              <w:t>-</w:t>
            </w:r>
          </w:p>
        </w:tc>
      </w:tr>
      <w:tr w:rsidR="003530BA" w:rsidRPr="00D0372D" w:rsidTr="00F25111">
        <w:trPr>
          <w:trHeight w:val="305"/>
        </w:trPr>
        <w:tc>
          <w:tcPr>
            <w:tcW w:w="2992" w:type="dxa"/>
            <w:vAlign w:val="center"/>
          </w:tcPr>
          <w:p w:rsidR="003530BA" w:rsidRPr="00DA03CF" w:rsidRDefault="003530BA" w:rsidP="00DA03CF">
            <w:pPr>
              <w:spacing w:before="29" w:line="288" w:lineRule="auto"/>
              <w:rPr>
                <w:sz w:val="24"/>
              </w:rPr>
            </w:pPr>
            <w:r w:rsidRPr="00DA03CF">
              <w:rPr>
                <w:rFonts w:hint="eastAsia"/>
                <w:sz w:val="24"/>
              </w:rPr>
              <w:t>其他</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w:t>
            </w:r>
          </w:p>
        </w:tc>
      </w:tr>
      <w:tr w:rsidR="003530BA" w:rsidRPr="00D0372D" w:rsidTr="00DA03CF">
        <w:trPr>
          <w:trHeight w:val="330"/>
        </w:trPr>
        <w:tc>
          <w:tcPr>
            <w:tcW w:w="2992" w:type="dxa"/>
            <w:vAlign w:val="center"/>
          </w:tcPr>
          <w:p w:rsidR="003530BA" w:rsidRPr="00DA03CF" w:rsidRDefault="003530BA" w:rsidP="00DA03CF">
            <w:pPr>
              <w:spacing w:before="29" w:line="288" w:lineRule="auto"/>
              <w:jc w:val="center"/>
              <w:rPr>
                <w:sz w:val="24"/>
              </w:rPr>
            </w:pPr>
            <w:r w:rsidRPr="00DA03CF">
              <w:rPr>
                <w:rFonts w:hint="eastAsia"/>
                <w:sz w:val="24"/>
              </w:rPr>
              <w:t>合计</w:t>
            </w:r>
          </w:p>
        </w:tc>
        <w:tc>
          <w:tcPr>
            <w:tcW w:w="3011" w:type="dxa"/>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929.46</w:t>
            </w:r>
          </w:p>
        </w:tc>
        <w:tc>
          <w:tcPr>
            <w:tcW w:w="3012" w:type="dxa"/>
            <w:noWrap/>
            <w:vAlign w:val="center"/>
          </w:tcPr>
          <w:p w:rsidR="003530BA" w:rsidRPr="00052C7B" w:rsidRDefault="003530BA" w:rsidP="00052C7B">
            <w:pPr>
              <w:spacing w:before="29" w:line="288" w:lineRule="auto"/>
              <w:jc w:val="right"/>
              <w:rPr>
                <w:color w:val="000000"/>
                <w:kern w:val="0"/>
                <w:sz w:val="24"/>
              </w:rPr>
            </w:pPr>
            <w:r w:rsidRPr="00052C7B">
              <w:rPr>
                <w:color w:val="000000"/>
                <w:kern w:val="0"/>
                <w:sz w:val="24"/>
              </w:rPr>
              <w:t>767.18</w:t>
            </w:r>
          </w:p>
        </w:tc>
      </w:tr>
    </w:tbl>
    <w:p w:rsidR="007B62FA" w:rsidRPr="00D0372D" w:rsidRDefault="007B62FA" w:rsidP="00417F87">
      <w:pPr>
        <w:spacing w:line="360" w:lineRule="auto"/>
        <w:rPr>
          <w:rFonts w:ascii="宋体" w:hAnsi="宋体"/>
          <w:color w:val="000000"/>
          <w:szCs w:val="21"/>
        </w:rPr>
      </w:pPr>
    </w:p>
    <w:p w:rsidR="007B62FA" w:rsidRPr="00771C99" w:rsidRDefault="007B62FA" w:rsidP="00771C99">
      <w:pPr>
        <w:spacing w:before="29" w:line="288" w:lineRule="auto"/>
        <w:rPr>
          <w:b/>
          <w:bCs/>
          <w:color w:val="000000"/>
          <w:kern w:val="0"/>
          <w:sz w:val="24"/>
        </w:rPr>
      </w:pPr>
      <w:r w:rsidRPr="00771C99">
        <w:rPr>
          <w:b/>
          <w:bCs/>
          <w:color w:val="000000"/>
          <w:kern w:val="0"/>
          <w:sz w:val="24"/>
        </w:rPr>
        <w:t>7.4.7.6</w:t>
      </w:r>
      <w:r w:rsidR="002D0B5F" w:rsidRPr="00771C99">
        <w:rPr>
          <w:rFonts w:hint="eastAsia"/>
          <w:b/>
          <w:bCs/>
          <w:color w:val="000000"/>
          <w:kern w:val="0"/>
          <w:sz w:val="24"/>
        </w:rPr>
        <w:t xml:space="preserve"> </w:t>
      </w:r>
      <w:r w:rsidRPr="00771C99">
        <w:rPr>
          <w:rFonts w:hint="eastAsia"/>
          <w:b/>
          <w:bCs/>
          <w:color w:val="000000"/>
          <w:kern w:val="0"/>
          <w:sz w:val="24"/>
        </w:rPr>
        <w:t>其他资产</w:t>
      </w:r>
    </w:p>
    <w:p w:rsidR="00650BC5" w:rsidRPr="00D754A9" w:rsidRDefault="00650BC5" w:rsidP="00650BC5">
      <w:pPr>
        <w:tabs>
          <w:tab w:val="left" w:pos="426"/>
        </w:tabs>
        <w:spacing w:before="29" w:line="288" w:lineRule="auto"/>
        <w:jc w:val="left"/>
        <w:rPr>
          <w:kern w:val="0"/>
          <w:sz w:val="24"/>
        </w:rPr>
      </w:pPr>
      <w:r w:rsidRPr="00D754A9">
        <w:rPr>
          <w:kern w:val="0"/>
          <w:sz w:val="24"/>
        </w:rPr>
        <w:t>本基金本报告期末及上年度末未持有其他资产。</w:t>
      </w:r>
    </w:p>
    <w:p w:rsidR="007B62FA" w:rsidRPr="00650BC5" w:rsidRDefault="007B62FA" w:rsidP="00417F87">
      <w:pPr>
        <w:spacing w:line="360" w:lineRule="auto"/>
        <w:rPr>
          <w:rFonts w:ascii="宋体" w:hAnsi="宋体"/>
          <w:color w:val="000000"/>
          <w:szCs w:val="21"/>
        </w:rPr>
      </w:pPr>
    </w:p>
    <w:p w:rsidR="007B62FA" w:rsidRPr="00AD4493" w:rsidRDefault="007B62FA" w:rsidP="00AD4493">
      <w:pPr>
        <w:spacing w:before="29" w:line="288" w:lineRule="auto"/>
        <w:rPr>
          <w:b/>
          <w:bCs/>
          <w:color w:val="000000"/>
          <w:kern w:val="0"/>
          <w:sz w:val="24"/>
        </w:rPr>
      </w:pPr>
      <w:r w:rsidRPr="00AD4493">
        <w:rPr>
          <w:b/>
          <w:bCs/>
          <w:color w:val="000000"/>
          <w:kern w:val="0"/>
          <w:sz w:val="24"/>
        </w:rPr>
        <w:t>7.4.7.7</w:t>
      </w:r>
      <w:r w:rsidR="002D0B5F" w:rsidRPr="00AD4493">
        <w:rPr>
          <w:rFonts w:hint="eastAsia"/>
          <w:b/>
          <w:bCs/>
          <w:color w:val="000000"/>
          <w:kern w:val="0"/>
          <w:sz w:val="24"/>
        </w:rPr>
        <w:t xml:space="preserve"> </w:t>
      </w:r>
      <w:r w:rsidRPr="00AD4493">
        <w:rPr>
          <w:rFonts w:hint="eastAsia"/>
          <w:b/>
          <w:bCs/>
          <w:color w:val="000000"/>
          <w:kern w:val="0"/>
          <w:sz w:val="24"/>
        </w:rPr>
        <w:t>应付交易费用</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本基金本报告期末及上年度末无应付交易费用。</w:t>
      </w:r>
    </w:p>
    <w:p w:rsidR="007B62FA" w:rsidRPr="00E53CFC" w:rsidRDefault="007B62FA" w:rsidP="00E53CFC">
      <w:pPr>
        <w:spacing w:before="29" w:line="288" w:lineRule="auto"/>
        <w:rPr>
          <w:b/>
          <w:bCs/>
          <w:color w:val="000000"/>
          <w:kern w:val="0"/>
          <w:sz w:val="24"/>
        </w:rPr>
      </w:pPr>
      <w:r w:rsidRPr="00E53CFC">
        <w:rPr>
          <w:b/>
          <w:bCs/>
          <w:color w:val="000000"/>
          <w:kern w:val="0"/>
          <w:sz w:val="24"/>
        </w:rPr>
        <w:t>7.4.7.8</w:t>
      </w:r>
      <w:r w:rsidR="002D0B5F" w:rsidRPr="00E53CFC">
        <w:rPr>
          <w:rFonts w:hint="eastAsia"/>
          <w:b/>
          <w:bCs/>
          <w:color w:val="000000"/>
          <w:kern w:val="0"/>
          <w:sz w:val="24"/>
        </w:rPr>
        <w:t xml:space="preserve"> </w:t>
      </w:r>
      <w:r w:rsidRPr="00E53CFC">
        <w:rPr>
          <w:rFonts w:hint="eastAsia"/>
          <w:b/>
          <w:bCs/>
          <w:color w:val="000000"/>
          <w:kern w:val="0"/>
          <w:sz w:val="24"/>
        </w:rPr>
        <w:t>其他负债</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566CD" w:rsidRPr="00D0372D" w:rsidTr="0026196C">
        <w:trPr>
          <w:trHeight w:val="330"/>
        </w:trPr>
        <w:tc>
          <w:tcPr>
            <w:tcW w:w="2715" w:type="dxa"/>
            <w:vAlign w:val="center"/>
          </w:tcPr>
          <w:p w:rsidR="007566CD" w:rsidRPr="00F4299A" w:rsidRDefault="007566CD" w:rsidP="00F4299A">
            <w:pPr>
              <w:spacing w:before="29" w:line="288" w:lineRule="auto"/>
              <w:jc w:val="center"/>
              <w:rPr>
                <w:sz w:val="24"/>
              </w:rPr>
            </w:pPr>
            <w:r w:rsidRPr="00F4299A">
              <w:rPr>
                <w:rFonts w:hint="eastAsia"/>
                <w:sz w:val="24"/>
              </w:rPr>
              <w:t>项目</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本期末</w:t>
            </w:r>
          </w:p>
          <w:p w:rsidR="007566CD" w:rsidRPr="00F4299A" w:rsidRDefault="007566CD" w:rsidP="00F4299A">
            <w:pPr>
              <w:spacing w:before="29" w:line="288" w:lineRule="auto"/>
              <w:jc w:val="center"/>
              <w:rPr>
                <w:sz w:val="24"/>
              </w:rPr>
            </w:pPr>
            <w:r w:rsidRPr="00F4299A">
              <w:rPr>
                <w:sz w:val="24"/>
              </w:rPr>
              <w:t>2017</w:t>
            </w:r>
            <w:r w:rsidRPr="00F4299A">
              <w:rPr>
                <w:sz w:val="24"/>
              </w:rPr>
              <w:t>年</w:t>
            </w:r>
            <w:r w:rsidRPr="00F4299A">
              <w:rPr>
                <w:sz w:val="24"/>
              </w:rPr>
              <w:t>12</w:t>
            </w:r>
            <w:r w:rsidRPr="00F4299A">
              <w:rPr>
                <w:sz w:val="24"/>
              </w:rPr>
              <w:t>月</w:t>
            </w:r>
            <w:r w:rsidRPr="00F4299A">
              <w:rPr>
                <w:sz w:val="24"/>
              </w:rPr>
              <w:t>31</w:t>
            </w:r>
            <w:r w:rsidRPr="00F4299A">
              <w:rPr>
                <w:sz w:val="24"/>
              </w:rPr>
              <w:t>日</w:t>
            </w:r>
          </w:p>
        </w:tc>
        <w:tc>
          <w:tcPr>
            <w:tcW w:w="3150" w:type="dxa"/>
            <w:vAlign w:val="center"/>
          </w:tcPr>
          <w:p w:rsidR="007566CD" w:rsidRPr="00F4299A" w:rsidRDefault="007566CD" w:rsidP="00F4299A">
            <w:pPr>
              <w:spacing w:before="29" w:line="288" w:lineRule="auto"/>
              <w:jc w:val="center"/>
              <w:rPr>
                <w:sz w:val="24"/>
              </w:rPr>
            </w:pPr>
            <w:r w:rsidRPr="00F4299A">
              <w:rPr>
                <w:rFonts w:hint="eastAsia"/>
                <w:sz w:val="24"/>
              </w:rPr>
              <w:t>上年度末</w:t>
            </w:r>
          </w:p>
          <w:p w:rsidR="007566CD" w:rsidRPr="00F4299A" w:rsidRDefault="007566CD" w:rsidP="00F4299A">
            <w:pPr>
              <w:spacing w:before="29" w:line="288" w:lineRule="auto"/>
              <w:jc w:val="center"/>
              <w:rPr>
                <w:sz w:val="24"/>
              </w:rPr>
            </w:pPr>
            <w:r w:rsidRPr="00F4299A">
              <w:rPr>
                <w:sz w:val="24"/>
              </w:rPr>
              <w:t>2016</w:t>
            </w:r>
            <w:r w:rsidRPr="00F4299A">
              <w:rPr>
                <w:sz w:val="24"/>
              </w:rPr>
              <w:t>年</w:t>
            </w:r>
            <w:r w:rsidRPr="00F4299A">
              <w:rPr>
                <w:sz w:val="24"/>
              </w:rPr>
              <w:t>12</w:t>
            </w:r>
            <w:r w:rsidRPr="00F4299A">
              <w:rPr>
                <w:sz w:val="24"/>
              </w:rPr>
              <w:t>月</w:t>
            </w:r>
            <w:r w:rsidRPr="00F4299A">
              <w:rPr>
                <w:sz w:val="24"/>
              </w:rPr>
              <w:t>31</w:t>
            </w:r>
            <w:r w:rsidRPr="00F4299A">
              <w:rPr>
                <w:sz w:val="24"/>
              </w:rPr>
              <w:t>日</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应付券商交易单元保证金</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w:t>
            </w:r>
          </w:p>
        </w:tc>
      </w:tr>
      <w:tr w:rsidR="007566CD" w:rsidRPr="00D0372D" w:rsidTr="0026196C">
        <w:trPr>
          <w:trHeight w:val="325"/>
        </w:trPr>
        <w:tc>
          <w:tcPr>
            <w:tcW w:w="2715" w:type="dxa"/>
            <w:vAlign w:val="center"/>
          </w:tcPr>
          <w:p w:rsidR="007566CD" w:rsidRPr="00F4299A" w:rsidRDefault="007566CD" w:rsidP="00F4299A">
            <w:pPr>
              <w:spacing w:before="29" w:line="288" w:lineRule="auto"/>
              <w:rPr>
                <w:sz w:val="24"/>
              </w:rPr>
            </w:pPr>
            <w:r w:rsidRPr="00F4299A">
              <w:rPr>
                <w:rFonts w:hint="eastAsia"/>
                <w:sz w:val="24"/>
              </w:rPr>
              <w:t>应付赎回费</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965.77</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185.31</w:t>
            </w:r>
          </w:p>
        </w:tc>
      </w:tr>
      <w:tr w:rsidR="00F76553">
        <w:tc>
          <w:tcPr>
            <w:tcW w:w="2715" w:type="dxa"/>
            <w:vAlign w:val="center"/>
          </w:tcPr>
          <w:p w:rsidR="00F76553" w:rsidRDefault="00AB6601">
            <w:pPr>
              <w:jc w:val="left"/>
            </w:pPr>
            <w:r>
              <w:rPr>
                <w:sz w:val="24"/>
              </w:rPr>
              <w:t>预提审计费</w:t>
            </w:r>
          </w:p>
        </w:tc>
        <w:tc>
          <w:tcPr>
            <w:tcW w:w="3150" w:type="dxa"/>
            <w:vAlign w:val="center"/>
          </w:tcPr>
          <w:p w:rsidR="00F76553" w:rsidRDefault="00AB6601">
            <w:pPr>
              <w:jc w:val="right"/>
            </w:pPr>
            <w:r>
              <w:rPr>
                <w:sz w:val="24"/>
              </w:rPr>
              <w:t>40,000.00</w:t>
            </w:r>
          </w:p>
        </w:tc>
        <w:tc>
          <w:tcPr>
            <w:tcW w:w="3150" w:type="dxa"/>
            <w:vAlign w:val="center"/>
          </w:tcPr>
          <w:p w:rsidR="00F76553" w:rsidRDefault="00AB6601">
            <w:pPr>
              <w:jc w:val="right"/>
            </w:pPr>
            <w:r>
              <w:rPr>
                <w:sz w:val="24"/>
              </w:rPr>
              <w:t>40,000.00</w:t>
            </w:r>
          </w:p>
        </w:tc>
      </w:tr>
      <w:tr w:rsidR="00F76553">
        <w:tc>
          <w:tcPr>
            <w:tcW w:w="2715" w:type="dxa"/>
            <w:vAlign w:val="center"/>
          </w:tcPr>
          <w:p w:rsidR="00F76553" w:rsidRDefault="00AB6601">
            <w:pPr>
              <w:jc w:val="left"/>
            </w:pPr>
            <w:r>
              <w:rPr>
                <w:sz w:val="24"/>
              </w:rPr>
              <w:t>预提信息披露费</w:t>
            </w:r>
          </w:p>
        </w:tc>
        <w:tc>
          <w:tcPr>
            <w:tcW w:w="3150" w:type="dxa"/>
            <w:vAlign w:val="center"/>
          </w:tcPr>
          <w:p w:rsidR="00F76553" w:rsidRDefault="00AB6601">
            <w:pPr>
              <w:jc w:val="right"/>
            </w:pPr>
            <w:r>
              <w:rPr>
                <w:sz w:val="24"/>
              </w:rPr>
              <w:t>30,000.00</w:t>
            </w:r>
          </w:p>
        </w:tc>
        <w:tc>
          <w:tcPr>
            <w:tcW w:w="3150" w:type="dxa"/>
            <w:vAlign w:val="center"/>
          </w:tcPr>
          <w:p w:rsidR="00F76553" w:rsidRDefault="00AB6601">
            <w:pPr>
              <w:jc w:val="right"/>
            </w:pPr>
            <w:r>
              <w:rPr>
                <w:sz w:val="24"/>
              </w:rPr>
              <w:t>30,000.00</w:t>
            </w:r>
          </w:p>
        </w:tc>
      </w:tr>
      <w:tr w:rsidR="00F76553">
        <w:tc>
          <w:tcPr>
            <w:tcW w:w="2715" w:type="dxa"/>
            <w:vAlign w:val="center"/>
          </w:tcPr>
          <w:p w:rsidR="00F76553" w:rsidRDefault="00AB6601">
            <w:pPr>
              <w:jc w:val="left"/>
            </w:pPr>
            <w:r>
              <w:rPr>
                <w:sz w:val="24"/>
              </w:rPr>
              <w:t>应付在途资金</w:t>
            </w:r>
          </w:p>
        </w:tc>
        <w:tc>
          <w:tcPr>
            <w:tcW w:w="3150" w:type="dxa"/>
            <w:vAlign w:val="center"/>
          </w:tcPr>
          <w:p w:rsidR="00F76553" w:rsidRDefault="00AB6601">
            <w:pPr>
              <w:jc w:val="right"/>
            </w:pPr>
            <w:r>
              <w:rPr>
                <w:sz w:val="24"/>
              </w:rPr>
              <w:t>-</w:t>
            </w:r>
          </w:p>
        </w:tc>
        <w:tc>
          <w:tcPr>
            <w:tcW w:w="3150" w:type="dxa"/>
            <w:vAlign w:val="center"/>
          </w:tcPr>
          <w:p w:rsidR="00F76553" w:rsidRDefault="00AB6601">
            <w:pPr>
              <w:jc w:val="right"/>
            </w:pPr>
            <w:r>
              <w:rPr>
                <w:sz w:val="24"/>
              </w:rPr>
              <w:t>-</w:t>
            </w:r>
          </w:p>
        </w:tc>
      </w:tr>
      <w:tr w:rsidR="007566CD" w:rsidRPr="00D0372D" w:rsidTr="00F4299A">
        <w:trPr>
          <w:trHeight w:val="325"/>
        </w:trPr>
        <w:tc>
          <w:tcPr>
            <w:tcW w:w="2715" w:type="dxa"/>
            <w:vAlign w:val="center"/>
          </w:tcPr>
          <w:p w:rsidR="007566CD" w:rsidRPr="00D0372D" w:rsidRDefault="007566CD" w:rsidP="00F4299A">
            <w:pPr>
              <w:spacing w:before="29" w:line="288" w:lineRule="auto"/>
              <w:jc w:val="center"/>
              <w:rPr>
                <w:rFonts w:asciiTheme="minorEastAsia" w:eastAsiaTheme="minorEastAsia" w:hAnsiTheme="minorEastAsia"/>
                <w:szCs w:val="21"/>
              </w:rPr>
            </w:pPr>
            <w:r w:rsidRPr="00F4299A">
              <w:rPr>
                <w:rFonts w:hint="eastAsia"/>
                <w:sz w:val="24"/>
              </w:rPr>
              <w:t>合计</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70,965.77</w:t>
            </w:r>
          </w:p>
        </w:tc>
        <w:tc>
          <w:tcPr>
            <w:tcW w:w="3150" w:type="dxa"/>
            <w:vAlign w:val="center"/>
          </w:tcPr>
          <w:p w:rsidR="007566CD" w:rsidRPr="00052C7B" w:rsidRDefault="007566CD" w:rsidP="00052C7B">
            <w:pPr>
              <w:spacing w:before="29" w:line="288" w:lineRule="auto"/>
              <w:jc w:val="right"/>
              <w:rPr>
                <w:color w:val="000000"/>
                <w:kern w:val="0"/>
                <w:sz w:val="24"/>
              </w:rPr>
            </w:pPr>
            <w:r w:rsidRPr="00052C7B">
              <w:rPr>
                <w:color w:val="000000"/>
                <w:kern w:val="0"/>
                <w:sz w:val="24"/>
              </w:rPr>
              <w:t>70,185.31</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7.4.7.9</w:t>
      </w:r>
      <w:r w:rsidR="002D0B5F" w:rsidRPr="00E53CFC">
        <w:rPr>
          <w:rFonts w:hint="eastAsia"/>
          <w:b/>
          <w:bCs/>
          <w:color w:val="000000"/>
          <w:kern w:val="0"/>
          <w:sz w:val="24"/>
        </w:rPr>
        <w:t xml:space="preserve"> </w:t>
      </w:r>
      <w:r w:rsidRPr="00E53CFC">
        <w:rPr>
          <w:rFonts w:hint="eastAsia"/>
          <w:b/>
          <w:bCs/>
          <w:color w:val="000000"/>
          <w:kern w:val="0"/>
          <w:sz w:val="24"/>
        </w:rPr>
        <w:t>实收基金</w:t>
      </w:r>
    </w:p>
    <w:p w:rsidR="002B1741" w:rsidRPr="00AD4493" w:rsidRDefault="006453AF"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w:t>
      </w:r>
      <w:r w:rsidR="002B1741" w:rsidRPr="00AD4493">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35"/>
        <w:gridCol w:w="3402"/>
      </w:tblGrid>
      <w:tr w:rsidR="007B62FA" w:rsidRPr="00D0372D" w:rsidTr="00EE1E0C">
        <w:tc>
          <w:tcPr>
            <w:tcW w:w="3119" w:type="dxa"/>
            <w:vMerge w:val="restart"/>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项目</w:t>
            </w:r>
          </w:p>
        </w:tc>
        <w:tc>
          <w:tcPr>
            <w:tcW w:w="6237" w:type="dxa"/>
            <w:gridSpan w:val="2"/>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本期</w:t>
            </w:r>
          </w:p>
          <w:p w:rsidR="007B62FA" w:rsidRPr="00A94DDB" w:rsidRDefault="00ED2997" w:rsidP="00A94DDB">
            <w:pPr>
              <w:spacing w:before="29" w:line="288" w:lineRule="auto"/>
              <w:jc w:val="center"/>
              <w:rPr>
                <w:color w:val="000000"/>
                <w:kern w:val="0"/>
                <w:sz w:val="24"/>
              </w:rPr>
            </w:pPr>
            <w:r w:rsidRPr="00A94DDB">
              <w:rPr>
                <w:color w:val="000000"/>
                <w:kern w:val="0"/>
                <w:sz w:val="24"/>
              </w:rPr>
              <w:t>2017</w:t>
            </w:r>
            <w:r w:rsidRPr="00A94DDB">
              <w:rPr>
                <w:color w:val="000000"/>
                <w:kern w:val="0"/>
                <w:sz w:val="24"/>
              </w:rPr>
              <w:t>年</w:t>
            </w:r>
            <w:r w:rsidRPr="00A94DDB">
              <w:rPr>
                <w:color w:val="000000"/>
                <w:kern w:val="0"/>
                <w:sz w:val="24"/>
              </w:rPr>
              <w:t>1</w:t>
            </w:r>
            <w:r w:rsidRPr="00A94DDB">
              <w:rPr>
                <w:color w:val="000000"/>
                <w:kern w:val="0"/>
                <w:sz w:val="24"/>
              </w:rPr>
              <w:t>月</w:t>
            </w:r>
            <w:r w:rsidRPr="00A94DDB">
              <w:rPr>
                <w:color w:val="000000"/>
                <w:kern w:val="0"/>
                <w:sz w:val="24"/>
              </w:rPr>
              <w:t>1</w:t>
            </w:r>
            <w:r w:rsidRPr="00A94DDB">
              <w:rPr>
                <w:color w:val="000000"/>
                <w:kern w:val="0"/>
                <w:sz w:val="24"/>
              </w:rPr>
              <w:t>日</w:t>
            </w:r>
            <w:r w:rsidR="007B62FA" w:rsidRPr="00A94DDB">
              <w:rPr>
                <w:rFonts w:hint="eastAsia"/>
                <w:color w:val="000000"/>
                <w:kern w:val="0"/>
                <w:sz w:val="24"/>
              </w:rPr>
              <w:t>至</w:t>
            </w:r>
            <w:r w:rsidRPr="00A94DDB">
              <w:rPr>
                <w:color w:val="000000"/>
                <w:kern w:val="0"/>
                <w:sz w:val="24"/>
              </w:rPr>
              <w:t>2017</w:t>
            </w:r>
            <w:r w:rsidRPr="00A94DDB">
              <w:rPr>
                <w:color w:val="000000"/>
                <w:kern w:val="0"/>
                <w:sz w:val="24"/>
              </w:rPr>
              <w:t>年</w:t>
            </w:r>
            <w:r w:rsidRPr="00A94DDB">
              <w:rPr>
                <w:color w:val="000000"/>
                <w:kern w:val="0"/>
                <w:sz w:val="24"/>
              </w:rPr>
              <w:t>12</w:t>
            </w:r>
            <w:r w:rsidRPr="00A94DDB">
              <w:rPr>
                <w:color w:val="000000"/>
                <w:kern w:val="0"/>
                <w:sz w:val="24"/>
              </w:rPr>
              <w:t>月</w:t>
            </w:r>
            <w:r w:rsidRPr="00A94DDB">
              <w:rPr>
                <w:color w:val="000000"/>
                <w:kern w:val="0"/>
                <w:sz w:val="24"/>
              </w:rPr>
              <w:t>31</w:t>
            </w:r>
            <w:r w:rsidRPr="00A94DDB">
              <w:rPr>
                <w:color w:val="000000"/>
                <w:kern w:val="0"/>
                <w:sz w:val="24"/>
              </w:rPr>
              <w:t>日</w:t>
            </w:r>
          </w:p>
        </w:tc>
      </w:tr>
      <w:tr w:rsidR="007B62FA" w:rsidRPr="00D0372D" w:rsidTr="00B54A05">
        <w:tc>
          <w:tcPr>
            <w:tcW w:w="3119" w:type="dxa"/>
            <w:vMerge/>
            <w:vAlign w:val="center"/>
          </w:tcPr>
          <w:p w:rsidR="007B62FA" w:rsidRPr="00A94DDB" w:rsidRDefault="007B62FA" w:rsidP="00A94DDB">
            <w:pPr>
              <w:spacing w:before="29" w:line="288" w:lineRule="auto"/>
              <w:jc w:val="center"/>
              <w:rPr>
                <w:color w:val="000000"/>
                <w:kern w:val="0"/>
                <w:sz w:val="24"/>
              </w:rPr>
            </w:pPr>
          </w:p>
        </w:tc>
        <w:tc>
          <w:tcPr>
            <w:tcW w:w="2835"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基金份额（份）</w:t>
            </w:r>
          </w:p>
        </w:tc>
        <w:tc>
          <w:tcPr>
            <w:tcW w:w="3402" w:type="dxa"/>
            <w:vAlign w:val="center"/>
          </w:tcPr>
          <w:p w:rsidR="007B62FA" w:rsidRPr="00A94DDB" w:rsidRDefault="007B62FA" w:rsidP="00A94DDB">
            <w:pPr>
              <w:spacing w:before="29" w:line="288" w:lineRule="auto"/>
              <w:jc w:val="center"/>
              <w:rPr>
                <w:color w:val="000000"/>
                <w:kern w:val="0"/>
                <w:sz w:val="24"/>
              </w:rPr>
            </w:pPr>
            <w:r w:rsidRPr="00A94DDB">
              <w:rPr>
                <w:rFonts w:hint="eastAsia"/>
                <w:color w:val="000000"/>
                <w:kern w:val="0"/>
                <w:sz w:val="24"/>
              </w:rPr>
              <w:t>账面金额</w:t>
            </w:r>
          </w:p>
        </w:tc>
      </w:tr>
      <w:tr w:rsidR="007B62FA" w:rsidRPr="00D0372D" w:rsidTr="00A94DDB">
        <w:tc>
          <w:tcPr>
            <w:tcW w:w="3119" w:type="dxa"/>
            <w:vAlign w:val="center"/>
          </w:tcPr>
          <w:p w:rsidR="007B62FA" w:rsidRPr="00A94DDB" w:rsidRDefault="008F3D0D" w:rsidP="00A94DDB">
            <w:pPr>
              <w:spacing w:before="29" w:line="288" w:lineRule="auto"/>
              <w:rPr>
                <w:color w:val="000000"/>
                <w:sz w:val="24"/>
              </w:rPr>
            </w:pPr>
            <w:r w:rsidRPr="00A94DDB">
              <w:rPr>
                <w:color w:val="000000"/>
                <w:sz w:val="24"/>
              </w:rPr>
              <w:t>上年度末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61,370,048.29</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61,370,048.29</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本期申购</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30,177,792.24</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30,177,792.24</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lastRenderedPageBreak/>
              <w:t>本期赎回（以</w:t>
            </w:r>
            <w:r w:rsidR="00A67A7E" w:rsidRPr="00323F0D">
              <w:rPr>
                <w:sz w:val="24"/>
              </w:rPr>
              <w:t>“-”</w:t>
            </w:r>
            <w:r w:rsidRPr="00A94DDB">
              <w:rPr>
                <w:rFonts w:hint="eastAsia"/>
                <w:color w:val="000000"/>
                <w:sz w:val="24"/>
              </w:rPr>
              <w:t>号填列）</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-26,928,137.70</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-26,928,137.70</w:t>
            </w:r>
          </w:p>
        </w:tc>
      </w:tr>
      <w:tr w:rsidR="007B62FA" w:rsidRPr="00D0372D" w:rsidTr="00A94DDB">
        <w:tc>
          <w:tcPr>
            <w:tcW w:w="3119" w:type="dxa"/>
            <w:vAlign w:val="center"/>
          </w:tcPr>
          <w:p w:rsidR="007B62FA" w:rsidRPr="00A94DDB" w:rsidRDefault="007B62FA" w:rsidP="00A94DDB">
            <w:pPr>
              <w:spacing w:before="29" w:line="288" w:lineRule="auto"/>
              <w:rPr>
                <w:color w:val="000000"/>
                <w:sz w:val="24"/>
              </w:rPr>
            </w:pPr>
            <w:r w:rsidRPr="00A94DDB">
              <w:rPr>
                <w:rFonts w:hint="eastAsia"/>
                <w:color w:val="000000"/>
                <w:sz w:val="24"/>
              </w:rPr>
              <w:t>本期末</w:t>
            </w:r>
          </w:p>
        </w:tc>
        <w:tc>
          <w:tcPr>
            <w:tcW w:w="2835"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64,619,702.83</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64,619,702.83</w:t>
            </w:r>
          </w:p>
        </w:tc>
      </w:tr>
    </w:tbl>
    <w:p w:rsidR="00F76553" w:rsidRDefault="00AB66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 xml:space="preserve">   2</w:t>
      </w:r>
      <w:r w:rsidRPr="00B323A0">
        <w:rPr>
          <w:kern w:val="0"/>
          <w:sz w:val="24"/>
        </w:rPr>
        <w:t>、如果本报告期间发生转换出业务，则总赎回份额中包含该业务。</w:t>
      </w:r>
    </w:p>
    <w:p w:rsidR="007B62FA" w:rsidRPr="00D0372D" w:rsidRDefault="007B62FA" w:rsidP="00417F87">
      <w:pPr>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7.4.7.10</w:t>
      </w:r>
      <w:r w:rsidR="002D0B5F" w:rsidRPr="00E53CFC">
        <w:rPr>
          <w:rFonts w:hint="eastAsia"/>
          <w:b/>
          <w:bCs/>
          <w:color w:val="000000"/>
          <w:kern w:val="0"/>
          <w:sz w:val="24"/>
        </w:rPr>
        <w:t xml:space="preserve"> </w:t>
      </w:r>
      <w:r w:rsidRPr="00E53CFC">
        <w:rPr>
          <w:rFonts w:hint="eastAsia"/>
          <w:b/>
          <w:bCs/>
          <w:color w:val="000000"/>
          <w:kern w:val="0"/>
          <w:sz w:val="24"/>
        </w:rPr>
        <w:t>未分配利润</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2100"/>
        <w:gridCol w:w="2100"/>
        <w:gridCol w:w="2100"/>
      </w:tblGrid>
      <w:tr w:rsidR="007B62FA" w:rsidRPr="00D0372D" w:rsidTr="006D141C">
        <w:tc>
          <w:tcPr>
            <w:tcW w:w="27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项目</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已实现部分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未实现部分</w:t>
            </w:r>
          </w:p>
        </w:tc>
        <w:tc>
          <w:tcPr>
            <w:tcW w:w="2100" w:type="dxa"/>
            <w:vAlign w:val="center"/>
          </w:tcPr>
          <w:p w:rsidR="007B62FA" w:rsidRPr="007B2A83" w:rsidRDefault="007B62FA" w:rsidP="007B2A83">
            <w:pPr>
              <w:spacing w:before="29" w:line="288" w:lineRule="auto"/>
              <w:jc w:val="center"/>
              <w:rPr>
                <w:color w:val="000000"/>
                <w:sz w:val="24"/>
              </w:rPr>
            </w:pPr>
            <w:r w:rsidRPr="007B2A83">
              <w:rPr>
                <w:rFonts w:hint="eastAsia"/>
                <w:color w:val="000000"/>
                <w:sz w:val="24"/>
              </w:rPr>
              <w:t>未分配利润合计</w:t>
            </w:r>
          </w:p>
        </w:tc>
      </w:tr>
      <w:tr w:rsidR="007B62FA" w:rsidRPr="00D0372D" w:rsidTr="006B4141">
        <w:tc>
          <w:tcPr>
            <w:tcW w:w="2700" w:type="dxa"/>
            <w:vAlign w:val="center"/>
          </w:tcPr>
          <w:p w:rsidR="007B62FA" w:rsidRPr="007B2A83" w:rsidRDefault="008F3D0D" w:rsidP="007B2A83">
            <w:pPr>
              <w:spacing w:before="29" w:line="288" w:lineRule="auto"/>
              <w:rPr>
                <w:sz w:val="24"/>
              </w:rPr>
            </w:pPr>
            <w:r w:rsidRPr="007B2A83">
              <w:rPr>
                <w:sz w:val="24"/>
              </w:rPr>
              <w:t>上年度末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33,588,086.91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5,835,851.95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39,423,938.86</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8,566,609.20</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11,895,767.75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20,462,376.95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本期基金份额交易产生的变动数</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1,341,214.26</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-254,579.53</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1,086,634.73</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其中：基金申购款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15,451,535.57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5,321,780.48</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20,773,316.05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基金赎回款</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-14,110,321.31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-5,576,360.01</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-19,686,681.32</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本期已分配利润</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-4,452,982.25</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-4,452,982.25</w:t>
            </w:r>
          </w:p>
        </w:tc>
      </w:tr>
      <w:tr w:rsidR="007B62FA" w:rsidRPr="00D0372D" w:rsidTr="006B4141">
        <w:tc>
          <w:tcPr>
            <w:tcW w:w="2700" w:type="dxa"/>
            <w:vAlign w:val="center"/>
          </w:tcPr>
          <w:p w:rsidR="007B62FA" w:rsidRPr="007B2A83" w:rsidRDefault="007B62FA" w:rsidP="007B2A83">
            <w:pPr>
              <w:spacing w:before="29" w:line="288" w:lineRule="auto"/>
              <w:rPr>
                <w:sz w:val="24"/>
              </w:rPr>
            </w:pPr>
            <w:r w:rsidRPr="007B2A83">
              <w:rPr>
                <w:rFonts w:hint="eastAsia"/>
                <w:sz w:val="24"/>
              </w:rPr>
              <w:t>本期末</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39,042,928.12</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17,477,040.17</w:t>
            </w:r>
          </w:p>
        </w:tc>
        <w:tc>
          <w:tcPr>
            <w:tcW w:w="210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56,519,968.29</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7.4.7.11</w:t>
      </w:r>
      <w:r w:rsidR="002D0B5F" w:rsidRPr="00E53CFC">
        <w:rPr>
          <w:rFonts w:hint="eastAsia"/>
          <w:b/>
          <w:bCs/>
          <w:color w:val="000000"/>
          <w:kern w:val="0"/>
          <w:sz w:val="24"/>
        </w:rPr>
        <w:t xml:space="preserve"> </w:t>
      </w:r>
      <w:r w:rsidRPr="00E53CFC">
        <w:rPr>
          <w:rFonts w:hint="eastAsia"/>
          <w:b/>
          <w:bCs/>
          <w:color w:val="000000"/>
          <w:kern w:val="0"/>
          <w:sz w:val="24"/>
        </w:rPr>
        <w:t>存款利息收入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7B62FA" w:rsidRPr="00D0372D" w:rsidTr="006D141C">
        <w:tc>
          <w:tcPr>
            <w:tcW w:w="2912" w:type="dxa"/>
            <w:vAlign w:val="center"/>
          </w:tcPr>
          <w:p w:rsidR="007B62FA" w:rsidRPr="003817C9" w:rsidRDefault="007B62FA" w:rsidP="003817C9">
            <w:pPr>
              <w:spacing w:before="29" w:line="288" w:lineRule="auto"/>
              <w:jc w:val="center"/>
              <w:rPr>
                <w:sz w:val="24"/>
              </w:rPr>
            </w:pPr>
            <w:r w:rsidRPr="003817C9">
              <w:rPr>
                <w:rFonts w:hint="eastAsia"/>
                <w:sz w:val="24"/>
              </w:rPr>
              <w:t>项目</w:t>
            </w:r>
          </w:p>
        </w:tc>
        <w:tc>
          <w:tcPr>
            <w:tcW w:w="3208" w:type="dxa"/>
            <w:vAlign w:val="center"/>
          </w:tcPr>
          <w:p w:rsidR="007B62FA" w:rsidRPr="003817C9" w:rsidRDefault="007B62FA" w:rsidP="003817C9">
            <w:pPr>
              <w:spacing w:before="29" w:line="288" w:lineRule="auto"/>
              <w:jc w:val="center"/>
              <w:rPr>
                <w:sz w:val="24"/>
              </w:rPr>
            </w:pPr>
            <w:r w:rsidRPr="003817C9">
              <w:rPr>
                <w:rFonts w:hint="eastAsia"/>
                <w:sz w:val="24"/>
              </w:rPr>
              <w:t>本期</w:t>
            </w:r>
          </w:p>
          <w:p w:rsidR="007B62FA" w:rsidRPr="003817C9" w:rsidRDefault="00ED2997" w:rsidP="003817C9">
            <w:pPr>
              <w:spacing w:before="29" w:line="288" w:lineRule="auto"/>
              <w:jc w:val="center"/>
              <w:rPr>
                <w:sz w:val="24"/>
              </w:rPr>
            </w:pPr>
            <w:r w:rsidRPr="003817C9">
              <w:rPr>
                <w:sz w:val="24"/>
              </w:rPr>
              <w:t>2017</w:t>
            </w:r>
            <w:r w:rsidRPr="003817C9">
              <w:rPr>
                <w:sz w:val="24"/>
              </w:rPr>
              <w:t>年</w:t>
            </w:r>
            <w:r w:rsidRPr="003817C9">
              <w:rPr>
                <w:sz w:val="24"/>
              </w:rPr>
              <w:t>1</w:t>
            </w:r>
            <w:r w:rsidRPr="003817C9">
              <w:rPr>
                <w:sz w:val="24"/>
              </w:rPr>
              <w:t>月</w:t>
            </w:r>
            <w:r w:rsidRPr="003817C9">
              <w:rPr>
                <w:sz w:val="24"/>
              </w:rPr>
              <w:t>1</w:t>
            </w:r>
            <w:r w:rsidRPr="003817C9">
              <w:rPr>
                <w:sz w:val="24"/>
              </w:rPr>
              <w:t>日</w:t>
            </w:r>
            <w:r w:rsidR="007B62FA" w:rsidRPr="003817C9">
              <w:rPr>
                <w:rFonts w:hint="eastAsia"/>
                <w:sz w:val="24"/>
              </w:rPr>
              <w:t>至</w:t>
            </w:r>
            <w:r w:rsidRPr="003817C9">
              <w:rPr>
                <w:sz w:val="24"/>
              </w:rPr>
              <w:t>2017</w:t>
            </w:r>
            <w:r w:rsidRPr="003817C9">
              <w:rPr>
                <w:sz w:val="24"/>
              </w:rPr>
              <w:t>年</w:t>
            </w:r>
            <w:r w:rsidRPr="003817C9">
              <w:rPr>
                <w:sz w:val="24"/>
              </w:rPr>
              <w:t>12</w:t>
            </w:r>
            <w:r w:rsidRPr="003817C9">
              <w:rPr>
                <w:sz w:val="24"/>
              </w:rPr>
              <w:t>月</w:t>
            </w:r>
            <w:r w:rsidRPr="003817C9">
              <w:rPr>
                <w:sz w:val="24"/>
              </w:rPr>
              <w:t>31</w:t>
            </w:r>
            <w:r w:rsidRPr="003817C9">
              <w:rPr>
                <w:sz w:val="24"/>
              </w:rPr>
              <w:t>日</w:t>
            </w:r>
          </w:p>
        </w:tc>
        <w:tc>
          <w:tcPr>
            <w:tcW w:w="2880" w:type="dxa"/>
            <w:vAlign w:val="center"/>
          </w:tcPr>
          <w:p w:rsidR="007B62FA" w:rsidRPr="003817C9" w:rsidRDefault="007B62FA" w:rsidP="003817C9">
            <w:pPr>
              <w:spacing w:before="29" w:line="288" w:lineRule="auto"/>
              <w:jc w:val="center"/>
              <w:rPr>
                <w:sz w:val="24"/>
              </w:rPr>
            </w:pPr>
            <w:r w:rsidRPr="003817C9">
              <w:rPr>
                <w:rFonts w:hint="eastAsia"/>
                <w:sz w:val="24"/>
              </w:rPr>
              <w:t>上年度可比期间</w:t>
            </w:r>
          </w:p>
          <w:p w:rsidR="007B62FA" w:rsidRPr="003817C9" w:rsidRDefault="009A2393" w:rsidP="003817C9">
            <w:pPr>
              <w:spacing w:before="29" w:line="288" w:lineRule="auto"/>
              <w:jc w:val="center"/>
              <w:rPr>
                <w:sz w:val="24"/>
              </w:rPr>
            </w:pPr>
            <w:r w:rsidRPr="003817C9">
              <w:rPr>
                <w:sz w:val="24"/>
              </w:rPr>
              <w:t>2016</w:t>
            </w:r>
            <w:r w:rsidRPr="003817C9">
              <w:rPr>
                <w:sz w:val="24"/>
              </w:rPr>
              <w:t>年</w:t>
            </w:r>
            <w:r w:rsidRPr="003817C9">
              <w:rPr>
                <w:sz w:val="24"/>
              </w:rPr>
              <w:t>1</w:t>
            </w:r>
            <w:r w:rsidRPr="003817C9">
              <w:rPr>
                <w:sz w:val="24"/>
              </w:rPr>
              <w:t>月</w:t>
            </w:r>
            <w:r w:rsidRPr="003817C9">
              <w:rPr>
                <w:sz w:val="24"/>
              </w:rPr>
              <w:t>1</w:t>
            </w:r>
            <w:r w:rsidRPr="003817C9">
              <w:rPr>
                <w:sz w:val="24"/>
              </w:rPr>
              <w:t>日至</w:t>
            </w:r>
            <w:r w:rsidRPr="003817C9">
              <w:rPr>
                <w:sz w:val="24"/>
              </w:rPr>
              <w:t>2016</w:t>
            </w:r>
            <w:r w:rsidRPr="003817C9">
              <w:rPr>
                <w:sz w:val="24"/>
              </w:rPr>
              <w:t>年</w:t>
            </w:r>
            <w:r w:rsidRPr="003817C9">
              <w:rPr>
                <w:sz w:val="24"/>
              </w:rPr>
              <w:t>12</w:t>
            </w:r>
            <w:r w:rsidRPr="003817C9">
              <w:rPr>
                <w:sz w:val="24"/>
              </w:rPr>
              <w:t>月</w:t>
            </w:r>
            <w:r w:rsidRPr="003817C9">
              <w:rPr>
                <w:sz w:val="24"/>
              </w:rPr>
              <w:t>31</w:t>
            </w:r>
            <w:r w:rsidRPr="003817C9">
              <w:rPr>
                <w:sz w:val="24"/>
              </w:rPr>
              <w:t>日</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活期存款利息收入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35,648.86</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10,248.58</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定期存款利息收入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其他存款利息收入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结算备付金利息收入</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其他</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63.15</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16.02</w:t>
            </w:r>
          </w:p>
        </w:tc>
      </w:tr>
      <w:tr w:rsidR="007B62FA" w:rsidRPr="00D0372D" w:rsidTr="00937B4C">
        <w:tc>
          <w:tcPr>
            <w:tcW w:w="2912" w:type="dxa"/>
            <w:vAlign w:val="center"/>
          </w:tcPr>
          <w:p w:rsidR="007B62FA" w:rsidRPr="003817C9" w:rsidRDefault="007B62FA" w:rsidP="003817C9">
            <w:pPr>
              <w:spacing w:before="29" w:line="288" w:lineRule="auto"/>
              <w:rPr>
                <w:sz w:val="24"/>
              </w:rPr>
            </w:pPr>
            <w:r w:rsidRPr="003817C9">
              <w:rPr>
                <w:rFonts w:hint="eastAsia"/>
                <w:sz w:val="24"/>
              </w:rPr>
              <w:t>合计</w:t>
            </w:r>
          </w:p>
        </w:tc>
        <w:tc>
          <w:tcPr>
            <w:tcW w:w="3208"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35,712.01</w:t>
            </w:r>
          </w:p>
        </w:tc>
        <w:tc>
          <w:tcPr>
            <w:tcW w:w="288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10,264.60</w:t>
            </w:r>
          </w:p>
        </w:tc>
      </w:tr>
    </w:tbl>
    <w:p w:rsidR="007B62FA" w:rsidRPr="00D0372D" w:rsidRDefault="007B62FA" w:rsidP="00417F87">
      <w:pPr>
        <w:spacing w:line="360" w:lineRule="auto"/>
        <w:rPr>
          <w:rFonts w:ascii="宋体" w:hAnsi="宋体"/>
          <w:color w:val="000000"/>
          <w:szCs w:val="21"/>
        </w:rPr>
      </w:pPr>
    </w:p>
    <w:p w:rsidR="00EB5E43" w:rsidRPr="00E53CFC" w:rsidRDefault="00EB5E43" w:rsidP="00E53CFC">
      <w:pPr>
        <w:spacing w:before="29" w:line="288" w:lineRule="auto"/>
        <w:rPr>
          <w:b/>
          <w:bCs/>
          <w:color w:val="000000"/>
          <w:kern w:val="0"/>
          <w:sz w:val="24"/>
        </w:rPr>
      </w:pPr>
      <w:r w:rsidRPr="00E53CFC">
        <w:rPr>
          <w:b/>
          <w:bCs/>
          <w:color w:val="000000"/>
          <w:kern w:val="0"/>
          <w:sz w:val="24"/>
        </w:rPr>
        <w:t xml:space="preserve">7.4.7.12 </w:t>
      </w:r>
      <w:r w:rsidRPr="00E53CFC">
        <w:rPr>
          <w:rFonts w:hint="eastAsia"/>
          <w:b/>
          <w:bCs/>
          <w:color w:val="000000"/>
          <w:kern w:val="0"/>
          <w:sz w:val="24"/>
        </w:rPr>
        <w:t>股票投资收益</w:t>
      </w:r>
    </w:p>
    <w:p w:rsidR="00EB5E43" w:rsidRPr="00AD4493" w:rsidRDefault="00EB5E43" w:rsidP="00EB5E4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项目</w:t>
            </w:r>
          </w:p>
        </w:tc>
        <w:tc>
          <w:tcPr>
            <w:tcW w:w="2726" w:type="dxa"/>
            <w:tcMar>
              <w:top w:w="15" w:type="dxa"/>
              <w:left w:w="15" w:type="dxa"/>
              <w:bottom w:w="0" w:type="dxa"/>
              <w:right w:w="15" w:type="dxa"/>
            </w:tcMar>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本期</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2017</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w:t>
            </w:r>
            <w:r w:rsidRPr="00B50D84">
              <w:rPr>
                <w:rFonts w:hint="eastAsia"/>
                <w:kern w:val="0"/>
                <w:sz w:val="24"/>
              </w:rPr>
              <w:t>至</w:t>
            </w:r>
            <w:r w:rsidRPr="00B50D84">
              <w:rPr>
                <w:kern w:val="0"/>
                <w:sz w:val="24"/>
              </w:rPr>
              <w:t>2017</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c>
          <w:tcPr>
            <w:tcW w:w="2726" w:type="dxa"/>
            <w:vAlign w:val="center"/>
          </w:tcPr>
          <w:p w:rsidR="00EB5E43" w:rsidRPr="00B50D84" w:rsidRDefault="00EB5E43" w:rsidP="00B50D84">
            <w:pPr>
              <w:autoSpaceDE w:val="0"/>
              <w:autoSpaceDN w:val="0"/>
              <w:spacing w:before="29" w:line="288" w:lineRule="auto"/>
              <w:jc w:val="center"/>
              <w:textAlignment w:val="bottom"/>
              <w:rPr>
                <w:kern w:val="0"/>
                <w:sz w:val="24"/>
              </w:rPr>
            </w:pPr>
            <w:r w:rsidRPr="00B50D84">
              <w:rPr>
                <w:rFonts w:hint="eastAsia"/>
                <w:kern w:val="0"/>
                <w:sz w:val="24"/>
              </w:rPr>
              <w:t>上年度可比期间</w:t>
            </w:r>
          </w:p>
          <w:p w:rsidR="00EB5E43" w:rsidRPr="00B50D84" w:rsidRDefault="00EB5E43" w:rsidP="00B50D84">
            <w:pPr>
              <w:autoSpaceDE w:val="0"/>
              <w:autoSpaceDN w:val="0"/>
              <w:spacing w:before="29" w:line="288" w:lineRule="auto"/>
              <w:jc w:val="center"/>
              <w:textAlignment w:val="bottom"/>
              <w:rPr>
                <w:kern w:val="0"/>
                <w:sz w:val="24"/>
              </w:rPr>
            </w:pPr>
            <w:r w:rsidRPr="00B50D84">
              <w:rPr>
                <w:kern w:val="0"/>
                <w:sz w:val="24"/>
              </w:rPr>
              <w:t>2016</w:t>
            </w:r>
            <w:r w:rsidRPr="00B50D84">
              <w:rPr>
                <w:kern w:val="0"/>
                <w:sz w:val="24"/>
              </w:rPr>
              <w:t>年</w:t>
            </w:r>
            <w:r w:rsidRPr="00B50D84">
              <w:rPr>
                <w:kern w:val="0"/>
                <w:sz w:val="24"/>
              </w:rPr>
              <w:t>1</w:t>
            </w:r>
            <w:r w:rsidRPr="00B50D84">
              <w:rPr>
                <w:kern w:val="0"/>
                <w:sz w:val="24"/>
              </w:rPr>
              <w:t>月</w:t>
            </w:r>
            <w:r w:rsidRPr="00B50D84">
              <w:rPr>
                <w:kern w:val="0"/>
                <w:sz w:val="24"/>
              </w:rPr>
              <w:t>1</w:t>
            </w:r>
            <w:r w:rsidRPr="00B50D84">
              <w:rPr>
                <w:kern w:val="0"/>
                <w:sz w:val="24"/>
              </w:rPr>
              <w:t>日至</w:t>
            </w:r>
            <w:r w:rsidRPr="00B50D84">
              <w:rPr>
                <w:kern w:val="0"/>
                <w:sz w:val="24"/>
              </w:rPr>
              <w:t>2016</w:t>
            </w:r>
            <w:r w:rsidRPr="00B50D84">
              <w:rPr>
                <w:kern w:val="0"/>
                <w:sz w:val="24"/>
              </w:rPr>
              <w:t>年</w:t>
            </w:r>
            <w:r w:rsidRPr="00B50D84">
              <w:rPr>
                <w:kern w:val="0"/>
                <w:sz w:val="24"/>
              </w:rPr>
              <w:t>12</w:t>
            </w:r>
            <w:r w:rsidRPr="00B50D84">
              <w:rPr>
                <w:kern w:val="0"/>
                <w:sz w:val="24"/>
              </w:rPr>
              <w:t>月</w:t>
            </w:r>
            <w:r w:rsidRPr="00B50D84">
              <w:rPr>
                <w:kern w:val="0"/>
                <w:sz w:val="24"/>
              </w:rPr>
              <w:t>31</w:t>
            </w:r>
            <w:r w:rsidRPr="00B50D84">
              <w:rPr>
                <w:kern w:val="0"/>
                <w:sz w:val="24"/>
              </w:rPr>
              <w:t>日</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lastRenderedPageBreak/>
              <w:t>卖出股票成交总额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98,623,937.20</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61,473,436.35</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减：卖出股票成本总额</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88,526,247.19</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63,382,150.78</w:t>
            </w:r>
          </w:p>
        </w:tc>
      </w:tr>
      <w:tr w:rsidR="00EB5E43" w:rsidRPr="001D6677" w:rsidTr="00EB4ED4">
        <w:trPr>
          <w:trHeight w:val="300"/>
          <w:jc w:val="center"/>
        </w:trPr>
        <w:tc>
          <w:tcPr>
            <w:tcW w:w="3755" w:type="dxa"/>
            <w:tcMar>
              <w:top w:w="15" w:type="dxa"/>
              <w:left w:w="15" w:type="dxa"/>
              <w:bottom w:w="0" w:type="dxa"/>
              <w:right w:w="15" w:type="dxa"/>
            </w:tcMar>
            <w:vAlign w:val="center"/>
          </w:tcPr>
          <w:p w:rsidR="00EB5E43" w:rsidRPr="00B50D84" w:rsidRDefault="00EB5E43" w:rsidP="00B50D84">
            <w:pPr>
              <w:widowControl/>
              <w:autoSpaceDE w:val="0"/>
              <w:autoSpaceDN w:val="0"/>
              <w:spacing w:before="29" w:line="288" w:lineRule="auto"/>
              <w:textAlignment w:val="bottom"/>
              <w:rPr>
                <w:kern w:val="0"/>
                <w:sz w:val="24"/>
              </w:rPr>
            </w:pPr>
            <w:r w:rsidRPr="00B50D84">
              <w:rPr>
                <w:rFonts w:hint="eastAsia"/>
                <w:kern w:val="0"/>
                <w:sz w:val="24"/>
              </w:rPr>
              <w:t>买卖股票差价收入</w:t>
            </w:r>
          </w:p>
        </w:tc>
        <w:tc>
          <w:tcPr>
            <w:tcW w:w="2726" w:type="dxa"/>
            <w:tcMar>
              <w:top w:w="15" w:type="dxa"/>
              <w:left w:w="15" w:type="dxa"/>
              <w:bottom w:w="0" w:type="dxa"/>
              <w:right w:w="15" w:type="dxa"/>
            </w:tcMar>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10,097,690.01</w:t>
            </w:r>
          </w:p>
        </w:tc>
        <w:tc>
          <w:tcPr>
            <w:tcW w:w="2726" w:type="dxa"/>
            <w:vAlign w:val="bottom"/>
          </w:tcPr>
          <w:p w:rsidR="00EB5E43" w:rsidRPr="00052C7B" w:rsidRDefault="00EB5E43" w:rsidP="00052C7B">
            <w:pPr>
              <w:spacing w:before="29" w:line="288" w:lineRule="auto"/>
              <w:jc w:val="right"/>
              <w:rPr>
                <w:color w:val="000000"/>
                <w:kern w:val="0"/>
                <w:sz w:val="24"/>
              </w:rPr>
            </w:pPr>
            <w:r w:rsidRPr="00052C7B">
              <w:rPr>
                <w:color w:val="000000"/>
                <w:kern w:val="0"/>
                <w:sz w:val="24"/>
              </w:rPr>
              <w:t>-1,908,714.43</w:t>
            </w:r>
          </w:p>
        </w:tc>
      </w:tr>
    </w:tbl>
    <w:p w:rsidR="000B1A3D" w:rsidRPr="00B323A0" w:rsidRDefault="000B1A3D" w:rsidP="00B323A0">
      <w:pPr>
        <w:tabs>
          <w:tab w:val="left" w:pos="426"/>
        </w:tabs>
        <w:spacing w:before="29" w:line="288" w:lineRule="auto"/>
        <w:jc w:val="left"/>
        <w:rPr>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7.4.7.13</w:t>
      </w:r>
      <w:r w:rsidR="002D0B5F" w:rsidRPr="00E53CFC">
        <w:rPr>
          <w:rFonts w:hint="eastAsia"/>
          <w:b/>
          <w:bCs/>
          <w:color w:val="000000"/>
          <w:kern w:val="0"/>
          <w:sz w:val="24"/>
        </w:rPr>
        <w:t xml:space="preserve"> </w:t>
      </w:r>
      <w:r w:rsidRPr="00E53CFC">
        <w:rPr>
          <w:rFonts w:hint="eastAsia"/>
          <w:b/>
          <w:bCs/>
          <w:color w:val="000000"/>
          <w:kern w:val="0"/>
          <w:sz w:val="24"/>
        </w:rPr>
        <w:t>基金投资收益</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本基金本报告期内及上年度可比期间无基金投资收益。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7.4.7.14</w:t>
      </w:r>
      <w:r w:rsidR="002D0B5F" w:rsidRPr="00E53CFC">
        <w:rPr>
          <w:rFonts w:hint="eastAsia"/>
          <w:b/>
          <w:bCs/>
          <w:color w:val="000000"/>
          <w:kern w:val="0"/>
          <w:sz w:val="24"/>
        </w:rPr>
        <w:t xml:space="preserve"> </w:t>
      </w:r>
      <w:r w:rsidRPr="00E53CFC">
        <w:rPr>
          <w:rFonts w:hint="eastAsia"/>
          <w:b/>
          <w:bCs/>
          <w:color w:val="000000"/>
          <w:kern w:val="0"/>
          <w:sz w:val="24"/>
        </w:rPr>
        <w:t>债券投资收益</w:t>
      </w:r>
    </w:p>
    <w:p w:rsidR="002047F1" w:rsidRDefault="002047F1" w:rsidP="002047F1">
      <w:pPr>
        <w:tabs>
          <w:tab w:val="left" w:pos="426"/>
        </w:tabs>
        <w:spacing w:before="29" w:line="288" w:lineRule="auto"/>
        <w:jc w:val="left"/>
        <w:rPr>
          <w:kern w:val="0"/>
          <w:sz w:val="24"/>
        </w:rPr>
      </w:pPr>
      <w:r w:rsidRPr="00DF3766">
        <w:rPr>
          <w:rFonts w:hint="eastAsia"/>
          <w:kern w:val="0"/>
          <w:sz w:val="24"/>
        </w:rPr>
        <w:t>本基金本报告期内及上年度可比期间无债券投资收益。</w:t>
      </w:r>
    </w:p>
    <w:p w:rsidR="00215918" w:rsidRPr="00E53CFC" w:rsidRDefault="00206B18" w:rsidP="00E53CFC">
      <w:pPr>
        <w:spacing w:before="29" w:line="288" w:lineRule="auto"/>
        <w:rPr>
          <w:b/>
          <w:bCs/>
          <w:color w:val="000000"/>
          <w:kern w:val="0"/>
          <w:sz w:val="24"/>
        </w:rPr>
      </w:pPr>
      <w:r>
        <w:rPr>
          <w:b/>
          <w:bCs/>
          <w:color w:val="000000"/>
          <w:kern w:val="0"/>
          <w:sz w:val="24"/>
        </w:rPr>
        <w:t>7.4.7.</w:t>
      </w:r>
      <w:r w:rsidR="00215918" w:rsidRPr="00E53CFC">
        <w:rPr>
          <w:rFonts w:hint="eastAsia"/>
          <w:b/>
          <w:bCs/>
          <w:color w:val="000000"/>
          <w:kern w:val="0"/>
          <w:sz w:val="24"/>
        </w:rPr>
        <w:t xml:space="preserve">15 </w:t>
      </w:r>
      <w:r w:rsidR="00215918" w:rsidRPr="00E53CFC">
        <w:rPr>
          <w:rFonts w:hint="eastAsia"/>
          <w:b/>
          <w:bCs/>
          <w:color w:val="000000"/>
          <w:kern w:val="0"/>
          <w:sz w:val="24"/>
        </w:rPr>
        <w:t>资产支持证券投资收益</w:t>
      </w:r>
    </w:p>
    <w:p w:rsidR="00AE0211" w:rsidRPr="0091212A" w:rsidRDefault="00AE0211" w:rsidP="00AE0211">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7B62FA" w:rsidRPr="00AE0211"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7.4.7.16</w:t>
      </w:r>
      <w:r w:rsidR="002D0B5F" w:rsidRPr="00E53CFC">
        <w:rPr>
          <w:rFonts w:hint="eastAsia"/>
          <w:b/>
          <w:bCs/>
          <w:color w:val="000000"/>
          <w:kern w:val="0"/>
          <w:sz w:val="24"/>
        </w:rPr>
        <w:t xml:space="preserve"> </w:t>
      </w:r>
      <w:r w:rsidRPr="00E53CFC">
        <w:rPr>
          <w:rFonts w:hint="eastAsia"/>
          <w:b/>
          <w:bCs/>
          <w:color w:val="000000"/>
          <w:kern w:val="0"/>
          <w:sz w:val="24"/>
        </w:rPr>
        <w:t>衍生工具收益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7.4.7.16.1</w:t>
      </w:r>
      <w:r w:rsidR="002D0B5F" w:rsidRPr="00E53CFC">
        <w:rPr>
          <w:rFonts w:hint="eastAsia"/>
          <w:b/>
          <w:bCs/>
          <w:color w:val="000000"/>
          <w:kern w:val="0"/>
          <w:sz w:val="24"/>
        </w:rPr>
        <w:t xml:space="preserve"> </w:t>
      </w:r>
      <w:r w:rsidRPr="00E53CFC">
        <w:rPr>
          <w:rFonts w:hint="eastAsia"/>
          <w:b/>
          <w:bCs/>
          <w:color w:val="000000"/>
          <w:kern w:val="0"/>
          <w:sz w:val="24"/>
        </w:rPr>
        <w:t>衍生工具收益</w:t>
      </w:r>
      <w:r w:rsidRPr="00E53CFC">
        <w:rPr>
          <w:b/>
          <w:bCs/>
          <w:color w:val="000000"/>
          <w:kern w:val="0"/>
          <w:sz w:val="24"/>
        </w:rPr>
        <w:t>——</w:t>
      </w:r>
      <w:r w:rsidRPr="00E53CFC">
        <w:rPr>
          <w:rFonts w:hint="eastAsia"/>
          <w:b/>
          <w:bCs/>
          <w:color w:val="000000"/>
          <w:kern w:val="0"/>
          <w:sz w:val="24"/>
        </w:rPr>
        <w:t>买卖权证差价收入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B62FA" w:rsidRPr="00D0372D" w:rsidTr="00A2774D">
        <w:trPr>
          <w:trHeight w:val="285"/>
          <w:jc w:val="center"/>
        </w:trPr>
        <w:tc>
          <w:tcPr>
            <w:tcW w:w="277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22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卖出权证成交总额</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15,417.31</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减：卖出权证成本总额</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A2774D">
        <w:trPr>
          <w:trHeight w:val="285"/>
          <w:jc w:val="center"/>
        </w:trPr>
        <w:tc>
          <w:tcPr>
            <w:tcW w:w="2770" w:type="dxa"/>
            <w:vAlign w:val="center"/>
          </w:tcPr>
          <w:p w:rsidR="007B62FA" w:rsidRPr="00972F24" w:rsidRDefault="007B62FA" w:rsidP="00972F24">
            <w:pPr>
              <w:spacing w:before="29" w:line="288" w:lineRule="auto"/>
              <w:rPr>
                <w:sz w:val="24"/>
              </w:rPr>
            </w:pPr>
            <w:r w:rsidRPr="00972F24">
              <w:rPr>
                <w:rFonts w:hint="eastAsia"/>
                <w:sz w:val="24"/>
              </w:rPr>
              <w:t>买卖权证差价收入</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22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15,417.31</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注：买卖权证差价收入包含权证行权差价收入。</w:t>
      </w:r>
    </w:p>
    <w:p w:rsidR="007B62FA" w:rsidRPr="00D0372D" w:rsidRDefault="007B62FA" w:rsidP="00D0372D">
      <w:pPr>
        <w:spacing w:line="360" w:lineRule="auto"/>
        <w:ind w:firstLineChars="100" w:firstLine="210"/>
        <w:rPr>
          <w:rFonts w:ascii="宋体" w:hAnsi="宋体"/>
          <w:szCs w:val="21"/>
        </w:rPr>
      </w:pPr>
    </w:p>
    <w:p w:rsidR="00DF557F" w:rsidRPr="00E53CFC" w:rsidRDefault="00DF557F" w:rsidP="00E53CFC">
      <w:pPr>
        <w:spacing w:before="29" w:line="288" w:lineRule="auto"/>
        <w:rPr>
          <w:b/>
          <w:bCs/>
          <w:color w:val="000000"/>
          <w:kern w:val="0"/>
          <w:sz w:val="24"/>
        </w:rPr>
      </w:pPr>
      <w:r w:rsidRPr="00E53CFC">
        <w:rPr>
          <w:b/>
          <w:bCs/>
          <w:color w:val="000000"/>
          <w:kern w:val="0"/>
          <w:sz w:val="24"/>
        </w:rPr>
        <w:t>7.4.7.16.2</w:t>
      </w:r>
      <w:r w:rsidRPr="00E53CFC">
        <w:rPr>
          <w:rFonts w:hint="eastAsia"/>
          <w:b/>
          <w:bCs/>
          <w:color w:val="000000"/>
          <w:kern w:val="0"/>
          <w:sz w:val="24"/>
        </w:rPr>
        <w:t xml:space="preserve"> </w:t>
      </w:r>
      <w:r w:rsidRPr="00E53CFC">
        <w:rPr>
          <w:rFonts w:hint="eastAsia"/>
          <w:b/>
          <w:bCs/>
          <w:color w:val="000000"/>
          <w:kern w:val="0"/>
          <w:sz w:val="24"/>
        </w:rPr>
        <w:t>衍生工具收益</w:t>
      </w:r>
      <w:r w:rsidRPr="00E53CFC">
        <w:rPr>
          <w:b/>
          <w:bCs/>
          <w:color w:val="000000"/>
          <w:kern w:val="0"/>
          <w:sz w:val="24"/>
        </w:rPr>
        <w:t>——</w:t>
      </w:r>
      <w:r w:rsidRPr="00E53CFC">
        <w:rPr>
          <w:rFonts w:hint="eastAsia"/>
          <w:b/>
          <w:bCs/>
          <w:color w:val="000000"/>
          <w:kern w:val="0"/>
          <w:sz w:val="24"/>
        </w:rPr>
        <w:t>其他投资收益</w:t>
      </w:r>
    </w:p>
    <w:p w:rsidR="00DF557F" w:rsidRPr="00B323A0" w:rsidRDefault="00DF557F" w:rsidP="00B323A0">
      <w:pPr>
        <w:tabs>
          <w:tab w:val="left" w:pos="426"/>
        </w:tabs>
        <w:spacing w:before="29" w:line="288" w:lineRule="auto"/>
        <w:jc w:val="left"/>
        <w:rPr>
          <w:kern w:val="0"/>
          <w:sz w:val="24"/>
        </w:rPr>
      </w:pPr>
      <w:r w:rsidRPr="00B323A0">
        <w:rPr>
          <w:kern w:val="0"/>
          <w:sz w:val="24"/>
        </w:rPr>
        <w:t>本基金本报告期内及上年度可比期间无其他衍生工具投资收益。</w:t>
      </w:r>
    </w:p>
    <w:p w:rsidR="007B62FA" w:rsidRPr="00E53CFC" w:rsidRDefault="007B62FA" w:rsidP="00E53CFC">
      <w:pPr>
        <w:spacing w:before="29" w:line="288" w:lineRule="auto"/>
        <w:rPr>
          <w:b/>
          <w:bCs/>
          <w:color w:val="000000"/>
          <w:kern w:val="0"/>
          <w:sz w:val="24"/>
        </w:rPr>
      </w:pPr>
      <w:r w:rsidRPr="00E53CFC">
        <w:rPr>
          <w:b/>
          <w:bCs/>
          <w:color w:val="000000"/>
          <w:kern w:val="0"/>
          <w:sz w:val="24"/>
        </w:rPr>
        <w:t>7.4.7.17</w:t>
      </w:r>
      <w:r w:rsidR="002D0B5F" w:rsidRPr="00E53CFC">
        <w:rPr>
          <w:rFonts w:hint="eastAsia"/>
          <w:b/>
          <w:bCs/>
          <w:color w:val="000000"/>
          <w:kern w:val="0"/>
          <w:sz w:val="24"/>
        </w:rPr>
        <w:t xml:space="preserve"> </w:t>
      </w:r>
      <w:r w:rsidRPr="00E53CFC">
        <w:rPr>
          <w:rFonts w:hint="eastAsia"/>
          <w:b/>
          <w:bCs/>
          <w:color w:val="000000"/>
          <w:kern w:val="0"/>
          <w:sz w:val="24"/>
        </w:rPr>
        <w:t>股利收益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6D141C">
        <w:tc>
          <w:tcPr>
            <w:tcW w:w="298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50"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50"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股票投资产生的股利收益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1,966,753.90</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1,656,501.23</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基金投资产生的股利收益</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c>
          <w:tcPr>
            <w:tcW w:w="2988" w:type="dxa"/>
            <w:vAlign w:val="center"/>
          </w:tcPr>
          <w:p w:rsidR="007B62FA" w:rsidRPr="00AC17A3" w:rsidRDefault="007B62FA" w:rsidP="00AC17A3">
            <w:pPr>
              <w:spacing w:before="29" w:line="288" w:lineRule="auto"/>
              <w:rPr>
                <w:sz w:val="24"/>
              </w:rPr>
            </w:pPr>
            <w:r w:rsidRPr="00AC17A3">
              <w:rPr>
                <w:rFonts w:hint="eastAsia"/>
                <w:sz w:val="24"/>
              </w:rPr>
              <w:t>合计</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1,966,753.90</w:t>
            </w:r>
          </w:p>
        </w:tc>
        <w:tc>
          <w:tcPr>
            <w:tcW w:w="315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1,656,501.23</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7.4.7.18</w:t>
      </w:r>
      <w:r w:rsidR="002D0B5F" w:rsidRPr="00E53CFC">
        <w:rPr>
          <w:rFonts w:hint="eastAsia"/>
          <w:b/>
          <w:bCs/>
          <w:color w:val="000000"/>
          <w:kern w:val="0"/>
          <w:sz w:val="24"/>
        </w:rPr>
        <w:t xml:space="preserve"> </w:t>
      </w:r>
      <w:r w:rsidRPr="00E53CFC">
        <w:rPr>
          <w:rFonts w:hint="eastAsia"/>
          <w:b/>
          <w:bCs/>
          <w:color w:val="000000"/>
          <w:kern w:val="0"/>
          <w:sz w:val="24"/>
        </w:rPr>
        <w:t>公允价值变动收益</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lastRenderedPageBreak/>
        <w:t>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7B62FA" w:rsidRPr="00D0372D" w:rsidTr="00B8010E">
        <w:trPr>
          <w:trHeight w:val="285"/>
        </w:trPr>
        <w:tc>
          <w:tcPr>
            <w:tcW w:w="2987" w:type="dxa"/>
            <w:vAlign w:val="center"/>
          </w:tcPr>
          <w:p w:rsidR="007B62FA" w:rsidRPr="001D1F29" w:rsidRDefault="007B62FA" w:rsidP="001D1F29">
            <w:pPr>
              <w:spacing w:before="29" w:line="288" w:lineRule="auto"/>
              <w:jc w:val="center"/>
              <w:rPr>
                <w:sz w:val="24"/>
              </w:rPr>
            </w:pPr>
            <w:r w:rsidRPr="001D1F29">
              <w:rPr>
                <w:rFonts w:hint="eastAsia"/>
                <w:sz w:val="24"/>
              </w:rPr>
              <w:t>项目名称</w:t>
            </w:r>
          </w:p>
        </w:tc>
        <w:tc>
          <w:tcPr>
            <w:tcW w:w="3149"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149"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1.</w:t>
            </w:r>
            <w:r w:rsidRPr="008458C2">
              <w:rPr>
                <w:rFonts w:hint="eastAsia"/>
                <w:kern w:val="0"/>
                <w:sz w:val="24"/>
              </w:rPr>
              <w:t>交易性金融资产</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11,895,767.75</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8,424,780.40</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股票投资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11,895,767.75</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8,424,780.40</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债券投资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资产支持证券投资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E1033">
        <w:trPr>
          <w:trHeight w:val="285"/>
        </w:trPr>
        <w:tc>
          <w:tcPr>
            <w:tcW w:w="2987" w:type="dxa"/>
            <w:vAlign w:val="center"/>
          </w:tcPr>
          <w:p w:rsidR="007B62FA" w:rsidRPr="008458C2" w:rsidRDefault="007B62FA" w:rsidP="008458C2">
            <w:pPr>
              <w:widowControl/>
              <w:spacing w:before="29" w:line="288" w:lineRule="auto"/>
              <w:jc w:val="left"/>
              <w:rPr>
                <w:kern w:val="0"/>
                <w:sz w:val="24"/>
              </w:rPr>
            </w:pPr>
            <w:r w:rsidRPr="008458C2">
              <w:rPr>
                <w:kern w:val="0"/>
                <w:sz w:val="24"/>
              </w:rPr>
              <w:t>——</w:t>
            </w:r>
            <w:r w:rsidRPr="008458C2">
              <w:rPr>
                <w:rFonts w:hint="eastAsia"/>
                <w:kern w:val="0"/>
                <w:sz w:val="24"/>
              </w:rPr>
              <w:t>基金投资</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F27C59" w:rsidP="008458C2">
            <w:pPr>
              <w:widowControl/>
              <w:spacing w:before="29" w:line="288" w:lineRule="auto"/>
              <w:jc w:val="left"/>
              <w:rPr>
                <w:kern w:val="0"/>
                <w:sz w:val="24"/>
              </w:rPr>
            </w:pPr>
            <w:r w:rsidRPr="008458C2">
              <w:rPr>
                <w:kern w:val="0"/>
                <w:sz w:val="24"/>
              </w:rPr>
              <w:t>——</w:t>
            </w:r>
            <w:r w:rsidR="00C93177" w:rsidRPr="008458C2">
              <w:rPr>
                <w:rFonts w:hint="eastAsia"/>
                <w:kern w:val="0"/>
                <w:sz w:val="24"/>
              </w:rPr>
              <w:t>贵金属投资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rFonts w:hint="eastAsia"/>
                <w:color w:val="000000"/>
                <w:kern w:val="0"/>
                <w:sz w:val="24"/>
              </w:rPr>
              <w:t>-</w:t>
            </w:r>
          </w:p>
        </w:tc>
      </w:tr>
      <w:tr w:rsidR="000C462E" w:rsidRPr="00D0372D" w:rsidTr="000C462E">
        <w:trPr>
          <w:trHeight w:val="285"/>
        </w:trPr>
        <w:tc>
          <w:tcPr>
            <w:tcW w:w="2987" w:type="dxa"/>
            <w:vAlign w:val="center"/>
          </w:tcPr>
          <w:p w:rsidR="000C462E" w:rsidRPr="008458C2" w:rsidRDefault="000C462E" w:rsidP="008458C2">
            <w:pPr>
              <w:widowControl/>
              <w:spacing w:before="29" w:line="288" w:lineRule="auto"/>
              <w:jc w:val="left"/>
              <w:rPr>
                <w:kern w:val="0"/>
                <w:sz w:val="24"/>
              </w:rPr>
            </w:pPr>
            <w:r w:rsidRPr="008458C2">
              <w:rPr>
                <w:kern w:val="0"/>
                <w:sz w:val="24"/>
              </w:rPr>
              <w:t>——</w:t>
            </w:r>
            <w:r w:rsidRPr="008458C2">
              <w:rPr>
                <w:rFonts w:hint="eastAsia"/>
                <w:kern w:val="0"/>
                <w:sz w:val="24"/>
              </w:rPr>
              <w:t>其他</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c>
          <w:tcPr>
            <w:tcW w:w="3149" w:type="dxa"/>
            <w:vAlign w:val="center"/>
          </w:tcPr>
          <w:p w:rsidR="000C462E" w:rsidRPr="00052C7B" w:rsidRDefault="000C462E" w:rsidP="00052C7B">
            <w:pPr>
              <w:spacing w:before="29" w:line="288" w:lineRule="auto"/>
              <w:jc w:val="right"/>
              <w:rPr>
                <w:color w:val="000000"/>
                <w:kern w:val="0"/>
                <w:sz w:val="24"/>
              </w:rPr>
            </w:pPr>
            <w:r w:rsidRPr="00052C7B">
              <w:rPr>
                <w:rFonts w:hint="eastAsia"/>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2.</w:t>
            </w:r>
            <w:r w:rsidRPr="008458C2">
              <w:rPr>
                <w:rFonts w:hint="eastAsia"/>
                <w:kern w:val="0"/>
                <w:sz w:val="24"/>
              </w:rPr>
              <w:t>衍生工具</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E1033">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w:t>
            </w:r>
            <w:r w:rsidRPr="008458C2">
              <w:rPr>
                <w:rFonts w:hint="eastAsia"/>
                <w:kern w:val="0"/>
                <w:sz w:val="24"/>
              </w:rPr>
              <w:t>权证投资</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kern w:val="0"/>
                <w:sz w:val="24"/>
              </w:rPr>
              <w:t>3.</w:t>
            </w:r>
            <w:r w:rsidRPr="008458C2">
              <w:rPr>
                <w:rFonts w:hint="eastAsia"/>
                <w:kern w:val="0"/>
                <w:sz w:val="24"/>
              </w:rPr>
              <w:t>其他</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w:t>
            </w:r>
          </w:p>
        </w:tc>
      </w:tr>
      <w:tr w:rsidR="00C93177" w:rsidRPr="00D0372D" w:rsidTr="001D2CCD">
        <w:trPr>
          <w:trHeight w:val="285"/>
        </w:trPr>
        <w:tc>
          <w:tcPr>
            <w:tcW w:w="2987" w:type="dxa"/>
            <w:vAlign w:val="center"/>
          </w:tcPr>
          <w:p w:rsidR="00C93177" w:rsidRPr="008458C2" w:rsidRDefault="00C93177" w:rsidP="008458C2">
            <w:pPr>
              <w:widowControl/>
              <w:spacing w:before="29" w:line="288" w:lineRule="auto"/>
              <w:jc w:val="left"/>
              <w:rPr>
                <w:kern w:val="0"/>
                <w:sz w:val="24"/>
              </w:rPr>
            </w:pPr>
            <w:r w:rsidRPr="008458C2">
              <w:rPr>
                <w:rFonts w:hint="eastAsia"/>
                <w:kern w:val="0"/>
                <w:sz w:val="24"/>
              </w:rPr>
              <w:t>合计</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11,895,767.75</w:t>
            </w:r>
          </w:p>
        </w:tc>
        <w:tc>
          <w:tcPr>
            <w:tcW w:w="3149" w:type="dxa"/>
            <w:vAlign w:val="center"/>
          </w:tcPr>
          <w:p w:rsidR="00C93177" w:rsidRPr="00052C7B" w:rsidRDefault="00C93177" w:rsidP="00052C7B">
            <w:pPr>
              <w:spacing w:before="29" w:line="288" w:lineRule="auto"/>
              <w:jc w:val="right"/>
              <w:rPr>
                <w:color w:val="000000"/>
                <w:kern w:val="0"/>
                <w:sz w:val="24"/>
              </w:rPr>
            </w:pPr>
            <w:r w:rsidRPr="00052C7B">
              <w:rPr>
                <w:color w:val="000000"/>
                <w:kern w:val="0"/>
                <w:sz w:val="24"/>
              </w:rPr>
              <w:t>8,424,780.40</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7.4.7.19</w:t>
      </w:r>
      <w:r w:rsidR="002D0B5F" w:rsidRPr="00E53CFC">
        <w:rPr>
          <w:rFonts w:hint="eastAsia"/>
          <w:b/>
          <w:bCs/>
          <w:color w:val="000000"/>
          <w:kern w:val="0"/>
          <w:sz w:val="24"/>
        </w:rPr>
        <w:t xml:space="preserve"> </w:t>
      </w:r>
      <w:r w:rsidRPr="00E53CFC">
        <w:rPr>
          <w:rFonts w:hint="eastAsia"/>
          <w:b/>
          <w:bCs/>
          <w:color w:val="000000"/>
          <w:kern w:val="0"/>
          <w:sz w:val="24"/>
        </w:rPr>
        <w:t>其他收入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57"/>
        <w:gridCol w:w="3402"/>
        <w:gridCol w:w="3221"/>
      </w:tblGrid>
      <w:tr w:rsidR="007B62FA" w:rsidRPr="00D0372D" w:rsidTr="00B9543E">
        <w:trPr>
          <w:trHeight w:val="255"/>
        </w:trPr>
        <w:tc>
          <w:tcPr>
            <w:tcW w:w="2557"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402"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221"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767B59">
        <w:trPr>
          <w:trHeight w:val="255"/>
        </w:trPr>
        <w:tc>
          <w:tcPr>
            <w:tcW w:w="2557" w:type="dxa"/>
            <w:vAlign w:val="center"/>
          </w:tcPr>
          <w:p w:rsidR="007B62FA" w:rsidRPr="00D0372D" w:rsidRDefault="007B62FA" w:rsidP="003F68DC">
            <w:pPr>
              <w:widowControl/>
              <w:spacing w:before="29" w:line="288" w:lineRule="auto"/>
              <w:jc w:val="left"/>
              <w:rPr>
                <w:rFonts w:ascii="宋体" w:hAnsi="宋体"/>
                <w:szCs w:val="21"/>
              </w:rPr>
            </w:pPr>
            <w:r w:rsidRPr="003F68DC">
              <w:rPr>
                <w:rFonts w:hint="eastAsia"/>
                <w:kern w:val="0"/>
                <w:sz w:val="24"/>
              </w:rPr>
              <w:t>基金赎回费收入</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45,109.58</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7,593.85</w:t>
            </w:r>
          </w:p>
        </w:tc>
      </w:tr>
      <w:tr w:rsidR="007B62FA" w:rsidRPr="00D0372D" w:rsidTr="00767B59">
        <w:trPr>
          <w:trHeight w:val="255"/>
        </w:trPr>
        <w:tc>
          <w:tcPr>
            <w:tcW w:w="2557" w:type="dxa"/>
            <w:vAlign w:val="center"/>
          </w:tcPr>
          <w:p w:rsidR="007B62FA" w:rsidRPr="00D0372D" w:rsidRDefault="007B62FA" w:rsidP="00417F87">
            <w:pPr>
              <w:spacing w:line="360" w:lineRule="auto"/>
              <w:rPr>
                <w:rFonts w:ascii="宋体" w:hAnsi="宋体"/>
                <w:szCs w:val="21"/>
              </w:rPr>
            </w:pPr>
            <w:r w:rsidRPr="003F68DC">
              <w:rPr>
                <w:rFonts w:hint="eastAsia"/>
                <w:kern w:val="0"/>
                <w:sz w:val="24"/>
              </w:rPr>
              <w:t>合计</w:t>
            </w:r>
          </w:p>
        </w:tc>
        <w:tc>
          <w:tcPr>
            <w:tcW w:w="3402"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45,109.58</w:t>
            </w:r>
          </w:p>
        </w:tc>
        <w:tc>
          <w:tcPr>
            <w:tcW w:w="3221"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7,593.85</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注：本基金的赎回费率按持有期间递减，不低于赎回费总额的</w:t>
      </w:r>
      <w:r w:rsidRPr="00B323A0">
        <w:rPr>
          <w:kern w:val="0"/>
          <w:sz w:val="24"/>
        </w:rPr>
        <w:t>25%</w:t>
      </w:r>
      <w:r w:rsidRPr="00B323A0">
        <w:rPr>
          <w:kern w:val="0"/>
          <w:sz w:val="24"/>
        </w:rPr>
        <w:t>归入基金资产。</w:t>
      </w:r>
    </w:p>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7.4.7.20</w:t>
      </w:r>
      <w:r w:rsidR="002D0B5F" w:rsidRPr="00E53CFC">
        <w:rPr>
          <w:rFonts w:hint="eastAsia"/>
          <w:b/>
          <w:bCs/>
          <w:color w:val="000000"/>
          <w:kern w:val="0"/>
          <w:sz w:val="24"/>
        </w:rPr>
        <w:t xml:space="preserve"> </w:t>
      </w:r>
      <w:r w:rsidRPr="00E53CFC">
        <w:rPr>
          <w:rFonts w:hint="eastAsia"/>
          <w:b/>
          <w:bCs/>
          <w:color w:val="000000"/>
          <w:kern w:val="0"/>
          <w:sz w:val="24"/>
        </w:rPr>
        <w:t>交易费用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7B62FA" w:rsidRPr="00D0372D" w:rsidTr="006D141C">
        <w:trPr>
          <w:trHeight w:val="285"/>
          <w:jc w:val="center"/>
        </w:trPr>
        <w:tc>
          <w:tcPr>
            <w:tcW w:w="253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3116"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556"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交易所市场交易费用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358,706.09</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206,124.03</w:t>
            </w:r>
          </w:p>
        </w:tc>
      </w:tr>
      <w:tr w:rsidR="007B62FA" w:rsidRPr="00D0372D" w:rsidTr="003C3B00">
        <w:trPr>
          <w:trHeight w:val="285"/>
          <w:jc w:val="center"/>
        </w:trPr>
        <w:tc>
          <w:tcPr>
            <w:tcW w:w="2530" w:type="dxa"/>
            <w:vAlign w:val="center"/>
          </w:tcPr>
          <w:p w:rsidR="007B62FA" w:rsidRPr="00F81CBB" w:rsidRDefault="007B62FA" w:rsidP="00F81CBB">
            <w:pPr>
              <w:spacing w:before="29" w:line="288" w:lineRule="auto"/>
              <w:rPr>
                <w:sz w:val="24"/>
              </w:rPr>
            </w:pPr>
            <w:r w:rsidRPr="00F81CBB">
              <w:rPr>
                <w:rFonts w:hint="eastAsia"/>
                <w:sz w:val="24"/>
              </w:rPr>
              <w:t>银行间市场交易费用</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3C3B00">
        <w:trPr>
          <w:trHeight w:val="285"/>
          <w:jc w:val="center"/>
        </w:trPr>
        <w:tc>
          <w:tcPr>
            <w:tcW w:w="2530" w:type="dxa"/>
            <w:vAlign w:val="center"/>
          </w:tcPr>
          <w:p w:rsidR="007B62FA" w:rsidRPr="00D0372D" w:rsidRDefault="007B62FA" w:rsidP="00F81CBB">
            <w:pPr>
              <w:spacing w:before="29" w:line="288" w:lineRule="auto"/>
              <w:rPr>
                <w:rFonts w:ascii="宋体" w:hAnsi="宋体"/>
                <w:szCs w:val="21"/>
              </w:rPr>
            </w:pPr>
            <w:r w:rsidRPr="00F81CBB">
              <w:rPr>
                <w:rFonts w:hint="eastAsia"/>
                <w:sz w:val="24"/>
              </w:rPr>
              <w:t>合计</w:t>
            </w:r>
          </w:p>
        </w:tc>
        <w:tc>
          <w:tcPr>
            <w:tcW w:w="311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358,706.09</w:t>
            </w:r>
          </w:p>
        </w:tc>
        <w:tc>
          <w:tcPr>
            <w:tcW w:w="355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206,124.03</w:t>
            </w:r>
          </w:p>
        </w:tc>
      </w:tr>
    </w:tbl>
    <w:p w:rsidR="007B62FA" w:rsidRPr="00D0372D" w:rsidRDefault="007B62FA" w:rsidP="00D0372D">
      <w:pPr>
        <w:spacing w:line="360" w:lineRule="auto"/>
        <w:ind w:firstLineChars="100" w:firstLine="21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7.4.7.21</w:t>
      </w:r>
      <w:r w:rsidR="002D0B5F" w:rsidRPr="00E53CFC">
        <w:rPr>
          <w:rFonts w:hint="eastAsia"/>
          <w:b/>
          <w:bCs/>
          <w:color w:val="000000"/>
          <w:kern w:val="0"/>
          <w:sz w:val="24"/>
        </w:rPr>
        <w:t xml:space="preserve"> </w:t>
      </w:r>
      <w:r w:rsidRPr="00E53CFC">
        <w:rPr>
          <w:rFonts w:hint="eastAsia"/>
          <w:b/>
          <w:bCs/>
          <w:color w:val="000000"/>
          <w:kern w:val="0"/>
          <w:sz w:val="24"/>
        </w:rPr>
        <w:t>其他费用</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Style w:val="af7"/>
        <w:tblW w:w="0" w:type="auto"/>
        <w:tblLayout w:type="fixed"/>
        <w:tblLook w:val="04A0" w:firstRow="1" w:lastRow="0" w:firstColumn="1" w:lastColumn="0" w:noHBand="0" w:noVBand="1"/>
      </w:tblPr>
      <w:tblGrid>
        <w:gridCol w:w="2943"/>
        <w:gridCol w:w="2977"/>
        <w:gridCol w:w="3366"/>
      </w:tblGrid>
      <w:tr w:rsidR="008E2AFC" w:rsidRPr="00D0372D" w:rsidTr="008E2AFC">
        <w:tc>
          <w:tcPr>
            <w:tcW w:w="2943" w:type="dxa"/>
            <w:vAlign w:val="center"/>
          </w:tcPr>
          <w:p w:rsidR="008E2AFC" w:rsidRPr="001D1F29" w:rsidRDefault="008E2AFC" w:rsidP="001D1F29">
            <w:pPr>
              <w:spacing w:before="29" w:line="288" w:lineRule="auto"/>
              <w:jc w:val="center"/>
              <w:rPr>
                <w:sz w:val="24"/>
              </w:rPr>
            </w:pPr>
            <w:r w:rsidRPr="001D1F29">
              <w:rPr>
                <w:rFonts w:hint="eastAsia"/>
                <w:sz w:val="24"/>
              </w:rPr>
              <w:t>项目</w:t>
            </w:r>
          </w:p>
        </w:tc>
        <w:tc>
          <w:tcPr>
            <w:tcW w:w="2977" w:type="dxa"/>
          </w:tcPr>
          <w:p w:rsidR="008E2AFC" w:rsidRPr="001D1F29" w:rsidRDefault="008E2AFC" w:rsidP="001D1F29">
            <w:pPr>
              <w:spacing w:before="29" w:line="288" w:lineRule="auto"/>
              <w:jc w:val="center"/>
              <w:rPr>
                <w:sz w:val="24"/>
              </w:rPr>
            </w:pPr>
            <w:r w:rsidRPr="001D1F29">
              <w:rPr>
                <w:rFonts w:hint="eastAsia"/>
                <w:sz w:val="24"/>
              </w:rPr>
              <w:t>本期</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3366" w:type="dxa"/>
          </w:tcPr>
          <w:p w:rsidR="008E2AFC" w:rsidRPr="001D1F29" w:rsidRDefault="008E2AFC" w:rsidP="001D1F29">
            <w:pPr>
              <w:spacing w:before="29" w:line="288" w:lineRule="auto"/>
              <w:jc w:val="center"/>
              <w:rPr>
                <w:sz w:val="24"/>
              </w:rPr>
            </w:pPr>
            <w:r w:rsidRPr="001D1F29">
              <w:rPr>
                <w:rFonts w:hint="eastAsia"/>
                <w:sz w:val="24"/>
              </w:rPr>
              <w:t>上年度可比期间</w:t>
            </w:r>
          </w:p>
          <w:p w:rsidR="008E2AFC" w:rsidRPr="001D1F29" w:rsidRDefault="008E2AFC"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审计费用</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40,000.00</w:t>
            </w:r>
          </w:p>
        </w:tc>
      </w:tr>
      <w:tr w:rsidR="008E2AFC" w:rsidRPr="00D0372D" w:rsidTr="0026196C">
        <w:tc>
          <w:tcPr>
            <w:tcW w:w="2943" w:type="dxa"/>
            <w:vAlign w:val="center"/>
          </w:tcPr>
          <w:p w:rsidR="008E2AFC" w:rsidRPr="00B4041F" w:rsidRDefault="008E2AFC" w:rsidP="00B4041F">
            <w:pPr>
              <w:spacing w:before="29" w:line="288" w:lineRule="auto"/>
              <w:rPr>
                <w:sz w:val="24"/>
              </w:rPr>
            </w:pPr>
            <w:r w:rsidRPr="00B4041F">
              <w:rPr>
                <w:rFonts w:hint="eastAsia"/>
                <w:sz w:val="24"/>
              </w:rPr>
              <w:t>信息披露费</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30,000.00</w:t>
            </w:r>
          </w:p>
        </w:tc>
      </w:tr>
      <w:tr w:rsidR="00F76553">
        <w:tc>
          <w:tcPr>
            <w:tcW w:w="2943" w:type="dxa"/>
            <w:vAlign w:val="center"/>
          </w:tcPr>
          <w:p w:rsidR="00F76553" w:rsidRDefault="00AB6601">
            <w:pPr>
              <w:jc w:val="left"/>
            </w:pPr>
            <w:r>
              <w:rPr>
                <w:sz w:val="24"/>
              </w:rPr>
              <w:t>银行汇划费</w:t>
            </w:r>
          </w:p>
        </w:tc>
        <w:tc>
          <w:tcPr>
            <w:tcW w:w="2977" w:type="dxa"/>
            <w:vAlign w:val="center"/>
          </w:tcPr>
          <w:p w:rsidR="00F76553" w:rsidRDefault="00AB6601">
            <w:pPr>
              <w:jc w:val="right"/>
            </w:pPr>
            <w:r>
              <w:rPr>
                <w:sz w:val="24"/>
              </w:rPr>
              <w:t>1,287.41</w:t>
            </w:r>
          </w:p>
        </w:tc>
        <w:tc>
          <w:tcPr>
            <w:tcW w:w="3366" w:type="dxa"/>
            <w:vAlign w:val="center"/>
          </w:tcPr>
          <w:p w:rsidR="00F76553" w:rsidRDefault="00AB6601">
            <w:pPr>
              <w:jc w:val="right"/>
            </w:pPr>
            <w:r>
              <w:rPr>
                <w:sz w:val="24"/>
              </w:rPr>
              <w:t>895.00</w:t>
            </w:r>
          </w:p>
        </w:tc>
      </w:tr>
      <w:tr w:rsidR="00F76553">
        <w:tc>
          <w:tcPr>
            <w:tcW w:w="2943" w:type="dxa"/>
            <w:vAlign w:val="center"/>
          </w:tcPr>
          <w:p w:rsidR="00F76553" w:rsidRDefault="00AB6601">
            <w:pPr>
              <w:jc w:val="left"/>
            </w:pPr>
            <w:r>
              <w:rPr>
                <w:sz w:val="24"/>
              </w:rPr>
              <w:t>其他</w:t>
            </w:r>
          </w:p>
        </w:tc>
        <w:tc>
          <w:tcPr>
            <w:tcW w:w="2977" w:type="dxa"/>
            <w:vAlign w:val="center"/>
          </w:tcPr>
          <w:p w:rsidR="00F76553" w:rsidRDefault="00AB6601">
            <w:pPr>
              <w:jc w:val="right"/>
            </w:pPr>
            <w:r>
              <w:rPr>
                <w:sz w:val="24"/>
              </w:rPr>
              <w:t>1,146.94</w:t>
            </w:r>
          </w:p>
        </w:tc>
        <w:tc>
          <w:tcPr>
            <w:tcW w:w="3366" w:type="dxa"/>
            <w:vAlign w:val="center"/>
          </w:tcPr>
          <w:p w:rsidR="00F76553" w:rsidRDefault="00AB6601">
            <w:pPr>
              <w:jc w:val="right"/>
            </w:pPr>
            <w:r>
              <w:rPr>
                <w:sz w:val="24"/>
              </w:rPr>
              <w:t>1,164.86</w:t>
            </w:r>
          </w:p>
        </w:tc>
      </w:tr>
      <w:tr w:rsidR="008E2AFC" w:rsidRPr="00D0372D" w:rsidTr="0026196C">
        <w:tc>
          <w:tcPr>
            <w:tcW w:w="2943" w:type="dxa"/>
            <w:vAlign w:val="center"/>
          </w:tcPr>
          <w:p w:rsidR="008E2AFC" w:rsidRPr="00832360" w:rsidRDefault="008E2AFC" w:rsidP="00832360">
            <w:pPr>
              <w:spacing w:before="29" w:line="288" w:lineRule="auto"/>
              <w:rPr>
                <w:sz w:val="24"/>
              </w:rPr>
            </w:pPr>
            <w:r w:rsidRPr="00832360">
              <w:rPr>
                <w:rFonts w:hint="eastAsia"/>
                <w:sz w:val="24"/>
              </w:rPr>
              <w:t>合计</w:t>
            </w:r>
          </w:p>
        </w:tc>
        <w:tc>
          <w:tcPr>
            <w:tcW w:w="2977"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72,434.35</w:t>
            </w:r>
          </w:p>
        </w:tc>
        <w:tc>
          <w:tcPr>
            <w:tcW w:w="3366" w:type="dxa"/>
            <w:vAlign w:val="center"/>
          </w:tcPr>
          <w:p w:rsidR="008E2AFC" w:rsidRPr="00052C7B" w:rsidRDefault="008E2AFC" w:rsidP="00052C7B">
            <w:pPr>
              <w:spacing w:before="29" w:line="288" w:lineRule="auto"/>
              <w:jc w:val="right"/>
              <w:rPr>
                <w:color w:val="000000"/>
                <w:kern w:val="0"/>
                <w:sz w:val="24"/>
              </w:rPr>
            </w:pPr>
            <w:r w:rsidRPr="00052C7B">
              <w:rPr>
                <w:color w:val="000000"/>
                <w:kern w:val="0"/>
                <w:sz w:val="24"/>
              </w:rPr>
              <w:t>72,059.86</w:t>
            </w:r>
          </w:p>
        </w:tc>
      </w:tr>
    </w:tbl>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 </w:t>
      </w:r>
      <w:r w:rsidRPr="00E53CFC">
        <w:rPr>
          <w:rFonts w:hint="eastAsia"/>
          <w:b/>
          <w:bCs/>
          <w:color w:val="000000"/>
          <w:kern w:val="0"/>
          <w:sz w:val="24"/>
        </w:rPr>
        <w:t>或有事项、资产负债表日后事项的说明</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7.4.8.1 </w:t>
      </w:r>
      <w:r w:rsidRPr="00E53CFC">
        <w:rPr>
          <w:rFonts w:hint="eastAsia"/>
          <w:b/>
          <w:bCs/>
          <w:color w:val="000000"/>
          <w:kern w:val="0"/>
          <w:sz w:val="24"/>
        </w:rPr>
        <w:t>或有事项</w:t>
      </w:r>
    </w:p>
    <w:p w:rsidR="007B62FA" w:rsidRPr="00725251" w:rsidRDefault="007B62FA" w:rsidP="00725251">
      <w:pPr>
        <w:tabs>
          <w:tab w:val="left" w:pos="426"/>
        </w:tabs>
        <w:spacing w:before="29" w:line="288" w:lineRule="auto"/>
        <w:ind w:firstLineChars="200" w:firstLine="480"/>
        <w:rPr>
          <w:kern w:val="0"/>
          <w:sz w:val="24"/>
        </w:rPr>
      </w:pPr>
      <w:r w:rsidRPr="00725251">
        <w:rPr>
          <w:kern w:val="0"/>
          <w:sz w:val="24"/>
        </w:rPr>
        <w:t>无。</w:t>
      </w:r>
    </w:p>
    <w:p w:rsidR="007B62FA" w:rsidRPr="00E53CFC" w:rsidRDefault="007B62FA" w:rsidP="00E53CFC">
      <w:pPr>
        <w:spacing w:before="29" w:line="288" w:lineRule="auto"/>
        <w:rPr>
          <w:b/>
          <w:bCs/>
          <w:color w:val="000000"/>
          <w:kern w:val="0"/>
          <w:sz w:val="24"/>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7.4.8.2 </w:t>
      </w:r>
      <w:r w:rsidRPr="00E53CFC">
        <w:rPr>
          <w:rFonts w:hint="eastAsia"/>
          <w:b/>
          <w:bCs/>
          <w:color w:val="000000"/>
          <w:kern w:val="0"/>
          <w:sz w:val="24"/>
        </w:rPr>
        <w:t>资产负债表日后事项</w:t>
      </w:r>
    </w:p>
    <w:p w:rsidR="007B62FA" w:rsidRPr="00D0372D" w:rsidRDefault="007B62FA" w:rsidP="00725251">
      <w:pPr>
        <w:widowControl/>
        <w:spacing w:line="360" w:lineRule="auto"/>
        <w:ind w:firstLineChars="200" w:firstLine="480"/>
        <w:rPr>
          <w:rFonts w:ascii="宋体" w:hAnsi="宋体" w:cs="宋体"/>
          <w:kern w:val="0"/>
          <w:szCs w:val="21"/>
        </w:rPr>
      </w:pPr>
      <w:r w:rsidRPr="00725251">
        <w:rPr>
          <w:kern w:val="0"/>
          <w:sz w:val="24"/>
        </w:rPr>
        <w:t>根据相关法律法规和基金合同要求，本基金本报告期内已实施的利润分配情况请参见附注</w:t>
      </w:r>
      <w:r w:rsidRPr="00725251">
        <w:rPr>
          <w:kern w:val="0"/>
          <w:sz w:val="24"/>
        </w:rPr>
        <w:t>7.4.11</w:t>
      </w:r>
      <w:r w:rsidRPr="00725251">
        <w:rPr>
          <w:kern w:val="0"/>
          <w:sz w:val="24"/>
        </w:rPr>
        <w:t>利润分配情况，本报告期应分配尚未实施分配的利润为</w:t>
      </w:r>
      <w:r w:rsidRPr="00725251">
        <w:rPr>
          <w:kern w:val="0"/>
          <w:sz w:val="24"/>
        </w:rPr>
        <w:t>3,904,292.81</w:t>
      </w:r>
      <w:r w:rsidRPr="00725251">
        <w:rPr>
          <w:kern w:val="0"/>
          <w:sz w:val="24"/>
        </w:rPr>
        <w:t>元，本基金管理人于</w:t>
      </w:r>
      <w:r w:rsidRPr="00725251">
        <w:rPr>
          <w:kern w:val="0"/>
          <w:sz w:val="24"/>
        </w:rPr>
        <w:t>2018</w:t>
      </w:r>
      <w:r w:rsidRPr="00725251">
        <w:rPr>
          <w:kern w:val="0"/>
          <w:sz w:val="24"/>
        </w:rPr>
        <w:t>年</w:t>
      </w:r>
      <w:r w:rsidRPr="00725251">
        <w:rPr>
          <w:kern w:val="0"/>
          <w:sz w:val="24"/>
        </w:rPr>
        <w:t>1</w:t>
      </w:r>
      <w:r w:rsidRPr="00725251">
        <w:rPr>
          <w:kern w:val="0"/>
          <w:sz w:val="24"/>
        </w:rPr>
        <w:t>月</w:t>
      </w:r>
      <w:r w:rsidRPr="00725251">
        <w:rPr>
          <w:kern w:val="0"/>
          <w:sz w:val="24"/>
        </w:rPr>
        <w:t>10</w:t>
      </w:r>
      <w:r w:rsidRPr="00725251">
        <w:rPr>
          <w:kern w:val="0"/>
          <w:sz w:val="24"/>
        </w:rPr>
        <w:t>日宣告分红，向截至</w:t>
      </w:r>
      <w:r w:rsidRPr="00725251">
        <w:rPr>
          <w:kern w:val="0"/>
          <w:sz w:val="24"/>
        </w:rPr>
        <w:t>2018</w:t>
      </w:r>
      <w:r w:rsidRPr="00725251">
        <w:rPr>
          <w:kern w:val="0"/>
          <w:sz w:val="24"/>
        </w:rPr>
        <w:t>年</w:t>
      </w:r>
      <w:r w:rsidRPr="00725251">
        <w:rPr>
          <w:kern w:val="0"/>
          <w:sz w:val="24"/>
        </w:rPr>
        <w:t>1</w:t>
      </w:r>
      <w:r w:rsidRPr="00725251">
        <w:rPr>
          <w:kern w:val="0"/>
          <w:sz w:val="24"/>
        </w:rPr>
        <w:t>月</w:t>
      </w:r>
      <w:r w:rsidRPr="00725251">
        <w:rPr>
          <w:kern w:val="0"/>
          <w:sz w:val="24"/>
        </w:rPr>
        <w:t>12</w:t>
      </w:r>
      <w:r w:rsidRPr="00725251">
        <w:rPr>
          <w:kern w:val="0"/>
          <w:sz w:val="24"/>
        </w:rPr>
        <w:t>日止在本基金注册登记人中国证券登记结算有限公司登记在册的基金份额持有人按每</w:t>
      </w:r>
      <w:r w:rsidRPr="00725251">
        <w:rPr>
          <w:kern w:val="0"/>
          <w:sz w:val="24"/>
        </w:rPr>
        <w:t>10</w:t>
      </w:r>
      <w:r w:rsidRPr="00725251">
        <w:rPr>
          <w:kern w:val="0"/>
          <w:sz w:val="24"/>
        </w:rPr>
        <w:t>份基金份额派发红利</w:t>
      </w:r>
      <w:r w:rsidRPr="00725251">
        <w:rPr>
          <w:kern w:val="0"/>
          <w:sz w:val="24"/>
        </w:rPr>
        <w:t>0.700</w:t>
      </w:r>
      <w:r w:rsidRPr="00725251">
        <w:rPr>
          <w:kern w:val="0"/>
          <w:sz w:val="24"/>
        </w:rPr>
        <w:t>元。</w:t>
      </w:r>
    </w:p>
    <w:p w:rsidR="007B62FA" w:rsidRPr="00D0372D" w:rsidRDefault="007B62FA" w:rsidP="00F60702">
      <w:pPr>
        <w:autoSpaceDE w:val="0"/>
        <w:autoSpaceDN w:val="0"/>
        <w:adjustRightInd w:val="0"/>
        <w:spacing w:line="360" w:lineRule="auto"/>
        <w:jc w:val="left"/>
        <w:rPr>
          <w:rFonts w:ascii="宋体" w:hAnsi="宋体"/>
          <w:color w:val="000000"/>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7.4.9</w:t>
      </w:r>
      <w:r w:rsidR="002D0B5F" w:rsidRPr="00E53CFC">
        <w:rPr>
          <w:rFonts w:hint="eastAsia"/>
          <w:b/>
          <w:bCs/>
          <w:color w:val="000000"/>
          <w:kern w:val="0"/>
          <w:sz w:val="24"/>
        </w:rPr>
        <w:t xml:space="preserve"> </w:t>
      </w:r>
      <w:r w:rsidRPr="00E53CFC">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7B62FA" w:rsidRPr="00D0372D" w:rsidTr="007C55F6">
        <w:tc>
          <w:tcPr>
            <w:tcW w:w="4820" w:type="dxa"/>
          </w:tcPr>
          <w:p w:rsidR="007B62FA" w:rsidRPr="001D1F29" w:rsidRDefault="007B62FA" w:rsidP="001D1F29">
            <w:pPr>
              <w:spacing w:before="29" w:line="288" w:lineRule="auto"/>
              <w:jc w:val="center"/>
              <w:rPr>
                <w:sz w:val="24"/>
              </w:rPr>
            </w:pPr>
            <w:r w:rsidRPr="001D1F29">
              <w:rPr>
                <w:rFonts w:hint="eastAsia"/>
                <w:sz w:val="24"/>
              </w:rPr>
              <w:t>关联方名称</w:t>
            </w:r>
          </w:p>
        </w:tc>
        <w:tc>
          <w:tcPr>
            <w:tcW w:w="4180" w:type="dxa"/>
          </w:tcPr>
          <w:p w:rsidR="007B62FA" w:rsidRPr="001D1F29" w:rsidRDefault="007B62FA" w:rsidP="001D1F29">
            <w:pPr>
              <w:spacing w:before="29" w:line="288" w:lineRule="auto"/>
              <w:jc w:val="center"/>
              <w:rPr>
                <w:sz w:val="24"/>
              </w:rPr>
            </w:pPr>
            <w:r w:rsidRPr="001D1F29">
              <w:rPr>
                <w:rFonts w:hint="eastAsia"/>
                <w:sz w:val="24"/>
              </w:rPr>
              <w:t>与本基金的关系</w:t>
            </w:r>
          </w:p>
        </w:tc>
      </w:tr>
      <w:tr w:rsidR="00F76553">
        <w:tc>
          <w:tcPr>
            <w:tcW w:w="4820" w:type="dxa"/>
            <w:vAlign w:val="center"/>
          </w:tcPr>
          <w:p w:rsidR="00F76553" w:rsidRDefault="00AB660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4180" w:type="dxa"/>
            <w:vAlign w:val="center"/>
          </w:tcPr>
          <w:p w:rsidR="00F76553" w:rsidRDefault="00AB6601">
            <w:pPr>
              <w:jc w:val="center"/>
            </w:pPr>
            <w:r>
              <w:rPr>
                <w:color w:val="000000"/>
                <w:sz w:val="24"/>
              </w:rPr>
              <w:t>基金管理人、基金销售机构</w:t>
            </w:r>
          </w:p>
        </w:tc>
      </w:tr>
      <w:tr w:rsidR="00F76553">
        <w:tc>
          <w:tcPr>
            <w:tcW w:w="4820" w:type="dxa"/>
            <w:vAlign w:val="center"/>
          </w:tcPr>
          <w:p w:rsidR="00F76553" w:rsidRDefault="00AB660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4180" w:type="dxa"/>
            <w:vAlign w:val="center"/>
          </w:tcPr>
          <w:p w:rsidR="00F76553" w:rsidRDefault="00AB6601">
            <w:pPr>
              <w:jc w:val="center"/>
            </w:pPr>
            <w:r>
              <w:rPr>
                <w:color w:val="000000"/>
                <w:sz w:val="24"/>
              </w:rPr>
              <w:t>基金托管人、基金销售机构</w:t>
            </w:r>
          </w:p>
        </w:tc>
      </w:tr>
      <w:tr w:rsidR="00F76553">
        <w:tc>
          <w:tcPr>
            <w:tcW w:w="4820" w:type="dxa"/>
            <w:vAlign w:val="center"/>
          </w:tcPr>
          <w:p w:rsidR="00F76553" w:rsidRDefault="00AB660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4180" w:type="dxa"/>
            <w:vAlign w:val="center"/>
          </w:tcPr>
          <w:p w:rsidR="00F76553" w:rsidRDefault="00AB6601">
            <w:pPr>
              <w:jc w:val="center"/>
            </w:pPr>
            <w:r>
              <w:rPr>
                <w:color w:val="000000"/>
                <w:sz w:val="24"/>
              </w:rPr>
              <w:t>基金管理人的股东、基金销售机构</w:t>
            </w:r>
          </w:p>
        </w:tc>
      </w:tr>
      <w:tr w:rsidR="00F76553">
        <w:tc>
          <w:tcPr>
            <w:tcW w:w="4820" w:type="dxa"/>
            <w:vAlign w:val="center"/>
          </w:tcPr>
          <w:p w:rsidR="00F76553" w:rsidRDefault="00AB6601">
            <w:pPr>
              <w:jc w:val="left"/>
            </w:pPr>
            <w:r>
              <w:rPr>
                <w:color w:val="000000"/>
                <w:sz w:val="24"/>
              </w:rPr>
              <w:t>摩根大通银行</w:t>
            </w:r>
            <w:r>
              <w:rPr>
                <w:color w:val="000000"/>
                <w:sz w:val="24"/>
              </w:rPr>
              <w:t>(JPMorgan &amp;Chase Bank, N.A.)</w:t>
            </w:r>
          </w:p>
        </w:tc>
        <w:tc>
          <w:tcPr>
            <w:tcW w:w="4180" w:type="dxa"/>
            <w:vAlign w:val="center"/>
          </w:tcPr>
          <w:p w:rsidR="00F76553" w:rsidRDefault="00AB6601">
            <w:pPr>
              <w:jc w:val="center"/>
            </w:pPr>
            <w:r>
              <w:rPr>
                <w:color w:val="000000"/>
                <w:sz w:val="24"/>
              </w:rPr>
              <w:t>境外资产托管人</w:t>
            </w:r>
          </w:p>
        </w:tc>
      </w:tr>
      <w:tr w:rsidR="00F76553">
        <w:tc>
          <w:tcPr>
            <w:tcW w:w="4820" w:type="dxa"/>
            <w:vAlign w:val="center"/>
          </w:tcPr>
          <w:p w:rsidR="00F76553" w:rsidRDefault="00AB6601">
            <w:pPr>
              <w:jc w:val="left"/>
            </w:pPr>
            <w:r>
              <w:rPr>
                <w:color w:val="000000"/>
                <w:sz w:val="24"/>
              </w:rPr>
              <w:t>施罗德投资管理有限公司</w:t>
            </w:r>
            <w:r>
              <w:rPr>
                <w:color w:val="000000"/>
                <w:sz w:val="24"/>
              </w:rPr>
              <w:t>(Schroder Investment Management Limited)</w:t>
            </w:r>
          </w:p>
        </w:tc>
        <w:tc>
          <w:tcPr>
            <w:tcW w:w="4180" w:type="dxa"/>
            <w:vAlign w:val="center"/>
          </w:tcPr>
          <w:p w:rsidR="00F76553" w:rsidRDefault="00AB6601">
            <w:pPr>
              <w:jc w:val="center"/>
            </w:pPr>
            <w:r>
              <w:rPr>
                <w:color w:val="000000"/>
                <w:sz w:val="24"/>
              </w:rPr>
              <w:t>基金管理人的股东、境外投资顾问</w:t>
            </w:r>
          </w:p>
        </w:tc>
      </w:tr>
      <w:tr w:rsidR="00F76553">
        <w:tc>
          <w:tcPr>
            <w:tcW w:w="4820" w:type="dxa"/>
            <w:vAlign w:val="center"/>
          </w:tcPr>
          <w:p w:rsidR="00F76553" w:rsidRDefault="00AB660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4180" w:type="dxa"/>
            <w:vAlign w:val="center"/>
          </w:tcPr>
          <w:p w:rsidR="00F76553" w:rsidRDefault="00AB6601">
            <w:pPr>
              <w:jc w:val="center"/>
            </w:pPr>
            <w:r>
              <w:rPr>
                <w:color w:val="000000"/>
                <w:sz w:val="24"/>
              </w:rPr>
              <w:t>基金管理人的股东</w:t>
            </w:r>
          </w:p>
        </w:tc>
      </w:tr>
      <w:tr w:rsidR="00F76553">
        <w:tc>
          <w:tcPr>
            <w:tcW w:w="4820" w:type="dxa"/>
            <w:vAlign w:val="center"/>
          </w:tcPr>
          <w:p w:rsidR="00F76553" w:rsidRDefault="00AB6601">
            <w:pPr>
              <w:jc w:val="left"/>
            </w:pPr>
            <w:r>
              <w:rPr>
                <w:color w:val="000000"/>
                <w:sz w:val="24"/>
              </w:rPr>
              <w:t>交银施罗德资产管理有限公司</w:t>
            </w:r>
          </w:p>
        </w:tc>
        <w:tc>
          <w:tcPr>
            <w:tcW w:w="4180" w:type="dxa"/>
            <w:vAlign w:val="center"/>
          </w:tcPr>
          <w:p w:rsidR="00F76553" w:rsidRDefault="00AB6601">
            <w:pPr>
              <w:jc w:val="center"/>
            </w:pPr>
            <w:r>
              <w:rPr>
                <w:color w:val="000000"/>
                <w:sz w:val="24"/>
              </w:rPr>
              <w:t>基金管理人的子公司</w:t>
            </w:r>
          </w:p>
        </w:tc>
      </w:tr>
      <w:tr w:rsidR="00F76553">
        <w:tc>
          <w:tcPr>
            <w:tcW w:w="4820" w:type="dxa"/>
            <w:vAlign w:val="center"/>
          </w:tcPr>
          <w:p w:rsidR="00F76553" w:rsidRDefault="00AB6601">
            <w:pPr>
              <w:jc w:val="left"/>
            </w:pPr>
            <w:r>
              <w:rPr>
                <w:color w:val="000000"/>
                <w:sz w:val="24"/>
              </w:rPr>
              <w:t>上海直源投资管理有限公司</w:t>
            </w:r>
          </w:p>
        </w:tc>
        <w:tc>
          <w:tcPr>
            <w:tcW w:w="4180" w:type="dxa"/>
            <w:vAlign w:val="center"/>
          </w:tcPr>
          <w:p w:rsidR="00F76553" w:rsidRDefault="00AB6601">
            <w:pPr>
              <w:jc w:val="center"/>
            </w:pPr>
            <w:r>
              <w:rPr>
                <w:color w:val="000000"/>
                <w:sz w:val="24"/>
              </w:rPr>
              <w:t>受基金管理人控制的公司</w:t>
            </w:r>
          </w:p>
        </w:tc>
      </w:tr>
      <w:tr w:rsidR="00F76553">
        <w:tc>
          <w:tcPr>
            <w:tcW w:w="4820" w:type="dxa"/>
            <w:vAlign w:val="center"/>
          </w:tcPr>
          <w:p w:rsidR="00F76553" w:rsidRDefault="00AB6601">
            <w:pPr>
              <w:jc w:val="left"/>
            </w:pPr>
            <w:r>
              <w:rPr>
                <w:color w:val="000000"/>
                <w:sz w:val="24"/>
              </w:rPr>
              <w:t>交烨投资管理（上海）有限公司</w:t>
            </w:r>
          </w:p>
        </w:tc>
        <w:tc>
          <w:tcPr>
            <w:tcW w:w="4180" w:type="dxa"/>
            <w:vAlign w:val="center"/>
          </w:tcPr>
          <w:p w:rsidR="00F76553" w:rsidRDefault="00AB6601">
            <w:pPr>
              <w:jc w:val="center"/>
            </w:pPr>
            <w:r>
              <w:rPr>
                <w:color w:val="000000"/>
                <w:sz w:val="24"/>
              </w:rPr>
              <w:t>受基金管理人控制的公司</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注：下述关联交易均在正常业务范围内按一般商业条款订立。</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 </w:t>
      </w:r>
      <w:r w:rsidRPr="00E53CFC">
        <w:rPr>
          <w:rFonts w:hint="eastAsia"/>
          <w:b/>
          <w:bCs/>
          <w:color w:val="000000"/>
          <w:kern w:val="0"/>
          <w:sz w:val="24"/>
        </w:rPr>
        <w:t>本报告期及上年度可比期间的关联方交易</w:t>
      </w:r>
    </w:p>
    <w:p w:rsidR="007B62FA" w:rsidRPr="00E53CFC" w:rsidRDefault="007B62FA" w:rsidP="00E53CFC">
      <w:pPr>
        <w:spacing w:before="29" w:line="288" w:lineRule="auto"/>
        <w:rPr>
          <w:b/>
          <w:bCs/>
          <w:color w:val="000000"/>
          <w:kern w:val="0"/>
          <w:sz w:val="24"/>
        </w:rPr>
      </w:pPr>
      <w:r w:rsidRPr="00E53CFC">
        <w:rPr>
          <w:b/>
          <w:bCs/>
          <w:color w:val="000000"/>
          <w:kern w:val="0"/>
          <w:sz w:val="24"/>
        </w:rPr>
        <w:t xml:space="preserve">7.4.10.1 </w:t>
      </w:r>
      <w:r w:rsidRPr="00E53CFC">
        <w:rPr>
          <w:rFonts w:hint="eastAsia"/>
          <w:b/>
          <w:bCs/>
          <w:color w:val="000000"/>
          <w:kern w:val="0"/>
          <w:sz w:val="24"/>
        </w:rPr>
        <w:t>通过关联方交易单元进行的交易</w:t>
      </w:r>
    </w:p>
    <w:p w:rsidR="007B62FA" w:rsidRDefault="007B62FA" w:rsidP="00744AE3">
      <w:pPr>
        <w:tabs>
          <w:tab w:val="left" w:pos="426"/>
        </w:tabs>
        <w:spacing w:before="29" w:line="288" w:lineRule="auto"/>
        <w:ind w:firstLineChars="200" w:firstLine="480"/>
        <w:rPr>
          <w:rFonts w:ascii="宋体" w:hAnsi="宋体" w:cs="宋体"/>
          <w:kern w:val="0"/>
          <w:szCs w:val="21"/>
        </w:rPr>
      </w:pPr>
      <w:r w:rsidRPr="00744AE3">
        <w:rPr>
          <w:kern w:val="0"/>
          <w:sz w:val="24"/>
        </w:rPr>
        <w:t>本基金本报告期内及上年度可比期间无通过关联方交易单元进行的交易。</w:t>
      </w:r>
    </w:p>
    <w:p w:rsidR="00DF287B" w:rsidRPr="00D0372D" w:rsidRDefault="00DF287B" w:rsidP="009138EB">
      <w:pPr>
        <w:widowControl/>
        <w:spacing w:line="360" w:lineRule="auto"/>
        <w:ind w:firstLineChars="200" w:firstLine="420"/>
        <w:rPr>
          <w:rFonts w:ascii="宋体" w:hAnsi="宋体" w:cs="宋体"/>
          <w:kern w:val="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w:t>
      </w:r>
      <w:r w:rsidR="002D0B5F" w:rsidRPr="00E53CFC">
        <w:rPr>
          <w:rFonts w:hint="eastAsia"/>
          <w:b/>
          <w:bCs/>
          <w:color w:val="000000"/>
          <w:kern w:val="0"/>
          <w:sz w:val="24"/>
        </w:rPr>
        <w:t xml:space="preserve"> </w:t>
      </w:r>
      <w:r w:rsidRPr="00E53CFC">
        <w:rPr>
          <w:rFonts w:hint="eastAsia"/>
          <w:b/>
          <w:bCs/>
          <w:color w:val="000000"/>
          <w:kern w:val="0"/>
          <w:sz w:val="24"/>
        </w:rPr>
        <w:t>关联方报酬</w:t>
      </w:r>
    </w:p>
    <w:p w:rsidR="007B62FA" w:rsidRPr="00E53CFC" w:rsidRDefault="007B62FA" w:rsidP="00E53CFC">
      <w:pPr>
        <w:spacing w:before="29" w:line="288" w:lineRule="auto"/>
        <w:rPr>
          <w:b/>
          <w:bCs/>
          <w:color w:val="000000"/>
          <w:kern w:val="0"/>
          <w:sz w:val="24"/>
        </w:rPr>
      </w:pPr>
      <w:r w:rsidRPr="00E53CFC">
        <w:rPr>
          <w:b/>
          <w:bCs/>
          <w:color w:val="000000"/>
          <w:kern w:val="0"/>
          <w:sz w:val="24"/>
        </w:rPr>
        <w:t>7.4.10.2.1</w:t>
      </w:r>
      <w:r w:rsidR="002D0B5F" w:rsidRPr="00E53CFC">
        <w:rPr>
          <w:rFonts w:hint="eastAsia"/>
          <w:b/>
          <w:bCs/>
          <w:color w:val="000000"/>
          <w:kern w:val="0"/>
          <w:sz w:val="24"/>
        </w:rPr>
        <w:t xml:space="preserve"> </w:t>
      </w:r>
      <w:r w:rsidRPr="00E53CFC">
        <w:rPr>
          <w:rFonts w:hint="eastAsia"/>
          <w:b/>
          <w:bCs/>
          <w:color w:val="000000"/>
          <w:kern w:val="0"/>
          <w:sz w:val="24"/>
        </w:rPr>
        <w:t>基金管理费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7E1697">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当期发生的基金应支付的管理费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2,147,783.44</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1,626,680.43</w:t>
            </w:r>
          </w:p>
        </w:tc>
      </w:tr>
      <w:tr w:rsidR="007B62FA" w:rsidRPr="00D0372D" w:rsidTr="001D7B2F">
        <w:tc>
          <w:tcPr>
            <w:tcW w:w="3828" w:type="dxa"/>
            <w:vAlign w:val="center"/>
          </w:tcPr>
          <w:p w:rsidR="007B62FA" w:rsidRPr="001D7B2F" w:rsidRDefault="007B62FA" w:rsidP="001D7B2F">
            <w:pPr>
              <w:spacing w:before="29" w:line="288" w:lineRule="auto"/>
              <w:rPr>
                <w:sz w:val="24"/>
              </w:rPr>
            </w:pPr>
            <w:r w:rsidRPr="001D7B2F">
              <w:rPr>
                <w:rFonts w:hint="eastAsia"/>
                <w:sz w:val="24"/>
              </w:rPr>
              <w:t>其中：支付销售机构的客户维护费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333,255.99</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204,361.20</w:t>
            </w:r>
          </w:p>
        </w:tc>
      </w:tr>
    </w:tbl>
    <w:p w:rsidR="00F76553" w:rsidRDefault="00AB660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sidR="00164BDD">
        <w:rPr>
          <w:rFonts w:hint="eastAsia"/>
          <w:kern w:val="0"/>
          <w:sz w:val="24"/>
        </w:rPr>
        <w:t>0</w:t>
      </w:r>
      <w:r>
        <w:rPr>
          <w:kern w:val="0"/>
          <w:sz w:val="24"/>
        </w:rPr>
        <w:t>%</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日管理人报酬＝前一日基金资产净值</w:t>
      </w:r>
      <w:r w:rsidRPr="00B323A0">
        <w:rPr>
          <w:kern w:val="0"/>
          <w:sz w:val="24"/>
        </w:rPr>
        <w:t>×1.8</w:t>
      </w:r>
      <w:r w:rsidR="00164BDD">
        <w:rPr>
          <w:rFonts w:hint="eastAsia"/>
          <w:kern w:val="0"/>
          <w:sz w:val="24"/>
        </w:rPr>
        <w:t>0</w:t>
      </w:r>
      <w:r w:rsidRPr="00B323A0">
        <w:rPr>
          <w:kern w:val="0"/>
          <w:sz w:val="24"/>
        </w:rPr>
        <w:t xml:space="preserve">% ÷ </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7.4.10.2.2</w:t>
      </w:r>
      <w:r w:rsidR="002D0B5F" w:rsidRPr="00E53CFC">
        <w:rPr>
          <w:rFonts w:hint="eastAsia"/>
          <w:b/>
          <w:bCs/>
          <w:color w:val="000000"/>
          <w:kern w:val="0"/>
          <w:sz w:val="24"/>
        </w:rPr>
        <w:t xml:space="preserve"> </w:t>
      </w:r>
      <w:r w:rsidRPr="00E53CFC">
        <w:rPr>
          <w:rFonts w:hint="eastAsia"/>
          <w:b/>
          <w:bCs/>
          <w:color w:val="000000"/>
          <w:kern w:val="0"/>
          <w:sz w:val="24"/>
        </w:rPr>
        <w:t>基金托管费</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86"/>
        <w:gridCol w:w="2586"/>
      </w:tblGrid>
      <w:tr w:rsidR="007B62FA" w:rsidRPr="00D0372D" w:rsidTr="00D55AD2">
        <w:tc>
          <w:tcPr>
            <w:tcW w:w="3828"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586" w:type="dxa"/>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widowControl/>
              <w:autoSpaceDE w:val="0"/>
              <w:autoSpaceDN w:val="0"/>
              <w:spacing w:before="29" w:line="288" w:lineRule="auto"/>
              <w:ind w:right="-15"/>
              <w:jc w:val="center"/>
              <w:textAlignment w:val="bottom"/>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586" w:type="dxa"/>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widowControl/>
              <w:autoSpaceDE w:val="0"/>
              <w:autoSpaceDN w:val="0"/>
              <w:spacing w:before="29" w:line="288" w:lineRule="auto"/>
              <w:ind w:right="-15"/>
              <w:jc w:val="center"/>
              <w:textAlignment w:val="bottom"/>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D55AD2">
        <w:tc>
          <w:tcPr>
            <w:tcW w:w="3828" w:type="dxa"/>
            <w:vAlign w:val="center"/>
          </w:tcPr>
          <w:p w:rsidR="007B62FA" w:rsidRPr="00D0372D" w:rsidRDefault="007B62FA" w:rsidP="00EF6B58">
            <w:pPr>
              <w:spacing w:before="29" w:line="288" w:lineRule="auto"/>
              <w:rPr>
                <w:rFonts w:ascii="宋体" w:hAnsi="宋体"/>
                <w:color w:val="000000"/>
                <w:szCs w:val="21"/>
              </w:rPr>
            </w:pPr>
            <w:r w:rsidRPr="00EF6B58">
              <w:rPr>
                <w:rFonts w:hint="eastAsia"/>
                <w:sz w:val="24"/>
              </w:rPr>
              <w:t>当期发生的基金应支付的托管费</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417,624.49</w:t>
            </w:r>
          </w:p>
        </w:tc>
        <w:tc>
          <w:tcPr>
            <w:tcW w:w="2586"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316,299.02</w:t>
            </w:r>
          </w:p>
        </w:tc>
      </w:tr>
    </w:tbl>
    <w:p w:rsidR="00F76553" w:rsidRDefault="00AB660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7B62FA" w:rsidRPr="00B323A0" w:rsidRDefault="007B62FA" w:rsidP="00B323A0">
      <w:pPr>
        <w:tabs>
          <w:tab w:val="left" w:pos="426"/>
        </w:tabs>
        <w:spacing w:before="29" w:line="288" w:lineRule="auto"/>
        <w:jc w:val="left"/>
        <w:rPr>
          <w:kern w:val="0"/>
          <w:sz w:val="24"/>
        </w:rPr>
      </w:pPr>
      <w:r w:rsidRPr="00B323A0">
        <w:rPr>
          <w:kern w:val="0"/>
          <w:sz w:val="24"/>
        </w:rPr>
        <w:t>日托管费＝前一日基金资产净值</w:t>
      </w:r>
      <w:r w:rsidRPr="00B323A0">
        <w:rPr>
          <w:kern w:val="0"/>
          <w:sz w:val="24"/>
        </w:rPr>
        <w:t>×0.35%÷</w:t>
      </w:r>
      <w:r w:rsidRPr="00B323A0">
        <w:rPr>
          <w:kern w:val="0"/>
          <w:sz w:val="24"/>
        </w:rPr>
        <w:t>当年天数。</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7.4.10.2.3</w:t>
      </w:r>
      <w:r w:rsidR="002D0B5F" w:rsidRPr="00E53CFC">
        <w:rPr>
          <w:rFonts w:hint="eastAsia"/>
          <w:b/>
          <w:bCs/>
          <w:color w:val="000000"/>
          <w:kern w:val="0"/>
          <w:sz w:val="24"/>
        </w:rPr>
        <w:t xml:space="preserve"> </w:t>
      </w:r>
      <w:r w:rsidRPr="00E53CFC">
        <w:rPr>
          <w:rFonts w:hint="eastAsia"/>
          <w:b/>
          <w:bCs/>
          <w:color w:val="000000"/>
          <w:kern w:val="0"/>
          <w:sz w:val="24"/>
        </w:rPr>
        <w:t>销售服务费</w:t>
      </w:r>
    </w:p>
    <w:p w:rsidR="000C5656" w:rsidRPr="00215394" w:rsidRDefault="000C5656" w:rsidP="000C5656">
      <w:pPr>
        <w:tabs>
          <w:tab w:val="left" w:pos="426"/>
        </w:tabs>
        <w:spacing w:before="29" w:line="288" w:lineRule="auto"/>
        <w:jc w:val="left"/>
        <w:rPr>
          <w:rFonts w:eastAsiaTheme="minorEastAsia"/>
          <w:color w:val="000000"/>
          <w:szCs w:val="21"/>
        </w:rPr>
      </w:pPr>
      <w:r w:rsidRPr="000C5656">
        <w:rPr>
          <w:kern w:val="0"/>
          <w:sz w:val="24"/>
        </w:rPr>
        <w:t>无。</w:t>
      </w:r>
    </w:p>
    <w:p w:rsidR="007B62FA" w:rsidRPr="009F349C"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7.4.10.3</w:t>
      </w:r>
      <w:r w:rsidR="002D0B5F" w:rsidRPr="00E53CFC">
        <w:rPr>
          <w:rFonts w:hint="eastAsia"/>
          <w:b/>
          <w:bCs/>
          <w:color w:val="000000"/>
          <w:kern w:val="0"/>
          <w:sz w:val="24"/>
        </w:rPr>
        <w:t xml:space="preserve"> </w:t>
      </w:r>
      <w:r w:rsidRPr="00E53CFC">
        <w:rPr>
          <w:rFonts w:hint="eastAsia"/>
          <w:b/>
          <w:bCs/>
          <w:color w:val="000000"/>
          <w:kern w:val="0"/>
          <w:sz w:val="24"/>
        </w:rPr>
        <w:t>与关联方进行银行间同业市场的债券</w:t>
      </w:r>
      <w:r w:rsidRPr="00E53CFC">
        <w:rPr>
          <w:b/>
          <w:bCs/>
          <w:color w:val="000000"/>
          <w:kern w:val="0"/>
          <w:sz w:val="24"/>
        </w:rPr>
        <w:t>(</w:t>
      </w:r>
      <w:r w:rsidRPr="00E53CFC">
        <w:rPr>
          <w:rFonts w:hint="eastAsia"/>
          <w:b/>
          <w:bCs/>
          <w:color w:val="000000"/>
          <w:kern w:val="0"/>
          <w:sz w:val="24"/>
        </w:rPr>
        <w:t>含回购</w:t>
      </w:r>
      <w:r w:rsidRPr="00E53CFC">
        <w:rPr>
          <w:b/>
          <w:bCs/>
          <w:color w:val="000000"/>
          <w:kern w:val="0"/>
          <w:sz w:val="24"/>
        </w:rPr>
        <w:t>)</w:t>
      </w:r>
      <w:r w:rsidRPr="00E53CFC">
        <w:rPr>
          <w:rFonts w:hint="eastAsia"/>
          <w:b/>
          <w:bCs/>
          <w:color w:val="000000"/>
          <w:kern w:val="0"/>
          <w:sz w:val="24"/>
        </w:rPr>
        <w:t>交易</w:t>
      </w:r>
    </w:p>
    <w:p w:rsidR="00AE30D0" w:rsidRPr="00B323A0" w:rsidRDefault="00AE30D0" w:rsidP="00B323A0">
      <w:pPr>
        <w:tabs>
          <w:tab w:val="left" w:pos="426"/>
        </w:tabs>
        <w:spacing w:before="29" w:line="288" w:lineRule="auto"/>
        <w:jc w:val="left"/>
        <w:rPr>
          <w:kern w:val="0"/>
          <w:sz w:val="24"/>
        </w:rPr>
      </w:pPr>
      <w:r w:rsidRPr="00B323A0">
        <w:rPr>
          <w:kern w:val="0"/>
          <w:sz w:val="24"/>
        </w:rPr>
        <w:t>本基金本报告期内及上年度可比期间未与关联方进行银行间同业市场的债券</w:t>
      </w:r>
      <w:r w:rsidRPr="00B323A0">
        <w:rPr>
          <w:kern w:val="0"/>
          <w:sz w:val="24"/>
        </w:rPr>
        <w:t>(</w:t>
      </w:r>
      <w:r w:rsidRPr="00B323A0">
        <w:rPr>
          <w:kern w:val="0"/>
          <w:sz w:val="24"/>
        </w:rPr>
        <w:t>含回购</w:t>
      </w:r>
      <w:r w:rsidRPr="00B323A0">
        <w:rPr>
          <w:kern w:val="0"/>
          <w:sz w:val="24"/>
        </w:rPr>
        <w:t>)</w:t>
      </w:r>
      <w:r w:rsidRPr="00B323A0">
        <w:rPr>
          <w:kern w:val="0"/>
          <w:sz w:val="24"/>
        </w:rPr>
        <w:t>交易。</w:t>
      </w:r>
    </w:p>
    <w:p w:rsidR="007B62FA" w:rsidRPr="00AE30D0"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lastRenderedPageBreak/>
        <w:t>7.4.10.4</w:t>
      </w:r>
      <w:r w:rsidR="002D0B5F" w:rsidRPr="00E53CFC">
        <w:rPr>
          <w:rFonts w:hint="eastAsia"/>
          <w:b/>
          <w:bCs/>
          <w:color w:val="000000"/>
          <w:kern w:val="0"/>
          <w:sz w:val="24"/>
        </w:rPr>
        <w:t xml:space="preserve"> </w:t>
      </w:r>
      <w:r w:rsidRPr="00E53CFC">
        <w:rPr>
          <w:rFonts w:hint="eastAsia"/>
          <w:b/>
          <w:bCs/>
          <w:color w:val="000000"/>
          <w:kern w:val="0"/>
          <w:sz w:val="24"/>
        </w:rPr>
        <w:t>各关联方投资本基金的情况</w:t>
      </w:r>
    </w:p>
    <w:p w:rsidR="007B62FA" w:rsidRPr="00E53CFC" w:rsidRDefault="007B62FA" w:rsidP="00E53CFC">
      <w:pPr>
        <w:spacing w:before="29" w:line="288" w:lineRule="auto"/>
        <w:rPr>
          <w:b/>
          <w:bCs/>
          <w:color w:val="000000"/>
          <w:kern w:val="0"/>
          <w:sz w:val="24"/>
        </w:rPr>
      </w:pPr>
      <w:r w:rsidRPr="00E53CFC">
        <w:rPr>
          <w:b/>
          <w:bCs/>
          <w:color w:val="000000"/>
          <w:kern w:val="0"/>
          <w:sz w:val="24"/>
        </w:rPr>
        <w:t>7.4.10.4.1</w:t>
      </w:r>
      <w:r w:rsidR="002D0B5F" w:rsidRPr="00E53CFC">
        <w:rPr>
          <w:rFonts w:hint="eastAsia"/>
          <w:b/>
          <w:bCs/>
          <w:color w:val="000000"/>
          <w:kern w:val="0"/>
          <w:sz w:val="24"/>
        </w:rPr>
        <w:t xml:space="preserve"> </w:t>
      </w:r>
      <w:r w:rsidRPr="00E53CFC">
        <w:rPr>
          <w:rFonts w:hint="eastAsia"/>
          <w:b/>
          <w:bCs/>
          <w:color w:val="000000"/>
          <w:kern w:val="0"/>
          <w:sz w:val="24"/>
        </w:rPr>
        <w:t>报告期内基金管理人运用固有资金投资本基金的情况</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7B62FA" w:rsidRPr="00D0372D" w:rsidTr="006D141C">
        <w:tc>
          <w:tcPr>
            <w:tcW w:w="3060" w:type="dxa"/>
            <w:vAlign w:val="center"/>
          </w:tcPr>
          <w:p w:rsidR="007B62FA" w:rsidRPr="001D1F29" w:rsidRDefault="007B62FA" w:rsidP="001D1F29">
            <w:pPr>
              <w:spacing w:before="29" w:line="288" w:lineRule="auto"/>
              <w:jc w:val="center"/>
              <w:rPr>
                <w:sz w:val="24"/>
              </w:rPr>
            </w:pPr>
            <w:r w:rsidRPr="001D1F29">
              <w:rPr>
                <w:rFonts w:hint="eastAsia"/>
                <w:sz w:val="24"/>
              </w:rPr>
              <w:t>项目</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本期</w:t>
            </w:r>
          </w:p>
          <w:p w:rsidR="007B62FA" w:rsidRPr="001D1F29" w:rsidRDefault="00ED2997" w:rsidP="001D1F29">
            <w:pPr>
              <w:spacing w:before="29" w:line="288" w:lineRule="auto"/>
              <w:jc w:val="center"/>
              <w:rPr>
                <w:sz w:val="24"/>
              </w:rPr>
            </w:pPr>
            <w:r w:rsidRPr="001D1F29">
              <w:rPr>
                <w:sz w:val="24"/>
              </w:rPr>
              <w:t>2017</w:t>
            </w:r>
            <w:r w:rsidRPr="001D1F29">
              <w:rPr>
                <w:sz w:val="24"/>
              </w:rPr>
              <w:t>年</w:t>
            </w:r>
            <w:r w:rsidRPr="001D1F29">
              <w:rPr>
                <w:sz w:val="24"/>
              </w:rPr>
              <w:t>1</w:t>
            </w:r>
            <w:r w:rsidRPr="001D1F29">
              <w:rPr>
                <w:sz w:val="24"/>
              </w:rPr>
              <w:t>月</w:t>
            </w:r>
            <w:r w:rsidRPr="001D1F29">
              <w:rPr>
                <w:sz w:val="24"/>
              </w:rPr>
              <w:t>1</w:t>
            </w:r>
            <w:r w:rsidRPr="001D1F29">
              <w:rPr>
                <w:sz w:val="24"/>
              </w:rPr>
              <w:t>日</w:t>
            </w:r>
            <w:r w:rsidR="007B62FA" w:rsidRPr="001D1F29">
              <w:rPr>
                <w:rFonts w:hint="eastAsia"/>
                <w:sz w:val="24"/>
              </w:rPr>
              <w:t>至</w:t>
            </w:r>
            <w:r w:rsidRPr="001D1F29">
              <w:rPr>
                <w:sz w:val="24"/>
              </w:rPr>
              <w:t>2017</w:t>
            </w:r>
            <w:r w:rsidRPr="001D1F29">
              <w:rPr>
                <w:sz w:val="24"/>
              </w:rPr>
              <w:t>年</w:t>
            </w:r>
            <w:r w:rsidRPr="001D1F29">
              <w:rPr>
                <w:sz w:val="24"/>
              </w:rPr>
              <w:t>12</w:t>
            </w:r>
            <w:r w:rsidRPr="001D1F29">
              <w:rPr>
                <w:sz w:val="24"/>
              </w:rPr>
              <w:t>月</w:t>
            </w:r>
            <w:r w:rsidRPr="001D1F29">
              <w:rPr>
                <w:sz w:val="24"/>
              </w:rPr>
              <w:t>31</w:t>
            </w:r>
            <w:r w:rsidRPr="001D1F29">
              <w:rPr>
                <w:sz w:val="24"/>
              </w:rPr>
              <w:t>日</w:t>
            </w:r>
          </w:p>
        </w:tc>
        <w:tc>
          <w:tcPr>
            <w:tcW w:w="2970" w:type="dxa"/>
            <w:vAlign w:val="center"/>
          </w:tcPr>
          <w:p w:rsidR="007B62FA" w:rsidRPr="001D1F29" w:rsidRDefault="007B62FA" w:rsidP="001D1F29">
            <w:pPr>
              <w:spacing w:before="29" w:line="288" w:lineRule="auto"/>
              <w:jc w:val="center"/>
              <w:rPr>
                <w:sz w:val="24"/>
              </w:rPr>
            </w:pPr>
            <w:r w:rsidRPr="001D1F29">
              <w:rPr>
                <w:rFonts w:hint="eastAsia"/>
                <w:sz w:val="24"/>
              </w:rPr>
              <w:t>上年度可比期间</w:t>
            </w:r>
          </w:p>
          <w:p w:rsidR="007B62FA" w:rsidRPr="001D1F29" w:rsidRDefault="009A2393" w:rsidP="001D1F29">
            <w:pPr>
              <w:spacing w:before="29" w:line="288" w:lineRule="auto"/>
              <w:jc w:val="center"/>
              <w:rPr>
                <w:sz w:val="24"/>
              </w:rPr>
            </w:pPr>
            <w:r w:rsidRPr="001D1F29">
              <w:rPr>
                <w:sz w:val="24"/>
              </w:rPr>
              <w:t>2016</w:t>
            </w:r>
            <w:r w:rsidRPr="001D1F29">
              <w:rPr>
                <w:sz w:val="24"/>
              </w:rPr>
              <w:t>年</w:t>
            </w:r>
            <w:r w:rsidRPr="001D1F29">
              <w:rPr>
                <w:sz w:val="24"/>
              </w:rPr>
              <w:t>1</w:t>
            </w:r>
            <w:r w:rsidRPr="001D1F29">
              <w:rPr>
                <w:sz w:val="24"/>
              </w:rPr>
              <w:t>月</w:t>
            </w:r>
            <w:r w:rsidRPr="001D1F29">
              <w:rPr>
                <w:sz w:val="24"/>
              </w:rPr>
              <w:t>1</w:t>
            </w:r>
            <w:r w:rsidRPr="001D1F29">
              <w:rPr>
                <w:sz w:val="24"/>
              </w:rPr>
              <w:t>日至</w:t>
            </w:r>
            <w:r w:rsidRPr="001D1F29">
              <w:rPr>
                <w:sz w:val="24"/>
              </w:rPr>
              <w:t>2016</w:t>
            </w:r>
            <w:r w:rsidRPr="001D1F29">
              <w:rPr>
                <w:sz w:val="24"/>
              </w:rPr>
              <w:t>年</w:t>
            </w:r>
            <w:r w:rsidRPr="001D1F29">
              <w:rPr>
                <w:sz w:val="24"/>
              </w:rPr>
              <w:t>12</w:t>
            </w:r>
            <w:r w:rsidRPr="001D1F29">
              <w:rPr>
                <w:sz w:val="24"/>
              </w:rPr>
              <w:t>月</w:t>
            </w:r>
            <w:r w:rsidRPr="001D1F29">
              <w:rPr>
                <w:sz w:val="24"/>
              </w:rPr>
              <w:t>31</w:t>
            </w:r>
            <w:r w:rsidRPr="001D1F29">
              <w:rPr>
                <w:sz w:val="24"/>
              </w:rPr>
              <w:t>日</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期初持有的基金份额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24,959,634.69</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23,951,843.25</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期间申购</w:t>
            </w:r>
            <w:r w:rsidR="007B62FA" w:rsidRPr="00D105A4">
              <w:rPr>
                <w:szCs w:val="24"/>
              </w:rPr>
              <w:t>/</w:t>
            </w:r>
            <w:r w:rsidR="007B62FA" w:rsidRPr="00D105A4">
              <w:rPr>
                <w:rFonts w:hint="eastAsia"/>
                <w:szCs w:val="24"/>
              </w:rPr>
              <w:t>买入总份额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1,094,720.82</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1,007,791.44</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期间因拆分变动份额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7B62FA" w:rsidP="00D105A4">
            <w:pPr>
              <w:pStyle w:val="ae"/>
              <w:spacing w:before="29" w:line="288" w:lineRule="auto"/>
              <w:rPr>
                <w:szCs w:val="24"/>
              </w:rPr>
            </w:pPr>
            <w:r w:rsidRPr="00D105A4">
              <w:rPr>
                <w:rFonts w:hint="eastAsia"/>
                <w:szCs w:val="24"/>
              </w:rPr>
              <w:t>减：</w:t>
            </w:r>
            <w:r w:rsidR="00BE1199" w:rsidRPr="00280D8B">
              <w:rPr>
                <w:rFonts w:hint="eastAsia"/>
              </w:rPr>
              <w:t>报告</w:t>
            </w:r>
            <w:r w:rsidRPr="00D105A4">
              <w:rPr>
                <w:rFonts w:hint="eastAsia"/>
                <w:szCs w:val="24"/>
              </w:rPr>
              <w:t>期间赎回</w:t>
            </w:r>
            <w:r w:rsidRPr="00D105A4">
              <w:rPr>
                <w:szCs w:val="24"/>
              </w:rPr>
              <w:t>/</w:t>
            </w:r>
            <w:r w:rsidRPr="00D105A4">
              <w:rPr>
                <w:rFonts w:hint="eastAsia"/>
                <w:szCs w:val="24"/>
              </w:rPr>
              <w:t>卖出总份额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期末持有的基金份额</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26,054,355.51</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24,959,634.69</w:t>
            </w:r>
          </w:p>
        </w:tc>
      </w:tr>
      <w:tr w:rsidR="007B62FA" w:rsidRPr="00D0372D" w:rsidTr="001308A9">
        <w:tc>
          <w:tcPr>
            <w:tcW w:w="3060" w:type="dxa"/>
            <w:vAlign w:val="center"/>
          </w:tcPr>
          <w:p w:rsidR="007B62FA" w:rsidRPr="00D105A4" w:rsidRDefault="0038797D" w:rsidP="00D105A4">
            <w:pPr>
              <w:pStyle w:val="ae"/>
              <w:spacing w:before="29" w:line="288" w:lineRule="auto"/>
              <w:rPr>
                <w:szCs w:val="24"/>
              </w:rPr>
            </w:pPr>
            <w:r w:rsidRPr="00921CA5">
              <w:rPr>
                <w:rFonts w:hint="eastAsia"/>
              </w:rPr>
              <w:t>报告</w:t>
            </w:r>
            <w:r w:rsidR="007B62FA" w:rsidRPr="00D105A4">
              <w:rPr>
                <w:rFonts w:hint="eastAsia"/>
                <w:szCs w:val="24"/>
              </w:rPr>
              <w:t>期末持有的基金份额占基金总份额比例</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40.32%</w:t>
            </w:r>
          </w:p>
        </w:tc>
        <w:tc>
          <w:tcPr>
            <w:tcW w:w="2970" w:type="dxa"/>
            <w:vAlign w:val="center"/>
          </w:tcPr>
          <w:p w:rsidR="007B62FA" w:rsidRPr="00052C7B" w:rsidRDefault="007B62FA" w:rsidP="00052C7B">
            <w:pPr>
              <w:spacing w:before="29" w:line="288" w:lineRule="auto"/>
              <w:jc w:val="right"/>
              <w:rPr>
                <w:color w:val="000000"/>
                <w:kern w:val="0"/>
                <w:sz w:val="24"/>
              </w:rPr>
            </w:pPr>
            <w:r w:rsidRPr="00052C7B">
              <w:rPr>
                <w:color w:val="000000"/>
                <w:kern w:val="0"/>
                <w:sz w:val="24"/>
              </w:rPr>
              <w:t>40.67%</w:t>
            </w:r>
          </w:p>
        </w:tc>
      </w:tr>
    </w:tbl>
    <w:p w:rsidR="00F76553" w:rsidRDefault="00AB66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76553" w:rsidRDefault="00AB6601">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7B62FA" w:rsidRPr="00B323A0" w:rsidRDefault="007B62FA" w:rsidP="00B323A0">
      <w:pPr>
        <w:tabs>
          <w:tab w:val="left" w:pos="426"/>
        </w:tabs>
        <w:spacing w:before="29" w:line="288" w:lineRule="auto"/>
        <w:jc w:val="left"/>
        <w:rPr>
          <w:kern w:val="0"/>
          <w:sz w:val="24"/>
        </w:rPr>
      </w:pPr>
      <w:r w:rsidRPr="00B323A0">
        <w:rPr>
          <w:kern w:val="0"/>
          <w:sz w:val="24"/>
        </w:rPr>
        <w:t>3</w:t>
      </w:r>
      <w:r w:rsidRPr="00B323A0">
        <w:rPr>
          <w:kern w:val="0"/>
          <w:sz w:val="24"/>
        </w:rPr>
        <w:t>、基金管理人投资本基金适用的申购</w:t>
      </w:r>
      <w:r w:rsidRPr="00B323A0">
        <w:rPr>
          <w:kern w:val="0"/>
          <w:sz w:val="24"/>
        </w:rPr>
        <w:t>/</w:t>
      </w:r>
      <w:r w:rsidRPr="00B323A0">
        <w:rPr>
          <w:kern w:val="0"/>
          <w:sz w:val="24"/>
        </w:rPr>
        <w:t>赎回费率按照本基金招募说明书的规定执行。</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7.4.10.4.2</w:t>
      </w:r>
      <w:r w:rsidR="002D0B5F" w:rsidRPr="00E53CFC">
        <w:rPr>
          <w:rFonts w:hint="eastAsia"/>
          <w:b/>
          <w:bCs/>
          <w:color w:val="000000"/>
          <w:kern w:val="0"/>
          <w:sz w:val="24"/>
        </w:rPr>
        <w:t xml:space="preserve"> </w:t>
      </w:r>
      <w:r w:rsidRPr="00E53CFC">
        <w:rPr>
          <w:rFonts w:hint="eastAsia"/>
          <w:b/>
          <w:bCs/>
          <w:color w:val="000000"/>
          <w:kern w:val="0"/>
          <w:sz w:val="24"/>
        </w:rPr>
        <w:t>报告期末除基金管理人之外的其他关联方投资本基金的情况</w:t>
      </w:r>
    </w:p>
    <w:p w:rsidR="007B62FA" w:rsidRPr="00D0372D" w:rsidRDefault="007B62FA" w:rsidP="00451542">
      <w:pPr>
        <w:tabs>
          <w:tab w:val="left" w:pos="426"/>
        </w:tabs>
        <w:spacing w:before="29" w:line="288" w:lineRule="auto"/>
        <w:jc w:val="left"/>
        <w:rPr>
          <w:rFonts w:ascii="宋体" w:hAnsi="宋体"/>
          <w:color w:val="000000"/>
          <w:kern w:val="0"/>
          <w:szCs w:val="21"/>
        </w:rPr>
      </w:pPr>
      <w:r w:rsidRPr="00B323A0">
        <w:rPr>
          <w:kern w:val="0"/>
          <w:sz w:val="24"/>
        </w:rPr>
        <w:t>本报告期末及上年度末除基金管理人之外的其他关联方未持有本基金。</w:t>
      </w:r>
      <w:r w:rsidR="00451542">
        <w:rPr>
          <w:rFonts w:hint="eastAsia"/>
          <w:kern w:val="0"/>
          <w:sz w:val="24"/>
        </w:rPr>
        <w:br/>
      </w:r>
    </w:p>
    <w:p w:rsidR="007B62FA" w:rsidRPr="00E53CFC" w:rsidRDefault="007B62FA" w:rsidP="00E53CFC">
      <w:pPr>
        <w:spacing w:before="29" w:line="288" w:lineRule="auto"/>
        <w:rPr>
          <w:b/>
          <w:bCs/>
          <w:color w:val="000000"/>
          <w:kern w:val="0"/>
          <w:sz w:val="24"/>
        </w:rPr>
      </w:pPr>
      <w:r w:rsidRPr="00E53CFC">
        <w:rPr>
          <w:b/>
          <w:bCs/>
          <w:color w:val="000000"/>
          <w:kern w:val="0"/>
          <w:sz w:val="24"/>
        </w:rPr>
        <w:t>7.4.10.5</w:t>
      </w:r>
      <w:r w:rsidR="002D0B5F" w:rsidRPr="00E53CFC">
        <w:rPr>
          <w:rFonts w:hint="eastAsia"/>
          <w:b/>
          <w:bCs/>
          <w:color w:val="000000"/>
          <w:kern w:val="0"/>
          <w:sz w:val="24"/>
        </w:rPr>
        <w:t xml:space="preserve"> </w:t>
      </w:r>
      <w:r w:rsidRPr="00E53CFC">
        <w:rPr>
          <w:rFonts w:hint="eastAsia"/>
          <w:b/>
          <w:bCs/>
          <w:color w:val="000000"/>
          <w:kern w:val="0"/>
          <w:sz w:val="24"/>
        </w:rPr>
        <w:t>由关联方保管的银行存款余额及当期产生的利息收入</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701"/>
        <w:gridCol w:w="1701"/>
        <w:gridCol w:w="1701"/>
        <w:gridCol w:w="1770"/>
      </w:tblGrid>
      <w:tr w:rsidR="007B62FA" w:rsidRPr="00D833B4" w:rsidTr="009D206C">
        <w:tc>
          <w:tcPr>
            <w:tcW w:w="2127" w:type="dxa"/>
            <w:vMerge w:val="restart"/>
            <w:vAlign w:val="center"/>
          </w:tcPr>
          <w:p w:rsidR="007B62FA" w:rsidRPr="00D833B4" w:rsidRDefault="007B62FA" w:rsidP="00EF51C4">
            <w:pPr>
              <w:spacing w:before="29" w:line="288" w:lineRule="auto"/>
              <w:jc w:val="center"/>
              <w:rPr>
                <w:szCs w:val="21"/>
              </w:rPr>
            </w:pPr>
            <w:r w:rsidRPr="00D833B4">
              <w:rPr>
                <w:rFonts w:hint="eastAsia"/>
                <w:szCs w:val="21"/>
              </w:rPr>
              <w:t>关联方名称</w:t>
            </w:r>
            <w:r w:rsidR="00EF51C4" w:rsidRPr="00D833B4">
              <w:rPr>
                <w:szCs w:val="21"/>
              </w:rPr>
              <w:t xml:space="preserve"> </w:t>
            </w:r>
          </w:p>
        </w:tc>
        <w:tc>
          <w:tcPr>
            <w:tcW w:w="3402" w:type="dxa"/>
            <w:gridSpan w:val="2"/>
          </w:tcPr>
          <w:p w:rsidR="007B62FA" w:rsidRPr="00D833B4" w:rsidRDefault="007B62FA" w:rsidP="001D1F29">
            <w:pPr>
              <w:spacing w:before="29" w:line="288" w:lineRule="auto"/>
              <w:jc w:val="center"/>
              <w:rPr>
                <w:szCs w:val="21"/>
              </w:rPr>
            </w:pPr>
            <w:r w:rsidRPr="00D833B4">
              <w:rPr>
                <w:rFonts w:hint="eastAsia"/>
                <w:szCs w:val="21"/>
              </w:rPr>
              <w:t>本期</w:t>
            </w:r>
          </w:p>
          <w:p w:rsidR="007B62FA" w:rsidRPr="00D833B4" w:rsidRDefault="00ED2997" w:rsidP="001D1F29">
            <w:pPr>
              <w:widowControl/>
              <w:autoSpaceDE w:val="0"/>
              <w:autoSpaceDN w:val="0"/>
              <w:spacing w:before="29" w:line="288" w:lineRule="auto"/>
              <w:ind w:right="-15"/>
              <w:jc w:val="center"/>
              <w:textAlignment w:val="bottom"/>
              <w:rPr>
                <w:szCs w:val="21"/>
              </w:rPr>
            </w:pPr>
            <w:r w:rsidRPr="00D833B4">
              <w:rPr>
                <w:szCs w:val="21"/>
              </w:rPr>
              <w:t>2017</w:t>
            </w:r>
            <w:r w:rsidRPr="00D833B4">
              <w:rPr>
                <w:szCs w:val="21"/>
              </w:rPr>
              <w:t>年</w:t>
            </w:r>
            <w:r w:rsidRPr="00D833B4">
              <w:rPr>
                <w:szCs w:val="21"/>
              </w:rPr>
              <w:t>1</w:t>
            </w:r>
            <w:r w:rsidRPr="00D833B4">
              <w:rPr>
                <w:szCs w:val="21"/>
              </w:rPr>
              <w:t>月</w:t>
            </w:r>
            <w:r w:rsidRPr="00D833B4">
              <w:rPr>
                <w:szCs w:val="21"/>
              </w:rPr>
              <w:t>1</w:t>
            </w:r>
            <w:r w:rsidRPr="00D833B4">
              <w:rPr>
                <w:szCs w:val="21"/>
              </w:rPr>
              <w:t>日</w:t>
            </w:r>
            <w:r w:rsidR="007B62FA" w:rsidRPr="00D833B4">
              <w:rPr>
                <w:rFonts w:hint="eastAsia"/>
                <w:szCs w:val="21"/>
              </w:rPr>
              <w:t>至</w:t>
            </w:r>
            <w:r w:rsidRPr="00D833B4">
              <w:rPr>
                <w:szCs w:val="21"/>
              </w:rPr>
              <w:t>2017</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c>
          <w:tcPr>
            <w:tcW w:w="3471" w:type="dxa"/>
            <w:gridSpan w:val="2"/>
          </w:tcPr>
          <w:p w:rsidR="007B62FA" w:rsidRPr="00D833B4" w:rsidRDefault="007B62FA" w:rsidP="001D1F29">
            <w:pPr>
              <w:spacing w:before="29" w:line="288" w:lineRule="auto"/>
              <w:jc w:val="center"/>
              <w:rPr>
                <w:szCs w:val="21"/>
              </w:rPr>
            </w:pPr>
            <w:r w:rsidRPr="00D833B4">
              <w:rPr>
                <w:rFonts w:hint="eastAsia"/>
                <w:szCs w:val="21"/>
              </w:rPr>
              <w:t>上年度可比期间</w:t>
            </w:r>
          </w:p>
          <w:p w:rsidR="007B62FA" w:rsidRPr="00D833B4" w:rsidRDefault="009A2393" w:rsidP="001D1F29">
            <w:pPr>
              <w:widowControl/>
              <w:autoSpaceDE w:val="0"/>
              <w:autoSpaceDN w:val="0"/>
              <w:spacing w:before="29" w:line="288" w:lineRule="auto"/>
              <w:ind w:right="-15"/>
              <w:jc w:val="center"/>
              <w:textAlignment w:val="bottom"/>
              <w:rPr>
                <w:szCs w:val="21"/>
              </w:rPr>
            </w:pPr>
            <w:r w:rsidRPr="00D833B4">
              <w:rPr>
                <w:szCs w:val="21"/>
              </w:rPr>
              <w:t>2016</w:t>
            </w:r>
            <w:r w:rsidRPr="00D833B4">
              <w:rPr>
                <w:szCs w:val="21"/>
              </w:rPr>
              <w:t>年</w:t>
            </w:r>
            <w:r w:rsidRPr="00D833B4">
              <w:rPr>
                <w:szCs w:val="21"/>
              </w:rPr>
              <w:t>1</w:t>
            </w:r>
            <w:r w:rsidRPr="00D833B4">
              <w:rPr>
                <w:szCs w:val="21"/>
              </w:rPr>
              <w:t>月</w:t>
            </w:r>
            <w:r w:rsidRPr="00D833B4">
              <w:rPr>
                <w:szCs w:val="21"/>
              </w:rPr>
              <w:t>1</w:t>
            </w:r>
            <w:r w:rsidRPr="00D833B4">
              <w:rPr>
                <w:szCs w:val="21"/>
              </w:rPr>
              <w:t>日至</w:t>
            </w:r>
            <w:r w:rsidRPr="00D833B4">
              <w:rPr>
                <w:szCs w:val="21"/>
              </w:rPr>
              <w:t>2016</w:t>
            </w:r>
            <w:r w:rsidRPr="00D833B4">
              <w:rPr>
                <w:szCs w:val="21"/>
              </w:rPr>
              <w:t>年</w:t>
            </w:r>
            <w:r w:rsidRPr="00D833B4">
              <w:rPr>
                <w:szCs w:val="21"/>
              </w:rPr>
              <w:t>12</w:t>
            </w:r>
            <w:r w:rsidRPr="00D833B4">
              <w:rPr>
                <w:szCs w:val="21"/>
              </w:rPr>
              <w:t>月</w:t>
            </w:r>
            <w:r w:rsidRPr="00D833B4">
              <w:rPr>
                <w:szCs w:val="21"/>
              </w:rPr>
              <w:t>31</w:t>
            </w:r>
            <w:r w:rsidRPr="00D833B4">
              <w:rPr>
                <w:szCs w:val="21"/>
              </w:rPr>
              <w:t>日</w:t>
            </w:r>
          </w:p>
        </w:tc>
      </w:tr>
      <w:tr w:rsidR="007B62FA" w:rsidRPr="00D833B4" w:rsidTr="009D206C">
        <w:tc>
          <w:tcPr>
            <w:tcW w:w="2127" w:type="dxa"/>
            <w:vMerge/>
            <w:vAlign w:val="center"/>
          </w:tcPr>
          <w:p w:rsidR="007B62FA" w:rsidRPr="00D833B4" w:rsidRDefault="007B62FA" w:rsidP="001D1F29">
            <w:pPr>
              <w:spacing w:before="29" w:line="288" w:lineRule="auto"/>
              <w:jc w:val="center"/>
              <w:rPr>
                <w:szCs w:val="21"/>
              </w:rPr>
            </w:pP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01"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c>
          <w:tcPr>
            <w:tcW w:w="1701" w:type="dxa"/>
            <w:vAlign w:val="center"/>
          </w:tcPr>
          <w:p w:rsidR="007B62FA" w:rsidRPr="00D833B4" w:rsidRDefault="007B62FA" w:rsidP="009D206C">
            <w:pPr>
              <w:spacing w:before="29" w:line="288" w:lineRule="auto"/>
              <w:jc w:val="center"/>
              <w:rPr>
                <w:szCs w:val="21"/>
              </w:rPr>
            </w:pPr>
            <w:r w:rsidRPr="00D833B4">
              <w:rPr>
                <w:rFonts w:hint="eastAsia"/>
                <w:szCs w:val="21"/>
              </w:rPr>
              <w:t>期末余额</w:t>
            </w:r>
          </w:p>
        </w:tc>
        <w:tc>
          <w:tcPr>
            <w:tcW w:w="1770" w:type="dxa"/>
            <w:vAlign w:val="center"/>
          </w:tcPr>
          <w:p w:rsidR="007B62FA" w:rsidRPr="00D833B4" w:rsidRDefault="007B62FA" w:rsidP="001D1F29">
            <w:pPr>
              <w:spacing w:before="29" w:line="288" w:lineRule="auto"/>
              <w:jc w:val="center"/>
              <w:rPr>
                <w:szCs w:val="21"/>
              </w:rPr>
            </w:pPr>
            <w:r w:rsidRPr="00D833B4">
              <w:rPr>
                <w:rFonts w:hint="eastAsia"/>
                <w:szCs w:val="21"/>
              </w:rPr>
              <w:t>当期利息收入</w:t>
            </w:r>
          </w:p>
        </w:tc>
      </w:tr>
      <w:tr w:rsidR="00F76553">
        <w:tc>
          <w:tcPr>
            <w:tcW w:w="2127" w:type="dxa"/>
            <w:vAlign w:val="center"/>
          </w:tcPr>
          <w:p w:rsidR="00F76553" w:rsidRDefault="00AB6601">
            <w:pPr>
              <w:jc w:val="left"/>
            </w:pPr>
            <w:r>
              <w:rPr>
                <w:bCs/>
                <w:color w:val="000000"/>
                <w:szCs w:val="21"/>
              </w:rPr>
              <w:t>中国建设银行</w:t>
            </w:r>
          </w:p>
        </w:tc>
        <w:tc>
          <w:tcPr>
            <w:tcW w:w="1701" w:type="dxa"/>
            <w:vAlign w:val="center"/>
          </w:tcPr>
          <w:p w:rsidR="00F76553" w:rsidRDefault="00AB6601">
            <w:pPr>
              <w:jc w:val="right"/>
            </w:pPr>
            <w:r>
              <w:rPr>
                <w:bCs/>
                <w:color w:val="000000"/>
                <w:szCs w:val="21"/>
              </w:rPr>
              <w:t>5,074,677.25</w:t>
            </w:r>
          </w:p>
        </w:tc>
        <w:tc>
          <w:tcPr>
            <w:tcW w:w="1701" w:type="dxa"/>
            <w:vAlign w:val="center"/>
          </w:tcPr>
          <w:p w:rsidR="00F76553" w:rsidRDefault="00AB6601">
            <w:pPr>
              <w:jc w:val="right"/>
            </w:pPr>
            <w:r>
              <w:rPr>
                <w:bCs/>
                <w:color w:val="000000"/>
                <w:szCs w:val="21"/>
              </w:rPr>
              <w:t>35,658.60</w:t>
            </w:r>
          </w:p>
        </w:tc>
        <w:tc>
          <w:tcPr>
            <w:tcW w:w="1701" w:type="dxa"/>
            <w:vAlign w:val="center"/>
          </w:tcPr>
          <w:p w:rsidR="00F76553" w:rsidRDefault="00AB6601">
            <w:pPr>
              <w:jc w:val="right"/>
            </w:pPr>
            <w:r>
              <w:rPr>
                <w:bCs/>
                <w:color w:val="000000"/>
                <w:szCs w:val="21"/>
              </w:rPr>
              <w:t>3,668,487.03</w:t>
            </w:r>
          </w:p>
        </w:tc>
        <w:tc>
          <w:tcPr>
            <w:tcW w:w="1770" w:type="dxa"/>
            <w:vAlign w:val="center"/>
          </w:tcPr>
          <w:p w:rsidR="00F76553" w:rsidRDefault="00AB6601">
            <w:pPr>
              <w:jc w:val="right"/>
            </w:pPr>
            <w:r>
              <w:rPr>
                <w:bCs/>
                <w:color w:val="000000"/>
                <w:szCs w:val="21"/>
              </w:rPr>
              <w:t>10,250.69</w:t>
            </w:r>
          </w:p>
        </w:tc>
      </w:tr>
      <w:tr w:rsidR="00F76553">
        <w:tc>
          <w:tcPr>
            <w:tcW w:w="2127" w:type="dxa"/>
            <w:vAlign w:val="center"/>
          </w:tcPr>
          <w:p w:rsidR="00F76553" w:rsidRDefault="00AB6601">
            <w:pPr>
              <w:jc w:val="left"/>
            </w:pPr>
            <w:r>
              <w:rPr>
                <w:bCs/>
                <w:color w:val="000000"/>
                <w:szCs w:val="21"/>
              </w:rPr>
              <w:t>摩根大通银行</w:t>
            </w:r>
          </w:p>
        </w:tc>
        <w:tc>
          <w:tcPr>
            <w:tcW w:w="1701" w:type="dxa"/>
            <w:vAlign w:val="center"/>
          </w:tcPr>
          <w:p w:rsidR="00F76553" w:rsidRDefault="00AB6601">
            <w:pPr>
              <w:jc w:val="right"/>
            </w:pPr>
            <w:r>
              <w:rPr>
                <w:bCs/>
                <w:color w:val="000000"/>
                <w:szCs w:val="21"/>
              </w:rPr>
              <w:t>6,093,489.32</w:t>
            </w:r>
          </w:p>
        </w:tc>
        <w:tc>
          <w:tcPr>
            <w:tcW w:w="1701" w:type="dxa"/>
            <w:vAlign w:val="center"/>
          </w:tcPr>
          <w:p w:rsidR="00F76553" w:rsidRDefault="00AB6601">
            <w:pPr>
              <w:jc w:val="right"/>
            </w:pPr>
            <w:r>
              <w:rPr>
                <w:bCs/>
                <w:color w:val="000000"/>
                <w:szCs w:val="21"/>
              </w:rPr>
              <w:t>-9.74</w:t>
            </w:r>
          </w:p>
        </w:tc>
        <w:tc>
          <w:tcPr>
            <w:tcW w:w="1701" w:type="dxa"/>
            <w:vAlign w:val="center"/>
          </w:tcPr>
          <w:p w:rsidR="00F76553" w:rsidRDefault="00AB6601">
            <w:pPr>
              <w:jc w:val="right"/>
            </w:pPr>
            <w:r>
              <w:rPr>
                <w:bCs/>
                <w:color w:val="000000"/>
                <w:szCs w:val="21"/>
              </w:rPr>
              <w:t>9,148,326.42</w:t>
            </w:r>
          </w:p>
        </w:tc>
        <w:tc>
          <w:tcPr>
            <w:tcW w:w="1770" w:type="dxa"/>
            <w:vAlign w:val="center"/>
          </w:tcPr>
          <w:p w:rsidR="00F76553" w:rsidRDefault="00AB6601">
            <w:pPr>
              <w:jc w:val="right"/>
            </w:pPr>
            <w:r>
              <w:rPr>
                <w:bCs/>
                <w:color w:val="000000"/>
                <w:szCs w:val="21"/>
              </w:rPr>
              <w:t>-2.11</w:t>
            </w:r>
          </w:p>
        </w:tc>
      </w:tr>
    </w:tbl>
    <w:p w:rsidR="007B62FA" w:rsidRPr="00B323A0" w:rsidRDefault="007B62FA" w:rsidP="00B323A0">
      <w:pPr>
        <w:tabs>
          <w:tab w:val="left" w:pos="426"/>
        </w:tabs>
        <w:spacing w:before="29" w:line="288" w:lineRule="auto"/>
        <w:jc w:val="left"/>
        <w:rPr>
          <w:kern w:val="0"/>
          <w:sz w:val="24"/>
        </w:rPr>
      </w:pPr>
      <w:r w:rsidRPr="00B323A0">
        <w:rPr>
          <w:kern w:val="0"/>
          <w:sz w:val="24"/>
        </w:rPr>
        <w:t>注：本基金的银行存款分别由基金境内托管人和境外资产托管人保管，按适用利率或约定利率计息。</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7.4.10.6</w:t>
      </w:r>
      <w:r w:rsidR="002D0B5F" w:rsidRPr="00E53CFC">
        <w:rPr>
          <w:rFonts w:hint="eastAsia"/>
          <w:b/>
          <w:bCs/>
          <w:color w:val="000000"/>
          <w:kern w:val="0"/>
          <w:sz w:val="24"/>
        </w:rPr>
        <w:t xml:space="preserve"> </w:t>
      </w:r>
      <w:r w:rsidRPr="00E53CFC">
        <w:rPr>
          <w:rFonts w:hint="eastAsia"/>
          <w:b/>
          <w:bCs/>
          <w:color w:val="000000"/>
          <w:kern w:val="0"/>
          <w:sz w:val="24"/>
        </w:rPr>
        <w:t>本基金在承销期内参与关联方承销证券的情况</w:t>
      </w:r>
    </w:p>
    <w:p w:rsidR="009A6ECD" w:rsidRPr="00B323A0" w:rsidRDefault="009A6ECD" w:rsidP="00B323A0">
      <w:pPr>
        <w:tabs>
          <w:tab w:val="left" w:pos="426"/>
        </w:tabs>
        <w:spacing w:before="29" w:line="288" w:lineRule="auto"/>
        <w:jc w:val="left"/>
        <w:rPr>
          <w:kern w:val="0"/>
          <w:sz w:val="24"/>
        </w:rPr>
      </w:pPr>
      <w:r w:rsidRPr="00B323A0">
        <w:rPr>
          <w:kern w:val="0"/>
          <w:sz w:val="24"/>
        </w:rPr>
        <w:t>本基金本报告期内及上年度可比期间未在承销期内参与关联方承销证券。</w:t>
      </w:r>
    </w:p>
    <w:p w:rsidR="007B62FA" w:rsidRPr="00D0372D" w:rsidRDefault="007B62FA" w:rsidP="00417F87">
      <w:pPr>
        <w:adjustRightInd w:val="0"/>
        <w:snapToGrid w:val="0"/>
        <w:spacing w:line="360" w:lineRule="auto"/>
        <w:jc w:val="left"/>
        <w:rPr>
          <w:rFonts w:ascii="宋体" w:hAnsi="宋体"/>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7.4.10.7</w:t>
      </w:r>
      <w:r w:rsidR="002D0B5F" w:rsidRPr="00E53CFC">
        <w:rPr>
          <w:rFonts w:hint="eastAsia"/>
          <w:b/>
          <w:bCs/>
          <w:color w:val="000000"/>
          <w:kern w:val="0"/>
          <w:sz w:val="24"/>
        </w:rPr>
        <w:t xml:space="preserve"> </w:t>
      </w:r>
      <w:r w:rsidRPr="00E53CFC">
        <w:rPr>
          <w:rFonts w:hint="eastAsia"/>
          <w:b/>
          <w:bCs/>
          <w:color w:val="000000"/>
          <w:kern w:val="0"/>
          <w:sz w:val="24"/>
        </w:rPr>
        <w:t>其他关联交易事项的说明</w:t>
      </w:r>
    </w:p>
    <w:p w:rsidR="007B62FA" w:rsidRPr="004932B3" w:rsidRDefault="007B62FA" w:rsidP="004932B3">
      <w:pPr>
        <w:tabs>
          <w:tab w:val="left" w:pos="426"/>
        </w:tabs>
        <w:spacing w:before="29" w:line="288" w:lineRule="auto"/>
        <w:ind w:firstLineChars="200" w:firstLine="480"/>
        <w:rPr>
          <w:kern w:val="0"/>
          <w:sz w:val="24"/>
        </w:rPr>
      </w:pPr>
      <w:r w:rsidRPr="004932B3">
        <w:rPr>
          <w:kern w:val="0"/>
          <w:sz w:val="24"/>
        </w:rPr>
        <w:lastRenderedPageBreak/>
        <w:t>本基金本报告期内及上年度可比期间无其他关联交易事项。</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7.4.11</w:t>
      </w:r>
      <w:r w:rsidR="002D0B5F" w:rsidRPr="00E53CFC">
        <w:rPr>
          <w:rFonts w:hint="eastAsia"/>
          <w:b/>
          <w:bCs/>
          <w:color w:val="000000"/>
          <w:kern w:val="0"/>
          <w:sz w:val="24"/>
        </w:rPr>
        <w:t xml:space="preserve"> </w:t>
      </w:r>
      <w:r w:rsidRPr="00E53CFC">
        <w:rPr>
          <w:rFonts w:hint="eastAsia"/>
          <w:b/>
          <w:bCs/>
          <w:color w:val="000000"/>
          <w:kern w:val="0"/>
          <w:sz w:val="24"/>
        </w:rPr>
        <w:t>利润分配情况</w:t>
      </w:r>
    </w:p>
    <w:p w:rsidR="00A80D3B" w:rsidRPr="00C401CC" w:rsidRDefault="00A80D3B" w:rsidP="00C401CC">
      <w:pPr>
        <w:autoSpaceDE w:val="0"/>
        <w:autoSpaceDN w:val="0"/>
        <w:adjustRightInd w:val="0"/>
        <w:spacing w:before="29" w:line="288" w:lineRule="auto"/>
        <w:ind w:left="15"/>
        <w:jc w:val="right"/>
        <w:rPr>
          <w:color w:val="000000"/>
          <w:sz w:val="24"/>
        </w:rPr>
      </w:pPr>
      <w:r w:rsidRPr="00C401CC">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A80D3B" w:rsidRPr="00322110" w:rsidTr="002C34EB">
        <w:trPr>
          <w:trHeight w:val="1323"/>
        </w:trPr>
        <w:tc>
          <w:tcPr>
            <w:tcW w:w="853" w:type="dxa"/>
            <w:vMerge w:val="restart"/>
            <w:shd w:val="clear" w:color="auto" w:fill="auto"/>
            <w:vAlign w:val="center"/>
          </w:tcPr>
          <w:p w:rsidR="00A80D3B" w:rsidRPr="00322110" w:rsidRDefault="00A80D3B" w:rsidP="0067604E">
            <w:pPr>
              <w:spacing w:before="29" w:line="288" w:lineRule="auto"/>
              <w:jc w:val="center"/>
              <w:rPr>
                <w:szCs w:val="21"/>
              </w:rPr>
            </w:pPr>
            <w:r w:rsidRPr="00322110">
              <w:rPr>
                <w:szCs w:val="21"/>
              </w:rPr>
              <w:t>序号</w:t>
            </w:r>
          </w:p>
        </w:tc>
        <w:tc>
          <w:tcPr>
            <w:tcW w:w="1216" w:type="dxa"/>
            <w:vMerge w:val="restart"/>
            <w:shd w:val="clear" w:color="auto" w:fill="auto"/>
            <w:vAlign w:val="center"/>
          </w:tcPr>
          <w:p w:rsidR="00A80D3B" w:rsidRPr="00322110" w:rsidRDefault="00A80D3B" w:rsidP="0067604E">
            <w:pPr>
              <w:spacing w:before="29" w:line="288" w:lineRule="auto"/>
              <w:jc w:val="center"/>
              <w:rPr>
                <w:szCs w:val="21"/>
              </w:rPr>
            </w:pPr>
            <w:r w:rsidRPr="00322110">
              <w:rPr>
                <w:szCs w:val="21"/>
              </w:rPr>
              <w:t>权益登记日</w:t>
            </w:r>
          </w:p>
        </w:tc>
        <w:tc>
          <w:tcPr>
            <w:tcW w:w="1478" w:type="dxa"/>
            <w:shd w:val="clear" w:color="auto" w:fill="auto"/>
            <w:vAlign w:val="center"/>
          </w:tcPr>
          <w:p w:rsidR="00A80D3B" w:rsidRPr="00322110" w:rsidRDefault="00A80D3B" w:rsidP="0067604E">
            <w:pPr>
              <w:spacing w:before="29" w:line="288" w:lineRule="auto"/>
              <w:jc w:val="center"/>
              <w:rPr>
                <w:szCs w:val="21"/>
              </w:rPr>
            </w:pPr>
            <w:r w:rsidRPr="00322110">
              <w:rPr>
                <w:szCs w:val="21"/>
              </w:rPr>
              <w:t>除息日</w:t>
            </w:r>
          </w:p>
        </w:tc>
        <w:tc>
          <w:tcPr>
            <w:tcW w:w="1171"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每</w:t>
            </w:r>
            <w:r w:rsidRPr="00322110">
              <w:rPr>
                <w:szCs w:val="21"/>
              </w:rPr>
              <w:t>10</w:t>
            </w:r>
            <w:r w:rsidRPr="00322110">
              <w:rPr>
                <w:szCs w:val="21"/>
              </w:rPr>
              <w:t>份基金份额分红数</w:t>
            </w:r>
          </w:p>
        </w:tc>
        <w:tc>
          <w:tcPr>
            <w:tcW w:w="1325"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现金形式发放总额</w:t>
            </w:r>
          </w:p>
        </w:tc>
        <w:tc>
          <w:tcPr>
            <w:tcW w:w="1325" w:type="dxa"/>
            <w:vMerge w:val="restart"/>
            <w:shd w:val="clear" w:color="auto" w:fill="auto"/>
            <w:vAlign w:val="center"/>
          </w:tcPr>
          <w:p w:rsidR="00A80D3B" w:rsidRPr="00322110" w:rsidRDefault="00A80D3B" w:rsidP="0067604E">
            <w:pPr>
              <w:spacing w:line="288" w:lineRule="auto"/>
              <w:ind w:leftChars="50" w:left="105"/>
              <w:jc w:val="center"/>
              <w:rPr>
                <w:szCs w:val="21"/>
              </w:rPr>
            </w:pPr>
            <w:r w:rsidRPr="00322110">
              <w:rPr>
                <w:szCs w:val="21"/>
              </w:rPr>
              <w:t>再投资形式发放总额</w:t>
            </w:r>
          </w:p>
        </w:tc>
        <w:tc>
          <w:tcPr>
            <w:tcW w:w="1325" w:type="dxa"/>
            <w:vMerge w:val="restart"/>
            <w:shd w:val="clear" w:color="auto" w:fill="auto"/>
            <w:vAlign w:val="center"/>
          </w:tcPr>
          <w:p w:rsidR="00A80D3B" w:rsidRPr="00322110" w:rsidRDefault="00FC24AF" w:rsidP="0067604E">
            <w:pPr>
              <w:spacing w:line="288" w:lineRule="auto"/>
              <w:jc w:val="center"/>
              <w:rPr>
                <w:szCs w:val="21"/>
              </w:rPr>
            </w:pPr>
            <w:r>
              <w:rPr>
                <w:rFonts w:hint="eastAsia"/>
                <w:szCs w:val="21"/>
              </w:rPr>
              <w:t>本期</w:t>
            </w:r>
            <w:r w:rsidR="00A80D3B" w:rsidRPr="00322110">
              <w:rPr>
                <w:szCs w:val="21"/>
              </w:rPr>
              <w:t>利润分配合计</w:t>
            </w:r>
          </w:p>
        </w:tc>
        <w:tc>
          <w:tcPr>
            <w:tcW w:w="948" w:type="dxa"/>
            <w:vMerge w:val="restart"/>
            <w:shd w:val="clear" w:color="auto" w:fill="auto"/>
            <w:vAlign w:val="center"/>
          </w:tcPr>
          <w:p w:rsidR="00A80D3B" w:rsidRPr="00322110" w:rsidRDefault="00A80D3B" w:rsidP="0067604E">
            <w:pPr>
              <w:spacing w:line="288" w:lineRule="auto"/>
              <w:jc w:val="center"/>
              <w:rPr>
                <w:szCs w:val="21"/>
              </w:rPr>
            </w:pPr>
            <w:r w:rsidRPr="00322110">
              <w:rPr>
                <w:szCs w:val="21"/>
              </w:rPr>
              <w:t>备注</w:t>
            </w:r>
          </w:p>
        </w:tc>
      </w:tr>
      <w:tr w:rsidR="0040028F" w:rsidTr="0040028F">
        <w:tc>
          <w:tcPr>
            <w:tcW w:w="853" w:type="dxa"/>
            <w:vAlign w:val="center"/>
          </w:tcPr>
          <w:p w:rsidR="00F76553" w:rsidRDefault="00AB6601">
            <w:pPr>
              <w:jc w:val="center"/>
            </w:pPr>
            <w:r>
              <w:rPr>
                <w:bCs/>
                <w:color w:val="000000"/>
                <w:szCs w:val="21"/>
              </w:rPr>
              <w:t>1</w:t>
            </w:r>
          </w:p>
        </w:tc>
        <w:tc>
          <w:tcPr>
            <w:tcW w:w="1216" w:type="dxa"/>
            <w:vAlign w:val="center"/>
          </w:tcPr>
          <w:p w:rsidR="00F76553" w:rsidRDefault="00AB6601">
            <w:pPr>
              <w:jc w:val="center"/>
            </w:pPr>
            <w:r>
              <w:rPr>
                <w:bCs/>
                <w:color w:val="000000"/>
                <w:szCs w:val="21"/>
              </w:rPr>
              <w:t>2017-01-16</w:t>
            </w:r>
          </w:p>
        </w:tc>
        <w:tc>
          <w:tcPr>
            <w:tcW w:w="1478" w:type="dxa"/>
            <w:vAlign w:val="center"/>
          </w:tcPr>
          <w:p w:rsidR="00F76553" w:rsidRDefault="00AB6601">
            <w:pPr>
              <w:jc w:val="center"/>
            </w:pPr>
            <w:r>
              <w:rPr>
                <w:bCs/>
                <w:color w:val="000000"/>
                <w:szCs w:val="21"/>
              </w:rPr>
              <w:t>2017-01-13</w:t>
            </w:r>
          </w:p>
        </w:tc>
        <w:tc>
          <w:tcPr>
            <w:tcW w:w="1171" w:type="dxa"/>
            <w:vAlign w:val="center"/>
          </w:tcPr>
          <w:p w:rsidR="00F76553" w:rsidRDefault="00AB6601">
            <w:pPr>
              <w:jc w:val="right"/>
            </w:pPr>
            <w:r>
              <w:rPr>
                <w:bCs/>
                <w:color w:val="000000"/>
                <w:szCs w:val="21"/>
              </w:rPr>
              <w:t>0.700</w:t>
            </w:r>
          </w:p>
        </w:tc>
        <w:tc>
          <w:tcPr>
            <w:tcW w:w="1325" w:type="dxa"/>
            <w:vAlign w:val="center"/>
          </w:tcPr>
          <w:p w:rsidR="00F76553" w:rsidRDefault="00AB6601">
            <w:pPr>
              <w:jc w:val="right"/>
            </w:pPr>
            <w:r>
              <w:rPr>
                <w:bCs/>
                <w:color w:val="000000"/>
                <w:szCs w:val="21"/>
              </w:rPr>
              <w:t>1,361,071.04</w:t>
            </w:r>
          </w:p>
        </w:tc>
        <w:tc>
          <w:tcPr>
            <w:tcW w:w="1325" w:type="dxa"/>
            <w:vAlign w:val="center"/>
          </w:tcPr>
          <w:p w:rsidR="00F76553" w:rsidRDefault="00AB6601">
            <w:pPr>
              <w:jc w:val="right"/>
            </w:pPr>
            <w:r>
              <w:rPr>
                <w:bCs/>
                <w:color w:val="000000"/>
                <w:szCs w:val="21"/>
              </w:rPr>
              <w:t>3,091,911.21</w:t>
            </w:r>
          </w:p>
        </w:tc>
        <w:tc>
          <w:tcPr>
            <w:tcW w:w="1325" w:type="dxa"/>
            <w:vAlign w:val="center"/>
          </w:tcPr>
          <w:p w:rsidR="00F76553" w:rsidRDefault="00AB6601">
            <w:pPr>
              <w:jc w:val="right"/>
            </w:pPr>
            <w:r>
              <w:rPr>
                <w:bCs/>
                <w:color w:val="000000"/>
                <w:szCs w:val="21"/>
              </w:rPr>
              <w:t>4,452,982.25</w:t>
            </w:r>
          </w:p>
        </w:tc>
        <w:tc>
          <w:tcPr>
            <w:tcW w:w="948" w:type="dxa"/>
            <w:vAlign w:val="center"/>
          </w:tcPr>
          <w:p w:rsidR="00F76553" w:rsidRDefault="00AB6601">
            <w:pPr>
              <w:jc w:val="left"/>
            </w:pPr>
            <w:r>
              <w:rPr>
                <w:bCs/>
                <w:color w:val="000000"/>
                <w:szCs w:val="21"/>
              </w:rPr>
              <w:t>-</w:t>
            </w:r>
          </w:p>
        </w:tc>
      </w:tr>
      <w:tr w:rsidR="00A80D3B" w:rsidRPr="00322110" w:rsidTr="00CA14D1">
        <w:tc>
          <w:tcPr>
            <w:tcW w:w="853" w:type="dxa"/>
            <w:shd w:val="clear" w:color="auto" w:fill="auto"/>
            <w:vAlign w:val="center"/>
          </w:tcPr>
          <w:p w:rsidR="00A80D3B" w:rsidRPr="00322110" w:rsidRDefault="00A80D3B" w:rsidP="002C34EB">
            <w:pPr>
              <w:spacing w:line="360" w:lineRule="auto"/>
              <w:ind w:leftChars="50" w:left="105"/>
              <w:rPr>
                <w:szCs w:val="21"/>
              </w:rPr>
            </w:pPr>
            <w:r w:rsidRPr="00322110">
              <w:rPr>
                <w:szCs w:val="21"/>
              </w:rPr>
              <w:t>合计</w:t>
            </w:r>
          </w:p>
        </w:tc>
        <w:tc>
          <w:tcPr>
            <w:tcW w:w="1216" w:type="dxa"/>
            <w:shd w:val="clear" w:color="auto" w:fill="auto"/>
            <w:vAlign w:val="center"/>
          </w:tcPr>
          <w:p w:rsidR="00A80D3B" w:rsidRPr="00322110" w:rsidRDefault="00A80D3B" w:rsidP="00CA14D1">
            <w:pPr>
              <w:spacing w:line="360" w:lineRule="auto"/>
              <w:ind w:leftChars="50" w:left="105"/>
              <w:jc w:val="right"/>
              <w:rPr>
                <w:szCs w:val="21"/>
              </w:rPr>
            </w:pPr>
          </w:p>
        </w:tc>
        <w:tc>
          <w:tcPr>
            <w:tcW w:w="1478" w:type="dxa"/>
            <w:shd w:val="clear" w:color="auto" w:fill="auto"/>
            <w:vAlign w:val="center"/>
          </w:tcPr>
          <w:p w:rsidR="00A80D3B" w:rsidRPr="00322110" w:rsidRDefault="00A80D3B" w:rsidP="00CA14D1">
            <w:pPr>
              <w:spacing w:line="360" w:lineRule="auto"/>
              <w:ind w:leftChars="50" w:left="105"/>
              <w:jc w:val="right"/>
              <w:rPr>
                <w:szCs w:val="21"/>
              </w:rPr>
            </w:pPr>
          </w:p>
        </w:tc>
        <w:tc>
          <w:tcPr>
            <w:tcW w:w="1171" w:type="dxa"/>
            <w:shd w:val="clear" w:color="auto" w:fill="auto"/>
            <w:vAlign w:val="center"/>
          </w:tcPr>
          <w:p w:rsidR="00A80D3B" w:rsidRPr="00322110" w:rsidRDefault="00A80D3B" w:rsidP="00CA14D1">
            <w:pPr>
              <w:spacing w:line="360" w:lineRule="auto"/>
              <w:jc w:val="right"/>
              <w:rPr>
                <w:szCs w:val="21"/>
              </w:rPr>
            </w:pPr>
            <w:r w:rsidRPr="00322110">
              <w:rPr>
                <w:szCs w:val="21"/>
              </w:rPr>
              <w:t>0.700</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1,361,071.04</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3,091,911.21</w:t>
            </w:r>
          </w:p>
        </w:tc>
        <w:tc>
          <w:tcPr>
            <w:tcW w:w="1325" w:type="dxa"/>
            <w:shd w:val="clear" w:color="auto" w:fill="auto"/>
            <w:vAlign w:val="center"/>
          </w:tcPr>
          <w:p w:rsidR="00A80D3B" w:rsidRPr="00322110" w:rsidRDefault="00A80D3B" w:rsidP="00CA14D1">
            <w:pPr>
              <w:spacing w:line="360" w:lineRule="auto"/>
              <w:jc w:val="right"/>
              <w:rPr>
                <w:szCs w:val="21"/>
              </w:rPr>
            </w:pPr>
            <w:r w:rsidRPr="00322110">
              <w:rPr>
                <w:szCs w:val="21"/>
              </w:rPr>
              <w:t>4,452,982.25</w:t>
            </w:r>
          </w:p>
        </w:tc>
        <w:tc>
          <w:tcPr>
            <w:tcW w:w="948" w:type="dxa"/>
            <w:shd w:val="clear" w:color="auto" w:fill="auto"/>
            <w:vAlign w:val="center"/>
          </w:tcPr>
          <w:p w:rsidR="00A80D3B" w:rsidRPr="00322110" w:rsidRDefault="00A80D3B" w:rsidP="00CA14D1">
            <w:pPr>
              <w:spacing w:line="360" w:lineRule="auto"/>
              <w:rPr>
                <w:szCs w:val="21"/>
              </w:rPr>
            </w:pPr>
            <w:r w:rsidRPr="00322110">
              <w:rPr>
                <w:szCs w:val="21"/>
              </w:rPr>
              <w:t>-</w:t>
            </w:r>
          </w:p>
        </w:tc>
      </w:tr>
    </w:tbl>
    <w:p w:rsidR="00A80D3B" w:rsidRPr="00A80D3B" w:rsidRDefault="00A80D3B" w:rsidP="00A80D3B">
      <w:pPr>
        <w:tabs>
          <w:tab w:val="left" w:pos="426"/>
        </w:tabs>
        <w:spacing w:before="29" w:line="288" w:lineRule="auto"/>
        <w:jc w:val="left"/>
        <w:rPr>
          <w:kern w:val="0"/>
          <w:sz w:val="24"/>
        </w:rPr>
      </w:pPr>
      <w:r w:rsidRPr="00A80D3B">
        <w:rPr>
          <w:kern w:val="0"/>
          <w:sz w:val="24"/>
        </w:rPr>
        <w:t>注：本基金的基金管理人于资产负债表日后，报告批准报出日前宣告的利润分配情况，请参见附注</w:t>
      </w:r>
      <w:r w:rsidRPr="00A80D3B">
        <w:rPr>
          <w:kern w:val="0"/>
          <w:sz w:val="24"/>
        </w:rPr>
        <w:t xml:space="preserve">7.4.8.2 </w:t>
      </w:r>
      <w:r w:rsidRPr="00A80D3B">
        <w:rPr>
          <w:kern w:val="0"/>
          <w:sz w:val="24"/>
        </w:rPr>
        <w:t>资产负债表日后事项。</w:t>
      </w:r>
    </w:p>
    <w:p w:rsidR="00A80D3B" w:rsidRPr="00D0372D" w:rsidRDefault="00A80D3B" w:rsidP="004F0D41">
      <w:pPr>
        <w:widowControl/>
        <w:spacing w:line="360"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w:t>
      </w:r>
      <w:r w:rsidR="002D0B5F" w:rsidRPr="00E53CFC">
        <w:rPr>
          <w:rFonts w:hint="eastAsia"/>
          <w:b/>
          <w:bCs/>
          <w:color w:val="000000"/>
          <w:kern w:val="0"/>
          <w:sz w:val="24"/>
        </w:rPr>
        <w:t xml:space="preserve"> </w:t>
      </w:r>
      <w:r w:rsidRPr="00E53CFC">
        <w:rPr>
          <w:rFonts w:hint="eastAsia"/>
          <w:b/>
          <w:bCs/>
          <w:color w:val="000000"/>
          <w:kern w:val="0"/>
          <w:sz w:val="24"/>
        </w:rPr>
        <w:t>期末（</w:t>
      </w:r>
      <w:r w:rsidR="00ED2997" w:rsidRPr="00E53CFC">
        <w:rPr>
          <w:b/>
          <w:bCs/>
          <w:color w:val="000000"/>
          <w:kern w:val="0"/>
          <w:sz w:val="24"/>
        </w:rPr>
        <w:t>2017</w:t>
      </w:r>
      <w:r w:rsidR="00ED2997" w:rsidRPr="00E53CFC">
        <w:rPr>
          <w:b/>
          <w:bCs/>
          <w:color w:val="000000"/>
          <w:kern w:val="0"/>
          <w:sz w:val="24"/>
        </w:rPr>
        <w:t>年</w:t>
      </w:r>
      <w:r w:rsidR="00ED2997" w:rsidRPr="00E53CFC">
        <w:rPr>
          <w:b/>
          <w:bCs/>
          <w:color w:val="000000"/>
          <w:kern w:val="0"/>
          <w:sz w:val="24"/>
        </w:rPr>
        <w:t>12</w:t>
      </w:r>
      <w:r w:rsidR="00ED2997" w:rsidRPr="00E53CFC">
        <w:rPr>
          <w:b/>
          <w:bCs/>
          <w:color w:val="000000"/>
          <w:kern w:val="0"/>
          <w:sz w:val="24"/>
        </w:rPr>
        <w:t>月</w:t>
      </w:r>
      <w:r w:rsidR="00ED2997" w:rsidRPr="00E53CFC">
        <w:rPr>
          <w:b/>
          <w:bCs/>
          <w:color w:val="000000"/>
          <w:kern w:val="0"/>
          <w:sz w:val="24"/>
        </w:rPr>
        <w:t>31</w:t>
      </w:r>
      <w:r w:rsidR="00ED2997" w:rsidRPr="00E53CFC">
        <w:rPr>
          <w:b/>
          <w:bCs/>
          <w:color w:val="000000"/>
          <w:kern w:val="0"/>
          <w:sz w:val="24"/>
        </w:rPr>
        <w:t>日</w:t>
      </w:r>
      <w:r w:rsidRPr="00E53CFC">
        <w:rPr>
          <w:rFonts w:hint="eastAsia"/>
          <w:b/>
          <w:bCs/>
          <w:color w:val="000000"/>
          <w:kern w:val="0"/>
          <w:sz w:val="24"/>
        </w:rPr>
        <w:t>）本基金持有的流通受限证券</w:t>
      </w:r>
    </w:p>
    <w:p w:rsidR="007B62FA" w:rsidRPr="00E53CFC" w:rsidRDefault="007B62FA" w:rsidP="00E53CFC">
      <w:pPr>
        <w:spacing w:before="29" w:line="288" w:lineRule="auto"/>
        <w:rPr>
          <w:b/>
          <w:bCs/>
          <w:color w:val="000000"/>
          <w:kern w:val="0"/>
          <w:sz w:val="24"/>
        </w:rPr>
      </w:pPr>
      <w:r w:rsidRPr="00E53CFC">
        <w:rPr>
          <w:b/>
          <w:bCs/>
          <w:color w:val="000000"/>
          <w:kern w:val="0"/>
          <w:sz w:val="24"/>
        </w:rPr>
        <w:t>7.4.12.1</w:t>
      </w:r>
      <w:r w:rsidR="002D0B5F" w:rsidRPr="00E53CFC">
        <w:rPr>
          <w:rFonts w:hint="eastAsia"/>
          <w:b/>
          <w:bCs/>
          <w:color w:val="000000"/>
          <w:kern w:val="0"/>
          <w:sz w:val="24"/>
        </w:rPr>
        <w:t xml:space="preserve"> </w:t>
      </w:r>
      <w:r w:rsidRPr="00E53CFC">
        <w:rPr>
          <w:rFonts w:hint="eastAsia"/>
          <w:b/>
          <w:bCs/>
          <w:color w:val="000000"/>
          <w:kern w:val="0"/>
          <w:sz w:val="24"/>
        </w:rPr>
        <w:t>因认购新发</w:t>
      </w:r>
      <w:r w:rsidRPr="00E53CFC">
        <w:rPr>
          <w:b/>
          <w:bCs/>
          <w:color w:val="000000"/>
          <w:kern w:val="0"/>
          <w:sz w:val="24"/>
        </w:rPr>
        <w:t>/</w:t>
      </w:r>
      <w:r w:rsidRPr="00E53CFC">
        <w:rPr>
          <w:rFonts w:hint="eastAsia"/>
          <w:b/>
          <w:bCs/>
          <w:color w:val="000000"/>
          <w:kern w:val="0"/>
          <w:sz w:val="24"/>
        </w:rPr>
        <w:t>增发证券而于期末持有的流通受限证券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本基金本报告期末未持有因认购新发</w:t>
      </w:r>
      <w:r w:rsidRPr="00B323A0">
        <w:rPr>
          <w:kern w:val="0"/>
          <w:sz w:val="24"/>
        </w:rPr>
        <w:t>/</w:t>
      </w:r>
      <w:r w:rsidRPr="00B323A0">
        <w:rPr>
          <w:kern w:val="0"/>
          <w:sz w:val="24"/>
        </w:rPr>
        <w:t>增发证券而流通受限的证券。</w:t>
      </w:r>
    </w:p>
    <w:p w:rsidR="007B62FA" w:rsidRPr="00D0372D" w:rsidRDefault="007B62FA" w:rsidP="00417F87">
      <w:pPr>
        <w:spacing w:line="360" w:lineRule="auto"/>
        <w:rPr>
          <w:rFonts w:ascii="宋体" w:hAnsi="宋体"/>
          <w:color w:val="000000"/>
          <w:szCs w:val="21"/>
        </w:rPr>
      </w:pPr>
    </w:p>
    <w:p w:rsidR="007B62FA" w:rsidRPr="00D0372D" w:rsidRDefault="007B62FA" w:rsidP="00E53CFC">
      <w:pPr>
        <w:spacing w:before="29" w:line="288" w:lineRule="auto"/>
        <w:rPr>
          <w:rFonts w:ascii="宋体" w:hAnsi="宋体"/>
          <w:b/>
          <w:bCs/>
          <w:color w:val="000000"/>
          <w:szCs w:val="21"/>
        </w:rPr>
      </w:pPr>
      <w:r w:rsidRPr="00E53CFC">
        <w:rPr>
          <w:b/>
          <w:bCs/>
          <w:color w:val="000000"/>
          <w:kern w:val="0"/>
          <w:sz w:val="24"/>
        </w:rPr>
        <w:t>7.4.12.2</w:t>
      </w:r>
      <w:r w:rsidR="002D0B5F" w:rsidRPr="00E53CFC">
        <w:rPr>
          <w:rFonts w:hint="eastAsia"/>
          <w:b/>
          <w:bCs/>
          <w:color w:val="000000"/>
          <w:kern w:val="0"/>
          <w:sz w:val="24"/>
        </w:rPr>
        <w:t xml:space="preserve"> </w:t>
      </w:r>
      <w:r w:rsidRPr="00E53CFC">
        <w:rPr>
          <w:rFonts w:hint="eastAsia"/>
          <w:b/>
          <w:bCs/>
          <w:color w:val="000000"/>
          <w:kern w:val="0"/>
          <w:sz w:val="24"/>
        </w:rPr>
        <w:t>期末持有的暂时停牌等流通受限股票</w:t>
      </w:r>
    </w:p>
    <w:p w:rsidR="00076F3E" w:rsidRPr="00D754A9" w:rsidRDefault="00076F3E" w:rsidP="00076F3E">
      <w:pPr>
        <w:tabs>
          <w:tab w:val="left" w:pos="426"/>
        </w:tabs>
        <w:spacing w:before="29" w:line="288" w:lineRule="auto"/>
        <w:jc w:val="left"/>
        <w:rPr>
          <w:kern w:val="0"/>
          <w:sz w:val="24"/>
        </w:rPr>
      </w:pPr>
      <w:r w:rsidRPr="00D754A9">
        <w:rPr>
          <w:kern w:val="0"/>
          <w:sz w:val="24"/>
        </w:rPr>
        <w:t>本基金本报告期末未持有暂时停牌等流通受限股票。</w:t>
      </w:r>
    </w:p>
    <w:p w:rsidR="0012764F" w:rsidRPr="00076F3E" w:rsidRDefault="0012764F"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7.4.12.3</w:t>
      </w:r>
      <w:r w:rsidR="002D0B5F" w:rsidRPr="00E53CFC">
        <w:rPr>
          <w:rFonts w:hint="eastAsia"/>
          <w:b/>
          <w:bCs/>
          <w:color w:val="000000"/>
          <w:kern w:val="0"/>
          <w:sz w:val="24"/>
        </w:rPr>
        <w:t xml:space="preserve"> </w:t>
      </w:r>
      <w:r w:rsidRPr="00E53CFC">
        <w:rPr>
          <w:rFonts w:hint="eastAsia"/>
          <w:b/>
          <w:bCs/>
          <w:color w:val="000000"/>
          <w:kern w:val="0"/>
          <w:sz w:val="24"/>
        </w:rPr>
        <w:t>期末债券正回购交易中作为抵押的债券</w:t>
      </w:r>
    </w:p>
    <w:p w:rsidR="007B62FA" w:rsidRPr="00B323A0" w:rsidRDefault="007B62FA" w:rsidP="00B323A0">
      <w:pPr>
        <w:tabs>
          <w:tab w:val="left" w:pos="426"/>
        </w:tabs>
        <w:spacing w:before="29" w:line="288" w:lineRule="auto"/>
        <w:jc w:val="left"/>
        <w:rPr>
          <w:kern w:val="0"/>
          <w:sz w:val="24"/>
        </w:rPr>
      </w:pPr>
      <w:r w:rsidRPr="00B323A0">
        <w:rPr>
          <w:kern w:val="0"/>
          <w:sz w:val="24"/>
        </w:rPr>
        <w:t>本基金本报告期末无从事债券正回购交易形成的卖出回购证券款余额。</w:t>
      </w:r>
    </w:p>
    <w:p w:rsidR="007B62FA" w:rsidRPr="00E53CFC" w:rsidRDefault="007B62FA" w:rsidP="00E53CFC">
      <w:pPr>
        <w:spacing w:before="29" w:line="288" w:lineRule="auto"/>
        <w:rPr>
          <w:b/>
          <w:bCs/>
          <w:color w:val="000000"/>
          <w:kern w:val="0"/>
          <w:sz w:val="24"/>
        </w:rPr>
      </w:pPr>
      <w:r w:rsidRPr="00E53CFC">
        <w:rPr>
          <w:b/>
          <w:bCs/>
          <w:color w:val="000000"/>
          <w:kern w:val="0"/>
          <w:sz w:val="24"/>
        </w:rPr>
        <w:t>7.4.13</w:t>
      </w:r>
      <w:r w:rsidR="002D0B5F" w:rsidRPr="00E53CFC">
        <w:rPr>
          <w:rFonts w:hint="eastAsia"/>
          <w:b/>
          <w:bCs/>
          <w:color w:val="000000"/>
          <w:kern w:val="0"/>
          <w:sz w:val="24"/>
        </w:rPr>
        <w:t xml:space="preserve"> </w:t>
      </w:r>
      <w:r w:rsidRPr="00E53CFC">
        <w:rPr>
          <w:rFonts w:hint="eastAsia"/>
          <w:b/>
          <w:bCs/>
          <w:color w:val="000000"/>
          <w:kern w:val="0"/>
          <w:sz w:val="24"/>
        </w:rPr>
        <w:t>金融工具风险及管理</w:t>
      </w:r>
    </w:p>
    <w:p w:rsidR="007B62FA" w:rsidRPr="00E53CFC" w:rsidRDefault="007B62FA" w:rsidP="00E53CFC">
      <w:pPr>
        <w:spacing w:before="29" w:line="288" w:lineRule="auto"/>
        <w:rPr>
          <w:b/>
          <w:bCs/>
          <w:color w:val="000000"/>
          <w:kern w:val="0"/>
          <w:sz w:val="24"/>
        </w:rPr>
      </w:pPr>
      <w:r w:rsidRPr="00E53CFC">
        <w:rPr>
          <w:b/>
          <w:bCs/>
          <w:color w:val="000000"/>
          <w:kern w:val="0"/>
          <w:sz w:val="24"/>
        </w:rPr>
        <w:t>7.4.13.1</w:t>
      </w:r>
      <w:r w:rsidR="002D0B5F" w:rsidRPr="00E53CFC">
        <w:rPr>
          <w:rFonts w:hint="eastAsia"/>
          <w:b/>
          <w:bCs/>
          <w:color w:val="000000"/>
          <w:kern w:val="0"/>
          <w:sz w:val="24"/>
        </w:rPr>
        <w:t xml:space="preserve"> </w:t>
      </w:r>
      <w:r w:rsidRPr="00E53CFC">
        <w:rPr>
          <w:rFonts w:hint="eastAsia"/>
          <w:b/>
          <w:bCs/>
          <w:color w:val="000000"/>
          <w:kern w:val="0"/>
          <w:sz w:val="24"/>
        </w:rPr>
        <w:t>风险管理政策和组织架构</w:t>
      </w:r>
    </w:p>
    <w:p w:rsidR="00F76553" w:rsidRDefault="00AB6601">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F76553" w:rsidRDefault="00AB6601">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w:t>
      </w:r>
      <w:r>
        <w:rPr>
          <w:kern w:val="0"/>
          <w:sz w:val="24"/>
        </w:rPr>
        <w:lastRenderedPageBreak/>
        <w:t>行使督察权利，直接对董事会负责，就内部控制制度和执行情况独立地履行检查、评价、报告、建议职能，定期和不定期地向董事会报告公司内部控制执行情况。</w:t>
      </w:r>
    </w:p>
    <w:p w:rsidR="00F76553" w:rsidRDefault="00AB6601">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7B62FA" w:rsidRPr="00D0372D" w:rsidRDefault="007B62FA" w:rsidP="009138EB">
      <w:pPr>
        <w:adjustRightInd w:val="0"/>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7.4.13.2</w:t>
      </w:r>
      <w:r w:rsidR="002D0B5F" w:rsidRPr="00E53CFC">
        <w:rPr>
          <w:rFonts w:hint="eastAsia"/>
          <w:b/>
          <w:bCs/>
          <w:color w:val="000000"/>
          <w:kern w:val="0"/>
          <w:sz w:val="24"/>
        </w:rPr>
        <w:t xml:space="preserve"> </w:t>
      </w:r>
      <w:r w:rsidRPr="00E53CFC">
        <w:rPr>
          <w:rFonts w:hint="eastAsia"/>
          <w:b/>
          <w:bCs/>
          <w:color w:val="000000"/>
          <w:kern w:val="0"/>
          <w:sz w:val="24"/>
        </w:rPr>
        <w:t>信用风险</w:t>
      </w:r>
    </w:p>
    <w:p w:rsidR="00F76553" w:rsidRDefault="00AB6601">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76553" w:rsidRDefault="00AB6601">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7B62FA" w:rsidRPr="00173CE0" w:rsidRDefault="007B62FA" w:rsidP="00173CE0">
      <w:pPr>
        <w:tabs>
          <w:tab w:val="left" w:pos="426"/>
        </w:tabs>
        <w:spacing w:before="29" w:line="288" w:lineRule="auto"/>
        <w:ind w:firstLineChars="200" w:firstLine="480"/>
        <w:rPr>
          <w:kern w:val="0"/>
          <w:sz w:val="24"/>
        </w:rPr>
      </w:pPr>
      <w:r w:rsidRPr="00173CE0">
        <w:rPr>
          <w:kern w:val="0"/>
          <w:sz w:val="24"/>
        </w:rPr>
        <w:t>本基金的基金管理人建立了信用风险管理流程，通过对投资品种的信用等级评估来控制证券发行人的信用风险，且通过分散化投资以分散信用风险。于</w:t>
      </w:r>
      <w:r w:rsidRPr="00173CE0">
        <w:rPr>
          <w:kern w:val="0"/>
          <w:sz w:val="24"/>
        </w:rPr>
        <w:t>2017</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日，本基金未持有信用类债券</w:t>
      </w:r>
      <w:r w:rsidRPr="00173CE0">
        <w:rPr>
          <w:kern w:val="0"/>
          <w:sz w:val="24"/>
        </w:rPr>
        <w:t>(2016</w:t>
      </w:r>
      <w:r w:rsidRPr="00173CE0">
        <w:rPr>
          <w:kern w:val="0"/>
          <w:sz w:val="24"/>
        </w:rPr>
        <w:t>年</w:t>
      </w:r>
      <w:r w:rsidRPr="00173CE0">
        <w:rPr>
          <w:kern w:val="0"/>
          <w:sz w:val="24"/>
        </w:rPr>
        <w:t>12</w:t>
      </w:r>
      <w:r w:rsidRPr="00173CE0">
        <w:rPr>
          <w:kern w:val="0"/>
          <w:sz w:val="24"/>
        </w:rPr>
        <w:t>月</w:t>
      </w:r>
      <w:r w:rsidRPr="00173CE0">
        <w:rPr>
          <w:kern w:val="0"/>
          <w:sz w:val="24"/>
        </w:rPr>
        <w:t>31</w:t>
      </w:r>
      <w:r w:rsidRPr="00173CE0">
        <w:rPr>
          <w:kern w:val="0"/>
          <w:sz w:val="24"/>
        </w:rPr>
        <w:t>日：无</w:t>
      </w:r>
      <w:r w:rsidRPr="00173CE0">
        <w:rPr>
          <w:kern w:val="0"/>
          <w:sz w:val="24"/>
        </w:rPr>
        <w:t>)</w:t>
      </w:r>
      <w:r w:rsidRPr="00173CE0">
        <w:rPr>
          <w:kern w:val="0"/>
          <w:sz w:val="24"/>
        </w:rPr>
        <w:t>。</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7.4.13.3</w:t>
      </w:r>
      <w:r w:rsidR="002D0B5F" w:rsidRPr="00E53CFC">
        <w:rPr>
          <w:rFonts w:hint="eastAsia"/>
          <w:b/>
          <w:bCs/>
          <w:color w:val="000000"/>
          <w:kern w:val="0"/>
          <w:sz w:val="24"/>
        </w:rPr>
        <w:t xml:space="preserve"> </w:t>
      </w:r>
      <w:r w:rsidRPr="00E53CFC">
        <w:rPr>
          <w:rFonts w:hint="eastAsia"/>
          <w:b/>
          <w:bCs/>
          <w:color w:val="000000"/>
          <w:kern w:val="0"/>
          <w:sz w:val="24"/>
        </w:rPr>
        <w:t>流动性风险</w:t>
      </w:r>
    </w:p>
    <w:p w:rsidR="000F0D07" w:rsidRPr="000F0D07" w:rsidRDefault="000F0D07" w:rsidP="000F0D07">
      <w:pPr>
        <w:tabs>
          <w:tab w:val="left" w:pos="426"/>
        </w:tabs>
        <w:spacing w:before="29" w:line="288" w:lineRule="auto"/>
        <w:ind w:firstLineChars="200" w:firstLine="480"/>
        <w:rPr>
          <w:kern w:val="0"/>
          <w:sz w:val="24"/>
        </w:rPr>
      </w:pPr>
      <w:r w:rsidRPr="000F0D07">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0F0D07" w:rsidRPr="000F0D07" w:rsidRDefault="000F0D07" w:rsidP="000F0D07">
      <w:pPr>
        <w:tabs>
          <w:tab w:val="left" w:pos="426"/>
        </w:tabs>
        <w:spacing w:before="29" w:line="288" w:lineRule="auto"/>
        <w:ind w:firstLineChars="200" w:firstLine="480"/>
        <w:rPr>
          <w:kern w:val="0"/>
          <w:sz w:val="24"/>
        </w:rPr>
      </w:pPr>
      <w:r w:rsidRPr="000F0D07">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0F0D07" w:rsidRDefault="000F0D07" w:rsidP="000F0D07">
      <w:pPr>
        <w:tabs>
          <w:tab w:val="left" w:pos="426"/>
        </w:tabs>
        <w:spacing w:before="29" w:line="288" w:lineRule="auto"/>
        <w:ind w:firstLineChars="200" w:firstLine="480"/>
        <w:rPr>
          <w:kern w:val="0"/>
          <w:sz w:val="24"/>
        </w:rPr>
      </w:pPr>
      <w:r w:rsidRPr="000F0D07">
        <w:rPr>
          <w:rFonts w:hint="eastAsia"/>
          <w:kern w:val="0"/>
          <w:sz w:val="24"/>
        </w:rPr>
        <w:t>于</w:t>
      </w:r>
      <w:r w:rsidRPr="000F0D07">
        <w:rPr>
          <w:rFonts w:hint="eastAsia"/>
          <w:kern w:val="0"/>
          <w:sz w:val="24"/>
        </w:rPr>
        <w:t>2017</w:t>
      </w:r>
      <w:r w:rsidRPr="000F0D07">
        <w:rPr>
          <w:rFonts w:hint="eastAsia"/>
          <w:kern w:val="0"/>
          <w:sz w:val="24"/>
        </w:rPr>
        <w:t>年</w:t>
      </w:r>
      <w:r w:rsidRPr="000F0D07">
        <w:rPr>
          <w:rFonts w:hint="eastAsia"/>
          <w:kern w:val="0"/>
          <w:sz w:val="24"/>
        </w:rPr>
        <w:t>12</w:t>
      </w:r>
      <w:r w:rsidRPr="000F0D07">
        <w:rPr>
          <w:rFonts w:hint="eastAsia"/>
          <w:kern w:val="0"/>
          <w:sz w:val="24"/>
        </w:rPr>
        <w:t>月</w:t>
      </w:r>
      <w:r w:rsidRPr="000F0D07">
        <w:rPr>
          <w:rFonts w:hint="eastAsia"/>
          <w:kern w:val="0"/>
          <w:sz w:val="24"/>
        </w:rPr>
        <w:t>31</w:t>
      </w:r>
      <w:r w:rsidRPr="000F0D07">
        <w:rPr>
          <w:rFonts w:hint="eastAsia"/>
          <w:kern w:val="0"/>
          <w:sz w:val="24"/>
        </w:rPr>
        <w:t>日，本基金所承担的全部金融负债的合约约定到期日均为一个月以内且不计息，可赎回基金份额净值</w:t>
      </w:r>
      <w:r w:rsidRPr="000F0D07">
        <w:rPr>
          <w:rFonts w:hint="eastAsia"/>
          <w:kern w:val="0"/>
          <w:sz w:val="24"/>
        </w:rPr>
        <w:t>(</w:t>
      </w:r>
      <w:r w:rsidRPr="000F0D07">
        <w:rPr>
          <w:rFonts w:hint="eastAsia"/>
          <w:kern w:val="0"/>
          <w:sz w:val="24"/>
        </w:rPr>
        <w:t>所有者权益</w:t>
      </w:r>
      <w:r w:rsidRPr="000F0D07">
        <w:rPr>
          <w:rFonts w:hint="eastAsia"/>
          <w:kern w:val="0"/>
          <w:sz w:val="24"/>
        </w:rPr>
        <w:t>)</w:t>
      </w:r>
      <w:r w:rsidRPr="000F0D07">
        <w:rPr>
          <w:rFonts w:hint="eastAsia"/>
          <w:kern w:val="0"/>
          <w:sz w:val="24"/>
        </w:rPr>
        <w:t>无固定到期日且不计息，因此账面余额即为未折现的合约到期现金流量。</w:t>
      </w:r>
    </w:p>
    <w:p w:rsidR="000F0D07" w:rsidRPr="000F0D07" w:rsidRDefault="000F0D07" w:rsidP="000F0D07">
      <w:pPr>
        <w:tabs>
          <w:tab w:val="left" w:pos="426"/>
        </w:tabs>
        <w:spacing w:before="29" w:line="288" w:lineRule="auto"/>
        <w:ind w:firstLineChars="200" w:firstLine="480"/>
        <w:rPr>
          <w:kern w:val="0"/>
          <w:sz w:val="24"/>
        </w:rPr>
      </w:pPr>
    </w:p>
    <w:p w:rsidR="00D60752" w:rsidRPr="000F0D07" w:rsidRDefault="00D60752" w:rsidP="000F0D07">
      <w:pPr>
        <w:spacing w:before="29" w:line="288" w:lineRule="auto"/>
        <w:rPr>
          <w:b/>
          <w:bCs/>
          <w:color w:val="000000"/>
          <w:kern w:val="0"/>
          <w:sz w:val="24"/>
        </w:rPr>
      </w:pPr>
      <w:r w:rsidRPr="000F0D07">
        <w:rPr>
          <w:b/>
          <w:bCs/>
          <w:color w:val="000000"/>
          <w:kern w:val="0"/>
          <w:sz w:val="24"/>
        </w:rPr>
        <w:t>7.4.13.3</w:t>
      </w:r>
      <w:r w:rsidRPr="000F0D07">
        <w:rPr>
          <w:rFonts w:hint="eastAsia"/>
          <w:b/>
          <w:bCs/>
          <w:color w:val="000000"/>
          <w:kern w:val="0"/>
          <w:sz w:val="24"/>
        </w:rPr>
        <w:t>.1</w:t>
      </w:r>
      <w:r w:rsidRPr="000F0D07">
        <w:rPr>
          <w:b/>
          <w:bCs/>
          <w:color w:val="000000"/>
          <w:kern w:val="0"/>
          <w:sz w:val="24"/>
        </w:rPr>
        <w:t xml:space="preserve"> </w:t>
      </w:r>
      <w:r w:rsidRPr="000F0D07">
        <w:rPr>
          <w:rFonts w:hint="eastAsia"/>
          <w:b/>
          <w:bCs/>
          <w:color w:val="000000"/>
          <w:kern w:val="0"/>
          <w:sz w:val="24"/>
        </w:rPr>
        <w:t>报告期内本基金组合资产的流动性风险分析</w:t>
      </w:r>
    </w:p>
    <w:p w:rsidR="000F0D07" w:rsidRPr="000F0D07" w:rsidRDefault="000F0D07" w:rsidP="000F0D07">
      <w:pPr>
        <w:spacing w:line="288" w:lineRule="auto"/>
        <w:ind w:firstLineChars="200" w:firstLine="480"/>
        <w:jc w:val="left"/>
        <w:rPr>
          <w:kern w:val="0"/>
          <w:sz w:val="24"/>
        </w:rPr>
      </w:pPr>
      <w:r w:rsidRPr="000F0D07">
        <w:rPr>
          <w:rFonts w:hint="eastAsia"/>
          <w:kern w:val="0"/>
          <w:sz w:val="24"/>
        </w:rPr>
        <w:t>本基金的基金管理人在基金运作过程中严格按照《公开募集证券投资基金运作管理办法》及《公开募集开放式证券投资基金流动性风险管理规定》</w:t>
      </w:r>
      <w:r w:rsidRPr="000F0D07">
        <w:rPr>
          <w:rFonts w:hint="eastAsia"/>
          <w:kern w:val="0"/>
          <w:sz w:val="24"/>
        </w:rPr>
        <w:t>(</w:t>
      </w:r>
      <w:r w:rsidRPr="000F0D07">
        <w:rPr>
          <w:rFonts w:hint="eastAsia"/>
          <w:kern w:val="0"/>
          <w:sz w:val="24"/>
        </w:rPr>
        <w:t>自</w:t>
      </w:r>
      <w:r w:rsidRPr="000F0D07">
        <w:rPr>
          <w:rFonts w:hint="eastAsia"/>
          <w:kern w:val="0"/>
          <w:sz w:val="24"/>
        </w:rPr>
        <w:t>2017</w:t>
      </w:r>
      <w:r w:rsidRPr="000F0D07">
        <w:rPr>
          <w:rFonts w:hint="eastAsia"/>
          <w:kern w:val="0"/>
          <w:sz w:val="24"/>
        </w:rPr>
        <w:t>年</w:t>
      </w:r>
      <w:r w:rsidRPr="000F0D07">
        <w:rPr>
          <w:rFonts w:hint="eastAsia"/>
          <w:kern w:val="0"/>
          <w:sz w:val="24"/>
        </w:rPr>
        <w:t>10</w:t>
      </w:r>
      <w:r w:rsidRPr="000F0D07">
        <w:rPr>
          <w:rFonts w:hint="eastAsia"/>
          <w:kern w:val="0"/>
          <w:sz w:val="24"/>
        </w:rPr>
        <w:t>月</w:t>
      </w:r>
      <w:r w:rsidRPr="000F0D07">
        <w:rPr>
          <w:rFonts w:hint="eastAsia"/>
          <w:kern w:val="0"/>
          <w:sz w:val="24"/>
        </w:rPr>
        <w:t>1</w:t>
      </w:r>
      <w:r w:rsidRPr="000F0D07">
        <w:rPr>
          <w:rFonts w:hint="eastAsia"/>
          <w:kern w:val="0"/>
          <w:sz w:val="24"/>
        </w:rPr>
        <w:t>日起施行</w:t>
      </w:r>
      <w:r w:rsidRPr="000F0D07">
        <w:rPr>
          <w:rFonts w:hint="eastAsia"/>
          <w:kern w:val="0"/>
          <w:sz w:val="24"/>
        </w:rPr>
        <w:t>)</w:t>
      </w:r>
      <w:r w:rsidRPr="000F0D07">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0F0D07" w:rsidRPr="000F0D07" w:rsidRDefault="000F0D07" w:rsidP="000F0D07">
      <w:pPr>
        <w:spacing w:line="288" w:lineRule="auto"/>
        <w:ind w:firstLineChars="200" w:firstLine="480"/>
        <w:jc w:val="left"/>
        <w:rPr>
          <w:kern w:val="0"/>
          <w:sz w:val="24"/>
        </w:rPr>
      </w:pPr>
      <w:r w:rsidRPr="000F0D07">
        <w:rPr>
          <w:rFonts w:hint="eastAsia"/>
          <w:kern w:val="0"/>
          <w:sz w:val="24"/>
        </w:rPr>
        <w:t>本基金投资于一家公司发行的证券市值不超过基金资产净值的</w:t>
      </w:r>
      <w:r w:rsidRPr="000F0D07">
        <w:rPr>
          <w:rFonts w:hint="eastAsia"/>
          <w:kern w:val="0"/>
          <w:sz w:val="24"/>
        </w:rPr>
        <w:t>10%</w:t>
      </w:r>
      <w:r w:rsidRPr="000F0D07">
        <w:rPr>
          <w:rFonts w:hint="eastAsia"/>
          <w:kern w:val="0"/>
          <w:sz w:val="24"/>
        </w:rPr>
        <w:t>，且本基金与由本基金的基金管理人管理的其他基金共同持有一家公司发行的证券不得超过该证券的</w:t>
      </w:r>
      <w:r w:rsidRPr="000F0D07">
        <w:rPr>
          <w:rFonts w:hint="eastAsia"/>
          <w:kern w:val="0"/>
          <w:sz w:val="24"/>
        </w:rPr>
        <w:t>10%</w:t>
      </w:r>
      <w:r w:rsidRPr="000F0D07">
        <w:rPr>
          <w:rFonts w:hint="eastAsia"/>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sidRPr="000F0D07">
        <w:rPr>
          <w:rFonts w:hint="eastAsia"/>
          <w:kern w:val="0"/>
          <w:sz w:val="24"/>
        </w:rPr>
        <w:t>15%</w:t>
      </w:r>
      <w:r w:rsidRPr="000F0D07">
        <w:rPr>
          <w:rFonts w:hint="eastAsia"/>
          <w:kern w:val="0"/>
          <w:sz w:val="24"/>
        </w:rPr>
        <w:t>。</w:t>
      </w:r>
    </w:p>
    <w:p w:rsidR="000F0D07" w:rsidRPr="000F0D07" w:rsidRDefault="000F0D07" w:rsidP="000F0D07">
      <w:pPr>
        <w:spacing w:line="288" w:lineRule="auto"/>
        <w:ind w:firstLineChars="200" w:firstLine="480"/>
        <w:jc w:val="left"/>
        <w:rPr>
          <w:kern w:val="0"/>
          <w:sz w:val="24"/>
        </w:rPr>
      </w:pPr>
      <w:r w:rsidRPr="000F0D07">
        <w:rPr>
          <w:rFonts w:hint="eastAsia"/>
          <w:kern w:val="0"/>
          <w:sz w:val="24"/>
        </w:rPr>
        <w:t>本基金的基金管理人每日对基金组合资产中</w:t>
      </w:r>
      <w:r w:rsidRPr="000F0D07">
        <w:rPr>
          <w:rFonts w:hint="eastAsia"/>
          <w:kern w:val="0"/>
          <w:sz w:val="24"/>
        </w:rPr>
        <w:t>7</w:t>
      </w:r>
      <w:r w:rsidRPr="000F0D07">
        <w:rPr>
          <w:rFonts w:hint="eastAsia"/>
          <w:kern w:val="0"/>
          <w:sz w:val="24"/>
        </w:rPr>
        <w:t>个工作日可变现资产的可变现价值进行审慎评估与测算，确保每日确认的净赎回申请不得超过</w:t>
      </w:r>
      <w:r w:rsidRPr="000F0D07">
        <w:rPr>
          <w:rFonts w:hint="eastAsia"/>
          <w:kern w:val="0"/>
          <w:sz w:val="24"/>
        </w:rPr>
        <w:t>7</w:t>
      </w:r>
      <w:r w:rsidRPr="000F0D07">
        <w:rPr>
          <w:rFonts w:hint="eastAsia"/>
          <w:kern w:val="0"/>
          <w:sz w:val="24"/>
        </w:rPr>
        <w:t>个工作日可变现资产的可变现价值。</w:t>
      </w:r>
    </w:p>
    <w:p w:rsidR="000F0D07" w:rsidRPr="000F0D07" w:rsidRDefault="000F0D07" w:rsidP="000F0D07">
      <w:pPr>
        <w:spacing w:line="288" w:lineRule="auto"/>
        <w:ind w:firstLineChars="200" w:firstLine="480"/>
        <w:jc w:val="left"/>
        <w:rPr>
          <w:kern w:val="0"/>
          <w:sz w:val="24"/>
        </w:rPr>
      </w:pPr>
      <w:r w:rsidRPr="000F0D07">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7B62FA" w:rsidRDefault="000F0D07" w:rsidP="000F0D07">
      <w:pPr>
        <w:spacing w:line="288" w:lineRule="auto"/>
        <w:ind w:firstLineChars="200" w:firstLine="480"/>
        <w:jc w:val="left"/>
        <w:rPr>
          <w:kern w:val="0"/>
          <w:sz w:val="24"/>
        </w:rPr>
      </w:pPr>
      <w:r w:rsidRPr="000F0D07">
        <w:rPr>
          <w:rFonts w:hint="eastAsia"/>
          <w:kern w:val="0"/>
          <w:sz w:val="24"/>
        </w:rPr>
        <w:t>综合上述各项流动性指标的监测结果及流动性风险管理措施的实施，本基金在本报告期内流动性情况良好。</w:t>
      </w:r>
    </w:p>
    <w:p w:rsidR="000F0D07" w:rsidRPr="000F0D07" w:rsidRDefault="000F0D07" w:rsidP="000F0D07">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w:t>
      </w:r>
      <w:r w:rsidR="002D0B5F" w:rsidRPr="00E53CFC">
        <w:rPr>
          <w:rFonts w:hint="eastAsia"/>
          <w:b/>
          <w:bCs/>
          <w:color w:val="000000"/>
          <w:kern w:val="0"/>
          <w:sz w:val="24"/>
        </w:rPr>
        <w:t xml:space="preserve"> </w:t>
      </w:r>
      <w:r w:rsidRPr="00E53CFC">
        <w:rPr>
          <w:rFonts w:hint="eastAsia"/>
          <w:b/>
          <w:bCs/>
          <w:color w:val="000000"/>
          <w:kern w:val="0"/>
          <w:sz w:val="24"/>
        </w:rPr>
        <w:t>市场风险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市场风险是指基金所持金融工具的公允价值或未来现金流量因所处市场各类价格因素的变动而发生波动的风险，包括利率风险、外汇风险和其他价格风险。</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w:t>
      </w:r>
      <w:r w:rsidR="002D0B5F" w:rsidRPr="00E53CFC">
        <w:rPr>
          <w:rFonts w:hint="eastAsia"/>
          <w:b/>
          <w:bCs/>
          <w:color w:val="000000"/>
          <w:kern w:val="0"/>
          <w:sz w:val="24"/>
        </w:rPr>
        <w:t xml:space="preserve"> </w:t>
      </w:r>
      <w:r w:rsidRPr="00E53CFC">
        <w:rPr>
          <w:rFonts w:hint="eastAsia"/>
          <w:b/>
          <w:bCs/>
          <w:color w:val="000000"/>
          <w:kern w:val="0"/>
          <w:sz w:val="24"/>
        </w:rPr>
        <w:t>利率风险</w:t>
      </w:r>
    </w:p>
    <w:p w:rsidR="00F76553" w:rsidRDefault="00AB6601">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7B62FA" w:rsidRPr="005E72D6" w:rsidRDefault="007B62FA" w:rsidP="005E72D6">
      <w:pPr>
        <w:tabs>
          <w:tab w:val="left" w:pos="426"/>
        </w:tabs>
        <w:spacing w:before="29" w:line="288" w:lineRule="auto"/>
        <w:ind w:firstLineChars="200" w:firstLine="480"/>
        <w:rPr>
          <w:kern w:val="0"/>
          <w:sz w:val="24"/>
        </w:rPr>
      </w:pPr>
      <w:r w:rsidRPr="005E72D6">
        <w:rPr>
          <w:kern w:val="0"/>
          <w:sz w:val="24"/>
        </w:rPr>
        <w:t>本基金持有及承担的利率敏感性资产主要为银行存款，除银行存款外大部分金融资</w:t>
      </w:r>
      <w:r w:rsidRPr="005E72D6">
        <w:rPr>
          <w:kern w:val="0"/>
          <w:sz w:val="24"/>
        </w:rPr>
        <w:lastRenderedPageBreak/>
        <w:t>产和金融负债不计息，因此本基金的收入及经营活动的现金流量在很大程度上独立于市场利率变化。</w:t>
      </w:r>
    </w:p>
    <w:p w:rsidR="007B62FA" w:rsidRPr="00D0372D" w:rsidRDefault="007B62FA" w:rsidP="009138EB">
      <w:pPr>
        <w:spacing w:line="360" w:lineRule="auto"/>
        <w:ind w:firstLineChars="200" w:firstLine="420"/>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7.4.13.4.1.1</w:t>
      </w:r>
      <w:r w:rsidR="002D0B5F" w:rsidRPr="00E53CFC">
        <w:rPr>
          <w:rFonts w:hint="eastAsia"/>
          <w:b/>
          <w:bCs/>
          <w:color w:val="000000"/>
          <w:kern w:val="0"/>
          <w:sz w:val="24"/>
        </w:rPr>
        <w:t xml:space="preserve"> </w:t>
      </w:r>
      <w:r w:rsidRPr="00E53CFC">
        <w:rPr>
          <w:rFonts w:hint="eastAsia"/>
          <w:b/>
          <w:bCs/>
          <w:color w:val="000000"/>
          <w:kern w:val="0"/>
          <w:sz w:val="24"/>
        </w:rPr>
        <w:t>利率风险敞口</w:t>
      </w:r>
    </w:p>
    <w:p w:rsidR="001550BA" w:rsidRPr="00AD4493" w:rsidRDefault="001550B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1550BA" w:rsidRPr="0091212A" w:rsidTr="00EB4ED4">
        <w:trPr>
          <w:trHeight w:val="280"/>
          <w:jc w:val="center"/>
        </w:trPr>
        <w:tc>
          <w:tcPr>
            <w:tcW w:w="1588"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本期末</w:t>
            </w:r>
          </w:p>
          <w:p w:rsidR="001550BA" w:rsidRPr="009D715F" w:rsidRDefault="001550BA" w:rsidP="009D715F">
            <w:pPr>
              <w:spacing w:before="29" w:line="288" w:lineRule="auto"/>
              <w:jc w:val="center"/>
              <w:rPr>
                <w:b/>
                <w:sz w:val="18"/>
                <w:szCs w:val="18"/>
              </w:rPr>
            </w:pPr>
            <w:r w:rsidRPr="009D715F">
              <w:rPr>
                <w:b/>
                <w:sz w:val="18"/>
                <w:szCs w:val="18"/>
              </w:rPr>
              <w:t>2017</w:t>
            </w:r>
            <w:r w:rsidRPr="009D715F">
              <w:rPr>
                <w:b/>
                <w:sz w:val="18"/>
                <w:szCs w:val="18"/>
              </w:rPr>
              <w:t>年</w:t>
            </w:r>
            <w:r w:rsidRPr="009D715F">
              <w:rPr>
                <w:b/>
                <w:sz w:val="18"/>
                <w:szCs w:val="18"/>
              </w:rPr>
              <w:t>12</w:t>
            </w:r>
            <w:r w:rsidRPr="009D715F">
              <w:rPr>
                <w:b/>
                <w:sz w:val="18"/>
                <w:szCs w:val="18"/>
              </w:rPr>
              <w:t>月</w:t>
            </w:r>
            <w:r w:rsidRPr="009D715F">
              <w:rPr>
                <w:b/>
                <w:sz w:val="18"/>
                <w:szCs w:val="18"/>
              </w:rPr>
              <w:t>31</w:t>
            </w:r>
            <w:r w:rsidRPr="009D715F">
              <w:rPr>
                <w:b/>
                <w:sz w:val="18"/>
                <w:szCs w:val="18"/>
              </w:rPr>
              <w:t>日</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w:t>
            </w:r>
            <w:r w:rsidRPr="009D715F">
              <w:rPr>
                <w:rFonts w:hint="eastAsia"/>
                <w:b/>
                <w:sz w:val="18"/>
                <w:szCs w:val="18"/>
              </w:rPr>
              <w:t>年以内</w:t>
            </w:r>
          </w:p>
        </w:tc>
        <w:tc>
          <w:tcPr>
            <w:tcW w:w="1701" w:type="dxa"/>
            <w:vAlign w:val="center"/>
          </w:tcPr>
          <w:p w:rsidR="001550BA" w:rsidRPr="009D715F" w:rsidRDefault="001550BA" w:rsidP="009D715F">
            <w:pPr>
              <w:spacing w:before="29" w:line="288" w:lineRule="auto"/>
              <w:jc w:val="center"/>
              <w:rPr>
                <w:b/>
                <w:sz w:val="18"/>
                <w:szCs w:val="18"/>
              </w:rPr>
            </w:pPr>
            <w:r w:rsidRPr="009D715F">
              <w:rPr>
                <w:b/>
                <w:sz w:val="18"/>
                <w:szCs w:val="18"/>
              </w:rPr>
              <w:t>1-5</w:t>
            </w:r>
            <w:r w:rsidRPr="009D715F">
              <w:rPr>
                <w:rFonts w:hint="eastAsia"/>
                <w:b/>
                <w:sz w:val="18"/>
                <w:szCs w:val="18"/>
              </w:rPr>
              <w:t>年</w:t>
            </w:r>
          </w:p>
        </w:tc>
        <w:tc>
          <w:tcPr>
            <w:tcW w:w="1559" w:type="dxa"/>
            <w:vAlign w:val="center"/>
          </w:tcPr>
          <w:p w:rsidR="001550BA" w:rsidRPr="009D715F" w:rsidRDefault="001550BA" w:rsidP="009D715F">
            <w:pPr>
              <w:spacing w:before="29" w:line="288" w:lineRule="auto"/>
              <w:jc w:val="center"/>
              <w:rPr>
                <w:b/>
                <w:sz w:val="18"/>
                <w:szCs w:val="18"/>
              </w:rPr>
            </w:pPr>
            <w:r w:rsidRPr="009D715F">
              <w:rPr>
                <w:b/>
                <w:sz w:val="18"/>
                <w:szCs w:val="18"/>
              </w:rPr>
              <w:t>5</w:t>
            </w:r>
            <w:r w:rsidRPr="009D715F">
              <w:rPr>
                <w:rFonts w:hint="eastAsia"/>
                <w:b/>
                <w:sz w:val="18"/>
                <w:szCs w:val="18"/>
              </w:rPr>
              <w:t>年以上</w:t>
            </w:r>
          </w:p>
        </w:tc>
        <w:tc>
          <w:tcPr>
            <w:tcW w:w="1559" w:type="dxa"/>
            <w:vAlign w:val="center"/>
          </w:tcPr>
          <w:p w:rsidR="001550BA" w:rsidRPr="009D715F" w:rsidRDefault="001550BA" w:rsidP="009D715F">
            <w:pPr>
              <w:spacing w:before="29" w:line="288" w:lineRule="auto"/>
              <w:jc w:val="center"/>
              <w:rPr>
                <w:b/>
                <w:sz w:val="18"/>
                <w:szCs w:val="18"/>
              </w:rPr>
            </w:pPr>
            <w:r w:rsidRPr="009D715F">
              <w:rPr>
                <w:rFonts w:hint="eastAsia"/>
                <w:b/>
                <w:sz w:val="18"/>
                <w:szCs w:val="18"/>
              </w:rPr>
              <w:t>不计息</w:t>
            </w:r>
          </w:p>
        </w:tc>
        <w:tc>
          <w:tcPr>
            <w:tcW w:w="1301" w:type="dxa"/>
            <w:vAlign w:val="center"/>
          </w:tcPr>
          <w:p w:rsidR="001550BA" w:rsidRPr="0091212A" w:rsidRDefault="001550BA" w:rsidP="00EB4ED4">
            <w:pPr>
              <w:spacing w:line="360" w:lineRule="auto"/>
              <w:jc w:val="center"/>
              <w:rPr>
                <w:rFonts w:ascii="宋体" w:hAnsi="宋体"/>
                <w:b/>
                <w:color w:val="000000"/>
                <w:szCs w:val="21"/>
              </w:rPr>
            </w:pPr>
            <w:r w:rsidRPr="0091212A">
              <w:rPr>
                <w:rFonts w:ascii="宋体" w:hAnsi="宋体" w:hint="eastAsia"/>
                <w:b/>
                <w:color w:val="000000"/>
                <w:szCs w:val="21"/>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9D715F" w:rsidRDefault="001550BA" w:rsidP="00EB4ED4">
            <w:pPr>
              <w:spacing w:line="360" w:lineRule="auto"/>
              <w:jc w:val="right"/>
              <w:rPr>
                <w:b/>
                <w:color w:val="000000"/>
                <w:sz w:val="18"/>
                <w:szCs w:val="18"/>
              </w:rPr>
            </w:pPr>
          </w:p>
        </w:tc>
        <w:tc>
          <w:tcPr>
            <w:tcW w:w="1701"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559" w:type="dxa"/>
            <w:vAlign w:val="center"/>
          </w:tcPr>
          <w:p w:rsidR="001550BA" w:rsidRPr="00B328D8" w:rsidRDefault="001550BA" w:rsidP="00EB4ED4">
            <w:pPr>
              <w:spacing w:line="360" w:lineRule="auto"/>
              <w:jc w:val="right"/>
              <w:rPr>
                <w:rFonts w:ascii="宋体" w:hAnsi="宋体"/>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F76553">
        <w:trPr>
          <w:jc w:val="center"/>
        </w:trPr>
        <w:tc>
          <w:tcPr>
            <w:tcW w:w="1588" w:type="dxa"/>
            <w:vAlign w:val="center"/>
          </w:tcPr>
          <w:p w:rsidR="00F76553" w:rsidRDefault="00AB6601">
            <w:pPr>
              <w:jc w:val="center"/>
            </w:pPr>
            <w:r>
              <w:rPr>
                <w:color w:val="000000"/>
                <w:sz w:val="18"/>
                <w:szCs w:val="18"/>
              </w:rPr>
              <w:t>银行存款</w:t>
            </w:r>
          </w:p>
        </w:tc>
        <w:tc>
          <w:tcPr>
            <w:tcW w:w="1701" w:type="dxa"/>
            <w:vAlign w:val="center"/>
          </w:tcPr>
          <w:p w:rsidR="00F76553" w:rsidRDefault="00AB6601">
            <w:pPr>
              <w:jc w:val="right"/>
            </w:pPr>
            <w:r>
              <w:rPr>
                <w:color w:val="000000"/>
                <w:sz w:val="18"/>
                <w:szCs w:val="18"/>
              </w:rPr>
              <w:t>11,168,166.57</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301" w:type="dxa"/>
            <w:vAlign w:val="center"/>
          </w:tcPr>
          <w:p w:rsidR="00F76553" w:rsidRDefault="00AB6601">
            <w:pPr>
              <w:jc w:val="right"/>
            </w:pPr>
            <w:r>
              <w:rPr>
                <w:color w:val="000000"/>
                <w:sz w:val="18"/>
                <w:szCs w:val="18"/>
              </w:rPr>
              <w:t>11,168,166.57</w:t>
            </w:r>
          </w:p>
        </w:tc>
      </w:tr>
      <w:tr w:rsidR="00F76553">
        <w:trPr>
          <w:jc w:val="center"/>
        </w:trPr>
        <w:tc>
          <w:tcPr>
            <w:tcW w:w="1588" w:type="dxa"/>
            <w:vAlign w:val="center"/>
          </w:tcPr>
          <w:p w:rsidR="00F76553" w:rsidRDefault="00AB6601">
            <w:pPr>
              <w:jc w:val="center"/>
            </w:pPr>
            <w:r>
              <w:rPr>
                <w:color w:val="000000"/>
                <w:sz w:val="18"/>
                <w:szCs w:val="18"/>
              </w:rPr>
              <w:t>交易性金融资产</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110,741,034.83</w:t>
            </w:r>
          </w:p>
        </w:tc>
        <w:tc>
          <w:tcPr>
            <w:tcW w:w="1301" w:type="dxa"/>
            <w:vAlign w:val="center"/>
          </w:tcPr>
          <w:p w:rsidR="00F76553" w:rsidRDefault="00AB6601">
            <w:pPr>
              <w:jc w:val="right"/>
            </w:pPr>
            <w:r>
              <w:rPr>
                <w:color w:val="000000"/>
                <w:sz w:val="18"/>
                <w:szCs w:val="18"/>
              </w:rPr>
              <w:t>110,741,034.83</w:t>
            </w:r>
          </w:p>
        </w:tc>
      </w:tr>
      <w:tr w:rsidR="00F76553">
        <w:trPr>
          <w:jc w:val="center"/>
        </w:trPr>
        <w:tc>
          <w:tcPr>
            <w:tcW w:w="1588" w:type="dxa"/>
            <w:vAlign w:val="center"/>
          </w:tcPr>
          <w:p w:rsidR="00F76553" w:rsidRDefault="00AB6601">
            <w:pPr>
              <w:jc w:val="center"/>
            </w:pPr>
            <w:r>
              <w:rPr>
                <w:color w:val="000000"/>
                <w:sz w:val="18"/>
                <w:szCs w:val="18"/>
              </w:rPr>
              <w:t>应收利息</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929.46</w:t>
            </w:r>
          </w:p>
        </w:tc>
        <w:tc>
          <w:tcPr>
            <w:tcW w:w="1301" w:type="dxa"/>
            <w:vAlign w:val="center"/>
          </w:tcPr>
          <w:p w:rsidR="00F76553" w:rsidRDefault="00AB6601">
            <w:pPr>
              <w:jc w:val="right"/>
            </w:pPr>
            <w:r>
              <w:rPr>
                <w:color w:val="000000"/>
                <w:sz w:val="18"/>
                <w:szCs w:val="18"/>
              </w:rPr>
              <w:t>929.46</w:t>
            </w:r>
          </w:p>
        </w:tc>
      </w:tr>
      <w:tr w:rsidR="00F76553">
        <w:trPr>
          <w:jc w:val="center"/>
        </w:trPr>
        <w:tc>
          <w:tcPr>
            <w:tcW w:w="1588" w:type="dxa"/>
            <w:vAlign w:val="center"/>
          </w:tcPr>
          <w:p w:rsidR="00F76553" w:rsidRDefault="00AB6601">
            <w:pPr>
              <w:jc w:val="center"/>
            </w:pPr>
            <w:r>
              <w:rPr>
                <w:color w:val="000000"/>
                <w:sz w:val="18"/>
                <w:szCs w:val="18"/>
              </w:rPr>
              <w:t>应收股利</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99,252.08</w:t>
            </w:r>
          </w:p>
        </w:tc>
        <w:tc>
          <w:tcPr>
            <w:tcW w:w="1301" w:type="dxa"/>
            <w:vAlign w:val="center"/>
          </w:tcPr>
          <w:p w:rsidR="00F76553" w:rsidRDefault="00AB6601">
            <w:pPr>
              <w:jc w:val="right"/>
            </w:pPr>
            <w:r>
              <w:rPr>
                <w:color w:val="000000"/>
                <w:sz w:val="18"/>
                <w:szCs w:val="18"/>
              </w:rPr>
              <w:t>99,252.08</w:t>
            </w:r>
          </w:p>
        </w:tc>
      </w:tr>
      <w:tr w:rsidR="00F76553">
        <w:trPr>
          <w:jc w:val="center"/>
        </w:trPr>
        <w:tc>
          <w:tcPr>
            <w:tcW w:w="1588" w:type="dxa"/>
            <w:vAlign w:val="center"/>
          </w:tcPr>
          <w:p w:rsidR="00F76553" w:rsidRDefault="00AB6601">
            <w:pPr>
              <w:jc w:val="center"/>
            </w:pPr>
            <w:r>
              <w:rPr>
                <w:color w:val="000000"/>
                <w:sz w:val="18"/>
                <w:szCs w:val="18"/>
              </w:rPr>
              <w:t>应收申购款</w:t>
            </w:r>
          </w:p>
        </w:tc>
        <w:tc>
          <w:tcPr>
            <w:tcW w:w="1701" w:type="dxa"/>
            <w:vAlign w:val="center"/>
          </w:tcPr>
          <w:p w:rsidR="00F76553" w:rsidRDefault="00AB6601">
            <w:pPr>
              <w:jc w:val="right"/>
            </w:pPr>
            <w:r>
              <w:rPr>
                <w:color w:val="000000"/>
                <w:sz w:val="18"/>
                <w:szCs w:val="18"/>
              </w:rPr>
              <w:t>99.85</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309,227.52</w:t>
            </w:r>
          </w:p>
        </w:tc>
        <w:tc>
          <w:tcPr>
            <w:tcW w:w="1301" w:type="dxa"/>
            <w:vAlign w:val="center"/>
          </w:tcPr>
          <w:p w:rsidR="00F76553" w:rsidRDefault="00AB6601">
            <w:pPr>
              <w:jc w:val="right"/>
            </w:pPr>
            <w:r>
              <w:rPr>
                <w:color w:val="000000"/>
                <w:sz w:val="18"/>
                <w:szCs w:val="18"/>
              </w:rPr>
              <w:t>309,327.37</w:t>
            </w:r>
          </w:p>
        </w:tc>
      </w:tr>
      <w:tr w:rsidR="001550BA" w:rsidRPr="00A12805" w:rsidTr="00D21434">
        <w:trPr>
          <w:trHeight w:val="280"/>
          <w:jc w:val="center"/>
        </w:trPr>
        <w:tc>
          <w:tcPr>
            <w:tcW w:w="1588" w:type="dxa"/>
            <w:vAlign w:val="center"/>
          </w:tcPr>
          <w:p w:rsidR="001550BA" w:rsidRPr="00CF3DE4" w:rsidRDefault="001550BA" w:rsidP="00CF3DE4">
            <w:pPr>
              <w:spacing w:before="29" w:line="288" w:lineRule="auto"/>
              <w:rPr>
                <w:rFonts w:asciiTheme="minorEastAsia" w:eastAsiaTheme="minorEastAsia" w:hAnsiTheme="minorEastAsia"/>
                <w:color w:val="000000"/>
                <w:szCs w:val="21"/>
              </w:rPr>
            </w:pPr>
            <w:r w:rsidRPr="00CF3DE4">
              <w:rPr>
                <w:rFonts w:hint="eastAsia"/>
                <w:color w:val="000000"/>
                <w:sz w:val="18"/>
                <w:szCs w:val="18"/>
              </w:rPr>
              <w:t>资产总计</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11,168,266.42</w:t>
            </w:r>
          </w:p>
        </w:tc>
        <w:tc>
          <w:tcPr>
            <w:tcW w:w="1701"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w:t>
            </w:r>
          </w:p>
        </w:tc>
        <w:tc>
          <w:tcPr>
            <w:tcW w:w="1559" w:type="dxa"/>
            <w:vAlign w:val="center"/>
          </w:tcPr>
          <w:p w:rsidR="001550BA" w:rsidRPr="002C07DD" w:rsidRDefault="001550BA" w:rsidP="00D21434">
            <w:pPr>
              <w:spacing w:before="29" w:line="288" w:lineRule="auto"/>
              <w:jc w:val="right"/>
              <w:rPr>
                <w:sz w:val="18"/>
                <w:szCs w:val="18"/>
              </w:rPr>
            </w:pPr>
            <w:r w:rsidRPr="002C07DD">
              <w:rPr>
                <w:sz w:val="18"/>
                <w:szCs w:val="18"/>
              </w:rPr>
              <w:t>111,150,443.89</w:t>
            </w:r>
          </w:p>
        </w:tc>
        <w:tc>
          <w:tcPr>
            <w:tcW w:w="1301" w:type="dxa"/>
            <w:vAlign w:val="center"/>
          </w:tcPr>
          <w:p w:rsidR="001550BA" w:rsidRPr="002C07DD" w:rsidRDefault="001550BA" w:rsidP="00D21434">
            <w:pPr>
              <w:autoSpaceDE w:val="0"/>
              <w:autoSpaceDN w:val="0"/>
              <w:adjustRightInd w:val="0"/>
              <w:spacing w:before="29" w:line="360" w:lineRule="auto"/>
              <w:jc w:val="right"/>
              <w:rPr>
                <w:sz w:val="18"/>
                <w:szCs w:val="18"/>
              </w:rPr>
            </w:pPr>
            <w:r w:rsidRPr="002C07DD">
              <w:rPr>
                <w:sz w:val="18"/>
                <w:szCs w:val="18"/>
              </w:rPr>
              <w:t>122,318,710.31</w:t>
            </w:r>
          </w:p>
        </w:tc>
      </w:tr>
      <w:tr w:rsidR="001550BA" w:rsidRPr="006666AF" w:rsidTr="00CF3DE4">
        <w:trPr>
          <w:trHeight w:val="280"/>
          <w:jc w:val="center"/>
        </w:trPr>
        <w:tc>
          <w:tcPr>
            <w:tcW w:w="1588" w:type="dxa"/>
            <w:vAlign w:val="center"/>
          </w:tcPr>
          <w:p w:rsidR="001550BA" w:rsidRPr="006666AF" w:rsidRDefault="001550BA" w:rsidP="00CF3DE4">
            <w:pPr>
              <w:spacing w:line="360" w:lineRule="auto"/>
              <w:rPr>
                <w:rFonts w:ascii="宋体" w:hAnsi="宋体"/>
                <w:color w:val="000000"/>
                <w:szCs w:val="21"/>
              </w:rPr>
            </w:pPr>
            <w:r w:rsidRPr="002C07DD">
              <w:rPr>
                <w:rFonts w:hint="eastAsia"/>
                <w:color w:val="000000"/>
                <w:sz w:val="18"/>
                <w:szCs w:val="18"/>
              </w:rPr>
              <w:t>负债</w:t>
            </w:r>
          </w:p>
        </w:tc>
        <w:tc>
          <w:tcPr>
            <w:tcW w:w="1701" w:type="dxa"/>
            <w:vAlign w:val="center"/>
          </w:tcPr>
          <w:p w:rsidR="001550BA" w:rsidRPr="006666AF" w:rsidRDefault="001550BA" w:rsidP="00EB4ED4">
            <w:pPr>
              <w:spacing w:line="360" w:lineRule="auto"/>
              <w:jc w:val="right"/>
              <w:rPr>
                <w:rFonts w:ascii="宋体" w:hAnsi="宋体"/>
                <w:color w:val="0000FF"/>
                <w:kern w:val="0"/>
                <w:szCs w:val="21"/>
              </w:rPr>
            </w:pPr>
          </w:p>
        </w:tc>
        <w:tc>
          <w:tcPr>
            <w:tcW w:w="1701"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559" w:type="dxa"/>
            <w:vAlign w:val="center"/>
          </w:tcPr>
          <w:p w:rsidR="001550BA" w:rsidRPr="006666AF" w:rsidRDefault="001550BA" w:rsidP="00EB4ED4">
            <w:pPr>
              <w:spacing w:line="360" w:lineRule="auto"/>
              <w:jc w:val="right"/>
              <w:rPr>
                <w:rFonts w:ascii="宋体" w:hAnsi="宋体"/>
                <w:color w:val="000000"/>
                <w:szCs w:val="21"/>
              </w:rPr>
            </w:pPr>
          </w:p>
        </w:tc>
        <w:tc>
          <w:tcPr>
            <w:tcW w:w="1301" w:type="dxa"/>
            <w:vAlign w:val="center"/>
          </w:tcPr>
          <w:p w:rsidR="001550BA" w:rsidRPr="006666AF" w:rsidRDefault="001550BA" w:rsidP="00EB4ED4">
            <w:pPr>
              <w:spacing w:line="360" w:lineRule="auto"/>
              <w:jc w:val="right"/>
              <w:rPr>
                <w:rFonts w:ascii="宋体" w:hAnsi="宋体"/>
                <w:color w:val="000000"/>
                <w:szCs w:val="21"/>
              </w:rPr>
            </w:pPr>
          </w:p>
        </w:tc>
      </w:tr>
      <w:tr w:rsidR="00F76553">
        <w:trPr>
          <w:jc w:val="center"/>
        </w:trPr>
        <w:tc>
          <w:tcPr>
            <w:tcW w:w="1588" w:type="dxa"/>
            <w:vAlign w:val="center"/>
          </w:tcPr>
          <w:p w:rsidR="00F76553" w:rsidRDefault="00AB6601">
            <w:pPr>
              <w:jc w:val="center"/>
            </w:pPr>
            <w:r>
              <w:rPr>
                <w:color w:val="000000"/>
                <w:sz w:val="18"/>
                <w:szCs w:val="18"/>
              </w:rPr>
              <w:t>应付赎回款</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887,478.03</w:t>
            </w:r>
          </w:p>
        </w:tc>
        <w:tc>
          <w:tcPr>
            <w:tcW w:w="1301" w:type="dxa"/>
            <w:vAlign w:val="center"/>
          </w:tcPr>
          <w:p w:rsidR="00F76553" w:rsidRDefault="00AB6601">
            <w:pPr>
              <w:jc w:val="right"/>
            </w:pPr>
            <w:r>
              <w:rPr>
                <w:color w:val="000000"/>
                <w:sz w:val="18"/>
                <w:szCs w:val="18"/>
              </w:rPr>
              <w:t>887,478.03</w:t>
            </w:r>
          </w:p>
        </w:tc>
      </w:tr>
      <w:tr w:rsidR="00F76553">
        <w:trPr>
          <w:jc w:val="center"/>
        </w:trPr>
        <w:tc>
          <w:tcPr>
            <w:tcW w:w="1588" w:type="dxa"/>
            <w:vAlign w:val="center"/>
          </w:tcPr>
          <w:p w:rsidR="00F76553" w:rsidRDefault="00AB6601">
            <w:pPr>
              <w:jc w:val="center"/>
            </w:pPr>
            <w:r>
              <w:rPr>
                <w:color w:val="000000"/>
                <w:sz w:val="18"/>
                <w:szCs w:val="18"/>
              </w:rPr>
              <w:t>应付管理人报酬</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184,684.52</w:t>
            </w:r>
          </w:p>
        </w:tc>
        <w:tc>
          <w:tcPr>
            <w:tcW w:w="1301" w:type="dxa"/>
            <w:vAlign w:val="center"/>
          </w:tcPr>
          <w:p w:rsidR="00F76553" w:rsidRDefault="00AB6601">
            <w:pPr>
              <w:jc w:val="right"/>
            </w:pPr>
            <w:r>
              <w:rPr>
                <w:color w:val="000000"/>
                <w:sz w:val="18"/>
                <w:szCs w:val="18"/>
              </w:rPr>
              <w:t>184,684.52</w:t>
            </w:r>
          </w:p>
        </w:tc>
      </w:tr>
      <w:tr w:rsidR="00F76553">
        <w:trPr>
          <w:jc w:val="center"/>
        </w:trPr>
        <w:tc>
          <w:tcPr>
            <w:tcW w:w="1588" w:type="dxa"/>
            <w:vAlign w:val="center"/>
          </w:tcPr>
          <w:p w:rsidR="00F76553" w:rsidRDefault="00AB6601">
            <w:pPr>
              <w:jc w:val="center"/>
            </w:pPr>
            <w:r>
              <w:rPr>
                <w:color w:val="000000"/>
                <w:sz w:val="18"/>
                <w:szCs w:val="18"/>
              </w:rPr>
              <w:t>应付托管费</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35,910.87</w:t>
            </w:r>
          </w:p>
        </w:tc>
        <w:tc>
          <w:tcPr>
            <w:tcW w:w="1301" w:type="dxa"/>
            <w:vAlign w:val="center"/>
          </w:tcPr>
          <w:p w:rsidR="00F76553" w:rsidRDefault="00AB6601">
            <w:pPr>
              <w:jc w:val="right"/>
            </w:pPr>
            <w:r>
              <w:rPr>
                <w:color w:val="000000"/>
                <w:sz w:val="18"/>
                <w:szCs w:val="18"/>
              </w:rPr>
              <w:t>35,910.87</w:t>
            </w:r>
          </w:p>
        </w:tc>
      </w:tr>
      <w:tr w:rsidR="00F76553">
        <w:trPr>
          <w:jc w:val="center"/>
        </w:trPr>
        <w:tc>
          <w:tcPr>
            <w:tcW w:w="1588" w:type="dxa"/>
            <w:vAlign w:val="center"/>
          </w:tcPr>
          <w:p w:rsidR="00F76553" w:rsidRDefault="00AB6601">
            <w:pPr>
              <w:jc w:val="center"/>
            </w:pPr>
            <w:r>
              <w:rPr>
                <w:color w:val="000000"/>
                <w:sz w:val="18"/>
                <w:szCs w:val="18"/>
              </w:rPr>
              <w:t>其他负债</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70,965.77</w:t>
            </w:r>
          </w:p>
        </w:tc>
        <w:tc>
          <w:tcPr>
            <w:tcW w:w="1301" w:type="dxa"/>
            <w:vAlign w:val="center"/>
          </w:tcPr>
          <w:p w:rsidR="00F76553" w:rsidRDefault="00AB6601">
            <w:pPr>
              <w:jc w:val="right"/>
            </w:pPr>
            <w:r>
              <w:rPr>
                <w:color w:val="000000"/>
                <w:sz w:val="18"/>
                <w:szCs w:val="18"/>
              </w:rPr>
              <w:t>70,965.77</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负债总计</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1,179,039.19</w:t>
            </w:r>
          </w:p>
        </w:tc>
        <w:tc>
          <w:tcPr>
            <w:tcW w:w="1301" w:type="dxa"/>
            <w:vAlign w:val="center"/>
          </w:tcPr>
          <w:p w:rsidR="001550BA" w:rsidRPr="003820A6" w:rsidRDefault="001550BA" w:rsidP="00D21434">
            <w:pPr>
              <w:spacing w:before="29" w:line="288" w:lineRule="auto"/>
              <w:ind w:right="210"/>
              <w:jc w:val="right"/>
              <w:rPr>
                <w:sz w:val="18"/>
                <w:szCs w:val="18"/>
              </w:rPr>
            </w:pPr>
            <w:r w:rsidRPr="003820A6">
              <w:rPr>
                <w:sz w:val="18"/>
                <w:szCs w:val="18"/>
              </w:rPr>
              <w:t>1,179,039.19</w:t>
            </w:r>
          </w:p>
        </w:tc>
      </w:tr>
      <w:tr w:rsidR="001550BA" w:rsidRPr="0091212A" w:rsidTr="00D21434">
        <w:trPr>
          <w:trHeight w:val="280"/>
          <w:jc w:val="center"/>
        </w:trPr>
        <w:tc>
          <w:tcPr>
            <w:tcW w:w="1588" w:type="dxa"/>
            <w:vAlign w:val="center"/>
          </w:tcPr>
          <w:p w:rsidR="001550BA" w:rsidRPr="00872649" w:rsidRDefault="001550BA" w:rsidP="00CF3DE4">
            <w:pPr>
              <w:spacing w:before="29" w:line="288" w:lineRule="auto"/>
              <w:rPr>
                <w:color w:val="000000"/>
                <w:sz w:val="18"/>
                <w:szCs w:val="18"/>
              </w:rPr>
            </w:pPr>
            <w:r w:rsidRPr="00872649">
              <w:rPr>
                <w:rFonts w:hint="eastAsia"/>
                <w:color w:val="000000"/>
                <w:sz w:val="18"/>
                <w:szCs w:val="18"/>
              </w:rPr>
              <w:t>利率敏感度缺口</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11,168,266.42</w:t>
            </w:r>
          </w:p>
        </w:tc>
        <w:tc>
          <w:tcPr>
            <w:tcW w:w="1701"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w:t>
            </w:r>
          </w:p>
        </w:tc>
        <w:tc>
          <w:tcPr>
            <w:tcW w:w="1559" w:type="dxa"/>
            <w:vAlign w:val="center"/>
          </w:tcPr>
          <w:p w:rsidR="001550BA" w:rsidRPr="003820A6" w:rsidRDefault="001550BA" w:rsidP="00D21434">
            <w:pPr>
              <w:spacing w:before="29" w:line="288" w:lineRule="auto"/>
              <w:jc w:val="right"/>
              <w:rPr>
                <w:sz w:val="18"/>
                <w:szCs w:val="18"/>
              </w:rPr>
            </w:pPr>
            <w:r w:rsidRPr="003820A6">
              <w:rPr>
                <w:sz w:val="18"/>
                <w:szCs w:val="18"/>
              </w:rPr>
              <w:t>109,971,404.70</w:t>
            </w:r>
          </w:p>
        </w:tc>
        <w:tc>
          <w:tcPr>
            <w:tcW w:w="1301" w:type="dxa"/>
            <w:vAlign w:val="center"/>
          </w:tcPr>
          <w:p w:rsidR="001550BA" w:rsidRPr="003820A6" w:rsidRDefault="001550BA" w:rsidP="00D21434">
            <w:pPr>
              <w:spacing w:before="29" w:line="288" w:lineRule="auto"/>
              <w:jc w:val="right"/>
              <w:rPr>
                <w:sz w:val="18"/>
                <w:szCs w:val="18"/>
              </w:rPr>
            </w:pPr>
            <w:r w:rsidRPr="003820A6">
              <w:rPr>
                <w:sz w:val="18"/>
                <w:szCs w:val="18"/>
              </w:rPr>
              <w:t>121,139,671.12</w:t>
            </w:r>
          </w:p>
        </w:tc>
      </w:tr>
      <w:tr w:rsidR="001550BA" w:rsidRPr="00F659AA" w:rsidTr="00EB4ED4">
        <w:trPr>
          <w:trHeight w:val="280"/>
          <w:jc w:val="center"/>
        </w:trPr>
        <w:tc>
          <w:tcPr>
            <w:tcW w:w="1588"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上年度末</w:t>
            </w:r>
          </w:p>
          <w:p w:rsidR="001550BA" w:rsidRPr="00F659AA" w:rsidRDefault="001550BA" w:rsidP="00F659AA">
            <w:pPr>
              <w:spacing w:before="29" w:line="288" w:lineRule="auto"/>
              <w:jc w:val="center"/>
              <w:rPr>
                <w:b/>
                <w:sz w:val="18"/>
                <w:szCs w:val="18"/>
              </w:rPr>
            </w:pPr>
            <w:r w:rsidRPr="00F659AA">
              <w:rPr>
                <w:b/>
                <w:sz w:val="18"/>
                <w:szCs w:val="18"/>
              </w:rPr>
              <w:t>2016</w:t>
            </w:r>
            <w:r w:rsidRPr="00F659AA">
              <w:rPr>
                <w:b/>
                <w:sz w:val="18"/>
                <w:szCs w:val="18"/>
              </w:rPr>
              <w:t>年</w:t>
            </w:r>
            <w:r w:rsidRPr="00F659AA">
              <w:rPr>
                <w:b/>
                <w:sz w:val="18"/>
                <w:szCs w:val="18"/>
              </w:rPr>
              <w:t>12</w:t>
            </w:r>
            <w:r w:rsidRPr="00F659AA">
              <w:rPr>
                <w:b/>
                <w:sz w:val="18"/>
                <w:szCs w:val="18"/>
              </w:rPr>
              <w:t>月</w:t>
            </w:r>
            <w:r w:rsidRPr="00F659AA">
              <w:rPr>
                <w:b/>
                <w:sz w:val="18"/>
                <w:szCs w:val="18"/>
              </w:rPr>
              <w:t>31</w:t>
            </w:r>
            <w:r w:rsidRPr="00F659AA">
              <w:rPr>
                <w:b/>
                <w:sz w:val="18"/>
                <w:szCs w:val="18"/>
              </w:rPr>
              <w:t>日</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w:t>
            </w:r>
            <w:r w:rsidRPr="00F659AA">
              <w:rPr>
                <w:rFonts w:hint="eastAsia"/>
                <w:b/>
                <w:sz w:val="18"/>
                <w:szCs w:val="18"/>
              </w:rPr>
              <w:t>年以内</w:t>
            </w:r>
          </w:p>
        </w:tc>
        <w:tc>
          <w:tcPr>
            <w:tcW w:w="1701" w:type="dxa"/>
            <w:vAlign w:val="center"/>
          </w:tcPr>
          <w:p w:rsidR="001550BA" w:rsidRPr="00F659AA" w:rsidRDefault="001550BA" w:rsidP="00F659AA">
            <w:pPr>
              <w:spacing w:before="29" w:line="288" w:lineRule="auto"/>
              <w:jc w:val="center"/>
              <w:rPr>
                <w:b/>
                <w:sz w:val="18"/>
                <w:szCs w:val="18"/>
              </w:rPr>
            </w:pPr>
            <w:r w:rsidRPr="00F659AA">
              <w:rPr>
                <w:b/>
                <w:sz w:val="18"/>
                <w:szCs w:val="18"/>
              </w:rPr>
              <w:t>1-5</w:t>
            </w:r>
            <w:r w:rsidRPr="00F659AA">
              <w:rPr>
                <w:rFonts w:hint="eastAsia"/>
                <w:b/>
                <w:sz w:val="18"/>
                <w:szCs w:val="18"/>
              </w:rPr>
              <w:t>年</w:t>
            </w:r>
          </w:p>
        </w:tc>
        <w:tc>
          <w:tcPr>
            <w:tcW w:w="1559" w:type="dxa"/>
            <w:vAlign w:val="center"/>
          </w:tcPr>
          <w:p w:rsidR="001550BA" w:rsidRPr="00F659AA" w:rsidRDefault="001550BA" w:rsidP="00F659AA">
            <w:pPr>
              <w:spacing w:before="29" w:line="288" w:lineRule="auto"/>
              <w:jc w:val="center"/>
              <w:rPr>
                <w:b/>
                <w:sz w:val="18"/>
                <w:szCs w:val="18"/>
              </w:rPr>
            </w:pPr>
            <w:r w:rsidRPr="00F659AA">
              <w:rPr>
                <w:b/>
                <w:sz w:val="18"/>
                <w:szCs w:val="18"/>
              </w:rPr>
              <w:t>5</w:t>
            </w:r>
            <w:r w:rsidRPr="00F659AA">
              <w:rPr>
                <w:rFonts w:hint="eastAsia"/>
                <w:b/>
                <w:sz w:val="18"/>
                <w:szCs w:val="18"/>
              </w:rPr>
              <w:t>年以上</w:t>
            </w:r>
          </w:p>
        </w:tc>
        <w:tc>
          <w:tcPr>
            <w:tcW w:w="1559"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不计息</w:t>
            </w:r>
          </w:p>
        </w:tc>
        <w:tc>
          <w:tcPr>
            <w:tcW w:w="1301" w:type="dxa"/>
            <w:vAlign w:val="center"/>
          </w:tcPr>
          <w:p w:rsidR="001550BA" w:rsidRPr="00F659AA" w:rsidRDefault="001550BA" w:rsidP="00F659AA">
            <w:pPr>
              <w:spacing w:before="29" w:line="288" w:lineRule="auto"/>
              <w:jc w:val="center"/>
              <w:rPr>
                <w:b/>
                <w:sz w:val="18"/>
                <w:szCs w:val="18"/>
              </w:rPr>
            </w:pPr>
            <w:r w:rsidRPr="00F659AA">
              <w:rPr>
                <w:rFonts w:hint="eastAsia"/>
                <w:b/>
                <w:sz w:val="18"/>
                <w:szCs w:val="18"/>
              </w:rPr>
              <w:t>合计</w:t>
            </w:r>
          </w:p>
        </w:tc>
      </w:tr>
      <w:tr w:rsidR="001550BA" w:rsidRPr="0091212A" w:rsidTr="00CF3DE4">
        <w:trPr>
          <w:trHeight w:val="280"/>
          <w:jc w:val="center"/>
        </w:trPr>
        <w:tc>
          <w:tcPr>
            <w:tcW w:w="1588" w:type="dxa"/>
            <w:vAlign w:val="center"/>
          </w:tcPr>
          <w:p w:rsidR="001550BA" w:rsidRPr="00CF3DE4" w:rsidRDefault="001550BA" w:rsidP="00CF3DE4">
            <w:pPr>
              <w:spacing w:line="360" w:lineRule="auto"/>
              <w:rPr>
                <w:color w:val="000000"/>
                <w:sz w:val="18"/>
                <w:szCs w:val="18"/>
              </w:rPr>
            </w:pPr>
            <w:r w:rsidRPr="00CF3DE4">
              <w:rPr>
                <w:rFonts w:hint="eastAsia"/>
                <w:color w:val="000000"/>
                <w:sz w:val="18"/>
                <w:szCs w:val="18"/>
              </w:rPr>
              <w:t>资产</w:t>
            </w:r>
          </w:p>
        </w:tc>
        <w:tc>
          <w:tcPr>
            <w:tcW w:w="1701" w:type="dxa"/>
            <w:vAlign w:val="center"/>
          </w:tcPr>
          <w:p w:rsidR="001550BA" w:rsidRPr="00F659AA" w:rsidRDefault="001550BA" w:rsidP="00EB4ED4">
            <w:pPr>
              <w:spacing w:line="360" w:lineRule="auto"/>
              <w:jc w:val="right"/>
              <w:rPr>
                <w:b/>
                <w:color w:val="000000"/>
                <w:sz w:val="18"/>
                <w:szCs w:val="18"/>
              </w:rPr>
            </w:pPr>
          </w:p>
        </w:tc>
        <w:tc>
          <w:tcPr>
            <w:tcW w:w="1701"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559" w:type="dxa"/>
            <w:vAlign w:val="center"/>
          </w:tcPr>
          <w:p w:rsidR="001550BA" w:rsidRPr="0091212A" w:rsidRDefault="001550BA" w:rsidP="00EB4ED4">
            <w:pPr>
              <w:spacing w:line="360" w:lineRule="auto"/>
              <w:jc w:val="right"/>
              <w:rPr>
                <w:rFonts w:ascii="宋体" w:hAnsi="宋体"/>
                <w:b/>
                <w:color w:val="000000"/>
                <w:szCs w:val="21"/>
              </w:rPr>
            </w:pPr>
          </w:p>
        </w:tc>
        <w:tc>
          <w:tcPr>
            <w:tcW w:w="1301" w:type="dxa"/>
            <w:vAlign w:val="center"/>
          </w:tcPr>
          <w:p w:rsidR="001550BA" w:rsidRPr="0091212A" w:rsidRDefault="001550BA" w:rsidP="00EB4ED4">
            <w:pPr>
              <w:spacing w:line="360" w:lineRule="auto"/>
              <w:jc w:val="right"/>
              <w:rPr>
                <w:rFonts w:ascii="宋体" w:hAnsi="宋体"/>
                <w:b/>
                <w:color w:val="000000"/>
                <w:szCs w:val="21"/>
              </w:rPr>
            </w:pPr>
          </w:p>
        </w:tc>
      </w:tr>
      <w:tr w:rsidR="00F76553">
        <w:trPr>
          <w:jc w:val="center"/>
        </w:trPr>
        <w:tc>
          <w:tcPr>
            <w:tcW w:w="1588" w:type="dxa"/>
            <w:vAlign w:val="center"/>
          </w:tcPr>
          <w:p w:rsidR="00F76553" w:rsidRDefault="00AB6601">
            <w:pPr>
              <w:jc w:val="center"/>
            </w:pPr>
            <w:r>
              <w:rPr>
                <w:color w:val="000000"/>
                <w:sz w:val="18"/>
                <w:szCs w:val="18"/>
              </w:rPr>
              <w:t>银行存款</w:t>
            </w:r>
          </w:p>
        </w:tc>
        <w:tc>
          <w:tcPr>
            <w:tcW w:w="1701" w:type="dxa"/>
            <w:vAlign w:val="center"/>
          </w:tcPr>
          <w:p w:rsidR="00F76553" w:rsidRDefault="00AB6601">
            <w:pPr>
              <w:jc w:val="right"/>
            </w:pPr>
            <w:r>
              <w:rPr>
                <w:color w:val="000000"/>
                <w:sz w:val="18"/>
                <w:szCs w:val="18"/>
              </w:rPr>
              <w:t>12,816,813.45</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301" w:type="dxa"/>
            <w:vAlign w:val="center"/>
          </w:tcPr>
          <w:p w:rsidR="00F76553" w:rsidRDefault="00AB6601">
            <w:pPr>
              <w:jc w:val="right"/>
            </w:pPr>
            <w:r>
              <w:rPr>
                <w:color w:val="000000"/>
                <w:sz w:val="18"/>
                <w:szCs w:val="18"/>
              </w:rPr>
              <w:t>12,816,813.45</w:t>
            </w:r>
          </w:p>
        </w:tc>
      </w:tr>
      <w:tr w:rsidR="00F76553">
        <w:trPr>
          <w:jc w:val="center"/>
        </w:trPr>
        <w:tc>
          <w:tcPr>
            <w:tcW w:w="1588" w:type="dxa"/>
            <w:vAlign w:val="center"/>
          </w:tcPr>
          <w:p w:rsidR="00F76553" w:rsidRDefault="00AB6601">
            <w:pPr>
              <w:jc w:val="center"/>
            </w:pPr>
            <w:r>
              <w:rPr>
                <w:color w:val="000000"/>
                <w:sz w:val="18"/>
                <w:szCs w:val="18"/>
              </w:rPr>
              <w:t>交易性金融资产</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85,673,428.11</w:t>
            </w:r>
          </w:p>
        </w:tc>
        <w:tc>
          <w:tcPr>
            <w:tcW w:w="1301" w:type="dxa"/>
            <w:vAlign w:val="center"/>
          </w:tcPr>
          <w:p w:rsidR="00F76553" w:rsidRDefault="00AB6601">
            <w:pPr>
              <w:jc w:val="right"/>
            </w:pPr>
            <w:r>
              <w:rPr>
                <w:color w:val="000000"/>
                <w:sz w:val="18"/>
                <w:szCs w:val="18"/>
              </w:rPr>
              <w:t>85,673,428.11</w:t>
            </w:r>
          </w:p>
        </w:tc>
      </w:tr>
      <w:tr w:rsidR="00F76553">
        <w:trPr>
          <w:jc w:val="center"/>
        </w:trPr>
        <w:tc>
          <w:tcPr>
            <w:tcW w:w="1588" w:type="dxa"/>
            <w:vAlign w:val="center"/>
          </w:tcPr>
          <w:p w:rsidR="00F76553" w:rsidRDefault="00AB6601">
            <w:pPr>
              <w:jc w:val="center"/>
            </w:pPr>
            <w:r>
              <w:rPr>
                <w:color w:val="000000"/>
                <w:sz w:val="18"/>
                <w:szCs w:val="18"/>
              </w:rPr>
              <w:t>应收证券清算款</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1,101,594.65</w:t>
            </w:r>
          </w:p>
        </w:tc>
        <w:tc>
          <w:tcPr>
            <w:tcW w:w="1301" w:type="dxa"/>
            <w:vAlign w:val="center"/>
          </w:tcPr>
          <w:p w:rsidR="00F76553" w:rsidRDefault="00AB6601">
            <w:pPr>
              <w:jc w:val="right"/>
            </w:pPr>
            <w:r>
              <w:rPr>
                <w:color w:val="000000"/>
                <w:sz w:val="18"/>
                <w:szCs w:val="18"/>
              </w:rPr>
              <w:t>1,101,594.65</w:t>
            </w:r>
          </w:p>
        </w:tc>
      </w:tr>
      <w:tr w:rsidR="00F76553">
        <w:trPr>
          <w:jc w:val="center"/>
        </w:trPr>
        <w:tc>
          <w:tcPr>
            <w:tcW w:w="1588" w:type="dxa"/>
            <w:vAlign w:val="center"/>
          </w:tcPr>
          <w:p w:rsidR="00F76553" w:rsidRDefault="00AB6601">
            <w:pPr>
              <w:jc w:val="center"/>
            </w:pPr>
            <w:r>
              <w:rPr>
                <w:color w:val="000000"/>
                <w:sz w:val="18"/>
                <w:szCs w:val="18"/>
              </w:rPr>
              <w:t>应收利息</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767.18</w:t>
            </w:r>
          </w:p>
        </w:tc>
        <w:tc>
          <w:tcPr>
            <w:tcW w:w="1301" w:type="dxa"/>
            <w:vAlign w:val="center"/>
          </w:tcPr>
          <w:p w:rsidR="00F76553" w:rsidRDefault="00AB6601">
            <w:pPr>
              <w:jc w:val="right"/>
            </w:pPr>
            <w:r>
              <w:rPr>
                <w:color w:val="000000"/>
                <w:sz w:val="18"/>
                <w:szCs w:val="18"/>
              </w:rPr>
              <w:t>767.18</w:t>
            </w:r>
          </w:p>
        </w:tc>
      </w:tr>
      <w:tr w:rsidR="00F76553">
        <w:trPr>
          <w:jc w:val="center"/>
        </w:trPr>
        <w:tc>
          <w:tcPr>
            <w:tcW w:w="1588" w:type="dxa"/>
            <w:vAlign w:val="center"/>
          </w:tcPr>
          <w:p w:rsidR="00F76553" w:rsidRDefault="00AB6601">
            <w:pPr>
              <w:jc w:val="center"/>
            </w:pPr>
            <w:r>
              <w:rPr>
                <w:color w:val="000000"/>
                <w:sz w:val="18"/>
                <w:szCs w:val="18"/>
              </w:rPr>
              <w:t>应收股利</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106,583.52</w:t>
            </w:r>
          </w:p>
        </w:tc>
        <w:tc>
          <w:tcPr>
            <w:tcW w:w="1301" w:type="dxa"/>
            <w:vAlign w:val="center"/>
          </w:tcPr>
          <w:p w:rsidR="00F76553" w:rsidRDefault="00AB6601">
            <w:pPr>
              <w:jc w:val="right"/>
            </w:pPr>
            <w:r>
              <w:rPr>
                <w:color w:val="000000"/>
                <w:sz w:val="18"/>
                <w:szCs w:val="18"/>
              </w:rPr>
              <w:t>106,583.52</w:t>
            </w:r>
          </w:p>
        </w:tc>
      </w:tr>
      <w:tr w:rsidR="00F76553">
        <w:trPr>
          <w:jc w:val="center"/>
        </w:trPr>
        <w:tc>
          <w:tcPr>
            <w:tcW w:w="1588" w:type="dxa"/>
            <w:vAlign w:val="center"/>
          </w:tcPr>
          <w:p w:rsidR="00F76553" w:rsidRDefault="00AB6601">
            <w:pPr>
              <w:jc w:val="center"/>
            </w:pPr>
            <w:r>
              <w:rPr>
                <w:color w:val="000000"/>
                <w:sz w:val="18"/>
                <w:szCs w:val="18"/>
              </w:rPr>
              <w:t>应收申购款</w:t>
            </w:r>
          </w:p>
        </w:tc>
        <w:tc>
          <w:tcPr>
            <w:tcW w:w="1701" w:type="dxa"/>
            <w:vAlign w:val="center"/>
          </w:tcPr>
          <w:p w:rsidR="00F76553" w:rsidRDefault="00AB6601">
            <w:pPr>
              <w:jc w:val="right"/>
            </w:pPr>
            <w:r>
              <w:rPr>
                <w:color w:val="000000"/>
                <w:sz w:val="18"/>
                <w:szCs w:val="18"/>
              </w:rPr>
              <w:t>9.88</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1,405,565.49</w:t>
            </w:r>
          </w:p>
        </w:tc>
        <w:tc>
          <w:tcPr>
            <w:tcW w:w="1301" w:type="dxa"/>
            <w:vAlign w:val="center"/>
          </w:tcPr>
          <w:p w:rsidR="00F76553" w:rsidRDefault="00AB6601">
            <w:pPr>
              <w:jc w:val="right"/>
            </w:pPr>
            <w:r>
              <w:rPr>
                <w:color w:val="000000"/>
                <w:sz w:val="18"/>
                <w:szCs w:val="18"/>
              </w:rPr>
              <w:t>1,405,575.37</w:t>
            </w:r>
          </w:p>
        </w:tc>
      </w:tr>
      <w:tr w:rsidR="001550BA" w:rsidRPr="006666AF" w:rsidTr="00D21434">
        <w:trPr>
          <w:trHeight w:val="280"/>
          <w:jc w:val="center"/>
        </w:trPr>
        <w:tc>
          <w:tcPr>
            <w:tcW w:w="1588" w:type="dxa"/>
            <w:vAlign w:val="center"/>
          </w:tcPr>
          <w:p w:rsidR="001550BA" w:rsidRPr="00CF3DE4" w:rsidRDefault="001550BA" w:rsidP="00CF3DE4">
            <w:pPr>
              <w:spacing w:before="29" w:line="288" w:lineRule="auto"/>
              <w:rPr>
                <w:rFonts w:ascii="宋体" w:hAnsi="宋体"/>
                <w:color w:val="000000"/>
                <w:szCs w:val="21"/>
              </w:rPr>
            </w:pPr>
            <w:r w:rsidRPr="00CF3DE4">
              <w:rPr>
                <w:rFonts w:hint="eastAsia"/>
                <w:color w:val="000000"/>
                <w:sz w:val="18"/>
                <w:szCs w:val="18"/>
              </w:rPr>
              <w:t>资产总计</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12,816,823.33</w:t>
            </w:r>
          </w:p>
        </w:tc>
        <w:tc>
          <w:tcPr>
            <w:tcW w:w="1701"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w:t>
            </w:r>
          </w:p>
        </w:tc>
        <w:tc>
          <w:tcPr>
            <w:tcW w:w="1559" w:type="dxa"/>
            <w:vAlign w:val="center"/>
          </w:tcPr>
          <w:p w:rsidR="001550BA" w:rsidRPr="00942B48" w:rsidRDefault="001550BA" w:rsidP="00D21434">
            <w:pPr>
              <w:spacing w:before="29" w:line="288" w:lineRule="auto"/>
              <w:jc w:val="right"/>
              <w:rPr>
                <w:sz w:val="18"/>
                <w:szCs w:val="18"/>
              </w:rPr>
            </w:pPr>
            <w:r w:rsidRPr="00942B48">
              <w:rPr>
                <w:sz w:val="18"/>
                <w:szCs w:val="18"/>
              </w:rPr>
              <w:t>88,287,938.95</w:t>
            </w:r>
          </w:p>
        </w:tc>
        <w:tc>
          <w:tcPr>
            <w:tcW w:w="1301" w:type="dxa"/>
            <w:vAlign w:val="center"/>
          </w:tcPr>
          <w:p w:rsidR="001550BA" w:rsidRPr="00942B48" w:rsidRDefault="001550BA" w:rsidP="00D21434">
            <w:pPr>
              <w:spacing w:before="29" w:line="288" w:lineRule="auto"/>
              <w:jc w:val="right"/>
              <w:rPr>
                <w:sz w:val="18"/>
                <w:szCs w:val="18"/>
              </w:rPr>
            </w:pPr>
            <w:r w:rsidRPr="00942B48">
              <w:rPr>
                <w:sz w:val="18"/>
                <w:szCs w:val="18"/>
              </w:rPr>
              <w:t>101,104,762.28</w:t>
            </w:r>
          </w:p>
        </w:tc>
      </w:tr>
      <w:tr w:rsidR="001550BA" w:rsidRPr="006666AF" w:rsidTr="009311F7">
        <w:trPr>
          <w:trHeight w:val="278"/>
          <w:jc w:val="center"/>
        </w:trPr>
        <w:tc>
          <w:tcPr>
            <w:tcW w:w="1588" w:type="dxa"/>
            <w:vAlign w:val="center"/>
          </w:tcPr>
          <w:p w:rsidR="001550BA" w:rsidRPr="003C64EE" w:rsidRDefault="001550BA" w:rsidP="009311F7">
            <w:pPr>
              <w:spacing w:line="360" w:lineRule="auto"/>
              <w:rPr>
                <w:color w:val="000000"/>
                <w:sz w:val="18"/>
                <w:szCs w:val="18"/>
              </w:rPr>
            </w:pPr>
            <w:r w:rsidRPr="003C64EE">
              <w:rPr>
                <w:rFonts w:hint="eastAsia"/>
                <w:color w:val="000000"/>
                <w:sz w:val="18"/>
                <w:szCs w:val="18"/>
              </w:rPr>
              <w:t>负债</w:t>
            </w:r>
          </w:p>
        </w:tc>
        <w:tc>
          <w:tcPr>
            <w:tcW w:w="1701" w:type="dxa"/>
            <w:vAlign w:val="bottom"/>
          </w:tcPr>
          <w:p w:rsidR="001550BA" w:rsidRPr="003C64EE" w:rsidRDefault="001550BA" w:rsidP="00EB4ED4">
            <w:pPr>
              <w:spacing w:line="360" w:lineRule="auto"/>
              <w:jc w:val="right"/>
              <w:rPr>
                <w:color w:val="000000"/>
                <w:sz w:val="18"/>
                <w:szCs w:val="18"/>
              </w:rPr>
            </w:pPr>
          </w:p>
        </w:tc>
        <w:tc>
          <w:tcPr>
            <w:tcW w:w="1701"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559" w:type="dxa"/>
            <w:vAlign w:val="bottom"/>
          </w:tcPr>
          <w:p w:rsidR="001550BA" w:rsidRPr="006666AF" w:rsidRDefault="001550BA" w:rsidP="00EB4ED4">
            <w:pPr>
              <w:spacing w:line="360" w:lineRule="auto"/>
              <w:jc w:val="right"/>
              <w:rPr>
                <w:rFonts w:ascii="宋体" w:hAnsi="宋体"/>
                <w:color w:val="000000"/>
                <w:szCs w:val="21"/>
              </w:rPr>
            </w:pPr>
          </w:p>
        </w:tc>
        <w:tc>
          <w:tcPr>
            <w:tcW w:w="1301" w:type="dxa"/>
            <w:vAlign w:val="bottom"/>
          </w:tcPr>
          <w:p w:rsidR="001550BA" w:rsidRPr="006666AF" w:rsidRDefault="001550BA" w:rsidP="00EB4ED4">
            <w:pPr>
              <w:spacing w:line="360" w:lineRule="auto"/>
              <w:jc w:val="right"/>
              <w:rPr>
                <w:rFonts w:ascii="宋体" w:hAnsi="宋体"/>
                <w:color w:val="000000"/>
                <w:szCs w:val="21"/>
              </w:rPr>
            </w:pPr>
          </w:p>
        </w:tc>
      </w:tr>
      <w:tr w:rsidR="00F76553">
        <w:trPr>
          <w:jc w:val="center"/>
        </w:trPr>
        <w:tc>
          <w:tcPr>
            <w:tcW w:w="1588" w:type="dxa"/>
            <w:vAlign w:val="center"/>
          </w:tcPr>
          <w:p w:rsidR="00F76553" w:rsidRDefault="00AB6601">
            <w:pPr>
              <w:jc w:val="center"/>
            </w:pPr>
            <w:r>
              <w:rPr>
                <w:color w:val="000000"/>
                <w:sz w:val="18"/>
                <w:szCs w:val="18"/>
              </w:rPr>
              <w:t>应付赎回款</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61,953.67</w:t>
            </w:r>
          </w:p>
        </w:tc>
        <w:tc>
          <w:tcPr>
            <w:tcW w:w="1301" w:type="dxa"/>
            <w:vAlign w:val="center"/>
          </w:tcPr>
          <w:p w:rsidR="00F76553" w:rsidRDefault="00AB6601">
            <w:pPr>
              <w:jc w:val="right"/>
            </w:pPr>
            <w:r>
              <w:rPr>
                <w:color w:val="000000"/>
                <w:sz w:val="18"/>
                <w:szCs w:val="18"/>
              </w:rPr>
              <w:t>61,953.67</w:t>
            </w:r>
          </w:p>
        </w:tc>
      </w:tr>
      <w:tr w:rsidR="00F76553">
        <w:trPr>
          <w:jc w:val="center"/>
        </w:trPr>
        <w:tc>
          <w:tcPr>
            <w:tcW w:w="1588" w:type="dxa"/>
            <w:vAlign w:val="center"/>
          </w:tcPr>
          <w:p w:rsidR="00F76553" w:rsidRDefault="00AB6601">
            <w:pPr>
              <w:jc w:val="center"/>
            </w:pPr>
            <w:r>
              <w:rPr>
                <w:color w:val="000000"/>
                <w:sz w:val="18"/>
                <w:szCs w:val="18"/>
              </w:rPr>
              <w:t>应付管理人报酬</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149,555.87</w:t>
            </w:r>
          </w:p>
        </w:tc>
        <w:tc>
          <w:tcPr>
            <w:tcW w:w="1301" w:type="dxa"/>
            <w:vAlign w:val="center"/>
          </w:tcPr>
          <w:p w:rsidR="00F76553" w:rsidRDefault="00AB6601">
            <w:pPr>
              <w:jc w:val="right"/>
            </w:pPr>
            <w:r>
              <w:rPr>
                <w:color w:val="000000"/>
                <w:sz w:val="18"/>
                <w:szCs w:val="18"/>
              </w:rPr>
              <w:t>149,555.87</w:t>
            </w:r>
          </w:p>
        </w:tc>
      </w:tr>
      <w:tr w:rsidR="00F76553">
        <w:trPr>
          <w:jc w:val="center"/>
        </w:trPr>
        <w:tc>
          <w:tcPr>
            <w:tcW w:w="1588" w:type="dxa"/>
            <w:vAlign w:val="center"/>
          </w:tcPr>
          <w:p w:rsidR="00F76553" w:rsidRDefault="00AB6601">
            <w:pPr>
              <w:jc w:val="center"/>
            </w:pPr>
            <w:r>
              <w:rPr>
                <w:color w:val="000000"/>
                <w:sz w:val="18"/>
                <w:szCs w:val="18"/>
              </w:rPr>
              <w:t>应付托管费</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29,080.28</w:t>
            </w:r>
          </w:p>
        </w:tc>
        <w:tc>
          <w:tcPr>
            <w:tcW w:w="1301" w:type="dxa"/>
            <w:vAlign w:val="center"/>
          </w:tcPr>
          <w:p w:rsidR="00F76553" w:rsidRDefault="00AB6601">
            <w:pPr>
              <w:jc w:val="right"/>
            </w:pPr>
            <w:r>
              <w:rPr>
                <w:color w:val="000000"/>
                <w:sz w:val="18"/>
                <w:szCs w:val="18"/>
              </w:rPr>
              <w:t>29,080.28</w:t>
            </w:r>
          </w:p>
        </w:tc>
      </w:tr>
      <w:tr w:rsidR="00F76553">
        <w:trPr>
          <w:jc w:val="center"/>
        </w:trPr>
        <w:tc>
          <w:tcPr>
            <w:tcW w:w="1588" w:type="dxa"/>
            <w:vAlign w:val="center"/>
          </w:tcPr>
          <w:p w:rsidR="00F76553" w:rsidRDefault="00AB6601">
            <w:pPr>
              <w:jc w:val="center"/>
            </w:pPr>
            <w:r>
              <w:rPr>
                <w:color w:val="000000"/>
                <w:sz w:val="18"/>
                <w:szCs w:val="18"/>
              </w:rPr>
              <w:t>其他负债</w:t>
            </w:r>
          </w:p>
        </w:tc>
        <w:tc>
          <w:tcPr>
            <w:tcW w:w="1701" w:type="dxa"/>
            <w:vAlign w:val="center"/>
          </w:tcPr>
          <w:p w:rsidR="00F76553" w:rsidRDefault="00AB6601">
            <w:pPr>
              <w:jc w:val="right"/>
            </w:pPr>
            <w:r>
              <w:rPr>
                <w:color w:val="000000"/>
                <w:sz w:val="18"/>
                <w:szCs w:val="18"/>
              </w:rPr>
              <w:t>-</w:t>
            </w:r>
          </w:p>
        </w:tc>
        <w:tc>
          <w:tcPr>
            <w:tcW w:w="1701"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w:t>
            </w:r>
          </w:p>
        </w:tc>
        <w:tc>
          <w:tcPr>
            <w:tcW w:w="1559" w:type="dxa"/>
            <w:vAlign w:val="center"/>
          </w:tcPr>
          <w:p w:rsidR="00F76553" w:rsidRDefault="00AB6601">
            <w:pPr>
              <w:jc w:val="right"/>
            </w:pPr>
            <w:r>
              <w:rPr>
                <w:color w:val="000000"/>
                <w:sz w:val="18"/>
                <w:szCs w:val="18"/>
              </w:rPr>
              <w:t>70,185.31</w:t>
            </w:r>
          </w:p>
        </w:tc>
        <w:tc>
          <w:tcPr>
            <w:tcW w:w="1301" w:type="dxa"/>
            <w:vAlign w:val="center"/>
          </w:tcPr>
          <w:p w:rsidR="00F76553" w:rsidRDefault="00AB6601">
            <w:pPr>
              <w:jc w:val="right"/>
            </w:pPr>
            <w:r>
              <w:rPr>
                <w:color w:val="000000"/>
                <w:sz w:val="18"/>
                <w:szCs w:val="18"/>
              </w:rPr>
              <w:t>70,185.31</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t>负债总计</w:t>
            </w:r>
          </w:p>
        </w:tc>
        <w:tc>
          <w:tcPr>
            <w:tcW w:w="17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310,775.13</w:t>
            </w:r>
          </w:p>
        </w:tc>
        <w:tc>
          <w:tcPr>
            <w:tcW w:w="1301" w:type="dxa"/>
            <w:vAlign w:val="center"/>
          </w:tcPr>
          <w:p w:rsidR="001550BA" w:rsidRPr="00657E49" w:rsidRDefault="001550BA" w:rsidP="00D21434">
            <w:pPr>
              <w:spacing w:before="29" w:line="288" w:lineRule="auto"/>
              <w:jc w:val="right"/>
              <w:rPr>
                <w:sz w:val="18"/>
                <w:szCs w:val="18"/>
              </w:rPr>
            </w:pPr>
            <w:r w:rsidRPr="00657E49">
              <w:rPr>
                <w:rFonts w:hint="eastAsia"/>
                <w:sz w:val="18"/>
                <w:szCs w:val="18"/>
              </w:rPr>
              <w:t>310,775.13</w:t>
            </w:r>
          </w:p>
        </w:tc>
      </w:tr>
      <w:tr w:rsidR="001550BA" w:rsidRPr="0091212A" w:rsidTr="00D21434">
        <w:trPr>
          <w:trHeight w:val="278"/>
          <w:jc w:val="center"/>
        </w:trPr>
        <w:tc>
          <w:tcPr>
            <w:tcW w:w="1588" w:type="dxa"/>
            <w:vAlign w:val="center"/>
          </w:tcPr>
          <w:p w:rsidR="001550BA" w:rsidRPr="003C64EE" w:rsidRDefault="001550BA" w:rsidP="009311F7">
            <w:pPr>
              <w:spacing w:before="29" w:line="288" w:lineRule="auto"/>
              <w:rPr>
                <w:color w:val="000000"/>
                <w:sz w:val="18"/>
                <w:szCs w:val="18"/>
              </w:rPr>
            </w:pPr>
            <w:r w:rsidRPr="003C64EE">
              <w:rPr>
                <w:rFonts w:hint="eastAsia"/>
                <w:color w:val="000000"/>
                <w:sz w:val="18"/>
                <w:szCs w:val="18"/>
              </w:rPr>
              <w:lastRenderedPageBreak/>
              <w:t>利率敏感度缺口</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12,816,823.33</w:t>
            </w:r>
          </w:p>
        </w:tc>
        <w:tc>
          <w:tcPr>
            <w:tcW w:w="1701"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w:t>
            </w:r>
          </w:p>
        </w:tc>
        <w:tc>
          <w:tcPr>
            <w:tcW w:w="1559" w:type="dxa"/>
            <w:vAlign w:val="center"/>
          </w:tcPr>
          <w:p w:rsidR="001550BA" w:rsidRPr="00657E49" w:rsidRDefault="001550BA" w:rsidP="00D21434">
            <w:pPr>
              <w:spacing w:before="29" w:line="288" w:lineRule="auto"/>
              <w:jc w:val="right"/>
              <w:rPr>
                <w:sz w:val="18"/>
                <w:szCs w:val="18"/>
              </w:rPr>
            </w:pPr>
            <w:r w:rsidRPr="00657E49">
              <w:rPr>
                <w:sz w:val="18"/>
                <w:szCs w:val="18"/>
              </w:rPr>
              <w:t>87,977,163.82</w:t>
            </w:r>
          </w:p>
        </w:tc>
        <w:tc>
          <w:tcPr>
            <w:tcW w:w="1301" w:type="dxa"/>
            <w:vAlign w:val="center"/>
          </w:tcPr>
          <w:p w:rsidR="001550BA" w:rsidRPr="00657E49" w:rsidRDefault="001550BA" w:rsidP="00D21434">
            <w:pPr>
              <w:spacing w:before="29" w:line="288" w:lineRule="auto"/>
              <w:jc w:val="right"/>
              <w:rPr>
                <w:sz w:val="18"/>
                <w:szCs w:val="18"/>
              </w:rPr>
            </w:pPr>
            <w:r w:rsidRPr="00657E49">
              <w:rPr>
                <w:sz w:val="18"/>
                <w:szCs w:val="18"/>
              </w:rPr>
              <w:t>100,793,987.15</w:t>
            </w:r>
          </w:p>
        </w:tc>
      </w:tr>
    </w:tbl>
    <w:p w:rsidR="001550BA" w:rsidRPr="00840516" w:rsidRDefault="001550BA" w:rsidP="00840516">
      <w:pPr>
        <w:tabs>
          <w:tab w:val="left" w:pos="426"/>
        </w:tabs>
        <w:spacing w:before="29" w:line="288" w:lineRule="auto"/>
        <w:jc w:val="left"/>
        <w:rPr>
          <w:kern w:val="0"/>
          <w:sz w:val="24"/>
        </w:rPr>
      </w:pPr>
      <w:r w:rsidRPr="00840516">
        <w:rPr>
          <w:kern w:val="0"/>
          <w:sz w:val="24"/>
        </w:rPr>
        <w:t>注：表中所示为本基金资产及负债的账面价值，并按照合约规定的利率重新定价日或到期日孰早予以分类。</w:t>
      </w:r>
    </w:p>
    <w:p w:rsidR="007B62FA" w:rsidRPr="00D0372D" w:rsidRDefault="007B62FA" w:rsidP="00417F87">
      <w:pPr>
        <w:spacing w:line="360" w:lineRule="auto"/>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7.4.13.4.1.2</w:t>
      </w:r>
      <w:r w:rsidR="002D0B5F" w:rsidRPr="00E53CFC">
        <w:rPr>
          <w:rFonts w:hint="eastAsia"/>
          <w:b/>
          <w:bCs/>
          <w:color w:val="000000"/>
          <w:kern w:val="0"/>
          <w:sz w:val="24"/>
        </w:rPr>
        <w:t xml:space="preserve"> </w:t>
      </w:r>
      <w:r w:rsidRPr="00E53CFC">
        <w:rPr>
          <w:rFonts w:hint="eastAsia"/>
          <w:b/>
          <w:bCs/>
          <w:color w:val="000000"/>
          <w:kern w:val="0"/>
          <w:sz w:val="24"/>
        </w:rPr>
        <w:t>利率风险的敏感性分析</w:t>
      </w:r>
    </w:p>
    <w:p w:rsidR="00EA53F6" w:rsidRPr="002071E5" w:rsidRDefault="00EA53F6" w:rsidP="002071E5">
      <w:pPr>
        <w:tabs>
          <w:tab w:val="left" w:pos="426"/>
        </w:tabs>
        <w:spacing w:before="29" w:line="288" w:lineRule="auto"/>
        <w:jc w:val="left"/>
        <w:rPr>
          <w:kern w:val="0"/>
          <w:sz w:val="24"/>
        </w:rPr>
      </w:pPr>
      <w:r w:rsidRPr="002071E5">
        <w:rPr>
          <w:kern w:val="0"/>
          <w:sz w:val="24"/>
        </w:rPr>
        <w:t xml:space="preserve">    </w:t>
      </w:r>
      <w:r w:rsidRPr="002071E5">
        <w:rPr>
          <w:kern w:val="0"/>
          <w:sz w:val="24"/>
        </w:rPr>
        <w:t>于</w:t>
      </w:r>
      <w:r w:rsidRPr="002071E5">
        <w:rPr>
          <w:kern w:val="0"/>
          <w:sz w:val="24"/>
        </w:rPr>
        <w:t>2017</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日，本基金未持有交易性债券投资</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日：无</w:t>
      </w:r>
      <w:r w:rsidRPr="002071E5">
        <w:rPr>
          <w:kern w:val="0"/>
          <w:sz w:val="24"/>
        </w:rPr>
        <w:t>)</w:t>
      </w:r>
      <w:r w:rsidRPr="002071E5">
        <w:rPr>
          <w:kern w:val="0"/>
          <w:sz w:val="24"/>
        </w:rPr>
        <w:t>，因此市场利率的变动对于本基金资产净值无重大影响</w:t>
      </w:r>
      <w:r w:rsidRPr="002071E5">
        <w:rPr>
          <w:kern w:val="0"/>
          <w:sz w:val="24"/>
        </w:rPr>
        <w:t>(2016</w:t>
      </w:r>
      <w:r w:rsidRPr="002071E5">
        <w:rPr>
          <w:kern w:val="0"/>
          <w:sz w:val="24"/>
        </w:rPr>
        <w:t>年</w:t>
      </w:r>
      <w:r w:rsidRPr="002071E5">
        <w:rPr>
          <w:kern w:val="0"/>
          <w:sz w:val="24"/>
        </w:rPr>
        <w:t>12</w:t>
      </w:r>
      <w:r w:rsidRPr="002071E5">
        <w:rPr>
          <w:kern w:val="0"/>
          <w:sz w:val="24"/>
        </w:rPr>
        <w:t>月</w:t>
      </w:r>
      <w:r w:rsidRPr="002071E5">
        <w:rPr>
          <w:kern w:val="0"/>
          <w:sz w:val="24"/>
        </w:rPr>
        <w:t>31</w:t>
      </w:r>
      <w:r w:rsidRPr="002071E5">
        <w:rPr>
          <w:kern w:val="0"/>
          <w:sz w:val="24"/>
        </w:rPr>
        <w:t>日：同</w:t>
      </w:r>
      <w:r w:rsidRPr="002071E5">
        <w:rPr>
          <w:kern w:val="0"/>
          <w:sz w:val="24"/>
        </w:rPr>
        <w:t>)</w:t>
      </w:r>
      <w:r w:rsidRPr="002071E5">
        <w:rPr>
          <w:kern w:val="0"/>
          <w:sz w:val="24"/>
        </w:rPr>
        <w:t>。</w:t>
      </w:r>
    </w:p>
    <w:p w:rsidR="007B62FA" w:rsidRPr="00EA53F6" w:rsidRDefault="007B62FA" w:rsidP="00B323A0">
      <w:pPr>
        <w:tabs>
          <w:tab w:val="left" w:pos="426"/>
        </w:tabs>
        <w:spacing w:before="29" w:line="288" w:lineRule="auto"/>
        <w:jc w:val="left"/>
        <w:rPr>
          <w:rFonts w:ascii="宋体" w:hAnsi="宋体"/>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w:t>
      </w:r>
      <w:r w:rsidR="002D0B5F" w:rsidRPr="00E53CFC">
        <w:rPr>
          <w:rFonts w:hint="eastAsia"/>
          <w:b/>
          <w:bCs/>
          <w:color w:val="000000"/>
          <w:kern w:val="0"/>
          <w:sz w:val="24"/>
        </w:rPr>
        <w:t xml:space="preserve"> </w:t>
      </w:r>
      <w:r w:rsidRPr="00E53CFC">
        <w:rPr>
          <w:rFonts w:hint="eastAsia"/>
          <w:b/>
          <w:bCs/>
          <w:color w:val="000000"/>
          <w:kern w:val="0"/>
          <w:sz w:val="24"/>
        </w:rPr>
        <w:t>外汇风险</w:t>
      </w:r>
    </w:p>
    <w:p w:rsidR="007B62FA" w:rsidRPr="001C6561" w:rsidRDefault="007B62FA" w:rsidP="001C6561">
      <w:pPr>
        <w:tabs>
          <w:tab w:val="left" w:pos="426"/>
        </w:tabs>
        <w:spacing w:before="29" w:line="288" w:lineRule="auto"/>
        <w:ind w:firstLineChars="200" w:firstLine="480"/>
        <w:rPr>
          <w:kern w:val="0"/>
          <w:sz w:val="24"/>
        </w:rPr>
      </w:pPr>
      <w:r w:rsidRPr="001C6561">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2071E5" w:rsidRPr="00D0372D" w:rsidRDefault="002071E5" w:rsidP="00340730">
      <w:pPr>
        <w:widowControl/>
        <w:spacing w:line="360" w:lineRule="auto"/>
        <w:ind w:firstLineChars="200" w:firstLine="420"/>
        <w:rPr>
          <w:rFonts w:ascii="宋体" w:hAnsi="宋体"/>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7.4.13.4.2.1</w:t>
      </w:r>
      <w:r w:rsidR="002D0B5F" w:rsidRPr="00E53CFC">
        <w:rPr>
          <w:rFonts w:hint="eastAsia"/>
          <w:b/>
          <w:bCs/>
          <w:color w:val="000000"/>
          <w:kern w:val="0"/>
          <w:sz w:val="24"/>
        </w:rPr>
        <w:t xml:space="preserve"> </w:t>
      </w:r>
      <w:r w:rsidRPr="00E53CFC">
        <w:rPr>
          <w:rFonts w:hint="eastAsia"/>
          <w:b/>
          <w:bCs/>
          <w:color w:val="000000"/>
          <w:kern w:val="0"/>
          <w:sz w:val="24"/>
        </w:rPr>
        <w:t>外汇风险敞口</w:t>
      </w:r>
    </w:p>
    <w:p w:rsidR="00C81775" w:rsidRPr="00AD4493" w:rsidRDefault="00C81775"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7"/>
        <w:gridCol w:w="1943"/>
        <w:gridCol w:w="1980"/>
        <w:gridCol w:w="1830"/>
        <w:gridCol w:w="1770"/>
      </w:tblGrid>
      <w:tr w:rsidR="0061774F" w:rsidRPr="00D0372D" w:rsidTr="007A1EA9">
        <w:tc>
          <w:tcPr>
            <w:tcW w:w="1477" w:type="dxa"/>
            <w:vMerge w:val="restart"/>
            <w:vAlign w:val="center"/>
          </w:tcPr>
          <w:p w:rsidR="0061774F" w:rsidRPr="005416E1" w:rsidRDefault="0061774F" w:rsidP="00F23B66">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61774F" w:rsidRPr="005416E1" w:rsidRDefault="0061774F" w:rsidP="00F23B66">
            <w:pPr>
              <w:spacing w:line="288" w:lineRule="auto"/>
              <w:jc w:val="center"/>
              <w:rPr>
                <w:color w:val="000000"/>
                <w:sz w:val="24"/>
              </w:rPr>
            </w:pPr>
            <w:r w:rsidRPr="005416E1">
              <w:rPr>
                <w:rFonts w:hint="eastAsia"/>
                <w:color w:val="000000"/>
                <w:sz w:val="24"/>
              </w:rPr>
              <w:t>本期末</w:t>
            </w:r>
          </w:p>
          <w:p w:rsidR="0061774F" w:rsidRPr="005416E1" w:rsidRDefault="0061774F" w:rsidP="00F23B66">
            <w:pPr>
              <w:autoSpaceDE w:val="0"/>
              <w:autoSpaceDN w:val="0"/>
              <w:adjustRightInd w:val="0"/>
              <w:spacing w:before="29" w:line="288" w:lineRule="auto"/>
              <w:ind w:left="15"/>
              <w:jc w:val="center"/>
              <w:rPr>
                <w:color w:val="000000"/>
                <w:sz w:val="24"/>
              </w:rPr>
            </w:pPr>
            <w:r w:rsidRPr="005416E1">
              <w:rPr>
                <w:color w:val="000000"/>
                <w:sz w:val="24"/>
              </w:rPr>
              <w:t>2017</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61774F" w:rsidRPr="00D0372D" w:rsidTr="00D23239">
        <w:tc>
          <w:tcPr>
            <w:tcW w:w="1477" w:type="dxa"/>
            <w:vMerge/>
            <w:vAlign w:val="center"/>
          </w:tcPr>
          <w:p w:rsidR="0061774F" w:rsidRPr="00D0372D" w:rsidRDefault="0061774F"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美元</w:t>
            </w:r>
          </w:p>
          <w:p w:rsidR="00CE6E12"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98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港币</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830" w:type="dxa"/>
            <w:vAlign w:val="center"/>
          </w:tcPr>
          <w:p w:rsidR="0061774F" w:rsidRPr="00DB3A5F" w:rsidRDefault="0061774F" w:rsidP="00DB3A5F">
            <w:pPr>
              <w:spacing w:before="29" w:line="288" w:lineRule="auto"/>
              <w:jc w:val="center"/>
              <w:rPr>
                <w:color w:val="000000"/>
                <w:sz w:val="24"/>
              </w:rPr>
            </w:pPr>
            <w:r w:rsidRPr="00DB3A5F">
              <w:rPr>
                <w:rFonts w:hint="eastAsia"/>
                <w:color w:val="000000"/>
                <w:sz w:val="24"/>
              </w:rPr>
              <w:t>其他币种</w:t>
            </w:r>
          </w:p>
          <w:p w:rsidR="0061774F" w:rsidRPr="00DB3A5F" w:rsidRDefault="0061774F" w:rsidP="00CE6E12">
            <w:pPr>
              <w:spacing w:before="29" w:line="288" w:lineRule="auto"/>
              <w:jc w:val="center"/>
              <w:rPr>
                <w:color w:val="000000"/>
                <w:sz w:val="24"/>
              </w:rPr>
            </w:pPr>
            <w:r w:rsidRPr="00DB3A5F">
              <w:rPr>
                <w:rFonts w:hint="eastAsia"/>
                <w:color w:val="000000"/>
                <w:sz w:val="24"/>
              </w:rPr>
              <w:t>折合人民币</w:t>
            </w:r>
          </w:p>
        </w:tc>
        <w:tc>
          <w:tcPr>
            <w:tcW w:w="1770" w:type="dxa"/>
            <w:vAlign w:val="center"/>
          </w:tcPr>
          <w:p w:rsidR="00CE6E12" w:rsidRPr="00DB3A5F" w:rsidRDefault="0061774F" w:rsidP="00E738C2">
            <w:pPr>
              <w:spacing w:before="29" w:line="288" w:lineRule="auto"/>
              <w:jc w:val="center"/>
              <w:rPr>
                <w:color w:val="000000"/>
                <w:sz w:val="24"/>
              </w:rPr>
            </w:pPr>
            <w:r w:rsidRPr="00DB3A5F">
              <w:rPr>
                <w:rFonts w:hint="eastAsia"/>
                <w:color w:val="000000"/>
                <w:sz w:val="24"/>
              </w:rPr>
              <w:t>合计</w:t>
            </w:r>
          </w:p>
        </w:tc>
      </w:tr>
      <w:tr w:rsidR="00C81775" w:rsidRPr="00D0372D" w:rsidTr="00D23239">
        <w:tc>
          <w:tcPr>
            <w:tcW w:w="1477" w:type="dxa"/>
            <w:vAlign w:val="center"/>
          </w:tcPr>
          <w:p w:rsidR="00C81775" w:rsidRPr="002063BA" w:rsidRDefault="00C81775" w:rsidP="002063BA">
            <w:pPr>
              <w:autoSpaceDE w:val="0"/>
              <w:autoSpaceDN w:val="0"/>
              <w:adjustRightInd w:val="0"/>
              <w:spacing w:before="29" w:line="288" w:lineRule="auto"/>
              <w:ind w:left="15"/>
              <w:rPr>
                <w:rFonts w:ascii="宋体"/>
                <w:color w:val="000000"/>
                <w:kern w:val="0"/>
                <w:szCs w:val="21"/>
              </w:rPr>
            </w:pPr>
            <w:r w:rsidRPr="002063BA">
              <w:rPr>
                <w:rFonts w:hint="eastAsia"/>
                <w:color w:val="000000"/>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F76553">
        <w:tc>
          <w:tcPr>
            <w:tcW w:w="1477" w:type="dxa"/>
            <w:vAlign w:val="center"/>
          </w:tcPr>
          <w:p w:rsidR="00F76553" w:rsidRDefault="00AB6601">
            <w:pPr>
              <w:jc w:val="left"/>
            </w:pPr>
            <w:r>
              <w:rPr>
                <w:color w:val="000000"/>
                <w:sz w:val="24"/>
              </w:rPr>
              <w:t>银行存款</w:t>
            </w:r>
          </w:p>
        </w:tc>
        <w:tc>
          <w:tcPr>
            <w:tcW w:w="1943" w:type="dxa"/>
            <w:vAlign w:val="center"/>
          </w:tcPr>
          <w:p w:rsidR="00F76553" w:rsidRDefault="00AB6601">
            <w:pPr>
              <w:jc w:val="right"/>
            </w:pPr>
            <w:r>
              <w:rPr>
                <w:color w:val="000000"/>
                <w:sz w:val="24"/>
              </w:rPr>
              <w:t>581,074.51</w:t>
            </w:r>
          </w:p>
        </w:tc>
        <w:tc>
          <w:tcPr>
            <w:tcW w:w="1980" w:type="dxa"/>
            <w:vAlign w:val="center"/>
          </w:tcPr>
          <w:p w:rsidR="00F76553" w:rsidRDefault="00AB6601">
            <w:pPr>
              <w:jc w:val="right"/>
            </w:pPr>
            <w:r>
              <w:rPr>
                <w:color w:val="000000"/>
                <w:sz w:val="24"/>
              </w:rPr>
              <w:t>5,512,455.15</w:t>
            </w:r>
          </w:p>
        </w:tc>
        <w:tc>
          <w:tcPr>
            <w:tcW w:w="1830" w:type="dxa"/>
            <w:vAlign w:val="center"/>
          </w:tcPr>
          <w:p w:rsidR="00F76553" w:rsidRDefault="00AB6601">
            <w:pPr>
              <w:jc w:val="right"/>
            </w:pPr>
            <w:r>
              <w:rPr>
                <w:color w:val="000000"/>
                <w:sz w:val="24"/>
              </w:rPr>
              <w:t>-</w:t>
            </w:r>
          </w:p>
        </w:tc>
        <w:tc>
          <w:tcPr>
            <w:tcW w:w="1770" w:type="dxa"/>
            <w:vAlign w:val="center"/>
          </w:tcPr>
          <w:p w:rsidR="00F76553" w:rsidRDefault="00AB6601">
            <w:pPr>
              <w:jc w:val="right"/>
            </w:pPr>
            <w:r>
              <w:rPr>
                <w:color w:val="000000"/>
                <w:sz w:val="24"/>
              </w:rPr>
              <w:t>6,093,529.66</w:t>
            </w:r>
          </w:p>
        </w:tc>
      </w:tr>
      <w:tr w:rsidR="00F76553">
        <w:tc>
          <w:tcPr>
            <w:tcW w:w="1477" w:type="dxa"/>
            <w:vAlign w:val="center"/>
          </w:tcPr>
          <w:p w:rsidR="00F76553" w:rsidRDefault="00AB6601">
            <w:pPr>
              <w:jc w:val="left"/>
            </w:pPr>
            <w:r>
              <w:rPr>
                <w:color w:val="000000"/>
                <w:sz w:val="24"/>
              </w:rPr>
              <w:t>交易性金融资产</w:t>
            </w:r>
          </w:p>
        </w:tc>
        <w:tc>
          <w:tcPr>
            <w:tcW w:w="1943" w:type="dxa"/>
            <w:vAlign w:val="center"/>
          </w:tcPr>
          <w:p w:rsidR="00F76553" w:rsidRDefault="00AB6601">
            <w:pPr>
              <w:jc w:val="right"/>
            </w:pPr>
            <w:r>
              <w:rPr>
                <w:color w:val="000000"/>
                <w:sz w:val="24"/>
              </w:rPr>
              <w:t>55,771,256.02</w:t>
            </w:r>
          </w:p>
        </w:tc>
        <w:tc>
          <w:tcPr>
            <w:tcW w:w="1980" w:type="dxa"/>
            <w:vAlign w:val="center"/>
          </w:tcPr>
          <w:p w:rsidR="00F76553" w:rsidRDefault="00AB6601">
            <w:pPr>
              <w:jc w:val="right"/>
            </w:pPr>
            <w:r>
              <w:rPr>
                <w:color w:val="000000"/>
                <w:sz w:val="24"/>
              </w:rPr>
              <w:t>29,165,233.02</w:t>
            </w:r>
          </w:p>
        </w:tc>
        <w:tc>
          <w:tcPr>
            <w:tcW w:w="1830" w:type="dxa"/>
            <w:vAlign w:val="center"/>
          </w:tcPr>
          <w:p w:rsidR="00F76553" w:rsidRDefault="00AB6601">
            <w:pPr>
              <w:jc w:val="right"/>
            </w:pPr>
            <w:r>
              <w:rPr>
                <w:color w:val="000000"/>
                <w:sz w:val="24"/>
              </w:rPr>
              <w:t>25,804,545.79</w:t>
            </w:r>
          </w:p>
        </w:tc>
        <w:tc>
          <w:tcPr>
            <w:tcW w:w="1770" w:type="dxa"/>
            <w:vAlign w:val="center"/>
          </w:tcPr>
          <w:p w:rsidR="00F76553" w:rsidRDefault="00AB6601">
            <w:pPr>
              <w:jc w:val="right"/>
            </w:pPr>
            <w:r>
              <w:rPr>
                <w:color w:val="000000"/>
                <w:sz w:val="24"/>
              </w:rPr>
              <w:t>110,741,034.83</w:t>
            </w:r>
          </w:p>
        </w:tc>
      </w:tr>
      <w:tr w:rsidR="00F76553">
        <w:tc>
          <w:tcPr>
            <w:tcW w:w="1477" w:type="dxa"/>
            <w:vAlign w:val="center"/>
          </w:tcPr>
          <w:p w:rsidR="00F76553" w:rsidRDefault="00AB6601">
            <w:pPr>
              <w:jc w:val="left"/>
            </w:pPr>
            <w:r>
              <w:rPr>
                <w:color w:val="000000"/>
                <w:sz w:val="24"/>
              </w:rPr>
              <w:t>应收利息</w:t>
            </w:r>
          </w:p>
        </w:tc>
        <w:tc>
          <w:tcPr>
            <w:tcW w:w="1943" w:type="dxa"/>
            <w:vAlign w:val="center"/>
          </w:tcPr>
          <w:p w:rsidR="00F76553" w:rsidRDefault="00AB6601">
            <w:pPr>
              <w:jc w:val="right"/>
            </w:pPr>
            <w:r>
              <w:rPr>
                <w:color w:val="000000"/>
                <w:sz w:val="24"/>
              </w:rPr>
              <w:t>-</w:t>
            </w:r>
          </w:p>
        </w:tc>
        <w:tc>
          <w:tcPr>
            <w:tcW w:w="1980" w:type="dxa"/>
            <w:vAlign w:val="center"/>
          </w:tcPr>
          <w:p w:rsidR="00F76553" w:rsidRDefault="00AB6601">
            <w:pPr>
              <w:jc w:val="right"/>
            </w:pPr>
            <w:r>
              <w:rPr>
                <w:color w:val="000000"/>
                <w:sz w:val="24"/>
              </w:rPr>
              <w:t>2.06</w:t>
            </w:r>
          </w:p>
        </w:tc>
        <w:tc>
          <w:tcPr>
            <w:tcW w:w="1830" w:type="dxa"/>
            <w:vAlign w:val="center"/>
          </w:tcPr>
          <w:p w:rsidR="00F76553" w:rsidRDefault="00AB6601">
            <w:pPr>
              <w:jc w:val="right"/>
            </w:pPr>
            <w:r>
              <w:rPr>
                <w:color w:val="000000"/>
                <w:sz w:val="24"/>
              </w:rPr>
              <w:t>-</w:t>
            </w:r>
          </w:p>
        </w:tc>
        <w:tc>
          <w:tcPr>
            <w:tcW w:w="1770" w:type="dxa"/>
            <w:vAlign w:val="center"/>
          </w:tcPr>
          <w:p w:rsidR="00F76553" w:rsidRDefault="00AB6601">
            <w:pPr>
              <w:jc w:val="right"/>
            </w:pPr>
            <w:r>
              <w:rPr>
                <w:color w:val="000000"/>
                <w:sz w:val="24"/>
              </w:rPr>
              <w:t>2.06</w:t>
            </w:r>
          </w:p>
        </w:tc>
      </w:tr>
      <w:tr w:rsidR="00F76553">
        <w:tc>
          <w:tcPr>
            <w:tcW w:w="1477" w:type="dxa"/>
            <w:vAlign w:val="center"/>
          </w:tcPr>
          <w:p w:rsidR="00F76553" w:rsidRDefault="00AB6601">
            <w:pPr>
              <w:jc w:val="left"/>
            </w:pPr>
            <w:r>
              <w:rPr>
                <w:color w:val="000000"/>
                <w:sz w:val="24"/>
              </w:rPr>
              <w:t>应收股利</w:t>
            </w:r>
          </w:p>
        </w:tc>
        <w:tc>
          <w:tcPr>
            <w:tcW w:w="1943" w:type="dxa"/>
            <w:vAlign w:val="center"/>
          </w:tcPr>
          <w:p w:rsidR="00F76553" w:rsidRDefault="00AB6601">
            <w:pPr>
              <w:jc w:val="right"/>
            </w:pPr>
            <w:r>
              <w:rPr>
                <w:color w:val="000000"/>
                <w:sz w:val="24"/>
              </w:rPr>
              <w:t>42,573.58</w:t>
            </w:r>
          </w:p>
        </w:tc>
        <w:tc>
          <w:tcPr>
            <w:tcW w:w="1980" w:type="dxa"/>
            <w:vAlign w:val="center"/>
          </w:tcPr>
          <w:p w:rsidR="00F76553" w:rsidRDefault="00AB6601">
            <w:pPr>
              <w:jc w:val="right"/>
            </w:pPr>
            <w:r>
              <w:rPr>
                <w:color w:val="000000"/>
                <w:sz w:val="24"/>
              </w:rPr>
              <w:t>-</w:t>
            </w:r>
          </w:p>
        </w:tc>
        <w:tc>
          <w:tcPr>
            <w:tcW w:w="1830" w:type="dxa"/>
            <w:vAlign w:val="center"/>
          </w:tcPr>
          <w:p w:rsidR="00F76553" w:rsidRDefault="00AB6601">
            <w:pPr>
              <w:jc w:val="right"/>
            </w:pPr>
            <w:r>
              <w:rPr>
                <w:color w:val="000000"/>
                <w:sz w:val="24"/>
              </w:rPr>
              <w:t>29,678.50</w:t>
            </w:r>
          </w:p>
        </w:tc>
        <w:tc>
          <w:tcPr>
            <w:tcW w:w="1770" w:type="dxa"/>
            <w:vAlign w:val="center"/>
          </w:tcPr>
          <w:p w:rsidR="00F76553" w:rsidRDefault="00AB6601">
            <w:pPr>
              <w:jc w:val="right"/>
            </w:pPr>
            <w:r>
              <w:rPr>
                <w:color w:val="000000"/>
                <w:sz w:val="24"/>
              </w:rPr>
              <w:t>72,252.08</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资产合计</w:t>
            </w:r>
          </w:p>
        </w:tc>
        <w:tc>
          <w:tcPr>
            <w:tcW w:w="1943" w:type="dxa"/>
            <w:vAlign w:val="center"/>
          </w:tcPr>
          <w:p w:rsidR="00C81775" w:rsidRPr="002063BA" w:rsidRDefault="00C81775" w:rsidP="00CC4A8D">
            <w:pPr>
              <w:spacing w:before="29" w:line="288" w:lineRule="auto"/>
              <w:jc w:val="right"/>
              <w:rPr>
                <w:sz w:val="24"/>
              </w:rPr>
            </w:pPr>
            <w:r w:rsidRPr="002063BA">
              <w:rPr>
                <w:sz w:val="24"/>
              </w:rPr>
              <w:t>56,394,904.11</w:t>
            </w:r>
          </w:p>
        </w:tc>
        <w:tc>
          <w:tcPr>
            <w:tcW w:w="1980" w:type="dxa"/>
            <w:vAlign w:val="center"/>
          </w:tcPr>
          <w:p w:rsidR="00C81775" w:rsidRPr="002063BA" w:rsidRDefault="00592786" w:rsidP="00CC4A8D">
            <w:pPr>
              <w:spacing w:before="29" w:line="288" w:lineRule="auto"/>
              <w:jc w:val="right"/>
              <w:rPr>
                <w:sz w:val="24"/>
              </w:rPr>
            </w:pPr>
            <w:r w:rsidRPr="002063BA">
              <w:rPr>
                <w:sz w:val="24"/>
              </w:rPr>
              <w:t>34,677,690.23</w:t>
            </w:r>
          </w:p>
        </w:tc>
        <w:tc>
          <w:tcPr>
            <w:tcW w:w="1830" w:type="dxa"/>
            <w:vAlign w:val="center"/>
          </w:tcPr>
          <w:p w:rsidR="00C81775" w:rsidRPr="002063BA" w:rsidRDefault="00C81775" w:rsidP="00CC4A8D">
            <w:pPr>
              <w:spacing w:before="29" w:line="288" w:lineRule="auto"/>
              <w:jc w:val="right"/>
              <w:rPr>
                <w:sz w:val="24"/>
              </w:rPr>
            </w:pPr>
            <w:r w:rsidRPr="002063BA">
              <w:rPr>
                <w:sz w:val="24"/>
              </w:rPr>
              <w:t>25,834,224.29</w:t>
            </w:r>
          </w:p>
        </w:tc>
        <w:tc>
          <w:tcPr>
            <w:tcW w:w="1770" w:type="dxa"/>
            <w:vAlign w:val="center"/>
          </w:tcPr>
          <w:p w:rsidR="00C81775" w:rsidRPr="002063BA" w:rsidRDefault="00A8103E" w:rsidP="00CC4A8D">
            <w:pPr>
              <w:spacing w:before="29" w:line="288" w:lineRule="auto"/>
              <w:jc w:val="right"/>
              <w:rPr>
                <w:sz w:val="24"/>
              </w:rPr>
            </w:pPr>
            <w:r w:rsidRPr="002063BA">
              <w:rPr>
                <w:sz w:val="24"/>
              </w:rPr>
              <w:t>116,906,818.63</w:t>
            </w: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以外币计价的负债</w:t>
            </w:r>
          </w:p>
        </w:tc>
        <w:tc>
          <w:tcPr>
            <w:tcW w:w="1943" w:type="dxa"/>
          </w:tcPr>
          <w:p w:rsidR="00C81775" w:rsidRPr="002063BA" w:rsidRDefault="00C81775" w:rsidP="001F391E">
            <w:pPr>
              <w:autoSpaceDE w:val="0"/>
              <w:autoSpaceDN w:val="0"/>
              <w:adjustRightInd w:val="0"/>
              <w:spacing w:before="29" w:line="288" w:lineRule="auto"/>
              <w:ind w:left="15"/>
              <w:jc w:val="right"/>
              <w:rPr>
                <w:sz w:val="24"/>
              </w:rPr>
            </w:pPr>
          </w:p>
        </w:tc>
        <w:tc>
          <w:tcPr>
            <w:tcW w:w="1980" w:type="dxa"/>
          </w:tcPr>
          <w:p w:rsidR="00C81775" w:rsidRPr="002063BA" w:rsidRDefault="00C81775" w:rsidP="001F391E">
            <w:pPr>
              <w:autoSpaceDE w:val="0"/>
              <w:autoSpaceDN w:val="0"/>
              <w:adjustRightInd w:val="0"/>
              <w:spacing w:before="29" w:line="288" w:lineRule="auto"/>
              <w:ind w:left="15"/>
              <w:jc w:val="right"/>
              <w:rPr>
                <w:sz w:val="24"/>
              </w:rPr>
            </w:pPr>
          </w:p>
        </w:tc>
        <w:tc>
          <w:tcPr>
            <w:tcW w:w="1830" w:type="dxa"/>
          </w:tcPr>
          <w:p w:rsidR="00C81775" w:rsidRPr="002063BA" w:rsidRDefault="00C81775" w:rsidP="001F391E">
            <w:pPr>
              <w:autoSpaceDE w:val="0"/>
              <w:autoSpaceDN w:val="0"/>
              <w:adjustRightInd w:val="0"/>
              <w:spacing w:before="29" w:line="288" w:lineRule="auto"/>
              <w:ind w:left="15"/>
              <w:jc w:val="right"/>
              <w:rPr>
                <w:sz w:val="24"/>
              </w:rPr>
            </w:pPr>
          </w:p>
        </w:tc>
        <w:tc>
          <w:tcPr>
            <w:tcW w:w="1770" w:type="dxa"/>
          </w:tcPr>
          <w:p w:rsidR="00C81775" w:rsidRPr="001F391E" w:rsidRDefault="00C81775" w:rsidP="001F391E">
            <w:pPr>
              <w:autoSpaceDE w:val="0"/>
              <w:autoSpaceDN w:val="0"/>
              <w:adjustRightInd w:val="0"/>
              <w:spacing w:before="29" w:line="288" w:lineRule="auto"/>
              <w:ind w:left="15"/>
              <w:jc w:val="right"/>
              <w:rPr>
                <w:b/>
                <w:sz w:val="24"/>
              </w:rPr>
            </w:pPr>
          </w:p>
        </w:tc>
      </w:tr>
      <w:tr w:rsidR="00C81775" w:rsidRPr="00D0372D"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负债合计</w:t>
            </w:r>
          </w:p>
        </w:tc>
        <w:tc>
          <w:tcPr>
            <w:tcW w:w="1943" w:type="dxa"/>
            <w:vAlign w:val="center"/>
          </w:tcPr>
          <w:p w:rsidR="00C81775" w:rsidRPr="002063BA" w:rsidRDefault="00C81775" w:rsidP="00CC4A8D">
            <w:pPr>
              <w:spacing w:before="29" w:line="288" w:lineRule="auto"/>
              <w:jc w:val="right"/>
              <w:rPr>
                <w:sz w:val="24"/>
              </w:rPr>
            </w:pPr>
            <w:r w:rsidRPr="002063BA">
              <w:rPr>
                <w:sz w:val="24"/>
              </w:rPr>
              <w:t>-</w:t>
            </w:r>
          </w:p>
        </w:tc>
        <w:tc>
          <w:tcPr>
            <w:tcW w:w="1980" w:type="dxa"/>
            <w:vAlign w:val="center"/>
          </w:tcPr>
          <w:p w:rsidR="00C81775" w:rsidRPr="002063BA" w:rsidRDefault="00592786" w:rsidP="00CC4A8D">
            <w:pPr>
              <w:spacing w:before="29" w:line="288" w:lineRule="auto"/>
              <w:jc w:val="right"/>
              <w:rPr>
                <w:sz w:val="24"/>
              </w:rPr>
            </w:pPr>
            <w:r w:rsidRPr="002063BA">
              <w:rPr>
                <w:sz w:val="24"/>
              </w:rPr>
              <w:t>-</w:t>
            </w:r>
          </w:p>
        </w:tc>
        <w:tc>
          <w:tcPr>
            <w:tcW w:w="1830" w:type="dxa"/>
            <w:vAlign w:val="center"/>
          </w:tcPr>
          <w:p w:rsidR="00C81775" w:rsidRPr="002063BA" w:rsidRDefault="00C81775" w:rsidP="00CC4A8D">
            <w:pPr>
              <w:spacing w:before="29" w:line="288" w:lineRule="auto"/>
              <w:jc w:val="right"/>
              <w:rPr>
                <w:sz w:val="24"/>
              </w:rPr>
            </w:pPr>
            <w:r w:rsidRPr="002063BA">
              <w:rPr>
                <w:sz w:val="24"/>
              </w:rPr>
              <w:t>-</w:t>
            </w:r>
          </w:p>
        </w:tc>
        <w:tc>
          <w:tcPr>
            <w:tcW w:w="1770" w:type="dxa"/>
            <w:vAlign w:val="center"/>
          </w:tcPr>
          <w:p w:rsidR="00C81775" w:rsidRPr="002063BA" w:rsidRDefault="0039108D" w:rsidP="00CC4A8D">
            <w:pPr>
              <w:spacing w:line="360" w:lineRule="auto"/>
              <w:jc w:val="right"/>
              <w:rPr>
                <w:sz w:val="24"/>
              </w:rPr>
            </w:pPr>
            <w:r w:rsidRPr="002063BA">
              <w:rPr>
                <w:sz w:val="24"/>
              </w:rPr>
              <w:t>-</w:t>
            </w:r>
          </w:p>
        </w:tc>
      </w:tr>
      <w:tr w:rsidR="00C81775" w:rsidRPr="001F391E" w:rsidTr="001416AC">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line="360" w:lineRule="auto"/>
              <w:jc w:val="right"/>
              <w:rPr>
                <w:sz w:val="24"/>
              </w:rPr>
            </w:pPr>
            <w:r w:rsidRPr="002063BA">
              <w:rPr>
                <w:sz w:val="24"/>
              </w:rPr>
              <w:t>56,394,904.11</w:t>
            </w:r>
          </w:p>
        </w:tc>
        <w:tc>
          <w:tcPr>
            <w:tcW w:w="1980" w:type="dxa"/>
            <w:vAlign w:val="center"/>
          </w:tcPr>
          <w:p w:rsidR="00C81775" w:rsidRPr="002063BA" w:rsidRDefault="00592786" w:rsidP="00CC4A8D">
            <w:pPr>
              <w:spacing w:line="360" w:lineRule="auto"/>
              <w:jc w:val="right"/>
              <w:rPr>
                <w:sz w:val="24"/>
              </w:rPr>
            </w:pPr>
            <w:r w:rsidRPr="002063BA">
              <w:rPr>
                <w:sz w:val="24"/>
              </w:rPr>
              <w:t>34,677,690.23</w:t>
            </w:r>
          </w:p>
        </w:tc>
        <w:tc>
          <w:tcPr>
            <w:tcW w:w="1830" w:type="dxa"/>
            <w:vAlign w:val="center"/>
          </w:tcPr>
          <w:p w:rsidR="00C81775" w:rsidRPr="002063BA" w:rsidRDefault="00C81775" w:rsidP="00CC4A8D">
            <w:pPr>
              <w:spacing w:line="360" w:lineRule="auto"/>
              <w:jc w:val="right"/>
              <w:rPr>
                <w:sz w:val="24"/>
              </w:rPr>
            </w:pPr>
            <w:r w:rsidRPr="002063BA">
              <w:rPr>
                <w:sz w:val="24"/>
              </w:rPr>
              <w:t>25,834,224.29</w:t>
            </w:r>
          </w:p>
        </w:tc>
        <w:tc>
          <w:tcPr>
            <w:tcW w:w="1770" w:type="dxa"/>
            <w:vAlign w:val="center"/>
          </w:tcPr>
          <w:p w:rsidR="00C81775" w:rsidRPr="002063BA" w:rsidRDefault="00626E98" w:rsidP="00CC4A8D">
            <w:pPr>
              <w:spacing w:line="360" w:lineRule="auto"/>
              <w:jc w:val="right"/>
              <w:rPr>
                <w:sz w:val="24"/>
              </w:rPr>
            </w:pPr>
            <w:r w:rsidRPr="002063BA">
              <w:rPr>
                <w:sz w:val="24"/>
              </w:rPr>
              <w:t>116,906,818.63</w:t>
            </w:r>
          </w:p>
        </w:tc>
      </w:tr>
      <w:tr w:rsidR="00D24F39" w:rsidRPr="00D0372D" w:rsidTr="007A1EA9">
        <w:tc>
          <w:tcPr>
            <w:tcW w:w="1477" w:type="dxa"/>
            <w:vMerge w:val="restart"/>
            <w:vAlign w:val="center"/>
          </w:tcPr>
          <w:p w:rsidR="00D24F39" w:rsidRPr="005416E1" w:rsidRDefault="00D24F39" w:rsidP="001A3287">
            <w:pPr>
              <w:autoSpaceDE w:val="0"/>
              <w:autoSpaceDN w:val="0"/>
              <w:adjustRightInd w:val="0"/>
              <w:spacing w:before="29" w:line="288" w:lineRule="auto"/>
              <w:ind w:left="15"/>
              <w:jc w:val="center"/>
              <w:rPr>
                <w:color w:val="000000"/>
                <w:sz w:val="24"/>
              </w:rPr>
            </w:pPr>
            <w:r w:rsidRPr="005416E1">
              <w:rPr>
                <w:rFonts w:hint="eastAsia"/>
                <w:color w:val="000000"/>
                <w:sz w:val="24"/>
              </w:rPr>
              <w:t>项目</w:t>
            </w:r>
          </w:p>
        </w:tc>
        <w:tc>
          <w:tcPr>
            <w:tcW w:w="7523" w:type="dxa"/>
            <w:gridSpan w:val="4"/>
          </w:tcPr>
          <w:p w:rsidR="00D24F39" w:rsidRPr="005416E1" w:rsidRDefault="00D24F39" w:rsidP="001A3287">
            <w:pPr>
              <w:spacing w:line="288" w:lineRule="auto"/>
              <w:jc w:val="center"/>
              <w:rPr>
                <w:color w:val="000000"/>
                <w:sz w:val="24"/>
              </w:rPr>
            </w:pPr>
            <w:r w:rsidRPr="005416E1">
              <w:rPr>
                <w:rFonts w:hint="eastAsia"/>
                <w:color w:val="000000"/>
                <w:sz w:val="24"/>
              </w:rPr>
              <w:t>上年度末</w:t>
            </w:r>
          </w:p>
          <w:p w:rsidR="00D24F39" w:rsidRPr="005416E1" w:rsidRDefault="00D24F39" w:rsidP="001A3287">
            <w:pPr>
              <w:autoSpaceDE w:val="0"/>
              <w:autoSpaceDN w:val="0"/>
              <w:adjustRightInd w:val="0"/>
              <w:spacing w:before="29" w:line="288" w:lineRule="auto"/>
              <w:ind w:left="15"/>
              <w:jc w:val="center"/>
              <w:rPr>
                <w:color w:val="000000"/>
                <w:sz w:val="24"/>
              </w:rPr>
            </w:pPr>
            <w:r w:rsidRPr="005416E1">
              <w:rPr>
                <w:color w:val="000000"/>
                <w:sz w:val="24"/>
              </w:rPr>
              <w:t>2016</w:t>
            </w:r>
            <w:r w:rsidRPr="005416E1">
              <w:rPr>
                <w:color w:val="000000"/>
                <w:sz w:val="24"/>
              </w:rPr>
              <w:t>年</w:t>
            </w:r>
            <w:r w:rsidRPr="005416E1">
              <w:rPr>
                <w:color w:val="000000"/>
                <w:sz w:val="24"/>
              </w:rPr>
              <w:t>12</w:t>
            </w:r>
            <w:r w:rsidRPr="005416E1">
              <w:rPr>
                <w:color w:val="000000"/>
                <w:sz w:val="24"/>
              </w:rPr>
              <w:t>月</w:t>
            </w:r>
            <w:r w:rsidRPr="005416E1">
              <w:rPr>
                <w:color w:val="000000"/>
                <w:sz w:val="24"/>
              </w:rPr>
              <w:t>31</w:t>
            </w:r>
            <w:r w:rsidRPr="005416E1">
              <w:rPr>
                <w:color w:val="000000"/>
                <w:sz w:val="24"/>
              </w:rPr>
              <w:t>日</w:t>
            </w:r>
          </w:p>
        </w:tc>
      </w:tr>
      <w:tr w:rsidR="00D24F39" w:rsidRPr="00D0372D" w:rsidTr="001416AC">
        <w:tc>
          <w:tcPr>
            <w:tcW w:w="1477" w:type="dxa"/>
            <w:vMerge/>
            <w:vAlign w:val="center"/>
          </w:tcPr>
          <w:p w:rsidR="00D24F39" w:rsidRPr="00D0372D" w:rsidRDefault="00D24F39" w:rsidP="00417F87">
            <w:pPr>
              <w:autoSpaceDE w:val="0"/>
              <w:autoSpaceDN w:val="0"/>
              <w:adjustRightInd w:val="0"/>
              <w:spacing w:before="29" w:line="360" w:lineRule="auto"/>
              <w:ind w:left="15"/>
              <w:jc w:val="left"/>
              <w:rPr>
                <w:rFonts w:ascii="宋体"/>
                <w:color w:val="000000"/>
                <w:kern w:val="0"/>
                <w:szCs w:val="21"/>
              </w:rPr>
            </w:pPr>
          </w:p>
        </w:tc>
        <w:tc>
          <w:tcPr>
            <w:tcW w:w="1943"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t>美元</w:t>
            </w:r>
          </w:p>
          <w:p w:rsidR="00D24F39" w:rsidRPr="001A3287" w:rsidRDefault="00D24F39" w:rsidP="001A3287">
            <w:pPr>
              <w:spacing w:before="29" w:line="288" w:lineRule="auto"/>
              <w:jc w:val="center"/>
              <w:rPr>
                <w:color w:val="000000"/>
                <w:sz w:val="24"/>
              </w:rPr>
            </w:pPr>
            <w:r w:rsidRPr="001A3287">
              <w:rPr>
                <w:rFonts w:hint="eastAsia"/>
                <w:color w:val="000000"/>
                <w:sz w:val="24"/>
              </w:rPr>
              <w:lastRenderedPageBreak/>
              <w:t>折合人民币</w:t>
            </w:r>
          </w:p>
        </w:tc>
        <w:tc>
          <w:tcPr>
            <w:tcW w:w="198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lastRenderedPageBreak/>
              <w:t>港币</w:t>
            </w:r>
          </w:p>
          <w:p w:rsidR="00D24F39" w:rsidRPr="001A3287" w:rsidRDefault="00D24F39" w:rsidP="001A3287">
            <w:pPr>
              <w:spacing w:before="29" w:line="288" w:lineRule="auto"/>
              <w:jc w:val="center"/>
              <w:rPr>
                <w:color w:val="000000"/>
                <w:sz w:val="24"/>
              </w:rPr>
            </w:pPr>
            <w:r w:rsidRPr="001A3287">
              <w:rPr>
                <w:rFonts w:hint="eastAsia"/>
                <w:color w:val="000000"/>
                <w:sz w:val="24"/>
              </w:rPr>
              <w:lastRenderedPageBreak/>
              <w:t>折合人民币</w:t>
            </w:r>
          </w:p>
        </w:tc>
        <w:tc>
          <w:tcPr>
            <w:tcW w:w="183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lastRenderedPageBreak/>
              <w:t>其他币种</w:t>
            </w:r>
          </w:p>
          <w:p w:rsidR="00D24F39" w:rsidRPr="001A3287" w:rsidRDefault="00D24F39" w:rsidP="001A3287">
            <w:pPr>
              <w:spacing w:before="29" w:line="288" w:lineRule="auto"/>
              <w:jc w:val="center"/>
              <w:rPr>
                <w:color w:val="000000"/>
                <w:sz w:val="24"/>
              </w:rPr>
            </w:pPr>
            <w:r w:rsidRPr="001A3287">
              <w:rPr>
                <w:rFonts w:hint="eastAsia"/>
                <w:color w:val="000000"/>
                <w:sz w:val="24"/>
              </w:rPr>
              <w:lastRenderedPageBreak/>
              <w:t>折合人民币</w:t>
            </w:r>
          </w:p>
        </w:tc>
        <w:tc>
          <w:tcPr>
            <w:tcW w:w="1770" w:type="dxa"/>
            <w:vAlign w:val="center"/>
          </w:tcPr>
          <w:p w:rsidR="00D24F39" w:rsidRPr="001A3287" w:rsidRDefault="00D24F39" w:rsidP="001A3287">
            <w:pPr>
              <w:spacing w:before="29" w:line="288" w:lineRule="auto"/>
              <w:jc w:val="center"/>
              <w:rPr>
                <w:color w:val="000000"/>
                <w:sz w:val="24"/>
              </w:rPr>
            </w:pPr>
            <w:r w:rsidRPr="001A3287">
              <w:rPr>
                <w:rFonts w:hint="eastAsia"/>
                <w:color w:val="000000"/>
                <w:sz w:val="24"/>
              </w:rPr>
              <w:lastRenderedPageBreak/>
              <w:t>合计</w:t>
            </w:r>
          </w:p>
        </w:tc>
      </w:tr>
      <w:tr w:rsidR="00C81775" w:rsidRPr="00D0372D" w:rsidTr="001416AC">
        <w:tc>
          <w:tcPr>
            <w:tcW w:w="1477" w:type="dxa"/>
            <w:vAlign w:val="center"/>
          </w:tcPr>
          <w:p w:rsidR="00C81775" w:rsidRPr="002063BA" w:rsidRDefault="00C81775" w:rsidP="002063BA">
            <w:pPr>
              <w:spacing w:before="29" w:line="288" w:lineRule="auto"/>
              <w:rPr>
                <w:rFonts w:ascii="宋体"/>
                <w:szCs w:val="21"/>
              </w:rPr>
            </w:pPr>
            <w:r w:rsidRPr="002063BA">
              <w:rPr>
                <w:rFonts w:hint="eastAsia"/>
                <w:sz w:val="24"/>
              </w:rPr>
              <w:t>以外币计价的资产</w:t>
            </w:r>
          </w:p>
        </w:tc>
        <w:tc>
          <w:tcPr>
            <w:tcW w:w="1943"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98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83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c>
          <w:tcPr>
            <w:tcW w:w="1770" w:type="dxa"/>
            <w:vAlign w:val="center"/>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F76553">
        <w:tc>
          <w:tcPr>
            <w:tcW w:w="1477" w:type="dxa"/>
            <w:vAlign w:val="center"/>
          </w:tcPr>
          <w:p w:rsidR="00F76553" w:rsidRDefault="00AB6601">
            <w:pPr>
              <w:jc w:val="left"/>
            </w:pPr>
            <w:r>
              <w:rPr>
                <w:color w:val="000000"/>
                <w:sz w:val="24"/>
              </w:rPr>
              <w:t>银行存款</w:t>
            </w:r>
          </w:p>
        </w:tc>
        <w:tc>
          <w:tcPr>
            <w:tcW w:w="1943" w:type="dxa"/>
            <w:vAlign w:val="center"/>
          </w:tcPr>
          <w:p w:rsidR="00F76553" w:rsidRDefault="00AB6601">
            <w:pPr>
              <w:jc w:val="right"/>
            </w:pPr>
            <w:r>
              <w:rPr>
                <w:color w:val="000000"/>
                <w:sz w:val="24"/>
              </w:rPr>
              <w:t>1,022,624.30</w:t>
            </w:r>
          </w:p>
        </w:tc>
        <w:tc>
          <w:tcPr>
            <w:tcW w:w="1980" w:type="dxa"/>
            <w:vAlign w:val="center"/>
          </w:tcPr>
          <w:p w:rsidR="00F76553" w:rsidRDefault="00AB6601">
            <w:pPr>
              <w:jc w:val="right"/>
            </w:pPr>
            <w:r>
              <w:rPr>
                <w:color w:val="000000"/>
                <w:sz w:val="24"/>
              </w:rPr>
              <w:t>8,125,736.00</w:t>
            </w:r>
          </w:p>
        </w:tc>
        <w:tc>
          <w:tcPr>
            <w:tcW w:w="1830" w:type="dxa"/>
            <w:vAlign w:val="center"/>
          </w:tcPr>
          <w:p w:rsidR="00F76553" w:rsidRDefault="00AB6601">
            <w:pPr>
              <w:jc w:val="right"/>
            </w:pPr>
            <w:r>
              <w:rPr>
                <w:color w:val="000000"/>
                <w:sz w:val="24"/>
              </w:rPr>
              <w:t>-</w:t>
            </w:r>
          </w:p>
        </w:tc>
        <w:tc>
          <w:tcPr>
            <w:tcW w:w="1770" w:type="dxa"/>
            <w:vAlign w:val="center"/>
          </w:tcPr>
          <w:p w:rsidR="00F76553" w:rsidRDefault="00AB6601">
            <w:pPr>
              <w:jc w:val="right"/>
            </w:pPr>
            <w:r>
              <w:rPr>
                <w:color w:val="000000"/>
                <w:sz w:val="24"/>
              </w:rPr>
              <w:t>9,148,360.30</w:t>
            </w:r>
          </w:p>
        </w:tc>
      </w:tr>
      <w:tr w:rsidR="00F76553">
        <w:tc>
          <w:tcPr>
            <w:tcW w:w="1477" w:type="dxa"/>
            <w:vAlign w:val="center"/>
          </w:tcPr>
          <w:p w:rsidR="00F76553" w:rsidRDefault="00AB6601">
            <w:pPr>
              <w:jc w:val="left"/>
            </w:pPr>
            <w:r>
              <w:rPr>
                <w:color w:val="000000"/>
                <w:sz w:val="24"/>
              </w:rPr>
              <w:t>交易性金融资产</w:t>
            </w:r>
          </w:p>
        </w:tc>
        <w:tc>
          <w:tcPr>
            <w:tcW w:w="1943" w:type="dxa"/>
            <w:vAlign w:val="center"/>
          </w:tcPr>
          <w:p w:rsidR="00F76553" w:rsidRDefault="00AB6601">
            <w:pPr>
              <w:jc w:val="right"/>
            </w:pPr>
            <w:r>
              <w:rPr>
                <w:color w:val="000000"/>
                <w:sz w:val="24"/>
              </w:rPr>
              <w:t>45,921,677.18</w:t>
            </w:r>
          </w:p>
        </w:tc>
        <w:tc>
          <w:tcPr>
            <w:tcW w:w="1980" w:type="dxa"/>
            <w:vAlign w:val="center"/>
          </w:tcPr>
          <w:p w:rsidR="00F76553" w:rsidRDefault="00AB6601">
            <w:pPr>
              <w:jc w:val="right"/>
            </w:pPr>
            <w:r>
              <w:rPr>
                <w:color w:val="000000"/>
                <w:sz w:val="24"/>
              </w:rPr>
              <w:t>17,068,166.28</w:t>
            </w:r>
          </w:p>
        </w:tc>
        <w:tc>
          <w:tcPr>
            <w:tcW w:w="1830" w:type="dxa"/>
            <w:vAlign w:val="center"/>
          </w:tcPr>
          <w:p w:rsidR="00F76553" w:rsidRDefault="00AB6601">
            <w:pPr>
              <w:jc w:val="right"/>
            </w:pPr>
            <w:r>
              <w:rPr>
                <w:color w:val="000000"/>
                <w:sz w:val="24"/>
              </w:rPr>
              <w:t>22,683,584.65</w:t>
            </w:r>
          </w:p>
        </w:tc>
        <w:tc>
          <w:tcPr>
            <w:tcW w:w="1770" w:type="dxa"/>
            <w:vAlign w:val="center"/>
          </w:tcPr>
          <w:p w:rsidR="00F76553" w:rsidRDefault="00AB6601">
            <w:pPr>
              <w:jc w:val="right"/>
            </w:pPr>
            <w:r>
              <w:rPr>
                <w:color w:val="000000"/>
                <w:sz w:val="24"/>
              </w:rPr>
              <w:t>85,673,428.11</w:t>
            </w:r>
          </w:p>
        </w:tc>
      </w:tr>
      <w:tr w:rsidR="00F76553">
        <w:tc>
          <w:tcPr>
            <w:tcW w:w="1477" w:type="dxa"/>
            <w:vAlign w:val="center"/>
          </w:tcPr>
          <w:p w:rsidR="00F76553" w:rsidRDefault="00AB6601">
            <w:pPr>
              <w:jc w:val="left"/>
            </w:pPr>
            <w:r>
              <w:rPr>
                <w:color w:val="000000"/>
                <w:sz w:val="24"/>
              </w:rPr>
              <w:t>应收证券清算款</w:t>
            </w:r>
          </w:p>
        </w:tc>
        <w:tc>
          <w:tcPr>
            <w:tcW w:w="1943" w:type="dxa"/>
            <w:vAlign w:val="center"/>
          </w:tcPr>
          <w:p w:rsidR="00F76553" w:rsidRDefault="00AB6601">
            <w:pPr>
              <w:jc w:val="right"/>
            </w:pPr>
            <w:r>
              <w:rPr>
                <w:color w:val="000000"/>
                <w:sz w:val="24"/>
              </w:rPr>
              <w:t>-</w:t>
            </w:r>
          </w:p>
        </w:tc>
        <w:tc>
          <w:tcPr>
            <w:tcW w:w="1980" w:type="dxa"/>
            <w:vAlign w:val="center"/>
          </w:tcPr>
          <w:p w:rsidR="00F76553" w:rsidRDefault="00AB6601">
            <w:pPr>
              <w:jc w:val="right"/>
            </w:pPr>
            <w:r>
              <w:rPr>
                <w:color w:val="000000"/>
                <w:sz w:val="24"/>
              </w:rPr>
              <w:t>1,101,594.65</w:t>
            </w:r>
          </w:p>
        </w:tc>
        <w:tc>
          <w:tcPr>
            <w:tcW w:w="1830" w:type="dxa"/>
            <w:vAlign w:val="center"/>
          </w:tcPr>
          <w:p w:rsidR="00F76553" w:rsidRDefault="00AB6601">
            <w:pPr>
              <w:jc w:val="right"/>
            </w:pPr>
            <w:r>
              <w:rPr>
                <w:color w:val="000000"/>
                <w:sz w:val="24"/>
              </w:rPr>
              <w:t>-</w:t>
            </w:r>
          </w:p>
        </w:tc>
        <w:tc>
          <w:tcPr>
            <w:tcW w:w="1770" w:type="dxa"/>
            <w:vAlign w:val="center"/>
          </w:tcPr>
          <w:p w:rsidR="00F76553" w:rsidRDefault="00AB6601">
            <w:pPr>
              <w:jc w:val="right"/>
            </w:pPr>
            <w:r>
              <w:rPr>
                <w:color w:val="000000"/>
                <w:sz w:val="24"/>
              </w:rPr>
              <w:t>1,101,594.65</w:t>
            </w:r>
          </w:p>
        </w:tc>
      </w:tr>
      <w:tr w:rsidR="00F76553">
        <w:tc>
          <w:tcPr>
            <w:tcW w:w="1477" w:type="dxa"/>
            <w:vAlign w:val="center"/>
          </w:tcPr>
          <w:p w:rsidR="00F76553" w:rsidRDefault="00AB6601">
            <w:pPr>
              <w:jc w:val="left"/>
            </w:pPr>
            <w:r>
              <w:rPr>
                <w:color w:val="000000"/>
                <w:sz w:val="24"/>
              </w:rPr>
              <w:t>应收股利</w:t>
            </w:r>
          </w:p>
        </w:tc>
        <w:tc>
          <w:tcPr>
            <w:tcW w:w="1943" w:type="dxa"/>
            <w:vAlign w:val="center"/>
          </w:tcPr>
          <w:p w:rsidR="00F76553" w:rsidRDefault="00AB6601">
            <w:pPr>
              <w:jc w:val="right"/>
            </w:pPr>
            <w:r>
              <w:rPr>
                <w:color w:val="000000"/>
                <w:sz w:val="24"/>
              </w:rPr>
              <w:t>67,939.24</w:t>
            </w:r>
          </w:p>
        </w:tc>
        <w:tc>
          <w:tcPr>
            <w:tcW w:w="1980" w:type="dxa"/>
            <w:vAlign w:val="center"/>
          </w:tcPr>
          <w:p w:rsidR="00F76553" w:rsidRDefault="00AB6601">
            <w:pPr>
              <w:jc w:val="right"/>
            </w:pPr>
            <w:r>
              <w:rPr>
                <w:color w:val="000000"/>
                <w:sz w:val="24"/>
              </w:rPr>
              <w:t>-</w:t>
            </w:r>
          </w:p>
        </w:tc>
        <w:tc>
          <w:tcPr>
            <w:tcW w:w="1830" w:type="dxa"/>
            <w:vAlign w:val="center"/>
          </w:tcPr>
          <w:p w:rsidR="00F76553" w:rsidRDefault="00AB6601">
            <w:pPr>
              <w:jc w:val="right"/>
            </w:pPr>
            <w:r>
              <w:rPr>
                <w:color w:val="000000"/>
                <w:sz w:val="24"/>
              </w:rPr>
              <w:t>38,644.28</w:t>
            </w:r>
          </w:p>
        </w:tc>
        <w:tc>
          <w:tcPr>
            <w:tcW w:w="1770" w:type="dxa"/>
            <w:vAlign w:val="center"/>
          </w:tcPr>
          <w:p w:rsidR="00F76553" w:rsidRDefault="00AB6601">
            <w:pPr>
              <w:jc w:val="right"/>
            </w:pPr>
            <w:r>
              <w:rPr>
                <w:color w:val="000000"/>
                <w:sz w:val="24"/>
              </w:rPr>
              <w:t>106,583.52</w:t>
            </w:r>
          </w:p>
        </w:tc>
      </w:tr>
      <w:tr w:rsidR="009B47DE" w:rsidRPr="00612228"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资产合计</w:t>
            </w:r>
          </w:p>
        </w:tc>
        <w:tc>
          <w:tcPr>
            <w:tcW w:w="1943" w:type="dxa"/>
            <w:vAlign w:val="center"/>
          </w:tcPr>
          <w:p w:rsidR="009B47DE" w:rsidRPr="002063BA" w:rsidRDefault="009B47DE" w:rsidP="00CC4A8D">
            <w:pPr>
              <w:spacing w:before="29" w:line="288" w:lineRule="auto"/>
              <w:jc w:val="right"/>
              <w:rPr>
                <w:sz w:val="24"/>
              </w:rPr>
            </w:pPr>
            <w:r w:rsidRPr="002063BA">
              <w:rPr>
                <w:sz w:val="24"/>
              </w:rPr>
              <w:t>47,012,240.72</w:t>
            </w:r>
          </w:p>
        </w:tc>
        <w:tc>
          <w:tcPr>
            <w:tcW w:w="1980" w:type="dxa"/>
            <w:vAlign w:val="center"/>
          </w:tcPr>
          <w:p w:rsidR="009B47DE" w:rsidRPr="002063BA" w:rsidRDefault="00592786" w:rsidP="00CC4A8D">
            <w:pPr>
              <w:spacing w:before="29" w:line="288" w:lineRule="auto"/>
              <w:jc w:val="right"/>
              <w:rPr>
                <w:sz w:val="24"/>
              </w:rPr>
            </w:pPr>
            <w:r w:rsidRPr="002063BA">
              <w:rPr>
                <w:sz w:val="24"/>
              </w:rPr>
              <w:t>26,295,496.93</w:t>
            </w:r>
          </w:p>
        </w:tc>
        <w:tc>
          <w:tcPr>
            <w:tcW w:w="1830" w:type="dxa"/>
            <w:vAlign w:val="center"/>
          </w:tcPr>
          <w:p w:rsidR="009B47DE" w:rsidRPr="002063BA" w:rsidRDefault="009B47DE" w:rsidP="00CC4A8D">
            <w:pPr>
              <w:spacing w:before="29" w:line="288" w:lineRule="auto"/>
              <w:jc w:val="right"/>
              <w:rPr>
                <w:sz w:val="24"/>
              </w:rPr>
            </w:pPr>
            <w:r w:rsidRPr="002063BA">
              <w:rPr>
                <w:sz w:val="24"/>
              </w:rPr>
              <w:t>22,722,228.93</w:t>
            </w:r>
          </w:p>
        </w:tc>
        <w:tc>
          <w:tcPr>
            <w:tcW w:w="1770" w:type="dxa"/>
            <w:vAlign w:val="center"/>
          </w:tcPr>
          <w:p w:rsidR="009B47DE" w:rsidRPr="002063BA" w:rsidRDefault="009B47DE" w:rsidP="00CC4A8D">
            <w:pPr>
              <w:spacing w:before="29" w:line="288" w:lineRule="auto"/>
              <w:jc w:val="right"/>
              <w:rPr>
                <w:sz w:val="24"/>
              </w:rPr>
            </w:pPr>
            <w:r w:rsidRPr="002063BA">
              <w:rPr>
                <w:sz w:val="24"/>
              </w:rPr>
              <w:t>96,029,966.58</w:t>
            </w:r>
          </w:p>
        </w:tc>
      </w:tr>
      <w:tr w:rsidR="00C81775" w:rsidRPr="00D0372D" w:rsidTr="00E03E78">
        <w:tc>
          <w:tcPr>
            <w:tcW w:w="1477" w:type="dxa"/>
            <w:vAlign w:val="center"/>
          </w:tcPr>
          <w:p w:rsidR="00C81775" w:rsidRPr="002063BA" w:rsidRDefault="00C81775" w:rsidP="002063BA">
            <w:pPr>
              <w:spacing w:before="29" w:line="288" w:lineRule="auto"/>
              <w:rPr>
                <w:rFonts w:ascii="宋体"/>
                <w:color w:val="000000"/>
                <w:kern w:val="0"/>
                <w:szCs w:val="21"/>
              </w:rPr>
            </w:pPr>
            <w:r w:rsidRPr="002063BA">
              <w:rPr>
                <w:rFonts w:hint="eastAsia"/>
                <w:sz w:val="24"/>
              </w:rPr>
              <w:t>以外币计价的负债</w:t>
            </w:r>
          </w:p>
        </w:tc>
        <w:tc>
          <w:tcPr>
            <w:tcW w:w="1943" w:type="dxa"/>
          </w:tcPr>
          <w:p w:rsidR="00C81775" w:rsidRPr="002063BA" w:rsidRDefault="00C81775" w:rsidP="00417F87">
            <w:pPr>
              <w:autoSpaceDE w:val="0"/>
              <w:autoSpaceDN w:val="0"/>
              <w:adjustRightInd w:val="0"/>
              <w:spacing w:before="29" w:line="360" w:lineRule="auto"/>
              <w:ind w:left="15"/>
              <w:jc w:val="right"/>
              <w:rPr>
                <w:rFonts w:ascii="宋体"/>
                <w:color w:val="000000"/>
                <w:kern w:val="0"/>
                <w:szCs w:val="21"/>
              </w:rPr>
            </w:pPr>
          </w:p>
        </w:tc>
        <w:tc>
          <w:tcPr>
            <w:tcW w:w="1980" w:type="dxa"/>
          </w:tcPr>
          <w:p w:rsidR="00C81775" w:rsidRPr="002063BA" w:rsidRDefault="00C81775" w:rsidP="00FC1A03">
            <w:pPr>
              <w:spacing w:before="29" w:line="288" w:lineRule="auto"/>
              <w:rPr>
                <w:sz w:val="24"/>
              </w:rPr>
            </w:pPr>
          </w:p>
        </w:tc>
        <w:tc>
          <w:tcPr>
            <w:tcW w:w="1830" w:type="dxa"/>
          </w:tcPr>
          <w:p w:rsidR="00C81775" w:rsidRPr="002063BA" w:rsidRDefault="00C81775" w:rsidP="00FC1A03">
            <w:pPr>
              <w:spacing w:before="29" w:line="288" w:lineRule="auto"/>
              <w:rPr>
                <w:sz w:val="24"/>
              </w:rPr>
            </w:pPr>
          </w:p>
        </w:tc>
        <w:tc>
          <w:tcPr>
            <w:tcW w:w="1770" w:type="dxa"/>
          </w:tcPr>
          <w:p w:rsidR="00C81775" w:rsidRPr="00D0372D" w:rsidRDefault="00C81775" w:rsidP="00417F87">
            <w:pPr>
              <w:autoSpaceDE w:val="0"/>
              <w:autoSpaceDN w:val="0"/>
              <w:adjustRightInd w:val="0"/>
              <w:spacing w:before="29" w:line="360" w:lineRule="auto"/>
              <w:ind w:left="15"/>
              <w:jc w:val="right"/>
              <w:rPr>
                <w:rFonts w:ascii="宋体"/>
                <w:b/>
                <w:color w:val="000000"/>
                <w:kern w:val="0"/>
                <w:szCs w:val="21"/>
              </w:rPr>
            </w:pPr>
          </w:p>
        </w:tc>
      </w:tr>
      <w:tr w:rsidR="009B47DE" w:rsidRPr="00D0372D" w:rsidTr="00E03E78">
        <w:tc>
          <w:tcPr>
            <w:tcW w:w="1477" w:type="dxa"/>
            <w:vAlign w:val="center"/>
          </w:tcPr>
          <w:p w:rsidR="009B47DE" w:rsidRPr="002063BA" w:rsidRDefault="009B47DE" w:rsidP="002063BA">
            <w:pPr>
              <w:spacing w:before="29" w:line="288" w:lineRule="auto"/>
              <w:rPr>
                <w:sz w:val="24"/>
              </w:rPr>
            </w:pPr>
            <w:r w:rsidRPr="002063BA">
              <w:rPr>
                <w:rFonts w:hint="eastAsia"/>
                <w:sz w:val="24"/>
              </w:rPr>
              <w:t>负债合计</w:t>
            </w:r>
          </w:p>
        </w:tc>
        <w:tc>
          <w:tcPr>
            <w:tcW w:w="1943" w:type="dxa"/>
            <w:vAlign w:val="center"/>
          </w:tcPr>
          <w:p w:rsidR="009B47DE" w:rsidRPr="002063BA" w:rsidRDefault="009B47DE" w:rsidP="00CC4A8D">
            <w:pPr>
              <w:spacing w:before="29" w:line="288" w:lineRule="auto"/>
              <w:jc w:val="right"/>
              <w:rPr>
                <w:sz w:val="24"/>
              </w:rPr>
            </w:pPr>
            <w:r w:rsidRPr="002063BA">
              <w:rPr>
                <w:sz w:val="24"/>
              </w:rPr>
              <w:t>-</w:t>
            </w:r>
          </w:p>
        </w:tc>
        <w:tc>
          <w:tcPr>
            <w:tcW w:w="1980" w:type="dxa"/>
            <w:vAlign w:val="center"/>
          </w:tcPr>
          <w:p w:rsidR="009B47DE" w:rsidRPr="002063BA" w:rsidRDefault="00592786" w:rsidP="00CC4A8D">
            <w:pPr>
              <w:spacing w:before="29" w:line="288" w:lineRule="auto"/>
              <w:jc w:val="right"/>
              <w:rPr>
                <w:sz w:val="24"/>
              </w:rPr>
            </w:pPr>
            <w:r w:rsidRPr="002063BA">
              <w:rPr>
                <w:sz w:val="24"/>
              </w:rPr>
              <w:t>-</w:t>
            </w:r>
          </w:p>
        </w:tc>
        <w:tc>
          <w:tcPr>
            <w:tcW w:w="1830" w:type="dxa"/>
            <w:vAlign w:val="center"/>
          </w:tcPr>
          <w:p w:rsidR="009B47DE" w:rsidRPr="002063BA" w:rsidRDefault="009B47DE" w:rsidP="00CC4A8D">
            <w:pPr>
              <w:spacing w:before="29" w:line="288" w:lineRule="auto"/>
              <w:jc w:val="right"/>
              <w:rPr>
                <w:sz w:val="24"/>
              </w:rPr>
            </w:pPr>
            <w:r w:rsidRPr="002063BA">
              <w:rPr>
                <w:sz w:val="24"/>
              </w:rPr>
              <w:t>-</w:t>
            </w:r>
          </w:p>
        </w:tc>
        <w:tc>
          <w:tcPr>
            <w:tcW w:w="1770" w:type="dxa"/>
            <w:vAlign w:val="center"/>
          </w:tcPr>
          <w:p w:rsidR="009B47DE" w:rsidRPr="002063BA" w:rsidRDefault="009B47DE" w:rsidP="00CC4A8D">
            <w:pPr>
              <w:spacing w:before="29" w:line="288" w:lineRule="auto"/>
              <w:jc w:val="right"/>
              <w:rPr>
                <w:sz w:val="24"/>
              </w:rPr>
            </w:pPr>
            <w:r w:rsidRPr="002063BA">
              <w:rPr>
                <w:sz w:val="24"/>
              </w:rPr>
              <w:t>-</w:t>
            </w:r>
          </w:p>
        </w:tc>
      </w:tr>
      <w:tr w:rsidR="00C81775" w:rsidRPr="00D0372D" w:rsidTr="00E03E78">
        <w:tc>
          <w:tcPr>
            <w:tcW w:w="1477" w:type="dxa"/>
            <w:vAlign w:val="center"/>
          </w:tcPr>
          <w:p w:rsidR="00C81775" w:rsidRPr="002063BA" w:rsidRDefault="00C81775" w:rsidP="002063BA">
            <w:pPr>
              <w:spacing w:before="29" w:line="288" w:lineRule="auto"/>
              <w:rPr>
                <w:sz w:val="24"/>
              </w:rPr>
            </w:pPr>
            <w:r w:rsidRPr="002063BA">
              <w:rPr>
                <w:rFonts w:hint="eastAsia"/>
                <w:sz w:val="24"/>
              </w:rPr>
              <w:t>资产负债表外汇风险敞口净额</w:t>
            </w:r>
          </w:p>
        </w:tc>
        <w:tc>
          <w:tcPr>
            <w:tcW w:w="1943" w:type="dxa"/>
            <w:vAlign w:val="center"/>
          </w:tcPr>
          <w:p w:rsidR="00C81775" w:rsidRPr="002063BA" w:rsidRDefault="00C81775" w:rsidP="00CC4A8D">
            <w:pPr>
              <w:spacing w:before="29" w:line="288" w:lineRule="auto"/>
              <w:jc w:val="right"/>
              <w:rPr>
                <w:sz w:val="24"/>
              </w:rPr>
            </w:pPr>
            <w:r w:rsidRPr="002063BA">
              <w:rPr>
                <w:sz w:val="24"/>
              </w:rPr>
              <w:t>47,012,240.72</w:t>
            </w:r>
          </w:p>
        </w:tc>
        <w:tc>
          <w:tcPr>
            <w:tcW w:w="1980" w:type="dxa"/>
            <w:vAlign w:val="center"/>
          </w:tcPr>
          <w:p w:rsidR="00C81775" w:rsidRPr="002063BA" w:rsidRDefault="00592786" w:rsidP="00CC4A8D">
            <w:pPr>
              <w:spacing w:before="29" w:line="288" w:lineRule="auto"/>
              <w:jc w:val="right"/>
              <w:rPr>
                <w:sz w:val="24"/>
              </w:rPr>
            </w:pPr>
            <w:r w:rsidRPr="002063BA">
              <w:rPr>
                <w:sz w:val="24"/>
              </w:rPr>
              <w:t>26,295,496.93</w:t>
            </w:r>
          </w:p>
        </w:tc>
        <w:tc>
          <w:tcPr>
            <w:tcW w:w="1830" w:type="dxa"/>
            <w:vAlign w:val="center"/>
          </w:tcPr>
          <w:p w:rsidR="00C81775" w:rsidRPr="002063BA" w:rsidRDefault="00C81775" w:rsidP="00CC4A8D">
            <w:pPr>
              <w:spacing w:before="29" w:line="288" w:lineRule="auto"/>
              <w:jc w:val="right"/>
              <w:rPr>
                <w:sz w:val="24"/>
              </w:rPr>
            </w:pPr>
            <w:r w:rsidRPr="002063BA">
              <w:rPr>
                <w:sz w:val="24"/>
              </w:rPr>
              <w:t>22,722,228.93</w:t>
            </w:r>
          </w:p>
        </w:tc>
        <w:tc>
          <w:tcPr>
            <w:tcW w:w="1770" w:type="dxa"/>
            <w:vAlign w:val="center"/>
          </w:tcPr>
          <w:p w:rsidR="00C81775" w:rsidRPr="002063BA" w:rsidRDefault="009B47DE" w:rsidP="00CC4A8D">
            <w:pPr>
              <w:spacing w:before="29" w:line="288" w:lineRule="auto"/>
              <w:jc w:val="right"/>
              <w:rPr>
                <w:sz w:val="24"/>
              </w:rPr>
            </w:pPr>
            <w:r w:rsidRPr="002063BA">
              <w:rPr>
                <w:sz w:val="24"/>
              </w:rPr>
              <w:t>96,029,966.58</w:t>
            </w:r>
          </w:p>
        </w:tc>
      </w:tr>
    </w:tbl>
    <w:p w:rsidR="007B62FA" w:rsidRPr="00D0372D" w:rsidRDefault="007B62FA" w:rsidP="00417F87">
      <w:pPr>
        <w:spacing w:line="360" w:lineRule="auto"/>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7.4.13.4.2.2</w:t>
      </w:r>
      <w:r w:rsidR="002D0B5F" w:rsidRPr="00E53CFC">
        <w:rPr>
          <w:rFonts w:hint="eastAsia"/>
          <w:b/>
          <w:bCs/>
          <w:color w:val="000000"/>
          <w:kern w:val="0"/>
          <w:sz w:val="24"/>
        </w:rPr>
        <w:t xml:space="preserve"> </w:t>
      </w:r>
      <w:r w:rsidRPr="00E53CFC">
        <w:rPr>
          <w:rFonts w:hint="eastAsia"/>
          <w:b/>
          <w:bCs/>
          <w:color w:val="000000"/>
          <w:kern w:val="0"/>
          <w:sz w:val="24"/>
        </w:rPr>
        <w:t>外汇风险的敏感性分析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3543"/>
        <w:gridCol w:w="2268"/>
        <w:gridCol w:w="2196"/>
      </w:tblGrid>
      <w:tr w:rsidR="00F76553">
        <w:tc>
          <w:tcPr>
            <w:tcW w:w="993" w:type="dxa"/>
            <w:vAlign w:val="center"/>
          </w:tcPr>
          <w:p w:rsidR="00F76553" w:rsidRDefault="00AB6601">
            <w:pPr>
              <w:jc w:val="left"/>
            </w:pPr>
            <w:r>
              <w:rPr>
                <w:bCs/>
                <w:color w:val="000000"/>
                <w:sz w:val="24"/>
              </w:rPr>
              <w:t>假设</w:t>
            </w:r>
          </w:p>
        </w:tc>
        <w:tc>
          <w:tcPr>
            <w:tcW w:w="8007" w:type="dxa"/>
            <w:gridSpan w:val="3"/>
            <w:vAlign w:val="center"/>
          </w:tcPr>
          <w:p w:rsidR="00F76553" w:rsidRDefault="00AB6601">
            <w:pPr>
              <w:jc w:val="left"/>
            </w:pPr>
            <w:r>
              <w:rPr>
                <w:bCs/>
                <w:color w:val="000000"/>
                <w:sz w:val="24"/>
              </w:rPr>
              <w:t>除汇率以外的其他市场变量保持不变</w:t>
            </w:r>
          </w:p>
        </w:tc>
      </w:tr>
      <w:tr w:rsidR="007B62FA" w:rsidRPr="00D0372D" w:rsidTr="00760925">
        <w:tc>
          <w:tcPr>
            <w:tcW w:w="993" w:type="dxa"/>
            <w:vMerge w:val="restart"/>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分析</w:t>
            </w:r>
          </w:p>
        </w:tc>
        <w:tc>
          <w:tcPr>
            <w:tcW w:w="3543" w:type="dxa"/>
            <w:vMerge w:val="restart"/>
            <w:vAlign w:val="center"/>
          </w:tcPr>
          <w:p w:rsidR="007B62FA" w:rsidRPr="00FA7E5F" w:rsidRDefault="007B62FA" w:rsidP="00760925">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相关风险变量的变动</w:t>
            </w:r>
          </w:p>
        </w:tc>
        <w:tc>
          <w:tcPr>
            <w:tcW w:w="4464" w:type="dxa"/>
            <w:gridSpan w:val="2"/>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对资产负债表日基金资产净值的</w:t>
            </w:r>
          </w:p>
          <w:p w:rsidR="007B62FA" w:rsidRPr="00FA7E5F" w:rsidRDefault="00C01772" w:rsidP="00FA7E5F">
            <w:pPr>
              <w:widowControl/>
              <w:autoSpaceDE w:val="0"/>
              <w:autoSpaceDN w:val="0"/>
              <w:spacing w:before="29" w:line="288" w:lineRule="auto"/>
              <w:ind w:right="-15"/>
              <w:jc w:val="center"/>
              <w:textAlignment w:val="bottom"/>
              <w:rPr>
                <w:bCs/>
                <w:color w:val="000000"/>
                <w:sz w:val="24"/>
              </w:rPr>
            </w:pPr>
            <w:r w:rsidRPr="00FA7E5F">
              <w:rPr>
                <w:rFonts w:hint="eastAsia"/>
                <w:bCs/>
                <w:color w:val="000000"/>
                <w:sz w:val="24"/>
              </w:rPr>
              <w:t>影响金额（</w:t>
            </w:r>
            <w:r w:rsidR="007B62FA" w:rsidRPr="00FA7E5F">
              <w:rPr>
                <w:rFonts w:hint="eastAsia"/>
                <w:bCs/>
                <w:color w:val="000000"/>
                <w:sz w:val="24"/>
              </w:rPr>
              <w:t>单位：人民币万元</w:t>
            </w:r>
            <w:r w:rsidRPr="00FA7E5F">
              <w:rPr>
                <w:rFonts w:hint="eastAsia"/>
                <w:bCs/>
                <w:color w:val="000000"/>
                <w:sz w:val="24"/>
              </w:rPr>
              <w:t>）</w:t>
            </w:r>
          </w:p>
        </w:tc>
      </w:tr>
      <w:tr w:rsidR="007B62FA" w:rsidRPr="00D0372D" w:rsidTr="00760925">
        <w:tc>
          <w:tcPr>
            <w:tcW w:w="99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3543" w:type="dxa"/>
            <w:vMerge/>
            <w:vAlign w:val="center"/>
          </w:tcPr>
          <w:p w:rsidR="007B62FA" w:rsidRPr="00FA7E5F" w:rsidRDefault="007B62FA" w:rsidP="00FA7E5F">
            <w:pPr>
              <w:widowControl/>
              <w:autoSpaceDE w:val="0"/>
              <w:autoSpaceDN w:val="0"/>
              <w:spacing w:before="29" w:line="288" w:lineRule="auto"/>
              <w:ind w:right="-15"/>
              <w:jc w:val="center"/>
              <w:textAlignment w:val="bottom"/>
              <w:rPr>
                <w:bCs/>
                <w:color w:val="000000"/>
                <w:sz w:val="24"/>
              </w:rPr>
            </w:pPr>
          </w:p>
        </w:tc>
        <w:tc>
          <w:tcPr>
            <w:tcW w:w="2268" w:type="dxa"/>
          </w:tcPr>
          <w:p w:rsidR="007B62FA" w:rsidRPr="00FA7E5F" w:rsidRDefault="007B62FA" w:rsidP="00FA7E5F">
            <w:pPr>
              <w:autoSpaceDE w:val="0"/>
              <w:autoSpaceDN w:val="0"/>
              <w:spacing w:before="29" w:line="288" w:lineRule="auto"/>
              <w:ind w:right="-15"/>
              <w:jc w:val="center"/>
              <w:textAlignment w:val="bottom"/>
              <w:rPr>
                <w:bCs/>
                <w:color w:val="000000"/>
                <w:sz w:val="24"/>
              </w:rPr>
            </w:pPr>
            <w:r w:rsidRPr="00FA7E5F">
              <w:rPr>
                <w:rFonts w:hint="eastAsia"/>
                <w:bCs/>
                <w:color w:val="000000"/>
                <w:sz w:val="24"/>
              </w:rPr>
              <w:t>本期末</w:t>
            </w:r>
          </w:p>
          <w:p w:rsidR="007B62FA" w:rsidRPr="00FA7E5F" w:rsidRDefault="00ED2997" w:rsidP="00FA7E5F">
            <w:pPr>
              <w:autoSpaceDE w:val="0"/>
              <w:autoSpaceDN w:val="0"/>
              <w:spacing w:before="29" w:line="288" w:lineRule="auto"/>
              <w:ind w:right="-15"/>
              <w:jc w:val="center"/>
              <w:textAlignment w:val="bottom"/>
              <w:rPr>
                <w:bCs/>
                <w:color w:val="000000"/>
                <w:sz w:val="24"/>
              </w:rPr>
            </w:pPr>
            <w:r w:rsidRPr="00FA7E5F">
              <w:rPr>
                <w:bCs/>
                <w:color w:val="000000"/>
                <w:sz w:val="24"/>
              </w:rPr>
              <w:t>2017</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c>
          <w:tcPr>
            <w:tcW w:w="2196" w:type="dxa"/>
          </w:tcPr>
          <w:p w:rsidR="007B62FA" w:rsidRPr="00FA7E5F" w:rsidRDefault="007B62FA" w:rsidP="00417F87">
            <w:pPr>
              <w:spacing w:line="360" w:lineRule="auto"/>
              <w:jc w:val="center"/>
              <w:rPr>
                <w:bCs/>
                <w:color w:val="000000"/>
                <w:sz w:val="24"/>
              </w:rPr>
            </w:pPr>
            <w:r w:rsidRPr="00FA7E5F">
              <w:rPr>
                <w:rFonts w:hint="eastAsia"/>
                <w:bCs/>
                <w:color w:val="000000"/>
                <w:sz w:val="24"/>
              </w:rPr>
              <w:t>上年度末</w:t>
            </w:r>
          </w:p>
          <w:p w:rsidR="007B62FA" w:rsidRPr="00FA7E5F" w:rsidRDefault="00264252" w:rsidP="00417F87">
            <w:pPr>
              <w:spacing w:line="360" w:lineRule="auto"/>
              <w:jc w:val="center"/>
              <w:rPr>
                <w:bCs/>
                <w:color w:val="000000"/>
                <w:sz w:val="24"/>
              </w:rPr>
            </w:pPr>
            <w:r w:rsidRPr="00FA7E5F">
              <w:rPr>
                <w:bCs/>
                <w:color w:val="000000"/>
                <w:sz w:val="24"/>
              </w:rPr>
              <w:t>2016</w:t>
            </w:r>
            <w:r w:rsidRPr="00FA7E5F">
              <w:rPr>
                <w:bCs/>
                <w:color w:val="000000"/>
                <w:sz w:val="24"/>
              </w:rPr>
              <w:t>年</w:t>
            </w:r>
            <w:r w:rsidRPr="00FA7E5F">
              <w:rPr>
                <w:bCs/>
                <w:color w:val="000000"/>
                <w:sz w:val="24"/>
              </w:rPr>
              <w:t>12</w:t>
            </w:r>
            <w:r w:rsidRPr="00FA7E5F">
              <w:rPr>
                <w:bCs/>
                <w:color w:val="000000"/>
                <w:sz w:val="24"/>
              </w:rPr>
              <w:t>月</w:t>
            </w:r>
            <w:r w:rsidRPr="00FA7E5F">
              <w:rPr>
                <w:bCs/>
                <w:color w:val="000000"/>
                <w:sz w:val="24"/>
              </w:rPr>
              <w:t>31</w:t>
            </w:r>
            <w:r w:rsidRPr="00FA7E5F">
              <w:rPr>
                <w:bCs/>
                <w:color w:val="000000"/>
                <w:sz w:val="24"/>
              </w:rPr>
              <w:t>日</w:t>
            </w:r>
          </w:p>
        </w:tc>
      </w:tr>
      <w:tr w:rsidR="00F76553">
        <w:tc>
          <w:tcPr>
            <w:tcW w:w="993" w:type="dxa"/>
            <w:vMerge/>
          </w:tcPr>
          <w:p w:rsidR="00F76553" w:rsidRDefault="00F76553"/>
        </w:tc>
        <w:tc>
          <w:tcPr>
            <w:tcW w:w="3543" w:type="dxa"/>
            <w:vAlign w:val="center"/>
          </w:tcPr>
          <w:p w:rsidR="00F76553" w:rsidRDefault="00AB6601">
            <w:pPr>
              <w:jc w:val="left"/>
            </w:pPr>
            <w:r>
              <w:rPr>
                <w:color w:val="000000"/>
                <w:sz w:val="24"/>
              </w:rPr>
              <w:t>1.</w:t>
            </w:r>
            <w:r>
              <w:rPr>
                <w:color w:val="000000"/>
                <w:sz w:val="24"/>
              </w:rPr>
              <w:t>所有外币相对人民币升值</w:t>
            </w:r>
            <w:r>
              <w:rPr>
                <w:color w:val="000000"/>
                <w:sz w:val="24"/>
              </w:rPr>
              <w:t>5%</w:t>
            </w:r>
          </w:p>
        </w:tc>
        <w:tc>
          <w:tcPr>
            <w:tcW w:w="2268" w:type="dxa"/>
            <w:vAlign w:val="center"/>
          </w:tcPr>
          <w:p w:rsidR="00F76553" w:rsidRDefault="00AB6601">
            <w:pPr>
              <w:jc w:val="right"/>
            </w:pPr>
            <w:r>
              <w:rPr>
                <w:color w:val="000000"/>
                <w:sz w:val="24"/>
              </w:rPr>
              <w:t>增加约</w:t>
            </w:r>
            <w:r>
              <w:rPr>
                <w:color w:val="000000"/>
                <w:sz w:val="24"/>
              </w:rPr>
              <w:t>585</w:t>
            </w:r>
          </w:p>
        </w:tc>
        <w:tc>
          <w:tcPr>
            <w:tcW w:w="2196" w:type="dxa"/>
            <w:vAlign w:val="center"/>
          </w:tcPr>
          <w:p w:rsidR="00F76553" w:rsidRDefault="00AB6601">
            <w:pPr>
              <w:jc w:val="right"/>
            </w:pPr>
            <w:r>
              <w:rPr>
                <w:color w:val="000000"/>
                <w:sz w:val="24"/>
              </w:rPr>
              <w:t>增加约</w:t>
            </w:r>
            <w:r>
              <w:rPr>
                <w:color w:val="000000"/>
                <w:sz w:val="24"/>
              </w:rPr>
              <w:t>480</w:t>
            </w:r>
          </w:p>
        </w:tc>
      </w:tr>
      <w:tr w:rsidR="00F76553">
        <w:tc>
          <w:tcPr>
            <w:tcW w:w="993" w:type="dxa"/>
            <w:vMerge/>
          </w:tcPr>
          <w:p w:rsidR="00F76553" w:rsidRDefault="00F76553"/>
        </w:tc>
        <w:tc>
          <w:tcPr>
            <w:tcW w:w="3543" w:type="dxa"/>
            <w:vAlign w:val="center"/>
          </w:tcPr>
          <w:p w:rsidR="00F76553" w:rsidRDefault="00AB6601">
            <w:pPr>
              <w:jc w:val="left"/>
            </w:pPr>
            <w:r>
              <w:rPr>
                <w:color w:val="000000"/>
                <w:sz w:val="24"/>
              </w:rPr>
              <w:t>2.</w:t>
            </w:r>
            <w:r>
              <w:rPr>
                <w:color w:val="000000"/>
                <w:sz w:val="24"/>
              </w:rPr>
              <w:t>所有外币相对人民币贬值</w:t>
            </w:r>
            <w:r>
              <w:rPr>
                <w:color w:val="000000"/>
                <w:sz w:val="24"/>
              </w:rPr>
              <w:t>5%</w:t>
            </w:r>
          </w:p>
        </w:tc>
        <w:tc>
          <w:tcPr>
            <w:tcW w:w="2268" w:type="dxa"/>
            <w:vAlign w:val="center"/>
          </w:tcPr>
          <w:p w:rsidR="00F76553" w:rsidRDefault="00AB6601">
            <w:pPr>
              <w:jc w:val="right"/>
            </w:pPr>
            <w:r>
              <w:rPr>
                <w:color w:val="000000"/>
                <w:sz w:val="24"/>
              </w:rPr>
              <w:t>减少约</w:t>
            </w:r>
            <w:r>
              <w:rPr>
                <w:color w:val="000000"/>
                <w:sz w:val="24"/>
              </w:rPr>
              <w:t>585</w:t>
            </w:r>
          </w:p>
        </w:tc>
        <w:tc>
          <w:tcPr>
            <w:tcW w:w="2196" w:type="dxa"/>
            <w:vAlign w:val="center"/>
          </w:tcPr>
          <w:p w:rsidR="00F76553" w:rsidRDefault="00AB6601">
            <w:pPr>
              <w:jc w:val="right"/>
            </w:pPr>
            <w:r>
              <w:rPr>
                <w:color w:val="000000"/>
                <w:sz w:val="24"/>
              </w:rPr>
              <w:t>减少约</w:t>
            </w:r>
            <w:r>
              <w:rPr>
                <w:color w:val="000000"/>
                <w:sz w:val="24"/>
              </w:rPr>
              <w:t>480</w:t>
            </w:r>
          </w:p>
        </w:tc>
      </w:tr>
    </w:tbl>
    <w:p w:rsidR="007B62FA" w:rsidRPr="00D0372D" w:rsidRDefault="007B62FA" w:rsidP="00417F87">
      <w:pPr>
        <w:spacing w:line="360" w:lineRule="auto"/>
        <w:rPr>
          <w:rFonts w:ascii="宋体" w:hAnsi="宋体"/>
          <w:b/>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w:t>
      </w:r>
      <w:r w:rsidR="002D0B5F" w:rsidRPr="00E53CFC">
        <w:rPr>
          <w:rFonts w:hint="eastAsia"/>
          <w:b/>
          <w:bCs/>
          <w:color w:val="000000"/>
          <w:kern w:val="0"/>
          <w:sz w:val="24"/>
        </w:rPr>
        <w:t xml:space="preserve"> </w:t>
      </w:r>
      <w:r w:rsidRPr="00E53CFC">
        <w:rPr>
          <w:rFonts w:hint="eastAsia"/>
          <w:b/>
          <w:bCs/>
          <w:color w:val="000000"/>
          <w:kern w:val="0"/>
          <w:sz w:val="24"/>
        </w:rPr>
        <w:t>其他价格风险</w:t>
      </w:r>
    </w:p>
    <w:p w:rsidR="00F76553" w:rsidRDefault="00AB6601">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F76553" w:rsidRDefault="00AB6601">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7B62FA" w:rsidRPr="002463BF" w:rsidRDefault="007B62FA" w:rsidP="002463BF">
      <w:pPr>
        <w:tabs>
          <w:tab w:val="left" w:pos="426"/>
        </w:tabs>
        <w:spacing w:before="29" w:line="288" w:lineRule="auto"/>
        <w:ind w:firstLineChars="200" w:firstLine="480"/>
        <w:rPr>
          <w:kern w:val="0"/>
          <w:sz w:val="24"/>
        </w:rPr>
      </w:pPr>
      <w:r w:rsidRPr="002463BF">
        <w:rPr>
          <w:kern w:val="0"/>
          <w:sz w:val="24"/>
        </w:rPr>
        <w:t>本基金通过投资组合的分散化降低市场价格风险。股票资产占基金资产的</w:t>
      </w:r>
      <w:r w:rsidRPr="002463BF">
        <w:rPr>
          <w:kern w:val="0"/>
          <w:sz w:val="24"/>
        </w:rPr>
        <w:lastRenderedPageBreak/>
        <w:t>60%-100%</w:t>
      </w:r>
      <w:r w:rsidRPr="002463BF">
        <w:rPr>
          <w:kern w:val="0"/>
          <w:sz w:val="24"/>
        </w:rPr>
        <w:t>，债券、货币市场工具以及中国证监会允许本基金投资的其他金融工具占基金资产的</w:t>
      </w:r>
      <w:r w:rsidRPr="002463BF">
        <w:rPr>
          <w:kern w:val="0"/>
          <w:sz w:val="24"/>
        </w:rPr>
        <w:t>0%-40%</w:t>
      </w:r>
      <w:r w:rsidRPr="002463BF">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7B62FA" w:rsidRPr="00D0372D" w:rsidRDefault="007B62FA" w:rsidP="00602A38">
      <w:pPr>
        <w:spacing w:line="360" w:lineRule="auto"/>
        <w:ind w:firstLineChars="200" w:firstLine="422"/>
        <w:rPr>
          <w:rFonts w:ascii="宋体" w:hAnsi="宋体"/>
          <w:b/>
          <w:bCs/>
          <w:color w:val="000000"/>
          <w:szCs w:val="21"/>
        </w:rPr>
      </w:pPr>
    </w:p>
    <w:p w:rsidR="007B62FA" w:rsidRPr="00E53CFC" w:rsidRDefault="007B62FA" w:rsidP="00E53CFC">
      <w:pPr>
        <w:spacing w:before="29" w:line="288" w:lineRule="auto"/>
        <w:rPr>
          <w:b/>
          <w:bCs/>
          <w:color w:val="000000"/>
          <w:kern w:val="0"/>
          <w:sz w:val="24"/>
        </w:rPr>
      </w:pPr>
      <w:r w:rsidRPr="00E53CFC">
        <w:rPr>
          <w:b/>
          <w:bCs/>
          <w:color w:val="000000"/>
          <w:kern w:val="0"/>
          <w:sz w:val="24"/>
        </w:rPr>
        <w:t>7.4.13.4.3.1</w:t>
      </w:r>
      <w:r w:rsidR="002D0B5F" w:rsidRPr="00E53CFC">
        <w:rPr>
          <w:rFonts w:hint="eastAsia"/>
          <w:b/>
          <w:bCs/>
          <w:color w:val="000000"/>
          <w:kern w:val="0"/>
          <w:sz w:val="24"/>
        </w:rPr>
        <w:t xml:space="preserve"> </w:t>
      </w:r>
      <w:r w:rsidRPr="00E53CFC">
        <w:rPr>
          <w:rFonts w:hint="eastAsia"/>
          <w:b/>
          <w:bCs/>
          <w:color w:val="000000"/>
          <w:kern w:val="0"/>
          <w:sz w:val="24"/>
        </w:rPr>
        <w:t>其他价格风险敞口</w:t>
      </w:r>
    </w:p>
    <w:p w:rsidR="007E6DF3" w:rsidRPr="00AD4493" w:rsidRDefault="007E6DF3"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7B62FA" w:rsidRPr="00D0372D" w:rsidTr="009569B4">
        <w:tc>
          <w:tcPr>
            <w:tcW w:w="3119" w:type="dxa"/>
            <w:vMerge w:val="restart"/>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项目</w:t>
            </w:r>
          </w:p>
        </w:tc>
        <w:tc>
          <w:tcPr>
            <w:tcW w:w="2940"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本期末</w:t>
            </w:r>
          </w:p>
          <w:p w:rsidR="007B62FA" w:rsidRPr="002463BF" w:rsidRDefault="00ED2997" w:rsidP="002463BF">
            <w:pPr>
              <w:spacing w:before="29" w:line="288" w:lineRule="auto"/>
              <w:jc w:val="center"/>
              <w:rPr>
                <w:color w:val="000000"/>
                <w:sz w:val="24"/>
              </w:rPr>
            </w:pPr>
            <w:r w:rsidRPr="002463BF">
              <w:rPr>
                <w:color w:val="000000"/>
                <w:sz w:val="24"/>
              </w:rPr>
              <w:t>2017</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c>
          <w:tcPr>
            <w:tcW w:w="2941" w:type="dxa"/>
            <w:gridSpan w:val="2"/>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上年度末</w:t>
            </w:r>
          </w:p>
          <w:p w:rsidR="007B62FA" w:rsidRPr="002463BF" w:rsidRDefault="00264252" w:rsidP="002463BF">
            <w:pPr>
              <w:spacing w:before="29" w:line="288" w:lineRule="auto"/>
              <w:jc w:val="center"/>
              <w:rPr>
                <w:color w:val="000000"/>
                <w:sz w:val="24"/>
              </w:rPr>
            </w:pPr>
            <w:r w:rsidRPr="002463BF">
              <w:rPr>
                <w:color w:val="000000"/>
                <w:sz w:val="24"/>
              </w:rPr>
              <w:t>2016</w:t>
            </w:r>
            <w:r w:rsidRPr="002463BF">
              <w:rPr>
                <w:color w:val="000000"/>
                <w:sz w:val="24"/>
              </w:rPr>
              <w:t>年</w:t>
            </w:r>
            <w:r w:rsidRPr="002463BF">
              <w:rPr>
                <w:color w:val="000000"/>
                <w:sz w:val="24"/>
              </w:rPr>
              <w:t>12</w:t>
            </w:r>
            <w:r w:rsidRPr="002463BF">
              <w:rPr>
                <w:color w:val="000000"/>
                <w:sz w:val="24"/>
              </w:rPr>
              <w:t>月</w:t>
            </w:r>
            <w:r w:rsidRPr="002463BF">
              <w:rPr>
                <w:color w:val="000000"/>
                <w:sz w:val="24"/>
              </w:rPr>
              <w:t>31</w:t>
            </w:r>
            <w:r w:rsidRPr="002463BF">
              <w:rPr>
                <w:color w:val="000000"/>
                <w:sz w:val="24"/>
              </w:rPr>
              <w:t>日</w:t>
            </w:r>
          </w:p>
        </w:tc>
      </w:tr>
      <w:tr w:rsidR="007B62FA" w:rsidRPr="00D0372D" w:rsidTr="009569B4">
        <w:tc>
          <w:tcPr>
            <w:tcW w:w="3119" w:type="dxa"/>
            <w:vMerge/>
            <w:vAlign w:val="center"/>
          </w:tcPr>
          <w:p w:rsidR="007B62FA" w:rsidRPr="002463BF" w:rsidRDefault="007B62FA" w:rsidP="002463BF">
            <w:pPr>
              <w:spacing w:before="29" w:line="288" w:lineRule="auto"/>
              <w:jc w:val="center"/>
              <w:rPr>
                <w:color w:val="000000"/>
                <w:sz w:val="24"/>
              </w:rPr>
            </w:pPr>
          </w:p>
        </w:tc>
        <w:tc>
          <w:tcPr>
            <w:tcW w:w="1843" w:type="dxa"/>
            <w:vAlign w:val="center"/>
          </w:tcPr>
          <w:p w:rsidR="007B62FA" w:rsidRPr="002463BF" w:rsidRDefault="007B62FA" w:rsidP="002463BF">
            <w:pPr>
              <w:spacing w:before="29" w:line="288" w:lineRule="auto"/>
              <w:ind w:right="142"/>
              <w:jc w:val="center"/>
              <w:rPr>
                <w:color w:val="000000"/>
                <w:sz w:val="24"/>
              </w:rPr>
            </w:pPr>
            <w:r w:rsidRPr="002463BF">
              <w:rPr>
                <w:rFonts w:hint="eastAsia"/>
                <w:color w:val="000000"/>
                <w:sz w:val="24"/>
              </w:rPr>
              <w:t>公允价值</w:t>
            </w:r>
          </w:p>
        </w:tc>
        <w:tc>
          <w:tcPr>
            <w:tcW w:w="1097" w:type="dxa"/>
            <w:vAlign w:val="center"/>
          </w:tcPr>
          <w:p w:rsidR="007B62FA" w:rsidRPr="002463BF" w:rsidRDefault="007B62FA" w:rsidP="002463BF">
            <w:pPr>
              <w:spacing w:before="29" w:line="288" w:lineRule="auto"/>
              <w:ind w:right="141"/>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c>
          <w:tcPr>
            <w:tcW w:w="1879" w:type="dxa"/>
            <w:vAlign w:val="center"/>
          </w:tcPr>
          <w:p w:rsidR="007B62FA" w:rsidRPr="002463BF" w:rsidRDefault="007B62FA" w:rsidP="002463BF">
            <w:pPr>
              <w:spacing w:before="29" w:line="288" w:lineRule="auto"/>
              <w:jc w:val="center"/>
              <w:rPr>
                <w:color w:val="000000"/>
                <w:sz w:val="24"/>
              </w:rPr>
            </w:pPr>
            <w:r w:rsidRPr="002463BF">
              <w:rPr>
                <w:rFonts w:hint="eastAsia"/>
                <w:color w:val="000000"/>
                <w:sz w:val="24"/>
              </w:rPr>
              <w:t>公允价值</w:t>
            </w:r>
          </w:p>
        </w:tc>
        <w:tc>
          <w:tcPr>
            <w:tcW w:w="1062" w:type="dxa"/>
            <w:vAlign w:val="center"/>
          </w:tcPr>
          <w:p w:rsidR="007B62FA" w:rsidRPr="002463BF" w:rsidRDefault="007B62FA" w:rsidP="002463BF">
            <w:pPr>
              <w:spacing w:line="360" w:lineRule="auto"/>
              <w:jc w:val="center"/>
              <w:rPr>
                <w:color w:val="000000"/>
                <w:sz w:val="24"/>
              </w:rPr>
            </w:pPr>
            <w:r w:rsidRPr="002463BF">
              <w:rPr>
                <w:rFonts w:hint="eastAsia"/>
                <w:color w:val="000000"/>
                <w:sz w:val="24"/>
              </w:rPr>
              <w:t>占基金资产净值比例（</w:t>
            </w:r>
            <w:r w:rsidRPr="002463BF">
              <w:rPr>
                <w:color w:val="000000"/>
                <w:sz w:val="24"/>
              </w:rPr>
              <w:t>%</w:t>
            </w:r>
            <w:r w:rsidRPr="002463BF">
              <w:rPr>
                <w:rFonts w:hint="eastAsia"/>
                <w:color w:val="000000"/>
                <w:sz w:val="24"/>
              </w:rPr>
              <w:t>）</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交易性金融资产－股票投资</w:t>
            </w:r>
          </w:p>
        </w:tc>
        <w:tc>
          <w:tcPr>
            <w:tcW w:w="1843" w:type="dxa"/>
            <w:vAlign w:val="center"/>
          </w:tcPr>
          <w:p w:rsidR="007B62FA" w:rsidRPr="00AA734A" w:rsidRDefault="007B62FA" w:rsidP="00AA734A">
            <w:pPr>
              <w:spacing w:before="29" w:line="288" w:lineRule="auto"/>
              <w:jc w:val="right"/>
              <w:rPr>
                <w:color w:val="000000"/>
                <w:sz w:val="24"/>
              </w:rPr>
            </w:pPr>
            <w:r w:rsidRPr="00AA734A">
              <w:rPr>
                <w:color w:val="000000"/>
                <w:sz w:val="24"/>
              </w:rPr>
              <w:t>110,741,034.83</w:t>
            </w:r>
          </w:p>
        </w:tc>
        <w:tc>
          <w:tcPr>
            <w:tcW w:w="1097" w:type="dxa"/>
            <w:vAlign w:val="center"/>
          </w:tcPr>
          <w:p w:rsidR="007B62FA" w:rsidRPr="00AA734A" w:rsidRDefault="007B62FA" w:rsidP="00AA734A">
            <w:pPr>
              <w:spacing w:before="29" w:line="288" w:lineRule="auto"/>
              <w:jc w:val="right"/>
              <w:rPr>
                <w:color w:val="000000"/>
                <w:sz w:val="24"/>
              </w:rPr>
            </w:pPr>
            <w:r w:rsidRPr="00AA734A">
              <w:rPr>
                <w:color w:val="000000"/>
                <w:sz w:val="24"/>
              </w:rPr>
              <w:t>91.42</w:t>
            </w:r>
          </w:p>
        </w:tc>
        <w:tc>
          <w:tcPr>
            <w:tcW w:w="1879" w:type="dxa"/>
            <w:vAlign w:val="center"/>
          </w:tcPr>
          <w:p w:rsidR="007B62FA" w:rsidRPr="00AA734A" w:rsidRDefault="00654F26" w:rsidP="00AA734A">
            <w:pPr>
              <w:spacing w:before="29" w:line="288" w:lineRule="auto"/>
              <w:jc w:val="right"/>
              <w:rPr>
                <w:color w:val="000000"/>
                <w:sz w:val="24"/>
              </w:rPr>
            </w:pPr>
            <w:r w:rsidRPr="00AA734A">
              <w:rPr>
                <w:color w:val="000000"/>
                <w:sz w:val="24"/>
              </w:rPr>
              <w:t>85,673,428.11</w:t>
            </w:r>
          </w:p>
        </w:tc>
        <w:tc>
          <w:tcPr>
            <w:tcW w:w="1062" w:type="dxa"/>
            <w:vAlign w:val="center"/>
          </w:tcPr>
          <w:p w:rsidR="007B62FA" w:rsidRPr="00AA734A" w:rsidRDefault="00654F26" w:rsidP="00AA734A">
            <w:pPr>
              <w:spacing w:before="29" w:line="288" w:lineRule="auto"/>
              <w:jc w:val="right"/>
              <w:rPr>
                <w:color w:val="000000"/>
                <w:sz w:val="24"/>
              </w:rPr>
            </w:pPr>
            <w:r w:rsidRPr="00AA734A">
              <w:rPr>
                <w:color w:val="000000"/>
                <w:sz w:val="24"/>
              </w:rPr>
              <w:t>85.00</w:t>
            </w:r>
          </w:p>
        </w:tc>
      </w:tr>
      <w:tr w:rsidR="007B62FA" w:rsidRPr="00D0372D" w:rsidTr="009569B4">
        <w:tc>
          <w:tcPr>
            <w:tcW w:w="3119" w:type="dxa"/>
            <w:vAlign w:val="center"/>
          </w:tcPr>
          <w:p w:rsidR="007B62FA" w:rsidRPr="00AA734A" w:rsidRDefault="007B62FA" w:rsidP="00AA734A">
            <w:pPr>
              <w:spacing w:before="29" w:line="288" w:lineRule="auto"/>
              <w:jc w:val="left"/>
              <w:rPr>
                <w:color w:val="000000"/>
                <w:sz w:val="24"/>
              </w:rPr>
            </w:pPr>
            <w:r w:rsidRPr="00AA734A">
              <w:rPr>
                <w:rFonts w:hint="eastAsia"/>
                <w:color w:val="000000"/>
                <w:sz w:val="24"/>
              </w:rPr>
              <w:t>交易性金融资产</w:t>
            </w:r>
            <w:r w:rsidR="00843EA1" w:rsidRPr="00AA734A">
              <w:rPr>
                <w:rFonts w:hint="eastAsia"/>
                <w:color w:val="000000"/>
                <w:sz w:val="24"/>
              </w:rPr>
              <w:t>－</w:t>
            </w:r>
            <w:r w:rsidRPr="00AA734A">
              <w:rPr>
                <w:rFonts w:hint="eastAsia"/>
                <w:color w:val="000000"/>
                <w:sz w:val="24"/>
              </w:rPr>
              <w:t>基金投资</w:t>
            </w:r>
          </w:p>
        </w:tc>
        <w:tc>
          <w:tcPr>
            <w:tcW w:w="1843"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097" w:type="dxa"/>
          </w:tcPr>
          <w:p w:rsidR="007B62FA" w:rsidRPr="00AA734A" w:rsidRDefault="007B62FA" w:rsidP="00AA734A">
            <w:pPr>
              <w:spacing w:before="29" w:line="288" w:lineRule="auto"/>
              <w:jc w:val="right"/>
              <w:rPr>
                <w:color w:val="000000"/>
                <w:sz w:val="24"/>
              </w:rPr>
            </w:pPr>
            <w:r w:rsidRPr="00AA734A">
              <w:rPr>
                <w:color w:val="000000"/>
                <w:sz w:val="24"/>
              </w:rPr>
              <w:t>-</w:t>
            </w:r>
          </w:p>
        </w:tc>
        <w:tc>
          <w:tcPr>
            <w:tcW w:w="1879" w:type="dxa"/>
          </w:tcPr>
          <w:p w:rsidR="007B62FA" w:rsidRPr="00AA734A" w:rsidRDefault="00654F26" w:rsidP="00AA734A">
            <w:pPr>
              <w:spacing w:before="29" w:line="288" w:lineRule="auto"/>
              <w:jc w:val="right"/>
              <w:rPr>
                <w:color w:val="000000"/>
                <w:sz w:val="24"/>
              </w:rPr>
            </w:pPr>
            <w:r w:rsidRPr="00AA734A">
              <w:rPr>
                <w:color w:val="000000"/>
                <w:sz w:val="24"/>
              </w:rPr>
              <w:t>-</w:t>
            </w:r>
          </w:p>
        </w:tc>
        <w:tc>
          <w:tcPr>
            <w:tcW w:w="1062" w:type="dxa"/>
          </w:tcPr>
          <w:p w:rsidR="007B62FA" w:rsidRPr="00AA734A" w:rsidRDefault="00654F26"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衍生金融资产－权证投资</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9569B4">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其他</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w:t>
            </w:r>
          </w:p>
        </w:tc>
      </w:tr>
      <w:tr w:rsidR="00CB785A" w:rsidRPr="00D0372D" w:rsidTr="00B71622">
        <w:tc>
          <w:tcPr>
            <w:tcW w:w="3119" w:type="dxa"/>
            <w:vAlign w:val="center"/>
          </w:tcPr>
          <w:p w:rsidR="00CB785A" w:rsidRPr="00AA734A" w:rsidRDefault="00CB785A" w:rsidP="00AA734A">
            <w:pPr>
              <w:spacing w:before="29" w:line="288" w:lineRule="auto"/>
              <w:jc w:val="left"/>
              <w:rPr>
                <w:color w:val="000000"/>
                <w:sz w:val="24"/>
              </w:rPr>
            </w:pPr>
            <w:r w:rsidRPr="00AA734A">
              <w:rPr>
                <w:rFonts w:hint="eastAsia"/>
                <w:color w:val="000000"/>
                <w:sz w:val="24"/>
              </w:rPr>
              <w:t>合计</w:t>
            </w:r>
          </w:p>
        </w:tc>
        <w:tc>
          <w:tcPr>
            <w:tcW w:w="1843" w:type="dxa"/>
          </w:tcPr>
          <w:p w:rsidR="00CB785A" w:rsidRPr="00AA734A" w:rsidRDefault="00CB785A" w:rsidP="00AA734A">
            <w:pPr>
              <w:spacing w:before="29" w:line="288" w:lineRule="auto"/>
              <w:jc w:val="right"/>
              <w:rPr>
                <w:color w:val="000000"/>
                <w:sz w:val="24"/>
              </w:rPr>
            </w:pPr>
            <w:r w:rsidRPr="00AA734A">
              <w:rPr>
                <w:color w:val="000000"/>
                <w:sz w:val="24"/>
              </w:rPr>
              <w:t>110,741,034.83</w:t>
            </w:r>
          </w:p>
        </w:tc>
        <w:tc>
          <w:tcPr>
            <w:tcW w:w="1097" w:type="dxa"/>
          </w:tcPr>
          <w:p w:rsidR="00CB785A" w:rsidRPr="00AA734A" w:rsidRDefault="00CB785A" w:rsidP="00AA734A">
            <w:pPr>
              <w:spacing w:before="29" w:line="288" w:lineRule="auto"/>
              <w:jc w:val="right"/>
              <w:rPr>
                <w:color w:val="000000"/>
                <w:sz w:val="24"/>
              </w:rPr>
            </w:pPr>
            <w:r w:rsidRPr="00AA734A">
              <w:rPr>
                <w:color w:val="000000"/>
                <w:sz w:val="24"/>
              </w:rPr>
              <w:t>91.42</w:t>
            </w:r>
          </w:p>
        </w:tc>
        <w:tc>
          <w:tcPr>
            <w:tcW w:w="1879" w:type="dxa"/>
          </w:tcPr>
          <w:p w:rsidR="00CB785A" w:rsidRPr="00AA734A" w:rsidRDefault="00CB785A" w:rsidP="00AA734A">
            <w:pPr>
              <w:spacing w:before="29" w:line="288" w:lineRule="auto"/>
              <w:jc w:val="right"/>
              <w:rPr>
                <w:color w:val="000000"/>
                <w:sz w:val="24"/>
              </w:rPr>
            </w:pPr>
            <w:r w:rsidRPr="00AA734A">
              <w:rPr>
                <w:color w:val="000000"/>
                <w:sz w:val="24"/>
              </w:rPr>
              <w:t>85,673,428.11</w:t>
            </w:r>
          </w:p>
        </w:tc>
        <w:tc>
          <w:tcPr>
            <w:tcW w:w="1062" w:type="dxa"/>
          </w:tcPr>
          <w:p w:rsidR="00CB785A" w:rsidRPr="00AA734A" w:rsidRDefault="00CB785A" w:rsidP="00AA734A">
            <w:pPr>
              <w:spacing w:before="29" w:line="288" w:lineRule="auto"/>
              <w:jc w:val="right"/>
              <w:rPr>
                <w:color w:val="000000"/>
                <w:sz w:val="24"/>
              </w:rPr>
            </w:pPr>
            <w:r w:rsidRPr="00AA734A">
              <w:rPr>
                <w:color w:val="000000"/>
                <w:sz w:val="24"/>
              </w:rPr>
              <w:t>85.00</w:t>
            </w:r>
          </w:p>
        </w:tc>
      </w:tr>
    </w:tbl>
    <w:p w:rsidR="007B62FA" w:rsidRPr="00D0372D" w:rsidRDefault="007B62FA" w:rsidP="00E4631E">
      <w:pPr>
        <w:tabs>
          <w:tab w:val="left" w:pos="426"/>
        </w:tabs>
        <w:spacing w:before="29" w:line="288" w:lineRule="auto"/>
        <w:jc w:val="left"/>
        <w:rPr>
          <w:rFonts w:ascii="宋体" w:hAnsi="宋体"/>
          <w:color w:val="000000"/>
          <w:szCs w:val="21"/>
        </w:rPr>
      </w:pPr>
    </w:p>
    <w:p w:rsidR="007B62FA" w:rsidRPr="003B7593" w:rsidRDefault="007B62FA" w:rsidP="00E53CFC">
      <w:pPr>
        <w:spacing w:before="29" w:line="288" w:lineRule="auto"/>
        <w:rPr>
          <w:b/>
          <w:color w:val="000000"/>
          <w:sz w:val="24"/>
        </w:rPr>
      </w:pPr>
      <w:r w:rsidRPr="003B7593">
        <w:rPr>
          <w:b/>
          <w:color w:val="000000"/>
          <w:sz w:val="24"/>
        </w:rPr>
        <w:t>7.4.13.4.3.2</w:t>
      </w:r>
      <w:r w:rsidR="002D0B5F" w:rsidRPr="003B7593">
        <w:rPr>
          <w:rFonts w:hint="eastAsia"/>
          <w:b/>
          <w:color w:val="000000"/>
          <w:sz w:val="24"/>
        </w:rPr>
        <w:t xml:space="preserve"> </w:t>
      </w:r>
      <w:r w:rsidRPr="003B7593">
        <w:rPr>
          <w:rFonts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76553">
        <w:tc>
          <w:tcPr>
            <w:tcW w:w="851" w:type="dxa"/>
            <w:vAlign w:val="center"/>
          </w:tcPr>
          <w:p w:rsidR="00F76553" w:rsidRDefault="00AB6601">
            <w:pPr>
              <w:jc w:val="left"/>
            </w:pPr>
            <w:r>
              <w:rPr>
                <w:bCs/>
                <w:color w:val="000000"/>
                <w:sz w:val="24"/>
              </w:rPr>
              <w:t>假设</w:t>
            </w:r>
          </w:p>
        </w:tc>
        <w:tc>
          <w:tcPr>
            <w:tcW w:w="8221" w:type="dxa"/>
            <w:gridSpan w:val="3"/>
            <w:vAlign w:val="center"/>
          </w:tcPr>
          <w:p w:rsidR="00F76553" w:rsidRDefault="00AB6601">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2B0AC4" w:rsidRPr="00D0372D" w:rsidTr="003611FA">
        <w:tc>
          <w:tcPr>
            <w:tcW w:w="851" w:type="dxa"/>
            <w:vMerge w:val="restart"/>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分析</w:t>
            </w:r>
            <w:r w:rsidRPr="007E14D7">
              <w:rPr>
                <w:bCs/>
                <w:color w:val="000000"/>
                <w:sz w:val="24"/>
              </w:rPr>
              <w:t xml:space="preserve"> </w:t>
            </w:r>
          </w:p>
        </w:tc>
        <w:tc>
          <w:tcPr>
            <w:tcW w:w="3969" w:type="dxa"/>
            <w:vMerge w:val="restart"/>
            <w:vAlign w:val="center"/>
          </w:tcPr>
          <w:p w:rsidR="002B0AC4" w:rsidRPr="007E14D7" w:rsidRDefault="002B0AC4" w:rsidP="00886BF8">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相关风险变量的变动</w:t>
            </w:r>
          </w:p>
        </w:tc>
        <w:tc>
          <w:tcPr>
            <w:tcW w:w="4252" w:type="dxa"/>
            <w:gridSpan w:val="2"/>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对资产负债表日基金资产净值的</w:t>
            </w:r>
          </w:p>
          <w:p w:rsidR="002B0AC4" w:rsidRPr="007E14D7" w:rsidRDefault="002B0AC4" w:rsidP="007E14D7">
            <w:pPr>
              <w:widowControl/>
              <w:autoSpaceDE w:val="0"/>
              <w:autoSpaceDN w:val="0"/>
              <w:spacing w:before="29" w:line="288" w:lineRule="auto"/>
              <w:ind w:right="-15"/>
              <w:jc w:val="center"/>
              <w:textAlignment w:val="bottom"/>
              <w:rPr>
                <w:bCs/>
                <w:color w:val="000000"/>
                <w:sz w:val="24"/>
              </w:rPr>
            </w:pPr>
            <w:r w:rsidRPr="007E14D7">
              <w:rPr>
                <w:rFonts w:hint="eastAsia"/>
                <w:bCs/>
                <w:color w:val="000000"/>
                <w:sz w:val="24"/>
              </w:rPr>
              <w:t>影响金额（单位：人民币万元）</w:t>
            </w:r>
          </w:p>
        </w:tc>
      </w:tr>
      <w:tr w:rsidR="002B0AC4" w:rsidRPr="00D0372D" w:rsidTr="003611FA">
        <w:tc>
          <w:tcPr>
            <w:tcW w:w="851"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2B0AC4" w:rsidRPr="007E14D7" w:rsidRDefault="002B0AC4" w:rsidP="007E14D7">
            <w:pPr>
              <w:widowControl/>
              <w:autoSpaceDE w:val="0"/>
              <w:autoSpaceDN w:val="0"/>
              <w:spacing w:before="29" w:line="288" w:lineRule="auto"/>
              <w:ind w:right="-15"/>
              <w:jc w:val="center"/>
              <w:textAlignment w:val="bottom"/>
              <w:rPr>
                <w:bCs/>
                <w:color w:val="000000"/>
                <w:sz w:val="24"/>
              </w:rPr>
            </w:pPr>
          </w:p>
        </w:tc>
        <w:tc>
          <w:tcPr>
            <w:tcW w:w="2126" w:type="dxa"/>
          </w:tcPr>
          <w:p w:rsidR="002B0AC4" w:rsidRPr="007E14D7" w:rsidRDefault="002B0AC4" w:rsidP="007E14D7">
            <w:pPr>
              <w:autoSpaceDE w:val="0"/>
              <w:autoSpaceDN w:val="0"/>
              <w:spacing w:before="29" w:line="288" w:lineRule="auto"/>
              <w:ind w:right="-15" w:firstLineChars="350" w:firstLine="840"/>
              <w:jc w:val="center"/>
              <w:textAlignment w:val="bottom"/>
              <w:rPr>
                <w:bCs/>
                <w:color w:val="000000"/>
                <w:sz w:val="24"/>
              </w:rPr>
            </w:pPr>
            <w:r w:rsidRPr="007E14D7">
              <w:rPr>
                <w:rFonts w:hint="eastAsia"/>
                <w:bCs/>
                <w:color w:val="000000"/>
                <w:sz w:val="24"/>
              </w:rPr>
              <w:t>本期末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2017</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c>
          <w:tcPr>
            <w:tcW w:w="2126" w:type="dxa"/>
          </w:tcPr>
          <w:p w:rsidR="002B0AC4" w:rsidRPr="007E14D7" w:rsidRDefault="002B0AC4" w:rsidP="007E14D7">
            <w:pPr>
              <w:autoSpaceDE w:val="0"/>
              <w:autoSpaceDN w:val="0"/>
              <w:spacing w:before="29" w:line="288" w:lineRule="auto"/>
              <w:ind w:right="-15" w:firstLineChars="300" w:firstLine="720"/>
              <w:jc w:val="center"/>
              <w:textAlignment w:val="bottom"/>
              <w:rPr>
                <w:bCs/>
                <w:color w:val="000000"/>
                <w:sz w:val="24"/>
              </w:rPr>
            </w:pPr>
            <w:r w:rsidRPr="007E14D7">
              <w:rPr>
                <w:rFonts w:hint="eastAsia"/>
                <w:bCs/>
                <w:color w:val="000000"/>
                <w:sz w:val="24"/>
              </w:rPr>
              <w:t>上年度末</w:t>
            </w:r>
          </w:p>
          <w:p w:rsidR="002B0AC4" w:rsidRPr="007E14D7" w:rsidRDefault="002B0AC4" w:rsidP="007E14D7">
            <w:pPr>
              <w:autoSpaceDE w:val="0"/>
              <w:autoSpaceDN w:val="0"/>
              <w:spacing w:before="29" w:line="288" w:lineRule="auto"/>
              <w:ind w:right="-15"/>
              <w:jc w:val="center"/>
              <w:textAlignment w:val="bottom"/>
              <w:rPr>
                <w:bCs/>
                <w:color w:val="000000"/>
                <w:sz w:val="24"/>
              </w:rPr>
            </w:pPr>
            <w:r w:rsidRPr="007E14D7">
              <w:rPr>
                <w:bCs/>
                <w:color w:val="000000"/>
                <w:sz w:val="24"/>
              </w:rPr>
              <w:t>2016</w:t>
            </w:r>
            <w:r w:rsidRPr="007E14D7">
              <w:rPr>
                <w:bCs/>
                <w:color w:val="000000"/>
                <w:sz w:val="24"/>
              </w:rPr>
              <w:t>年</w:t>
            </w:r>
            <w:r w:rsidRPr="007E14D7">
              <w:rPr>
                <w:bCs/>
                <w:color w:val="000000"/>
                <w:sz w:val="24"/>
              </w:rPr>
              <w:t>12</w:t>
            </w:r>
            <w:r w:rsidRPr="007E14D7">
              <w:rPr>
                <w:bCs/>
                <w:color w:val="000000"/>
                <w:sz w:val="24"/>
              </w:rPr>
              <w:t>月</w:t>
            </w:r>
            <w:r w:rsidRPr="007E14D7">
              <w:rPr>
                <w:bCs/>
                <w:color w:val="000000"/>
                <w:sz w:val="24"/>
              </w:rPr>
              <w:t>31</w:t>
            </w:r>
            <w:r w:rsidRPr="007E14D7">
              <w:rPr>
                <w:bCs/>
                <w:color w:val="000000"/>
                <w:sz w:val="24"/>
              </w:rPr>
              <w:t>日</w:t>
            </w:r>
          </w:p>
        </w:tc>
      </w:tr>
      <w:tr w:rsidR="00F76553">
        <w:tc>
          <w:tcPr>
            <w:tcW w:w="851" w:type="dxa"/>
            <w:vMerge/>
          </w:tcPr>
          <w:p w:rsidR="00F76553" w:rsidRDefault="00F76553"/>
        </w:tc>
        <w:tc>
          <w:tcPr>
            <w:tcW w:w="3969" w:type="dxa"/>
            <w:vAlign w:val="center"/>
          </w:tcPr>
          <w:p w:rsidR="00F76553" w:rsidRDefault="00AB6601">
            <w:r>
              <w:rPr>
                <w:bCs/>
                <w:color w:val="000000"/>
                <w:sz w:val="24"/>
              </w:rPr>
              <w:t>1.</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上升</w:t>
            </w:r>
            <w:r>
              <w:rPr>
                <w:bCs/>
                <w:color w:val="000000"/>
                <w:sz w:val="24"/>
              </w:rPr>
              <w:t>5%</w:t>
            </w:r>
          </w:p>
        </w:tc>
        <w:tc>
          <w:tcPr>
            <w:tcW w:w="2126" w:type="dxa"/>
            <w:vAlign w:val="center"/>
          </w:tcPr>
          <w:p w:rsidR="00F76553" w:rsidRDefault="00AB6601">
            <w:pPr>
              <w:jc w:val="right"/>
            </w:pPr>
            <w:r>
              <w:rPr>
                <w:bCs/>
                <w:color w:val="000000"/>
                <w:sz w:val="24"/>
              </w:rPr>
              <w:t>增加约</w:t>
            </w:r>
            <w:r>
              <w:rPr>
                <w:bCs/>
                <w:color w:val="000000"/>
                <w:sz w:val="24"/>
              </w:rPr>
              <w:t>255</w:t>
            </w:r>
          </w:p>
        </w:tc>
        <w:tc>
          <w:tcPr>
            <w:tcW w:w="2126" w:type="dxa"/>
            <w:vAlign w:val="center"/>
          </w:tcPr>
          <w:p w:rsidR="00F76553" w:rsidRDefault="00AB6601">
            <w:pPr>
              <w:jc w:val="right"/>
            </w:pPr>
            <w:r>
              <w:rPr>
                <w:bCs/>
                <w:color w:val="000000"/>
                <w:sz w:val="24"/>
              </w:rPr>
              <w:t>增加约</w:t>
            </w:r>
            <w:r>
              <w:rPr>
                <w:bCs/>
                <w:color w:val="000000"/>
                <w:sz w:val="24"/>
              </w:rPr>
              <w:t>456</w:t>
            </w:r>
          </w:p>
        </w:tc>
      </w:tr>
      <w:tr w:rsidR="00F76553">
        <w:tc>
          <w:tcPr>
            <w:tcW w:w="851" w:type="dxa"/>
            <w:vMerge/>
          </w:tcPr>
          <w:p w:rsidR="00F76553" w:rsidRDefault="00F76553"/>
        </w:tc>
        <w:tc>
          <w:tcPr>
            <w:tcW w:w="3969" w:type="dxa"/>
            <w:vAlign w:val="center"/>
          </w:tcPr>
          <w:p w:rsidR="00F76553" w:rsidRDefault="00AB6601">
            <w:r>
              <w:rPr>
                <w:bCs/>
                <w:color w:val="000000"/>
                <w:sz w:val="24"/>
              </w:rPr>
              <w:t>2.</w:t>
            </w:r>
            <w:r>
              <w:rPr>
                <w:bCs/>
                <w:color w:val="000000"/>
                <w:sz w:val="24"/>
              </w:rPr>
              <w:t>业绩比较基准</w:t>
            </w:r>
            <w:r>
              <w:rPr>
                <w:bCs/>
                <w:color w:val="000000"/>
                <w:sz w:val="24"/>
              </w:rPr>
              <w:t>(</w:t>
            </w:r>
            <w:r>
              <w:rPr>
                <w:bCs/>
                <w:color w:val="000000"/>
                <w:sz w:val="24"/>
              </w:rPr>
              <w:t>附注</w:t>
            </w:r>
            <w:r>
              <w:rPr>
                <w:bCs/>
                <w:color w:val="000000"/>
                <w:sz w:val="24"/>
              </w:rPr>
              <w:t>7.4.1)</w:t>
            </w:r>
            <w:r>
              <w:rPr>
                <w:bCs/>
                <w:color w:val="000000"/>
                <w:sz w:val="24"/>
              </w:rPr>
              <w:t>下降</w:t>
            </w:r>
            <w:r>
              <w:rPr>
                <w:bCs/>
                <w:color w:val="000000"/>
                <w:sz w:val="24"/>
              </w:rPr>
              <w:t>5%</w:t>
            </w:r>
          </w:p>
        </w:tc>
        <w:tc>
          <w:tcPr>
            <w:tcW w:w="2126" w:type="dxa"/>
            <w:vAlign w:val="center"/>
          </w:tcPr>
          <w:p w:rsidR="00F76553" w:rsidRDefault="00AB6601">
            <w:pPr>
              <w:jc w:val="right"/>
            </w:pPr>
            <w:r>
              <w:rPr>
                <w:bCs/>
                <w:color w:val="000000"/>
                <w:sz w:val="24"/>
              </w:rPr>
              <w:t>减少约</w:t>
            </w:r>
            <w:r>
              <w:rPr>
                <w:bCs/>
                <w:color w:val="000000"/>
                <w:sz w:val="24"/>
              </w:rPr>
              <w:t>255</w:t>
            </w:r>
          </w:p>
        </w:tc>
        <w:tc>
          <w:tcPr>
            <w:tcW w:w="2126" w:type="dxa"/>
            <w:vAlign w:val="center"/>
          </w:tcPr>
          <w:p w:rsidR="00F76553" w:rsidRDefault="00AB6601">
            <w:pPr>
              <w:jc w:val="right"/>
            </w:pPr>
            <w:r>
              <w:rPr>
                <w:bCs/>
                <w:color w:val="000000"/>
                <w:sz w:val="24"/>
              </w:rPr>
              <w:t>减少约</w:t>
            </w:r>
            <w:r>
              <w:rPr>
                <w:bCs/>
                <w:color w:val="000000"/>
                <w:sz w:val="24"/>
              </w:rPr>
              <w:t>456</w:t>
            </w:r>
          </w:p>
        </w:tc>
      </w:tr>
    </w:tbl>
    <w:p w:rsidR="007B62FA" w:rsidRPr="00E53CFC" w:rsidRDefault="007B62FA" w:rsidP="00E53CFC">
      <w:pPr>
        <w:spacing w:before="29" w:line="288" w:lineRule="auto"/>
        <w:rPr>
          <w:b/>
          <w:bCs/>
          <w:color w:val="000000"/>
          <w:kern w:val="0"/>
          <w:sz w:val="24"/>
        </w:rPr>
      </w:pPr>
      <w:r w:rsidRPr="00E53CFC">
        <w:rPr>
          <w:b/>
          <w:bCs/>
          <w:color w:val="000000"/>
          <w:kern w:val="0"/>
          <w:sz w:val="24"/>
        </w:rPr>
        <w:t>7.4.14</w:t>
      </w:r>
      <w:r w:rsidR="002D0B5F" w:rsidRPr="00E53CFC">
        <w:rPr>
          <w:rFonts w:hint="eastAsia"/>
          <w:b/>
          <w:bCs/>
          <w:color w:val="000000"/>
          <w:kern w:val="0"/>
          <w:sz w:val="24"/>
        </w:rPr>
        <w:t xml:space="preserve"> </w:t>
      </w:r>
      <w:r w:rsidRPr="00E53CFC">
        <w:rPr>
          <w:rFonts w:hint="eastAsia"/>
          <w:b/>
          <w:bCs/>
          <w:color w:val="000000"/>
          <w:kern w:val="0"/>
          <w:sz w:val="24"/>
        </w:rPr>
        <w:t>有助于理解和分析会计报表需要说明的其他事项</w:t>
      </w:r>
    </w:p>
    <w:p w:rsidR="00F76553" w:rsidRDefault="00AB6601" w:rsidP="00FF3B92">
      <w:pPr>
        <w:tabs>
          <w:tab w:val="left" w:pos="426"/>
        </w:tabs>
        <w:spacing w:before="29" w:line="288" w:lineRule="auto"/>
        <w:ind w:firstLineChars="200" w:firstLine="480"/>
        <w:rPr>
          <w:kern w:val="0"/>
          <w:sz w:val="24"/>
        </w:rPr>
      </w:pPr>
      <w:r>
        <w:rPr>
          <w:kern w:val="0"/>
          <w:sz w:val="24"/>
        </w:rPr>
        <w:t xml:space="preserve">(1) </w:t>
      </w:r>
      <w:r>
        <w:rPr>
          <w:kern w:val="0"/>
          <w:sz w:val="24"/>
        </w:rPr>
        <w:t>公允价值</w:t>
      </w:r>
    </w:p>
    <w:p w:rsidR="00F76553" w:rsidRDefault="00AB6601">
      <w:pPr>
        <w:tabs>
          <w:tab w:val="left" w:pos="426"/>
        </w:tabs>
        <w:spacing w:before="29" w:line="288" w:lineRule="auto"/>
        <w:ind w:firstLineChars="200" w:firstLine="480"/>
        <w:rPr>
          <w:kern w:val="0"/>
          <w:sz w:val="24"/>
        </w:rPr>
      </w:pPr>
      <w:r>
        <w:rPr>
          <w:kern w:val="0"/>
          <w:sz w:val="24"/>
        </w:rPr>
        <w:t xml:space="preserve">(a) </w:t>
      </w:r>
      <w:r>
        <w:rPr>
          <w:kern w:val="0"/>
          <w:sz w:val="24"/>
        </w:rPr>
        <w:t>金融工具公允价值计量的方法</w:t>
      </w:r>
    </w:p>
    <w:p w:rsidR="00F76553" w:rsidRDefault="00AB6601" w:rsidP="00FF3B92">
      <w:pPr>
        <w:tabs>
          <w:tab w:val="left" w:pos="426"/>
        </w:tabs>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F76553" w:rsidRDefault="00AB6601">
      <w:pPr>
        <w:tabs>
          <w:tab w:val="left" w:pos="426"/>
        </w:tabs>
        <w:spacing w:before="29" w:line="288" w:lineRule="auto"/>
        <w:ind w:firstLineChars="200" w:firstLine="480"/>
        <w:rPr>
          <w:kern w:val="0"/>
          <w:sz w:val="24"/>
        </w:rPr>
      </w:pPr>
      <w:r>
        <w:rPr>
          <w:kern w:val="0"/>
          <w:sz w:val="24"/>
        </w:rPr>
        <w:t>第一层次：相同资产或负债在活跃市场上未经调整的报价。</w:t>
      </w:r>
    </w:p>
    <w:p w:rsidR="00F76553" w:rsidRDefault="00AB6601">
      <w:pPr>
        <w:tabs>
          <w:tab w:val="left" w:pos="426"/>
        </w:tabs>
        <w:spacing w:before="29" w:line="288" w:lineRule="auto"/>
        <w:ind w:firstLineChars="200" w:firstLine="480"/>
        <w:rPr>
          <w:kern w:val="0"/>
          <w:sz w:val="24"/>
        </w:rPr>
      </w:pPr>
      <w:r>
        <w:rPr>
          <w:kern w:val="0"/>
          <w:sz w:val="24"/>
        </w:rPr>
        <w:t>第二层次：除第一层次输入值外相关资产或负债直接或间接可观察的输入值。</w:t>
      </w:r>
    </w:p>
    <w:p w:rsidR="00F76553" w:rsidRDefault="00AB6601" w:rsidP="00FF3B92">
      <w:pPr>
        <w:tabs>
          <w:tab w:val="left" w:pos="426"/>
        </w:tabs>
        <w:spacing w:before="29" w:line="288" w:lineRule="auto"/>
        <w:ind w:firstLineChars="200" w:firstLine="480"/>
        <w:rPr>
          <w:kern w:val="0"/>
          <w:sz w:val="24"/>
        </w:rPr>
      </w:pPr>
      <w:r>
        <w:rPr>
          <w:kern w:val="0"/>
          <w:sz w:val="24"/>
        </w:rPr>
        <w:t>第三层次：相关资产或负债的不可观察输入值。</w:t>
      </w:r>
    </w:p>
    <w:p w:rsidR="00F76553" w:rsidRDefault="00AB6601">
      <w:pPr>
        <w:tabs>
          <w:tab w:val="left" w:pos="426"/>
        </w:tabs>
        <w:spacing w:before="29" w:line="288" w:lineRule="auto"/>
        <w:ind w:firstLineChars="200" w:firstLine="480"/>
        <w:rPr>
          <w:kern w:val="0"/>
          <w:sz w:val="24"/>
        </w:rPr>
      </w:pPr>
      <w:r>
        <w:rPr>
          <w:kern w:val="0"/>
          <w:sz w:val="24"/>
        </w:rPr>
        <w:lastRenderedPageBreak/>
        <w:t xml:space="preserve">(b) </w:t>
      </w:r>
      <w:r>
        <w:rPr>
          <w:kern w:val="0"/>
          <w:sz w:val="24"/>
        </w:rPr>
        <w:t>持续的以公允价值计量的金融工具</w:t>
      </w:r>
    </w:p>
    <w:p w:rsidR="00F76553" w:rsidRDefault="00AB6601">
      <w:pPr>
        <w:tabs>
          <w:tab w:val="left" w:pos="426"/>
        </w:tabs>
        <w:spacing w:before="29" w:line="288" w:lineRule="auto"/>
        <w:ind w:firstLineChars="200" w:firstLine="480"/>
        <w:rPr>
          <w:kern w:val="0"/>
          <w:sz w:val="24"/>
        </w:rPr>
      </w:pPr>
      <w:r>
        <w:rPr>
          <w:kern w:val="0"/>
          <w:sz w:val="24"/>
        </w:rPr>
        <w:t xml:space="preserve">(i) </w:t>
      </w:r>
      <w:r>
        <w:rPr>
          <w:kern w:val="0"/>
          <w:sz w:val="24"/>
        </w:rPr>
        <w:t>各层次金融工具公允价值</w:t>
      </w:r>
    </w:p>
    <w:p w:rsidR="00F76553" w:rsidRPr="00FF3B92" w:rsidRDefault="00AB6601" w:rsidP="00FF3B92">
      <w:pPr>
        <w:tabs>
          <w:tab w:val="left" w:pos="426"/>
        </w:tabs>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日，本基金持有的以公允价值计量且其变动计入当期损益的金融工具中属于第一层次的余额为</w:t>
      </w:r>
      <w:r>
        <w:rPr>
          <w:kern w:val="0"/>
          <w:sz w:val="24"/>
        </w:rPr>
        <w:t>110,741,034.83</w:t>
      </w:r>
      <w:r>
        <w:rPr>
          <w:kern w:val="0"/>
          <w:sz w:val="24"/>
        </w:rPr>
        <w:t>元，无属于第二层次和第三层次的余额</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85,673,428.11</w:t>
      </w:r>
      <w:r>
        <w:rPr>
          <w:kern w:val="0"/>
          <w:sz w:val="24"/>
        </w:rPr>
        <w:t>元，无属于第二层次和第三层次的余额</w:t>
      </w:r>
      <w:r>
        <w:rPr>
          <w:kern w:val="0"/>
          <w:sz w:val="24"/>
        </w:rPr>
        <w:t>)</w:t>
      </w:r>
      <w:r>
        <w:rPr>
          <w:kern w:val="0"/>
          <w:sz w:val="24"/>
        </w:rPr>
        <w:t>。</w:t>
      </w:r>
      <w:r>
        <w:rPr>
          <w:kern w:val="0"/>
          <w:sz w:val="24"/>
        </w:rPr>
        <w:t xml:space="preserve"> </w:t>
      </w:r>
    </w:p>
    <w:p w:rsidR="00F76553" w:rsidRDefault="00AB6601">
      <w:pPr>
        <w:tabs>
          <w:tab w:val="left" w:pos="426"/>
        </w:tabs>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F76553" w:rsidRDefault="00AB6601" w:rsidP="00FF3B92">
      <w:pPr>
        <w:tabs>
          <w:tab w:val="left" w:pos="426"/>
        </w:tabs>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分别于停牌日至交易恢复活跃日期间、交易不活跃期间及限售期间不将相关股票和债券的公允价值列入第一层次；并根据估值调整中采用的不可观察输入值对于公允价值的影响程度，确定相关股票和债券公允价值应属第二层次或第三层次。</w:t>
      </w:r>
    </w:p>
    <w:p w:rsidR="00F76553" w:rsidRDefault="00AB6601">
      <w:pPr>
        <w:tabs>
          <w:tab w:val="left" w:pos="426"/>
        </w:tabs>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F76553" w:rsidRDefault="00AB6601" w:rsidP="00FF3B92">
      <w:pPr>
        <w:tabs>
          <w:tab w:val="left" w:pos="426"/>
        </w:tabs>
        <w:spacing w:before="29" w:line="288" w:lineRule="auto"/>
        <w:ind w:firstLineChars="200" w:firstLine="480"/>
        <w:rPr>
          <w:kern w:val="0"/>
          <w:sz w:val="24"/>
        </w:rPr>
      </w:pPr>
      <w:r>
        <w:rPr>
          <w:kern w:val="0"/>
          <w:sz w:val="24"/>
        </w:rPr>
        <w:t>无。</w:t>
      </w:r>
    </w:p>
    <w:p w:rsidR="00F76553" w:rsidRDefault="00AB6601">
      <w:pPr>
        <w:tabs>
          <w:tab w:val="left" w:pos="426"/>
        </w:tabs>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F76553" w:rsidRDefault="00AB6601" w:rsidP="00FF3B92">
      <w:pPr>
        <w:tabs>
          <w:tab w:val="left" w:pos="426"/>
        </w:tabs>
        <w:spacing w:before="29" w:line="288" w:lineRule="auto"/>
        <w:ind w:firstLineChars="200" w:firstLine="480"/>
        <w:rPr>
          <w:kern w:val="0"/>
          <w:sz w:val="24"/>
        </w:rPr>
      </w:pPr>
      <w:r>
        <w:rPr>
          <w:kern w:val="0"/>
          <w:sz w:val="24"/>
        </w:rPr>
        <w:t>于</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F76553" w:rsidRDefault="00AB6601">
      <w:pPr>
        <w:tabs>
          <w:tab w:val="left" w:pos="426"/>
        </w:tabs>
        <w:spacing w:before="29" w:line="288" w:lineRule="auto"/>
        <w:ind w:firstLineChars="200" w:firstLine="480"/>
        <w:rPr>
          <w:kern w:val="0"/>
          <w:sz w:val="24"/>
        </w:rPr>
      </w:pPr>
      <w:r>
        <w:rPr>
          <w:kern w:val="0"/>
          <w:sz w:val="24"/>
        </w:rPr>
        <w:t xml:space="preserve">(d) </w:t>
      </w:r>
      <w:r>
        <w:rPr>
          <w:kern w:val="0"/>
          <w:sz w:val="24"/>
        </w:rPr>
        <w:t>不以公允价值计量的金融工具</w:t>
      </w:r>
    </w:p>
    <w:p w:rsidR="00F76553" w:rsidRDefault="00AB6601" w:rsidP="00FF3B92">
      <w:pPr>
        <w:tabs>
          <w:tab w:val="left" w:pos="426"/>
        </w:tabs>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F76553" w:rsidRDefault="00AB6601">
      <w:pPr>
        <w:tabs>
          <w:tab w:val="left" w:pos="426"/>
        </w:tabs>
        <w:spacing w:before="29" w:line="288" w:lineRule="auto"/>
        <w:ind w:firstLineChars="200" w:firstLine="480"/>
        <w:rPr>
          <w:kern w:val="0"/>
          <w:sz w:val="24"/>
        </w:rPr>
      </w:pPr>
      <w:r>
        <w:rPr>
          <w:kern w:val="0"/>
          <w:sz w:val="24"/>
        </w:rPr>
        <w:t xml:space="preserve">(2) </w:t>
      </w:r>
      <w:r>
        <w:rPr>
          <w:kern w:val="0"/>
          <w:sz w:val="24"/>
        </w:rPr>
        <w:t>增值税</w:t>
      </w:r>
    </w:p>
    <w:p w:rsidR="00F76553" w:rsidRDefault="00AB6601">
      <w:pPr>
        <w:tabs>
          <w:tab w:val="left" w:pos="426"/>
        </w:tabs>
        <w:spacing w:before="29" w:line="288" w:lineRule="auto"/>
        <w:ind w:firstLineChars="200" w:firstLine="480"/>
        <w:rPr>
          <w:kern w:val="0"/>
          <w:sz w:val="24"/>
        </w:rPr>
      </w:pPr>
      <w:r>
        <w:rPr>
          <w:kern w:val="0"/>
          <w:sz w:val="24"/>
        </w:rPr>
        <w:t>根据财政部、国家税务总局于</w:t>
      </w:r>
      <w:r>
        <w:rPr>
          <w:kern w:val="0"/>
          <w:sz w:val="24"/>
        </w:rPr>
        <w:t>2016</w:t>
      </w:r>
      <w:r>
        <w:rPr>
          <w:kern w:val="0"/>
          <w:sz w:val="24"/>
        </w:rPr>
        <w:t>年</w:t>
      </w:r>
      <w:r>
        <w:rPr>
          <w:kern w:val="0"/>
          <w:sz w:val="24"/>
        </w:rPr>
        <w:t>12</w:t>
      </w:r>
      <w:r>
        <w:rPr>
          <w:kern w:val="0"/>
          <w:sz w:val="24"/>
        </w:rPr>
        <w:t>月</w:t>
      </w:r>
      <w:r>
        <w:rPr>
          <w:kern w:val="0"/>
          <w:sz w:val="24"/>
        </w:rPr>
        <w:t>21</w:t>
      </w:r>
      <w:r>
        <w:rPr>
          <w:kern w:val="0"/>
          <w:sz w:val="24"/>
        </w:rPr>
        <w:t>日颁布的财税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教育辅助服务等增值税政策的通知》的规定，资管产品运营过程中发生的增值税应税行为，以资管产品管理人为增值税纳税人。</w:t>
      </w:r>
    </w:p>
    <w:p w:rsidR="00F76553" w:rsidRDefault="00AB6601">
      <w:pPr>
        <w:tabs>
          <w:tab w:val="left" w:pos="426"/>
        </w:tabs>
        <w:spacing w:before="29" w:line="288" w:lineRule="auto"/>
        <w:ind w:firstLineChars="200" w:firstLine="480"/>
        <w:rPr>
          <w:kern w:val="0"/>
          <w:sz w:val="24"/>
        </w:rPr>
      </w:pPr>
      <w:r>
        <w:rPr>
          <w:kern w:val="0"/>
          <w:sz w:val="24"/>
        </w:rPr>
        <w:t>根据财政部、国家税务总局于</w:t>
      </w:r>
      <w:r>
        <w:rPr>
          <w:kern w:val="0"/>
          <w:sz w:val="24"/>
        </w:rPr>
        <w:t>2017</w:t>
      </w:r>
      <w:r>
        <w:rPr>
          <w:kern w:val="0"/>
          <w:sz w:val="24"/>
        </w:rPr>
        <w:t>年</w:t>
      </w:r>
      <w:r>
        <w:rPr>
          <w:kern w:val="0"/>
          <w:sz w:val="24"/>
        </w:rPr>
        <w:t>6</w:t>
      </w:r>
      <w:r>
        <w:rPr>
          <w:kern w:val="0"/>
          <w:sz w:val="24"/>
        </w:rPr>
        <w:t>月</w:t>
      </w:r>
      <w:r>
        <w:rPr>
          <w:kern w:val="0"/>
          <w:sz w:val="24"/>
        </w:rPr>
        <w:t>30</w:t>
      </w:r>
      <w:r>
        <w:rPr>
          <w:kern w:val="0"/>
          <w:sz w:val="24"/>
        </w:rPr>
        <w:t>日颁布的财税</w:t>
      </w:r>
      <w:r>
        <w:rPr>
          <w:kern w:val="0"/>
          <w:sz w:val="24"/>
        </w:rPr>
        <w:t>[2017]56</w:t>
      </w:r>
      <w:r>
        <w:rPr>
          <w:kern w:val="0"/>
          <w:sz w:val="24"/>
        </w:rPr>
        <w:t>号《关于资管产品增值税有关问题的通知》的规定，资管产品管理人运营资管产品过程中发生的增值税应税行为，暂适用简易计税方法，按照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76553" w:rsidRDefault="00AB6601">
      <w:pPr>
        <w:tabs>
          <w:tab w:val="left" w:pos="426"/>
        </w:tabs>
        <w:spacing w:before="29" w:line="288" w:lineRule="auto"/>
        <w:ind w:firstLineChars="200" w:firstLine="480"/>
        <w:rPr>
          <w:kern w:val="0"/>
          <w:sz w:val="24"/>
        </w:rPr>
      </w:pPr>
      <w:r>
        <w:rPr>
          <w:kern w:val="0"/>
          <w:sz w:val="24"/>
        </w:rPr>
        <w:t>此外，财政部、国家税务总局于</w:t>
      </w:r>
      <w:r>
        <w:rPr>
          <w:kern w:val="0"/>
          <w:sz w:val="24"/>
        </w:rPr>
        <w:t>2017</w:t>
      </w:r>
      <w:r>
        <w:rPr>
          <w:kern w:val="0"/>
          <w:sz w:val="24"/>
        </w:rPr>
        <w:t>年</w:t>
      </w:r>
      <w:r>
        <w:rPr>
          <w:kern w:val="0"/>
          <w:sz w:val="24"/>
        </w:rPr>
        <w:t>12</w:t>
      </w:r>
      <w:r>
        <w:rPr>
          <w:kern w:val="0"/>
          <w:sz w:val="24"/>
        </w:rPr>
        <w:t>月</w:t>
      </w:r>
      <w:r>
        <w:rPr>
          <w:kern w:val="0"/>
          <w:sz w:val="24"/>
        </w:rPr>
        <w:t>25</w:t>
      </w:r>
      <w:r>
        <w:rPr>
          <w:kern w:val="0"/>
          <w:sz w:val="24"/>
        </w:rPr>
        <w:t>日颁布的财税</w:t>
      </w:r>
      <w:r>
        <w:rPr>
          <w:kern w:val="0"/>
          <w:sz w:val="24"/>
        </w:rPr>
        <w:t>[2017]90</w:t>
      </w:r>
      <w:r>
        <w:rPr>
          <w:kern w:val="0"/>
          <w:sz w:val="24"/>
        </w:rPr>
        <w:t>号《关于租入固定资产进行税额抵扣等增值税政策的通知》对资管产品管理人自</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日起运营资管产品提供的贷款服务、发生的部分金融商品转让业务的销售额确定做出规定。</w:t>
      </w:r>
    </w:p>
    <w:p w:rsidR="00F76553" w:rsidRDefault="00AB6601" w:rsidP="00FF3B92">
      <w:pPr>
        <w:tabs>
          <w:tab w:val="left" w:pos="426"/>
        </w:tabs>
        <w:spacing w:before="29" w:line="288" w:lineRule="auto"/>
        <w:ind w:firstLineChars="200" w:firstLine="480"/>
        <w:rPr>
          <w:kern w:val="0"/>
          <w:sz w:val="24"/>
        </w:rPr>
      </w:pPr>
      <w:r>
        <w:rPr>
          <w:kern w:val="0"/>
          <w:sz w:val="24"/>
        </w:rPr>
        <w:t>上述税收政策对本基金截至</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日止的财务状况和经营成果无影响。</w:t>
      </w:r>
    </w:p>
    <w:p w:rsidR="007B62FA" w:rsidRDefault="007B62FA" w:rsidP="00632CB8">
      <w:pPr>
        <w:tabs>
          <w:tab w:val="left" w:pos="426"/>
        </w:tabs>
        <w:spacing w:before="29" w:line="288" w:lineRule="auto"/>
        <w:ind w:firstLineChars="200" w:firstLine="480"/>
        <w:rPr>
          <w:kern w:val="0"/>
          <w:sz w:val="24"/>
        </w:rPr>
      </w:pPr>
      <w:r w:rsidRPr="00632CB8">
        <w:rPr>
          <w:kern w:val="0"/>
          <w:sz w:val="24"/>
        </w:rPr>
        <w:t xml:space="preserve">(3) </w:t>
      </w:r>
      <w:r w:rsidRPr="00632CB8">
        <w:rPr>
          <w:kern w:val="0"/>
          <w:sz w:val="24"/>
        </w:rPr>
        <w:t>除公允价值和增值税外，截至资产负债表日本基金无需要说明的其他重要事项。</w:t>
      </w:r>
    </w:p>
    <w:p w:rsidR="00523D80" w:rsidRPr="00632CB8" w:rsidRDefault="00523D80" w:rsidP="00632CB8">
      <w:pPr>
        <w:tabs>
          <w:tab w:val="left" w:pos="426"/>
        </w:tabs>
        <w:spacing w:before="29" w:line="288" w:lineRule="auto"/>
        <w:ind w:firstLineChars="200" w:firstLine="480"/>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260" w:name="_Toc225498272"/>
      <w:bookmarkStart w:id="261" w:name="_Toc352255995"/>
      <w:bookmarkStart w:id="262" w:name="_Toc352256063"/>
      <w:bookmarkStart w:id="263" w:name="_Toc352331241"/>
      <w:bookmarkStart w:id="264" w:name="_Toc362424019"/>
      <w:bookmarkStart w:id="265" w:name="_Toc509765555"/>
      <w:r w:rsidRPr="00FF450B">
        <w:rPr>
          <w:rFonts w:hint="eastAsia"/>
          <w:b/>
          <w:bCs/>
          <w:szCs w:val="24"/>
          <w:lang w:val="en-US"/>
        </w:rPr>
        <w:lastRenderedPageBreak/>
        <w:t>§</w:t>
      </w:r>
      <w:r w:rsidRPr="00FF450B">
        <w:rPr>
          <w:b/>
          <w:bCs/>
          <w:szCs w:val="24"/>
          <w:lang w:val="en-US"/>
        </w:rPr>
        <w:t>8</w:t>
      </w:r>
      <w:r w:rsidR="001822F7" w:rsidRPr="00FF450B">
        <w:rPr>
          <w:rFonts w:hint="eastAsia"/>
          <w:b/>
          <w:bCs/>
          <w:szCs w:val="24"/>
          <w:lang w:val="en-US"/>
        </w:rPr>
        <w:t xml:space="preserve"> </w:t>
      </w:r>
      <w:r w:rsidR="003E5E48" w:rsidRPr="00FF450B">
        <w:rPr>
          <w:rFonts w:hint="eastAsia"/>
          <w:b/>
          <w:bCs/>
          <w:szCs w:val="24"/>
          <w:lang w:val="en-US"/>
        </w:rPr>
        <w:t xml:space="preserve"> </w:t>
      </w:r>
      <w:r w:rsidRPr="00FF450B">
        <w:rPr>
          <w:rFonts w:hint="eastAsia"/>
          <w:b/>
          <w:bCs/>
          <w:szCs w:val="24"/>
          <w:lang w:val="en-US"/>
        </w:rPr>
        <w:t>投资组合报告</w:t>
      </w:r>
      <w:bookmarkEnd w:id="260"/>
      <w:bookmarkEnd w:id="261"/>
      <w:bookmarkEnd w:id="262"/>
      <w:bookmarkEnd w:id="263"/>
      <w:bookmarkEnd w:id="264"/>
      <w:bookmarkEnd w:id="265"/>
    </w:p>
    <w:p w:rsidR="00FC649E" w:rsidRPr="00FC649E" w:rsidRDefault="00FC649E" w:rsidP="00FC649E"/>
    <w:p w:rsidR="007B62FA" w:rsidRPr="00FF450B" w:rsidRDefault="007B62FA" w:rsidP="00FF450B">
      <w:pPr>
        <w:pStyle w:val="20"/>
        <w:spacing w:before="29" w:after="0" w:line="288" w:lineRule="auto"/>
        <w:rPr>
          <w:rFonts w:ascii="Times New Roman" w:hAnsi="Times New Roman"/>
          <w:color w:val="000000"/>
          <w:szCs w:val="24"/>
        </w:rPr>
      </w:pPr>
      <w:bookmarkStart w:id="266" w:name="_Toc225498273"/>
      <w:bookmarkStart w:id="267" w:name="_Toc352255996"/>
      <w:bookmarkStart w:id="268" w:name="_Toc352256064"/>
      <w:bookmarkStart w:id="269" w:name="_Toc352331242"/>
      <w:bookmarkStart w:id="270" w:name="_Toc362424020"/>
      <w:bookmarkStart w:id="271" w:name="_Toc509765556"/>
      <w:r w:rsidRPr="00FF450B">
        <w:rPr>
          <w:rFonts w:ascii="Times New Roman" w:hAnsi="Times New Roman"/>
          <w:color w:val="000000"/>
          <w:szCs w:val="24"/>
        </w:rPr>
        <w:t>8.1</w:t>
      </w:r>
      <w:r w:rsidR="002D0B5F" w:rsidRPr="00FF450B">
        <w:rPr>
          <w:rFonts w:ascii="Times New Roman" w:hAnsi="Times New Roman" w:hint="eastAsia"/>
          <w:color w:val="000000"/>
          <w:szCs w:val="24"/>
        </w:rPr>
        <w:t xml:space="preserve"> </w:t>
      </w:r>
      <w:r w:rsidRPr="00FF450B">
        <w:rPr>
          <w:rFonts w:ascii="Times New Roman" w:hAnsi="Times New Roman" w:hint="eastAsia"/>
          <w:color w:val="000000"/>
          <w:szCs w:val="24"/>
        </w:rPr>
        <w:t>期末基金资产组合情况</w:t>
      </w:r>
      <w:bookmarkEnd w:id="266"/>
      <w:bookmarkEnd w:id="267"/>
      <w:bookmarkEnd w:id="268"/>
      <w:bookmarkEnd w:id="269"/>
      <w:bookmarkEnd w:id="270"/>
      <w:bookmarkEnd w:id="27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3"/>
        <w:gridCol w:w="3474"/>
        <w:gridCol w:w="2560"/>
        <w:gridCol w:w="2011"/>
      </w:tblGrid>
      <w:tr w:rsidR="007B62FA" w:rsidRPr="00D0372D" w:rsidTr="009211EF">
        <w:tc>
          <w:tcPr>
            <w:tcW w:w="938"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序号</w:t>
            </w:r>
          </w:p>
        </w:tc>
        <w:tc>
          <w:tcPr>
            <w:tcW w:w="34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项目</w:t>
            </w:r>
          </w:p>
        </w:tc>
        <w:tc>
          <w:tcPr>
            <w:tcW w:w="252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金额</w:t>
            </w:r>
          </w:p>
        </w:tc>
        <w:tc>
          <w:tcPr>
            <w:tcW w:w="1980" w:type="dxa"/>
            <w:vAlign w:val="center"/>
          </w:tcPr>
          <w:p w:rsidR="007B62FA" w:rsidRPr="00F83B5E" w:rsidRDefault="007B62FA" w:rsidP="00F83B5E">
            <w:pPr>
              <w:spacing w:before="29" w:line="288" w:lineRule="auto"/>
              <w:jc w:val="center"/>
              <w:rPr>
                <w:color w:val="000000"/>
                <w:sz w:val="24"/>
              </w:rPr>
            </w:pPr>
            <w:r w:rsidRPr="00F83B5E">
              <w:rPr>
                <w:rFonts w:hint="eastAsia"/>
                <w:color w:val="000000"/>
                <w:sz w:val="24"/>
              </w:rPr>
              <w:t>占基金总资产的比例（</w:t>
            </w:r>
            <w:r w:rsidRPr="00F83B5E">
              <w:rPr>
                <w:color w:val="000000"/>
                <w:sz w:val="24"/>
              </w:rPr>
              <w:t>%</w:t>
            </w:r>
            <w:r w:rsidRPr="00F83B5E">
              <w:rPr>
                <w:rFonts w:hint="eastAsia"/>
                <w:color w:val="000000"/>
                <w:sz w:val="24"/>
              </w:rPr>
              <w:t>）</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r w:rsidRPr="00DE689F">
              <w:rPr>
                <w:sz w:val="24"/>
              </w:rPr>
              <w:t>1</w:t>
            </w:r>
          </w:p>
        </w:tc>
        <w:tc>
          <w:tcPr>
            <w:tcW w:w="3420" w:type="dxa"/>
            <w:vAlign w:val="center"/>
          </w:tcPr>
          <w:p w:rsidR="007B62FA" w:rsidRPr="00DE689F" w:rsidRDefault="007B62FA" w:rsidP="00417F87">
            <w:pPr>
              <w:spacing w:line="360" w:lineRule="auto"/>
              <w:ind w:leftChars="50" w:left="105"/>
              <w:rPr>
                <w:sz w:val="24"/>
              </w:rPr>
            </w:pPr>
            <w:r w:rsidRPr="00DE689F">
              <w:rPr>
                <w:rFonts w:hint="eastAsia"/>
                <w:sz w:val="24"/>
              </w:rPr>
              <w:t>权益投资</w:t>
            </w:r>
          </w:p>
        </w:tc>
        <w:tc>
          <w:tcPr>
            <w:tcW w:w="2520" w:type="dxa"/>
            <w:vAlign w:val="bottom"/>
          </w:tcPr>
          <w:p w:rsidR="007B62FA" w:rsidRPr="0044666E" w:rsidRDefault="007B62FA" w:rsidP="0044666E">
            <w:pPr>
              <w:spacing w:before="29" w:line="288" w:lineRule="auto"/>
              <w:jc w:val="right"/>
              <w:rPr>
                <w:sz w:val="24"/>
              </w:rPr>
            </w:pPr>
            <w:r w:rsidRPr="0044666E">
              <w:rPr>
                <w:sz w:val="24"/>
              </w:rPr>
              <w:t>110,741,034.83</w:t>
            </w:r>
          </w:p>
        </w:tc>
        <w:tc>
          <w:tcPr>
            <w:tcW w:w="1980" w:type="dxa"/>
            <w:vAlign w:val="bottom"/>
          </w:tcPr>
          <w:p w:rsidR="007B62FA" w:rsidRPr="0044666E" w:rsidRDefault="007B62FA" w:rsidP="0044666E">
            <w:pPr>
              <w:spacing w:before="29" w:line="288" w:lineRule="auto"/>
              <w:jc w:val="right"/>
              <w:rPr>
                <w:sz w:val="24"/>
              </w:rPr>
            </w:pPr>
            <w:r w:rsidRPr="0044666E">
              <w:rPr>
                <w:sz w:val="24"/>
              </w:rPr>
              <w:t>90.53</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DE689F">
            <w:pPr>
              <w:spacing w:before="29" w:line="288" w:lineRule="auto"/>
              <w:ind w:leftChars="50" w:left="105"/>
              <w:rPr>
                <w:sz w:val="24"/>
              </w:rPr>
            </w:pPr>
            <w:r w:rsidRPr="00DE689F">
              <w:rPr>
                <w:rFonts w:hint="eastAsia"/>
                <w:sz w:val="24"/>
              </w:rPr>
              <w:t>其中：普通股</w:t>
            </w:r>
          </w:p>
        </w:tc>
        <w:tc>
          <w:tcPr>
            <w:tcW w:w="2520" w:type="dxa"/>
            <w:vAlign w:val="bottom"/>
          </w:tcPr>
          <w:p w:rsidR="007B62FA" w:rsidRPr="0044666E" w:rsidRDefault="007B62FA" w:rsidP="0044666E">
            <w:pPr>
              <w:spacing w:before="29" w:line="288" w:lineRule="auto"/>
              <w:jc w:val="right"/>
              <w:rPr>
                <w:sz w:val="24"/>
              </w:rPr>
            </w:pPr>
            <w:r w:rsidRPr="0044666E">
              <w:rPr>
                <w:sz w:val="24"/>
              </w:rPr>
              <w:t>108,718,738.61</w:t>
            </w:r>
          </w:p>
        </w:tc>
        <w:tc>
          <w:tcPr>
            <w:tcW w:w="1980" w:type="dxa"/>
            <w:vAlign w:val="bottom"/>
          </w:tcPr>
          <w:p w:rsidR="007B62FA" w:rsidRPr="0044666E" w:rsidRDefault="007B62FA" w:rsidP="0044666E">
            <w:pPr>
              <w:spacing w:before="29" w:line="288" w:lineRule="auto"/>
              <w:jc w:val="right"/>
              <w:rPr>
                <w:sz w:val="24"/>
              </w:rPr>
            </w:pPr>
            <w:r w:rsidRPr="0044666E">
              <w:rPr>
                <w:sz w:val="24"/>
              </w:rPr>
              <w:t>88.88</w:t>
            </w:r>
          </w:p>
        </w:tc>
      </w:tr>
      <w:tr w:rsidR="007B62FA" w:rsidRPr="00D0372D" w:rsidTr="009211EF">
        <w:tc>
          <w:tcPr>
            <w:tcW w:w="938" w:type="dxa"/>
            <w:vAlign w:val="center"/>
          </w:tcPr>
          <w:p w:rsidR="007B62FA" w:rsidRPr="00DE689F" w:rsidRDefault="007B62FA" w:rsidP="00DE689F">
            <w:pPr>
              <w:spacing w:before="29" w:line="288" w:lineRule="auto"/>
              <w:jc w:val="center"/>
              <w:rPr>
                <w:sz w:val="24"/>
              </w:rPr>
            </w:pPr>
          </w:p>
        </w:tc>
        <w:tc>
          <w:tcPr>
            <w:tcW w:w="3420" w:type="dxa"/>
            <w:vAlign w:val="center"/>
          </w:tcPr>
          <w:p w:rsidR="007B62FA" w:rsidRPr="00DE689F" w:rsidRDefault="007B62FA" w:rsidP="000C7A13">
            <w:pPr>
              <w:spacing w:before="29" w:line="288" w:lineRule="auto"/>
              <w:ind w:leftChars="50" w:left="105" w:firstLineChars="300" w:firstLine="720"/>
              <w:rPr>
                <w:sz w:val="24"/>
              </w:rPr>
            </w:pPr>
            <w:r w:rsidRPr="00DE689F">
              <w:rPr>
                <w:rFonts w:hint="eastAsia"/>
                <w:sz w:val="24"/>
              </w:rPr>
              <w:t>存托凭证</w:t>
            </w:r>
          </w:p>
        </w:tc>
        <w:tc>
          <w:tcPr>
            <w:tcW w:w="2520" w:type="dxa"/>
            <w:vAlign w:val="bottom"/>
          </w:tcPr>
          <w:p w:rsidR="007B62FA" w:rsidRPr="0044666E" w:rsidRDefault="007B62FA" w:rsidP="0044666E">
            <w:pPr>
              <w:spacing w:before="29" w:line="288" w:lineRule="auto"/>
              <w:jc w:val="right"/>
              <w:rPr>
                <w:sz w:val="24"/>
              </w:rPr>
            </w:pPr>
            <w:r w:rsidRPr="0044666E">
              <w:rPr>
                <w:sz w:val="24"/>
              </w:rPr>
              <w:t>2,022,296.22</w:t>
            </w:r>
          </w:p>
        </w:tc>
        <w:tc>
          <w:tcPr>
            <w:tcW w:w="1980" w:type="dxa"/>
            <w:vAlign w:val="bottom"/>
          </w:tcPr>
          <w:p w:rsidR="007B62FA" w:rsidRPr="0044666E" w:rsidRDefault="007B62FA" w:rsidP="0044666E">
            <w:pPr>
              <w:spacing w:before="29" w:line="288" w:lineRule="auto"/>
              <w:jc w:val="right"/>
              <w:rPr>
                <w:sz w:val="24"/>
              </w:rPr>
            </w:pPr>
            <w:r w:rsidRPr="0044666E">
              <w:rPr>
                <w:sz w:val="24"/>
              </w:rPr>
              <w:t>1.65</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优先股</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8" w:left="17" w:firstLineChars="350" w:firstLine="840"/>
              <w:jc w:val="left"/>
              <w:rPr>
                <w:sz w:val="24"/>
              </w:rPr>
            </w:pPr>
            <w:r w:rsidRPr="00DE689F">
              <w:rPr>
                <w:rFonts w:hint="eastAsia"/>
                <w:sz w:val="24"/>
              </w:rPr>
              <w:t>房地产信托</w:t>
            </w:r>
            <w:r w:rsidR="00B1057D" w:rsidRPr="00DE689F">
              <w:rPr>
                <w:rFonts w:hint="eastAsia"/>
                <w:sz w:val="24"/>
              </w:rPr>
              <w:t>凭证</w:t>
            </w:r>
          </w:p>
        </w:tc>
        <w:tc>
          <w:tcPr>
            <w:tcW w:w="2520" w:type="dxa"/>
            <w:vAlign w:val="center"/>
          </w:tcPr>
          <w:p w:rsidR="00831232" w:rsidRPr="0044666E" w:rsidRDefault="00831232" w:rsidP="0044666E">
            <w:pPr>
              <w:spacing w:before="29" w:line="288" w:lineRule="auto"/>
              <w:jc w:val="right"/>
              <w:rPr>
                <w:sz w:val="24"/>
              </w:rPr>
            </w:pPr>
            <w:r w:rsidRPr="0044666E">
              <w:rPr>
                <w:rFonts w:hint="eastAsia"/>
                <w:sz w:val="24"/>
              </w:rPr>
              <w:t>-</w:t>
            </w:r>
          </w:p>
        </w:tc>
        <w:tc>
          <w:tcPr>
            <w:tcW w:w="1980" w:type="dxa"/>
            <w:vAlign w:val="center"/>
          </w:tcPr>
          <w:p w:rsidR="00831232" w:rsidRPr="0044666E" w:rsidRDefault="00831232" w:rsidP="0044666E">
            <w:pPr>
              <w:spacing w:before="29" w:line="288" w:lineRule="auto"/>
              <w:jc w:val="right"/>
              <w:rPr>
                <w:sz w:val="24"/>
              </w:rPr>
            </w:pPr>
            <w:r w:rsidRPr="0044666E">
              <w:rPr>
                <w:rFonts w:hint="eastAsia"/>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2</w:t>
            </w:r>
          </w:p>
        </w:tc>
        <w:tc>
          <w:tcPr>
            <w:tcW w:w="3420" w:type="dxa"/>
            <w:vAlign w:val="center"/>
          </w:tcPr>
          <w:p w:rsidR="00831232" w:rsidRPr="00DE689F" w:rsidRDefault="00831232" w:rsidP="00DE689F">
            <w:pPr>
              <w:spacing w:before="29" w:line="288" w:lineRule="auto"/>
              <w:ind w:leftChars="49" w:left="103"/>
              <w:rPr>
                <w:sz w:val="24"/>
              </w:rPr>
            </w:pPr>
            <w:r w:rsidRPr="00DE689F">
              <w:rPr>
                <w:rFonts w:hint="eastAsia"/>
                <w:sz w:val="24"/>
              </w:rPr>
              <w:t>基金投资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3</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固定收益投资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其中：债券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0C7A13">
            <w:pPr>
              <w:spacing w:before="29" w:line="288" w:lineRule="auto"/>
              <w:ind w:leftChars="50" w:left="105" w:firstLineChars="300" w:firstLine="720"/>
              <w:rPr>
                <w:sz w:val="24"/>
              </w:rPr>
            </w:pPr>
            <w:r w:rsidRPr="00DE689F">
              <w:rPr>
                <w:rFonts w:hint="eastAsia"/>
                <w:sz w:val="24"/>
              </w:rPr>
              <w:t>资产支持证券</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4</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金融衍生品投资</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其中：远期</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期权</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sz w:val="24"/>
              </w:rPr>
              <w:t xml:space="preserve">      </w:t>
            </w:r>
            <w:r w:rsidRPr="00DE689F">
              <w:rPr>
                <w:rFonts w:hint="eastAsia"/>
                <w:sz w:val="24"/>
              </w:rPr>
              <w:t>权证</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5</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其中：买断式回购的买入返售金融资产</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6</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货币市场工具</w:t>
            </w:r>
          </w:p>
        </w:tc>
        <w:tc>
          <w:tcPr>
            <w:tcW w:w="2520" w:type="dxa"/>
            <w:vAlign w:val="bottom"/>
          </w:tcPr>
          <w:p w:rsidR="00831232" w:rsidRPr="0044666E" w:rsidRDefault="00831232" w:rsidP="0044666E">
            <w:pPr>
              <w:spacing w:before="29" w:line="288" w:lineRule="auto"/>
              <w:jc w:val="right"/>
              <w:rPr>
                <w:sz w:val="24"/>
              </w:rPr>
            </w:pPr>
            <w:r w:rsidRPr="0044666E">
              <w:rPr>
                <w:sz w:val="24"/>
              </w:rPr>
              <w:t>-</w:t>
            </w:r>
          </w:p>
        </w:tc>
        <w:tc>
          <w:tcPr>
            <w:tcW w:w="1980" w:type="dxa"/>
            <w:vAlign w:val="bottom"/>
          </w:tcPr>
          <w:p w:rsidR="00831232" w:rsidRPr="0044666E" w:rsidRDefault="00831232" w:rsidP="0044666E">
            <w:pPr>
              <w:spacing w:before="29" w:line="288" w:lineRule="auto"/>
              <w:jc w:val="right"/>
              <w:rPr>
                <w:sz w:val="24"/>
              </w:rPr>
            </w:pPr>
            <w:r w:rsidRPr="0044666E">
              <w:rPr>
                <w:sz w:val="24"/>
              </w:rPr>
              <w:t>-</w:t>
            </w:r>
          </w:p>
        </w:tc>
      </w:tr>
      <w:tr w:rsidR="00831232" w:rsidRPr="00D0372D" w:rsidTr="009211EF">
        <w:tc>
          <w:tcPr>
            <w:tcW w:w="938" w:type="dxa"/>
            <w:vAlign w:val="center"/>
          </w:tcPr>
          <w:p w:rsidR="00831232" w:rsidRPr="00DE689F" w:rsidRDefault="00831232" w:rsidP="00DE689F">
            <w:pPr>
              <w:spacing w:before="29" w:line="288" w:lineRule="auto"/>
              <w:jc w:val="center"/>
              <w:rPr>
                <w:sz w:val="24"/>
              </w:rPr>
            </w:pPr>
            <w:r w:rsidRPr="00DE689F">
              <w:rPr>
                <w:sz w:val="24"/>
              </w:rPr>
              <w:t>7</w:t>
            </w:r>
          </w:p>
        </w:tc>
        <w:tc>
          <w:tcPr>
            <w:tcW w:w="3420" w:type="dxa"/>
            <w:vAlign w:val="center"/>
          </w:tcPr>
          <w:p w:rsidR="00831232" w:rsidRPr="00DE689F" w:rsidRDefault="00831232" w:rsidP="00DE689F">
            <w:pPr>
              <w:spacing w:before="29" w:line="288" w:lineRule="auto"/>
              <w:ind w:leftChars="50" w:left="105"/>
              <w:rPr>
                <w:sz w:val="24"/>
              </w:rPr>
            </w:pPr>
            <w:r w:rsidRPr="00DE689F">
              <w:rPr>
                <w:rFonts w:hint="eastAsia"/>
                <w:sz w:val="24"/>
              </w:rPr>
              <w:t>银行存款和结算备付金合计</w:t>
            </w:r>
          </w:p>
        </w:tc>
        <w:tc>
          <w:tcPr>
            <w:tcW w:w="2520" w:type="dxa"/>
            <w:vAlign w:val="bottom"/>
          </w:tcPr>
          <w:p w:rsidR="00831232" w:rsidRPr="0044666E" w:rsidRDefault="00831232" w:rsidP="0044666E">
            <w:pPr>
              <w:spacing w:before="29" w:line="288" w:lineRule="auto"/>
              <w:jc w:val="right"/>
              <w:rPr>
                <w:sz w:val="24"/>
              </w:rPr>
            </w:pPr>
            <w:r w:rsidRPr="0044666E">
              <w:rPr>
                <w:sz w:val="24"/>
              </w:rPr>
              <w:t>11,168,166.57</w:t>
            </w:r>
          </w:p>
        </w:tc>
        <w:tc>
          <w:tcPr>
            <w:tcW w:w="1980" w:type="dxa"/>
            <w:vAlign w:val="bottom"/>
          </w:tcPr>
          <w:p w:rsidR="00831232" w:rsidRPr="0044666E" w:rsidRDefault="00831232" w:rsidP="0044666E">
            <w:pPr>
              <w:spacing w:before="29" w:line="288" w:lineRule="auto"/>
              <w:jc w:val="right"/>
              <w:rPr>
                <w:sz w:val="24"/>
              </w:rPr>
            </w:pPr>
            <w:r w:rsidRPr="0044666E">
              <w:rPr>
                <w:sz w:val="24"/>
              </w:rPr>
              <w:t>9.13</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8</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其他各项资产</w:t>
            </w:r>
          </w:p>
        </w:tc>
        <w:tc>
          <w:tcPr>
            <w:tcW w:w="2520" w:type="dxa"/>
            <w:vAlign w:val="center"/>
          </w:tcPr>
          <w:p w:rsidR="00692972" w:rsidRPr="0044666E" w:rsidRDefault="00692972" w:rsidP="0044666E">
            <w:pPr>
              <w:spacing w:before="29" w:line="288" w:lineRule="auto"/>
              <w:jc w:val="right"/>
              <w:rPr>
                <w:sz w:val="24"/>
              </w:rPr>
            </w:pPr>
            <w:r w:rsidRPr="0044666E">
              <w:rPr>
                <w:sz w:val="24"/>
              </w:rPr>
              <w:t>409,508.91</w:t>
            </w:r>
          </w:p>
        </w:tc>
        <w:tc>
          <w:tcPr>
            <w:tcW w:w="1980" w:type="dxa"/>
            <w:vAlign w:val="center"/>
          </w:tcPr>
          <w:p w:rsidR="00692972" w:rsidRPr="0044666E" w:rsidRDefault="00692972" w:rsidP="0044666E">
            <w:pPr>
              <w:spacing w:before="29" w:line="288" w:lineRule="auto"/>
              <w:jc w:val="right"/>
              <w:rPr>
                <w:sz w:val="24"/>
              </w:rPr>
            </w:pPr>
            <w:r w:rsidRPr="0044666E">
              <w:rPr>
                <w:sz w:val="24"/>
              </w:rPr>
              <w:t>0.33</w:t>
            </w:r>
          </w:p>
        </w:tc>
      </w:tr>
      <w:tr w:rsidR="00692972" w:rsidRPr="0044666E" w:rsidTr="009211EF">
        <w:tc>
          <w:tcPr>
            <w:tcW w:w="938" w:type="dxa"/>
            <w:vAlign w:val="center"/>
          </w:tcPr>
          <w:p w:rsidR="00692972" w:rsidRPr="00DE689F" w:rsidRDefault="00692972" w:rsidP="00DE689F">
            <w:pPr>
              <w:spacing w:before="29" w:line="288" w:lineRule="auto"/>
              <w:jc w:val="center"/>
              <w:rPr>
                <w:sz w:val="24"/>
              </w:rPr>
            </w:pPr>
            <w:r w:rsidRPr="00DE689F">
              <w:rPr>
                <w:sz w:val="24"/>
              </w:rPr>
              <w:t>9</w:t>
            </w:r>
          </w:p>
        </w:tc>
        <w:tc>
          <w:tcPr>
            <w:tcW w:w="3420" w:type="dxa"/>
            <w:vAlign w:val="center"/>
          </w:tcPr>
          <w:p w:rsidR="00692972" w:rsidRPr="00DE689F" w:rsidRDefault="00692972" w:rsidP="00DE689F">
            <w:pPr>
              <w:spacing w:line="288" w:lineRule="auto"/>
              <w:ind w:leftChars="50" w:left="105"/>
              <w:rPr>
                <w:sz w:val="24"/>
              </w:rPr>
            </w:pPr>
            <w:r w:rsidRPr="00DE689F">
              <w:rPr>
                <w:rFonts w:hint="eastAsia"/>
                <w:sz w:val="24"/>
              </w:rPr>
              <w:t>合计</w:t>
            </w:r>
          </w:p>
        </w:tc>
        <w:tc>
          <w:tcPr>
            <w:tcW w:w="2520" w:type="dxa"/>
            <w:vAlign w:val="center"/>
          </w:tcPr>
          <w:p w:rsidR="00692972" w:rsidRPr="0044666E" w:rsidRDefault="00692972" w:rsidP="0044666E">
            <w:pPr>
              <w:spacing w:before="29" w:line="288" w:lineRule="auto"/>
              <w:jc w:val="right"/>
              <w:rPr>
                <w:sz w:val="24"/>
              </w:rPr>
            </w:pPr>
            <w:r w:rsidRPr="0044666E">
              <w:rPr>
                <w:sz w:val="24"/>
              </w:rPr>
              <w:t>122,318,710.31</w:t>
            </w:r>
          </w:p>
        </w:tc>
        <w:tc>
          <w:tcPr>
            <w:tcW w:w="1980" w:type="dxa"/>
            <w:vAlign w:val="center"/>
          </w:tcPr>
          <w:p w:rsidR="00692972" w:rsidRPr="0044666E" w:rsidRDefault="00692972" w:rsidP="0044666E">
            <w:pPr>
              <w:spacing w:before="29" w:line="288" w:lineRule="auto"/>
              <w:jc w:val="right"/>
              <w:rPr>
                <w:sz w:val="24"/>
              </w:rPr>
            </w:pPr>
            <w:r w:rsidRPr="0044666E">
              <w:rPr>
                <w:sz w:val="24"/>
              </w:rPr>
              <w:t>100.00</w:t>
            </w:r>
          </w:p>
        </w:tc>
      </w:tr>
    </w:tbl>
    <w:p w:rsidR="007B62FA" w:rsidRPr="00B57FC2" w:rsidRDefault="007B62FA" w:rsidP="004F0D41">
      <w:pPr>
        <w:spacing w:line="360" w:lineRule="auto"/>
        <w:jc w:val="left"/>
        <w:rPr>
          <w:kern w:val="0"/>
          <w:sz w:val="24"/>
        </w:rPr>
      </w:pPr>
      <w:r w:rsidRPr="00B57FC2">
        <w:rPr>
          <w:kern w:val="0"/>
          <w:sz w:val="24"/>
        </w:rPr>
        <w:t>注：本基金本报告期末未持有通过港股通投资的股票。</w:t>
      </w:r>
    </w:p>
    <w:p w:rsidR="006E2565" w:rsidRDefault="006E2565" w:rsidP="004F0D41">
      <w:pPr>
        <w:spacing w:line="360" w:lineRule="auto"/>
        <w:jc w:val="left"/>
        <w:rPr>
          <w:rFonts w:ascii="宋体" w:hAnsi="宋体"/>
          <w:szCs w:val="21"/>
        </w:rPr>
      </w:pPr>
    </w:p>
    <w:p w:rsidR="007B62FA" w:rsidRPr="00D701B8" w:rsidRDefault="007B62FA" w:rsidP="00D701B8">
      <w:pPr>
        <w:pStyle w:val="20"/>
        <w:spacing w:before="29" w:after="0" w:line="288" w:lineRule="auto"/>
        <w:rPr>
          <w:rFonts w:ascii="Times New Roman" w:hAnsi="Times New Roman"/>
          <w:kern w:val="0"/>
          <w:szCs w:val="24"/>
        </w:rPr>
      </w:pPr>
      <w:bookmarkStart w:id="272" w:name="_Toc509765557"/>
      <w:r w:rsidRPr="00D701B8">
        <w:rPr>
          <w:rFonts w:ascii="Times New Roman" w:hAnsi="Times New Roman"/>
          <w:kern w:val="0"/>
          <w:szCs w:val="24"/>
        </w:rPr>
        <w:t>8.2</w:t>
      </w:r>
      <w:r w:rsidR="002D0B5F" w:rsidRPr="00D701B8">
        <w:rPr>
          <w:rFonts w:ascii="Times New Roman" w:hAnsi="Times New Roman" w:hint="eastAsia"/>
          <w:kern w:val="0"/>
          <w:szCs w:val="24"/>
        </w:rPr>
        <w:t xml:space="preserve"> </w:t>
      </w:r>
      <w:r w:rsidRPr="00D701B8">
        <w:rPr>
          <w:rFonts w:ascii="Times New Roman" w:hAnsi="Times New Roman" w:hint="eastAsia"/>
          <w:kern w:val="0"/>
          <w:szCs w:val="24"/>
        </w:rPr>
        <w:t>期末在各个国家（地区）证券市场的权益投资分布</w:t>
      </w:r>
      <w:bookmarkEnd w:id="272"/>
    </w:p>
    <w:p w:rsidR="00A15059" w:rsidRPr="00D0372D" w:rsidRDefault="00A15059" w:rsidP="00AD4493">
      <w:pPr>
        <w:autoSpaceDE w:val="0"/>
        <w:autoSpaceDN w:val="0"/>
        <w:adjustRightInd w:val="0"/>
        <w:spacing w:before="29" w:line="288" w:lineRule="auto"/>
        <w:ind w:left="15"/>
        <w:jc w:val="right"/>
        <w:rPr>
          <w:rFonts w:ascii="宋体" w:hAnsi="宋体"/>
          <w:color w:val="000000"/>
          <w:szCs w:val="21"/>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D0372D" w:rsidTr="00A62D6C">
        <w:tc>
          <w:tcPr>
            <w:tcW w:w="207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国家（地区）</w:t>
            </w:r>
          </w:p>
        </w:tc>
        <w:tc>
          <w:tcPr>
            <w:tcW w:w="3598"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公允价值</w:t>
            </w:r>
          </w:p>
        </w:tc>
        <w:tc>
          <w:tcPr>
            <w:tcW w:w="3684" w:type="dxa"/>
            <w:vAlign w:val="center"/>
          </w:tcPr>
          <w:p w:rsidR="007B62FA" w:rsidRPr="00D701B8" w:rsidRDefault="007B62FA" w:rsidP="00D701B8">
            <w:pPr>
              <w:spacing w:before="29" w:line="288" w:lineRule="auto"/>
              <w:jc w:val="center"/>
              <w:rPr>
                <w:color w:val="000000"/>
                <w:sz w:val="24"/>
              </w:rPr>
            </w:pPr>
            <w:r w:rsidRPr="00D701B8">
              <w:rPr>
                <w:rFonts w:hint="eastAsia"/>
                <w:color w:val="000000"/>
                <w:sz w:val="24"/>
              </w:rPr>
              <w:t>占基金资产净值比例（％）</w:t>
            </w:r>
          </w:p>
        </w:tc>
      </w:tr>
      <w:tr w:rsidR="00F76553">
        <w:tc>
          <w:tcPr>
            <w:tcW w:w="1998" w:type="dxa"/>
            <w:vAlign w:val="center"/>
          </w:tcPr>
          <w:p w:rsidR="00F76553" w:rsidRDefault="00AB6601">
            <w:pPr>
              <w:jc w:val="left"/>
            </w:pPr>
            <w:r>
              <w:rPr>
                <w:color w:val="000000"/>
                <w:sz w:val="24"/>
              </w:rPr>
              <w:t>美国</w:t>
            </w:r>
          </w:p>
        </w:tc>
        <w:tc>
          <w:tcPr>
            <w:tcW w:w="3459" w:type="dxa"/>
            <w:vAlign w:val="center"/>
          </w:tcPr>
          <w:p w:rsidR="00F76553" w:rsidRDefault="00AB6601">
            <w:pPr>
              <w:jc w:val="right"/>
            </w:pPr>
            <w:r>
              <w:rPr>
                <w:color w:val="000000"/>
                <w:sz w:val="24"/>
              </w:rPr>
              <w:t>54,831,676.35</w:t>
            </w:r>
          </w:p>
        </w:tc>
        <w:tc>
          <w:tcPr>
            <w:tcW w:w="3541" w:type="dxa"/>
            <w:vAlign w:val="center"/>
          </w:tcPr>
          <w:p w:rsidR="00F76553" w:rsidRDefault="00AB6601">
            <w:pPr>
              <w:jc w:val="right"/>
            </w:pPr>
            <w:r>
              <w:rPr>
                <w:color w:val="000000"/>
                <w:sz w:val="24"/>
              </w:rPr>
              <w:t>45.26</w:t>
            </w:r>
          </w:p>
        </w:tc>
      </w:tr>
      <w:tr w:rsidR="00F76553">
        <w:tc>
          <w:tcPr>
            <w:tcW w:w="1998" w:type="dxa"/>
            <w:vAlign w:val="center"/>
          </w:tcPr>
          <w:p w:rsidR="00F76553" w:rsidRDefault="00AB6601">
            <w:pPr>
              <w:jc w:val="left"/>
            </w:pPr>
            <w:r>
              <w:rPr>
                <w:color w:val="000000"/>
                <w:sz w:val="24"/>
              </w:rPr>
              <w:t>香港</w:t>
            </w:r>
          </w:p>
        </w:tc>
        <w:tc>
          <w:tcPr>
            <w:tcW w:w="3459" w:type="dxa"/>
            <w:vAlign w:val="center"/>
          </w:tcPr>
          <w:p w:rsidR="00F76553" w:rsidRDefault="00AB6601">
            <w:pPr>
              <w:jc w:val="right"/>
            </w:pPr>
            <w:r>
              <w:rPr>
                <w:color w:val="000000"/>
                <w:sz w:val="24"/>
              </w:rPr>
              <w:t>29,165,233.02</w:t>
            </w:r>
          </w:p>
        </w:tc>
        <w:tc>
          <w:tcPr>
            <w:tcW w:w="3541" w:type="dxa"/>
            <w:vAlign w:val="center"/>
          </w:tcPr>
          <w:p w:rsidR="00F76553" w:rsidRDefault="00AB6601">
            <w:pPr>
              <w:jc w:val="right"/>
            </w:pPr>
            <w:r>
              <w:rPr>
                <w:color w:val="000000"/>
                <w:sz w:val="24"/>
              </w:rPr>
              <w:t>24.08</w:t>
            </w:r>
          </w:p>
        </w:tc>
      </w:tr>
      <w:tr w:rsidR="00F76553">
        <w:tc>
          <w:tcPr>
            <w:tcW w:w="1998" w:type="dxa"/>
            <w:vAlign w:val="center"/>
          </w:tcPr>
          <w:p w:rsidR="00F76553" w:rsidRDefault="00AB6601">
            <w:pPr>
              <w:jc w:val="left"/>
            </w:pPr>
            <w:r>
              <w:rPr>
                <w:color w:val="000000"/>
                <w:sz w:val="24"/>
              </w:rPr>
              <w:lastRenderedPageBreak/>
              <w:t>日本</w:t>
            </w:r>
          </w:p>
        </w:tc>
        <w:tc>
          <w:tcPr>
            <w:tcW w:w="3459" w:type="dxa"/>
            <w:vAlign w:val="center"/>
          </w:tcPr>
          <w:p w:rsidR="00F76553" w:rsidRDefault="00AB6601">
            <w:pPr>
              <w:jc w:val="right"/>
            </w:pPr>
            <w:r>
              <w:rPr>
                <w:color w:val="000000"/>
                <w:sz w:val="24"/>
              </w:rPr>
              <w:t>6,283,198.23</w:t>
            </w:r>
          </w:p>
        </w:tc>
        <w:tc>
          <w:tcPr>
            <w:tcW w:w="3541" w:type="dxa"/>
            <w:vAlign w:val="center"/>
          </w:tcPr>
          <w:p w:rsidR="00F76553" w:rsidRDefault="00AB6601">
            <w:pPr>
              <w:jc w:val="right"/>
            </w:pPr>
            <w:r>
              <w:rPr>
                <w:color w:val="000000"/>
                <w:sz w:val="24"/>
              </w:rPr>
              <w:t>5.19</w:t>
            </w:r>
          </w:p>
        </w:tc>
      </w:tr>
      <w:tr w:rsidR="00F76553">
        <w:tc>
          <w:tcPr>
            <w:tcW w:w="1998" w:type="dxa"/>
            <w:vAlign w:val="center"/>
          </w:tcPr>
          <w:p w:rsidR="00F76553" w:rsidRDefault="00AB6601">
            <w:pPr>
              <w:jc w:val="left"/>
            </w:pPr>
            <w:r>
              <w:rPr>
                <w:color w:val="000000"/>
                <w:sz w:val="24"/>
              </w:rPr>
              <w:t>德国</w:t>
            </w:r>
          </w:p>
        </w:tc>
        <w:tc>
          <w:tcPr>
            <w:tcW w:w="3459" w:type="dxa"/>
            <w:vAlign w:val="center"/>
          </w:tcPr>
          <w:p w:rsidR="00F76553" w:rsidRDefault="00AB6601">
            <w:pPr>
              <w:jc w:val="right"/>
            </w:pPr>
            <w:r>
              <w:rPr>
                <w:color w:val="000000"/>
                <w:sz w:val="24"/>
              </w:rPr>
              <w:t>4,998,944.27</w:t>
            </w:r>
          </w:p>
        </w:tc>
        <w:tc>
          <w:tcPr>
            <w:tcW w:w="3541" w:type="dxa"/>
            <w:vAlign w:val="center"/>
          </w:tcPr>
          <w:p w:rsidR="00F76553" w:rsidRDefault="00AB6601">
            <w:pPr>
              <w:jc w:val="right"/>
            </w:pPr>
            <w:r>
              <w:rPr>
                <w:color w:val="000000"/>
                <w:sz w:val="24"/>
              </w:rPr>
              <w:t>4.13</w:t>
            </w:r>
          </w:p>
        </w:tc>
      </w:tr>
      <w:tr w:rsidR="00F76553">
        <w:tc>
          <w:tcPr>
            <w:tcW w:w="1998" w:type="dxa"/>
            <w:vAlign w:val="center"/>
          </w:tcPr>
          <w:p w:rsidR="00F76553" w:rsidRDefault="00AB6601">
            <w:pPr>
              <w:jc w:val="left"/>
            </w:pPr>
            <w:r>
              <w:rPr>
                <w:color w:val="000000"/>
                <w:sz w:val="24"/>
              </w:rPr>
              <w:t>法国</w:t>
            </w:r>
          </w:p>
        </w:tc>
        <w:tc>
          <w:tcPr>
            <w:tcW w:w="3459" w:type="dxa"/>
            <w:vAlign w:val="center"/>
          </w:tcPr>
          <w:p w:rsidR="00F76553" w:rsidRDefault="00AB6601">
            <w:pPr>
              <w:jc w:val="right"/>
            </w:pPr>
            <w:r>
              <w:rPr>
                <w:color w:val="000000"/>
                <w:sz w:val="24"/>
              </w:rPr>
              <w:t>2,965,750.26</w:t>
            </w:r>
          </w:p>
        </w:tc>
        <w:tc>
          <w:tcPr>
            <w:tcW w:w="3541" w:type="dxa"/>
            <w:vAlign w:val="center"/>
          </w:tcPr>
          <w:p w:rsidR="00F76553" w:rsidRDefault="00AB6601">
            <w:pPr>
              <w:jc w:val="right"/>
            </w:pPr>
            <w:r>
              <w:rPr>
                <w:color w:val="000000"/>
                <w:sz w:val="24"/>
              </w:rPr>
              <w:t>2.45</w:t>
            </w:r>
          </w:p>
        </w:tc>
      </w:tr>
      <w:tr w:rsidR="00F76553">
        <w:tc>
          <w:tcPr>
            <w:tcW w:w="1998" w:type="dxa"/>
            <w:vAlign w:val="center"/>
          </w:tcPr>
          <w:p w:rsidR="00F76553" w:rsidRDefault="00AB6601">
            <w:pPr>
              <w:jc w:val="left"/>
            </w:pPr>
            <w:r>
              <w:rPr>
                <w:color w:val="000000"/>
                <w:sz w:val="24"/>
              </w:rPr>
              <w:t>加拿大</w:t>
            </w:r>
          </w:p>
        </w:tc>
        <w:tc>
          <w:tcPr>
            <w:tcW w:w="3459" w:type="dxa"/>
            <w:vAlign w:val="center"/>
          </w:tcPr>
          <w:p w:rsidR="00F76553" w:rsidRDefault="00AB6601">
            <w:pPr>
              <w:jc w:val="right"/>
            </w:pPr>
            <w:r>
              <w:rPr>
                <w:color w:val="000000"/>
                <w:sz w:val="24"/>
              </w:rPr>
              <w:t>2,697,173.82</w:t>
            </w:r>
          </w:p>
        </w:tc>
        <w:tc>
          <w:tcPr>
            <w:tcW w:w="3541" w:type="dxa"/>
            <w:vAlign w:val="center"/>
          </w:tcPr>
          <w:p w:rsidR="00F76553" w:rsidRDefault="00AB6601">
            <w:pPr>
              <w:jc w:val="right"/>
            </w:pPr>
            <w:r>
              <w:rPr>
                <w:color w:val="000000"/>
                <w:sz w:val="24"/>
              </w:rPr>
              <w:t>2.23</w:t>
            </w:r>
          </w:p>
        </w:tc>
      </w:tr>
      <w:tr w:rsidR="00F76553">
        <w:tc>
          <w:tcPr>
            <w:tcW w:w="1998" w:type="dxa"/>
            <w:vAlign w:val="center"/>
          </w:tcPr>
          <w:p w:rsidR="00F76553" w:rsidRDefault="00AB6601">
            <w:pPr>
              <w:jc w:val="left"/>
            </w:pPr>
            <w:r>
              <w:rPr>
                <w:color w:val="000000"/>
                <w:sz w:val="24"/>
              </w:rPr>
              <w:t>荷兰</w:t>
            </w:r>
          </w:p>
        </w:tc>
        <w:tc>
          <w:tcPr>
            <w:tcW w:w="3459" w:type="dxa"/>
            <w:vAlign w:val="center"/>
          </w:tcPr>
          <w:p w:rsidR="00F76553" w:rsidRDefault="00AB6601">
            <w:pPr>
              <w:jc w:val="right"/>
            </w:pPr>
            <w:r>
              <w:rPr>
                <w:color w:val="000000"/>
                <w:sz w:val="24"/>
              </w:rPr>
              <w:t>1,990,178.34</w:t>
            </w:r>
          </w:p>
        </w:tc>
        <w:tc>
          <w:tcPr>
            <w:tcW w:w="3541" w:type="dxa"/>
            <w:vAlign w:val="center"/>
          </w:tcPr>
          <w:p w:rsidR="00F76553" w:rsidRDefault="00AB6601">
            <w:pPr>
              <w:jc w:val="right"/>
            </w:pPr>
            <w:r>
              <w:rPr>
                <w:color w:val="000000"/>
                <w:sz w:val="24"/>
              </w:rPr>
              <w:t>1.64</w:t>
            </w:r>
          </w:p>
        </w:tc>
      </w:tr>
      <w:tr w:rsidR="00F76553">
        <w:tc>
          <w:tcPr>
            <w:tcW w:w="1998" w:type="dxa"/>
            <w:vAlign w:val="center"/>
          </w:tcPr>
          <w:p w:rsidR="00F76553" w:rsidRDefault="00AB6601">
            <w:pPr>
              <w:jc w:val="left"/>
            </w:pPr>
            <w:r>
              <w:rPr>
                <w:color w:val="000000"/>
                <w:sz w:val="24"/>
              </w:rPr>
              <w:t>瑞士</w:t>
            </w:r>
          </w:p>
        </w:tc>
        <w:tc>
          <w:tcPr>
            <w:tcW w:w="3459" w:type="dxa"/>
            <w:vAlign w:val="center"/>
          </w:tcPr>
          <w:p w:rsidR="00F76553" w:rsidRDefault="00AB6601">
            <w:pPr>
              <w:jc w:val="right"/>
            </w:pPr>
            <w:r>
              <w:rPr>
                <w:color w:val="000000"/>
                <w:sz w:val="24"/>
              </w:rPr>
              <w:t>1,673,447.05</w:t>
            </w:r>
          </w:p>
        </w:tc>
        <w:tc>
          <w:tcPr>
            <w:tcW w:w="3541" w:type="dxa"/>
            <w:vAlign w:val="center"/>
          </w:tcPr>
          <w:p w:rsidR="00F76553" w:rsidRDefault="00AB6601">
            <w:pPr>
              <w:jc w:val="right"/>
            </w:pPr>
            <w:r>
              <w:rPr>
                <w:color w:val="000000"/>
                <w:sz w:val="24"/>
              </w:rPr>
              <w:t>1.38</w:t>
            </w:r>
          </w:p>
        </w:tc>
      </w:tr>
      <w:tr w:rsidR="00F76553">
        <w:tc>
          <w:tcPr>
            <w:tcW w:w="1998" w:type="dxa"/>
            <w:vAlign w:val="center"/>
          </w:tcPr>
          <w:p w:rsidR="00F76553" w:rsidRDefault="00AB6601">
            <w:pPr>
              <w:jc w:val="left"/>
            </w:pPr>
            <w:r>
              <w:rPr>
                <w:color w:val="000000"/>
                <w:sz w:val="24"/>
              </w:rPr>
              <w:t>英国</w:t>
            </w:r>
          </w:p>
        </w:tc>
        <w:tc>
          <w:tcPr>
            <w:tcW w:w="3459" w:type="dxa"/>
            <w:vAlign w:val="center"/>
          </w:tcPr>
          <w:p w:rsidR="00F76553" w:rsidRDefault="00AB6601">
            <w:pPr>
              <w:jc w:val="right"/>
            </w:pPr>
            <w:r>
              <w:rPr>
                <w:color w:val="000000"/>
                <w:sz w:val="24"/>
              </w:rPr>
              <w:t>1,425,909.21</w:t>
            </w:r>
          </w:p>
        </w:tc>
        <w:tc>
          <w:tcPr>
            <w:tcW w:w="3541" w:type="dxa"/>
            <w:vAlign w:val="center"/>
          </w:tcPr>
          <w:p w:rsidR="00F76553" w:rsidRDefault="00AB6601">
            <w:pPr>
              <w:jc w:val="right"/>
            </w:pPr>
            <w:r>
              <w:rPr>
                <w:color w:val="000000"/>
                <w:sz w:val="24"/>
              </w:rPr>
              <w:t>1.18</w:t>
            </w:r>
          </w:p>
        </w:tc>
      </w:tr>
      <w:tr w:rsidR="00F76553">
        <w:tc>
          <w:tcPr>
            <w:tcW w:w="1998" w:type="dxa"/>
            <w:vAlign w:val="center"/>
          </w:tcPr>
          <w:p w:rsidR="00F76553" w:rsidRDefault="00AB6601">
            <w:pPr>
              <w:jc w:val="left"/>
            </w:pPr>
            <w:r>
              <w:rPr>
                <w:color w:val="000000"/>
                <w:sz w:val="24"/>
              </w:rPr>
              <w:t>泰国</w:t>
            </w:r>
          </w:p>
        </w:tc>
        <w:tc>
          <w:tcPr>
            <w:tcW w:w="3459" w:type="dxa"/>
            <w:vAlign w:val="center"/>
          </w:tcPr>
          <w:p w:rsidR="00F76553" w:rsidRDefault="00AB6601">
            <w:pPr>
              <w:jc w:val="right"/>
            </w:pPr>
            <w:r>
              <w:rPr>
                <w:color w:val="000000"/>
                <w:sz w:val="24"/>
              </w:rPr>
              <w:t>1,097,645.05</w:t>
            </w:r>
          </w:p>
        </w:tc>
        <w:tc>
          <w:tcPr>
            <w:tcW w:w="3541" w:type="dxa"/>
            <w:vAlign w:val="center"/>
          </w:tcPr>
          <w:p w:rsidR="00F76553" w:rsidRDefault="00AB6601">
            <w:pPr>
              <w:jc w:val="right"/>
            </w:pPr>
            <w:r>
              <w:rPr>
                <w:color w:val="000000"/>
                <w:sz w:val="24"/>
              </w:rPr>
              <w:t>0.91</w:t>
            </w:r>
          </w:p>
        </w:tc>
      </w:tr>
      <w:tr w:rsidR="00F76553">
        <w:tc>
          <w:tcPr>
            <w:tcW w:w="1998" w:type="dxa"/>
            <w:vAlign w:val="center"/>
          </w:tcPr>
          <w:p w:rsidR="00F76553" w:rsidRDefault="00AB6601">
            <w:pPr>
              <w:jc w:val="left"/>
            </w:pPr>
            <w:r>
              <w:rPr>
                <w:color w:val="000000"/>
                <w:sz w:val="24"/>
              </w:rPr>
              <w:t>芬兰</w:t>
            </w:r>
          </w:p>
        </w:tc>
        <w:tc>
          <w:tcPr>
            <w:tcW w:w="3459" w:type="dxa"/>
            <w:vAlign w:val="center"/>
          </w:tcPr>
          <w:p w:rsidR="00F76553" w:rsidRDefault="00AB6601">
            <w:pPr>
              <w:jc w:val="right"/>
            </w:pPr>
            <w:r>
              <w:rPr>
                <w:color w:val="000000"/>
                <w:sz w:val="24"/>
              </w:rPr>
              <w:t>985,656.27</w:t>
            </w:r>
          </w:p>
        </w:tc>
        <w:tc>
          <w:tcPr>
            <w:tcW w:w="3541" w:type="dxa"/>
            <w:vAlign w:val="center"/>
          </w:tcPr>
          <w:p w:rsidR="00F76553" w:rsidRDefault="00AB6601">
            <w:pPr>
              <w:jc w:val="right"/>
            </w:pPr>
            <w:r>
              <w:rPr>
                <w:color w:val="000000"/>
                <w:sz w:val="24"/>
              </w:rPr>
              <w:t>0.81</w:t>
            </w:r>
          </w:p>
        </w:tc>
      </w:tr>
      <w:tr w:rsidR="00F76553">
        <w:tc>
          <w:tcPr>
            <w:tcW w:w="1998" w:type="dxa"/>
            <w:vAlign w:val="center"/>
          </w:tcPr>
          <w:p w:rsidR="00F76553" w:rsidRDefault="00AB6601">
            <w:pPr>
              <w:jc w:val="left"/>
            </w:pPr>
            <w:r>
              <w:rPr>
                <w:color w:val="000000"/>
                <w:sz w:val="24"/>
              </w:rPr>
              <w:t>新加坡</w:t>
            </w:r>
          </w:p>
        </w:tc>
        <w:tc>
          <w:tcPr>
            <w:tcW w:w="3459" w:type="dxa"/>
            <w:vAlign w:val="center"/>
          </w:tcPr>
          <w:p w:rsidR="00F76553" w:rsidRDefault="00AB6601">
            <w:pPr>
              <w:jc w:val="right"/>
            </w:pPr>
            <w:r>
              <w:rPr>
                <w:color w:val="000000"/>
                <w:sz w:val="24"/>
              </w:rPr>
              <w:t>939,579.67</w:t>
            </w:r>
          </w:p>
        </w:tc>
        <w:tc>
          <w:tcPr>
            <w:tcW w:w="3541" w:type="dxa"/>
            <w:vAlign w:val="center"/>
          </w:tcPr>
          <w:p w:rsidR="00F76553" w:rsidRDefault="00AB6601">
            <w:pPr>
              <w:jc w:val="right"/>
            </w:pPr>
            <w:r>
              <w:rPr>
                <w:color w:val="000000"/>
                <w:sz w:val="24"/>
              </w:rPr>
              <w:t>0.78</w:t>
            </w:r>
          </w:p>
        </w:tc>
      </w:tr>
      <w:tr w:rsidR="00F76553">
        <w:tc>
          <w:tcPr>
            <w:tcW w:w="1998" w:type="dxa"/>
            <w:vAlign w:val="center"/>
          </w:tcPr>
          <w:p w:rsidR="00F76553" w:rsidRDefault="00AB6601">
            <w:pPr>
              <w:jc w:val="left"/>
            </w:pPr>
            <w:r>
              <w:rPr>
                <w:color w:val="000000"/>
                <w:sz w:val="24"/>
              </w:rPr>
              <w:t>巴西</w:t>
            </w:r>
          </w:p>
        </w:tc>
        <w:tc>
          <w:tcPr>
            <w:tcW w:w="3459" w:type="dxa"/>
            <w:vAlign w:val="center"/>
          </w:tcPr>
          <w:p w:rsidR="00F76553" w:rsidRDefault="00AB6601">
            <w:pPr>
              <w:jc w:val="right"/>
            </w:pPr>
            <w:r>
              <w:rPr>
                <w:color w:val="000000"/>
                <w:sz w:val="24"/>
              </w:rPr>
              <w:t>901,269.07</w:t>
            </w:r>
          </w:p>
        </w:tc>
        <w:tc>
          <w:tcPr>
            <w:tcW w:w="3541" w:type="dxa"/>
            <w:vAlign w:val="center"/>
          </w:tcPr>
          <w:p w:rsidR="00F76553" w:rsidRDefault="00AB6601">
            <w:pPr>
              <w:jc w:val="right"/>
            </w:pPr>
            <w:r>
              <w:rPr>
                <w:color w:val="000000"/>
                <w:sz w:val="24"/>
              </w:rPr>
              <w:t>0.74</w:t>
            </w:r>
          </w:p>
        </w:tc>
      </w:tr>
      <w:tr w:rsidR="00F76553">
        <w:tc>
          <w:tcPr>
            <w:tcW w:w="1998" w:type="dxa"/>
            <w:vAlign w:val="center"/>
          </w:tcPr>
          <w:p w:rsidR="00F76553" w:rsidRDefault="00AB6601">
            <w:pPr>
              <w:jc w:val="left"/>
            </w:pPr>
            <w:r>
              <w:rPr>
                <w:color w:val="000000"/>
                <w:sz w:val="24"/>
              </w:rPr>
              <w:t>意大利</w:t>
            </w:r>
          </w:p>
        </w:tc>
        <w:tc>
          <w:tcPr>
            <w:tcW w:w="3459" w:type="dxa"/>
            <w:vAlign w:val="center"/>
          </w:tcPr>
          <w:p w:rsidR="00F76553" w:rsidRDefault="00AB6601">
            <w:pPr>
              <w:jc w:val="right"/>
            </w:pPr>
            <w:r>
              <w:rPr>
                <w:color w:val="000000"/>
                <w:sz w:val="24"/>
              </w:rPr>
              <w:t>785,374.22</w:t>
            </w:r>
          </w:p>
        </w:tc>
        <w:tc>
          <w:tcPr>
            <w:tcW w:w="3541" w:type="dxa"/>
            <w:vAlign w:val="center"/>
          </w:tcPr>
          <w:p w:rsidR="00F76553" w:rsidRDefault="00AB6601">
            <w:pPr>
              <w:jc w:val="right"/>
            </w:pPr>
            <w:r>
              <w:rPr>
                <w:color w:val="000000"/>
                <w:sz w:val="24"/>
              </w:rPr>
              <w:t>0.65</w:t>
            </w:r>
          </w:p>
        </w:tc>
      </w:tr>
      <w:tr w:rsidR="007B62FA" w:rsidRPr="00D0372D" w:rsidTr="00A62D6C">
        <w:tc>
          <w:tcPr>
            <w:tcW w:w="2074" w:type="dxa"/>
            <w:vAlign w:val="center"/>
          </w:tcPr>
          <w:p w:rsidR="007B62FA" w:rsidRPr="00D701B8" w:rsidRDefault="007B62FA" w:rsidP="00D701B8">
            <w:pPr>
              <w:pStyle w:val="ae"/>
              <w:spacing w:before="29" w:line="288" w:lineRule="auto"/>
              <w:rPr>
                <w:szCs w:val="24"/>
              </w:rPr>
            </w:pPr>
            <w:r w:rsidRPr="00D701B8">
              <w:rPr>
                <w:rFonts w:hint="eastAsia"/>
                <w:szCs w:val="24"/>
              </w:rPr>
              <w:t>合计</w:t>
            </w:r>
          </w:p>
        </w:tc>
        <w:tc>
          <w:tcPr>
            <w:tcW w:w="3598" w:type="dxa"/>
            <w:vAlign w:val="center"/>
          </w:tcPr>
          <w:p w:rsidR="007B62FA" w:rsidRPr="00D701B8" w:rsidRDefault="007B62FA" w:rsidP="00D701B8">
            <w:pPr>
              <w:spacing w:before="29" w:line="288" w:lineRule="auto"/>
              <w:jc w:val="right"/>
              <w:rPr>
                <w:sz w:val="24"/>
              </w:rPr>
            </w:pPr>
            <w:r w:rsidRPr="00D701B8">
              <w:rPr>
                <w:sz w:val="24"/>
              </w:rPr>
              <w:t>110,741,034.83</w:t>
            </w:r>
          </w:p>
        </w:tc>
        <w:tc>
          <w:tcPr>
            <w:tcW w:w="3684" w:type="dxa"/>
            <w:vAlign w:val="center"/>
          </w:tcPr>
          <w:p w:rsidR="007B62FA" w:rsidRPr="00D701B8" w:rsidRDefault="007B62FA" w:rsidP="00D701B8">
            <w:pPr>
              <w:spacing w:before="29" w:line="288" w:lineRule="auto"/>
              <w:jc w:val="right"/>
              <w:rPr>
                <w:sz w:val="24"/>
              </w:rPr>
            </w:pPr>
            <w:r w:rsidRPr="00D701B8">
              <w:rPr>
                <w:sz w:val="24"/>
              </w:rPr>
              <w:t>91.42</w:t>
            </w:r>
          </w:p>
        </w:tc>
      </w:tr>
    </w:tbl>
    <w:p w:rsidR="00F76553" w:rsidRDefault="00AB6601">
      <w:pPr>
        <w:spacing w:line="360" w:lineRule="auto"/>
        <w:jc w:val="left"/>
        <w:rPr>
          <w:kern w:val="0"/>
          <w:sz w:val="24"/>
        </w:rPr>
      </w:pPr>
      <w:r>
        <w:rPr>
          <w:kern w:val="0"/>
          <w:sz w:val="24"/>
        </w:rPr>
        <w:t>注：</w:t>
      </w:r>
      <w:r>
        <w:rPr>
          <w:kern w:val="0"/>
          <w:sz w:val="24"/>
        </w:rPr>
        <w:t>1</w:t>
      </w:r>
      <w:r>
        <w:rPr>
          <w:kern w:val="0"/>
          <w:sz w:val="24"/>
        </w:rPr>
        <w:t>、国家（地区）类别根据其所在的证券交易所确定；</w:t>
      </w:r>
    </w:p>
    <w:p w:rsidR="007B62FA" w:rsidRPr="00D701B8" w:rsidRDefault="007B62FA" w:rsidP="004F0D41">
      <w:pPr>
        <w:spacing w:line="360" w:lineRule="auto"/>
        <w:jc w:val="left"/>
        <w:rPr>
          <w:kern w:val="0"/>
          <w:sz w:val="24"/>
        </w:rPr>
      </w:pPr>
      <w:r w:rsidRPr="00D701B8">
        <w:rPr>
          <w:kern w:val="0"/>
          <w:sz w:val="24"/>
        </w:rPr>
        <w:t xml:space="preserve">    2</w:t>
      </w:r>
      <w:r w:rsidRPr="00D701B8">
        <w:rPr>
          <w:kern w:val="0"/>
          <w:sz w:val="24"/>
        </w:rPr>
        <w:t>、</w:t>
      </w:r>
      <w:r w:rsidRPr="00D701B8">
        <w:rPr>
          <w:kern w:val="0"/>
          <w:sz w:val="24"/>
        </w:rPr>
        <w:t>ADR</w:t>
      </w:r>
      <w:r w:rsidRPr="00D701B8">
        <w:rPr>
          <w:kern w:val="0"/>
          <w:sz w:val="24"/>
        </w:rPr>
        <w:t>、</w:t>
      </w:r>
      <w:r w:rsidRPr="00D701B8">
        <w:rPr>
          <w:kern w:val="0"/>
          <w:sz w:val="24"/>
        </w:rPr>
        <w:t>GDR</w:t>
      </w:r>
      <w:r w:rsidRPr="00D701B8">
        <w:rPr>
          <w:kern w:val="0"/>
          <w:sz w:val="24"/>
        </w:rPr>
        <w:t>按照存托凭证本身挂牌的证券交易所确定。</w:t>
      </w:r>
    </w:p>
    <w:p w:rsidR="007B62FA" w:rsidRPr="00D0372D" w:rsidRDefault="007B62FA" w:rsidP="00417F87">
      <w:pPr>
        <w:spacing w:line="360" w:lineRule="auto"/>
        <w:rPr>
          <w:rFonts w:ascii="宋体" w:hAnsi="宋体"/>
          <w:color w:val="000000"/>
          <w:szCs w:val="21"/>
        </w:rPr>
      </w:pPr>
    </w:p>
    <w:p w:rsidR="007B62FA" w:rsidRPr="000510A2" w:rsidRDefault="007B62FA" w:rsidP="000510A2">
      <w:pPr>
        <w:pStyle w:val="20"/>
        <w:spacing w:before="29" w:after="0" w:line="288" w:lineRule="auto"/>
        <w:rPr>
          <w:rFonts w:ascii="Times New Roman" w:hAnsi="Times New Roman"/>
          <w:kern w:val="0"/>
          <w:szCs w:val="24"/>
        </w:rPr>
      </w:pPr>
      <w:bookmarkStart w:id="273" w:name="_Toc224618378"/>
      <w:bookmarkStart w:id="274" w:name="_Toc248233025"/>
      <w:bookmarkStart w:id="275" w:name="_Toc249790557"/>
      <w:bookmarkStart w:id="276" w:name="_Toc286929758"/>
      <w:bookmarkStart w:id="277" w:name="_Toc352255997"/>
      <w:bookmarkStart w:id="278" w:name="_Toc352256065"/>
      <w:bookmarkStart w:id="279" w:name="_Toc352331243"/>
      <w:bookmarkStart w:id="280" w:name="_Toc362424021"/>
      <w:bookmarkStart w:id="281" w:name="_Toc509765558"/>
      <w:r w:rsidRPr="000510A2">
        <w:rPr>
          <w:rFonts w:ascii="Times New Roman" w:hAnsi="Times New Roman"/>
          <w:kern w:val="0"/>
          <w:szCs w:val="24"/>
        </w:rPr>
        <w:t>8.3</w:t>
      </w:r>
      <w:r w:rsidR="002D0B5F" w:rsidRPr="000510A2">
        <w:rPr>
          <w:rFonts w:ascii="Times New Roman" w:hAnsi="Times New Roman" w:hint="eastAsia"/>
          <w:kern w:val="0"/>
          <w:szCs w:val="24"/>
        </w:rPr>
        <w:t xml:space="preserve"> </w:t>
      </w:r>
      <w:r w:rsidRPr="000510A2">
        <w:rPr>
          <w:rFonts w:ascii="Times New Roman" w:hAnsi="Times New Roman" w:hint="eastAsia"/>
          <w:kern w:val="0"/>
          <w:szCs w:val="24"/>
        </w:rPr>
        <w:t>期末按行业分类的权益投资组合</w:t>
      </w:r>
      <w:bookmarkEnd w:id="273"/>
      <w:bookmarkEnd w:id="274"/>
      <w:bookmarkEnd w:id="275"/>
      <w:bookmarkEnd w:id="276"/>
      <w:bookmarkEnd w:id="277"/>
      <w:bookmarkEnd w:id="278"/>
      <w:bookmarkEnd w:id="279"/>
      <w:bookmarkEnd w:id="280"/>
      <w:bookmarkEnd w:id="281"/>
    </w:p>
    <w:p w:rsidR="00B83412" w:rsidRPr="00AD4493" w:rsidRDefault="00B83412"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561"/>
        <w:gridCol w:w="3000"/>
        <w:gridCol w:w="2437"/>
      </w:tblGrid>
      <w:tr w:rsidR="00B83412" w:rsidRPr="00D0372D" w:rsidTr="00E85CA1">
        <w:trPr>
          <w:trHeight w:val="285"/>
        </w:trPr>
        <w:tc>
          <w:tcPr>
            <w:tcW w:w="3703"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行业类别</w:t>
            </w:r>
          </w:p>
        </w:tc>
        <w:tc>
          <w:tcPr>
            <w:tcW w:w="3119"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公允价值</w:t>
            </w:r>
          </w:p>
        </w:tc>
        <w:tc>
          <w:tcPr>
            <w:tcW w:w="2534" w:type="dxa"/>
            <w:tcMar>
              <w:top w:w="15" w:type="dxa"/>
              <w:left w:w="15" w:type="dxa"/>
              <w:bottom w:w="0" w:type="dxa"/>
              <w:right w:w="15" w:type="dxa"/>
            </w:tcMar>
            <w:vAlign w:val="center"/>
          </w:tcPr>
          <w:p w:rsidR="00B83412" w:rsidRPr="000510A2" w:rsidRDefault="00B83412" w:rsidP="000510A2">
            <w:pPr>
              <w:spacing w:before="29" w:line="288" w:lineRule="auto"/>
              <w:jc w:val="center"/>
              <w:rPr>
                <w:color w:val="000000"/>
                <w:sz w:val="24"/>
              </w:rPr>
            </w:pPr>
            <w:r w:rsidRPr="000510A2">
              <w:rPr>
                <w:rFonts w:hint="eastAsia"/>
                <w:color w:val="000000"/>
                <w:sz w:val="24"/>
              </w:rPr>
              <w:t>占基金资产净值比例（％）</w:t>
            </w:r>
          </w:p>
        </w:tc>
      </w:tr>
      <w:tr w:rsidR="00F76553">
        <w:tc>
          <w:tcPr>
            <w:tcW w:w="3561" w:type="dxa"/>
            <w:vAlign w:val="center"/>
          </w:tcPr>
          <w:p w:rsidR="00F76553" w:rsidRDefault="00AB6601">
            <w:pPr>
              <w:jc w:val="left"/>
            </w:pPr>
            <w:r>
              <w:rPr>
                <w:sz w:val="24"/>
              </w:rPr>
              <w:t>信息技术</w:t>
            </w:r>
          </w:p>
        </w:tc>
        <w:tc>
          <w:tcPr>
            <w:tcW w:w="3000" w:type="dxa"/>
            <w:vAlign w:val="center"/>
          </w:tcPr>
          <w:p w:rsidR="00F76553" w:rsidRDefault="00AB6601">
            <w:pPr>
              <w:jc w:val="right"/>
            </w:pPr>
            <w:r>
              <w:rPr>
                <w:sz w:val="24"/>
              </w:rPr>
              <w:t>26,078,255.29</w:t>
            </w:r>
          </w:p>
        </w:tc>
        <w:tc>
          <w:tcPr>
            <w:tcW w:w="2437" w:type="dxa"/>
            <w:vAlign w:val="center"/>
          </w:tcPr>
          <w:p w:rsidR="00F76553" w:rsidRDefault="00AB6601">
            <w:pPr>
              <w:jc w:val="right"/>
            </w:pPr>
            <w:r>
              <w:rPr>
                <w:sz w:val="24"/>
              </w:rPr>
              <w:t>21.53</w:t>
            </w:r>
          </w:p>
        </w:tc>
      </w:tr>
      <w:tr w:rsidR="00F76553">
        <w:tc>
          <w:tcPr>
            <w:tcW w:w="3561" w:type="dxa"/>
            <w:vAlign w:val="center"/>
          </w:tcPr>
          <w:p w:rsidR="00F76553" w:rsidRDefault="00AB6601">
            <w:pPr>
              <w:jc w:val="left"/>
            </w:pPr>
            <w:r>
              <w:rPr>
                <w:sz w:val="24"/>
              </w:rPr>
              <w:t>金融</w:t>
            </w:r>
          </w:p>
        </w:tc>
        <w:tc>
          <w:tcPr>
            <w:tcW w:w="3000" w:type="dxa"/>
            <w:vAlign w:val="center"/>
          </w:tcPr>
          <w:p w:rsidR="00F76553" w:rsidRDefault="00AB6601">
            <w:pPr>
              <w:jc w:val="right"/>
            </w:pPr>
            <w:r>
              <w:rPr>
                <w:sz w:val="24"/>
              </w:rPr>
              <w:t>18,430,273.04</w:t>
            </w:r>
          </w:p>
        </w:tc>
        <w:tc>
          <w:tcPr>
            <w:tcW w:w="2437" w:type="dxa"/>
            <w:vAlign w:val="center"/>
          </w:tcPr>
          <w:p w:rsidR="00F76553" w:rsidRDefault="00AB6601">
            <w:pPr>
              <w:jc w:val="right"/>
            </w:pPr>
            <w:r>
              <w:rPr>
                <w:sz w:val="24"/>
              </w:rPr>
              <w:t>15.21</w:t>
            </w:r>
          </w:p>
        </w:tc>
      </w:tr>
      <w:tr w:rsidR="00F76553">
        <w:tc>
          <w:tcPr>
            <w:tcW w:w="3561" w:type="dxa"/>
            <w:vAlign w:val="center"/>
          </w:tcPr>
          <w:p w:rsidR="00F76553" w:rsidRDefault="00AB6601">
            <w:pPr>
              <w:jc w:val="left"/>
            </w:pPr>
            <w:r>
              <w:rPr>
                <w:sz w:val="24"/>
              </w:rPr>
              <w:t>非必需消费品</w:t>
            </w:r>
          </w:p>
        </w:tc>
        <w:tc>
          <w:tcPr>
            <w:tcW w:w="3000" w:type="dxa"/>
            <w:vAlign w:val="center"/>
          </w:tcPr>
          <w:p w:rsidR="00F76553" w:rsidRDefault="00AB6601">
            <w:pPr>
              <w:jc w:val="right"/>
            </w:pPr>
            <w:r>
              <w:rPr>
                <w:sz w:val="24"/>
              </w:rPr>
              <w:t>14,794,999.08</w:t>
            </w:r>
          </w:p>
        </w:tc>
        <w:tc>
          <w:tcPr>
            <w:tcW w:w="2437" w:type="dxa"/>
            <w:vAlign w:val="center"/>
          </w:tcPr>
          <w:p w:rsidR="00F76553" w:rsidRDefault="00AB6601">
            <w:pPr>
              <w:jc w:val="right"/>
            </w:pPr>
            <w:r>
              <w:rPr>
                <w:sz w:val="24"/>
              </w:rPr>
              <w:t>12.21</w:t>
            </w:r>
          </w:p>
        </w:tc>
      </w:tr>
      <w:tr w:rsidR="00F76553">
        <w:tc>
          <w:tcPr>
            <w:tcW w:w="3561" w:type="dxa"/>
            <w:vAlign w:val="center"/>
          </w:tcPr>
          <w:p w:rsidR="00F76553" w:rsidRDefault="00AB6601">
            <w:pPr>
              <w:jc w:val="left"/>
            </w:pPr>
            <w:r>
              <w:rPr>
                <w:sz w:val="24"/>
              </w:rPr>
              <w:t>工业</w:t>
            </w:r>
          </w:p>
        </w:tc>
        <w:tc>
          <w:tcPr>
            <w:tcW w:w="3000" w:type="dxa"/>
            <w:vAlign w:val="center"/>
          </w:tcPr>
          <w:p w:rsidR="00F76553" w:rsidRDefault="00AB6601">
            <w:pPr>
              <w:jc w:val="right"/>
            </w:pPr>
            <w:r>
              <w:rPr>
                <w:sz w:val="24"/>
              </w:rPr>
              <w:t>12,681,327.45</w:t>
            </w:r>
          </w:p>
        </w:tc>
        <w:tc>
          <w:tcPr>
            <w:tcW w:w="2437" w:type="dxa"/>
            <w:vAlign w:val="center"/>
          </w:tcPr>
          <w:p w:rsidR="00F76553" w:rsidRDefault="00AB6601">
            <w:pPr>
              <w:jc w:val="right"/>
            </w:pPr>
            <w:r>
              <w:rPr>
                <w:sz w:val="24"/>
              </w:rPr>
              <w:t>10.47</w:t>
            </w:r>
          </w:p>
        </w:tc>
      </w:tr>
      <w:tr w:rsidR="00F76553">
        <w:tc>
          <w:tcPr>
            <w:tcW w:w="3561" w:type="dxa"/>
            <w:vAlign w:val="center"/>
          </w:tcPr>
          <w:p w:rsidR="00F76553" w:rsidRDefault="00AB6601">
            <w:pPr>
              <w:jc w:val="left"/>
            </w:pPr>
            <w:r>
              <w:rPr>
                <w:sz w:val="24"/>
              </w:rPr>
              <w:t>保健</w:t>
            </w:r>
          </w:p>
        </w:tc>
        <w:tc>
          <w:tcPr>
            <w:tcW w:w="3000" w:type="dxa"/>
            <w:vAlign w:val="center"/>
          </w:tcPr>
          <w:p w:rsidR="00F76553" w:rsidRDefault="00AB6601">
            <w:pPr>
              <w:jc w:val="right"/>
            </w:pPr>
            <w:r>
              <w:rPr>
                <w:sz w:val="24"/>
              </w:rPr>
              <w:t>12,292,378.77</w:t>
            </w:r>
          </w:p>
        </w:tc>
        <w:tc>
          <w:tcPr>
            <w:tcW w:w="2437" w:type="dxa"/>
            <w:vAlign w:val="center"/>
          </w:tcPr>
          <w:p w:rsidR="00F76553" w:rsidRDefault="00AB6601">
            <w:pPr>
              <w:jc w:val="right"/>
            </w:pPr>
            <w:r>
              <w:rPr>
                <w:sz w:val="24"/>
              </w:rPr>
              <w:t>10.15</w:t>
            </w:r>
          </w:p>
        </w:tc>
      </w:tr>
      <w:tr w:rsidR="00F76553">
        <w:tc>
          <w:tcPr>
            <w:tcW w:w="3561" w:type="dxa"/>
            <w:vAlign w:val="center"/>
          </w:tcPr>
          <w:p w:rsidR="00F76553" w:rsidRDefault="00AB6601">
            <w:pPr>
              <w:jc w:val="left"/>
            </w:pPr>
            <w:r>
              <w:rPr>
                <w:sz w:val="24"/>
              </w:rPr>
              <w:t>材料</w:t>
            </w:r>
          </w:p>
        </w:tc>
        <w:tc>
          <w:tcPr>
            <w:tcW w:w="3000" w:type="dxa"/>
            <w:vAlign w:val="center"/>
          </w:tcPr>
          <w:p w:rsidR="00F76553" w:rsidRDefault="00AB6601">
            <w:pPr>
              <w:jc w:val="right"/>
            </w:pPr>
            <w:r>
              <w:rPr>
                <w:sz w:val="24"/>
              </w:rPr>
              <w:t>9,056,203.54</w:t>
            </w:r>
          </w:p>
        </w:tc>
        <w:tc>
          <w:tcPr>
            <w:tcW w:w="2437" w:type="dxa"/>
            <w:vAlign w:val="center"/>
          </w:tcPr>
          <w:p w:rsidR="00F76553" w:rsidRDefault="00AB6601">
            <w:pPr>
              <w:jc w:val="right"/>
            </w:pPr>
            <w:r>
              <w:rPr>
                <w:sz w:val="24"/>
              </w:rPr>
              <w:t>7.48</w:t>
            </w:r>
          </w:p>
        </w:tc>
      </w:tr>
      <w:tr w:rsidR="00F76553">
        <w:tc>
          <w:tcPr>
            <w:tcW w:w="3561" w:type="dxa"/>
            <w:vAlign w:val="center"/>
          </w:tcPr>
          <w:p w:rsidR="00F76553" w:rsidRDefault="00AB6601">
            <w:pPr>
              <w:jc w:val="left"/>
            </w:pPr>
            <w:r>
              <w:rPr>
                <w:sz w:val="24"/>
              </w:rPr>
              <w:t>必需消费品</w:t>
            </w:r>
          </w:p>
        </w:tc>
        <w:tc>
          <w:tcPr>
            <w:tcW w:w="3000" w:type="dxa"/>
            <w:vAlign w:val="center"/>
          </w:tcPr>
          <w:p w:rsidR="00F76553" w:rsidRDefault="00AB6601">
            <w:pPr>
              <w:jc w:val="right"/>
            </w:pPr>
            <w:r>
              <w:rPr>
                <w:sz w:val="24"/>
              </w:rPr>
              <w:t>7,219,831.92</w:t>
            </w:r>
          </w:p>
        </w:tc>
        <w:tc>
          <w:tcPr>
            <w:tcW w:w="2437" w:type="dxa"/>
            <w:vAlign w:val="center"/>
          </w:tcPr>
          <w:p w:rsidR="00F76553" w:rsidRDefault="00AB6601">
            <w:pPr>
              <w:jc w:val="right"/>
            </w:pPr>
            <w:r>
              <w:rPr>
                <w:sz w:val="24"/>
              </w:rPr>
              <w:t>5.96</w:t>
            </w:r>
          </w:p>
        </w:tc>
      </w:tr>
      <w:tr w:rsidR="00F76553">
        <w:tc>
          <w:tcPr>
            <w:tcW w:w="3561" w:type="dxa"/>
            <w:vAlign w:val="center"/>
          </w:tcPr>
          <w:p w:rsidR="00F76553" w:rsidRDefault="00AB6601">
            <w:pPr>
              <w:jc w:val="left"/>
            </w:pPr>
            <w:r>
              <w:rPr>
                <w:sz w:val="24"/>
              </w:rPr>
              <w:t>能源</w:t>
            </w:r>
          </w:p>
        </w:tc>
        <w:tc>
          <w:tcPr>
            <w:tcW w:w="3000" w:type="dxa"/>
            <w:vAlign w:val="center"/>
          </w:tcPr>
          <w:p w:rsidR="00F76553" w:rsidRDefault="00AB6601">
            <w:pPr>
              <w:jc w:val="right"/>
            </w:pPr>
            <w:r>
              <w:rPr>
                <w:sz w:val="24"/>
              </w:rPr>
              <w:t>5,205,165.37</w:t>
            </w:r>
          </w:p>
        </w:tc>
        <w:tc>
          <w:tcPr>
            <w:tcW w:w="2437" w:type="dxa"/>
            <w:vAlign w:val="center"/>
          </w:tcPr>
          <w:p w:rsidR="00F76553" w:rsidRDefault="00AB6601">
            <w:pPr>
              <w:jc w:val="right"/>
            </w:pPr>
            <w:r>
              <w:rPr>
                <w:sz w:val="24"/>
              </w:rPr>
              <w:t>4.30</w:t>
            </w:r>
          </w:p>
        </w:tc>
      </w:tr>
      <w:tr w:rsidR="00F76553">
        <w:tc>
          <w:tcPr>
            <w:tcW w:w="3561" w:type="dxa"/>
            <w:vAlign w:val="center"/>
          </w:tcPr>
          <w:p w:rsidR="00F76553" w:rsidRDefault="00AB6601">
            <w:pPr>
              <w:jc w:val="left"/>
            </w:pPr>
            <w:r>
              <w:rPr>
                <w:sz w:val="24"/>
              </w:rPr>
              <w:t>电信服务</w:t>
            </w:r>
          </w:p>
        </w:tc>
        <w:tc>
          <w:tcPr>
            <w:tcW w:w="3000" w:type="dxa"/>
            <w:vAlign w:val="center"/>
          </w:tcPr>
          <w:p w:rsidR="00F76553" w:rsidRDefault="00AB6601">
            <w:pPr>
              <w:jc w:val="right"/>
            </w:pPr>
            <w:r>
              <w:rPr>
                <w:sz w:val="24"/>
              </w:rPr>
              <w:t>2,720,735.32</w:t>
            </w:r>
          </w:p>
        </w:tc>
        <w:tc>
          <w:tcPr>
            <w:tcW w:w="2437" w:type="dxa"/>
            <w:vAlign w:val="center"/>
          </w:tcPr>
          <w:p w:rsidR="00F76553" w:rsidRDefault="00AB6601">
            <w:pPr>
              <w:jc w:val="right"/>
            </w:pPr>
            <w:r>
              <w:rPr>
                <w:sz w:val="24"/>
              </w:rPr>
              <w:t>2.25</w:t>
            </w:r>
          </w:p>
        </w:tc>
      </w:tr>
      <w:tr w:rsidR="00F76553">
        <w:tc>
          <w:tcPr>
            <w:tcW w:w="3561" w:type="dxa"/>
            <w:vAlign w:val="center"/>
          </w:tcPr>
          <w:p w:rsidR="00F76553" w:rsidRDefault="00AB6601">
            <w:pPr>
              <w:jc w:val="left"/>
            </w:pPr>
            <w:r>
              <w:rPr>
                <w:sz w:val="24"/>
              </w:rPr>
              <w:t>房地产</w:t>
            </w:r>
          </w:p>
        </w:tc>
        <w:tc>
          <w:tcPr>
            <w:tcW w:w="3000" w:type="dxa"/>
            <w:vAlign w:val="center"/>
          </w:tcPr>
          <w:p w:rsidR="00F76553" w:rsidRDefault="00AB6601">
            <w:pPr>
              <w:jc w:val="right"/>
            </w:pPr>
            <w:r>
              <w:rPr>
                <w:sz w:val="24"/>
              </w:rPr>
              <w:t>2,261,865.05</w:t>
            </w:r>
          </w:p>
        </w:tc>
        <w:tc>
          <w:tcPr>
            <w:tcW w:w="2437" w:type="dxa"/>
            <w:vAlign w:val="center"/>
          </w:tcPr>
          <w:p w:rsidR="00F76553" w:rsidRDefault="00AB6601">
            <w:pPr>
              <w:jc w:val="right"/>
            </w:pPr>
            <w:r>
              <w:rPr>
                <w:sz w:val="24"/>
              </w:rPr>
              <w:t>1.87</w:t>
            </w:r>
          </w:p>
        </w:tc>
      </w:tr>
      <w:tr w:rsidR="00B83412" w:rsidRPr="00D0372D" w:rsidTr="00E85CA1">
        <w:trPr>
          <w:trHeight w:val="285"/>
        </w:trPr>
        <w:tc>
          <w:tcPr>
            <w:tcW w:w="3703" w:type="dxa"/>
            <w:vAlign w:val="center"/>
          </w:tcPr>
          <w:p w:rsidR="00B83412" w:rsidRPr="000510A2" w:rsidRDefault="00B83412" w:rsidP="000510A2">
            <w:pPr>
              <w:pStyle w:val="ae"/>
              <w:spacing w:before="29" w:line="288" w:lineRule="auto"/>
              <w:rPr>
                <w:szCs w:val="24"/>
              </w:rPr>
            </w:pPr>
            <w:r w:rsidRPr="000510A2">
              <w:rPr>
                <w:rFonts w:hint="eastAsia"/>
                <w:szCs w:val="24"/>
              </w:rPr>
              <w:t>合计</w:t>
            </w:r>
          </w:p>
        </w:tc>
        <w:tc>
          <w:tcPr>
            <w:tcW w:w="3119" w:type="dxa"/>
            <w:vAlign w:val="center"/>
          </w:tcPr>
          <w:p w:rsidR="00B83412" w:rsidRPr="000510A2" w:rsidRDefault="00B83412" w:rsidP="000510A2">
            <w:pPr>
              <w:spacing w:before="29" w:line="288" w:lineRule="auto"/>
              <w:jc w:val="right"/>
              <w:rPr>
                <w:sz w:val="24"/>
              </w:rPr>
            </w:pPr>
            <w:r w:rsidRPr="000510A2">
              <w:rPr>
                <w:sz w:val="24"/>
              </w:rPr>
              <w:t>110,741,034.83</w:t>
            </w:r>
          </w:p>
        </w:tc>
        <w:tc>
          <w:tcPr>
            <w:tcW w:w="2534" w:type="dxa"/>
            <w:vAlign w:val="center"/>
          </w:tcPr>
          <w:p w:rsidR="00B83412" w:rsidRPr="000510A2" w:rsidRDefault="00B83412" w:rsidP="000510A2">
            <w:pPr>
              <w:spacing w:before="29" w:line="288" w:lineRule="auto"/>
              <w:jc w:val="right"/>
              <w:rPr>
                <w:sz w:val="24"/>
              </w:rPr>
            </w:pPr>
            <w:r w:rsidRPr="000510A2">
              <w:rPr>
                <w:sz w:val="24"/>
              </w:rPr>
              <w:t>91.42</w:t>
            </w:r>
          </w:p>
        </w:tc>
      </w:tr>
    </w:tbl>
    <w:p w:rsidR="00B83412" w:rsidRPr="00F64537" w:rsidRDefault="00B83412" w:rsidP="00B83412">
      <w:pPr>
        <w:spacing w:line="360" w:lineRule="auto"/>
        <w:jc w:val="left"/>
        <w:rPr>
          <w:kern w:val="0"/>
          <w:sz w:val="24"/>
        </w:rPr>
      </w:pPr>
      <w:r w:rsidRPr="00F64537">
        <w:rPr>
          <w:kern w:val="0"/>
          <w:sz w:val="24"/>
        </w:rPr>
        <w:t>注：以上分类采用全球行业分类标准（</w:t>
      </w:r>
      <w:r w:rsidRPr="00F64537">
        <w:rPr>
          <w:kern w:val="0"/>
          <w:sz w:val="24"/>
        </w:rPr>
        <w:t>GICS</w:t>
      </w:r>
      <w:r w:rsidRPr="00F64537">
        <w:rPr>
          <w:kern w:val="0"/>
          <w:sz w:val="24"/>
        </w:rPr>
        <w:t>）。</w:t>
      </w:r>
    </w:p>
    <w:p w:rsidR="00F64537" w:rsidRDefault="00F64537" w:rsidP="00B83412">
      <w:pPr>
        <w:spacing w:line="360" w:lineRule="auto"/>
        <w:jc w:val="left"/>
        <w:rPr>
          <w:rFonts w:ascii="宋体" w:hAnsi="宋体"/>
          <w:szCs w:val="21"/>
        </w:rPr>
      </w:pPr>
    </w:p>
    <w:p w:rsidR="007B62FA" w:rsidRPr="00C54B8F" w:rsidRDefault="007B62FA" w:rsidP="00C54B8F">
      <w:pPr>
        <w:pStyle w:val="20"/>
        <w:spacing w:before="29" w:after="0" w:line="288" w:lineRule="auto"/>
        <w:rPr>
          <w:rFonts w:ascii="Times New Roman" w:hAnsi="Times New Roman"/>
          <w:color w:val="000000"/>
          <w:szCs w:val="24"/>
        </w:rPr>
      </w:pPr>
      <w:bookmarkStart w:id="282" w:name="_Toc352255998"/>
      <w:bookmarkStart w:id="283" w:name="_Toc352256066"/>
      <w:bookmarkStart w:id="284" w:name="_Toc352331244"/>
      <w:bookmarkStart w:id="285" w:name="_Toc362424022"/>
      <w:bookmarkStart w:id="286" w:name="_Toc509765559"/>
      <w:r w:rsidRPr="00C54B8F">
        <w:rPr>
          <w:rFonts w:ascii="Times New Roman" w:hAnsi="Times New Roman"/>
          <w:color w:val="000000"/>
          <w:szCs w:val="24"/>
        </w:rPr>
        <w:t>8.4</w:t>
      </w:r>
      <w:r w:rsidR="002D0B5F" w:rsidRPr="00C54B8F">
        <w:rPr>
          <w:rFonts w:ascii="Times New Roman" w:hAnsi="Times New Roman" w:hint="eastAsia"/>
          <w:color w:val="000000"/>
          <w:szCs w:val="24"/>
        </w:rPr>
        <w:t xml:space="preserve"> </w:t>
      </w:r>
      <w:r w:rsidRPr="00C54B8F">
        <w:rPr>
          <w:rFonts w:ascii="Times New Roman" w:hAnsi="Times New Roman" w:hint="eastAsia"/>
          <w:color w:val="000000"/>
          <w:szCs w:val="24"/>
        </w:rPr>
        <w:t>期末按公允价值占基金资产净值比例大小排序的所有权益投资明细</w:t>
      </w:r>
      <w:bookmarkEnd w:id="282"/>
      <w:bookmarkEnd w:id="283"/>
      <w:bookmarkEnd w:id="284"/>
      <w:bookmarkEnd w:id="285"/>
      <w:bookmarkEnd w:id="28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D0372D" w:rsidTr="00430004">
        <w:trPr>
          <w:trHeight w:val="315"/>
        </w:trPr>
        <w:tc>
          <w:tcPr>
            <w:tcW w:w="653"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序号</w:t>
            </w:r>
          </w:p>
        </w:tc>
        <w:tc>
          <w:tcPr>
            <w:tcW w:w="871"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 xml:space="preserve"> (</w:t>
            </w:r>
            <w:r w:rsidRPr="00C54B8F">
              <w:rPr>
                <w:rFonts w:hint="eastAsia"/>
                <w:color w:val="000000"/>
                <w:sz w:val="24"/>
              </w:rPr>
              <w:t>英文</w:t>
            </w:r>
            <w:r w:rsidRPr="00C54B8F">
              <w:rPr>
                <w:color w:val="000000"/>
                <w:sz w:val="24"/>
              </w:rPr>
              <w:t>)</w:t>
            </w:r>
          </w:p>
        </w:tc>
        <w:tc>
          <w:tcPr>
            <w:tcW w:w="97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公司名称</w:t>
            </w:r>
            <w:r w:rsidRPr="00C54B8F">
              <w:rPr>
                <w:color w:val="000000"/>
                <w:sz w:val="24"/>
              </w:rPr>
              <w:t>(</w:t>
            </w:r>
            <w:r w:rsidRPr="00C54B8F">
              <w:rPr>
                <w:rFonts w:hint="eastAsia"/>
                <w:color w:val="000000"/>
                <w:sz w:val="24"/>
              </w:rPr>
              <w:t>中文</w:t>
            </w:r>
            <w:r w:rsidRPr="00C54B8F">
              <w:rPr>
                <w:color w:val="000000"/>
                <w:sz w:val="24"/>
              </w:rPr>
              <w:t>)</w:t>
            </w:r>
          </w:p>
        </w:tc>
        <w:tc>
          <w:tcPr>
            <w:tcW w:w="1138"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证券代码</w:t>
            </w:r>
          </w:p>
        </w:tc>
        <w:tc>
          <w:tcPr>
            <w:tcW w:w="815"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所在证券市场</w:t>
            </w:r>
          </w:p>
        </w:tc>
        <w:tc>
          <w:tcPr>
            <w:tcW w:w="98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所属国家</w:t>
            </w:r>
            <w:r w:rsidRPr="00C54B8F">
              <w:rPr>
                <w:color w:val="000000"/>
                <w:sz w:val="24"/>
              </w:rPr>
              <w:t>(</w:t>
            </w:r>
            <w:r w:rsidRPr="00C54B8F">
              <w:rPr>
                <w:rFonts w:hint="eastAsia"/>
                <w:color w:val="000000"/>
                <w:sz w:val="24"/>
              </w:rPr>
              <w:t>地区</w:t>
            </w:r>
            <w:r w:rsidRPr="00C54B8F">
              <w:rPr>
                <w:color w:val="000000"/>
                <w:sz w:val="24"/>
              </w:rPr>
              <w:t>)</w:t>
            </w:r>
          </w:p>
        </w:tc>
        <w:tc>
          <w:tcPr>
            <w:tcW w:w="976"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数量（股）</w:t>
            </w:r>
          </w:p>
        </w:tc>
        <w:tc>
          <w:tcPr>
            <w:tcW w:w="1624"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公允价值</w:t>
            </w:r>
          </w:p>
        </w:tc>
        <w:tc>
          <w:tcPr>
            <w:tcW w:w="959" w:type="dxa"/>
            <w:tcMar>
              <w:top w:w="15" w:type="dxa"/>
              <w:left w:w="15" w:type="dxa"/>
              <w:bottom w:w="0" w:type="dxa"/>
              <w:right w:w="15" w:type="dxa"/>
            </w:tcMar>
            <w:vAlign w:val="center"/>
          </w:tcPr>
          <w:p w:rsidR="007B62FA" w:rsidRPr="00C54B8F" w:rsidRDefault="007B62FA" w:rsidP="00EE63A7">
            <w:pPr>
              <w:spacing w:before="29" w:line="288" w:lineRule="auto"/>
              <w:jc w:val="center"/>
              <w:rPr>
                <w:color w:val="000000"/>
                <w:sz w:val="24"/>
              </w:rPr>
            </w:pPr>
            <w:r w:rsidRPr="00C54B8F">
              <w:rPr>
                <w:rFonts w:hint="eastAsia"/>
                <w:color w:val="000000"/>
                <w:sz w:val="24"/>
              </w:rPr>
              <w:t>占基金资产净值比例</w:t>
            </w:r>
            <w:r w:rsidRPr="00C54B8F">
              <w:rPr>
                <w:rFonts w:hint="eastAsia"/>
                <w:color w:val="000000"/>
                <w:sz w:val="24"/>
              </w:rPr>
              <w:lastRenderedPageBreak/>
              <w:t>（％）</w:t>
            </w:r>
          </w:p>
        </w:tc>
      </w:tr>
      <w:tr w:rsidR="00F76553">
        <w:tc>
          <w:tcPr>
            <w:tcW w:w="653" w:type="dxa"/>
            <w:vAlign w:val="center"/>
          </w:tcPr>
          <w:p w:rsidR="00F76553" w:rsidRDefault="00AB6601">
            <w:pPr>
              <w:jc w:val="center"/>
            </w:pPr>
            <w:r>
              <w:rPr>
                <w:sz w:val="24"/>
              </w:rPr>
              <w:lastRenderedPageBreak/>
              <w:t>1</w:t>
            </w:r>
          </w:p>
        </w:tc>
        <w:tc>
          <w:tcPr>
            <w:tcW w:w="871" w:type="dxa"/>
            <w:vAlign w:val="center"/>
          </w:tcPr>
          <w:p w:rsidR="00F76553" w:rsidRDefault="00AB6601">
            <w:pPr>
              <w:jc w:val="center"/>
            </w:pPr>
            <w:r>
              <w:rPr>
                <w:sz w:val="24"/>
              </w:rPr>
              <w:t>Tencent Holdings Limited</w:t>
            </w:r>
          </w:p>
        </w:tc>
        <w:tc>
          <w:tcPr>
            <w:tcW w:w="976" w:type="dxa"/>
            <w:vAlign w:val="center"/>
          </w:tcPr>
          <w:p w:rsidR="00F76553" w:rsidRDefault="00AB6601">
            <w:pPr>
              <w:jc w:val="center"/>
            </w:pPr>
            <w:r>
              <w:rPr>
                <w:sz w:val="24"/>
              </w:rPr>
              <w:t>腾讯控股有限公司</w:t>
            </w:r>
          </w:p>
        </w:tc>
        <w:tc>
          <w:tcPr>
            <w:tcW w:w="1138" w:type="dxa"/>
            <w:vAlign w:val="center"/>
          </w:tcPr>
          <w:p w:rsidR="00F76553" w:rsidRDefault="00AB6601">
            <w:pPr>
              <w:jc w:val="center"/>
            </w:pPr>
            <w:r>
              <w:rPr>
                <w:sz w:val="24"/>
              </w:rPr>
              <w:t>700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13,000</w:t>
            </w:r>
          </w:p>
        </w:tc>
        <w:tc>
          <w:tcPr>
            <w:tcW w:w="1624" w:type="dxa"/>
            <w:vAlign w:val="center"/>
          </w:tcPr>
          <w:p w:rsidR="00F76553" w:rsidRDefault="00AB6601">
            <w:pPr>
              <w:jc w:val="right"/>
            </w:pPr>
            <w:r>
              <w:rPr>
                <w:sz w:val="24"/>
              </w:rPr>
              <w:t>4,411,641.97</w:t>
            </w:r>
          </w:p>
        </w:tc>
        <w:tc>
          <w:tcPr>
            <w:tcW w:w="959" w:type="dxa"/>
            <w:vAlign w:val="center"/>
          </w:tcPr>
          <w:p w:rsidR="00F76553" w:rsidRDefault="00AB6601">
            <w:pPr>
              <w:jc w:val="right"/>
            </w:pPr>
            <w:r>
              <w:rPr>
                <w:sz w:val="24"/>
              </w:rPr>
              <w:t>3.64</w:t>
            </w:r>
          </w:p>
        </w:tc>
      </w:tr>
      <w:tr w:rsidR="00F76553">
        <w:tc>
          <w:tcPr>
            <w:tcW w:w="653" w:type="dxa"/>
            <w:vAlign w:val="center"/>
          </w:tcPr>
          <w:p w:rsidR="00F76553" w:rsidRDefault="00AB6601">
            <w:pPr>
              <w:jc w:val="center"/>
            </w:pPr>
            <w:r>
              <w:rPr>
                <w:sz w:val="24"/>
              </w:rPr>
              <w:t>2</w:t>
            </w:r>
          </w:p>
        </w:tc>
        <w:tc>
          <w:tcPr>
            <w:tcW w:w="871" w:type="dxa"/>
            <w:vAlign w:val="center"/>
          </w:tcPr>
          <w:p w:rsidR="00F76553" w:rsidRDefault="00AB6601">
            <w:pPr>
              <w:jc w:val="center"/>
            </w:pPr>
            <w:r>
              <w:rPr>
                <w:sz w:val="24"/>
              </w:rPr>
              <w:t>Unitedhealth Group Inc</w:t>
            </w:r>
          </w:p>
        </w:tc>
        <w:tc>
          <w:tcPr>
            <w:tcW w:w="976" w:type="dxa"/>
            <w:vAlign w:val="center"/>
          </w:tcPr>
          <w:p w:rsidR="00F76553" w:rsidRDefault="00AB6601">
            <w:pPr>
              <w:jc w:val="center"/>
            </w:pPr>
            <w:r>
              <w:rPr>
                <w:sz w:val="24"/>
              </w:rPr>
              <w:t>美国联合健康集团</w:t>
            </w:r>
          </w:p>
        </w:tc>
        <w:tc>
          <w:tcPr>
            <w:tcW w:w="1138" w:type="dxa"/>
            <w:vAlign w:val="center"/>
          </w:tcPr>
          <w:p w:rsidR="00F76553" w:rsidRDefault="00AB6601">
            <w:pPr>
              <w:jc w:val="center"/>
            </w:pPr>
            <w:r>
              <w:rPr>
                <w:sz w:val="24"/>
              </w:rPr>
              <w:t>UNH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1,861</w:t>
            </w:r>
          </w:p>
        </w:tc>
        <w:tc>
          <w:tcPr>
            <w:tcW w:w="1624" w:type="dxa"/>
            <w:vAlign w:val="center"/>
          </w:tcPr>
          <w:p w:rsidR="00F76553" w:rsidRDefault="00AB6601">
            <w:pPr>
              <w:jc w:val="right"/>
            </w:pPr>
            <w:r>
              <w:rPr>
                <w:sz w:val="24"/>
              </w:rPr>
              <w:t>2,680,825.83</w:t>
            </w:r>
          </w:p>
        </w:tc>
        <w:tc>
          <w:tcPr>
            <w:tcW w:w="959" w:type="dxa"/>
            <w:vAlign w:val="center"/>
          </w:tcPr>
          <w:p w:rsidR="00F76553" w:rsidRDefault="00AB6601">
            <w:pPr>
              <w:jc w:val="right"/>
            </w:pPr>
            <w:r>
              <w:rPr>
                <w:sz w:val="24"/>
              </w:rPr>
              <w:t>2.21</w:t>
            </w:r>
          </w:p>
        </w:tc>
      </w:tr>
      <w:tr w:rsidR="00F76553">
        <w:tc>
          <w:tcPr>
            <w:tcW w:w="653" w:type="dxa"/>
            <w:vAlign w:val="center"/>
          </w:tcPr>
          <w:p w:rsidR="00F76553" w:rsidRDefault="00AB6601">
            <w:pPr>
              <w:jc w:val="center"/>
            </w:pPr>
            <w:r>
              <w:rPr>
                <w:sz w:val="24"/>
              </w:rPr>
              <w:t>3</w:t>
            </w:r>
          </w:p>
        </w:tc>
        <w:tc>
          <w:tcPr>
            <w:tcW w:w="871" w:type="dxa"/>
            <w:vAlign w:val="center"/>
          </w:tcPr>
          <w:p w:rsidR="00F76553" w:rsidRDefault="00AB6601">
            <w:pPr>
              <w:jc w:val="center"/>
            </w:pPr>
            <w:r>
              <w:rPr>
                <w:sz w:val="24"/>
              </w:rPr>
              <w:t>New China Life Insurance Company Ltd.</w:t>
            </w:r>
          </w:p>
        </w:tc>
        <w:tc>
          <w:tcPr>
            <w:tcW w:w="976" w:type="dxa"/>
            <w:vAlign w:val="center"/>
          </w:tcPr>
          <w:p w:rsidR="00F76553" w:rsidRDefault="00AB6601">
            <w:pPr>
              <w:jc w:val="center"/>
            </w:pPr>
            <w:r>
              <w:rPr>
                <w:sz w:val="24"/>
              </w:rPr>
              <w:t>新华人寿保险股份有限公司</w:t>
            </w:r>
          </w:p>
        </w:tc>
        <w:tc>
          <w:tcPr>
            <w:tcW w:w="1138" w:type="dxa"/>
            <w:vAlign w:val="center"/>
          </w:tcPr>
          <w:p w:rsidR="00F76553" w:rsidRDefault="00AB6601">
            <w:pPr>
              <w:jc w:val="center"/>
            </w:pPr>
            <w:r>
              <w:rPr>
                <w:sz w:val="24"/>
              </w:rPr>
              <w:t>1336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60,000</w:t>
            </w:r>
          </w:p>
        </w:tc>
        <w:tc>
          <w:tcPr>
            <w:tcW w:w="1624" w:type="dxa"/>
            <w:vAlign w:val="center"/>
          </w:tcPr>
          <w:p w:rsidR="00F76553" w:rsidRDefault="00AB6601">
            <w:pPr>
              <w:jc w:val="right"/>
            </w:pPr>
            <w:r>
              <w:rPr>
                <w:sz w:val="24"/>
              </w:rPr>
              <w:t>2,678,078.98</w:t>
            </w:r>
          </w:p>
        </w:tc>
        <w:tc>
          <w:tcPr>
            <w:tcW w:w="959" w:type="dxa"/>
            <w:vAlign w:val="center"/>
          </w:tcPr>
          <w:p w:rsidR="00F76553" w:rsidRDefault="00AB6601">
            <w:pPr>
              <w:jc w:val="right"/>
            </w:pPr>
            <w:r>
              <w:rPr>
                <w:sz w:val="24"/>
              </w:rPr>
              <w:t>2.21</w:t>
            </w:r>
          </w:p>
        </w:tc>
      </w:tr>
      <w:tr w:rsidR="00F76553">
        <w:tc>
          <w:tcPr>
            <w:tcW w:w="653" w:type="dxa"/>
            <w:vAlign w:val="center"/>
          </w:tcPr>
          <w:p w:rsidR="00F76553" w:rsidRDefault="00AB6601">
            <w:pPr>
              <w:jc w:val="center"/>
            </w:pPr>
            <w:r>
              <w:rPr>
                <w:sz w:val="24"/>
              </w:rPr>
              <w:t>4</w:t>
            </w:r>
          </w:p>
        </w:tc>
        <w:tc>
          <w:tcPr>
            <w:tcW w:w="871" w:type="dxa"/>
            <w:vAlign w:val="center"/>
          </w:tcPr>
          <w:p w:rsidR="00F76553" w:rsidRDefault="00AB6601">
            <w:pPr>
              <w:jc w:val="center"/>
            </w:pPr>
            <w:r>
              <w:rPr>
                <w:sz w:val="24"/>
              </w:rPr>
              <w:t>Alphabet Inc</w:t>
            </w:r>
          </w:p>
        </w:tc>
        <w:tc>
          <w:tcPr>
            <w:tcW w:w="976" w:type="dxa"/>
            <w:vAlign w:val="center"/>
          </w:tcPr>
          <w:p w:rsidR="00F76553" w:rsidRDefault="00AB6601">
            <w:pPr>
              <w:jc w:val="center"/>
            </w:pPr>
            <w:r>
              <w:rPr>
                <w:sz w:val="24"/>
              </w:rPr>
              <w:t>Alphabet</w:t>
            </w:r>
            <w:r>
              <w:rPr>
                <w:sz w:val="24"/>
              </w:rPr>
              <w:t>公司</w:t>
            </w:r>
          </w:p>
        </w:tc>
        <w:tc>
          <w:tcPr>
            <w:tcW w:w="1138" w:type="dxa"/>
            <w:vAlign w:val="center"/>
          </w:tcPr>
          <w:p w:rsidR="00F76553" w:rsidRDefault="00AB6601">
            <w:pPr>
              <w:jc w:val="center"/>
            </w:pPr>
            <w:r>
              <w:rPr>
                <w:sz w:val="24"/>
              </w:rPr>
              <w:t>GOOGL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365</w:t>
            </w:r>
          </w:p>
        </w:tc>
        <w:tc>
          <w:tcPr>
            <w:tcW w:w="1624" w:type="dxa"/>
            <w:vAlign w:val="center"/>
          </w:tcPr>
          <w:p w:rsidR="00F76553" w:rsidRDefault="00AB6601">
            <w:pPr>
              <w:jc w:val="right"/>
            </w:pPr>
            <w:r>
              <w:rPr>
                <w:sz w:val="24"/>
              </w:rPr>
              <w:t>2,512,341.09</w:t>
            </w:r>
          </w:p>
        </w:tc>
        <w:tc>
          <w:tcPr>
            <w:tcW w:w="959" w:type="dxa"/>
            <w:vAlign w:val="center"/>
          </w:tcPr>
          <w:p w:rsidR="00F76553" w:rsidRDefault="00AB6601">
            <w:pPr>
              <w:jc w:val="right"/>
            </w:pPr>
            <w:r>
              <w:rPr>
                <w:sz w:val="24"/>
              </w:rPr>
              <w:t>2.07</w:t>
            </w:r>
          </w:p>
        </w:tc>
      </w:tr>
      <w:tr w:rsidR="00F76553">
        <w:tc>
          <w:tcPr>
            <w:tcW w:w="653" w:type="dxa"/>
            <w:vAlign w:val="center"/>
          </w:tcPr>
          <w:p w:rsidR="00F76553" w:rsidRDefault="00AB6601">
            <w:pPr>
              <w:jc w:val="center"/>
            </w:pPr>
            <w:r>
              <w:rPr>
                <w:sz w:val="24"/>
              </w:rPr>
              <w:t>5</w:t>
            </w:r>
          </w:p>
        </w:tc>
        <w:tc>
          <w:tcPr>
            <w:tcW w:w="871" w:type="dxa"/>
            <w:vAlign w:val="center"/>
          </w:tcPr>
          <w:p w:rsidR="00F76553" w:rsidRDefault="00AB6601">
            <w:pPr>
              <w:jc w:val="center"/>
            </w:pPr>
            <w:r>
              <w:rPr>
                <w:sz w:val="24"/>
              </w:rPr>
              <w:t>Amazon.Com Inc</w:t>
            </w:r>
          </w:p>
        </w:tc>
        <w:tc>
          <w:tcPr>
            <w:tcW w:w="976" w:type="dxa"/>
            <w:vAlign w:val="center"/>
          </w:tcPr>
          <w:p w:rsidR="00F76553" w:rsidRDefault="00AB6601">
            <w:pPr>
              <w:jc w:val="center"/>
            </w:pPr>
            <w:r>
              <w:rPr>
                <w:sz w:val="24"/>
              </w:rPr>
              <w:t>亚马逊公司</w:t>
            </w:r>
          </w:p>
        </w:tc>
        <w:tc>
          <w:tcPr>
            <w:tcW w:w="1138" w:type="dxa"/>
            <w:vAlign w:val="center"/>
          </w:tcPr>
          <w:p w:rsidR="00F76553" w:rsidRDefault="00AB6601">
            <w:pPr>
              <w:jc w:val="center"/>
            </w:pPr>
            <w:r>
              <w:rPr>
                <w:sz w:val="24"/>
              </w:rPr>
              <w:t>AMZN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313</w:t>
            </w:r>
          </w:p>
        </w:tc>
        <w:tc>
          <w:tcPr>
            <w:tcW w:w="1624" w:type="dxa"/>
            <w:vAlign w:val="center"/>
          </w:tcPr>
          <w:p w:rsidR="00F76553" w:rsidRDefault="00AB6601">
            <w:pPr>
              <w:jc w:val="right"/>
            </w:pPr>
            <w:r>
              <w:rPr>
                <w:sz w:val="24"/>
              </w:rPr>
              <w:t>2,391,805.42</w:t>
            </w:r>
          </w:p>
        </w:tc>
        <w:tc>
          <w:tcPr>
            <w:tcW w:w="959" w:type="dxa"/>
            <w:vAlign w:val="center"/>
          </w:tcPr>
          <w:p w:rsidR="00F76553" w:rsidRDefault="00AB6601">
            <w:pPr>
              <w:jc w:val="right"/>
            </w:pPr>
            <w:r>
              <w:rPr>
                <w:sz w:val="24"/>
              </w:rPr>
              <w:t>1.97</w:t>
            </w:r>
          </w:p>
        </w:tc>
      </w:tr>
      <w:tr w:rsidR="00F76553">
        <w:tc>
          <w:tcPr>
            <w:tcW w:w="653" w:type="dxa"/>
            <w:vAlign w:val="center"/>
          </w:tcPr>
          <w:p w:rsidR="00F76553" w:rsidRDefault="00AB6601">
            <w:pPr>
              <w:jc w:val="center"/>
            </w:pPr>
            <w:r>
              <w:rPr>
                <w:sz w:val="24"/>
              </w:rPr>
              <w:t>6</w:t>
            </w:r>
          </w:p>
        </w:tc>
        <w:tc>
          <w:tcPr>
            <w:tcW w:w="871" w:type="dxa"/>
            <w:vAlign w:val="center"/>
          </w:tcPr>
          <w:p w:rsidR="00F76553" w:rsidRDefault="00AB6601">
            <w:pPr>
              <w:jc w:val="center"/>
            </w:pPr>
            <w:r>
              <w:rPr>
                <w:sz w:val="24"/>
              </w:rPr>
              <w:t>DowDuPont Inc</w:t>
            </w:r>
          </w:p>
        </w:tc>
        <w:tc>
          <w:tcPr>
            <w:tcW w:w="976" w:type="dxa"/>
            <w:vAlign w:val="center"/>
          </w:tcPr>
          <w:p w:rsidR="00F76553" w:rsidRDefault="00AB6601">
            <w:pPr>
              <w:jc w:val="center"/>
            </w:pPr>
            <w:r>
              <w:rPr>
                <w:sz w:val="24"/>
              </w:rPr>
              <w:t>陶氏杜邦公司</w:t>
            </w:r>
          </w:p>
        </w:tc>
        <w:tc>
          <w:tcPr>
            <w:tcW w:w="1138" w:type="dxa"/>
            <w:vAlign w:val="center"/>
          </w:tcPr>
          <w:p w:rsidR="00F76553" w:rsidRDefault="00AB6601">
            <w:pPr>
              <w:jc w:val="center"/>
            </w:pPr>
            <w:r>
              <w:rPr>
                <w:sz w:val="24"/>
              </w:rPr>
              <w:t>DWDP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5,069</w:t>
            </w:r>
          </w:p>
        </w:tc>
        <w:tc>
          <w:tcPr>
            <w:tcW w:w="1624" w:type="dxa"/>
            <w:vAlign w:val="center"/>
          </w:tcPr>
          <w:p w:rsidR="00F76553" w:rsidRDefault="00AB6601">
            <w:pPr>
              <w:jc w:val="right"/>
            </w:pPr>
            <w:r>
              <w:rPr>
                <w:sz w:val="24"/>
              </w:rPr>
              <w:t>2,358,938.85</w:t>
            </w:r>
          </w:p>
        </w:tc>
        <w:tc>
          <w:tcPr>
            <w:tcW w:w="959" w:type="dxa"/>
            <w:vAlign w:val="center"/>
          </w:tcPr>
          <w:p w:rsidR="00F76553" w:rsidRDefault="00AB6601">
            <w:pPr>
              <w:jc w:val="right"/>
            </w:pPr>
            <w:r>
              <w:rPr>
                <w:sz w:val="24"/>
              </w:rPr>
              <w:t>1.95</w:t>
            </w:r>
          </w:p>
        </w:tc>
      </w:tr>
      <w:tr w:rsidR="00F76553">
        <w:tc>
          <w:tcPr>
            <w:tcW w:w="653" w:type="dxa"/>
            <w:vAlign w:val="center"/>
          </w:tcPr>
          <w:p w:rsidR="00F76553" w:rsidRDefault="00AB6601">
            <w:pPr>
              <w:jc w:val="center"/>
            </w:pPr>
            <w:r>
              <w:rPr>
                <w:sz w:val="24"/>
              </w:rPr>
              <w:t>7</w:t>
            </w:r>
          </w:p>
        </w:tc>
        <w:tc>
          <w:tcPr>
            <w:tcW w:w="871" w:type="dxa"/>
            <w:vAlign w:val="center"/>
          </w:tcPr>
          <w:p w:rsidR="00F76553" w:rsidRDefault="00AB6601">
            <w:pPr>
              <w:jc w:val="center"/>
            </w:pPr>
            <w:r>
              <w:rPr>
                <w:sz w:val="24"/>
              </w:rPr>
              <w:t>Comcast Corporation</w:t>
            </w:r>
          </w:p>
        </w:tc>
        <w:tc>
          <w:tcPr>
            <w:tcW w:w="976" w:type="dxa"/>
            <w:vAlign w:val="center"/>
          </w:tcPr>
          <w:p w:rsidR="00F76553" w:rsidRDefault="00AB6601">
            <w:pPr>
              <w:jc w:val="center"/>
            </w:pPr>
            <w:r>
              <w:rPr>
                <w:sz w:val="24"/>
              </w:rPr>
              <w:t>康卡斯特公司</w:t>
            </w:r>
          </w:p>
        </w:tc>
        <w:tc>
          <w:tcPr>
            <w:tcW w:w="1138" w:type="dxa"/>
            <w:vAlign w:val="center"/>
          </w:tcPr>
          <w:p w:rsidR="00F76553" w:rsidRDefault="00AB6601">
            <w:pPr>
              <w:jc w:val="center"/>
            </w:pPr>
            <w:r>
              <w:rPr>
                <w:sz w:val="24"/>
              </w:rPr>
              <w:t>CMCSA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8,087</w:t>
            </w:r>
          </w:p>
        </w:tc>
        <w:tc>
          <w:tcPr>
            <w:tcW w:w="1624" w:type="dxa"/>
            <w:vAlign w:val="center"/>
          </w:tcPr>
          <w:p w:rsidR="00F76553" w:rsidRDefault="00AB6601">
            <w:pPr>
              <w:jc w:val="right"/>
            </w:pPr>
            <w:r>
              <w:rPr>
                <w:sz w:val="24"/>
              </w:rPr>
              <w:t>2,116,325.12</w:t>
            </w:r>
          </w:p>
        </w:tc>
        <w:tc>
          <w:tcPr>
            <w:tcW w:w="959" w:type="dxa"/>
            <w:vAlign w:val="center"/>
          </w:tcPr>
          <w:p w:rsidR="00F76553" w:rsidRDefault="00AB6601">
            <w:pPr>
              <w:jc w:val="right"/>
            </w:pPr>
            <w:r>
              <w:rPr>
                <w:sz w:val="24"/>
              </w:rPr>
              <w:t>1.75</w:t>
            </w:r>
          </w:p>
        </w:tc>
      </w:tr>
      <w:tr w:rsidR="00F76553">
        <w:tc>
          <w:tcPr>
            <w:tcW w:w="653" w:type="dxa"/>
            <w:vAlign w:val="center"/>
          </w:tcPr>
          <w:p w:rsidR="00F76553" w:rsidRDefault="00AB6601">
            <w:pPr>
              <w:jc w:val="center"/>
            </w:pPr>
            <w:r>
              <w:rPr>
                <w:sz w:val="24"/>
              </w:rPr>
              <w:t>8</w:t>
            </w:r>
          </w:p>
        </w:tc>
        <w:tc>
          <w:tcPr>
            <w:tcW w:w="871" w:type="dxa"/>
            <w:vAlign w:val="center"/>
          </w:tcPr>
          <w:p w:rsidR="00F76553" w:rsidRDefault="00AB6601">
            <w:pPr>
              <w:jc w:val="center"/>
            </w:pPr>
            <w:r>
              <w:rPr>
                <w:sz w:val="24"/>
              </w:rPr>
              <w:t>Visa Inc</w:t>
            </w:r>
          </w:p>
        </w:tc>
        <w:tc>
          <w:tcPr>
            <w:tcW w:w="976" w:type="dxa"/>
            <w:vAlign w:val="center"/>
          </w:tcPr>
          <w:p w:rsidR="00F76553" w:rsidRDefault="00AB6601">
            <w:pPr>
              <w:jc w:val="center"/>
            </w:pPr>
            <w:r>
              <w:rPr>
                <w:sz w:val="24"/>
              </w:rPr>
              <w:t>维萨公司</w:t>
            </w:r>
          </w:p>
        </w:tc>
        <w:tc>
          <w:tcPr>
            <w:tcW w:w="1138" w:type="dxa"/>
            <w:vAlign w:val="center"/>
          </w:tcPr>
          <w:p w:rsidR="00F76553" w:rsidRDefault="00AB6601">
            <w:pPr>
              <w:jc w:val="center"/>
            </w:pPr>
            <w:r>
              <w:rPr>
                <w:sz w:val="24"/>
              </w:rPr>
              <w:t>V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2,799</w:t>
            </w:r>
          </w:p>
        </w:tc>
        <w:tc>
          <w:tcPr>
            <w:tcW w:w="1624" w:type="dxa"/>
            <w:vAlign w:val="center"/>
          </w:tcPr>
          <w:p w:rsidR="00F76553" w:rsidRDefault="00AB6601">
            <w:pPr>
              <w:jc w:val="right"/>
            </w:pPr>
            <w:r>
              <w:rPr>
                <w:sz w:val="24"/>
              </w:rPr>
              <w:t>2,085,337.53</w:t>
            </w:r>
          </w:p>
        </w:tc>
        <w:tc>
          <w:tcPr>
            <w:tcW w:w="959" w:type="dxa"/>
            <w:vAlign w:val="center"/>
          </w:tcPr>
          <w:p w:rsidR="00F76553" w:rsidRDefault="00AB6601">
            <w:pPr>
              <w:jc w:val="right"/>
            </w:pPr>
            <w:r>
              <w:rPr>
                <w:sz w:val="24"/>
              </w:rPr>
              <w:t>1.72</w:t>
            </w:r>
          </w:p>
        </w:tc>
      </w:tr>
      <w:tr w:rsidR="00F76553">
        <w:tc>
          <w:tcPr>
            <w:tcW w:w="653" w:type="dxa"/>
            <w:vAlign w:val="center"/>
          </w:tcPr>
          <w:p w:rsidR="00F76553" w:rsidRDefault="00AB6601">
            <w:pPr>
              <w:jc w:val="center"/>
            </w:pPr>
            <w:r>
              <w:rPr>
                <w:sz w:val="24"/>
              </w:rPr>
              <w:t>9</w:t>
            </w:r>
          </w:p>
        </w:tc>
        <w:tc>
          <w:tcPr>
            <w:tcW w:w="871" w:type="dxa"/>
            <w:vAlign w:val="center"/>
          </w:tcPr>
          <w:p w:rsidR="00F76553" w:rsidRDefault="00AB6601">
            <w:pPr>
              <w:jc w:val="center"/>
            </w:pPr>
            <w:r>
              <w:rPr>
                <w:sz w:val="24"/>
              </w:rPr>
              <w:t>Ping An Insurance (Group) Company Of China,Ltd.</w:t>
            </w:r>
          </w:p>
        </w:tc>
        <w:tc>
          <w:tcPr>
            <w:tcW w:w="976" w:type="dxa"/>
            <w:vAlign w:val="center"/>
          </w:tcPr>
          <w:p w:rsidR="00F76553" w:rsidRDefault="00AB6601">
            <w:pPr>
              <w:jc w:val="center"/>
            </w:pPr>
            <w:r>
              <w:rPr>
                <w:sz w:val="24"/>
              </w:rPr>
              <w:t>中国平安保险</w:t>
            </w:r>
            <w:r>
              <w:rPr>
                <w:sz w:val="24"/>
              </w:rPr>
              <w:t>(</w:t>
            </w:r>
            <w:r>
              <w:rPr>
                <w:sz w:val="24"/>
              </w:rPr>
              <w:t>集团</w:t>
            </w:r>
            <w:r>
              <w:rPr>
                <w:sz w:val="24"/>
              </w:rPr>
              <w:t>)</w:t>
            </w:r>
            <w:r>
              <w:rPr>
                <w:sz w:val="24"/>
              </w:rPr>
              <w:t>股份有限公司</w:t>
            </w:r>
          </w:p>
        </w:tc>
        <w:tc>
          <w:tcPr>
            <w:tcW w:w="1138" w:type="dxa"/>
            <w:vAlign w:val="center"/>
          </w:tcPr>
          <w:p w:rsidR="00F76553" w:rsidRDefault="00AB6601">
            <w:pPr>
              <w:jc w:val="center"/>
            </w:pPr>
            <w:r>
              <w:rPr>
                <w:sz w:val="24"/>
              </w:rPr>
              <w:t>2318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30,000</w:t>
            </w:r>
          </w:p>
        </w:tc>
        <w:tc>
          <w:tcPr>
            <w:tcW w:w="1624" w:type="dxa"/>
            <w:vAlign w:val="center"/>
          </w:tcPr>
          <w:p w:rsidR="00F76553" w:rsidRDefault="00AB6601">
            <w:pPr>
              <w:jc w:val="right"/>
            </w:pPr>
            <w:r>
              <w:rPr>
                <w:sz w:val="24"/>
              </w:rPr>
              <w:t>2,039,903.80</w:t>
            </w:r>
          </w:p>
        </w:tc>
        <w:tc>
          <w:tcPr>
            <w:tcW w:w="959" w:type="dxa"/>
            <w:vAlign w:val="center"/>
          </w:tcPr>
          <w:p w:rsidR="00F76553" w:rsidRDefault="00AB6601">
            <w:pPr>
              <w:jc w:val="right"/>
            </w:pPr>
            <w:r>
              <w:rPr>
                <w:sz w:val="24"/>
              </w:rPr>
              <w:t>1.68</w:t>
            </w:r>
          </w:p>
        </w:tc>
      </w:tr>
      <w:tr w:rsidR="00F76553">
        <w:tc>
          <w:tcPr>
            <w:tcW w:w="653" w:type="dxa"/>
            <w:vAlign w:val="center"/>
          </w:tcPr>
          <w:p w:rsidR="00F76553" w:rsidRDefault="00AB6601">
            <w:pPr>
              <w:jc w:val="center"/>
            </w:pPr>
            <w:r>
              <w:rPr>
                <w:sz w:val="24"/>
              </w:rPr>
              <w:t>10</w:t>
            </w:r>
          </w:p>
        </w:tc>
        <w:tc>
          <w:tcPr>
            <w:tcW w:w="871" w:type="dxa"/>
            <w:vAlign w:val="center"/>
          </w:tcPr>
          <w:p w:rsidR="00F76553" w:rsidRDefault="00AB6601">
            <w:pPr>
              <w:jc w:val="center"/>
            </w:pPr>
            <w:r>
              <w:rPr>
                <w:sz w:val="24"/>
              </w:rPr>
              <w:t>Citigroup Inc</w:t>
            </w:r>
          </w:p>
        </w:tc>
        <w:tc>
          <w:tcPr>
            <w:tcW w:w="976" w:type="dxa"/>
            <w:vAlign w:val="center"/>
          </w:tcPr>
          <w:p w:rsidR="00F76553" w:rsidRDefault="00AB6601">
            <w:pPr>
              <w:jc w:val="center"/>
            </w:pPr>
            <w:r>
              <w:rPr>
                <w:sz w:val="24"/>
              </w:rPr>
              <w:t>花旗集团</w:t>
            </w:r>
          </w:p>
        </w:tc>
        <w:tc>
          <w:tcPr>
            <w:tcW w:w="1138" w:type="dxa"/>
            <w:vAlign w:val="center"/>
          </w:tcPr>
          <w:p w:rsidR="00F76553" w:rsidRDefault="00AB6601">
            <w:pPr>
              <w:jc w:val="center"/>
            </w:pPr>
            <w:r>
              <w:rPr>
                <w:sz w:val="24"/>
              </w:rPr>
              <w:t>C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4,178</w:t>
            </w:r>
          </w:p>
        </w:tc>
        <w:tc>
          <w:tcPr>
            <w:tcW w:w="1624" w:type="dxa"/>
            <w:vAlign w:val="center"/>
          </w:tcPr>
          <w:p w:rsidR="00F76553" w:rsidRDefault="00AB6601">
            <w:pPr>
              <w:jc w:val="right"/>
            </w:pPr>
            <w:r>
              <w:rPr>
                <w:sz w:val="24"/>
              </w:rPr>
              <w:t>2,031,384.64</w:t>
            </w:r>
          </w:p>
        </w:tc>
        <w:tc>
          <w:tcPr>
            <w:tcW w:w="959" w:type="dxa"/>
            <w:vAlign w:val="center"/>
          </w:tcPr>
          <w:p w:rsidR="00F76553" w:rsidRDefault="00AB6601">
            <w:pPr>
              <w:jc w:val="right"/>
            </w:pPr>
            <w:r>
              <w:rPr>
                <w:sz w:val="24"/>
              </w:rPr>
              <w:t>1.68</w:t>
            </w:r>
          </w:p>
        </w:tc>
      </w:tr>
      <w:tr w:rsidR="00F76553">
        <w:tc>
          <w:tcPr>
            <w:tcW w:w="653" w:type="dxa"/>
            <w:vAlign w:val="center"/>
          </w:tcPr>
          <w:p w:rsidR="00F76553" w:rsidRDefault="00AB6601">
            <w:pPr>
              <w:jc w:val="center"/>
            </w:pPr>
            <w:r>
              <w:rPr>
                <w:sz w:val="24"/>
              </w:rPr>
              <w:t>11</w:t>
            </w:r>
          </w:p>
        </w:tc>
        <w:tc>
          <w:tcPr>
            <w:tcW w:w="871" w:type="dxa"/>
            <w:vAlign w:val="center"/>
          </w:tcPr>
          <w:p w:rsidR="00F76553" w:rsidRDefault="00AB6601">
            <w:pPr>
              <w:jc w:val="center"/>
            </w:pPr>
            <w:r>
              <w:rPr>
                <w:sz w:val="24"/>
              </w:rPr>
              <w:t>Apple Inc</w:t>
            </w:r>
          </w:p>
        </w:tc>
        <w:tc>
          <w:tcPr>
            <w:tcW w:w="976" w:type="dxa"/>
            <w:vAlign w:val="center"/>
          </w:tcPr>
          <w:p w:rsidR="00F76553" w:rsidRDefault="00AB6601">
            <w:pPr>
              <w:jc w:val="center"/>
            </w:pPr>
            <w:r>
              <w:rPr>
                <w:sz w:val="24"/>
              </w:rPr>
              <w:t>苹果公司</w:t>
            </w:r>
          </w:p>
        </w:tc>
        <w:tc>
          <w:tcPr>
            <w:tcW w:w="1138" w:type="dxa"/>
            <w:vAlign w:val="center"/>
          </w:tcPr>
          <w:p w:rsidR="00F76553" w:rsidRDefault="00AB6601">
            <w:pPr>
              <w:jc w:val="center"/>
            </w:pPr>
            <w:r>
              <w:rPr>
                <w:sz w:val="24"/>
              </w:rPr>
              <w:t>AAPL US</w:t>
            </w:r>
          </w:p>
        </w:tc>
        <w:tc>
          <w:tcPr>
            <w:tcW w:w="815" w:type="dxa"/>
            <w:vAlign w:val="center"/>
          </w:tcPr>
          <w:p w:rsidR="00F76553" w:rsidRDefault="00AB6601">
            <w:pPr>
              <w:jc w:val="center"/>
            </w:pPr>
            <w:r>
              <w:rPr>
                <w:sz w:val="24"/>
              </w:rPr>
              <w:t>美国证券交易</w:t>
            </w:r>
            <w:r>
              <w:rPr>
                <w:sz w:val="24"/>
              </w:rPr>
              <w:lastRenderedPageBreak/>
              <w:t>所</w:t>
            </w:r>
          </w:p>
        </w:tc>
        <w:tc>
          <w:tcPr>
            <w:tcW w:w="986" w:type="dxa"/>
            <w:vAlign w:val="center"/>
          </w:tcPr>
          <w:p w:rsidR="00F76553" w:rsidRDefault="00AB6601">
            <w:pPr>
              <w:jc w:val="center"/>
            </w:pPr>
            <w:r>
              <w:rPr>
                <w:sz w:val="24"/>
              </w:rPr>
              <w:lastRenderedPageBreak/>
              <w:t>美国</w:t>
            </w:r>
          </w:p>
        </w:tc>
        <w:tc>
          <w:tcPr>
            <w:tcW w:w="976" w:type="dxa"/>
            <w:vAlign w:val="center"/>
          </w:tcPr>
          <w:p w:rsidR="00F76553" w:rsidRDefault="00AB6601">
            <w:pPr>
              <w:jc w:val="right"/>
            </w:pPr>
            <w:r>
              <w:rPr>
                <w:sz w:val="24"/>
              </w:rPr>
              <w:t>1,827</w:t>
            </w:r>
          </w:p>
        </w:tc>
        <w:tc>
          <w:tcPr>
            <w:tcW w:w="1624" w:type="dxa"/>
            <w:vAlign w:val="center"/>
          </w:tcPr>
          <w:p w:rsidR="00F76553" w:rsidRDefault="00AB6601">
            <w:pPr>
              <w:jc w:val="right"/>
            </w:pPr>
            <w:r>
              <w:rPr>
                <w:sz w:val="24"/>
              </w:rPr>
              <w:t>2,020,264.93</w:t>
            </w:r>
          </w:p>
        </w:tc>
        <w:tc>
          <w:tcPr>
            <w:tcW w:w="959" w:type="dxa"/>
            <w:vAlign w:val="center"/>
          </w:tcPr>
          <w:p w:rsidR="00F76553" w:rsidRDefault="00AB6601">
            <w:pPr>
              <w:jc w:val="right"/>
            </w:pPr>
            <w:r>
              <w:rPr>
                <w:sz w:val="24"/>
              </w:rPr>
              <w:t>1.67</w:t>
            </w:r>
          </w:p>
        </w:tc>
      </w:tr>
      <w:tr w:rsidR="00F76553">
        <w:tc>
          <w:tcPr>
            <w:tcW w:w="653" w:type="dxa"/>
            <w:vAlign w:val="center"/>
          </w:tcPr>
          <w:p w:rsidR="00F76553" w:rsidRDefault="00AB6601">
            <w:pPr>
              <w:jc w:val="center"/>
            </w:pPr>
            <w:r>
              <w:rPr>
                <w:sz w:val="24"/>
              </w:rPr>
              <w:t>12</w:t>
            </w:r>
          </w:p>
        </w:tc>
        <w:tc>
          <w:tcPr>
            <w:tcW w:w="871" w:type="dxa"/>
            <w:vAlign w:val="center"/>
          </w:tcPr>
          <w:p w:rsidR="00F76553" w:rsidRDefault="00AB6601">
            <w:pPr>
              <w:jc w:val="center"/>
            </w:pPr>
            <w:r>
              <w:rPr>
                <w:sz w:val="24"/>
              </w:rPr>
              <w:t>JPMorgan Chase &amp; Co</w:t>
            </w:r>
          </w:p>
        </w:tc>
        <w:tc>
          <w:tcPr>
            <w:tcW w:w="976" w:type="dxa"/>
            <w:vAlign w:val="center"/>
          </w:tcPr>
          <w:p w:rsidR="00F76553" w:rsidRDefault="00AB6601">
            <w:pPr>
              <w:jc w:val="center"/>
            </w:pPr>
            <w:r>
              <w:rPr>
                <w:sz w:val="24"/>
              </w:rPr>
              <w:t>摩根大通集团</w:t>
            </w:r>
          </w:p>
        </w:tc>
        <w:tc>
          <w:tcPr>
            <w:tcW w:w="1138" w:type="dxa"/>
            <w:vAlign w:val="center"/>
          </w:tcPr>
          <w:p w:rsidR="00F76553" w:rsidRDefault="00AB6601">
            <w:pPr>
              <w:jc w:val="center"/>
            </w:pPr>
            <w:r>
              <w:rPr>
                <w:sz w:val="24"/>
              </w:rPr>
              <w:t>JPM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2,744</w:t>
            </w:r>
          </w:p>
        </w:tc>
        <w:tc>
          <w:tcPr>
            <w:tcW w:w="1624" w:type="dxa"/>
            <w:vAlign w:val="center"/>
          </w:tcPr>
          <w:p w:rsidR="00F76553" w:rsidRDefault="00AB6601">
            <w:pPr>
              <w:jc w:val="right"/>
            </w:pPr>
            <w:r>
              <w:rPr>
                <w:sz w:val="24"/>
              </w:rPr>
              <w:t>1,917,417.60</w:t>
            </w:r>
          </w:p>
        </w:tc>
        <w:tc>
          <w:tcPr>
            <w:tcW w:w="959" w:type="dxa"/>
            <w:vAlign w:val="center"/>
          </w:tcPr>
          <w:p w:rsidR="00F76553" w:rsidRDefault="00AB6601">
            <w:pPr>
              <w:jc w:val="right"/>
            </w:pPr>
            <w:r>
              <w:rPr>
                <w:sz w:val="24"/>
              </w:rPr>
              <w:t>1.58</w:t>
            </w:r>
          </w:p>
        </w:tc>
      </w:tr>
      <w:tr w:rsidR="00F76553">
        <w:tc>
          <w:tcPr>
            <w:tcW w:w="653" w:type="dxa"/>
            <w:vAlign w:val="center"/>
          </w:tcPr>
          <w:p w:rsidR="00F76553" w:rsidRDefault="00AB6601">
            <w:pPr>
              <w:jc w:val="center"/>
            </w:pPr>
            <w:r>
              <w:rPr>
                <w:sz w:val="24"/>
              </w:rPr>
              <w:t>13</w:t>
            </w:r>
          </w:p>
        </w:tc>
        <w:tc>
          <w:tcPr>
            <w:tcW w:w="871" w:type="dxa"/>
            <w:vAlign w:val="center"/>
          </w:tcPr>
          <w:p w:rsidR="00F76553" w:rsidRDefault="00AB6601">
            <w:pPr>
              <w:jc w:val="center"/>
            </w:pPr>
            <w:r>
              <w:rPr>
                <w:sz w:val="24"/>
              </w:rPr>
              <w:t>Estee Lauder Cos Inc</w:t>
            </w:r>
          </w:p>
        </w:tc>
        <w:tc>
          <w:tcPr>
            <w:tcW w:w="976" w:type="dxa"/>
            <w:vAlign w:val="center"/>
          </w:tcPr>
          <w:p w:rsidR="00F76553" w:rsidRDefault="00AB6601">
            <w:pPr>
              <w:jc w:val="center"/>
            </w:pPr>
            <w:r>
              <w:rPr>
                <w:sz w:val="24"/>
              </w:rPr>
              <w:t>雅诗兰黛公司</w:t>
            </w:r>
          </w:p>
        </w:tc>
        <w:tc>
          <w:tcPr>
            <w:tcW w:w="1138" w:type="dxa"/>
            <w:vAlign w:val="center"/>
          </w:tcPr>
          <w:p w:rsidR="00F76553" w:rsidRDefault="00AB6601">
            <w:pPr>
              <w:jc w:val="center"/>
            </w:pPr>
            <w:r>
              <w:rPr>
                <w:sz w:val="24"/>
              </w:rPr>
              <w:t>EL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2,234</w:t>
            </w:r>
          </w:p>
        </w:tc>
        <w:tc>
          <w:tcPr>
            <w:tcW w:w="1624" w:type="dxa"/>
            <w:vAlign w:val="center"/>
          </w:tcPr>
          <w:p w:rsidR="00F76553" w:rsidRDefault="00AB6601">
            <w:pPr>
              <w:jc w:val="right"/>
            </w:pPr>
            <w:r>
              <w:rPr>
                <w:sz w:val="24"/>
              </w:rPr>
              <w:t>1,857,373.53</w:t>
            </w:r>
          </w:p>
        </w:tc>
        <w:tc>
          <w:tcPr>
            <w:tcW w:w="959" w:type="dxa"/>
            <w:vAlign w:val="center"/>
          </w:tcPr>
          <w:p w:rsidR="00F76553" w:rsidRDefault="00AB6601">
            <w:pPr>
              <w:jc w:val="right"/>
            </w:pPr>
            <w:r>
              <w:rPr>
                <w:sz w:val="24"/>
              </w:rPr>
              <w:t>1.53</w:t>
            </w:r>
          </w:p>
        </w:tc>
      </w:tr>
      <w:tr w:rsidR="00F76553">
        <w:tc>
          <w:tcPr>
            <w:tcW w:w="653" w:type="dxa"/>
            <w:vAlign w:val="center"/>
          </w:tcPr>
          <w:p w:rsidR="00F76553" w:rsidRDefault="00AB6601">
            <w:pPr>
              <w:jc w:val="center"/>
            </w:pPr>
            <w:r>
              <w:rPr>
                <w:sz w:val="24"/>
              </w:rPr>
              <w:t>14</w:t>
            </w:r>
          </w:p>
        </w:tc>
        <w:tc>
          <w:tcPr>
            <w:tcW w:w="871" w:type="dxa"/>
            <w:vAlign w:val="center"/>
          </w:tcPr>
          <w:p w:rsidR="00F76553" w:rsidRDefault="00AB6601">
            <w:pPr>
              <w:jc w:val="center"/>
            </w:pPr>
            <w:r>
              <w:rPr>
                <w:sz w:val="24"/>
              </w:rPr>
              <w:t>Salesforce.com Inc</w:t>
            </w:r>
          </w:p>
        </w:tc>
        <w:tc>
          <w:tcPr>
            <w:tcW w:w="976" w:type="dxa"/>
            <w:vAlign w:val="center"/>
          </w:tcPr>
          <w:p w:rsidR="00F76553" w:rsidRDefault="00AB6601">
            <w:pPr>
              <w:jc w:val="center"/>
            </w:pPr>
            <w:r>
              <w:rPr>
                <w:sz w:val="24"/>
              </w:rPr>
              <w:t xml:space="preserve">Salesforce.com </w:t>
            </w:r>
            <w:r>
              <w:rPr>
                <w:sz w:val="24"/>
              </w:rPr>
              <w:t>股份有限公司</w:t>
            </w:r>
          </w:p>
        </w:tc>
        <w:tc>
          <w:tcPr>
            <w:tcW w:w="1138" w:type="dxa"/>
            <w:vAlign w:val="center"/>
          </w:tcPr>
          <w:p w:rsidR="00F76553" w:rsidRDefault="00AB6601">
            <w:pPr>
              <w:jc w:val="center"/>
            </w:pPr>
            <w:r>
              <w:rPr>
                <w:sz w:val="24"/>
              </w:rPr>
              <w:t>CRM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2,708</w:t>
            </w:r>
          </w:p>
        </w:tc>
        <w:tc>
          <w:tcPr>
            <w:tcW w:w="1624" w:type="dxa"/>
            <w:vAlign w:val="center"/>
          </w:tcPr>
          <w:p w:rsidR="00F76553" w:rsidRDefault="00AB6601">
            <w:pPr>
              <w:jc w:val="right"/>
            </w:pPr>
            <w:r>
              <w:rPr>
                <w:sz w:val="24"/>
              </w:rPr>
              <w:t>1,808,920.35</w:t>
            </w:r>
          </w:p>
        </w:tc>
        <w:tc>
          <w:tcPr>
            <w:tcW w:w="959" w:type="dxa"/>
            <w:vAlign w:val="center"/>
          </w:tcPr>
          <w:p w:rsidR="00F76553" w:rsidRDefault="00AB6601">
            <w:pPr>
              <w:jc w:val="right"/>
            </w:pPr>
            <w:r>
              <w:rPr>
                <w:sz w:val="24"/>
              </w:rPr>
              <w:t>1.49</w:t>
            </w:r>
          </w:p>
        </w:tc>
      </w:tr>
      <w:tr w:rsidR="00F76553">
        <w:tc>
          <w:tcPr>
            <w:tcW w:w="653" w:type="dxa"/>
            <w:vAlign w:val="center"/>
          </w:tcPr>
          <w:p w:rsidR="00F76553" w:rsidRDefault="00AB6601">
            <w:pPr>
              <w:jc w:val="center"/>
            </w:pPr>
            <w:r>
              <w:rPr>
                <w:sz w:val="24"/>
              </w:rPr>
              <w:t>15</w:t>
            </w:r>
          </w:p>
        </w:tc>
        <w:tc>
          <w:tcPr>
            <w:tcW w:w="871" w:type="dxa"/>
            <w:vAlign w:val="center"/>
          </w:tcPr>
          <w:p w:rsidR="00F76553" w:rsidRDefault="00AB6601">
            <w:pPr>
              <w:jc w:val="center"/>
            </w:pPr>
            <w:r>
              <w:rPr>
                <w:sz w:val="24"/>
              </w:rPr>
              <w:t>US Bancorp</w:t>
            </w:r>
          </w:p>
        </w:tc>
        <w:tc>
          <w:tcPr>
            <w:tcW w:w="976" w:type="dxa"/>
            <w:vAlign w:val="center"/>
          </w:tcPr>
          <w:p w:rsidR="00F76553" w:rsidRDefault="00AB6601">
            <w:pPr>
              <w:jc w:val="center"/>
            </w:pPr>
            <w:r>
              <w:rPr>
                <w:sz w:val="24"/>
              </w:rPr>
              <w:t>美国合众银行</w:t>
            </w:r>
          </w:p>
        </w:tc>
        <w:tc>
          <w:tcPr>
            <w:tcW w:w="1138" w:type="dxa"/>
            <w:vAlign w:val="center"/>
          </w:tcPr>
          <w:p w:rsidR="00F76553" w:rsidRDefault="00AB6601">
            <w:pPr>
              <w:jc w:val="center"/>
            </w:pPr>
            <w:r>
              <w:rPr>
                <w:sz w:val="24"/>
              </w:rPr>
              <w:t>USB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5,020</w:t>
            </w:r>
          </w:p>
        </w:tc>
        <w:tc>
          <w:tcPr>
            <w:tcW w:w="1624" w:type="dxa"/>
            <w:vAlign w:val="center"/>
          </w:tcPr>
          <w:p w:rsidR="00F76553" w:rsidRDefault="00AB6601">
            <w:pPr>
              <w:jc w:val="right"/>
            </w:pPr>
            <w:r>
              <w:rPr>
                <w:sz w:val="24"/>
              </w:rPr>
              <w:t>1,757,514.23</w:t>
            </w:r>
          </w:p>
        </w:tc>
        <w:tc>
          <w:tcPr>
            <w:tcW w:w="959" w:type="dxa"/>
            <w:vAlign w:val="center"/>
          </w:tcPr>
          <w:p w:rsidR="00F76553" w:rsidRDefault="00AB6601">
            <w:pPr>
              <w:jc w:val="right"/>
            </w:pPr>
            <w:r>
              <w:rPr>
                <w:sz w:val="24"/>
              </w:rPr>
              <w:t>1.45</w:t>
            </w:r>
          </w:p>
        </w:tc>
      </w:tr>
      <w:tr w:rsidR="00F76553">
        <w:tc>
          <w:tcPr>
            <w:tcW w:w="653" w:type="dxa"/>
            <w:vAlign w:val="center"/>
          </w:tcPr>
          <w:p w:rsidR="00F76553" w:rsidRDefault="00AB6601">
            <w:pPr>
              <w:jc w:val="center"/>
            </w:pPr>
            <w:r>
              <w:rPr>
                <w:sz w:val="24"/>
              </w:rPr>
              <w:t>16</w:t>
            </w:r>
          </w:p>
        </w:tc>
        <w:tc>
          <w:tcPr>
            <w:tcW w:w="871" w:type="dxa"/>
            <w:vAlign w:val="center"/>
          </w:tcPr>
          <w:p w:rsidR="00F76553" w:rsidRDefault="00AB6601">
            <w:pPr>
              <w:jc w:val="center"/>
            </w:pPr>
            <w:r>
              <w:rPr>
                <w:sz w:val="24"/>
              </w:rPr>
              <w:t>Thermo Fisher Scientific Inc</w:t>
            </w:r>
          </w:p>
        </w:tc>
        <w:tc>
          <w:tcPr>
            <w:tcW w:w="976" w:type="dxa"/>
            <w:vAlign w:val="center"/>
          </w:tcPr>
          <w:p w:rsidR="00F76553" w:rsidRDefault="00AB6601">
            <w:pPr>
              <w:jc w:val="center"/>
            </w:pPr>
            <w:r>
              <w:rPr>
                <w:sz w:val="24"/>
              </w:rPr>
              <w:t>赛默飞世尔科技公司</w:t>
            </w:r>
          </w:p>
        </w:tc>
        <w:tc>
          <w:tcPr>
            <w:tcW w:w="1138" w:type="dxa"/>
            <w:vAlign w:val="center"/>
          </w:tcPr>
          <w:p w:rsidR="00F76553" w:rsidRDefault="00AB6601">
            <w:pPr>
              <w:jc w:val="center"/>
            </w:pPr>
            <w:r>
              <w:rPr>
                <w:sz w:val="24"/>
              </w:rPr>
              <w:t>TMO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1,411</w:t>
            </w:r>
          </w:p>
        </w:tc>
        <w:tc>
          <w:tcPr>
            <w:tcW w:w="1624" w:type="dxa"/>
            <w:vAlign w:val="center"/>
          </w:tcPr>
          <w:p w:rsidR="00F76553" w:rsidRDefault="00AB6601">
            <w:pPr>
              <w:jc w:val="right"/>
            </w:pPr>
            <w:r>
              <w:rPr>
                <w:sz w:val="24"/>
              </w:rPr>
              <w:t>1,750,647.31</w:t>
            </w:r>
          </w:p>
        </w:tc>
        <w:tc>
          <w:tcPr>
            <w:tcW w:w="959" w:type="dxa"/>
            <w:vAlign w:val="center"/>
          </w:tcPr>
          <w:p w:rsidR="00F76553" w:rsidRDefault="00AB6601">
            <w:pPr>
              <w:jc w:val="right"/>
            </w:pPr>
            <w:r>
              <w:rPr>
                <w:sz w:val="24"/>
              </w:rPr>
              <w:t>1.45</w:t>
            </w:r>
          </w:p>
        </w:tc>
      </w:tr>
      <w:tr w:rsidR="00F76553">
        <w:tc>
          <w:tcPr>
            <w:tcW w:w="653" w:type="dxa"/>
            <w:vAlign w:val="center"/>
          </w:tcPr>
          <w:p w:rsidR="00F76553" w:rsidRDefault="00AB6601">
            <w:pPr>
              <w:jc w:val="center"/>
            </w:pPr>
            <w:r>
              <w:rPr>
                <w:sz w:val="24"/>
              </w:rPr>
              <w:t>17</w:t>
            </w:r>
          </w:p>
        </w:tc>
        <w:tc>
          <w:tcPr>
            <w:tcW w:w="871" w:type="dxa"/>
            <w:vAlign w:val="center"/>
          </w:tcPr>
          <w:p w:rsidR="00F76553" w:rsidRDefault="00AB6601">
            <w:pPr>
              <w:jc w:val="center"/>
            </w:pPr>
            <w:r>
              <w:rPr>
                <w:sz w:val="24"/>
              </w:rPr>
              <w:t>the Nestlé Group</w:t>
            </w:r>
          </w:p>
        </w:tc>
        <w:tc>
          <w:tcPr>
            <w:tcW w:w="976" w:type="dxa"/>
            <w:vAlign w:val="center"/>
          </w:tcPr>
          <w:p w:rsidR="00F76553" w:rsidRDefault="00AB6601">
            <w:pPr>
              <w:jc w:val="center"/>
            </w:pPr>
            <w:r>
              <w:rPr>
                <w:sz w:val="24"/>
              </w:rPr>
              <w:t>雀巢集团</w:t>
            </w:r>
          </w:p>
        </w:tc>
        <w:tc>
          <w:tcPr>
            <w:tcW w:w="1138" w:type="dxa"/>
            <w:vAlign w:val="center"/>
          </w:tcPr>
          <w:p w:rsidR="00F76553" w:rsidRDefault="00AB6601">
            <w:pPr>
              <w:jc w:val="center"/>
            </w:pPr>
            <w:r>
              <w:rPr>
                <w:sz w:val="24"/>
              </w:rPr>
              <w:t>NESN SW</w:t>
            </w:r>
          </w:p>
        </w:tc>
        <w:tc>
          <w:tcPr>
            <w:tcW w:w="815" w:type="dxa"/>
            <w:vAlign w:val="center"/>
          </w:tcPr>
          <w:p w:rsidR="00F76553" w:rsidRDefault="00AB6601">
            <w:pPr>
              <w:jc w:val="center"/>
            </w:pPr>
            <w:r>
              <w:rPr>
                <w:sz w:val="24"/>
              </w:rPr>
              <w:t>瑞士证券交易所</w:t>
            </w:r>
          </w:p>
        </w:tc>
        <w:tc>
          <w:tcPr>
            <w:tcW w:w="986" w:type="dxa"/>
            <w:vAlign w:val="center"/>
          </w:tcPr>
          <w:p w:rsidR="00F76553" w:rsidRDefault="00AB6601">
            <w:pPr>
              <w:jc w:val="center"/>
            </w:pPr>
            <w:r>
              <w:rPr>
                <w:sz w:val="24"/>
              </w:rPr>
              <w:t>瑞士</w:t>
            </w:r>
          </w:p>
        </w:tc>
        <w:tc>
          <w:tcPr>
            <w:tcW w:w="976" w:type="dxa"/>
            <w:vAlign w:val="center"/>
          </w:tcPr>
          <w:p w:rsidR="00F76553" w:rsidRDefault="00AB6601">
            <w:pPr>
              <w:jc w:val="right"/>
            </w:pPr>
            <w:r>
              <w:rPr>
                <w:sz w:val="24"/>
              </w:rPr>
              <w:t>2,979</w:t>
            </w:r>
          </w:p>
        </w:tc>
        <w:tc>
          <w:tcPr>
            <w:tcW w:w="1624" w:type="dxa"/>
            <w:vAlign w:val="center"/>
          </w:tcPr>
          <w:p w:rsidR="00F76553" w:rsidRDefault="00AB6601">
            <w:pPr>
              <w:jc w:val="right"/>
            </w:pPr>
            <w:r>
              <w:rPr>
                <w:sz w:val="24"/>
              </w:rPr>
              <w:t>1,673,447.05</w:t>
            </w:r>
          </w:p>
        </w:tc>
        <w:tc>
          <w:tcPr>
            <w:tcW w:w="959" w:type="dxa"/>
            <w:vAlign w:val="center"/>
          </w:tcPr>
          <w:p w:rsidR="00F76553" w:rsidRDefault="00AB6601">
            <w:pPr>
              <w:jc w:val="right"/>
            </w:pPr>
            <w:r>
              <w:rPr>
                <w:sz w:val="24"/>
              </w:rPr>
              <w:t>1.38</w:t>
            </w:r>
          </w:p>
        </w:tc>
      </w:tr>
      <w:tr w:rsidR="00F76553">
        <w:tc>
          <w:tcPr>
            <w:tcW w:w="653" w:type="dxa"/>
            <w:vAlign w:val="center"/>
          </w:tcPr>
          <w:p w:rsidR="00F76553" w:rsidRDefault="00AB6601">
            <w:pPr>
              <w:jc w:val="center"/>
            </w:pPr>
            <w:r>
              <w:rPr>
                <w:sz w:val="24"/>
              </w:rPr>
              <w:t>18</w:t>
            </w:r>
          </w:p>
        </w:tc>
        <w:tc>
          <w:tcPr>
            <w:tcW w:w="871" w:type="dxa"/>
            <w:vAlign w:val="center"/>
          </w:tcPr>
          <w:p w:rsidR="00F76553" w:rsidRDefault="00AB6601">
            <w:pPr>
              <w:jc w:val="center"/>
            </w:pPr>
            <w:r>
              <w:rPr>
                <w:sz w:val="24"/>
              </w:rPr>
              <w:t>Union Pacific Corp</w:t>
            </w:r>
          </w:p>
        </w:tc>
        <w:tc>
          <w:tcPr>
            <w:tcW w:w="976" w:type="dxa"/>
            <w:vAlign w:val="center"/>
          </w:tcPr>
          <w:p w:rsidR="00F76553" w:rsidRDefault="00AB6601">
            <w:pPr>
              <w:jc w:val="center"/>
            </w:pPr>
            <w:r>
              <w:rPr>
                <w:sz w:val="24"/>
              </w:rPr>
              <w:t>联合太平洋公司</w:t>
            </w:r>
          </w:p>
        </w:tc>
        <w:tc>
          <w:tcPr>
            <w:tcW w:w="1138" w:type="dxa"/>
            <w:vAlign w:val="center"/>
          </w:tcPr>
          <w:p w:rsidR="00F76553" w:rsidRDefault="00AB6601">
            <w:pPr>
              <w:jc w:val="center"/>
            </w:pPr>
            <w:r>
              <w:rPr>
                <w:sz w:val="24"/>
              </w:rPr>
              <w:t>UNP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1,891</w:t>
            </w:r>
          </w:p>
        </w:tc>
        <w:tc>
          <w:tcPr>
            <w:tcW w:w="1624" w:type="dxa"/>
            <w:vAlign w:val="center"/>
          </w:tcPr>
          <w:p w:rsidR="00F76553" w:rsidRDefault="00AB6601">
            <w:pPr>
              <w:jc w:val="right"/>
            </w:pPr>
            <w:r>
              <w:rPr>
                <w:sz w:val="24"/>
              </w:rPr>
              <w:t>1,656,962.69</w:t>
            </w:r>
          </w:p>
        </w:tc>
        <w:tc>
          <w:tcPr>
            <w:tcW w:w="959" w:type="dxa"/>
            <w:vAlign w:val="center"/>
          </w:tcPr>
          <w:p w:rsidR="00F76553" w:rsidRDefault="00AB6601">
            <w:pPr>
              <w:jc w:val="right"/>
            </w:pPr>
            <w:r>
              <w:rPr>
                <w:sz w:val="24"/>
              </w:rPr>
              <w:t>1.37</w:t>
            </w:r>
          </w:p>
        </w:tc>
      </w:tr>
      <w:tr w:rsidR="00F76553">
        <w:tc>
          <w:tcPr>
            <w:tcW w:w="653" w:type="dxa"/>
            <w:vAlign w:val="center"/>
          </w:tcPr>
          <w:p w:rsidR="00F76553" w:rsidRDefault="00AB6601">
            <w:pPr>
              <w:jc w:val="center"/>
            </w:pPr>
            <w:r>
              <w:rPr>
                <w:sz w:val="24"/>
              </w:rPr>
              <w:t>19</w:t>
            </w:r>
          </w:p>
        </w:tc>
        <w:tc>
          <w:tcPr>
            <w:tcW w:w="871" w:type="dxa"/>
            <w:vAlign w:val="center"/>
          </w:tcPr>
          <w:p w:rsidR="00F76553" w:rsidRDefault="00AB6601">
            <w:pPr>
              <w:jc w:val="center"/>
            </w:pPr>
            <w:r>
              <w:rPr>
                <w:sz w:val="24"/>
              </w:rPr>
              <w:t>LVMH Moet Hennessy Louis Vuitton</w:t>
            </w:r>
          </w:p>
        </w:tc>
        <w:tc>
          <w:tcPr>
            <w:tcW w:w="976" w:type="dxa"/>
            <w:vAlign w:val="center"/>
          </w:tcPr>
          <w:p w:rsidR="00F76553" w:rsidRDefault="00AB6601">
            <w:pPr>
              <w:jc w:val="center"/>
            </w:pPr>
            <w:r>
              <w:rPr>
                <w:sz w:val="24"/>
              </w:rPr>
              <w:t>LVMH</w:t>
            </w:r>
            <w:r>
              <w:rPr>
                <w:sz w:val="24"/>
              </w:rPr>
              <w:t>集团公司</w:t>
            </w:r>
          </w:p>
        </w:tc>
        <w:tc>
          <w:tcPr>
            <w:tcW w:w="1138" w:type="dxa"/>
            <w:vAlign w:val="center"/>
          </w:tcPr>
          <w:p w:rsidR="00F76553" w:rsidRDefault="00AB6601">
            <w:pPr>
              <w:jc w:val="center"/>
            </w:pPr>
            <w:r>
              <w:rPr>
                <w:sz w:val="24"/>
              </w:rPr>
              <w:t>MC FP</w:t>
            </w:r>
          </w:p>
        </w:tc>
        <w:tc>
          <w:tcPr>
            <w:tcW w:w="815" w:type="dxa"/>
            <w:vAlign w:val="center"/>
          </w:tcPr>
          <w:p w:rsidR="00F76553" w:rsidRDefault="00AB6601">
            <w:pPr>
              <w:jc w:val="center"/>
            </w:pPr>
            <w:r>
              <w:rPr>
                <w:sz w:val="24"/>
              </w:rPr>
              <w:t>法国证券交易所</w:t>
            </w:r>
          </w:p>
        </w:tc>
        <w:tc>
          <w:tcPr>
            <w:tcW w:w="986" w:type="dxa"/>
            <w:vAlign w:val="center"/>
          </w:tcPr>
          <w:p w:rsidR="00F76553" w:rsidRDefault="00AB6601">
            <w:pPr>
              <w:jc w:val="center"/>
            </w:pPr>
            <w:r>
              <w:rPr>
                <w:sz w:val="24"/>
              </w:rPr>
              <w:t>法国</w:t>
            </w:r>
          </w:p>
        </w:tc>
        <w:tc>
          <w:tcPr>
            <w:tcW w:w="976" w:type="dxa"/>
            <w:vAlign w:val="center"/>
          </w:tcPr>
          <w:p w:rsidR="00F76553" w:rsidRDefault="00AB6601">
            <w:pPr>
              <w:jc w:val="right"/>
            </w:pPr>
            <w:r>
              <w:rPr>
                <w:sz w:val="24"/>
              </w:rPr>
              <w:t>860</w:t>
            </w:r>
          </w:p>
        </w:tc>
        <w:tc>
          <w:tcPr>
            <w:tcW w:w="1624" w:type="dxa"/>
            <w:vAlign w:val="center"/>
          </w:tcPr>
          <w:p w:rsidR="00F76553" w:rsidRDefault="00AB6601">
            <w:pPr>
              <w:jc w:val="right"/>
            </w:pPr>
            <w:r>
              <w:rPr>
                <w:sz w:val="24"/>
              </w:rPr>
              <w:t>1,655,562.90</w:t>
            </w:r>
          </w:p>
        </w:tc>
        <w:tc>
          <w:tcPr>
            <w:tcW w:w="959" w:type="dxa"/>
            <w:vAlign w:val="center"/>
          </w:tcPr>
          <w:p w:rsidR="00F76553" w:rsidRDefault="00AB6601">
            <w:pPr>
              <w:jc w:val="right"/>
            </w:pPr>
            <w:r>
              <w:rPr>
                <w:sz w:val="24"/>
              </w:rPr>
              <w:t>1.37</w:t>
            </w:r>
          </w:p>
        </w:tc>
      </w:tr>
      <w:tr w:rsidR="00F76553">
        <w:tc>
          <w:tcPr>
            <w:tcW w:w="653" w:type="dxa"/>
            <w:vAlign w:val="center"/>
          </w:tcPr>
          <w:p w:rsidR="00F76553" w:rsidRDefault="00AB6601">
            <w:pPr>
              <w:jc w:val="center"/>
            </w:pPr>
            <w:r>
              <w:rPr>
                <w:sz w:val="24"/>
              </w:rPr>
              <w:t>20</w:t>
            </w:r>
          </w:p>
        </w:tc>
        <w:tc>
          <w:tcPr>
            <w:tcW w:w="871" w:type="dxa"/>
            <w:vAlign w:val="center"/>
          </w:tcPr>
          <w:p w:rsidR="00F76553" w:rsidRDefault="00AB6601">
            <w:pPr>
              <w:jc w:val="center"/>
            </w:pPr>
            <w:r>
              <w:rPr>
                <w:sz w:val="24"/>
              </w:rPr>
              <w:t>T-Mobile US Inc</w:t>
            </w:r>
          </w:p>
        </w:tc>
        <w:tc>
          <w:tcPr>
            <w:tcW w:w="976" w:type="dxa"/>
            <w:vAlign w:val="center"/>
          </w:tcPr>
          <w:p w:rsidR="00F76553" w:rsidRDefault="00AB6601">
            <w:pPr>
              <w:jc w:val="center"/>
            </w:pPr>
            <w:r>
              <w:rPr>
                <w:sz w:val="24"/>
              </w:rPr>
              <w:t>T-Mobile US</w:t>
            </w:r>
            <w:r>
              <w:rPr>
                <w:sz w:val="24"/>
              </w:rPr>
              <w:t>有限公司</w:t>
            </w:r>
          </w:p>
        </w:tc>
        <w:tc>
          <w:tcPr>
            <w:tcW w:w="1138" w:type="dxa"/>
            <w:vAlign w:val="center"/>
          </w:tcPr>
          <w:p w:rsidR="00F76553" w:rsidRDefault="00AB6601">
            <w:pPr>
              <w:jc w:val="center"/>
            </w:pPr>
            <w:r>
              <w:rPr>
                <w:sz w:val="24"/>
              </w:rPr>
              <w:t>TMUS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3,959</w:t>
            </w:r>
          </w:p>
        </w:tc>
        <w:tc>
          <w:tcPr>
            <w:tcW w:w="1624" w:type="dxa"/>
            <w:vAlign w:val="center"/>
          </w:tcPr>
          <w:p w:rsidR="00F76553" w:rsidRDefault="00AB6601">
            <w:pPr>
              <w:jc w:val="right"/>
            </w:pPr>
            <w:r>
              <w:rPr>
                <w:sz w:val="24"/>
              </w:rPr>
              <w:t>1,642,933.70</w:t>
            </w:r>
          </w:p>
        </w:tc>
        <w:tc>
          <w:tcPr>
            <w:tcW w:w="959" w:type="dxa"/>
            <w:vAlign w:val="center"/>
          </w:tcPr>
          <w:p w:rsidR="00F76553" w:rsidRDefault="00AB6601">
            <w:pPr>
              <w:jc w:val="right"/>
            </w:pPr>
            <w:r>
              <w:rPr>
                <w:sz w:val="24"/>
              </w:rPr>
              <w:t>1.36</w:t>
            </w:r>
          </w:p>
        </w:tc>
      </w:tr>
      <w:tr w:rsidR="00F76553">
        <w:tc>
          <w:tcPr>
            <w:tcW w:w="653" w:type="dxa"/>
            <w:vAlign w:val="center"/>
          </w:tcPr>
          <w:p w:rsidR="00F76553" w:rsidRDefault="00AB6601">
            <w:pPr>
              <w:jc w:val="center"/>
            </w:pPr>
            <w:r>
              <w:rPr>
                <w:sz w:val="24"/>
              </w:rPr>
              <w:t>21</w:t>
            </w:r>
          </w:p>
        </w:tc>
        <w:tc>
          <w:tcPr>
            <w:tcW w:w="871" w:type="dxa"/>
            <w:vAlign w:val="center"/>
          </w:tcPr>
          <w:p w:rsidR="00F76553" w:rsidRDefault="00AB6601">
            <w:pPr>
              <w:jc w:val="center"/>
            </w:pPr>
            <w:r>
              <w:rPr>
                <w:sz w:val="24"/>
              </w:rPr>
              <w:t>The Toronto-Dominion Bank</w:t>
            </w:r>
          </w:p>
        </w:tc>
        <w:tc>
          <w:tcPr>
            <w:tcW w:w="976" w:type="dxa"/>
            <w:vAlign w:val="center"/>
          </w:tcPr>
          <w:p w:rsidR="00F76553" w:rsidRDefault="00AB6601">
            <w:pPr>
              <w:jc w:val="center"/>
            </w:pPr>
            <w:r>
              <w:rPr>
                <w:sz w:val="24"/>
              </w:rPr>
              <w:t>道明银行</w:t>
            </w:r>
          </w:p>
        </w:tc>
        <w:tc>
          <w:tcPr>
            <w:tcW w:w="1138" w:type="dxa"/>
            <w:vAlign w:val="center"/>
          </w:tcPr>
          <w:p w:rsidR="00F76553" w:rsidRDefault="00AB6601">
            <w:pPr>
              <w:jc w:val="center"/>
            </w:pPr>
            <w:r>
              <w:rPr>
                <w:sz w:val="24"/>
              </w:rPr>
              <w:t>TD CN</w:t>
            </w:r>
          </w:p>
        </w:tc>
        <w:tc>
          <w:tcPr>
            <w:tcW w:w="815" w:type="dxa"/>
            <w:vAlign w:val="center"/>
          </w:tcPr>
          <w:p w:rsidR="00F76553" w:rsidRDefault="00AB6601">
            <w:pPr>
              <w:jc w:val="center"/>
            </w:pPr>
            <w:r>
              <w:rPr>
                <w:sz w:val="24"/>
              </w:rPr>
              <w:t>加拿大证券交易所</w:t>
            </w:r>
          </w:p>
        </w:tc>
        <w:tc>
          <w:tcPr>
            <w:tcW w:w="986" w:type="dxa"/>
            <w:vAlign w:val="center"/>
          </w:tcPr>
          <w:p w:rsidR="00F76553" w:rsidRDefault="00AB6601">
            <w:pPr>
              <w:jc w:val="center"/>
            </w:pPr>
            <w:r>
              <w:rPr>
                <w:sz w:val="24"/>
              </w:rPr>
              <w:t>加拿大</w:t>
            </w:r>
          </w:p>
        </w:tc>
        <w:tc>
          <w:tcPr>
            <w:tcW w:w="976" w:type="dxa"/>
            <w:vAlign w:val="center"/>
          </w:tcPr>
          <w:p w:rsidR="00F76553" w:rsidRDefault="00AB6601">
            <w:pPr>
              <w:jc w:val="right"/>
            </w:pPr>
            <w:r>
              <w:rPr>
                <w:sz w:val="24"/>
              </w:rPr>
              <w:t>4,260</w:t>
            </w:r>
          </w:p>
        </w:tc>
        <w:tc>
          <w:tcPr>
            <w:tcW w:w="1624" w:type="dxa"/>
            <w:vAlign w:val="center"/>
          </w:tcPr>
          <w:p w:rsidR="00F76553" w:rsidRDefault="00AB6601">
            <w:pPr>
              <w:jc w:val="right"/>
            </w:pPr>
            <w:r>
              <w:rPr>
                <w:sz w:val="24"/>
              </w:rPr>
              <w:t>1,635,568.76</w:t>
            </w:r>
          </w:p>
        </w:tc>
        <w:tc>
          <w:tcPr>
            <w:tcW w:w="959" w:type="dxa"/>
            <w:vAlign w:val="center"/>
          </w:tcPr>
          <w:p w:rsidR="00F76553" w:rsidRDefault="00AB6601">
            <w:pPr>
              <w:jc w:val="right"/>
            </w:pPr>
            <w:r>
              <w:rPr>
                <w:sz w:val="24"/>
              </w:rPr>
              <w:t>1.35</w:t>
            </w:r>
          </w:p>
        </w:tc>
      </w:tr>
      <w:tr w:rsidR="00F76553">
        <w:tc>
          <w:tcPr>
            <w:tcW w:w="653" w:type="dxa"/>
            <w:vAlign w:val="center"/>
          </w:tcPr>
          <w:p w:rsidR="00F76553" w:rsidRDefault="00AB6601">
            <w:pPr>
              <w:jc w:val="center"/>
            </w:pPr>
            <w:r>
              <w:rPr>
                <w:sz w:val="24"/>
              </w:rPr>
              <w:t>22</w:t>
            </w:r>
          </w:p>
        </w:tc>
        <w:tc>
          <w:tcPr>
            <w:tcW w:w="871" w:type="dxa"/>
            <w:vAlign w:val="center"/>
          </w:tcPr>
          <w:p w:rsidR="00F76553" w:rsidRDefault="00AB6601">
            <w:pPr>
              <w:jc w:val="center"/>
            </w:pPr>
            <w:r>
              <w:rPr>
                <w:sz w:val="24"/>
              </w:rPr>
              <w:t>Johnson &amp; Johnson</w:t>
            </w:r>
          </w:p>
        </w:tc>
        <w:tc>
          <w:tcPr>
            <w:tcW w:w="976" w:type="dxa"/>
            <w:vAlign w:val="center"/>
          </w:tcPr>
          <w:p w:rsidR="00F76553" w:rsidRDefault="00AB6601">
            <w:pPr>
              <w:jc w:val="center"/>
            </w:pPr>
            <w:r>
              <w:rPr>
                <w:sz w:val="24"/>
              </w:rPr>
              <w:t>强生公司</w:t>
            </w:r>
          </w:p>
        </w:tc>
        <w:tc>
          <w:tcPr>
            <w:tcW w:w="1138" w:type="dxa"/>
            <w:vAlign w:val="center"/>
          </w:tcPr>
          <w:p w:rsidR="00F76553" w:rsidRDefault="00AB6601">
            <w:pPr>
              <w:jc w:val="center"/>
            </w:pPr>
            <w:r>
              <w:rPr>
                <w:sz w:val="24"/>
              </w:rPr>
              <w:t>JNJ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1,713</w:t>
            </w:r>
          </w:p>
        </w:tc>
        <w:tc>
          <w:tcPr>
            <w:tcW w:w="1624" w:type="dxa"/>
            <w:vAlign w:val="center"/>
          </w:tcPr>
          <w:p w:rsidR="00F76553" w:rsidRDefault="00AB6601">
            <w:pPr>
              <w:jc w:val="right"/>
            </w:pPr>
            <w:r>
              <w:rPr>
                <w:sz w:val="24"/>
              </w:rPr>
              <w:t>1,563,897.78</w:t>
            </w:r>
          </w:p>
        </w:tc>
        <w:tc>
          <w:tcPr>
            <w:tcW w:w="959" w:type="dxa"/>
            <w:vAlign w:val="center"/>
          </w:tcPr>
          <w:p w:rsidR="00F76553" w:rsidRDefault="00AB6601">
            <w:pPr>
              <w:jc w:val="right"/>
            </w:pPr>
            <w:r>
              <w:rPr>
                <w:sz w:val="24"/>
              </w:rPr>
              <w:t>1.29</w:t>
            </w:r>
          </w:p>
        </w:tc>
      </w:tr>
      <w:tr w:rsidR="00F76553">
        <w:tc>
          <w:tcPr>
            <w:tcW w:w="653" w:type="dxa"/>
            <w:vAlign w:val="center"/>
          </w:tcPr>
          <w:p w:rsidR="00F76553" w:rsidRDefault="00AB6601">
            <w:pPr>
              <w:jc w:val="center"/>
            </w:pPr>
            <w:r>
              <w:rPr>
                <w:sz w:val="24"/>
              </w:rPr>
              <w:t>23</w:t>
            </w:r>
          </w:p>
        </w:tc>
        <w:tc>
          <w:tcPr>
            <w:tcW w:w="871" w:type="dxa"/>
            <w:vAlign w:val="center"/>
          </w:tcPr>
          <w:p w:rsidR="00F76553" w:rsidRDefault="00AB6601">
            <w:pPr>
              <w:jc w:val="center"/>
            </w:pPr>
            <w:r>
              <w:rPr>
                <w:sz w:val="24"/>
              </w:rPr>
              <w:t>Man Wah Holdings Limited</w:t>
            </w:r>
          </w:p>
        </w:tc>
        <w:tc>
          <w:tcPr>
            <w:tcW w:w="976" w:type="dxa"/>
            <w:vAlign w:val="center"/>
          </w:tcPr>
          <w:p w:rsidR="00F76553" w:rsidRDefault="00AB6601">
            <w:pPr>
              <w:jc w:val="center"/>
            </w:pPr>
            <w:r>
              <w:rPr>
                <w:sz w:val="24"/>
              </w:rPr>
              <w:t>敏华控股有限公司</w:t>
            </w:r>
          </w:p>
        </w:tc>
        <w:tc>
          <w:tcPr>
            <w:tcW w:w="1138" w:type="dxa"/>
            <w:vAlign w:val="center"/>
          </w:tcPr>
          <w:p w:rsidR="00F76553" w:rsidRDefault="00AB6601">
            <w:pPr>
              <w:jc w:val="center"/>
            </w:pPr>
            <w:r>
              <w:rPr>
                <w:sz w:val="24"/>
              </w:rPr>
              <w:t>1999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250,000</w:t>
            </w:r>
          </w:p>
        </w:tc>
        <w:tc>
          <w:tcPr>
            <w:tcW w:w="1624" w:type="dxa"/>
            <w:vAlign w:val="center"/>
          </w:tcPr>
          <w:p w:rsidR="00F76553" w:rsidRDefault="00AB6601">
            <w:pPr>
              <w:jc w:val="right"/>
            </w:pPr>
            <w:r>
              <w:rPr>
                <w:sz w:val="24"/>
              </w:rPr>
              <w:t>1,552,600.41</w:t>
            </w:r>
          </w:p>
        </w:tc>
        <w:tc>
          <w:tcPr>
            <w:tcW w:w="959" w:type="dxa"/>
            <w:vAlign w:val="center"/>
          </w:tcPr>
          <w:p w:rsidR="00F76553" w:rsidRDefault="00AB6601">
            <w:pPr>
              <w:jc w:val="right"/>
            </w:pPr>
            <w:r>
              <w:rPr>
                <w:sz w:val="24"/>
              </w:rPr>
              <w:t>1.28</w:t>
            </w:r>
          </w:p>
        </w:tc>
      </w:tr>
      <w:tr w:rsidR="00F76553">
        <w:tc>
          <w:tcPr>
            <w:tcW w:w="653" w:type="dxa"/>
            <w:vAlign w:val="center"/>
          </w:tcPr>
          <w:p w:rsidR="00F76553" w:rsidRDefault="00AB6601">
            <w:pPr>
              <w:jc w:val="center"/>
            </w:pPr>
            <w:r>
              <w:rPr>
                <w:sz w:val="24"/>
              </w:rPr>
              <w:lastRenderedPageBreak/>
              <w:t>24</w:t>
            </w:r>
          </w:p>
        </w:tc>
        <w:tc>
          <w:tcPr>
            <w:tcW w:w="871" w:type="dxa"/>
            <w:vAlign w:val="center"/>
          </w:tcPr>
          <w:p w:rsidR="00F76553" w:rsidRDefault="00AB6601">
            <w:pPr>
              <w:jc w:val="center"/>
            </w:pPr>
            <w:r>
              <w:rPr>
                <w:sz w:val="24"/>
              </w:rPr>
              <w:t>China Yongda Automobiles Services Holdings Limited</w:t>
            </w:r>
          </w:p>
        </w:tc>
        <w:tc>
          <w:tcPr>
            <w:tcW w:w="976" w:type="dxa"/>
            <w:vAlign w:val="center"/>
          </w:tcPr>
          <w:p w:rsidR="00F76553" w:rsidRDefault="00AB6601">
            <w:pPr>
              <w:jc w:val="center"/>
            </w:pPr>
            <w:r>
              <w:rPr>
                <w:sz w:val="24"/>
              </w:rPr>
              <w:t>中国永达汽车服务控股有限公司</w:t>
            </w:r>
          </w:p>
        </w:tc>
        <w:tc>
          <w:tcPr>
            <w:tcW w:w="1138" w:type="dxa"/>
            <w:vAlign w:val="center"/>
          </w:tcPr>
          <w:p w:rsidR="00F76553" w:rsidRDefault="00AB6601">
            <w:pPr>
              <w:jc w:val="center"/>
            </w:pPr>
            <w:r>
              <w:rPr>
                <w:sz w:val="24"/>
              </w:rPr>
              <w:t>3669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200,000</w:t>
            </w:r>
          </w:p>
        </w:tc>
        <w:tc>
          <w:tcPr>
            <w:tcW w:w="1624" w:type="dxa"/>
            <w:vAlign w:val="center"/>
          </w:tcPr>
          <w:p w:rsidR="00F76553" w:rsidRDefault="00AB6601">
            <w:pPr>
              <w:jc w:val="right"/>
            </w:pPr>
            <w:r>
              <w:rPr>
                <w:sz w:val="24"/>
              </w:rPr>
              <w:t>1,502,867.05</w:t>
            </w:r>
          </w:p>
        </w:tc>
        <w:tc>
          <w:tcPr>
            <w:tcW w:w="959" w:type="dxa"/>
            <w:vAlign w:val="center"/>
          </w:tcPr>
          <w:p w:rsidR="00F76553" w:rsidRDefault="00AB6601">
            <w:pPr>
              <w:jc w:val="right"/>
            </w:pPr>
            <w:r>
              <w:rPr>
                <w:sz w:val="24"/>
              </w:rPr>
              <w:t>1.24</w:t>
            </w:r>
          </w:p>
        </w:tc>
      </w:tr>
      <w:tr w:rsidR="00F76553">
        <w:tc>
          <w:tcPr>
            <w:tcW w:w="653" w:type="dxa"/>
            <w:vAlign w:val="center"/>
          </w:tcPr>
          <w:p w:rsidR="00F76553" w:rsidRDefault="00AB6601">
            <w:pPr>
              <w:jc w:val="center"/>
            </w:pPr>
            <w:r>
              <w:rPr>
                <w:sz w:val="24"/>
              </w:rPr>
              <w:t>25</w:t>
            </w:r>
          </w:p>
        </w:tc>
        <w:tc>
          <w:tcPr>
            <w:tcW w:w="871" w:type="dxa"/>
            <w:vAlign w:val="center"/>
          </w:tcPr>
          <w:p w:rsidR="00F76553" w:rsidRDefault="00AB6601">
            <w:pPr>
              <w:jc w:val="center"/>
            </w:pPr>
            <w:r>
              <w:rPr>
                <w:sz w:val="24"/>
              </w:rPr>
              <w:t>Zhongsheng Group Holdings Limited</w:t>
            </w:r>
          </w:p>
        </w:tc>
        <w:tc>
          <w:tcPr>
            <w:tcW w:w="976" w:type="dxa"/>
            <w:vAlign w:val="center"/>
          </w:tcPr>
          <w:p w:rsidR="00F76553" w:rsidRDefault="00AB6601">
            <w:pPr>
              <w:jc w:val="center"/>
            </w:pPr>
            <w:r>
              <w:rPr>
                <w:sz w:val="24"/>
              </w:rPr>
              <w:t>中升集团控股有限公司</w:t>
            </w:r>
          </w:p>
        </w:tc>
        <w:tc>
          <w:tcPr>
            <w:tcW w:w="1138" w:type="dxa"/>
            <w:vAlign w:val="center"/>
          </w:tcPr>
          <w:p w:rsidR="00F76553" w:rsidRDefault="00AB6601">
            <w:pPr>
              <w:jc w:val="center"/>
            </w:pPr>
            <w:r>
              <w:rPr>
                <w:sz w:val="24"/>
              </w:rPr>
              <w:t>881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100,000</w:t>
            </w:r>
          </w:p>
        </w:tc>
        <w:tc>
          <w:tcPr>
            <w:tcW w:w="1624" w:type="dxa"/>
            <w:vAlign w:val="center"/>
          </w:tcPr>
          <w:p w:rsidR="00F76553" w:rsidRDefault="00AB6601">
            <w:pPr>
              <w:jc w:val="right"/>
            </w:pPr>
            <w:r>
              <w:rPr>
                <w:sz w:val="24"/>
              </w:rPr>
              <w:t>1,491,165.08</w:t>
            </w:r>
          </w:p>
        </w:tc>
        <w:tc>
          <w:tcPr>
            <w:tcW w:w="959" w:type="dxa"/>
            <w:vAlign w:val="center"/>
          </w:tcPr>
          <w:p w:rsidR="00F76553" w:rsidRDefault="00AB6601">
            <w:pPr>
              <w:jc w:val="right"/>
            </w:pPr>
            <w:r>
              <w:rPr>
                <w:sz w:val="24"/>
              </w:rPr>
              <w:t>1.23</w:t>
            </w:r>
          </w:p>
        </w:tc>
      </w:tr>
      <w:tr w:rsidR="00F76553">
        <w:tc>
          <w:tcPr>
            <w:tcW w:w="653" w:type="dxa"/>
            <w:vAlign w:val="center"/>
          </w:tcPr>
          <w:p w:rsidR="00F76553" w:rsidRDefault="00AB6601">
            <w:pPr>
              <w:jc w:val="center"/>
            </w:pPr>
            <w:r>
              <w:rPr>
                <w:sz w:val="24"/>
              </w:rPr>
              <w:t>26</w:t>
            </w:r>
          </w:p>
        </w:tc>
        <w:tc>
          <w:tcPr>
            <w:tcW w:w="871" w:type="dxa"/>
            <w:vAlign w:val="center"/>
          </w:tcPr>
          <w:p w:rsidR="00F76553" w:rsidRDefault="00AB6601">
            <w:pPr>
              <w:jc w:val="center"/>
            </w:pPr>
            <w:r>
              <w:rPr>
                <w:sz w:val="24"/>
              </w:rPr>
              <w:t>ZTE Corporation</w:t>
            </w:r>
          </w:p>
        </w:tc>
        <w:tc>
          <w:tcPr>
            <w:tcW w:w="976" w:type="dxa"/>
            <w:vAlign w:val="center"/>
          </w:tcPr>
          <w:p w:rsidR="00F76553" w:rsidRDefault="00AB6601">
            <w:pPr>
              <w:jc w:val="center"/>
            </w:pPr>
            <w:r>
              <w:rPr>
                <w:sz w:val="24"/>
              </w:rPr>
              <w:t>中兴通讯股份有限公司</w:t>
            </w:r>
          </w:p>
        </w:tc>
        <w:tc>
          <w:tcPr>
            <w:tcW w:w="1138" w:type="dxa"/>
            <w:vAlign w:val="center"/>
          </w:tcPr>
          <w:p w:rsidR="00F76553" w:rsidRDefault="00AB6601">
            <w:pPr>
              <w:jc w:val="center"/>
            </w:pPr>
            <w:r>
              <w:rPr>
                <w:sz w:val="24"/>
              </w:rPr>
              <w:t>763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60,000</w:t>
            </w:r>
          </w:p>
        </w:tc>
        <w:tc>
          <w:tcPr>
            <w:tcW w:w="1624" w:type="dxa"/>
            <w:vAlign w:val="center"/>
          </w:tcPr>
          <w:p w:rsidR="00F76553" w:rsidRDefault="00AB6601">
            <w:pPr>
              <w:jc w:val="right"/>
            </w:pPr>
            <w:r>
              <w:rPr>
                <w:sz w:val="24"/>
              </w:rPr>
              <w:t>1,471,940.42</w:t>
            </w:r>
          </w:p>
        </w:tc>
        <w:tc>
          <w:tcPr>
            <w:tcW w:w="959" w:type="dxa"/>
            <w:vAlign w:val="center"/>
          </w:tcPr>
          <w:p w:rsidR="00F76553" w:rsidRDefault="00AB6601">
            <w:pPr>
              <w:jc w:val="right"/>
            </w:pPr>
            <w:r>
              <w:rPr>
                <w:sz w:val="24"/>
              </w:rPr>
              <w:t>1.22</w:t>
            </w:r>
          </w:p>
        </w:tc>
      </w:tr>
      <w:tr w:rsidR="00F76553">
        <w:tc>
          <w:tcPr>
            <w:tcW w:w="653" w:type="dxa"/>
            <w:vAlign w:val="center"/>
          </w:tcPr>
          <w:p w:rsidR="00F76553" w:rsidRDefault="00AB6601">
            <w:pPr>
              <w:jc w:val="center"/>
            </w:pPr>
            <w:r>
              <w:rPr>
                <w:sz w:val="24"/>
              </w:rPr>
              <w:t>27</w:t>
            </w:r>
          </w:p>
        </w:tc>
        <w:tc>
          <w:tcPr>
            <w:tcW w:w="871" w:type="dxa"/>
            <w:vAlign w:val="center"/>
          </w:tcPr>
          <w:p w:rsidR="00F76553" w:rsidRDefault="00AB6601">
            <w:pPr>
              <w:jc w:val="center"/>
            </w:pPr>
            <w:r>
              <w:rPr>
                <w:sz w:val="24"/>
              </w:rPr>
              <w:t>Owens Corning</w:t>
            </w:r>
          </w:p>
        </w:tc>
        <w:tc>
          <w:tcPr>
            <w:tcW w:w="976" w:type="dxa"/>
            <w:vAlign w:val="center"/>
          </w:tcPr>
          <w:p w:rsidR="00F76553" w:rsidRDefault="00AB6601">
            <w:pPr>
              <w:jc w:val="center"/>
            </w:pPr>
            <w:r>
              <w:rPr>
                <w:sz w:val="24"/>
              </w:rPr>
              <w:t>欧文斯科宁公司</w:t>
            </w:r>
          </w:p>
        </w:tc>
        <w:tc>
          <w:tcPr>
            <w:tcW w:w="1138" w:type="dxa"/>
            <w:vAlign w:val="center"/>
          </w:tcPr>
          <w:p w:rsidR="00F76553" w:rsidRDefault="00AB6601">
            <w:pPr>
              <w:jc w:val="center"/>
            </w:pPr>
            <w:r>
              <w:rPr>
                <w:sz w:val="24"/>
              </w:rPr>
              <w:t>OC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2,445</w:t>
            </w:r>
          </w:p>
        </w:tc>
        <w:tc>
          <w:tcPr>
            <w:tcW w:w="1624" w:type="dxa"/>
            <w:vAlign w:val="center"/>
          </w:tcPr>
          <w:p w:rsidR="00F76553" w:rsidRDefault="00AB6601">
            <w:pPr>
              <w:jc w:val="right"/>
            </w:pPr>
            <w:r>
              <w:rPr>
                <w:sz w:val="24"/>
              </w:rPr>
              <w:t>1,468,844.38</w:t>
            </w:r>
          </w:p>
        </w:tc>
        <w:tc>
          <w:tcPr>
            <w:tcW w:w="959" w:type="dxa"/>
            <w:vAlign w:val="center"/>
          </w:tcPr>
          <w:p w:rsidR="00F76553" w:rsidRDefault="00AB6601">
            <w:pPr>
              <w:jc w:val="right"/>
            </w:pPr>
            <w:r>
              <w:rPr>
                <w:sz w:val="24"/>
              </w:rPr>
              <w:t>1.21</w:t>
            </w:r>
          </w:p>
        </w:tc>
      </w:tr>
      <w:tr w:rsidR="00F76553">
        <w:tc>
          <w:tcPr>
            <w:tcW w:w="653" w:type="dxa"/>
            <w:vAlign w:val="center"/>
          </w:tcPr>
          <w:p w:rsidR="00F76553" w:rsidRDefault="00AB6601">
            <w:pPr>
              <w:jc w:val="center"/>
            </w:pPr>
            <w:r>
              <w:rPr>
                <w:sz w:val="24"/>
              </w:rPr>
              <w:t>28</w:t>
            </w:r>
          </w:p>
        </w:tc>
        <w:tc>
          <w:tcPr>
            <w:tcW w:w="871" w:type="dxa"/>
            <w:vAlign w:val="center"/>
          </w:tcPr>
          <w:p w:rsidR="00F76553" w:rsidRDefault="00AB6601">
            <w:pPr>
              <w:jc w:val="center"/>
            </w:pPr>
            <w:r>
              <w:rPr>
                <w:sz w:val="24"/>
              </w:rPr>
              <w:t>Infineon Technologies AG</w:t>
            </w:r>
          </w:p>
        </w:tc>
        <w:tc>
          <w:tcPr>
            <w:tcW w:w="976" w:type="dxa"/>
            <w:vAlign w:val="center"/>
          </w:tcPr>
          <w:p w:rsidR="00F76553" w:rsidRDefault="00AB6601">
            <w:pPr>
              <w:jc w:val="center"/>
            </w:pPr>
            <w:r>
              <w:rPr>
                <w:sz w:val="24"/>
              </w:rPr>
              <w:t>英飞凌科技股份公司</w:t>
            </w:r>
          </w:p>
        </w:tc>
        <w:tc>
          <w:tcPr>
            <w:tcW w:w="1138" w:type="dxa"/>
            <w:vAlign w:val="center"/>
          </w:tcPr>
          <w:p w:rsidR="00F76553" w:rsidRDefault="00AB6601">
            <w:pPr>
              <w:jc w:val="center"/>
            </w:pPr>
            <w:r>
              <w:rPr>
                <w:sz w:val="24"/>
              </w:rPr>
              <w:t>IFX GR</w:t>
            </w:r>
          </w:p>
        </w:tc>
        <w:tc>
          <w:tcPr>
            <w:tcW w:w="815" w:type="dxa"/>
            <w:vAlign w:val="center"/>
          </w:tcPr>
          <w:p w:rsidR="00F76553" w:rsidRDefault="00AB6601">
            <w:pPr>
              <w:jc w:val="center"/>
            </w:pPr>
            <w:r>
              <w:rPr>
                <w:sz w:val="24"/>
              </w:rPr>
              <w:t>德国证券交易所</w:t>
            </w:r>
          </w:p>
        </w:tc>
        <w:tc>
          <w:tcPr>
            <w:tcW w:w="986" w:type="dxa"/>
            <w:vAlign w:val="center"/>
          </w:tcPr>
          <w:p w:rsidR="00F76553" w:rsidRDefault="00AB6601">
            <w:pPr>
              <w:jc w:val="center"/>
            </w:pPr>
            <w:r>
              <w:rPr>
                <w:sz w:val="24"/>
              </w:rPr>
              <w:t>德国</w:t>
            </w:r>
          </w:p>
        </w:tc>
        <w:tc>
          <w:tcPr>
            <w:tcW w:w="976" w:type="dxa"/>
            <w:vAlign w:val="center"/>
          </w:tcPr>
          <w:p w:rsidR="00F76553" w:rsidRDefault="00AB6601">
            <w:pPr>
              <w:jc w:val="right"/>
            </w:pPr>
            <w:r>
              <w:rPr>
                <w:sz w:val="24"/>
              </w:rPr>
              <w:t>8,010</w:t>
            </w:r>
          </w:p>
        </w:tc>
        <w:tc>
          <w:tcPr>
            <w:tcW w:w="1624" w:type="dxa"/>
            <w:vAlign w:val="center"/>
          </w:tcPr>
          <w:p w:rsidR="00F76553" w:rsidRDefault="00AB6601">
            <w:pPr>
              <w:jc w:val="right"/>
            </w:pPr>
            <w:r>
              <w:rPr>
                <w:sz w:val="24"/>
              </w:rPr>
              <w:t>1,434,849.03</w:t>
            </w:r>
          </w:p>
        </w:tc>
        <w:tc>
          <w:tcPr>
            <w:tcW w:w="959" w:type="dxa"/>
            <w:vAlign w:val="center"/>
          </w:tcPr>
          <w:p w:rsidR="00F76553" w:rsidRDefault="00AB6601">
            <w:pPr>
              <w:jc w:val="right"/>
            </w:pPr>
            <w:r>
              <w:rPr>
                <w:sz w:val="24"/>
              </w:rPr>
              <w:t>1.18</w:t>
            </w:r>
          </w:p>
        </w:tc>
      </w:tr>
      <w:tr w:rsidR="00F76553">
        <w:tc>
          <w:tcPr>
            <w:tcW w:w="653" w:type="dxa"/>
            <w:vAlign w:val="center"/>
          </w:tcPr>
          <w:p w:rsidR="00F76553" w:rsidRDefault="00AB6601">
            <w:pPr>
              <w:jc w:val="center"/>
            </w:pPr>
            <w:r>
              <w:rPr>
                <w:sz w:val="24"/>
              </w:rPr>
              <w:t>29</w:t>
            </w:r>
          </w:p>
        </w:tc>
        <w:tc>
          <w:tcPr>
            <w:tcW w:w="871" w:type="dxa"/>
            <w:vAlign w:val="center"/>
          </w:tcPr>
          <w:p w:rsidR="00F76553" w:rsidRDefault="00AB6601">
            <w:pPr>
              <w:jc w:val="center"/>
            </w:pPr>
            <w:r>
              <w:rPr>
                <w:sz w:val="24"/>
              </w:rPr>
              <w:t>Reckitt Benckiser Group Plc</w:t>
            </w:r>
          </w:p>
        </w:tc>
        <w:tc>
          <w:tcPr>
            <w:tcW w:w="976" w:type="dxa"/>
            <w:vAlign w:val="center"/>
          </w:tcPr>
          <w:p w:rsidR="00F76553" w:rsidRDefault="00AB6601">
            <w:pPr>
              <w:jc w:val="center"/>
            </w:pPr>
            <w:r>
              <w:rPr>
                <w:sz w:val="24"/>
              </w:rPr>
              <w:t>利洁时集团</w:t>
            </w:r>
          </w:p>
        </w:tc>
        <w:tc>
          <w:tcPr>
            <w:tcW w:w="1138" w:type="dxa"/>
            <w:vAlign w:val="center"/>
          </w:tcPr>
          <w:p w:rsidR="00F76553" w:rsidRDefault="00AB6601">
            <w:pPr>
              <w:jc w:val="center"/>
            </w:pPr>
            <w:r>
              <w:rPr>
                <w:sz w:val="24"/>
              </w:rPr>
              <w:t>RB/ LN</w:t>
            </w:r>
          </w:p>
        </w:tc>
        <w:tc>
          <w:tcPr>
            <w:tcW w:w="815" w:type="dxa"/>
            <w:vAlign w:val="center"/>
          </w:tcPr>
          <w:p w:rsidR="00F76553" w:rsidRDefault="00AB6601">
            <w:pPr>
              <w:jc w:val="center"/>
            </w:pPr>
            <w:r>
              <w:rPr>
                <w:sz w:val="24"/>
              </w:rPr>
              <w:t>伦敦证券交易所</w:t>
            </w:r>
          </w:p>
        </w:tc>
        <w:tc>
          <w:tcPr>
            <w:tcW w:w="986" w:type="dxa"/>
            <w:vAlign w:val="center"/>
          </w:tcPr>
          <w:p w:rsidR="00F76553" w:rsidRDefault="00AB6601">
            <w:pPr>
              <w:jc w:val="center"/>
            </w:pPr>
            <w:r>
              <w:rPr>
                <w:sz w:val="24"/>
              </w:rPr>
              <w:t>英国</w:t>
            </w:r>
          </w:p>
        </w:tc>
        <w:tc>
          <w:tcPr>
            <w:tcW w:w="976" w:type="dxa"/>
            <w:vAlign w:val="center"/>
          </w:tcPr>
          <w:p w:rsidR="00F76553" w:rsidRDefault="00AB6601">
            <w:pPr>
              <w:jc w:val="right"/>
            </w:pPr>
            <w:r>
              <w:rPr>
                <w:sz w:val="24"/>
              </w:rPr>
              <w:t>2,331</w:t>
            </w:r>
          </w:p>
        </w:tc>
        <w:tc>
          <w:tcPr>
            <w:tcW w:w="1624" w:type="dxa"/>
            <w:vAlign w:val="center"/>
          </w:tcPr>
          <w:p w:rsidR="00F76553" w:rsidRDefault="00AB6601">
            <w:pPr>
              <w:jc w:val="right"/>
            </w:pPr>
            <w:r>
              <w:rPr>
                <w:sz w:val="24"/>
              </w:rPr>
              <w:t>1,425,909.21</w:t>
            </w:r>
          </w:p>
        </w:tc>
        <w:tc>
          <w:tcPr>
            <w:tcW w:w="959" w:type="dxa"/>
            <w:vAlign w:val="center"/>
          </w:tcPr>
          <w:p w:rsidR="00F76553" w:rsidRDefault="00AB6601">
            <w:pPr>
              <w:jc w:val="right"/>
            </w:pPr>
            <w:r>
              <w:rPr>
                <w:sz w:val="24"/>
              </w:rPr>
              <w:t>1.18</w:t>
            </w:r>
          </w:p>
        </w:tc>
      </w:tr>
      <w:tr w:rsidR="00F76553">
        <w:tc>
          <w:tcPr>
            <w:tcW w:w="653" w:type="dxa"/>
            <w:vAlign w:val="center"/>
          </w:tcPr>
          <w:p w:rsidR="00F76553" w:rsidRDefault="00AB6601">
            <w:pPr>
              <w:jc w:val="center"/>
            </w:pPr>
            <w:r>
              <w:rPr>
                <w:sz w:val="24"/>
              </w:rPr>
              <w:t>30</w:t>
            </w:r>
          </w:p>
        </w:tc>
        <w:tc>
          <w:tcPr>
            <w:tcW w:w="871" w:type="dxa"/>
            <w:vAlign w:val="center"/>
          </w:tcPr>
          <w:p w:rsidR="00F76553" w:rsidRDefault="00AB6601">
            <w:pPr>
              <w:jc w:val="center"/>
            </w:pPr>
            <w:r>
              <w:rPr>
                <w:sz w:val="24"/>
              </w:rPr>
              <w:t>Bayer AG</w:t>
            </w:r>
          </w:p>
        </w:tc>
        <w:tc>
          <w:tcPr>
            <w:tcW w:w="976" w:type="dxa"/>
            <w:vAlign w:val="center"/>
          </w:tcPr>
          <w:p w:rsidR="00F76553" w:rsidRDefault="00AB6601">
            <w:pPr>
              <w:jc w:val="center"/>
            </w:pPr>
            <w:r>
              <w:rPr>
                <w:sz w:val="24"/>
              </w:rPr>
              <w:t>德国拜耳股份公司</w:t>
            </w:r>
          </w:p>
        </w:tc>
        <w:tc>
          <w:tcPr>
            <w:tcW w:w="1138" w:type="dxa"/>
            <w:vAlign w:val="center"/>
          </w:tcPr>
          <w:p w:rsidR="00F76553" w:rsidRDefault="00AB6601">
            <w:pPr>
              <w:jc w:val="center"/>
            </w:pPr>
            <w:r>
              <w:rPr>
                <w:sz w:val="24"/>
              </w:rPr>
              <w:t>BAYN GR</w:t>
            </w:r>
          </w:p>
        </w:tc>
        <w:tc>
          <w:tcPr>
            <w:tcW w:w="815" w:type="dxa"/>
            <w:vAlign w:val="center"/>
          </w:tcPr>
          <w:p w:rsidR="00F76553" w:rsidRDefault="00AB6601">
            <w:pPr>
              <w:jc w:val="center"/>
            </w:pPr>
            <w:r>
              <w:rPr>
                <w:sz w:val="24"/>
              </w:rPr>
              <w:t>德国证券交易所</w:t>
            </w:r>
          </w:p>
        </w:tc>
        <w:tc>
          <w:tcPr>
            <w:tcW w:w="986" w:type="dxa"/>
            <w:vAlign w:val="center"/>
          </w:tcPr>
          <w:p w:rsidR="00F76553" w:rsidRDefault="00AB6601">
            <w:pPr>
              <w:jc w:val="center"/>
            </w:pPr>
            <w:r>
              <w:rPr>
                <w:sz w:val="24"/>
              </w:rPr>
              <w:t>德国</w:t>
            </w:r>
          </w:p>
        </w:tc>
        <w:tc>
          <w:tcPr>
            <w:tcW w:w="976" w:type="dxa"/>
            <w:vAlign w:val="center"/>
          </w:tcPr>
          <w:p w:rsidR="00F76553" w:rsidRDefault="00AB6601">
            <w:pPr>
              <w:jc w:val="right"/>
            </w:pPr>
            <w:r>
              <w:rPr>
                <w:sz w:val="24"/>
              </w:rPr>
              <w:t>1,706</w:t>
            </w:r>
          </w:p>
        </w:tc>
        <w:tc>
          <w:tcPr>
            <w:tcW w:w="1624" w:type="dxa"/>
            <w:vAlign w:val="center"/>
          </w:tcPr>
          <w:p w:rsidR="00F76553" w:rsidRDefault="00AB6601">
            <w:pPr>
              <w:jc w:val="right"/>
            </w:pPr>
            <w:r>
              <w:rPr>
                <w:sz w:val="24"/>
              </w:rPr>
              <w:t>1,391,826.31</w:t>
            </w:r>
          </w:p>
        </w:tc>
        <w:tc>
          <w:tcPr>
            <w:tcW w:w="959" w:type="dxa"/>
            <w:vAlign w:val="center"/>
          </w:tcPr>
          <w:p w:rsidR="00F76553" w:rsidRDefault="00AB6601">
            <w:pPr>
              <w:jc w:val="right"/>
            </w:pPr>
            <w:r>
              <w:rPr>
                <w:sz w:val="24"/>
              </w:rPr>
              <w:t>1.15</w:t>
            </w:r>
          </w:p>
        </w:tc>
      </w:tr>
      <w:tr w:rsidR="00F76553">
        <w:tc>
          <w:tcPr>
            <w:tcW w:w="653" w:type="dxa"/>
            <w:vAlign w:val="center"/>
          </w:tcPr>
          <w:p w:rsidR="00F76553" w:rsidRDefault="00AB6601">
            <w:pPr>
              <w:jc w:val="center"/>
            </w:pPr>
            <w:r>
              <w:rPr>
                <w:sz w:val="24"/>
              </w:rPr>
              <w:t>31</w:t>
            </w:r>
          </w:p>
        </w:tc>
        <w:tc>
          <w:tcPr>
            <w:tcW w:w="871" w:type="dxa"/>
            <w:vAlign w:val="center"/>
          </w:tcPr>
          <w:p w:rsidR="00F76553" w:rsidRDefault="00AB6601">
            <w:pPr>
              <w:jc w:val="center"/>
            </w:pPr>
            <w:r>
              <w:rPr>
                <w:sz w:val="24"/>
              </w:rPr>
              <w:t>Raytheon Company</w:t>
            </w:r>
          </w:p>
        </w:tc>
        <w:tc>
          <w:tcPr>
            <w:tcW w:w="976" w:type="dxa"/>
            <w:vAlign w:val="center"/>
          </w:tcPr>
          <w:p w:rsidR="00F76553" w:rsidRDefault="00AB6601">
            <w:pPr>
              <w:jc w:val="center"/>
            </w:pPr>
            <w:r>
              <w:rPr>
                <w:sz w:val="24"/>
              </w:rPr>
              <w:t>雷神公司</w:t>
            </w:r>
          </w:p>
        </w:tc>
        <w:tc>
          <w:tcPr>
            <w:tcW w:w="1138" w:type="dxa"/>
            <w:vAlign w:val="center"/>
          </w:tcPr>
          <w:p w:rsidR="00F76553" w:rsidRDefault="00AB6601">
            <w:pPr>
              <w:jc w:val="center"/>
            </w:pPr>
            <w:r>
              <w:rPr>
                <w:sz w:val="24"/>
              </w:rPr>
              <w:t>RTN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1,122</w:t>
            </w:r>
          </w:p>
        </w:tc>
        <w:tc>
          <w:tcPr>
            <w:tcW w:w="1624" w:type="dxa"/>
            <w:vAlign w:val="center"/>
          </w:tcPr>
          <w:p w:rsidR="00F76553" w:rsidRDefault="00AB6601">
            <w:pPr>
              <w:jc w:val="right"/>
            </w:pPr>
            <w:r>
              <w:rPr>
                <w:sz w:val="24"/>
              </w:rPr>
              <w:t>1,377,198.31</w:t>
            </w:r>
          </w:p>
        </w:tc>
        <w:tc>
          <w:tcPr>
            <w:tcW w:w="959" w:type="dxa"/>
            <w:vAlign w:val="center"/>
          </w:tcPr>
          <w:p w:rsidR="00F76553" w:rsidRDefault="00AB6601">
            <w:pPr>
              <w:jc w:val="right"/>
            </w:pPr>
            <w:r>
              <w:rPr>
                <w:sz w:val="24"/>
              </w:rPr>
              <w:t>1.14</w:t>
            </w:r>
          </w:p>
        </w:tc>
      </w:tr>
      <w:tr w:rsidR="00F76553">
        <w:tc>
          <w:tcPr>
            <w:tcW w:w="653" w:type="dxa"/>
            <w:vAlign w:val="center"/>
          </w:tcPr>
          <w:p w:rsidR="00F76553" w:rsidRDefault="00AB6601">
            <w:pPr>
              <w:jc w:val="center"/>
            </w:pPr>
            <w:r>
              <w:rPr>
                <w:sz w:val="24"/>
              </w:rPr>
              <w:t>32</w:t>
            </w:r>
          </w:p>
        </w:tc>
        <w:tc>
          <w:tcPr>
            <w:tcW w:w="871" w:type="dxa"/>
            <w:vAlign w:val="center"/>
          </w:tcPr>
          <w:p w:rsidR="00F76553" w:rsidRDefault="00AB6601">
            <w:pPr>
              <w:jc w:val="center"/>
            </w:pPr>
            <w:r>
              <w:rPr>
                <w:sz w:val="24"/>
              </w:rPr>
              <w:t>YiChang HEC ChangJiang Pharmaceutical Co., Ltd.</w:t>
            </w:r>
          </w:p>
        </w:tc>
        <w:tc>
          <w:tcPr>
            <w:tcW w:w="976" w:type="dxa"/>
            <w:vAlign w:val="center"/>
          </w:tcPr>
          <w:p w:rsidR="00F76553" w:rsidRDefault="00AB6601">
            <w:pPr>
              <w:jc w:val="center"/>
            </w:pPr>
            <w:r>
              <w:rPr>
                <w:sz w:val="24"/>
              </w:rPr>
              <w:t>宜昌东阳光长江药业股份有限公司</w:t>
            </w:r>
          </w:p>
        </w:tc>
        <w:tc>
          <w:tcPr>
            <w:tcW w:w="1138" w:type="dxa"/>
            <w:vAlign w:val="center"/>
          </w:tcPr>
          <w:p w:rsidR="00F76553" w:rsidRDefault="00AB6601">
            <w:pPr>
              <w:jc w:val="center"/>
            </w:pPr>
            <w:r>
              <w:rPr>
                <w:sz w:val="24"/>
              </w:rPr>
              <w:t>1558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60,000</w:t>
            </w:r>
          </w:p>
        </w:tc>
        <w:tc>
          <w:tcPr>
            <w:tcW w:w="1624" w:type="dxa"/>
            <w:vAlign w:val="center"/>
          </w:tcPr>
          <w:p w:rsidR="00F76553" w:rsidRDefault="00AB6601">
            <w:pPr>
              <w:jc w:val="right"/>
            </w:pPr>
            <w:r>
              <w:rPr>
                <w:sz w:val="24"/>
              </w:rPr>
              <w:t>1,371,637.83</w:t>
            </w:r>
          </w:p>
        </w:tc>
        <w:tc>
          <w:tcPr>
            <w:tcW w:w="959" w:type="dxa"/>
            <w:vAlign w:val="center"/>
          </w:tcPr>
          <w:p w:rsidR="00F76553" w:rsidRDefault="00AB6601">
            <w:pPr>
              <w:jc w:val="right"/>
            </w:pPr>
            <w:r>
              <w:rPr>
                <w:sz w:val="24"/>
              </w:rPr>
              <w:t>1.13</w:t>
            </w:r>
          </w:p>
        </w:tc>
      </w:tr>
      <w:tr w:rsidR="00F76553">
        <w:tc>
          <w:tcPr>
            <w:tcW w:w="653" w:type="dxa"/>
            <w:vAlign w:val="center"/>
          </w:tcPr>
          <w:p w:rsidR="00F76553" w:rsidRDefault="00AB6601">
            <w:pPr>
              <w:jc w:val="center"/>
            </w:pPr>
            <w:r>
              <w:rPr>
                <w:sz w:val="24"/>
              </w:rPr>
              <w:t>33</w:t>
            </w:r>
          </w:p>
        </w:tc>
        <w:tc>
          <w:tcPr>
            <w:tcW w:w="871" w:type="dxa"/>
            <w:vAlign w:val="center"/>
          </w:tcPr>
          <w:p w:rsidR="00F76553" w:rsidRDefault="00AB6601">
            <w:pPr>
              <w:jc w:val="center"/>
            </w:pPr>
            <w:r>
              <w:rPr>
                <w:sz w:val="24"/>
              </w:rPr>
              <w:t>Amgen Inc</w:t>
            </w:r>
          </w:p>
        </w:tc>
        <w:tc>
          <w:tcPr>
            <w:tcW w:w="976" w:type="dxa"/>
            <w:vAlign w:val="center"/>
          </w:tcPr>
          <w:p w:rsidR="00F76553" w:rsidRDefault="00AB6601">
            <w:pPr>
              <w:jc w:val="center"/>
            </w:pPr>
            <w:r>
              <w:rPr>
                <w:sz w:val="24"/>
              </w:rPr>
              <w:t>安进公司</w:t>
            </w:r>
          </w:p>
        </w:tc>
        <w:tc>
          <w:tcPr>
            <w:tcW w:w="1138" w:type="dxa"/>
            <w:vAlign w:val="center"/>
          </w:tcPr>
          <w:p w:rsidR="00F76553" w:rsidRDefault="00AB6601">
            <w:pPr>
              <w:jc w:val="center"/>
            </w:pPr>
            <w:r>
              <w:rPr>
                <w:sz w:val="24"/>
              </w:rPr>
              <w:t>AMGN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1,197</w:t>
            </w:r>
          </w:p>
        </w:tc>
        <w:tc>
          <w:tcPr>
            <w:tcW w:w="1624" w:type="dxa"/>
            <w:vAlign w:val="center"/>
          </w:tcPr>
          <w:p w:rsidR="00F76553" w:rsidRDefault="00AB6601">
            <w:pPr>
              <w:jc w:val="right"/>
            </w:pPr>
            <w:r>
              <w:rPr>
                <w:sz w:val="24"/>
              </w:rPr>
              <w:t>1,360,147.96</w:t>
            </w:r>
          </w:p>
        </w:tc>
        <w:tc>
          <w:tcPr>
            <w:tcW w:w="959" w:type="dxa"/>
            <w:vAlign w:val="center"/>
          </w:tcPr>
          <w:p w:rsidR="00F76553" w:rsidRDefault="00AB6601">
            <w:pPr>
              <w:jc w:val="right"/>
            </w:pPr>
            <w:r>
              <w:rPr>
                <w:sz w:val="24"/>
              </w:rPr>
              <w:t>1.12</w:t>
            </w:r>
          </w:p>
        </w:tc>
      </w:tr>
      <w:tr w:rsidR="00F76553">
        <w:tc>
          <w:tcPr>
            <w:tcW w:w="653" w:type="dxa"/>
            <w:vAlign w:val="center"/>
          </w:tcPr>
          <w:p w:rsidR="00F76553" w:rsidRDefault="00AB6601">
            <w:pPr>
              <w:jc w:val="center"/>
            </w:pPr>
            <w:r>
              <w:rPr>
                <w:sz w:val="24"/>
              </w:rPr>
              <w:lastRenderedPageBreak/>
              <w:t>34</w:t>
            </w:r>
          </w:p>
        </w:tc>
        <w:tc>
          <w:tcPr>
            <w:tcW w:w="871" w:type="dxa"/>
            <w:vAlign w:val="center"/>
          </w:tcPr>
          <w:p w:rsidR="00F76553" w:rsidRDefault="00AB6601">
            <w:pPr>
              <w:jc w:val="center"/>
            </w:pPr>
            <w:r>
              <w:rPr>
                <w:sz w:val="24"/>
              </w:rPr>
              <w:t>SMC Corporation</w:t>
            </w:r>
          </w:p>
        </w:tc>
        <w:tc>
          <w:tcPr>
            <w:tcW w:w="976" w:type="dxa"/>
            <w:vAlign w:val="center"/>
          </w:tcPr>
          <w:p w:rsidR="00F76553" w:rsidRDefault="00AB6601">
            <w:pPr>
              <w:jc w:val="center"/>
            </w:pPr>
            <w:r>
              <w:rPr>
                <w:sz w:val="24"/>
              </w:rPr>
              <w:t>日本</w:t>
            </w:r>
            <w:r>
              <w:rPr>
                <w:sz w:val="24"/>
              </w:rPr>
              <w:t>SMC</w:t>
            </w:r>
            <w:r>
              <w:rPr>
                <w:sz w:val="24"/>
              </w:rPr>
              <w:t>公司</w:t>
            </w:r>
          </w:p>
        </w:tc>
        <w:tc>
          <w:tcPr>
            <w:tcW w:w="1138" w:type="dxa"/>
            <w:vAlign w:val="center"/>
          </w:tcPr>
          <w:p w:rsidR="00F76553" w:rsidRDefault="00AB6601">
            <w:pPr>
              <w:jc w:val="center"/>
            </w:pPr>
            <w:r>
              <w:rPr>
                <w:sz w:val="24"/>
              </w:rPr>
              <w:t>6273 JP</w:t>
            </w:r>
          </w:p>
        </w:tc>
        <w:tc>
          <w:tcPr>
            <w:tcW w:w="815" w:type="dxa"/>
            <w:vAlign w:val="center"/>
          </w:tcPr>
          <w:p w:rsidR="00F76553" w:rsidRDefault="00AB6601">
            <w:pPr>
              <w:jc w:val="center"/>
            </w:pPr>
            <w:r>
              <w:rPr>
                <w:sz w:val="24"/>
              </w:rPr>
              <w:t>日本证券交易所</w:t>
            </w:r>
          </w:p>
        </w:tc>
        <w:tc>
          <w:tcPr>
            <w:tcW w:w="986" w:type="dxa"/>
            <w:vAlign w:val="center"/>
          </w:tcPr>
          <w:p w:rsidR="00F76553" w:rsidRDefault="00AB6601">
            <w:pPr>
              <w:jc w:val="center"/>
            </w:pPr>
            <w:r>
              <w:rPr>
                <w:sz w:val="24"/>
              </w:rPr>
              <w:t>日本</w:t>
            </w:r>
          </w:p>
        </w:tc>
        <w:tc>
          <w:tcPr>
            <w:tcW w:w="976" w:type="dxa"/>
            <w:vAlign w:val="center"/>
          </w:tcPr>
          <w:p w:rsidR="00F76553" w:rsidRDefault="00AB6601">
            <w:pPr>
              <w:jc w:val="right"/>
            </w:pPr>
            <w:r>
              <w:rPr>
                <w:sz w:val="24"/>
              </w:rPr>
              <w:t>500</w:t>
            </w:r>
          </w:p>
        </w:tc>
        <w:tc>
          <w:tcPr>
            <w:tcW w:w="1624" w:type="dxa"/>
            <w:vAlign w:val="center"/>
          </w:tcPr>
          <w:p w:rsidR="00F76553" w:rsidRDefault="00AB6601">
            <w:pPr>
              <w:jc w:val="right"/>
            </w:pPr>
            <w:r>
              <w:rPr>
                <w:sz w:val="24"/>
              </w:rPr>
              <w:t>1,345,721.04</w:t>
            </w:r>
          </w:p>
        </w:tc>
        <w:tc>
          <w:tcPr>
            <w:tcW w:w="959" w:type="dxa"/>
            <w:vAlign w:val="center"/>
          </w:tcPr>
          <w:p w:rsidR="00F76553" w:rsidRDefault="00AB6601">
            <w:pPr>
              <w:jc w:val="right"/>
            </w:pPr>
            <w:r>
              <w:rPr>
                <w:sz w:val="24"/>
              </w:rPr>
              <w:t>1.11</w:t>
            </w:r>
          </w:p>
        </w:tc>
      </w:tr>
      <w:tr w:rsidR="00F76553">
        <w:tc>
          <w:tcPr>
            <w:tcW w:w="653" w:type="dxa"/>
            <w:vAlign w:val="center"/>
          </w:tcPr>
          <w:p w:rsidR="00F76553" w:rsidRDefault="00AB6601">
            <w:pPr>
              <w:jc w:val="center"/>
            </w:pPr>
            <w:r>
              <w:rPr>
                <w:sz w:val="24"/>
              </w:rPr>
              <w:t>35</w:t>
            </w:r>
          </w:p>
        </w:tc>
        <w:tc>
          <w:tcPr>
            <w:tcW w:w="871" w:type="dxa"/>
            <w:vAlign w:val="center"/>
          </w:tcPr>
          <w:p w:rsidR="00F76553" w:rsidRDefault="00AB6601">
            <w:pPr>
              <w:jc w:val="center"/>
            </w:pPr>
            <w:r>
              <w:rPr>
                <w:sz w:val="24"/>
              </w:rPr>
              <w:t>HeidelbergCement AG</w:t>
            </w:r>
          </w:p>
        </w:tc>
        <w:tc>
          <w:tcPr>
            <w:tcW w:w="976" w:type="dxa"/>
            <w:vAlign w:val="center"/>
          </w:tcPr>
          <w:p w:rsidR="00F76553" w:rsidRDefault="00AB6601">
            <w:pPr>
              <w:jc w:val="center"/>
            </w:pPr>
            <w:r>
              <w:rPr>
                <w:sz w:val="24"/>
              </w:rPr>
              <w:t>海德堡水泥股份有限公司</w:t>
            </w:r>
          </w:p>
        </w:tc>
        <w:tc>
          <w:tcPr>
            <w:tcW w:w="1138" w:type="dxa"/>
            <w:vAlign w:val="center"/>
          </w:tcPr>
          <w:p w:rsidR="00F76553" w:rsidRDefault="00AB6601">
            <w:pPr>
              <w:jc w:val="center"/>
            </w:pPr>
            <w:r>
              <w:rPr>
                <w:sz w:val="24"/>
              </w:rPr>
              <w:t>HEI GR</w:t>
            </w:r>
          </w:p>
        </w:tc>
        <w:tc>
          <w:tcPr>
            <w:tcW w:w="815" w:type="dxa"/>
            <w:vAlign w:val="center"/>
          </w:tcPr>
          <w:p w:rsidR="00F76553" w:rsidRDefault="00AB6601">
            <w:pPr>
              <w:jc w:val="center"/>
            </w:pPr>
            <w:r>
              <w:rPr>
                <w:sz w:val="24"/>
              </w:rPr>
              <w:t>德国证券交易所</w:t>
            </w:r>
          </w:p>
        </w:tc>
        <w:tc>
          <w:tcPr>
            <w:tcW w:w="986" w:type="dxa"/>
            <w:vAlign w:val="center"/>
          </w:tcPr>
          <w:p w:rsidR="00F76553" w:rsidRDefault="00AB6601">
            <w:pPr>
              <w:jc w:val="center"/>
            </w:pPr>
            <w:r>
              <w:rPr>
                <w:sz w:val="24"/>
              </w:rPr>
              <w:t>德国</w:t>
            </w:r>
          </w:p>
        </w:tc>
        <w:tc>
          <w:tcPr>
            <w:tcW w:w="976" w:type="dxa"/>
            <w:vAlign w:val="center"/>
          </w:tcPr>
          <w:p w:rsidR="00F76553" w:rsidRDefault="00AB6601">
            <w:pPr>
              <w:jc w:val="right"/>
            </w:pPr>
            <w:r>
              <w:rPr>
                <w:sz w:val="24"/>
              </w:rPr>
              <w:t>1,854</w:t>
            </w:r>
          </w:p>
        </w:tc>
        <w:tc>
          <w:tcPr>
            <w:tcW w:w="1624" w:type="dxa"/>
            <w:vAlign w:val="center"/>
          </w:tcPr>
          <w:p w:rsidR="00F76553" w:rsidRDefault="00AB6601">
            <w:pPr>
              <w:jc w:val="right"/>
            </w:pPr>
            <w:r>
              <w:rPr>
                <w:sz w:val="24"/>
              </w:rPr>
              <w:t>1,312,591.59</w:t>
            </w:r>
          </w:p>
        </w:tc>
        <w:tc>
          <w:tcPr>
            <w:tcW w:w="959" w:type="dxa"/>
            <w:vAlign w:val="center"/>
          </w:tcPr>
          <w:p w:rsidR="00F76553" w:rsidRDefault="00AB6601">
            <w:pPr>
              <w:jc w:val="right"/>
            </w:pPr>
            <w:r>
              <w:rPr>
                <w:sz w:val="24"/>
              </w:rPr>
              <w:t>1.08</w:t>
            </w:r>
          </w:p>
        </w:tc>
      </w:tr>
      <w:tr w:rsidR="00F76553">
        <w:tc>
          <w:tcPr>
            <w:tcW w:w="653" w:type="dxa"/>
            <w:vAlign w:val="center"/>
          </w:tcPr>
          <w:p w:rsidR="00F76553" w:rsidRDefault="00AB6601">
            <w:pPr>
              <w:jc w:val="center"/>
            </w:pPr>
            <w:r>
              <w:rPr>
                <w:sz w:val="24"/>
              </w:rPr>
              <w:t>36</w:t>
            </w:r>
          </w:p>
        </w:tc>
        <w:tc>
          <w:tcPr>
            <w:tcW w:w="871" w:type="dxa"/>
            <w:vAlign w:val="center"/>
          </w:tcPr>
          <w:p w:rsidR="00F76553" w:rsidRDefault="00AB6601">
            <w:pPr>
              <w:jc w:val="center"/>
            </w:pPr>
            <w:r>
              <w:rPr>
                <w:sz w:val="24"/>
              </w:rPr>
              <w:t>Schneider Electric SA</w:t>
            </w:r>
          </w:p>
        </w:tc>
        <w:tc>
          <w:tcPr>
            <w:tcW w:w="976" w:type="dxa"/>
            <w:vAlign w:val="center"/>
          </w:tcPr>
          <w:p w:rsidR="00F76553" w:rsidRDefault="00AB6601">
            <w:pPr>
              <w:jc w:val="center"/>
            </w:pPr>
            <w:r>
              <w:rPr>
                <w:sz w:val="24"/>
              </w:rPr>
              <w:t>施耐德电气有限公司</w:t>
            </w:r>
          </w:p>
        </w:tc>
        <w:tc>
          <w:tcPr>
            <w:tcW w:w="1138" w:type="dxa"/>
            <w:vAlign w:val="center"/>
          </w:tcPr>
          <w:p w:rsidR="00F76553" w:rsidRDefault="00AB6601">
            <w:pPr>
              <w:jc w:val="center"/>
            </w:pPr>
            <w:r>
              <w:rPr>
                <w:sz w:val="24"/>
              </w:rPr>
              <w:t>SU FP</w:t>
            </w:r>
          </w:p>
        </w:tc>
        <w:tc>
          <w:tcPr>
            <w:tcW w:w="815" w:type="dxa"/>
            <w:vAlign w:val="center"/>
          </w:tcPr>
          <w:p w:rsidR="00F76553" w:rsidRDefault="00AB6601">
            <w:pPr>
              <w:jc w:val="center"/>
            </w:pPr>
            <w:r>
              <w:rPr>
                <w:sz w:val="24"/>
              </w:rPr>
              <w:t>法国证券交易所</w:t>
            </w:r>
          </w:p>
        </w:tc>
        <w:tc>
          <w:tcPr>
            <w:tcW w:w="986" w:type="dxa"/>
            <w:vAlign w:val="center"/>
          </w:tcPr>
          <w:p w:rsidR="00F76553" w:rsidRDefault="00AB6601">
            <w:pPr>
              <w:jc w:val="center"/>
            </w:pPr>
            <w:r>
              <w:rPr>
                <w:sz w:val="24"/>
              </w:rPr>
              <w:t>法国</w:t>
            </w:r>
          </w:p>
        </w:tc>
        <w:tc>
          <w:tcPr>
            <w:tcW w:w="976" w:type="dxa"/>
            <w:vAlign w:val="center"/>
          </w:tcPr>
          <w:p w:rsidR="00F76553" w:rsidRDefault="00AB6601">
            <w:pPr>
              <w:jc w:val="right"/>
            </w:pPr>
            <w:r>
              <w:rPr>
                <w:sz w:val="24"/>
              </w:rPr>
              <w:t>2,357</w:t>
            </w:r>
          </w:p>
        </w:tc>
        <w:tc>
          <w:tcPr>
            <w:tcW w:w="1624" w:type="dxa"/>
            <w:vAlign w:val="center"/>
          </w:tcPr>
          <w:p w:rsidR="00F76553" w:rsidRDefault="00AB6601">
            <w:pPr>
              <w:jc w:val="right"/>
            </w:pPr>
            <w:r>
              <w:rPr>
                <w:sz w:val="24"/>
              </w:rPr>
              <w:t>1,310,187.36</w:t>
            </w:r>
          </w:p>
        </w:tc>
        <w:tc>
          <w:tcPr>
            <w:tcW w:w="959" w:type="dxa"/>
            <w:vAlign w:val="center"/>
          </w:tcPr>
          <w:p w:rsidR="00F76553" w:rsidRDefault="00AB6601">
            <w:pPr>
              <w:jc w:val="right"/>
            </w:pPr>
            <w:r>
              <w:rPr>
                <w:sz w:val="24"/>
              </w:rPr>
              <w:t>1.08</w:t>
            </w:r>
          </w:p>
        </w:tc>
      </w:tr>
      <w:tr w:rsidR="00F76553">
        <w:tc>
          <w:tcPr>
            <w:tcW w:w="653" w:type="dxa"/>
            <w:vAlign w:val="center"/>
          </w:tcPr>
          <w:p w:rsidR="00F76553" w:rsidRDefault="00AB6601">
            <w:pPr>
              <w:jc w:val="center"/>
            </w:pPr>
            <w:r>
              <w:rPr>
                <w:sz w:val="24"/>
              </w:rPr>
              <w:t>37</w:t>
            </w:r>
          </w:p>
        </w:tc>
        <w:tc>
          <w:tcPr>
            <w:tcW w:w="871" w:type="dxa"/>
            <w:vAlign w:val="center"/>
          </w:tcPr>
          <w:p w:rsidR="00F76553" w:rsidRDefault="00AB6601">
            <w:pPr>
              <w:jc w:val="center"/>
            </w:pPr>
            <w:r>
              <w:rPr>
                <w:sz w:val="24"/>
              </w:rPr>
              <w:t>China Merchants Bank Co.,Ltd.</w:t>
            </w:r>
          </w:p>
        </w:tc>
        <w:tc>
          <w:tcPr>
            <w:tcW w:w="976" w:type="dxa"/>
            <w:vAlign w:val="center"/>
          </w:tcPr>
          <w:p w:rsidR="00F76553" w:rsidRDefault="00AB6601">
            <w:pPr>
              <w:jc w:val="center"/>
            </w:pPr>
            <w:r>
              <w:rPr>
                <w:sz w:val="24"/>
              </w:rPr>
              <w:t>招商银行股份有限公司</w:t>
            </w:r>
          </w:p>
        </w:tc>
        <w:tc>
          <w:tcPr>
            <w:tcW w:w="1138" w:type="dxa"/>
            <w:vAlign w:val="center"/>
          </w:tcPr>
          <w:p w:rsidR="00F76553" w:rsidRDefault="00AB6601">
            <w:pPr>
              <w:jc w:val="center"/>
            </w:pPr>
            <w:r>
              <w:rPr>
                <w:sz w:val="24"/>
              </w:rPr>
              <w:t>3968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50,000</w:t>
            </w:r>
          </w:p>
        </w:tc>
        <w:tc>
          <w:tcPr>
            <w:tcW w:w="1624" w:type="dxa"/>
            <w:vAlign w:val="center"/>
          </w:tcPr>
          <w:p w:rsidR="00F76553" w:rsidRDefault="00AB6601">
            <w:pPr>
              <w:jc w:val="right"/>
            </w:pPr>
            <w:r>
              <w:rPr>
                <w:sz w:val="24"/>
              </w:rPr>
              <w:t>1,299,754.31</w:t>
            </w:r>
          </w:p>
        </w:tc>
        <w:tc>
          <w:tcPr>
            <w:tcW w:w="959" w:type="dxa"/>
            <w:vAlign w:val="center"/>
          </w:tcPr>
          <w:p w:rsidR="00F76553" w:rsidRDefault="00AB6601">
            <w:pPr>
              <w:jc w:val="right"/>
            </w:pPr>
            <w:r>
              <w:rPr>
                <w:sz w:val="24"/>
              </w:rPr>
              <w:t>1.07</w:t>
            </w:r>
          </w:p>
        </w:tc>
      </w:tr>
      <w:tr w:rsidR="00F76553">
        <w:tc>
          <w:tcPr>
            <w:tcW w:w="653" w:type="dxa"/>
            <w:vAlign w:val="center"/>
          </w:tcPr>
          <w:p w:rsidR="00F76553" w:rsidRDefault="00AB6601">
            <w:pPr>
              <w:jc w:val="center"/>
            </w:pPr>
            <w:r>
              <w:rPr>
                <w:sz w:val="24"/>
              </w:rPr>
              <w:t>38</w:t>
            </w:r>
          </w:p>
        </w:tc>
        <w:tc>
          <w:tcPr>
            <w:tcW w:w="871" w:type="dxa"/>
            <w:vAlign w:val="center"/>
          </w:tcPr>
          <w:p w:rsidR="00F76553" w:rsidRDefault="00AB6601">
            <w:pPr>
              <w:jc w:val="center"/>
            </w:pPr>
            <w:r>
              <w:rPr>
                <w:sz w:val="24"/>
              </w:rPr>
              <w:t>Occidental Petroleum Corp</w:t>
            </w:r>
          </w:p>
        </w:tc>
        <w:tc>
          <w:tcPr>
            <w:tcW w:w="976" w:type="dxa"/>
            <w:vAlign w:val="center"/>
          </w:tcPr>
          <w:p w:rsidR="00F76553" w:rsidRDefault="00AB6601">
            <w:pPr>
              <w:jc w:val="center"/>
            </w:pPr>
            <w:r>
              <w:rPr>
                <w:sz w:val="24"/>
              </w:rPr>
              <w:t>西方石油</w:t>
            </w:r>
          </w:p>
        </w:tc>
        <w:tc>
          <w:tcPr>
            <w:tcW w:w="1138" w:type="dxa"/>
            <w:vAlign w:val="center"/>
          </w:tcPr>
          <w:p w:rsidR="00F76553" w:rsidRDefault="00AB6601">
            <w:pPr>
              <w:jc w:val="center"/>
            </w:pPr>
            <w:r>
              <w:rPr>
                <w:sz w:val="24"/>
              </w:rPr>
              <w:t>OXY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2,646</w:t>
            </w:r>
          </w:p>
        </w:tc>
        <w:tc>
          <w:tcPr>
            <w:tcW w:w="1624" w:type="dxa"/>
            <w:vAlign w:val="center"/>
          </w:tcPr>
          <w:p w:rsidR="00F76553" w:rsidRDefault="00AB6601">
            <w:pPr>
              <w:jc w:val="right"/>
            </w:pPr>
            <w:r>
              <w:rPr>
                <w:sz w:val="24"/>
              </w:rPr>
              <w:t>1,273,544.07</w:t>
            </w:r>
          </w:p>
        </w:tc>
        <w:tc>
          <w:tcPr>
            <w:tcW w:w="959" w:type="dxa"/>
            <w:vAlign w:val="center"/>
          </w:tcPr>
          <w:p w:rsidR="00F76553" w:rsidRDefault="00AB6601">
            <w:pPr>
              <w:jc w:val="right"/>
            </w:pPr>
            <w:r>
              <w:rPr>
                <w:sz w:val="24"/>
              </w:rPr>
              <w:t>1.05</w:t>
            </w:r>
          </w:p>
        </w:tc>
      </w:tr>
      <w:tr w:rsidR="00F76553">
        <w:tc>
          <w:tcPr>
            <w:tcW w:w="653" w:type="dxa"/>
            <w:vAlign w:val="center"/>
          </w:tcPr>
          <w:p w:rsidR="00F76553" w:rsidRDefault="00AB6601">
            <w:pPr>
              <w:jc w:val="center"/>
            </w:pPr>
            <w:r>
              <w:rPr>
                <w:sz w:val="24"/>
              </w:rPr>
              <w:t>39</w:t>
            </w:r>
          </w:p>
        </w:tc>
        <w:tc>
          <w:tcPr>
            <w:tcW w:w="871" w:type="dxa"/>
            <w:vAlign w:val="center"/>
          </w:tcPr>
          <w:p w:rsidR="00F76553" w:rsidRDefault="00AB6601">
            <w:pPr>
              <w:jc w:val="center"/>
            </w:pPr>
            <w:r>
              <w:rPr>
                <w:sz w:val="24"/>
              </w:rPr>
              <w:t>Pfizer Inc</w:t>
            </w:r>
          </w:p>
        </w:tc>
        <w:tc>
          <w:tcPr>
            <w:tcW w:w="976" w:type="dxa"/>
            <w:vAlign w:val="center"/>
          </w:tcPr>
          <w:p w:rsidR="00F76553" w:rsidRDefault="00AB6601">
            <w:pPr>
              <w:jc w:val="center"/>
            </w:pPr>
            <w:r>
              <w:rPr>
                <w:sz w:val="24"/>
              </w:rPr>
              <w:t>辉瑞制药公司</w:t>
            </w:r>
          </w:p>
        </w:tc>
        <w:tc>
          <w:tcPr>
            <w:tcW w:w="1138" w:type="dxa"/>
            <w:vAlign w:val="center"/>
          </w:tcPr>
          <w:p w:rsidR="00F76553" w:rsidRDefault="00AB6601">
            <w:pPr>
              <w:jc w:val="center"/>
            </w:pPr>
            <w:r>
              <w:rPr>
                <w:sz w:val="24"/>
              </w:rPr>
              <w:t>PFE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5,381</w:t>
            </w:r>
          </w:p>
        </w:tc>
        <w:tc>
          <w:tcPr>
            <w:tcW w:w="1624" w:type="dxa"/>
            <w:vAlign w:val="center"/>
          </w:tcPr>
          <w:p w:rsidR="00F76553" w:rsidRDefault="00AB6601">
            <w:pPr>
              <w:jc w:val="right"/>
            </w:pPr>
            <w:r>
              <w:rPr>
                <w:sz w:val="24"/>
              </w:rPr>
              <w:t>1,273,514.40</w:t>
            </w:r>
          </w:p>
        </w:tc>
        <w:tc>
          <w:tcPr>
            <w:tcW w:w="959" w:type="dxa"/>
            <w:vAlign w:val="center"/>
          </w:tcPr>
          <w:p w:rsidR="00F76553" w:rsidRDefault="00AB6601">
            <w:pPr>
              <w:jc w:val="right"/>
            </w:pPr>
            <w:r>
              <w:rPr>
                <w:sz w:val="24"/>
              </w:rPr>
              <w:t>1.05</w:t>
            </w:r>
          </w:p>
        </w:tc>
      </w:tr>
      <w:tr w:rsidR="00F76553">
        <w:tc>
          <w:tcPr>
            <w:tcW w:w="653" w:type="dxa"/>
            <w:vAlign w:val="center"/>
          </w:tcPr>
          <w:p w:rsidR="00F76553" w:rsidRDefault="00AB6601">
            <w:pPr>
              <w:jc w:val="center"/>
            </w:pPr>
            <w:r>
              <w:rPr>
                <w:sz w:val="24"/>
              </w:rPr>
              <w:t>40</w:t>
            </w:r>
          </w:p>
        </w:tc>
        <w:tc>
          <w:tcPr>
            <w:tcW w:w="871" w:type="dxa"/>
            <w:vAlign w:val="center"/>
          </w:tcPr>
          <w:p w:rsidR="00F76553" w:rsidRDefault="00AB6601">
            <w:pPr>
              <w:jc w:val="center"/>
            </w:pPr>
            <w:r>
              <w:rPr>
                <w:sz w:val="24"/>
              </w:rPr>
              <w:t>Hewlett Packard Enterprise Co Ltd</w:t>
            </w:r>
          </w:p>
        </w:tc>
        <w:tc>
          <w:tcPr>
            <w:tcW w:w="976" w:type="dxa"/>
            <w:vAlign w:val="center"/>
          </w:tcPr>
          <w:p w:rsidR="00F76553" w:rsidRDefault="00AB6601">
            <w:pPr>
              <w:jc w:val="center"/>
            </w:pPr>
            <w:r>
              <w:rPr>
                <w:sz w:val="24"/>
              </w:rPr>
              <w:t>惠普公司</w:t>
            </w:r>
          </w:p>
        </w:tc>
        <w:tc>
          <w:tcPr>
            <w:tcW w:w="1138" w:type="dxa"/>
            <w:vAlign w:val="center"/>
          </w:tcPr>
          <w:p w:rsidR="00F76553" w:rsidRDefault="00AB6601">
            <w:pPr>
              <w:jc w:val="center"/>
            </w:pPr>
            <w:r>
              <w:rPr>
                <w:sz w:val="24"/>
              </w:rPr>
              <w:t>HPE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13,425</w:t>
            </w:r>
          </w:p>
        </w:tc>
        <w:tc>
          <w:tcPr>
            <w:tcW w:w="1624" w:type="dxa"/>
            <w:vAlign w:val="center"/>
          </w:tcPr>
          <w:p w:rsidR="00F76553" w:rsidRDefault="00AB6601">
            <w:pPr>
              <w:jc w:val="right"/>
            </w:pPr>
            <w:r>
              <w:rPr>
                <w:sz w:val="24"/>
              </w:rPr>
              <w:t>1,259,682.68</w:t>
            </w:r>
          </w:p>
        </w:tc>
        <w:tc>
          <w:tcPr>
            <w:tcW w:w="959" w:type="dxa"/>
            <w:vAlign w:val="center"/>
          </w:tcPr>
          <w:p w:rsidR="00F76553" w:rsidRDefault="00AB6601">
            <w:pPr>
              <w:jc w:val="right"/>
            </w:pPr>
            <w:r>
              <w:rPr>
                <w:sz w:val="24"/>
              </w:rPr>
              <w:t>1.04</w:t>
            </w:r>
          </w:p>
        </w:tc>
      </w:tr>
      <w:tr w:rsidR="00F76553">
        <w:tc>
          <w:tcPr>
            <w:tcW w:w="653" w:type="dxa"/>
            <w:vAlign w:val="center"/>
          </w:tcPr>
          <w:p w:rsidR="00F76553" w:rsidRDefault="00AB6601">
            <w:pPr>
              <w:jc w:val="center"/>
            </w:pPr>
            <w:r>
              <w:rPr>
                <w:sz w:val="24"/>
              </w:rPr>
              <w:t>41</w:t>
            </w:r>
          </w:p>
        </w:tc>
        <w:tc>
          <w:tcPr>
            <w:tcW w:w="871" w:type="dxa"/>
            <w:vAlign w:val="center"/>
          </w:tcPr>
          <w:p w:rsidR="00F76553" w:rsidRDefault="00AB6601">
            <w:pPr>
              <w:jc w:val="center"/>
            </w:pPr>
            <w:r>
              <w:rPr>
                <w:sz w:val="24"/>
              </w:rPr>
              <w:t>Sunny Optical Technology (Group) Company Limited</w:t>
            </w:r>
          </w:p>
        </w:tc>
        <w:tc>
          <w:tcPr>
            <w:tcW w:w="976" w:type="dxa"/>
            <w:vAlign w:val="center"/>
          </w:tcPr>
          <w:p w:rsidR="00F76553" w:rsidRDefault="00AB6601">
            <w:pPr>
              <w:jc w:val="center"/>
            </w:pPr>
            <w:r>
              <w:rPr>
                <w:sz w:val="24"/>
              </w:rPr>
              <w:t>舜宇光学科技</w:t>
            </w:r>
            <w:r>
              <w:rPr>
                <w:sz w:val="24"/>
              </w:rPr>
              <w:t>(</w:t>
            </w:r>
            <w:r>
              <w:rPr>
                <w:sz w:val="24"/>
              </w:rPr>
              <w:t>集团</w:t>
            </w:r>
            <w:r>
              <w:rPr>
                <w:sz w:val="24"/>
              </w:rPr>
              <w:t>)</w:t>
            </w:r>
            <w:r>
              <w:rPr>
                <w:sz w:val="24"/>
              </w:rPr>
              <w:t>有限公司</w:t>
            </w:r>
          </w:p>
        </w:tc>
        <w:tc>
          <w:tcPr>
            <w:tcW w:w="1138" w:type="dxa"/>
            <w:vAlign w:val="center"/>
          </w:tcPr>
          <w:p w:rsidR="00F76553" w:rsidRDefault="00AB6601">
            <w:pPr>
              <w:jc w:val="center"/>
            </w:pPr>
            <w:r>
              <w:rPr>
                <w:sz w:val="24"/>
              </w:rPr>
              <w:t>2382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15,000</w:t>
            </w:r>
          </w:p>
        </w:tc>
        <w:tc>
          <w:tcPr>
            <w:tcW w:w="1624" w:type="dxa"/>
            <w:vAlign w:val="center"/>
          </w:tcPr>
          <w:p w:rsidR="00F76553" w:rsidRDefault="00AB6601">
            <w:pPr>
              <w:jc w:val="right"/>
            </w:pPr>
            <w:r>
              <w:rPr>
                <w:sz w:val="24"/>
              </w:rPr>
              <w:t>1,252,528.51</w:t>
            </w:r>
          </w:p>
        </w:tc>
        <w:tc>
          <w:tcPr>
            <w:tcW w:w="959" w:type="dxa"/>
            <w:vAlign w:val="center"/>
          </w:tcPr>
          <w:p w:rsidR="00F76553" w:rsidRDefault="00AB6601">
            <w:pPr>
              <w:jc w:val="right"/>
            </w:pPr>
            <w:r>
              <w:rPr>
                <w:sz w:val="24"/>
              </w:rPr>
              <w:t>1.03</w:t>
            </w:r>
          </w:p>
        </w:tc>
      </w:tr>
      <w:tr w:rsidR="00F76553">
        <w:tc>
          <w:tcPr>
            <w:tcW w:w="653" w:type="dxa"/>
            <w:vAlign w:val="center"/>
          </w:tcPr>
          <w:p w:rsidR="00F76553" w:rsidRDefault="00AB6601">
            <w:pPr>
              <w:jc w:val="center"/>
            </w:pPr>
            <w:r>
              <w:rPr>
                <w:sz w:val="24"/>
              </w:rPr>
              <w:t>42</w:t>
            </w:r>
          </w:p>
        </w:tc>
        <w:tc>
          <w:tcPr>
            <w:tcW w:w="871" w:type="dxa"/>
            <w:vAlign w:val="center"/>
          </w:tcPr>
          <w:p w:rsidR="00F76553" w:rsidRDefault="00AB6601">
            <w:pPr>
              <w:jc w:val="center"/>
            </w:pPr>
            <w:r>
              <w:rPr>
                <w:sz w:val="24"/>
              </w:rPr>
              <w:t>Angang Steel Company Limited</w:t>
            </w:r>
          </w:p>
        </w:tc>
        <w:tc>
          <w:tcPr>
            <w:tcW w:w="976" w:type="dxa"/>
            <w:vAlign w:val="center"/>
          </w:tcPr>
          <w:p w:rsidR="00F76553" w:rsidRDefault="00AB6601">
            <w:pPr>
              <w:jc w:val="center"/>
            </w:pPr>
            <w:r>
              <w:rPr>
                <w:sz w:val="24"/>
              </w:rPr>
              <w:t>鞍钢股份有限公司</w:t>
            </w:r>
          </w:p>
        </w:tc>
        <w:tc>
          <w:tcPr>
            <w:tcW w:w="1138" w:type="dxa"/>
            <w:vAlign w:val="center"/>
          </w:tcPr>
          <w:p w:rsidR="00F76553" w:rsidRDefault="00AB6601">
            <w:pPr>
              <w:jc w:val="center"/>
            </w:pPr>
            <w:r>
              <w:rPr>
                <w:sz w:val="24"/>
              </w:rPr>
              <w:t>347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200,000</w:t>
            </w:r>
          </w:p>
        </w:tc>
        <w:tc>
          <w:tcPr>
            <w:tcW w:w="1624" w:type="dxa"/>
            <w:vAlign w:val="center"/>
          </w:tcPr>
          <w:p w:rsidR="00F76553" w:rsidRDefault="00AB6601">
            <w:pPr>
              <w:jc w:val="right"/>
            </w:pPr>
            <w:r>
              <w:rPr>
                <w:sz w:val="24"/>
              </w:rPr>
              <w:t>1,195,272.46</w:t>
            </w:r>
          </w:p>
        </w:tc>
        <w:tc>
          <w:tcPr>
            <w:tcW w:w="959" w:type="dxa"/>
            <w:vAlign w:val="center"/>
          </w:tcPr>
          <w:p w:rsidR="00F76553" w:rsidRDefault="00AB6601">
            <w:pPr>
              <w:jc w:val="right"/>
            </w:pPr>
            <w:r>
              <w:rPr>
                <w:sz w:val="24"/>
              </w:rPr>
              <w:t>0.99</w:t>
            </w:r>
          </w:p>
        </w:tc>
      </w:tr>
      <w:tr w:rsidR="00F76553">
        <w:tc>
          <w:tcPr>
            <w:tcW w:w="653" w:type="dxa"/>
            <w:vAlign w:val="center"/>
          </w:tcPr>
          <w:p w:rsidR="00F76553" w:rsidRDefault="00AB6601">
            <w:pPr>
              <w:jc w:val="center"/>
            </w:pPr>
            <w:r>
              <w:rPr>
                <w:sz w:val="24"/>
              </w:rPr>
              <w:t>43</w:t>
            </w:r>
          </w:p>
        </w:tc>
        <w:tc>
          <w:tcPr>
            <w:tcW w:w="871" w:type="dxa"/>
            <w:vAlign w:val="center"/>
          </w:tcPr>
          <w:p w:rsidR="00F76553" w:rsidRDefault="00AB6601">
            <w:pPr>
              <w:jc w:val="center"/>
            </w:pPr>
            <w:r>
              <w:rPr>
                <w:sz w:val="24"/>
              </w:rPr>
              <w:t>Activision Blizzard, Inc.</w:t>
            </w:r>
          </w:p>
        </w:tc>
        <w:tc>
          <w:tcPr>
            <w:tcW w:w="976" w:type="dxa"/>
            <w:vAlign w:val="center"/>
          </w:tcPr>
          <w:p w:rsidR="00F76553" w:rsidRDefault="00AB6601">
            <w:pPr>
              <w:jc w:val="center"/>
            </w:pPr>
            <w:r>
              <w:rPr>
                <w:sz w:val="24"/>
              </w:rPr>
              <w:t>动视暴雪股份有限公司</w:t>
            </w:r>
          </w:p>
        </w:tc>
        <w:tc>
          <w:tcPr>
            <w:tcW w:w="1138" w:type="dxa"/>
            <w:vAlign w:val="center"/>
          </w:tcPr>
          <w:p w:rsidR="00F76553" w:rsidRDefault="00AB6601">
            <w:pPr>
              <w:jc w:val="center"/>
            </w:pPr>
            <w:r>
              <w:rPr>
                <w:sz w:val="24"/>
              </w:rPr>
              <w:t>ATVI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2,860</w:t>
            </w:r>
          </w:p>
        </w:tc>
        <w:tc>
          <w:tcPr>
            <w:tcW w:w="1624" w:type="dxa"/>
            <w:vAlign w:val="center"/>
          </w:tcPr>
          <w:p w:rsidR="00F76553" w:rsidRDefault="00AB6601">
            <w:pPr>
              <w:jc w:val="right"/>
            </w:pPr>
            <w:r>
              <w:rPr>
                <w:sz w:val="24"/>
              </w:rPr>
              <w:t>1,183,312.26</w:t>
            </w:r>
          </w:p>
        </w:tc>
        <w:tc>
          <w:tcPr>
            <w:tcW w:w="959" w:type="dxa"/>
            <w:vAlign w:val="center"/>
          </w:tcPr>
          <w:p w:rsidR="00F76553" w:rsidRDefault="00AB6601">
            <w:pPr>
              <w:jc w:val="right"/>
            </w:pPr>
            <w:r>
              <w:rPr>
                <w:sz w:val="24"/>
              </w:rPr>
              <w:t>0.98</w:t>
            </w:r>
          </w:p>
        </w:tc>
      </w:tr>
      <w:tr w:rsidR="00F76553">
        <w:tc>
          <w:tcPr>
            <w:tcW w:w="653" w:type="dxa"/>
            <w:vAlign w:val="center"/>
          </w:tcPr>
          <w:p w:rsidR="00F76553" w:rsidRDefault="00AB6601">
            <w:pPr>
              <w:jc w:val="center"/>
            </w:pPr>
            <w:r>
              <w:rPr>
                <w:sz w:val="24"/>
              </w:rPr>
              <w:t>44</w:t>
            </w:r>
          </w:p>
        </w:tc>
        <w:tc>
          <w:tcPr>
            <w:tcW w:w="871" w:type="dxa"/>
            <w:vAlign w:val="center"/>
          </w:tcPr>
          <w:p w:rsidR="00F76553" w:rsidRDefault="00AB6601">
            <w:pPr>
              <w:jc w:val="center"/>
            </w:pPr>
            <w:r>
              <w:rPr>
                <w:sz w:val="24"/>
              </w:rPr>
              <w:t xml:space="preserve">TravelSky </w:t>
            </w:r>
            <w:r>
              <w:rPr>
                <w:sz w:val="24"/>
              </w:rPr>
              <w:lastRenderedPageBreak/>
              <w:t>Technology Limited</w:t>
            </w:r>
          </w:p>
        </w:tc>
        <w:tc>
          <w:tcPr>
            <w:tcW w:w="976" w:type="dxa"/>
            <w:vAlign w:val="center"/>
          </w:tcPr>
          <w:p w:rsidR="00F76553" w:rsidRDefault="00AB6601">
            <w:pPr>
              <w:jc w:val="center"/>
            </w:pPr>
            <w:r>
              <w:rPr>
                <w:sz w:val="24"/>
              </w:rPr>
              <w:lastRenderedPageBreak/>
              <w:t>中国民航信息网络</w:t>
            </w:r>
            <w:r>
              <w:rPr>
                <w:sz w:val="24"/>
              </w:rPr>
              <w:lastRenderedPageBreak/>
              <w:t>股份有限公司</w:t>
            </w:r>
          </w:p>
        </w:tc>
        <w:tc>
          <w:tcPr>
            <w:tcW w:w="1138" w:type="dxa"/>
            <w:vAlign w:val="center"/>
          </w:tcPr>
          <w:p w:rsidR="00F76553" w:rsidRDefault="00AB6601">
            <w:pPr>
              <w:jc w:val="center"/>
            </w:pPr>
            <w:r>
              <w:rPr>
                <w:sz w:val="24"/>
              </w:rPr>
              <w:lastRenderedPageBreak/>
              <w:t>696 HK</w:t>
            </w:r>
          </w:p>
        </w:tc>
        <w:tc>
          <w:tcPr>
            <w:tcW w:w="815" w:type="dxa"/>
            <w:vAlign w:val="center"/>
          </w:tcPr>
          <w:p w:rsidR="00F76553" w:rsidRDefault="00AB6601">
            <w:pPr>
              <w:jc w:val="center"/>
            </w:pPr>
            <w:r>
              <w:rPr>
                <w:sz w:val="24"/>
              </w:rPr>
              <w:t>香港证券交易</w:t>
            </w:r>
            <w:r>
              <w:rPr>
                <w:sz w:val="24"/>
              </w:rPr>
              <w:lastRenderedPageBreak/>
              <w:t>所</w:t>
            </w:r>
          </w:p>
        </w:tc>
        <w:tc>
          <w:tcPr>
            <w:tcW w:w="986" w:type="dxa"/>
            <w:vAlign w:val="center"/>
          </w:tcPr>
          <w:p w:rsidR="00F76553" w:rsidRDefault="00AB6601">
            <w:pPr>
              <w:jc w:val="center"/>
            </w:pPr>
            <w:r>
              <w:rPr>
                <w:sz w:val="24"/>
              </w:rPr>
              <w:lastRenderedPageBreak/>
              <w:t>香港</w:t>
            </w:r>
          </w:p>
        </w:tc>
        <w:tc>
          <w:tcPr>
            <w:tcW w:w="976" w:type="dxa"/>
            <w:vAlign w:val="center"/>
          </w:tcPr>
          <w:p w:rsidR="00F76553" w:rsidRDefault="00AB6601">
            <w:pPr>
              <w:jc w:val="right"/>
            </w:pPr>
            <w:r>
              <w:rPr>
                <w:sz w:val="24"/>
              </w:rPr>
              <w:t>60,000</w:t>
            </w:r>
          </w:p>
        </w:tc>
        <w:tc>
          <w:tcPr>
            <w:tcW w:w="1624" w:type="dxa"/>
            <w:vAlign w:val="center"/>
          </w:tcPr>
          <w:p w:rsidR="00F76553" w:rsidRDefault="00AB6601">
            <w:pPr>
              <w:jc w:val="right"/>
            </w:pPr>
            <w:r>
              <w:rPr>
                <w:sz w:val="24"/>
              </w:rPr>
              <w:t>1,176,047.79</w:t>
            </w:r>
          </w:p>
        </w:tc>
        <w:tc>
          <w:tcPr>
            <w:tcW w:w="959" w:type="dxa"/>
            <w:vAlign w:val="center"/>
          </w:tcPr>
          <w:p w:rsidR="00F76553" w:rsidRDefault="00AB6601">
            <w:pPr>
              <w:jc w:val="right"/>
            </w:pPr>
            <w:r>
              <w:rPr>
                <w:sz w:val="24"/>
              </w:rPr>
              <w:t>0.97</w:t>
            </w:r>
          </w:p>
        </w:tc>
      </w:tr>
      <w:tr w:rsidR="00F76553">
        <w:tc>
          <w:tcPr>
            <w:tcW w:w="653" w:type="dxa"/>
            <w:vAlign w:val="center"/>
          </w:tcPr>
          <w:p w:rsidR="00F76553" w:rsidRDefault="00AB6601">
            <w:pPr>
              <w:jc w:val="center"/>
            </w:pPr>
            <w:r>
              <w:rPr>
                <w:sz w:val="24"/>
              </w:rPr>
              <w:t>45</w:t>
            </w:r>
          </w:p>
        </w:tc>
        <w:tc>
          <w:tcPr>
            <w:tcW w:w="871" w:type="dxa"/>
            <w:vAlign w:val="center"/>
          </w:tcPr>
          <w:p w:rsidR="00F76553" w:rsidRDefault="00AB6601">
            <w:pPr>
              <w:jc w:val="center"/>
            </w:pPr>
            <w:r>
              <w:rPr>
                <w:sz w:val="24"/>
              </w:rPr>
              <w:t>HDFC Bank Ltd</w:t>
            </w:r>
          </w:p>
        </w:tc>
        <w:tc>
          <w:tcPr>
            <w:tcW w:w="976" w:type="dxa"/>
            <w:vAlign w:val="center"/>
          </w:tcPr>
          <w:p w:rsidR="00F76553" w:rsidRDefault="00AB6601">
            <w:pPr>
              <w:jc w:val="center"/>
            </w:pPr>
            <w:r>
              <w:rPr>
                <w:sz w:val="24"/>
              </w:rPr>
              <w:t>HDFC</w:t>
            </w:r>
            <w:r>
              <w:rPr>
                <w:sz w:val="24"/>
              </w:rPr>
              <w:t>银行有限公司</w:t>
            </w:r>
          </w:p>
        </w:tc>
        <w:tc>
          <w:tcPr>
            <w:tcW w:w="1138" w:type="dxa"/>
            <w:vAlign w:val="center"/>
          </w:tcPr>
          <w:p w:rsidR="00F76553" w:rsidRDefault="00AB6601">
            <w:pPr>
              <w:jc w:val="center"/>
            </w:pPr>
            <w:r>
              <w:rPr>
                <w:sz w:val="24"/>
              </w:rPr>
              <w:t>HDB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1,758</w:t>
            </w:r>
          </w:p>
        </w:tc>
        <w:tc>
          <w:tcPr>
            <w:tcW w:w="1624" w:type="dxa"/>
            <w:vAlign w:val="center"/>
          </w:tcPr>
          <w:p w:rsidR="00F76553" w:rsidRDefault="00AB6601">
            <w:pPr>
              <w:jc w:val="right"/>
            </w:pPr>
            <w:r>
              <w:rPr>
                <w:sz w:val="24"/>
              </w:rPr>
              <w:t>1,167,895.86</w:t>
            </w:r>
          </w:p>
        </w:tc>
        <w:tc>
          <w:tcPr>
            <w:tcW w:w="959" w:type="dxa"/>
            <w:vAlign w:val="center"/>
          </w:tcPr>
          <w:p w:rsidR="00F76553" w:rsidRDefault="00AB6601">
            <w:pPr>
              <w:jc w:val="right"/>
            </w:pPr>
            <w:r>
              <w:rPr>
                <w:sz w:val="24"/>
              </w:rPr>
              <w:t>0.96</w:t>
            </w:r>
          </w:p>
        </w:tc>
      </w:tr>
      <w:tr w:rsidR="00F76553">
        <w:tc>
          <w:tcPr>
            <w:tcW w:w="653" w:type="dxa"/>
            <w:vAlign w:val="center"/>
          </w:tcPr>
          <w:p w:rsidR="00F76553" w:rsidRDefault="00AB6601">
            <w:pPr>
              <w:jc w:val="center"/>
            </w:pPr>
            <w:r>
              <w:rPr>
                <w:sz w:val="24"/>
              </w:rPr>
              <w:t>46</w:t>
            </w:r>
          </w:p>
        </w:tc>
        <w:tc>
          <w:tcPr>
            <w:tcW w:w="871" w:type="dxa"/>
            <w:vAlign w:val="center"/>
          </w:tcPr>
          <w:p w:rsidR="00F76553" w:rsidRDefault="00AB6601">
            <w:pPr>
              <w:jc w:val="center"/>
            </w:pPr>
            <w:r>
              <w:rPr>
                <w:sz w:val="24"/>
              </w:rPr>
              <w:t>MITSUBISHI UFJ FINANCIAL GROUP INC</w:t>
            </w:r>
          </w:p>
        </w:tc>
        <w:tc>
          <w:tcPr>
            <w:tcW w:w="976" w:type="dxa"/>
            <w:vAlign w:val="center"/>
          </w:tcPr>
          <w:p w:rsidR="00F76553" w:rsidRDefault="00AB6601">
            <w:pPr>
              <w:jc w:val="center"/>
            </w:pPr>
            <w:r>
              <w:rPr>
                <w:sz w:val="24"/>
              </w:rPr>
              <w:t>三菱日联金融集团</w:t>
            </w:r>
          </w:p>
        </w:tc>
        <w:tc>
          <w:tcPr>
            <w:tcW w:w="1138" w:type="dxa"/>
            <w:vAlign w:val="center"/>
          </w:tcPr>
          <w:p w:rsidR="00F76553" w:rsidRDefault="00AB6601">
            <w:pPr>
              <w:jc w:val="center"/>
            </w:pPr>
            <w:r>
              <w:rPr>
                <w:sz w:val="24"/>
              </w:rPr>
              <w:t>8306 JP</w:t>
            </w:r>
          </w:p>
        </w:tc>
        <w:tc>
          <w:tcPr>
            <w:tcW w:w="815" w:type="dxa"/>
            <w:vAlign w:val="center"/>
          </w:tcPr>
          <w:p w:rsidR="00F76553" w:rsidRDefault="00AB6601">
            <w:pPr>
              <w:jc w:val="center"/>
            </w:pPr>
            <w:r>
              <w:rPr>
                <w:sz w:val="24"/>
              </w:rPr>
              <w:t>日本证券交易所</w:t>
            </w:r>
          </w:p>
        </w:tc>
        <w:tc>
          <w:tcPr>
            <w:tcW w:w="986" w:type="dxa"/>
            <w:vAlign w:val="center"/>
          </w:tcPr>
          <w:p w:rsidR="00F76553" w:rsidRDefault="00AB6601">
            <w:pPr>
              <w:jc w:val="center"/>
            </w:pPr>
            <w:r>
              <w:rPr>
                <w:sz w:val="24"/>
              </w:rPr>
              <w:t>日本</w:t>
            </w:r>
          </w:p>
        </w:tc>
        <w:tc>
          <w:tcPr>
            <w:tcW w:w="976" w:type="dxa"/>
            <w:vAlign w:val="center"/>
          </w:tcPr>
          <w:p w:rsidR="00F76553" w:rsidRDefault="00AB6601">
            <w:pPr>
              <w:jc w:val="right"/>
            </w:pPr>
            <w:r>
              <w:rPr>
                <w:sz w:val="24"/>
              </w:rPr>
              <w:t>24,300</w:t>
            </w:r>
          </w:p>
        </w:tc>
        <w:tc>
          <w:tcPr>
            <w:tcW w:w="1624" w:type="dxa"/>
            <w:vAlign w:val="center"/>
          </w:tcPr>
          <w:p w:rsidR="00F76553" w:rsidRDefault="00AB6601">
            <w:pPr>
              <w:jc w:val="right"/>
            </w:pPr>
            <w:r>
              <w:rPr>
                <w:sz w:val="24"/>
              </w:rPr>
              <w:t>1,165,335.23</w:t>
            </w:r>
          </w:p>
        </w:tc>
        <w:tc>
          <w:tcPr>
            <w:tcW w:w="959" w:type="dxa"/>
            <w:vAlign w:val="center"/>
          </w:tcPr>
          <w:p w:rsidR="00F76553" w:rsidRDefault="00AB6601">
            <w:pPr>
              <w:jc w:val="right"/>
            </w:pPr>
            <w:r>
              <w:rPr>
                <w:sz w:val="24"/>
              </w:rPr>
              <w:t>0.96</w:t>
            </w:r>
          </w:p>
        </w:tc>
      </w:tr>
      <w:tr w:rsidR="00F76553">
        <w:tc>
          <w:tcPr>
            <w:tcW w:w="653" w:type="dxa"/>
            <w:vAlign w:val="center"/>
          </w:tcPr>
          <w:p w:rsidR="00F76553" w:rsidRDefault="00AB6601">
            <w:pPr>
              <w:jc w:val="center"/>
            </w:pPr>
            <w:r>
              <w:rPr>
                <w:sz w:val="24"/>
              </w:rPr>
              <w:t>47</w:t>
            </w:r>
          </w:p>
        </w:tc>
        <w:tc>
          <w:tcPr>
            <w:tcW w:w="871" w:type="dxa"/>
            <w:vAlign w:val="center"/>
          </w:tcPr>
          <w:p w:rsidR="00F76553" w:rsidRDefault="00AB6601">
            <w:pPr>
              <w:jc w:val="center"/>
            </w:pPr>
            <w:r>
              <w:rPr>
                <w:sz w:val="24"/>
              </w:rPr>
              <w:t>AAC Technologies Holdings Inc.</w:t>
            </w:r>
          </w:p>
        </w:tc>
        <w:tc>
          <w:tcPr>
            <w:tcW w:w="976" w:type="dxa"/>
            <w:vAlign w:val="center"/>
          </w:tcPr>
          <w:p w:rsidR="00F76553" w:rsidRDefault="00AB6601">
            <w:pPr>
              <w:jc w:val="center"/>
            </w:pPr>
            <w:r>
              <w:rPr>
                <w:sz w:val="24"/>
              </w:rPr>
              <w:t>瑞声科技控股有限公司</w:t>
            </w:r>
          </w:p>
        </w:tc>
        <w:tc>
          <w:tcPr>
            <w:tcW w:w="1138" w:type="dxa"/>
            <w:vAlign w:val="center"/>
          </w:tcPr>
          <w:p w:rsidR="00F76553" w:rsidRDefault="00AB6601">
            <w:pPr>
              <w:jc w:val="center"/>
            </w:pPr>
            <w:r>
              <w:rPr>
                <w:sz w:val="24"/>
              </w:rPr>
              <w:t>2018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10,000</w:t>
            </w:r>
          </w:p>
        </w:tc>
        <w:tc>
          <w:tcPr>
            <w:tcW w:w="1624" w:type="dxa"/>
            <w:vAlign w:val="center"/>
          </w:tcPr>
          <w:p w:rsidR="00F76553" w:rsidRDefault="00AB6601">
            <w:pPr>
              <w:jc w:val="right"/>
            </w:pPr>
            <w:r>
              <w:rPr>
                <w:sz w:val="24"/>
              </w:rPr>
              <w:t>1,165,181.68</w:t>
            </w:r>
          </w:p>
        </w:tc>
        <w:tc>
          <w:tcPr>
            <w:tcW w:w="959" w:type="dxa"/>
            <w:vAlign w:val="center"/>
          </w:tcPr>
          <w:p w:rsidR="00F76553" w:rsidRDefault="00AB6601">
            <w:pPr>
              <w:jc w:val="right"/>
            </w:pPr>
            <w:r>
              <w:rPr>
                <w:sz w:val="24"/>
              </w:rPr>
              <w:t>0.96</w:t>
            </w:r>
          </w:p>
        </w:tc>
      </w:tr>
      <w:tr w:rsidR="00F76553">
        <w:tc>
          <w:tcPr>
            <w:tcW w:w="653" w:type="dxa"/>
            <w:vAlign w:val="center"/>
          </w:tcPr>
          <w:p w:rsidR="00F76553" w:rsidRDefault="00AB6601">
            <w:pPr>
              <w:jc w:val="center"/>
            </w:pPr>
            <w:r>
              <w:rPr>
                <w:sz w:val="24"/>
              </w:rPr>
              <w:t>48</w:t>
            </w:r>
          </w:p>
        </w:tc>
        <w:tc>
          <w:tcPr>
            <w:tcW w:w="871" w:type="dxa"/>
            <w:vAlign w:val="center"/>
          </w:tcPr>
          <w:p w:rsidR="00F76553" w:rsidRDefault="00AB6601">
            <w:pPr>
              <w:jc w:val="center"/>
            </w:pPr>
            <w:r>
              <w:rPr>
                <w:sz w:val="24"/>
              </w:rPr>
              <w:t>Colgate-Palmolive Co Ltd</w:t>
            </w:r>
          </w:p>
        </w:tc>
        <w:tc>
          <w:tcPr>
            <w:tcW w:w="976" w:type="dxa"/>
            <w:vAlign w:val="center"/>
          </w:tcPr>
          <w:p w:rsidR="00F76553" w:rsidRDefault="00AB6601">
            <w:pPr>
              <w:jc w:val="center"/>
            </w:pPr>
            <w:r>
              <w:rPr>
                <w:sz w:val="24"/>
              </w:rPr>
              <w:t>高露洁棕榄</w:t>
            </w:r>
          </w:p>
        </w:tc>
        <w:tc>
          <w:tcPr>
            <w:tcW w:w="1138" w:type="dxa"/>
            <w:vAlign w:val="center"/>
          </w:tcPr>
          <w:p w:rsidR="00F76553" w:rsidRDefault="00AB6601">
            <w:pPr>
              <w:jc w:val="center"/>
            </w:pPr>
            <w:r>
              <w:rPr>
                <w:sz w:val="24"/>
              </w:rPr>
              <w:t>CL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2,340</w:t>
            </w:r>
          </w:p>
        </w:tc>
        <w:tc>
          <w:tcPr>
            <w:tcW w:w="1624" w:type="dxa"/>
            <w:vAlign w:val="center"/>
          </w:tcPr>
          <w:p w:rsidR="00F76553" w:rsidRDefault="00AB6601">
            <w:pPr>
              <w:jc w:val="right"/>
            </w:pPr>
            <w:r>
              <w:rPr>
                <w:sz w:val="24"/>
              </w:rPr>
              <w:t>1,153,632.61</w:t>
            </w:r>
          </w:p>
        </w:tc>
        <w:tc>
          <w:tcPr>
            <w:tcW w:w="959" w:type="dxa"/>
            <w:vAlign w:val="center"/>
          </w:tcPr>
          <w:p w:rsidR="00F76553" w:rsidRDefault="00AB6601">
            <w:pPr>
              <w:jc w:val="right"/>
            </w:pPr>
            <w:r>
              <w:rPr>
                <w:sz w:val="24"/>
              </w:rPr>
              <w:t>0.95</w:t>
            </w:r>
          </w:p>
        </w:tc>
      </w:tr>
      <w:tr w:rsidR="00F76553">
        <w:tc>
          <w:tcPr>
            <w:tcW w:w="653" w:type="dxa"/>
            <w:vAlign w:val="center"/>
          </w:tcPr>
          <w:p w:rsidR="00F76553" w:rsidRDefault="00AB6601">
            <w:pPr>
              <w:jc w:val="center"/>
            </w:pPr>
            <w:r>
              <w:rPr>
                <w:sz w:val="24"/>
              </w:rPr>
              <w:t>49</w:t>
            </w:r>
          </w:p>
        </w:tc>
        <w:tc>
          <w:tcPr>
            <w:tcW w:w="871" w:type="dxa"/>
            <w:vAlign w:val="center"/>
          </w:tcPr>
          <w:p w:rsidR="00F76553" w:rsidRDefault="00AB6601">
            <w:pPr>
              <w:jc w:val="center"/>
            </w:pPr>
            <w:r>
              <w:rPr>
                <w:sz w:val="24"/>
              </w:rPr>
              <w:t>Facebook Inc</w:t>
            </w:r>
          </w:p>
        </w:tc>
        <w:tc>
          <w:tcPr>
            <w:tcW w:w="976" w:type="dxa"/>
            <w:vAlign w:val="center"/>
          </w:tcPr>
          <w:p w:rsidR="00F76553" w:rsidRDefault="00AB6601">
            <w:pPr>
              <w:jc w:val="center"/>
            </w:pPr>
            <w:r>
              <w:rPr>
                <w:sz w:val="24"/>
              </w:rPr>
              <w:t>Facebook</w:t>
            </w:r>
            <w:r>
              <w:rPr>
                <w:sz w:val="24"/>
              </w:rPr>
              <w:t>公司</w:t>
            </w:r>
          </w:p>
        </w:tc>
        <w:tc>
          <w:tcPr>
            <w:tcW w:w="1138" w:type="dxa"/>
            <w:vAlign w:val="center"/>
          </w:tcPr>
          <w:p w:rsidR="00F76553" w:rsidRDefault="00AB6601">
            <w:pPr>
              <w:jc w:val="center"/>
            </w:pPr>
            <w:r>
              <w:rPr>
                <w:sz w:val="24"/>
              </w:rPr>
              <w:t>FB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1,000</w:t>
            </w:r>
          </w:p>
        </w:tc>
        <w:tc>
          <w:tcPr>
            <w:tcW w:w="1624" w:type="dxa"/>
            <w:vAlign w:val="center"/>
          </w:tcPr>
          <w:p w:rsidR="00F76553" w:rsidRDefault="00AB6601">
            <w:pPr>
              <w:jc w:val="right"/>
            </w:pPr>
            <w:r>
              <w:rPr>
                <w:sz w:val="24"/>
              </w:rPr>
              <w:t>1,153,024.93</w:t>
            </w:r>
          </w:p>
        </w:tc>
        <w:tc>
          <w:tcPr>
            <w:tcW w:w="959" w:type="dxa"/>
            <w:vAlign w:val="center"/>
          </w:tcPr>
          <w:p w:rsidR="00F76553" w:rsidRDefault="00AB6601">
            <w:pPr>
              <w:jc w:val="right"/>
            </w:pPr>
            <w:r>
              <w:rPr>
                <w:sz w:val="24"/>
              </w:rPr>
              <w:t>0.95</w:t>
            </w:r>
          </w:p>
        </w:tc>
      </w:tr>
      <w:tr w:rsidR="00F76553">
        <w:tc>
          <w:tcPr>
            <w:tcW w:w="653" w:type="dxa"/>
            <w:vAlign w:val="center"/>
          </w:tcPr>
          <w:p w:rsidR="00F76553" w:rsidRDefault="00AB6601">
            <w:pPr>
              <w:jc w:val="center"/>
            </w:pPr>
            <w:r>
              <w:rPr>
                <w:sz w:val="24"/>
              </w:rPr>
              <w:t>50</w:t>
            </w:r>
          </w:p>
        </w:tc>
        <w:tc>
          <w:tcPr>
            <w:tcW w:w="871" w:type="dxa"/>
            <w:vAlign w:val="center"/>
          </w:tcPr>
          <w:p w:rsidR="00F76553" w:rsidRDefault="00AB6601">
            <w:pPr>
              <w:jc w:val="center"/>
            </w:pPr>
            <w:r>
              <w:rPr>
                <w:sz w:val="24"/>
              </w:rPr>
              <w:t>KWG Property Holding Limited</w:t>
            </w:r>
          </w:p>
        </w:tc>
        <w:tc>
          <w:tcPr>
            <w:tcW w:w="976" w:type="dxa"/>
            <w:vAlign w:val="center"/>
          </w:tcPr>
          <w:p w:rsidR="00F76553" w:rsidRDefault="00AB6601">
            <w:pPr>
              <w:jc w:val="center"/>
            </w:pPr>
            <w:r>
              <w:rPr>
                <w:sz w:val="24"/>
              </w:rPr>
              <w:t>合景泰富地产控股有限公司</w:t>
            </w:r>
          </w:p>
        </w:tc>
        <w:tc>
          <w:tcPr>
            <w:tcW w:w="1138" w:type="dxa"/>
            <w:vAlign w:val="center"/>
          </w:tcPr>
          <w:p w:rsidR="00F76553" w:rsidRDefault="00AB6601">
            <w:pPr>
              <w:jc w:val="center"/>
            </w:pPr>
            <w:r>
              <w:rPr>
                <w:sz w:val="24"/>
              </w:rPr>
              <w:t>1813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150,000</w:t>
            </w:r>
          </w:p>
        </w:tc>
        <w:tc>
          <w:tcPr>
            <w:tcW w:w="1624" w:type="dxa"/>
            <w:vAlign w:val="center"/>
          </w:tcPr>
          <w:p w:rsidR="00F76553" w:rsidRDefault="00AB6601">
            <w:pPr>
              <w:jc w:val="right"/>
            </w:pPr>
            <w:r>
              <w:rPr>
                <w:sz w:val="24"/>
              </w:rPr>
              <w:t>1,144,703.24</w:t>
            </w:r>
          </w:p>
        </w:tc>
        <w:tc>
          <w:tcPr>
            <w:tcW w:w="959" w:type="dxa"/>
            <w:vAlign w:val="center"/>
          </w:tcPr>
          <w:p w:rsidR="00F76553" w:rsidRDefault="00AB6601">
            <w:pPr>
              <w:jc w:val="right"/>
            </w:pPr>
            <w:r>
              <w:rPr>
                <w:sz w:val="24"/>
              </w:rPr>
              <w:t>0.94</w:t>
            </w:r>
          </w:p>
        </w:tc>
      </w:tr>
      <w:tr w:rsidR="00F76553">
        <w:tc>
          <w:tcPr>
            <w:tcW w:w="653" w:type="dxa"/>
            <w:vAlign w:val="center"/>
          </w:tcPr>
          <w:p w:rsidR="00F76553" w:rsidRDefault="00AB6601">
            <w:pPr>
              <w:jc w:val="center"/>
            </w:pPr>
            <w:r>
              <w:rPr>
                <w:sz w:val="24"/>
              </w:rPr>
              <w:t>51</w:t>
            </w:r>
          </w:p>
        </w:tc>
        <w:tc>
          <w:tcPr>
            <w:tcW w:w="871" w:type="dxa"/>
            <w:vAlign w:val="center"/>
          </w:tcPr>
          <w:p w:rsidR="00F76553" w:rsidRDefault="00AB6601">
            <w:pPr>
              <w:jc w:val="center"/>
            </w:pPr>
            <w:r>
              <w:rPr>
                <w:sz w:val="24"/>
              </w:rPr>
              <w:t>Fortive Corp</w:t>
            </w:r>
          </w:p>
        </w:tc>
        <w:tc>
          <w:tcPr>
            <w:tcW w:w="976" w:type="dxa"/>
            <w:vAlign w:val="center"/>
          </w:tcPr>
          <w:p w:rsidR="00F76553" w:rsidRDefault="00AB6601">
            <w:pPr>
              <w:jc w:val="center"/>
            </w:pPr>
            <w:r>
              <w:rPr>
                <w:sz w:val="24"/>
              </w:rPr>
              <w:t>Fortive</w:t>
            </w:r>
            <w:r>
              <w:rPr>
                <w:sz w:val="24"/>
              </w:rPr>
              <w:t>公司</w:t>
            </w:r>
          </w:p>
        </w:tc>
        <w:tc>
          <w:tcPr>
            <w:tcW w:w="1138" w:type="dxa"/>
            <w:vAlign w:val="center"/>
          </w:tcPr>
          <w:p w:rsidR="00F76553" w:rsidRDefault="00AB6601">
            <w:pPr>
              <w:jc w:val="center"/>
            </w:pPr>
            <w:r>
              <w:rPr>
                <w:sz w:val="24"/>
              </w:rPr>
              <w:t>FTV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2,398</w:t>
            </w:r>
          </w:p>
        </w:tc>
        <w:tc>
          <w:tcPr>
            <w:tcW w:w="1624" w:type="dxa"/>
            <w:vAlign w:val="center"/>
          </w:tcPr>
          <w:p w:rsidR="00F76553" w:rsidRDefault="00AB6601">
            <w:pPr>
              <w:jc w:val="right"/>
            </w:pPr>
            <w:r>
              <w:rPr>
                <w:sz w:val="24"/>
              </w:rPr>
              <w:t>1,133,652.99</w:t>
            </w:r>
          </w:p>
        </w:tc>
        <w:tc>
          <w:tcPr>
            <w:tcW w:w="959" w:type="dxa"/>
            <w:vAlign w:val="center"/>
          </w:tcPr>
          <w:p w:rsidR="00F76553" w:rsidRDefault="00AB6601">
            <w:pPr>
              <w:jc w:val="right"/>
            </w:pPr>
            <w:r>
              <w:rPr>
                <w:sz w:val="24"/>
              </w:rPr>
              <w:t>0.94</w:t>
            </w:r>
          </w:p>
        </w:tc>
      </w:tr>
      <w:tr w:rsidR="00F76553">
        <w:tc>
          <w:tcPr>
            <w:tcW w:w="653" w:type="dxa"/>
            <w:vAlign w:val="center"/>
          </w:tcPr>
          <w:p w:rsidR="00F76553" w:rsidRDefault="00AB6601">
            <w:pPr>
              <w:jc w:val="center"/>
            </w:pPr>
            <w:r>
              <w:rPr>
                <w:sz w:val="24"/>
              </w:rPr>
              <w:t>52</w:t>
            </w:r>
          </w:p>
        </w:tc>
        <w:tc>
          <w:tcPr>
            <w:tcW w:w="871" w:type="dxa"/>
            <w:vAlign w:val="center"/>
          </w:tcPr>
          <w:p w:rsidR="00F76553" w:rsidRDefault="00AB6601">
            <w:pPr>
              <w:jc w:val="center"/>
            </w:pPr>
            <w:r>
              <w:rPr>
                <w:sz w:val="24"/>
              </w:rPr>
              <w:t>Geely Automobile Holdings Limited</w:t>
            </w:r>
          </w:p>
        </w:tc>
        <w:tc>
          <w:tcPr>
            <w:tcW w:w="976" w:type="dxa"/>
            <w:vAlign w:val="center"/>
          </w:tcPr>
          <w:p w:rsidR="00F76553" w:rsidRDefault="00AB6601">
            <w:pPr>
              <w:jc w:val="center"/>
            </w:pPr>
            <w:r>
              <w:rPr>
                <w:sz w:val="24"/>
              </w:rPr>
              <w:t>吉利汽车控股有限公司</w:t>
            </w:r>
          </w:p>
        </w:tc>
        <w:tc>
          <w:tcPr>
            <w:tcW w:w="1138" w:type="dxa"/>
            <w:vAlign w:val="center"/>
          </w:tcPr>
          <w:p w:rsidR="00F76553" w:rsidRDefault="00AB6601">
            <w:pPr>
              <w:jc w:val="center"/>
            </w:pPr>
            <w:r>
              <w:rPr>
                <w:sz w:val="24"/>
              </w:rPr>
              <w:t>175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50,000</w:t>
            </w:r>
          </w:p>
        </w:tc>
        <w:tc>
          <w:tcPr>
            <w:tcW w:w="1624" w:type="dxa"/>
            <w:vAlign w:val="center"/>
          </w:tcPr>
          <w:p w:rsidR="00F76553" w:rsidRDefault="00AB6601">
            <w:pPr>
              <w:jc w:val="right"/>
            </w:pPr>
            <w:r>
              <w:rPr>
                <w:sz w:val="24"/>
              </w:rPr>
              <w:t>1,132,583.34</w:t>
            </w:r>
          </w:p>
        </w:tc>
        <w:tc>
          <w:tcPr>
            <w:tcW w:w="959" w:type="dxa"/>
            <w:vAlign w:val="center"/>
          </w:tcPr>
          <w:p w:rsidR="00F76553" w:rsidRDefault="00AB6601">
            <w:pPr>
              <w:jc w:val="right"/>
            </w:pPr>
            <w:r>
              <w:rPr>
                <w:sz w:val="24"/>
              </w:rPr>
              <w:t>0.93</w:t>
            </w:r>
          </w:p>
        </w:tc>
      </w:tr>
      <w:tr w:rsidR="00F76553">
        <w:tc>
          <w:tcPr>
            <w:tcW w:w="653" w:type="dxa"/>
            <w:vAlign w:val="center"/>
          </w:tcPr>
          <w:p w:rsidR="00F76553" w:rsidRDefault="00AB6601">
            <w:pPr>
              <w:jc w:val="center"/>
            </w:pPr>
            <w:r>
              <w:rPr>
                <w:sz w:val="24"/>
              </w:rPr>
              <w:t>53</w:t>
            </w:r>
          </w:p>
        </w:tc>
        <w:tc>
          <w:tcPr>
            <w:tcW w:w="871" w:type="dxa"/>
            <w:vAlign w:val="center"/>
          </w:tcPr>
          <w:p w:rsidR="00F76553" w:rsidRDefault="00AB6601">
            <w:pPr>
              <w:jc w:val="center"/>
            </w:pPr>
            <w:r>
              <w:rPr>
                <w:sz w:val="24"/>
              </w:rPr>
              <w:t>Procter &amp; Gamble Co</w:t>
            </w:r>
          </w:p>
        </w:tc>
        <w:tc>
          <w:tcPr>
            <w:tcW w:w="976" w:type="dxa"/>
            <w:vAlign w:val="center"/>
          </w:tcPr>
          <w:p w:rsidR="00F76553" w:rsidRDefault="00AB6601">
            <w:pPr>
              <w:jc w:val="center"/>
            </w:pPr>
            <w:r>
              <w:rPr>
                <w:sz w:val="24"/>
              </w:rPr>
              <w:t>宝洁公司</w:t>
            </w:r>
          </w:p>
        </w:tc>
        <w:tc>
          <w:tcPr>
            <w:tcW w:w="1138" w:type="dxa"/>
            <w:vAlign w:val="center"/>
          </w:tcPr>
          <w:p w:rsidR="00F76553" w:rsidRDefault="00AB6601">
            <w:pPr>
              <w:jc w:val="center"/>
            </w:pPr>
            <w:r>
              <w:rPr>
                <w:sz w:val="24"/>
              </w:rPr>
              <w:t>PG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1,848</w:t>
            </w:r>
          </w:p>
        </w:tc>
        <w:tc>
          <w:tcPr>
            <w:tcW w:w="1624" w:type="dxa"/>
            <w:vAlign w:val="center"/>
          </w:tcPr>
          <w:p w:rsidR="00F76553" w:rsidRDefault="00AB6601">
            <w:pPr>
              <w:jc w:val="right"/>
            </w:pPr>
            <w:r>
              <w:rPr>
                <w:sz w:val="24"/>
              </w:rPr>
              <w:t>1,109,469.52</w:t>
            </w:r>
          </w:p>
        </w:tc>
        <w:tc>
          <w:tcPr>
            <w:tcW w:w="959" w:type="dxa"/>
            <w:vAlign w:val="center"/>
          </w:tcPr>
          <w:p w:rsidR="00F76553" w:rsidRDefault="00AB6601">
            <w:pPr>
              <w:jc w:val="right"/>
            </w:pPr>
            <w:r>
              <w:rPr>
                <w:sz w:val="24"/>
              </w:rPr>
              <w:t>0.92</w:t>
            </w:r>
          </w:p>
        </w:tc>
      </w:tr>
      <w:tr w:rsidR="00F76553">
        <w:tc>
          <w:tcPr>
            <w:tcW w:w="653" w:type="dxa"/>
            <w:vAlign w:val="center"/>
          </w:tcPr>
          <w:p w:rsidR="00F76553" w:rsidRDefault="00AB6601">
            <w:pPr>
              <w:jc w:val="center"/>
            </w:pPr>
            <w:r>
              <w:rPr>
                <w:sz w:val="24"/>
              </w:rPr>
              <w:t>54</w:t>
            </w:r>
          </w:p>
        </w:tc>
        <w:tc>
          <w:tcPr>
            <w:tcW w:w="871" w:type="dxa"/>
            <w:vAlign w:val="center"/>
          </w:tcPr>
          <w:p w:rsidR="00F76553" w:rsidRDefault="00AB6601">
            <w:pPr>
              <w:jc w:val="center"/>
            </w:pPr>
            <w:r>
              <w:rPr>
                <w:sz w:val="24"/>
              </w:rPr>
              <w:t>Rockwell Automat</w:t>
            </w:r>
            <w:r>
              <w:rPr>
                <w:sz w:val="24"/>
              </w:rPr>
              <w:lastRenderedPageBreak/>
              <w:t>ion, Inc.</w:t>
            </w:r>
          </w:p>
        </w:tc>
        <w:tc>
          <w:tcPr>
            <w:tcW w:w="976" w:type="dxa"/>
            <w:vAlign w:val="center"/>
          </w:tcPr>
          <w:p w:rsidR="00F76553" w:rsidRDefault="00AB6601">
            <w:pPr>
              <w:jc w:val="center"/>
            </w:pPr>
            <w:r>
              <w:rPr>
                <w:sz w:val="24"/>
              </w:rPr>
              <w:lastRenderedPageBreak/>
              <w:t>罗克韦尔公司</w:t>
            </w:r>
          </w:p>
        </w:tc>
        <w:tc>
          <w:tcPr>
            <w:tcW w:w="1138" w:type="dxa"/>
            <w:vAlign w:val="center"/>
          </w:tcPr>
          <w:p w:rsidR="00F76553" w:rsidRDefault="00AB6601">
            <w:pPr>
              <w:jc w:val="center"/>
            </w:pPr>
            <w:r>
              <w:rPr>
                <w:sz w:val="24"/>
              </w:rPr>
              <w:t>ROK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862</w:t>
            </w:r>
          </w:p>
        </w:tc>
        <w:tc>
          <w:tcPr>
            <w:tcW w:w="1624" w:type="dxa"/>
            <w:vAlign w:val="center"/>
          </w:tcPr>
          <w:p w:rsidR="00F76553" w:rsidRDefault="00AB6601">
            <w:pPr>
              <w:jc w:val="right"/>
            </w:pPr>
            <w:r>
              <w:rPr>
                <w:sz w:val="24"/>
              </w:rPr>
              <w:t>1,105,937.53</w:t>
            </w:r>
          </w:p>
        </w:tc>
        <w:tc>
          <w:tcPr>
            <w:tcW w:w="959" w:type="dxa"/>
            <w:vAlign w:val="center"/>
          </w:tcPr>
          <w:p w:rsidR="00F76553" w:rsidRDefault="00AB6601">
            <w:pPr>
              <w:jc w:val="right"/>
            </w:pPr>
            <w:r>
              <w:rPr>
                <w:sz w:val="24"/>
              </w:rPr>
              <w:t>0.91</w:t>
            </w:r>
          </w:p>
        </w:tc>
      </w:tr>
      <w:tr w:rsidR="00F76553">
        <w:tc>
          <w:tcPr>
            <w:tcW w:w="653" w:type="dxa"/>
            <w:vAlign w:val="center"/>
          </w:tcPr>
          <w:p w:rsidR="00F76553" w:rsidRDefault="00AB6601">
            <w:pPr>
              <w:jc w:val="center"/>
            </w:pPr>
            <w:r>
              <w:rPr>
                <w:sz w:val="24"/>
              </w:rPr>
              <w:t>55</w:t>
            </w:r>
          </w:p>
        </w:tc>
        <w:tc>
          <w:tcPr>
            <w:tcW w:w="871" w:type="dxa"/>
            <w:vAlign w:val="center"/>
          </w:tcPr>
          <w:p w:rsidR="00F76553" w:rsidRDefault="00AB6601">
            <w:pPr>
              <w:jc w:val="center"/>
            </w:pPr>
            <w:r>
              <w:rPr>
                <w:sz w:val="24"/>
              </w:rPr>
              <w:t>Keyence Corp</w:t>
            </w:r>
          </w:p>
        </w:tc>
        <w:tc>
          <w:tcPr>
            <w:tcW w:w="976" w:type="dxa"/>
            <w:vAlign w:val="center"/>
          </w:tcPr>
          <w:p w:rsidR="00F76553" w:rsidRDefault="00AB6601">
            <w:pPr>
              <w:jc w:val="center"/>
            </w:pPr>
            <w:r>
              <w:rPr>
                <w:sz w:val="24"/>
              </w:rPr>
              <w:t>西日本商工株式会社</w:t>
            </w:r>
          </w:p>
        </w:tc>
        <w:tc>
          <w:tcPr>
            <w:tcW w:w="1138" w:type="dxa"/>
            <w:vAlign w:val="center"/>
          </w:tcPr>
          <w:p w:rsidR="00F76553" w:rsidRDefault="00AB6601">
            <w:pPr>
              <w:jc w:val="center"/>
            </w:pPr>
            <w:r>
              <w:rPr>
                <w:sz w:val="24"/>
              </w:rPr>
              <w:t>6861 JP</w:t>
            </w:r>
          </w:p>
        </w:tc>
        <w:tc>
          <w:tcPr>
            <w:tcW w:w="815" w:type="dxa"/>
            <w:vAlign w:val="center"/>
          </w:tcPr>
          <w:p w:rsidR="00F76553" w:rsidRDefault="00AB6601">
            <w:pPr>
              <w:jc w:val="center"/>
            </w:pPr>
            <w:r>
              <w:rPr>
                <w:sz w:val="24"/>
              </w:rPr>
              <w:t>日本证券交易所</w:t>
            </w:r>
          </w:p>
        </w:tc>
        <w:tc>
          <w:tcPr>
            <w:tcW w:w="986" w:type="dxa"/>
            <w:vAlign w:val="center"/>
          </w:tcPr>
          <w:p w:rsidR="00F76553" w:rsidRDefault="00AB6601">
            <w:pPr>
              <w:jc w:val="center"/>
            </w:pPr>
            <w:r>
              <w:rPr>
                <w:sz w:val="24"/>
              </w:rPr>
              <w:t>日本</w:t>
            </w:r>
          </w:p>
        </w:tc>
        <w:tc>
          <w:tcPr>
            <w:tcW w:w="976" w:type="dxa"/>
            <w:vAlign w:val="center"/>
          </w:tcPr>
          <w:p w:rsidR="00F76553" w:rsidRDefault="00AB6601">
            <w:pPr>
              <w:jc w:val="right"/>
            </w:pPr>
            <w:r>
              <w:rPr>
                <w:sz w:val="24"/>
              </w:rPr>
              <w:t>300</w:t>
            </w:r>
          </w:p>
        </w:tc>
        <w:tc>
          <w:tcPr>
            <w:tcW w:w="1624" w:type="dxa"/>
            <w:vAlign w:val="center"/>
          </w:tcPr>
          <w:p w:rsidR="00F76553" w:rsidRDefault="00AB6601">
            <w:pPr>
              <w:jc w:val="right"/>
            </w:pPr>
            <w:r>
              <w:rPr>
                <w:sz w:val="24"/>
              </w:rPr>
              <w:t>1,098,860.44</w:t>
            </w:r>
          </w:p>
        </w:tc>
        <w:tc>
          <w:tcPr>
            <w:tcW w:w="959" w:type="dxa"/>
            <w:vAlign w:val="center"/>
          </w:tcPr>
          <w:p w:rsidR="00F76553" w:rsidRDefault="00AB6601">
            <w:pPr>
              <w:jc w:val="right"/>
            </w:pPr>
            <w:r>
              <w:rPr>
                <w:sz w:val="24"/>
              </w:rPr>
              <w:t>0.91</w:t>
            </w:r>
          </w:p>
        </w:tc>
      </w:tr>
      <w:tr w:rsidR="00F76553">
        <w:tc>
          <w:tcPr>
            <w:tcW w:w="653" w:type="dxa"/>
            <w:vAlign w:val="center"/>
          </w:tcPr>
          <w:p w:rsidR="00F76553" w:rsidRDefault="00AB6601">
            <w:pPr>
              <w:jc w:val="center"/>
            </w:pPr>
            <w:r>
              <w:rPr>
                <w:sz w:val="24"/>
              </w:rPr>
              <w:t>56</w:t>
            </w:r>
          </w:p>
        </w:tc>
        <w:tc>
          <w:tcPr>
            <w:tcW w:w="871" w:type="dxa"/>
            <w:vAlign w:val="center"/>
          </w:tcPr>
          <w:p w:rsidR="00F76553" w:rsidRDefault="00AB6601">
            <w:pPr>
              <w:jc w:val="center"/>
            </w:pPr>
            <w:r>
              <w:rPr>
                <w:sz w:val="24"/>
              </w:rPr>
              <w:t>Kasikornbank PCL</w:t>
            </w:r>
          </w:p>
        </w:tc>
        <w:tc>
          <w:tcPr>
            <w:tcW w:w="976" w:type="dxa"/>
            <w:vAlign w:val="center"/>
          </w:tcPr>
          <w:p w:rsidR="00F76553" w:rsidRDefault="00AB6601">
            <w:pPr>
              <w:jc w:val="center"/>
            </w:pPr>
            <w:r>
              <w:rPr>
                <w:sz w:val="24"/>
              </w:rPr>
              <w:t>泰华农民银行</w:t>
            </w:r>
            <w:r>
              <w:rPr>
                <w:sz w:val="24"/>
              </w:rPr>
              <w:t>(</w:t>
            </w:r>
            <w:r>
              <w:rPr>
                <w:sz w:val="24"/>
              </w:rPr>
              <w:t>大众</w:t>
            </w:r>
            <w:r>
              <w:rPr>
                <w:sz w:val="24"/>
              </w:rPr>
              <w:t>)</w:t>
            </w:r>
            <w:r>
              <w:rPr>
                <w:sz w:val="24"/>
              </w:rPr>
              <w:t>有限公司</w:t>
            </w:r>
          </w:p>
        </w:tc>
        <w:tc>
          <w:tcPr>
            <w:tcW w:w="1138" w:type="dxa"/>
            <w:vAlign w:val="center"/>
          </w:tcPr>
          <w:p w:rsidR="00F76553" w:rsidRDefault="00AB6601">
            <w:pPr>
              <w:jc w:val="center"/>
            </w:pPr>
            <w:r>
              <w:rPr>
                <w:sz w:val="24"/>
              </w:rPr>
              <w:t>KBANK-R TB</w:t>
            </w:r>
          </w:p>
        </w:tc>
        <w:tc>
          <w:tcPr>
            <w:tcW w:w="815" w:type="dxa"/>
            <w:vAlign w:val="center"/>
          </w:tcPr>
          <w:p w:rsidR="00F76553" w:rsidRDefault="00AB6601">
            <w:pPr>
              <w:jc w:val="center"/>
            </w:pPr>
            <w:r>
              <w:rPr>
                <w:sz w:val="24"/>
              </w:rPr>
              <w:t>泰国证券交易所</w:t>
            </w:r>
          </w:p>
        </w:tc>
        <w:tc>
          <w:tcPr>
            <w:tcW w:w="986" w:type="dxa"/>
            <w:vAlign w:val="center"/>
          </w:tcPr>
          <w:p w:rsidR="00F76553" w:rsidRDefault="00AB6601">
            <w:pPr>
              <w:jc w:val="center"/>
            </w:pPr>
            <w:r>
              <w:rPr>
                <w:sz w:val="24"/>
              </w:rPr>
              <w:t>泰国</w:t>
            </w:r>
          </w:p>
        </w:tc>
        <w:tc>
          <w:tcPr>
            <w:tcW w:w="976" w:type="dxa"/>
            <w:vAlign w:val="center"/>
          </w:tcPr>
          <w:p w:rsidR="00F76553" w:rsidRDefault="00AB6601">
            <w:pPr>
              <w:jc w:val="right"/>
            </w:pPr>
            <w:r>
              <w:rPr>
                <w:sz w:val="24"/>
              </w:rPr>
              <w:t>23,600</w:t>
            </w:r>
          </w:p>
        </w:tc>
        <w:tc>
          <w:tcPr>
            <w:tcW w:w="1624" w:type="dxa"/>
            <w:vAlign w:val="center"/>
          </w:tcPr>
          <w:p w:rsidR="00F76553" w:rsidRDefault="00AB6601">
            <w:pPr>
              <w:jc w:val="right"/>
            </w:pPr>
            <w:r>
              <w:rPr>
                <w:sz w:val="24"/>
              </w:rPr>
              <w:t>1,097,645.05</w:t>
            </w:r>
          </w:p>
        </w:tc>
        <w:tc>
          <w:tcPr>
            <w:tcW w:w="959" w:type="dxa"/>
            <w:vAlign w:val="center"/>
          </w:tcPr>
          <w:p w:rsidR="00F76553" w:rsidRDefault="00AB6601">
            <w:pPr>
              <w:jc w:val="right"/>
            </w:pPr>
            <w:r>
              <w:rPr>
                <w:sz w:val="24"/>
              </w:rPr>
              <w:t>0.91</w:t>
            </w:r>
          </w:p>
        </w:tc>
      </w:tr>
      <w:tr w:rsidR="00F76553">
        <w:tc>
          <w:tcPr>
            <w:tcW w:w="653" w:type="dxa"/>
            <w:vAlign w:val="center"/>
          </w:tcPr>
          <w:p w:rsidR="00F76553" w:rsidRDefault="00AB6601">
            <w:pPr>
              <w:jc w:val="center"/>
            </w:pPr>
            <w:r>
              <w:rPr>
                <w:sz w:val="24"/>
              </w:rPr>
              <w:t>57</w:t>
            </w:r>
          </w:p>
        </w:tc>
        <w:tc>
          <w:tcPr>
            <w:tcW w:w="871" w:type="dxa"/>
            <w:vAlign w:val="center"/>
          </w:tcPr>
          <w:p w:rsidR="00F76553" w:rsidRDefault="00AB6601">
            <w:pPr>
              <w:jc w:val="center"/>
            </w:pPr>
            <w:r>
              <w:rPr>
                <w:sz w:val="24"/>
              </w:rPr>
              <w:t>the Royal Dutch Shell Group</w:t>
            </w:r>
          </w:p>
        </w:tc>
        <w:tc>
          <w:tcPr>
            <w:tcW w:w="976" w:type="dxa"/>
            <w:vAlign w:val="center"/>
          </w:tcPr>
          <w:p w:rsidR="00F76553" w:rsidRDefault="00AB6601">
            <w:pPr>
              <w:jc w:val="center"/>
            </w:pPr>
            <w:r>
              <w:rPr>
                <w:sz w:val="24"/>
              </w:rPr>
              <w:t>荷兰皇家壳牌集团</w:t>
            </w:r>
          </w:p>
        </w:tc>
        <w:tc>
          <w:tcPr>
            <w:tcW w:w="1138" w:type="dxa"/>
            <w:vAlign w:val="center"/>
          </w:tcPr>
          <w:p w:rsidR="00F76553" w:rsidRDefault="00AB6601">
            <w:pPr>
              <w:jc w:val="center"/>
            </w:pPr>
            <w:r>
              <w:rPr>
                <w:sz w:val="24"/>
              </w:rPr>
              <w:t>RDSA NA</w:t>
            </w:r>
          </w:p>
        </w:tc>
        <w:tc>
          <w:tcPr>
            <w:tcW w:w="815" w:type="dxa"/>
            <w:vAlign w:val="center"/>
          </w:tcPr>
          <w:p w:rsidR="00F76553" w:rsidRDefault="00AB6601">
            <w:pPr>
              <w:jc w:val="center"/>
            </w:pPr>
            <w:r>
              <w:rPr>
                <w:sz w:val="24"/>
              </w:rPr>
              <w:t>荷兰证券交易所</w:t>
            </w:r>
          </w:p>
        </w:tc>
        <w:tc>
          <w:tcPr>
            <w:tcW w:w="986" w:type="dxa"/>
            <w:vAlign w:val="center"/>
          </w:tcPr>
          <w:p w:rsidR="00F76553" w:rsidRDefault="00AB6601">
            <w:pPr>
              <w:jc w:val="center"/>
            </w:pPr>
            <w:r>
              <w:rPr>
                <w:sz w:val="24"/>
              </w:rPr>
              <w:t>荷兰</w:t>
            </w:r>
          </w:p>
        </w:tc>
        <w:tc>
          <w:tcPr>
            <w:tcW w:w="976" w:type="dxa"/>
            <w:vAlign w:val="center"/>
          </w:tcPr>
          <w:p w:rsidR="00F76553" w:rsidRDefault="00AB6601">
            <w:pPr>
              <w:jc w:val="right"/>
            </w:pPr>
            <w:r>
              <w:rPr>
                <w:sz w:val="24"/>
              </w:rPr>
              <w:t>4,915</w:t>
            </w:r>
          </w:p>
        </w:tc>
        <w:tc>
          <w:tcPr>
            <w:tcW w:w="1624" w:type="dxa"/>
            <w:vAlign w:val="center"/>
          </w:tcPr>
          <w:p w:rsidR="00F76553" w:rsidRDefault="00AB6601">
            <w:pPr>
              <w:jc w:val="right"/>
            </w:pPr>
            <w:r>
              <w:rPr>
                <w:sz w:val="24"/>
              </w:rPr>
              <w:t>1,071,288.92</w:t>
            </w:r>
          </w:p>
        </w:tc>
        <w:tc>
          <w:tcPr>
            <w:tcW w:w="959" w:type="dxa"/>
            <w:vAlign w:val="center"/>
          </w:tcPr>
          <w:p w:rsidR="00F76553" w:rsidRDefault="00AB6601">
            <w:pPr>
              <w:jc w:val="right"/>
            </w:pPr>
            <w:r>
              <w:rPr>
                <w:sz w:val="24"/>
              </w:rPr>
              <w:t>0.88</w:t>
            </w:r>
          </w:p>
        </w:tc>
      </w:tr>
      <w:tr w:rsidR="00F76553">
        <w:tc>
          <w:tcPr>
            <w:tcW w:w="653" w:type="dxa"/>
            <w:vAlign w:val="center"/>
          </w:tcPr>
          <w:p w:rsidR="00F76553" w:rsidRDefault="00AB6601">
            <w:pPr>
              <w:jc w:val="center"/>
            </w:pPr>
            <w:r>
              <w:rPr>
                <w:sz w:val="24"/>
              </w:rPr>
              <w:t>58</w:t>
            </w:r>
          </w:p>
        </w:tc>
        <w:tc>
          <w:tcPr>
            <w:tcW w:w="871" w:type="dxa"/>
            <w:vAlign w:val="center"/>
          </w:tcPr>
          <w:p w:rsidR="00F76553" w:rsidRDefault="00AB6601">
            <w:pPr>
              <w:jc w:val="center"/>
            </w:pPr>
            <w:r>
              <w:rPr>
                <w:sz w:val="24"/>
              </w:rPr>
              <w:t>Kubota Corp</w:t>
            </w:r>
          </w:p>
        </w:tc>
        <w:tc>
          <w:tcPr>
            <w:tcW w:w="976" w:type="dxa"/>
            <w:vAlign w:val="center"/>
          </w:tcPr>
          <w:p w:rsidR="00F76553" w:rsidRDefault="00AB6601">
            <w:pPr>
              <w:jc w:val="center"/>
            </w:pPr>
            <w:r>
              <w:rPr>
                <w:sz w:val="24"/>
              </w:rPr>
              <w:t>久保田公司</w:t>
            </w:r>
          </w:p>
        </w:tc>
        <w:tc>
          <w:tcPr>
            <w:tcW w:w="1138" w:type="dxa"/>
            <w:vAlign w:val="center"/>
          </w:tcPr>
          <w:p w:rsidR="00F76553" w:rsidRDefault="00AB6601">
            <w:pPr>
              <w:jc w:val="center"/>
            </w:pPr>
            <w:r>
              <w:rPr>
                <w:sz w:val="24"/>
              </w:rPr>
              <w:t>6326 JP</w:t>
            </w:r>
          </w:p>
        </w:tc>
        <w:tc>
          <w:tcPr>
            <w:tcW w:w="815" w:type="dxa"/>
            <w:vAlign w:val="center"/>
          </w:tcPr>
          <w:p w:rsidR="00F76553" w:rsidRDefault="00AB6601">
            <w:pPr>
              <w:jc w:val="center"/>
            </w:pPr>
            <w:r>
              <w:rPr>
                <w:sz w:val="24"/>
              </w:rPr>
              <w:t>日本证券交易所</w:t>
            </w:r>
          </w:p>
        </w:tc>
        <w:tc>
          <w:tcPr>
            <w:tcW w:w="986" w:type="dxa"/>
            <w:vAlign w:val="center"/>
          </w:tcPr>
          <w:p w:rsidR="00F76553" w:rsidRDefault="00AB6601">
            <w:pPr>
              <w:jc w:val="center"/>
            </w:pPr>
            <w:r>
              <w:rPr>
                <w:sz w:val="24"/>
              </w:rPr>
              <w:t>日本</w:t>
            </w:r>
          </w:p>
        </w:tc>
        <w:tc>
          <w:tcPr>
            <w:tcW w:w="976" w:type="dxa"/>
            <w:vAlign w:val="center"/>
          </w:tcPr>
          <w:p w:rsidR="00F76553" w:rsidRDefault="00AB6601">
            <w:pPr>
              <w:jc w:val="right"/>
            </w:pPr>
            <w:r>
              <w:rPr>
                <w:sz w:val="24"/>
              </w:rPr>
              <w:t>8,300</w:t>
            </w:r>
          </w:p>
        </w:tc>
        <w:tc>
          <w:tcPr>
            <w:tcW w:w="1624" w:type="dxa"/>
            <w:vAlign w:val="center"/>
          </w:tcPr>
          <w:p w:rsidR="00F76553" w:rsidRDefault="00AB6601">
            <w:pPr>
              <w:jc w:val="right"/>
            </w:pPr>
            <w:r>
              <w:rPr>
                <w:sz w:val="24"/>
              </w:rPr>
              <w:t>1,064,207.69</w:t>
            </w:r>
          </w:p>
        </w:tc>
        <w:tc>
          <w:tcPr>
            <w:tcW w:w="959" w:type="dxa"/>
            <w:vAlign w:val="center"/>
          </w:tcPr>
          <w:p w:rsidR="00F76553" w:rsidRDefault="00AB6601">
            <w:pPr>
              <w:jc w:val="right"/>
            </w:pPr>
            <w:r>
              <w:rPr>
                <w:sz w:val="24"/>
              </w:rPr>
              <w:t>0.88</w:t>
            </w:r>
          </w:p>
        </w:tc>
      </w:tr>
      <w:tr w:rsidR="00F76553">
        <w:tc>
          <w:tcPr>
            <w:tcW w:w="653" w:type="dxa"/>
            <w:vAlign w:val="center"/>
          </w:tcPr>
          <w:p w:rsidR="00F76553" w:rsidRDefault="00AB6601">
            <w:pPr>
              <w:jc w:val="center"/>
            </w:pPr>
            <w:r>
              <w:rPr>
                <w:sz w:val="24"/>
              </w:rPr>
              <w:t>59</w:t>
            </w:r>
          </w:p>
        </w:tc>
        <w:tc>
          <w:tcPr>
            <w:tcW w:w="871" w:type="dxa"/>
            <w:vAlign w:val="center"/>
          </w:tcPr>
          <w:p w:rsidR="00F76553" w:rsidRDefault="00AB6601">
            <w:pPr>
              <w:jc w:val="center"/>
            </w:pPr>
            <w:r>
              <w:rPr>
                <w:sz w:val="24"/>
              </w:rPr>
              <w:t>Potash Corp. of Saskatchewan, Inc.</w:t>
            </w:r>
          </w:p>
        </w:tc>
        <w:tc>
          <w:tcPr>
            <w:tcW w:w="976" w:type="dxa"/>
            <w:vAlign w:val="center"/>
          </w:tcPr>
          <w:p w:rsidR="00F76553" w:rsidRDefault="00AB6601">
            <w:pPr>
              <w:jc w:val="center"/>
            </w:pPr>
            <w:r>
              <w:rPr>
                <w:sz w:val="24"/>
              </w:rPr>
              <w:t>加拿大钾肥公司</w:t>
            </w:r>
          </w:p>
        </w:tc>
        <w:tc>
          <w:tcPr>
            <w:tcW w:w="1138" w:type="dxa"/>
            <w:vAlign w:val="center"/>
          </w:tcPr>
          <w:p w:rsidR="00F76553" w:rsidRDefault="00AB6601">
            <w:pPr>
              <w:jc w:val="center"/>
            </w:pPr>
            <w:r>
              <w:rPr>
                <w:sz w:val="24"/>
              </w:rPr>
              <w:t>POT CN</w:t>
            </w:r>
          </w:p>
        </w:tc>
        <w:tc>
          <w:tcPr>
            <w:tcW w:w="815" w:type="dxa"/>
            <w:vAlign w:val="center"/>
          </w:tcPr>
          <w:p w:rsidR="00F76553" w:rsidRDefault="00AB6601">
            <w:pPr>
              <w:jc w:val="center"/>
            </w:pPr>
            <w:r>
              <w:rPr>
                <w:sz w:val="24"/>
              </w:rPr>
              <w:t>加拿大证券交易所</w:t>
            </w:r>
          </w:p>
        </w:tc>
        <w:tc>
          <w:tcPr>
            <w:tcW w:w="986" w:type="dxa"/>
            <w:vAlign w:val="center"/>
          </w:tcPr>
          <w:p w:rsidR="00F76553" w:rsidRDefault="00AB6601">
            <w:pPr>
              <w:jc w:val="center"/>
            </w:pPr>
            <w:r>
              <w:rPr>
                <w:sz w:val="24"/>
              </w:rPr>
              <w:t>加拿大</w:t>
            </w:r>
          </w:p>
        </w:tc>
        <w:tc>
          <w:tcPr>
            <w:tcW w:w="976" w:type="dxa"/>
            <w:vAlign w:val="center"/>
          </w:tcPr>
          <w:p w:rsidR="00F76553" w:rsidRDefault="00AB6601">
            <w:pPr>
              <w:jc w:val="right"/>
            </w:pPr>
            <w:r>
              <w:rPr>
                <w:sz w:val="24"/>
              </w:rPr>
              <w:t>7,878</w:t>
            </w:r>
          </w:p>
        </w:tc>
        <w:tc>
          <w:tcPr>
            <w:tcW w:w="1624" w:type="dxa"/>
            <w:vAlign w:val="center"/>
          </w:tcPr>
          <w:p w:rsidR="00F76553" w:rsidRDefault="00AB6601">
            <w:pPr>
              <w:jc w:val="right"/>
            </w:pPr>
            <w:r>
              <w:rPr>
                <w:sz w:val="24"/>
              </w:rPr>
              <w:t>1,061,605.06</w:t>
            </w:r>
          </w:p>
        </w:tc>
        <w:tc>
          <w:tcPr>
            <w:tcW w:w="959" w:type="dxa"/>
            <w:vAlign w:val="center"/>
          </w:tcPr>
          <w:p w:rsidR="00F76553" w:rsidRDefault="00AB6601">
            <w:pPr>
              <w:jc w:val="right"/>
            </w:pPr>
            <w:r>
              <w:rPr>
                <w:sz w:val="24"/>
              </w:rPr>
              <w:t>0.88</w:t>
            </w:r>
          </w:p>
        </w:tc>
      </w:tr>
      <w:tr w:rsidR="00F76553">
        <w:tc>
          <w:tcPr>
            <w:tcW w:w="653" w:type="dxa"/>
            <w:vAlign w:val="center"/>
          </w:tcPr>
          <w:p w:rsidR="00F76553" w:rsidRDefault="00AB6601">
            <w:pPr>
              <w:jc w:val="center"/>
            </w:pPr>
            <w:r>
              <w:rPr>
                <w:sz w:val="24"/>
              </w:rPr>
              <w:t>60</w:t>
            </w:r>
          </w:p>
        </w:tc>
        <w:tc>
          <w:tcPr>
            <w:tcW w:w="871" w:type="dxa"/>
            <w:vAlign w:val="center"/>
          </w:tcPr>
          <w:p w:rsidR="00F76553" w:rsidRDefault="00AB6601">
            <w:pPr>
              <w:jc w:val="center"/>
            </w:pPr>
            <w:r>
              <w:rPr>
                <w:sz w:val="24"/>
              </w:rPr>
              <w:t>Cimarex Energy Corp</w:t>
            </w:r>
          </w:p>
        </w:tc>
        <w:tc>
          <w:tcPr>
            <w:tcW w:w="976" w:type="dxa"/>
            <w:vAlign w:val="center"/>
          </w:tcPr>
          <w:p w:rsidR="00F76553" w:rsidRDefault="00AB6601">
            <w:pPr>
              <w:jc w:val="center"/>
            </w:pPr>
            <w:r>
              <w:rPr>
                <w:sz w:val="24"/>
              </w:rPr>
              <w:t xml:space="preserve">Cimarex </w:t>
            </w:r>
            <w:r>
              <w:rPr>
                <w:sz w:val="24"/>
              </w:rPr>
              <w:t>能源公司</w:t>
            </w:r>
          </w:p>
        </w:tc>
        <w:tc>
          <w:tcPr>
            <w:tcW w:w="1138" w:type="dxa"/>
            <w:vAlign w:val="center"/>
          </w:tcPr>
          <w:p w:rsidR="00F76553" w:rsidRDefault="00AB6601">
            <w:pPr>
              <w:jc w:val="center"/>
            </w:pPr>
            <w:r>
              <w:rPr>
                <w:sz w:val="24"/>
              </w:rPr>
              <w:t>XEC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1,287</w:t>
            </w:r>
          </w:p>
        </w:tc>
        <w:tc>
          <w:tcPr>
            <w:tcW w:w="1624" w:type="dxa"/>
            <w:vAlign w:val="center"/>
          </w:tcPr>
          <w:p w:rsidR="00F76553" w:rsidRDefault="00AB6601">
            <w:pPr>
              <w:jc w:val="right"/>
            </w:pPr>
            <w:r>
              <w:rPr>
                <w:sz w:val="24"/>
              </w:rPr>
              <w:t>1,026,044.97</w:t>
            </w:r>
          </w:p>
        </w:tc>
        <w:tc>
          <w:tcPr>
            <w:tcW w:w="959" w:type="dxa"/>
            <w:vAlign w:val="center"/>
          </w:tcPr>
          <w:p w:rsidR="00F76553" w:rsidRDefault="00AB6601">
            <w:pPr>
              <w:jc w:val="right"/>
            </w:pPr>
            <w:r>
              <w:rPr>
                <w:sz w:val="24"/>
              </w:rPr>
              <w:t>0.85</w:t>
            </w:r>
          </w:p>
        </w:tc>
      </w:tr>
      <w:tr w:rsidR="00F76553">
        <w:tc>
          <w:tcPr>
            <w:tcW w:w="653" w:type="dxa"/>
            <w:vAlign w:val="center"/>
          </w:tcPr>
          <w:p w:rsidR="00F76553" w:rsidRDefault="00AB6601">
            <w:pPr>
              <w:jc w:val="center"/>
            </w:pPr>
            <w:r>
              <w:rPr>
                <w:sz w:val="24"/>
              </w:rPr>
              <w:t>61</w:t>
            </w:r>
          </w:p>
        </w:tc>
        <w:tc>
          <w:tcPr>
            <w:tcW w:w="871" w:type="dxa"/>
            <w:vAlign w:val="center"/>
          </w:tcPr>
          <w:p w:rsidR="00F76553" w:rsidRDefault="00AB6601">
            <w:pPr>
              <w:jc w:val="center"/>
            </w:pPr>
            <w:r>
              <w:rPr>
                <w:sz w:val="24"/>
              </w:rPr>
              <w:t>TOYOTA MOTOR CORP</w:t>
            </w:r>
          </w:p>
        </w:tc>
        <w:tc>
          <w:tcPr>
            <w:tcW w:w="976" w:type="dxa"/>
            <w:vAlign w:val="center"/>
          </w:tcPr>
          <w:p w:rsidR="00F76553" w:rsidRDefault="00AB6601">
            <w:pPr>
              <w:jc w:val="center"/>
            </w:pPr>
            <w:r>
              <w:rPr>
                <w:sz w:val="24"/>
              </w:rPr>
              <w:t>丰田汽车公司</w:t>
            </w:r>
          </w:p>
        </w:tc>
        <w:tc>
          <w:tcPr>
            <w:tcW w:w="1138" w:type="dxa"/>
            <w:vAlign w:val="center"/>
          </w:tcPr>
          <w:p w:rsidR="00F76553" w:rsidRDefault="00AB6601">
            <w:pPr>
              <w:jc w:val="center"/>
            </w:pPr>
            <w:r>
              <w:rPr>
                <w:sz w:val="24"/>
              </w:rPr>
              <w:t>7203 JP</w:t>
            </w:r>
          </w:p>
        </w:tc>
        <w:tc>
          <w:tcPr>
            <w:tcW w:w="815" w:type="dxa"/>
            <w:vAlign w:val="center"/>
          </w:tcPr>
          <w:p w:rsidR="00F76553" w:rsidRDefault="00AB6601">
            <w:pPr>
              <w:jc w:val="center"/>
            </w:pPr>
            <w:r>
              <w:rPr>
                <w:sz w:val="24"/>
              </w:rPr>
              <w:t>日本证券交易所</w:t>
            </w:r>
          </w:p>
        </w:tc>
        <w:tc>
          <w:tcPr>
            <w:tcW w:w="986" w:type="dxa"/>
            <w:vAlign w:val="center"/>
          </w:tcPr>
          <w:p w:rsidR="00F76553" w:rsidRDefault="00AB6601">
            <w:pPr>
              <w:jc w:val="center"/>
            </w:pPr>
            <w:r>
              <w:rPr>
                <w:sz w:val="24"/>
              </w:rPr>
              <w:t>日本</w:t>
            </w:r>
          </w:p>
        </w:tc>
        <w:tc>
          <w:tcPr>
            <w:tcW w:w="976" w:type="dxa"/>
            <w:vAlign w:val="center"/>
          </w:tcPr>
          <w:p w:rsidR="00F76553" w:rsidRDefault="00AB6601">
            <w:pPr>
              <w:jc w:val="right"/>
            </w:pPr>
            <w:r>
              <w:rPr>
                <w:sz w:val="24"/>
              </w:rPr>
              <w:t>2,400</w:t>
            </w:r>
          </w:p>
        </w:tc>
        <w:tc>
          <w:tcPr>
            <w:tcW w:w="1624" w:type="dxa"/>
            <w:vAlign w:val="center"/>
          </w:tcPr>
          <w:p w:rsidR="00F76553" w:rsidRDefault="00AB6601">
            <w:pPr>
              <w:jc w:val="right"/>
            </w:pPr>
            <w:r>
              <w:rPr>
                <w:sz w:val="24"/>
              </w:rPr>
              <w:t>1,004,572.92</w:t>
            </w:r>
          </w:p>
        </w:tc>
        <w:tc>
          <w:tcPr>
            <w:tcW w:w="959" w:type="dxa"/>
            <w:vAlign w:val="center"/>
          </w:tcPr>
          <w:p w:rsidR="00F76553" w:rsidRDefault="00AB6601">
            <w:pPr>
              <w:jc w:val="right"/>
            </w:pPr>
            <w:r>
              <w:rPr>
                <w:sz w:val="24"/>
              </w:rPr>
              <w:t>0.83</w:t>
            </w:r>
          </w:p>
        </w:tc>
      </w:tr>
      <w:tr w:rsidR="00F76553">
        <w:tc>
          <w:tcPr>
            <w:tcW w:w="653" w:type="dxa"/>
            <w:vAlign w:val="center"/>
          </w:tcPr>
          <w:p w:rsidR="00F76553" w:rsidRDefault="00AB6601">
            <w:pPr>
              <w:jc w:val="center"/>
            </w:pPr>
            <w:r>
              <w:rPr>
                <w:sz w:val="24"/>
              </w:rPr>
              <w:t>62</w:t>
            </w:r>
          </w:p>
        </w:tc>
        <w:tc>
          <w:tcPr>
            <w:tcW w:w="871" w:type="dxa"/>
            <w:vAlign w:val="center"/>
          </w:tcPr>
          <w:p w:rsidR="00F76553" w:rsidRDefault="00AB6601">
            <w:pPr>
              <w:jc w:val="center"/>
            </w:pPr>
            <w:r>
              <w:rPr>
                <w:sz w:val="24"/>
              </w:rPr>
              <w:t>NOKIAN RENKAAT OYJ</w:t>
            </w:r>
          </w:p>
        </w:tc>
        <w:tc>
          <w:tcPr>
            <w:tcW w:w="976" w:type="dxa"/>
            <w:vAlign w:val="center"/>
          </w:tcPr>
          <w:p w:rsidR="00F76553" w:rsidRDefault="00AB6601">
            <w:pPr>
              <w:jc w:val="center"/>
            </w:pPr>
            <w:r>
              <w:rPr>
                <w:sz w:val="24"/>
              </w:rPr>
              <w:t>芬兰诺记轮胎公司</w:t>
            </w:r>
          </w:p>
        </w:tc>
        <w:tc>
          <w:tcPr>
            <w:tcW w:w="1138" w:type="dxa"/>
            <w:vAlign w:val="center"/>
          </w:tcPr>
          <w:p w:rsidR="00F76553" w:rsidRDefault="00AB6601">
            <w:pPr>
              <w:jc w:val="center"/>
            </w:pPr>
            <w:r>
              <w:rPr>
                <w:sz w:val="24"/>
              </w:rPr>
              <w:t>NRE1V FH</w:t>
            </w:r>
          </w:p>
        </w:tc>
        <w:tc>
          <w:tcPr>
            <w:tcW w:w="815" w:type="dxa"/>
            <w:vAlign w:val="center"/>
          </w:tcPr>
          <w:p w:rsidR="00F76553" w:rsidRDefault="00AB6601">
            <w:pPr>
              <w:jc w:val="center"/>
            </w:pPr>
            <w:r>
              <w:rPr>
                <w:sz w:val="24"/>
              </w:rPr>
              <w:t>芬兰证券交易所</w:t>
            </w:r>
          </w:p>
        </w:tc>
        <w:tc>
          <w:tcPr>
            <w:tcW w:w="986" w:type="dxa"/>
            <w:vAlign w:val="center"/>
          </w:tcPr>
          <w:p w:rsidR="00F76553" w:rsidRDefault="00AB6601">
            <w:pPr>
              <w:jc w:val="center"/>
            </w:pPr>
            <w:r>
              <w:rPr>
                <w:sz w:val="24"/>
              </w:rPr>
              <w:t>芬兰</w:t>
            </w:r>
          </w:p>
        </w:tc>
        <w:tc>
          <w:tcPr>
            <w:tcW w:w="976" w:type="dxa"/>
            <w:vAlign w:val="center"/>
          </w:tcPr>
          <w:p w:rsidR="00F76553" w:rsidRDefault="00AB6601">
            <w:pPr>
              <w:jc w:val="right"/>
            </w:pPr>
            <w:r>
              <w:rPr>
                <w:sz w:val="24"/>
              </w:rPr>
              <w:t>3,324</w:t>
            </w:r>
          </w:p>
        </w:tc>
        <w:tc>
          <w:tcPr>
            <w:tcW w:w="1624" w:type="dxa"/>
            <w:vAlign w:val="center"/>
          </w:tcPr>
          <w:p w:rsidR="00F76553" w:rsidRDefault="00AB6601">
            <w:pPr>
              <w:jc w:val="right"/>
            </w:pPr>
            <w:r>
              <w:rPr>
                <w:sz w:val="24"/>
              </w:rPr>
              <w:t>985,656.27</w:t>
            </w:r>
          </w:p>
        </w:tc>
        <w:tc>
          <w:tcPr>
            <w:tcW w:w="959" w:type="dxa"/>
            <w:vAlign w:val="center"/>
          </w:tcPr>
          <w:p w:rsidR="00F76553" w:rsidRDefault="00AB6601">
            <w:pPr>
              <w:jc w:val="right"/>
            </w:pPr>
            <w:r>
              <w:rPr>
                <w:sz w:val="24"/>
              </w:rPr>
              <w:t>0.81</w:t>
            </w:r>
          </w:p>
        </w:tc>
      </w:tr>
      <w:tr w:rsidR="00F76553">
        <w:tc>
          <w:tcPr>
            <w:tcW w:w="653" w:type="dxa"/>
            <w:vAlign w:val="center"/>
          </w:tcPr>
          <w:p w:rsidR="00F76553" w:rsidRDefault="00AB6601">
            <w:pPr>
              <w:jc w:val="center"/>
            </w:pPr>
            <w:r>
              <w:rPr>
                <w:sz w:val="24"/>
              </w:rPr>
              <w:t>63</w:t>
            </w:r>
          </w:p>
        </w:tc>
        <w:tc>
          <w:tcPr>
            <w:tcW w:w="871" w:type="dxa"/>
            <w:vAlign w:val="center"/>
          </w:tcPr>
          <w:p w:rsidR="00F76553" w:rsidRDefault="00AB6601">
            <w:pPr>
              <w:jc w:val="center"/>
            </w:pPr>
            <w:r>
              <w:rPr>
                <w:sz w:val="24"/>
              </w:rPr>
              <w:t>Longfor Properties Co., Ltd.</w:t>
            </w:r>
          </w:p>
        </w:tc>
        <w:tc>
          <w:tcPr>
            <w:tcW w:w="976" w:type="dxa"/>
            <w:vAlign w:val="center"/>
          </w:tcPr>
          <w:p w:rsidR="00F76553" w:rsidRDefault="00AB6601">
            <w:pPr>
              <w:jc w:val="center"/>
            </w:pPr>
            <w:r>
              <w:rPr>
                <w:sz w:val="24"/>
              </w:rPr>
              <w:t>龙湖地产有限公司</w:t>
            </w:r>
          </w:p>
        </w:tc>
        <w:tc>
          <w:tcPr>
            <w:tcW w:w="1138" w:type="dxa"/>
            <w:vAlign w:val="center"/>
          </w:tcPr>
          <w:p w:rsidR="00F76553" w:rsidRDefault="00AB6601">
            <w:pPr>
              <w:jc w:val="center"/>
            </w:pPr>
            <w:r>
              <w:rPr>
                <w:sz w:val="24"/>
              </w:rPr>
              <w:t>960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60,000</w:t>
            </w:r>
          </w:p>
        </w:tc>
        <w:tc>
          <w:tcPr>
            <w:tcW w:w="1624" w:type="dxa"/>
            <w:vAlign w:val="center"/>
          </w:tcPr>
          <w:p w:rsidR="00F76553" w:rsidRDefault="00AB6601">
            <w:pPr>
              <w:jc w:val="right"/>
            </w:pPr>
            <w:r>
              <w:rPr>
                <w:sz w:val="24"/>
              </w:rPr>
              <w:t>981,962.29</w:t>
            </w:r>
          </w:p>
        </w:tc>
        <w:tc>
          <w:tcPr>
            <w:tcW w:w="959" w:type="dxa"/>
            <w:vAlign w:val="center"/>
          </w:tcPr>
          <w:p w:rsidR="00F76553" w:rsidRDefault="00AB6601">
            <w:pPr>
              <w:jc w:val="right"/>
            </w:pPr>
            <w:r>
              <w:rPr>
                <w:sz w:val="24"/>
              </w:rPr>
              <w:t>0.81</w:t>
            </w:r>
          </w:p>
        </w:tc>
      </w:tr>
      <w:tr w:rsidR="00F76553">
        <w:tc>
          <w:tcPr>
            <w:tcW w:w="653" w:type="dxa"/>
            <w:vAlign w:val="center"/>
          </w:tcPr>
          <w:p w:rsidR="00F76553" w:rsidRDefault="00AB6601">
            <w:pPr>
              <w:jc w:val="center"/>
            </w:pPr>
            <w:r>
              <w:rPr>
                <w:sz w:val="24"/>
              </w:rPr>
              <w:t>64</w:t>
            </w:r>
          </w:p>
        </w:tc>
        <w:tc>
          <w:tcPr>
            <w:tcW w:w="871" w:type="dxa"/>
            <w:vAlign w:val="center"/>
          </w:tcPr>
          <w:p w:rsidR="00F76553" w:rsidRDefault="00AB6601">
            <w:pPr>
              <w:jc w:val="center"/>
            </w:pPr>
            <w:r>
              <w:rPr>
                <w:sz w:val="24"/>
              </w:rPr>
              <w:t>Schlumberger Ltd</w:t>
            </w:r>
          </w:p>
        </w:tc>
        <w:tc>
          <w:tcPr>
            <w:tcW w:w="976" w:type="dxa"/>
            <w:vAlign w:val="center"/>
          </w:tcPr>
          <w:p w:rsidR="00F76553" w:rsidRDefault="00AB6601">
            <w:pPr>
              <w:jc w:val="center"/>
            </w:pPr>
            <w:r>
              <w:rPr>
                <w:sz w:val="24"/>
              </w:rPr>
              <w:t>斯伦贝谢公司</w:t>
            </w:r>
          </w:p>
        </w:tc>
        <w:tc>
          <w:tcPr>
            <w:tcW w:w="1138" w:type="dxa"/>
            <w:vAlign w:val="center"/>
          </w:tcPr>
          <w:p w:rsidR="00F76553" w:rsidRDefault="00AB6601">
            <w:pPr>
              <w:jc w:val="center"/>
            </w:pPr>
            <w:r>
              <w:rPr>
                <w:sz w:val="24"/>
              </w:rPr>
              <w:t>SLB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2,196</w:t>
            </w:r>
          </w:p>
        </w:tc>
        <w:tc>
          <w:tcPr>
            <w:tcW w:w="1624" w:type="dxa"/>
            <w:vAlign w:val="center"/>
          </w:tcPr>
          <w:p w:rsidR="00F76553" w:rsidRDefault="00AB6601">
            <w:pPr>
              <w:jc w:val="right"/>
            </w:pPr>
            <w:r>
              <w:rPr>
                <w:sz w:val="24"/>
              </w:rPr>
              <w:t>966,986.06</w:t>
            </w:r>
          </w:p>
        </w:tc>
        <w:tc>
          <w:tcPr>
            <w:tcW w:w="959" w:type="dxa"/>
            <w:vAlign w:val="center"/>
          </w:tcPr>
          <w:p w:rsidR="00F76553" w:rsidRDefault="00AB6601">
            <w:pPr>
              <w:jc w:val="right"/>
            </w:pPr>
            <w:r>
              <w:rPr>
                <w:sz w:val="24"/>
              </w:rPr>
              <w:t>0.80</w:t>
            </w:r>
          </w:p>
        </w:tc>
      </w:tr>
      <w:tr w:rsidR="00F76553">
        <w:tc>
          <w:tcPr>
            <w:tcW w:w="653" w:type="dxa"/>
            <w:vAlign w:val="center"/>
          </w:tcPr>
          <w:p w:rsidR="00F76553" w:rsidRDefault="00AB6601">
            <w:pPr>
              <w:jc w:val="center"/>
            </w:pPr>
            <w:r>
              <w:rPr>
                <w:sz w:val="24"/>
              </w:rPr>
              <w:t>65</w:t>
            </w:r>
          </w:p>
        </w:tc>
        <w:tc>
          <w:tcPr>
            <w:tcW w:w="871" w:type="dxa"/>
            <w:vAlign w:val="center"/>
          </w:tcPr>
          <w:p w:rsidR="00F76553" w:rsidRDefault="00AB6601">
            <w:pPr>
              <w:jc w:val="center"/>
            </w:pPr>
            <w:r>
              <w:rPr>
                <w:sz w:val="24"/>
              </w:rPr>
              <w:t>Jardine Strategic Holdings Ltd</w:t>
            </w:r>
          </w:p>
        </w:tc>
        <w:tc>
          <w:tcPr>
            <w:tcW w:w="976" w:type="dxa"/>
            <w:vAlign w:val="center"/>
          </w:tcPr>
          <w:p w:rsidR="00F76553" w:rsidRDefault="00AB6601">
            <w:pPr>
              <w:jc w:val="center"/>
            </w:pPr>
            <w:r>
              <w:rPr>
                <w:sz w:val="24"/>
              </w:rPr>
              <w:t>怡和策略控股</w:t>
            </w:r>
          </w:p>
        </w:tc>
        <w:tc>
          <w:tcPr>
            <w:tcW w:w="1138" w:type="dxa"/>
            <w:vAlign w:val="center"/>
          </w:tcPr>
          <w:p w:rsidR="00F76553" w:rsidRDefault="00AB6601">
            <w:pPr>
              <w:jc w:val="center"/>
            </w:pPr>
            <w:r>
              <w:rPr>
                <w:sz w:val="24"/>
              </w:rPr>
              <w:t>JS SP</w:t>
            </w:r>
          </w:p>
        </w:tc>
        <w:tc>
          <w:tcPr>
            <w:tcW w:w="815" w:type="dxa"/>
            <w:vAlign w:val="center"/>
          </w:tcPr>
          <w:p w:rsidR="00F76553" w:rsidRDefault="00AB6601">
            <w:pPr>
              <w:jc w:val="center"/>
            </w:pPr>
            <w:r>
              <w:rPr>
                <w:sz w:val="24"/>
              </w:rPr>
              <w:t>新加坡证券交易所</w:t>
            </w:r>
          </w:p>
        </w:tc>
        <w:tc>
          <w:tcPr>
            <w:tcW w:w="986" w:type="dxa"/>
            <w:vAlign w:val="center"/>
          </w:tcPr>
          <w:p w:rsidR="00F76553" w:rsidRDefault="00AB6601">
            <w:pPr>
              <w:jc w:val="center"/>
            </w:pPr>
            <w:r>
              <w:rPr>
                <w:sz w:val="24"/>
              </w:rPr>
              <w:t>新加坡</w:t>
            </w:r>
          </w:p>
        </w:tc>
        <w:tc>
          <w:tcPr>
            <w:tcW w:w="976" w:type="dxa"/>
            <w:vAlign w:val="center"/>
          </w:tcPr>
          <w:p w:rsidR="00F76553" w:rsidRDefault="00AB6601">
            <w:pPr>
              <w:jc w:val="right"/>
            </w:pPr>
            <w:r>
              <w:rPr>
                <w:sz w:val="24"/>
              </w:rPr>
              <w:t>3,633</w:t>
            </w:r>
          </w:p>
        </w:tc>
        <w:tc>
          <w:tcPr>
            <w:tcW w:w="1624" w:type="dxa"/>
            <w:vAlign w:val="center"/>
          </w:tcPr>
          <w:p w:rsidR="00F76553" w:rsidRDefault="00AB6601">
            <w:pPr>
              <w:jc w:val="right"/>
            </w:pPr>
            <w:r>
              <w:rPr>
                <w:sz w:val="24"/>
              </w:rPr>
              <w:t>939,579.67</w:t>
            </w:r>
          </w:p>
        </w:tc>
        <w:tc>
          <w:tcPr>
            <w:tcW w:w="959" w:type="dxa"/>
            <w:vAlign w:val="center"/>
          </w:tcPr>
          <w:p w:rsidR="00F76553" w:rsidRDefault="00AB6601">
            <w:pPr>
              <w:jc w:val="right"/>
            </w:pPr>
            <w:r>
              <w:rPr>
                <w:sz w:val="24"/>
              </w:rPr>
              <w:t>0.78</w:t>
            </w:r>
          </w:p>
        </w:tc>
      </w:tr>
      <w:tr w:rsidR="00F76553">
        <w:tc>
          <w:tcPr>
            <w:tcW w:w="653" w:type="dxa"/>
            <w:vAlign w:val="center"/>
          </w:tcPr>
          <w:p w:rsidR="00F76553" w:rsidRDefault="00AB6601">
            <w:pPr>
              <w:jc w:val="center"/>
            </w:pPr>
            <w:r>
              <w:rPr>
                <w:sz w:val="24"/>
              </w:rPr>
              <w:t>66</w:t>
            </w:r>
          </w:p>
        </w:tc>
        <w:tc>
          <w:tcPr>
            <w:tcW w:w="871" w:type="dxa"/>
            <w:vAlign w:val="center"/>
          </w:tcPr>
          <w:p w:rsidR="00F76553" w:rsidRDefault="00AB6601">
            <w:pPr>
              <w:jc w:val="center"/>
            </w:pPr>
            <w:r>
              <w:rPr>
                <w:sz w:val="24"/>
              </w:rPr>
              <w:t>ASML HOLDI</w:t>
            </w:r>
            <w:r>
              <w:rPr>
                <w:sz w:val="24"/>
              </w:rPr>
              <w:lastRenderedPageBreak/>
              <w:t>NG NV</w:t>
            </w:r>
          </w:p>
        </w:tc>
        <w:tc>
          <w:tcPr>
            <w:tcW w:w="976" w:type="dxa"/>
            <w:vAlign w:val="center"/>
          </w:tcPr>
          <w:p w:rsidR="00F76553" w:rsidRDefault="00AB6601">
            <w:pPr>
              <w:jc w:val="center"/>
            </w:pPr>
            <w:r>
              <w:rPr>
                <w:sz w:val="24"/>
              </w:rPr>
              <w:lastRenderedPageBreak/>
              <w:t>阿斯麦公司</w:t>
            </w:r>
          </w:p>
        </w:tc>
        <w:tc>
          <w:tcPr>
            <w:tcW w:w="1138" w:type="dxa"/>
            <w:vAlign w:val="center"/>
          </w:tcPr>
          <w:p w:rsidR="00F76553" w:rsidRDefault="00AB6601">
            <w:pPr>
              <w:jc w:val="center"/>
            </w:pPr>
            <w:r>
              <w:rPr>
                <w:sz w:val="24"/>
              </w:rPr>
              <w:t>ASML NA</w:t>
            </w:r>
          </w:p>
        </w:tc>
        <w:tc>
          <w:tcPr>
            <w:tcW w:w="815" w:type="dxa"/>
            <w:vAlign w:val="center"/>
          </w:tcPr>
          <w:p w:rsidR="00F76553" w:rsidRDefault="00AB6601">
            <w:pPr>
              <w:jc w:val="center"/>
            </w:pPr>
            <w:r>
              <w:rPr>
                <w:sz w:val="24"/>
              </w:rPr>
              <w:t>荷兰证券交易</w:t>
            </w:r>
            <w:r>
              <w:rPr>
                <w:sz w:val="24"/>
              </w:rPr>
              <w:lastRenderedPageBreak/>
              <w:t>所</w:t>
            </w:r>
          </w:p>
        </w:tc>
        <w:tc>
          <w:tcPr>
            <w:tcW w:w="986" w:type="dxa"/>
            <w:vAlign w:val="center"/>
          </w:tcPr>
          <w:p w:rsidR="00F76553" w:rsidRDefault="00AB6601">
            <w:pPr>
              <w:jc w:val="center"/>
            </w:pPr>
            <w:r>
              <w:rPr>
                <w:sz w:val="24"/>
              </w:rPr>
              <w:lastRenderedPageBreak/>
              <w:t>荷兰</w:t>
            </w:r>
          </w:p>
        </w:tc>
        <w:tc>
          <w:tcPr>
            <w:tcW w:w="976" w:type="dxa"/>
            <w:vAlign w:val="center"/>
          </w:tcPr>
          <w:p w:rsidR="00F76553" w:rsidRDefault="00AB6601">
            <w:pPr>
              <w:jc w:val="right"/>
            </w:pPr>
            <w:r>
              <w:rPr>
                <w:sz w:val="24"/>
              </w:rPr>
              <w:t>807</w:t>
            </w:r>
          </w:p>
        </w:tc>
        <w:tc>
          <w:tcPr>
            <w:tcW w:w="1624" w:type="dxa"/>
            <w:vAlign w:val="center"/>
          </w:tcPr>
          <w:p w:rsidR="00F76553" w:rsidRDefault="00AB6601">
            <w:pPr>
              <w:jc w:val="right"/>
            </w:pPr>
            <w:r>
              <w:rPr>
                <w:sz w:val="24"/>
              </w:rPr>
              <w:t>918,889.42</w:t>
            </w:r>
          </w:p>
        </w:tc>
        <w:tc>
          <w:tcPr>
            <w:tcW w:w="959" w:type="dxa"/>
            <w:vAlign w:val="center"/>
          </w:tcPr>
          <w:p w:rsidR="00F76553" w:rsidRDefault="00AB6601">
            <w:pPr>
              <w:jc w:val="right"/>
            </w:pPr>
            <w:r>
              <w:rPr>
                <w:sz w:val="24"/>
              </w:rPr>
              <w:t>0.76</w:t>
            </w:r>
          </w:p>
        </w:tc>
      </w:tr>
      <w:tr w:rsidR="00F76553">
        <w:tc>
          <w:tcPr>
            <w:tcW w:w="653" w:type="dxa"/>
            <w:vAlign w:val="center"/>
          </w:tcPr>
          <w:p w:rsidR="00F76553" w:rsidRDefault="00AB6601">
            <w:pPr>
              <w:jc w:val="center"/>
            </w:pPr>
            <w:r>
              <w:rPr>
                <w:sz w:val="24"/>
              </w:rPr>
              <w:t>67</w:t>
            </w:r>
          </w:p>
        </w:tc>
        <w:tc>
          <w:tcPr>
            <w:tcW w:w="871" w:type="dxa"/>
            <w:vAlign w:val="center"/>
          </w:tcPr>
          <w:p w:rsidR="00F76553" w:rsidRDefault="00AB6601">
            <w:pPr>
              <w:jc w:val="center"/>
            </w:pPr>
            <w:r>
              <w:rPr>
                <w:sz w:val="24"/>
              </w:rPr>
              <w:t>Telefonica Brasil SA</w:t>
            </w:r>
          </w:p>
        </w:tc>
        <w:tc>
          <w:tcPr>
            <w:tcW w:w="976" w:type="dxa"/>
            <w:vAlign w:val="center"/>
          </w:tcPr>
          <w:p w:rsidR="00F76553" w:rsidRDefault="00AB6601">
            <w:pPr>
              <w:jc w:val="center"/>
            </w:pPr>
            <w:r>
              <w:rPr>
                <w:sz w:val="24"/>
              </w:rPr>
              <w:t>巴西电信公司</w:t>
            </w:r>
          </w:p>
        </w:tc>
        <w:tc>
          <w:tcPr>
            <w:tcW w:w="1138" w:type="dxa"/>
            <w:vAlign w:val="center"/>
          </w:tcPr>
          <w:p w:rsidR="00F76553" w:rsidRDefault="00AB6601">
            <w:pPr>
              <w:jc w:val="center"/>
            </w:pPr>
            <w:r>
              <w:rPr>
                <w:sz w:val="24"/>
              </w:rPr>
              <w:t>VIVT4 BZ</w:t>
            </w:r>
          </w:p>
        </w:tc>
        <w:tc>
          <w:tcPr>
            <w:tcW w:w="815" w:type="dxa"/>
            <w:vAlign w:val="center"/>
          </w:tcPr>
          <w:p w:rsidR="00F76553" w:rsidRDefault="00AB6601">
            <w:pPr>
              <w:jc w:val="center"/>
            </w:pPr>
            <w:r>
              <w:rPr>
                <w:sz w:val="24"/>
              </w:rPr>
              <w:t>巴西证券交易所</w:t>
            </w:r>
          </w:p>
        </w:tc>
        <w:tc>
          <w:tcPr>
            <w:tcW w:w="986" w:type="dxa"/>
            <w:vAlign w:val="center"/>
          </w:tcPr>
          <w:p w:rsidR="00F76553" w:rsidRDefault="00AB6601">
            <w:pPr>
              <w:jc w:val="center"/>
            </w:pPr>
            <w:r>
              <w:rPr>
                <w:sz w:val="24"/>
              </w:rPr>
              <w:t>巴西</w:t>
            </w:r>
          </w:p>
        </w:tc>
        <w:tc>
          <w:tcPr>
            <w:tcW w:w="976" w:type="dxa"/>
            <w:vAlign w:val="center"/>
          </w:tcPr>
          <w:p w:rsidR="00F76553" w:rsidRDefault="00AB6601">
            <w:pPr>
              <w:jc w:val="right"/>
            </w:pPr>
            <w:r>
              <w:rPr>
                <w:sz w:val="24"/>
              </w:rPr>
              <w:t>9,400</w:t>
            </w:r>
          </w:p>
        </w:tc>
        <w:tc>
          <w:tcPr>
            <w:tcW w:w="1624" w:type="dxa"/>
            <w:vAlign w:val="center"/>
          </w:tcPr>
          <w:p w:rsidR="00F76553" w:rsidRDefault="00AB6601">
            <w:pPr>
              <w:jc w:val="right"/>
            </w:pPr>
            <w:r>
              <w:rPr>
                <w:sz w:val="24"/>
              </w:rPr>
              <w:t>901,269.07</w:t>
            </w:r>
          </w:p>
        </w:tc>
        <w:tc>
          <w:tcPr>
            <w:tcW w:w="959" w:type="dxa"/>
            <w:vAlign w:val="center"/>
          </w:tcPr>
          <w:p w:rsidR="00F76553" w:rsidRDefault="00AB6601">
            <w:pPr>
              <w:jc w:val="right"/>
            </w:pPr>
            <w:r>
              <w:rPr>
                <w:sz w:val="24"/>
              </w:rPr>
              <w:t>0.74</w:t>
            </w:r>
          </w:p>
        </w:tc>
      </w:tr>
      <w:tr w:rsidR="00F76553">
        <w:tc>
          <w:tcPr>
            <w:tcW w:w="653" w:type="dxa"/>
            <w:vAlign w:val="center"/>
          </w:tcPr>
          <w:p w:rsidR="00F76553" w:rsidRDefault="00AB6601">
            <w:pPr>
              <w:jc w:val="center"/>
            </w:pPr>
            <w:r>
              <w:rPr>
                <w:sz w:val="24"/>
              </w:rPr>
              <w:t>68</w:t>
            </w:r>
          </w:p>
        </w:tc>
        <w:tc>
          <w:tcPr>
            <w:tcW w:w="871" w:type="dxa"/>
            <w:vAlign w:val="center"/>
          </w:tcPr>
          <w:p w:rsidR="00F76553" w:rsidRDefault="00AB6601">
            <w:pPr>
              <w:jc w:val="center"/>
            </w:pPr>
            <w:r>
              <w:rPr>
                <w:sz w:val="24"/>
              </w:rPr>
              <w:t>Cabot Oil &amp; Gas Corp</w:t>
            </w:r>
          </w:p>
        </w:tc>
        <w:tc>
          <w:tcPr>
            <w:tcW w:w="976" w:type="dxa"/>
            <w:vAlign w:val="center"/>
          </w:tcPr>
          <w:p w:rsidR="00F76553" w:rsidRDefault="00AB6601">
            <w:pPr>
              <w:jc w:val="center"/>
            </w:pPr>
            <w:r>
              <w:rPr>
                <w:sz w:val="24"/>
              </w:rPr>
              <w:t>卡伯特油气公司</w:t>
            </w:r>
          </w:p>
        </w:tc>
        <w:tc>
          <w:tcPr>
            <w:tcW w:w="1138" w:type="dxa"/>
            <w:vAlign w:val="center"/>
          </w:tcPr>
          <w:p w:rsidR="00F76553" w:rsidRDefault="00AB6601">
            <w:pPr>
              <w:jc w:val="center"/>
            </w:pPr>
            <w:r>
              <w:rPr>
                <w:sz w:val="24"/>
              </w:rPr>
              <w:t>COG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4,641</w:t>
            </w:r>
          </w:p>
        </w:tc>
        <w:tc>
          <w:tcPr>
            <w:tcW w:w="1624" w:type="dxa"/>
            <w:vAlign w:val="center"/>
          </w:tcPr>
          <w:p w:rsidR="00F76553" w:rsidRDefault="00AB6601">
            <w:pPr>
              <w:jc w:val="right"/>
            </w:pPr>
            <w:r>
              <w:rPr>
                <w:sz w:val="24"/>
              </w:rPr>
              <w:t>867,301.35</w:t>
            </w:r>
          </w:p>
        </w:tc>
        <w:tc>
          <w:tcPr>
            <w:tcW w:w="959" w:type="dxa"/>
            <w:vAlign w:val="center"/>
          </w:tcPr>
          <w:p w:rsidR="00F76553" w:rsidRDefault="00AB6601">
            <w:pPr>
              <w:jc w:val="right"/>
            </w:pPr>
            <w:r>
              <w:rPr>
                <w:sz w:val="24"/>
              </w:rPr>
              <w:t>0.72</w:t>
            </w:r>
          </w:p>
        </w:tc>
      </w:tr>
      <w:tr w:rsidR="00F76553">
        <w:tc>
          <w:tcPr>
            <w:tcW w:w="653" w:type="dxa"/>
            <w:vAlign w:val="center"/>
          </w:tcPr>
          <w:p w:rsidR="00F76553" w:rsidRDefault="00AB6601">
            <w:pPr>
              <w:jc w:val="center"/>
            </w:pPr>
            <w:r>
              <w:rPr>
                <w:sz w:val="24"/>
              </w:rPr>
              <w:t>69</w:t>
            </w:r>
          </w:p>
        </w:tc>
        <w:tc>
          <w:tcPr>
            <w:tcW w:w="871" w:type="dxa"/>
            <w:vAlign w:val="center"/>
          </w:tcPr>
          <w:p w:rsidR="00F76553" w:rsidRDefault="00AB6601">
            <w:pPr>
              <w:jc w:val="center"/>
            </w:pPr>
            <w:r>
              <w:rPr>
                <w:sz w:val="24"/>
              </w:rPr>
              <w:t>Linde AG</w:t>
            </w:r>
          </w:p>
        </w:tc>
        <w:tc>
          <w:tcPr>
            <w:tcW w:w="976" w:type="dxa"/>
            <w:vAlign w:val="center"/>
          </w:tcPr>
          <w:p w:rsidR="00F76553" w:rsidRDefault="00AB6601">
            <w:pPr>
              <w:jc w:val="center"/>
            </w:pPr>
            <w:r>
              <w:rPr>
                <w:sz w:val="24"/>
              </w:rPr>
              <w:t>林德集团</w:t>
            </w:r>
          </w:p>
        </w:tc>
        <w:tc>
          <w:tcPr>
            <w:tcW w:w="1138" w:type="dxa"/>
            <w:vAlign w:val="center"/>
          </w:tcPr>
          <w:p w:rsidR="00F76553" w:rsidRDefault="00AB6601">
            <w:pPr>
              <w:jc w:val="center"/>
            </w:pPr>
            <w:r>
              <w:rPr>
                <w:sz w:val="24"/>
              </w:rPr>
              <w:t>LINU GR</w:t>
            </w:r>
          </w:p>
        </w:tc>
        <w:tc>
          <w:tcPr>
            <w:tcW w:w="815" w:type="dxa"/>
            <w:vAlign w:val="center"/>
          </w:tcPr>
          <w:p w:rsidR="00F76553" w:rsidRDefault="00AB6601">
            <w:pPr>
              <w:jc w:val="center"/>
            </w:pPr>
            <w:r>
              <w:rPr>
                <w:sz w:val="24"/>
              </w:rPr>
              <w:t>德国证券交易所</w:t>
            </w:r>
          </w:p>
        </w:tc>
        <w:tc>
          <w:tcPr>
            <w:tcW w:w="986" w:type="dxa"/>
            <w:vAlign w:val="center"/>
          </w:tcPr>
          <w:p w:rsidR="00F76553" w:rsidRDefault="00AB6601">
            <w:pPr>
              <w:jc w:val="center"/>
            </w:pPr>
            <w:r>
              <w:rPr>
                <w:sz w:val="24"/>
              </w:rPr>
              <w:t>德国</w:t>
            </w:r>
          </w:p>
        </w:tc>
        <w:tc>
          <w:tcPr>
            <w:tcW w:w="976" w:type="dxa"/>
            <w:vAlign w:val="center"/>
          </w:tcPr>
          <w:p w:rsidR="00F76553" w:rsidRDefault="00AB6601">
            <w:pPr>
              <w:jc w:val="right"/>
            </w:pPr>
            <w:r>
              <w:rPr>
                <w:sz w:val="24"/>
              </w:rPr>
              <w:t>563</w:t>
            </w:r>
          </w:p>
        </w:tc>
        <w:tc>
          <w:tcPr>
            <w:tcW w:w="1624" w:type="dxa"/>
            <w:vAlign w:val="center"/>
          </w:tcPr>
          <w:p w:rsidR="00F76553" w:rsidRDefault="00AB6601">
            <w:pPr>
              <w:jc w:val="right"/>
            </w:pPr>
            <w:r>
              <w:rPr>
                <w:sz w:val="24"/>
              </w:rPr>
              <w:t>859,677.34</w:t>
            </w:r>
          </w:p>
        </w:tc>
        <w:tc>
          <w:tcPr>
            <w:tcW w:w="959" w:type="dxa"/>
            <w:vAlign w:val="center"/>
          </w:tcPr>
          <w:p w:rsidR="00F76553" w:rsidRDefault="00AB6601">
            <w:pPr>
              <w:jc w:val="right"/>
            </w:pPr>
            <w:r>
              <w:rPr>
                <w:sz w:val="24"/>
              </w:rPr>
              <w:t>0.71</w:t>
            </w:r>
          </w:p>
        </w:tc>
      </w:tr>
      <w:tr w:rsidR="00F76553">
        <w:tc>
          <w:tcPr>
            <w:tcW w:w="653" w:type="dxa"/>
            <w:vAlign w:val="center"/>
          </w:tcPr>
          <w:p w:rsidR="00F76553" w:rsidRDefault="00AB6601">
            <w:pPr>
              <w:jc w:val="center"/>
            </w:pPr>
            <w:r>
              <w:rPr>
                <w:sz w:val="24"/>
              </w:rPr>
              <w:t>70</w:t>
            </w:r>
          </w:p>
        </w:tc>
        <w:tc>
          <w:tcPr>
            <w:tcW w:w="871" w:type="dxa"/>
            <w:vAlign w:val="center"/>
          </w:tcPr>
          <w:p w:rsidR="00F76553" w:rsidRDefault="00AB6601">
            <w:pPr>
              <w:jc w:val="center"/>
            </w:pPr>
            <w:r>
              <w:rPr>
                <w:sz w:val="24"/>
              </w:rPr>
              <w:t>Grupo Financiero Banorte</w:t>
            </w:r>
          </w:p>
        </w:tc>
        <w:tc>
          <w:tcPr>
            <w:tcW w:w="976" w:type="dxa"/>
            <w:vAlign w:val="center"/>
          </w:tcPr>
          <w:p w:rsidR="00F76553" w:rsidRDefault="00AB6601">
            <w:pPr>
              <w:jc w:val="center"/>
            </w:pPr>
            <w:r>
              <w:rPr>
                <w:sz w:val="24"/>
              </w:rPr>
              <w:t>Banorte</w:t>
            </w:r>
            <w:r>
              <w:rPr>
                <w:sz w:val="24"/>
              </w:rPr>
              <w:t>金融集团</w:t>
            </w:r>
          </w:p>
        </w:tc>
        <w:tc>
          <w:tcPr>
            <w:tcW w:w="1138" w:type="dxa"/>
            <w:vAlign w:val="center"/>
          </w:tcPr>
          <w:p w:rsidR="00F76553" w:rsidRDefault="00AB6601">
            <w:pPr>
              <w:jc w:val="center"/>
            </w:pPr>
            <w:r>
              <w:rPr>
                <w:sz w:val="24"/>
              </w:rPr>
              <w:t>GBOOY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4,779</w:t>
            </w:r>
          </w:p>
        </w:tc>
        <w:tc>
          <w:tcPr>
            <w:tcW w:w="1624" w:type="dxa"/>
            <w:vAlign w:val="center"/>
          </w:tcPr>
          <w:p w:rsidR="00F76553" w:rsidRDefault="00AB6601">
            <w:pPr>
              <w:jc w:val="right"/>
            </w:pPr>
            <w:r>
              <w:rPr>
                <w:sz w:val="24"/>
              </w:rPr>
              <w:t>854,400.36</w:t>
            </w:r>
          </w:p>
        </w:tc>
        <w:tc>
          <w:tcPr>
            <w:tcW w:w="959" w:type="dxa"/>
            <w:vAlign w:val="center"/>
          </w:tcPr>
          <w:p w:rsidR="00F76553" w:rsidRDefault="00AB6601">
            <w:pPr>
              <w:jc w:val="right"/>
            </w:pPr>
            <w:r>
              <w:rPr>
                <w:sz w:val="24"/>
              </w:rPr>
              <w:t>0.71</w:t>
            </w:r>
          </w:p>
        </w:tc>
      </w:tr>
      <w:tr w:rsidR="00F76553">
        <w:tc>
          <w:tcPr>
            <w:tcW w:w="653" w:type="dxa"/>
            <w:vAlign w:val="center"/>
          </w:tcPr>
          <w:p w:rsidR="00F76553" w:rsidRDefault="00AB6601">
            <w:pPr>
              <w:jc w:val="center"/>
            </w:pPr>
            <w:r>
              <w:rPr>
                <w:sz w:val="24"/>
              </w:rPr>
              <w:t>71</w:t>
            </w:r>
          </w:p>
        </w:tc>
        <w:tc>
          <w:tcPr>
            <w:tcW w:w="871" w:type="dxa"/>
            <w:vAlign w:val="center"/>
          </w:tcPr>
          <w:p w:rsidR="00F76553" w:rsidRDefault="00AB6601">
            <w:pPr>
              <w:jc w:val="center"/>
            </w:pPr>
            <w:r>
              <w:rPr>
                <w:sz w:val="24"/>
              </w:rPr>
              <w:t>Texas Instruments Inc</w:t>
            </w:r>
          </w:p>
        </w:tc>
        <w:tc>
          <w:tcPr>
            <w:tcW w:w="976" w:type="dxa"/>
            <w:vAlign w:val="center"/>
          </w:tcPr>
          <w:p w:rsidR="00F76553" w:rsidRDefault="00AB6601">
            <w:pPr>
              <w:jc w:val="center"/>
            </w:pPr>
            <w:r>
              <w:rPr>
                <w:sz w:val="24"/>
              </w:rPr>
              <w:t>德州仪器公司</w:t>
            </w:r>
          </w:p>
        </w:tc>
        <w:tc>
          <w:tcPr>
            <w:tcW w:w="1138" w:type="dxa"/>
            <w:vAlign w:val="center"/>
          </w:tcPr>
          <w:p w:rsidR="00F76553" w:rsidRDefault="00AB6601">
            <w:pPr>
              <w:jc w:val="center"/>
            </w:pPr>
            <w:r>
              <w:rPr>
                <w:sz w:val="24"/>
              </w:rPr>
              <w:t>TXN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1,243</w:t>
            </w:r>
          </w:p>
        </w:tc>
        <w:tc>
          <w:tcPr>
            <w:tcW w:w="1624" w:type="dxa"/>
            <w:vAlign w:val="center"/>
          </w:tcPr>
          <w:p w:rsidR="00F76553" w:rsidRDefault="00AB6601">
            <w:pPr>
              <w:jc w:val="right"/>
            </w:pPr>
            <w:r>
              <w:rPr>
                <w:sz w:val="24"/>
              </w:rPr>
              <w:t>848,262.79</w:t>
            </w:r>
          </w:p>
        </w:tc>
        <w:tc>
          <w:tcPr>
            <w:tcW w:w="959" w:type="dxa"/>
            <w:vAlign w:val="center"/>
          </w:tcPr>
          <w:p w:rsidR="00F76553" w:rsidRDefault="00AB6601">
            <w:pPr>
              <w:jc w:val="right"/>
            </w:pPr>
            <w:r>
              <w:rPr>
                <w:sz w:val="24"/>
              </w:rPr>
              <w:t>0.70</w:t>
            </w:r>
          </w:p>
        </w:tc>
      </w:tr>
      <w:tr w:rsidR="00F76553">
        <w:tc>
          <w:tcPr>
            <w:tcW w:w="653" w:type="dxa"/>
            <w:vAlign w:val="center"/>
          </w:tcPr>
          <w:p w:rsidR="00F76553" w:rsidRDefault="00AB6601">
            <w:pPr>
              <w:jc w:val="center"/>
            </w:pPr>
            <w:r>
              <w:rPr>
                <w:sz w:val="24"/>
              </w:rPr>
              <w:t>72</w:t>
            </w:r>
          </w:p>
        </w:tc>
        <w:tc>
          <w:tcPr>
            <w:tcW w:w="871" w:type="dxa"/>
            <w:vAlign w:val="center"/>
          </w:tcPr>
          <w:p w:rsidR="00F76553" w:rsidRDefault="00AB6601">
            <w:pPr>
              <w:jc w:val="center"/>
            </w:pPr>
            <w:r>
              <w:rPr>
                <w:sz w:val="24"/>
              </w:rPr>
              <w:t>Alcoa Inc.</w:t>
            </w:r>
          </w:p>
        </w:tc>
        <w:tc>
          <w:tcPr>
            <w:tcW w:w="976" w:type="dxa"/>
            <w:vAlign w:val="center"/>
          </w:tcPr>
          <w:p w:rsidR="00F76553" w:rsidRDefault="00AB6601">
            <w:pPr>
              <w:jc w:val="center"/>
            </w:pPr>
            <w:r>
              <w:rPr>
                <w:sz w:val="24"/>
              </w:rPr>
              <w:t>美国铝业公司</w:t>
            </w:r>
          </w:p>
        </w:tc>
        <w:tc>
          <w:tcPr>
            <w:tcW w:w="1138" w:type="dxa"/>
            <w:vAlign w:val="center"/>
          </w:tcPr>
          <w:p w:rsidR="00F76553" w:rsidRDefault="00AB6601">
            <w:pPr>
              <w:jc w:val="center"/>
            </w:pPr>
            <w:r>
              <w:rPr>
                <w:sz w:val="24"/>
              </w:rPr>
              <w:t>AA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2,383</w:t>
            </w:r>
          </w:p>
        </w:tc>
        <w:tc>
          <w:tcPr>
            <w:tcW w:w="1624" w:type="dxa"/>
            <w:vAlign w:val="center"/>
          </w:tcPr>
          <w:p w:rsidR="00F76553" w:rsidRDefault="00AB6601">
            <w:pPr>
              <w:jc w:val="right"/>
            </w:pPr>
            <w:r>
              <w:rPr>
                <w:sz w:val="24"/>
              </w:rPr>
              <w:t>838,809.69</w:t>
            </w:r>
          </w:p>
        </w:tc>
        <w:tc>
          <w:tcPr>
            <w:tcW w:w="959" w:type="dxa"/>
            <w:vAlign w:val="center"/>
          </w:tcPr>
          <w:p w:rsidR="00F76553" w:rsidRDefault="00AB6601">
            <w:pPr>
              <w:jc w:val="right"/>
            </w:pPr>
            <w:r>
              <w:rPr>
                <w:sz w:val="24"/>
              </w:rPr>
              <w:t>0.69</w:t>
            </w:r>
          </w:p>
        </w:tc>
      </w:tr>
      <w:tr w:rsidR="00F76553">
        <w:tc>
          <w:tcPr>
            <w:tcW w:w="653" w:type="dxa"/>
            <w:vAlign w:val="center"/>
          </w:tcPr>
          <w:p w:rsidR="00F76553" w:rsidRDefault="00AB6601">
            <w:pPr>
              <w:jc w:val="center"/>
            </w:pPr>
            <w:r>
              <w:rPr>
                <w:sz w:val="24"/>
              </w:rPr>
              <w:t>73</w:t>
            </w:r>
          </w:p>
        </w:tc>
        <w:tc>
          <w:tcPr>
            <w:tcW w:w="871" w:type="dxa"/>
            <w:vAlign w:val="center"/>
          </w:tcPr>
          <w:p w:rsidR="00F76553" w:rsidRDefault="00AB6601">
            <w:pPr>
              <w:jc w:val="center"/>
            </w:pPr>
            <w:r>
              <w:rPr>
                <w:sz w:val="24"/>
              </w:rPr>
              <w:t>Intesa Sanpaolo SpA</w:t>
            </w:r>
          </w:p>
        </w:tc>
        <w:tc>
          <w:tcPr>
            <w:tcW w:w="976" w:type="dxa"/>
            <w:vAlign w:val="center"/>
          </w:tcPr>
          <w:p w:rsidR="00F76553" w:rsidRDefault="00AB6601">
            <w:pPr>
              <w:jc w:val="center"/>
            </w:pPr>
            <w:r>
              <w:rPr>
                <w:sz w:val="24"/>
              </w:rPr>
              <w:t>意大利联合圣保罗银行股份有限</w:t>
            </w:r>
          </w:p>
        </w:tc>
        <w:tc>
          <w:tcPr>
            <w:tcW w:w="1138" w:type="dxa"/>
            <w:vAlign w:val="center"/>
          </w:tcPr>
          <w:p w:rsidR="00F76553" w:rsidRDefault="00AB6601">
            <w:pPr>
              <w:jc w:val="center"/>
            </w:pPr>
            <w:r>
              <w:rPr>
                <w:sz w:val="24"/>
              </w:rPr>
              <w:t>ISP IM</w:t>
            </w:r>
          </w:p>
        </w:tc>
        <w:tc>
          <w:tcPr>
            <w:tcW w:w="815" w:type="dxa"/>
            <w:vAlign w:val="center"/>
          </w:tcPr>
          <w:p w:rsidR="00F76553" w:rsidRDefault="00AB6601">
            <w:pPr>
              <w:jc w:val="center"/>
            </w:pPr>
            <w:r>
              <w:rPr>
                <w:sz w:val="24"/>
              </w:rPr>
              <w:t>意大利证券交易所</w:t>
            </w:r>
          </w:p>
        </w:tc>
        <w:tc>
          <w:tcPr>
            <w:tcW w:w="986" w:type="dxa"/>
            <w:vAlign w:val="center"/>
          </w:tcPr>
          <w:p w:rsidR="00F76553" w:rsidRDefault="00AB6601">
            <w:pPr>
              <w:jc w:val="center"/>
            </w:pPr>
            <w:r>
              <w:rPr>
                <w:sz w:val="24"/>
              </w:rPr>
              <w:t>意大利</w:t>
            </w:r>
          </w:p>
        </w:tc>
        <w:tc>
          <w:tcPr>
            <w:tcW w:w="976" w:type="dxa"/>
            <w:vAlign w:val="center"/>
          </w:tcPr>
          <w:p w:rsidR="00F76553" w:rsidRDefault="00AB6601">
            <w:pPr>
              <w:jc w:val="right"/>
            </w:pPr>
            <w:r>
              <w:rPr>
                <w:sz w:val="24"/>
              </w:rPr>
              <w:t>36,143</w:t>
            </w:r>
          </w:p>
        </w:tc>
        <w:tc>
          <w:tcPr>
            <w:tcW w:w="1624" w:type="dxa"/>
            <w:vAlign w:val="center"/>
          </w:tcPr>
          <w:p w:rsidR="00F76553" w:rsidRDefault="00AB6601">
            <w:pPr>
              <w:jc w:val="right"/>
            </w:pPr>
            <w:r>
              <w:rPr>
                <w:sz w:val="24"/>
              </w:rPr>
              <w:t>785,374.22</w:t>
            </w:r>
          </w:p>
        </w:tc>
        <w:tc>
          <w:tcPr>
            <w:tcW w:w="959" w:type="dxa"/>
            <w:vAlign w:val="center"/>
          </w:tcPr>
          <w:p w:rsidR="00F76553" w:rsidRDefault="00AB6601">
            <w:pPr>
              <w:jc w:val="right"/>
            </w:pPr>
            <w:r>
              <w:rPr>
                <w:sz w:val="24"/>
              </w:rPr>
              <w:t>0.65</w:t>
            </w:r>
          </w:p>
        </w:tc>
      </w:tr>
      <w:tr w:rsidR="00F76553">
        <w:tc>
          <w:tcPr>
            <w:tcW w:w="653" w:type="dxa"/>
            <w:vAlign w:val="center"/>
          </w:tcPr>
          <w:p w:rsidR="00F76553" w:rsidRDefault="00AB6601">
            <w:pPr>
              <w:jc w:val="center"/>
            </w:pPr>
            <w:r>
              <w:rPr>
                <w:sz w:val="24"/>
              </w:rPr>
              <w:t>74</w:t>
            </w:r>
          </w:p>
        </w:tc>
        <w:tc>
          <w:tcPr>
            <w:tcW w:w="871" w:type="dxa"/>
            <w:vAlign w:val="center"/>
          </w:tcPr>
          <w:p w:rsidR="00F76553" w:rsidRDefault="00AB6601">
            <w:pPr>
              <w:jc w:val="center"/>
            </w:pPr>
            <w:r>
              <w:rPr>
                <w:sz w:val="24"/>
              </w:rPr>
              <w:t>China Hongqiao Group Limited</w:t>
            </w:r>
          </w:p>
        </w:tc>
        <w:tc>
          <w:tcPr>
            <w:tcW w:w="976" w:type="dxa"/>
            <w:vAlign w:val="center"/>
          </w:tcPr>
          <w:p w:rsidR="00F76553" w:rsidRDefault="00AB6601">
            <w:pPr>
              <w:jc w:val="center"/>
            </w:pPr>
            <w:r>
              <w:rPr>
                <w:sz w:val="24"/>
              </w:rPr>
              <w:t>中国宏桥集团有限公司</w:t>
            </w:r>
          </w:p>
        </w:tc>
        <w:tc>
          <w:tcPr>
            <w:tcW w:w="1138" w:type="dxa"/>
            <w:vAlign w:val="center"/>
          </w:tcPr>
          <w:p w:rsidR="00F76553" w:rsidRDefault="00AB6601">
            <w:pPr>
              <w:jc w:val="center"/>
            </w:pPr>
            <w:r>
              <w:rPr>
                <w:sz w:val="24"/>
              </w:rPr>
              <w:t>1378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100,000</w:t>
            </w:r>
          </w:p>
        </w:tc>
        <w:tc>
          <w:tcPr>
            <w:tcW w:w="1624" w:type="dxa"/>
            <w:vAlign w:val="center"/>
          </w:tcPr>
          <w:p w:rsidR="00F76553" w:rsidRDefault="00AB6601">
            <w:pPr>
              <w:jc w:val="right"/>
            </w:pPr>
            <w:r>
              <w:rPr>
                <w:sz w:val="24"/>
              </w:rPr>
              <w:t>731,373.01</w:t>
            </w:r>
          </w:p>
        </w:tc>
        <w:tc>
          <w:tcPr>
            <w:tcW w:w="959" w:type="dxa"/>
            <w:vAlign w:val="center"/>
          </w:tcPr>
          <w:p w:rsidR="00F76553" w:rsidRDefault="00AB6601">
            <w:pPr>
              <w:jc w:val="right"/>
            </w:pPr>
            <w:r>
              <w:rPr>
                <w:sz w:val="24"/>
              </w:rPr>
              <w:t>0.60</w:t>
            </w:r>
          </w:p>
        </w:tc>
      </w:tr>
      <w:tr w:rsidR="00F76553">
        <w:tc>
          <w:tcPr>
            <w:tcW w:w="653" w:type="dxa"/>
            <w:vAlign w:val="center"/>
          </w:tcPr>
          <w:p w:rsidR="00F76553" w:rsidRDefault="00AB6601">
            <w:pPr>
              <w:jc w:val="center"/>
            </w:pPr>
            <w:r>
              <w:rPr>
                <w:sz w:val="24"/>
              </w:rPr>
              <w:t>75</w:t>
            </w:r>
          </w:p>
        </w:tc>
        <w:tc>
          <w:tcPr>
            <w:tcW w:w="871" w:type="dxa"/>
            <w:vAlign w:val="center"/>
          </w:tcPr>
          <w:p w:rsidR="00F76553" w:rsidRDefault="00AB6601">
            <w:pPr>
              <w:jc w:val="center"/>
            </w:pPr>
            <w:r>
              <w:rPr>
                <w:sz w:val="24"/>
              </w:rPr>
              <w:t>Ball Corp</w:t>
            </w:r>
          </w:p>
        </w:tc>
        <w:tc>
          <w:tcPr>
            <w:tcW w:w="976" w:type="dxa"/>
            <w:vAlign w:val="center"/>
          </w:tcPr>
          <w:p w:rsidR="00F76553" w:rsidRDefault="00AB6601">
            <w:pPr>
              <w:jc w:val="center"/>
            </w:pPr>
            <w:r>
              <w:rPr>
                <w:sz w:val="24"/>
              </w:rPr>
              <w:t>波尔公司</w:t>
            </w:r>
          </w:p>
        </w:tc>
        <w:tc>
          <w:tcPr>
            <w:tcW w:w="1138" w:type="dxa"/>
            <w:vAlign w:val="center"/>
          </w:tcPr>
          <w:p w:rsidR="00F76553" w:rsidRDefault="00AB6601">
            <w:pPr>
              <w:jc w:val="center"/>
            </w:pPr>
            <w:r>
              <w:rPr>
                <w:sz w:val="24"/>
              </w:rPr>
              <w:t>BLL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2,822</w:t>
            </w:r>
          </w:p>
        </w:tc>
        <w:tc>
          <w:tcPr>
            <w:tcW w:w="1624" w:type="dxa"/>
            <w:vAlign w:val="center"/>
          </w:tcPr>
          <w:p w:rsidR="00F76553" w:rsidRDefault="00AB6601">
            <w:pPr>
              <w:jc w:val="right"/>
            </w:pPr>
            <w:r>
              <w:rPr>
                <w:sz w:val="24"/>
              </w:rPr>
              <w:t>697,935.54</w:t>
            </w:r>
          </w:p>
        </w:tc>
        <w:tc>
          <w:tcPr>
            <w:tcW w:w="959" w:type="dxa"/>
            <w:vAlign w:val="center"/>
          </w:tcPr>
          <w:p w:rsidR="00F76553" w:rsidRDefault="00AB6601">
            <w:pPr>
              <w:jc w:val="right"/>
            </w:pPr>
            <w:r>
              <w:rPr>
                <w:sz w:val="24"/>
              </w:rPr>
              <w:t>0.58</w:t>
            </w:r>
          </w:p>
        </w:tc>
      </w:tr>
      <w:tr w:rsidR="00F76553">
        <w:tc>
          <w:tcPr>
            <w:tcW w:w="653" w:type="dxa"/>
            <w:vAlign w:val="center"/>
          </w:tcPr>
          <w:p w:rsidR="00F76553" w:rsidRDefault="00AB6601">
            <w:pPr>
              <w:jc w:val="center"/>
            </w:pPr>
            <w:r>
              <w:rPr>
                <w:sz w:val="24"/>
              </w:rPr>
              <w:t>76</w:t>
            </w:r>
          </w:p>
        </w:tc>
        <w:tc>
          <w:tcPr>
            <w:tcW w:w="871" w:type="dxa"/>
            <w:vAlign w:val="center"/>
          </w:tcPr>
          <w:p w:rsidR="00F76553" w:rsidRDefault="00AB6601">
            <w:pPr>
              <w:jc w:val="center"/>
            </w:pPr>
            <w:r>
              <w:rPr>
                <w:sz w:val="24"/>
              </w:rPr>
              <w:t>China Southern Airlines Company Limited</w:t>
            </w:r>
          </w:p>
        </w:tc>
        <w:tc>
          <w:tcPr>
            <w:tcW w:w="976" w:type="dxa"/>
            <w:vAlign w:val="center"/>
          </w:tcPr>
          <w:p w:rsidR="00F76553" w:rsidRDefault="00AB6601">
            <w:pPr>
              <w:jc w:val="center"/>
            </w:pPr>
            <w:r>
              <w:rPr>
                <w:sz w:val="24"/>
              </w:rPr>
              <w:t>中国南方航空股份有限公司</w:t>
            </w:r>
          </w:p>
        </w:tc>
        <w:tc>
          <w:tcPr>
            <w:tcW w:w="1138" w:type="dxa"/>
            <w:vAlign w:val="center"/>
          </w:tcPr>
          <w:p w:rsidR="00F76553" w:rsidRDefault="00AB6601">
            <w:pPr>
              <w:jc w:val="center"/>
            </w:pPr>
            <w:r>
              <w:rPr>
                <w:sz w:val="24"/>
              </w:rPr>
              <w:t>1055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100,000</w:t>
            </w:r>
          </w:p>
        </w:tc>
        <w:tc>
          <w:tcPr>
            <w:tcW w:w="1624" w:type="dxa"/>
            <w:vAlign w:val="center"/>
          </w:tcPr>
          <w:p w:rsidR="00F76553" w:rsidRDefault="00AB6601">
            <w:pPr>
              <w:jc w:val="right"/>
            </w:pPr>
            <w:r>
              <w:rPr>
                <w:sz w:val="24"/>
              </w:rPr>
              <w:t>674,534.88</w:t>
            </w:r>
          </w:p>
        </w:tc>
        <w:tc>
          <w:tcPr>
            <w:tcW w:w="959" w:type="dxa"/>
            <w:vAlign w:val="center"/>
          </w:tcPr>
          <w:p w:rsidR="00F76553" w:rsidRDefault="00AB6601">
            <w:pPr>
              <w:jc w:val="right"/>
            </w:pPr>
            <w:r>
              <w:rPr>
                <w:sz w:val="24"/>
              </w:rPr>
              <w:t>0.56</w:t>
            </w:r>
          </w:p>
        </w:tc>
      </w:tr>
      <w:tr w:rsidR="00F76553">
        <w:tc>
          <w:tcPr>
            <w:tcW w:w="653" w:type="dxa"/>
            <w:vAlign w:val="center"/>
          </w:tcPr>
          <w:p w:rsidR="00F76553" w:rsidRDefault="00AB6601">
            <w:pPr>
              <w:jc w:val="center"/>
            </w:pPr>
            <w:r>
              <w:rPr>
                <w:sz w:val="24"/>
              </w:rPr>
              <w:t>77</w:t>
            </w:r>
          </w:p>
        </w:tc>
        <w:tc>
          <w:tcPr>
            <w:tcW w:w="871" w:type="dxa"/>
            <w:vAlign w:val="center"/>
          </w:tcPr>
          <w:p w:rsidR="00F76553" w:rsidRDefault="00AB6601">
            <w:pPr>
              <w:jc w:val="center"/>
            </w:pPr>
            <w:r>
              <w:rPr>
                <w:sz w:val="24"/>
              </w:rPr>
              <w:t>Makita Corporation</w:t>
            </w:r>
          </w:p>
        </w:tc>
        <w:tc>
          <w:tcPr>
            <w:tcW w:w="976" w:type="dxa"/>
            <w:vAlign w:val="center"/>
          </w:tcPr>
          <w:p w:rsidR="00F76553" w:rsidRDefault="00AB6601">
            <w:pPr>
              <w:jc w:val="center"/>
            </w:pPr>
            <w:r>
              <w:rPr>
                <w:sz w:val="24"/>
              </w:rPr>
              <w:t>牧田公司</w:t>
            </w:r>
          </w:p>
        </w:tc>
        <w:tc>
          <w:tcPr>
            <w:tcW w:w="1138" w:type="dxa"/>
            <w:vAlign w:val="center"/>
          </w:tcPr>
          <w:p w:rsidR="00F76553" w:rsidRDefault="00AB6601">
            <w:pPr>
              <w:jc w:val="center"/>
            </w:pPr>
            <w:r>
              <w:rPr>
                <w:sz w:val="24"/>
              </w:rPr>
              <w:t>6586 JP</w:t>
            </w:r>
          </w:p>
        </w:tc>
        <w:tc>
          <w:tcPr>
            <w:tcW w:w="815" w:type="dxa"/>
            <w:vAlign w:val="center"/>
          </w:tcPr>
          <w:p w:rsidR="00F76553" w:rsidRDefault="00AB6601">
            <w:pPr>
              <w:jc w:val="center"/>
            </w:pPr>
            <w:r>
              <w:rPr>
                <w:sz w:val="24"/>
              </w:rPr>
              <w:t>日本证券交易所</w:t>
            </w:r>
          </w:p>
        </w:tc>
        <w:tc>
          <w:tcPr>
            <w:tcW w:w="986" w:type="dxa"/>
            <w:vAlign w:val="center"/>
          </w:tcPr>
          <w:p w:rsidR="00F76553" w:rsidRDefault="00AB6601">
            <w:pPr>
              <w:jc w:val="center"/>
            </w:pPr>
            <w:r>
              <w:rPr>
                <w:sz w:val="24"/>
              </w:rPr>
              <w:t>日本</w:t>
            </w:r>
          </w:p>
        </w:tc>
        <w:tc>
          <w:tcPr>
            <w:tcW w:w="976" w:type="dxa"/>
            <w:vAlign w:val="center"/>
          </w:tcPr>
          <w:p w:rsidR="00F76553" w:rsidRDefault="00AB6601">
            <w:pPr>
              <w:jc w:val="right"/>
            </w:pPr>
            <w:r>
              <w:rPr>
                <w:sz w:val="24"/>
              </w:rPr>
              <w:t>2,200</w:t>
            </w:r>
          </w:p>
        </w:tc>
        <w:tc>
          <w:tcPr>
            <w:tcW w:w="1624" w:type="dxa"/>
            <w:vAlign w:val="center"/>
          </w:tcPr>
          <w:p w:rsidR="00F76553" w:rsidRDefault="00AB6601">
            <w:pPr>
              <w:jc w:val="right"/>
            </w:pPr>
            <w:r>
              <w:rPr>
                <w:sz w:val="24"/>
              </w:rPr>
              <w:t>604,500.91</w:t>
            </w:r>
          </w:p>
        </w:tc>
        <w:tc>
          <w:tcPr>
            <w:tcW w:w="959" w:type="dxa"/>
            <w:vAlign w:val="center"/>
          </w:tcPr>
          <w:p w:rsidR="00F76553" w:rsidRDefault="00AB6601">
            <w:pPr>
              <w:jc w:val="right"/>
            </w:pPr>
            <w:r>
              <w:rPr>
                <w:sz w:val="24"/>
              </w:rPr>
              <w:t>0.50</w:t>
            </w:r>
          </w:p>
        </w:tc>
      </w:tr>
      <w:tr w:rsidR="00F76553">
        <w:tc>
          <w:tcPr>
            <w:tcW w:w="653" w:type="dxa"/>
            <w:vAlign w:val="center"/>
          </w:tcPr>
          <w:p w:rsidR="00F76553" w:rsidRDefault="00AB6601">
            <w:pPr>
              <w:jc w:val="center"/>
            </w:pPr>
            <w:r>
              <w:rPr>
                <w:sz w:val="24"/>
              </w:rPr>
              <w:t>78</w:t>
            </w:r>
          </w:p>
        </w:tc>
        <w:tc>
          <w:tcPr>
            <w:tcW w:w="871" w:type="dxa"/>
            <w:vAlign w:val="center"/>
          </w:tcPr>
          <w:p w:rsidR="00F76553" w:rsidRDefault="00AB6601">
            <w:pPr>
              <w:jc w:val="center"/>
            </w:pPr>
            <w:r>
              <w:rPr>
                <w:sz w:val="24"/>
              </w:rPr>
              <w:t>MGM Resorts Internati</w:t>
            </w:r>
            <w:r>
              <w:rPr>
                <w:sz w:val="24"/>
              </w:rPr>
              <w:lastRenderedPageBreak/>
              <w:t>onal</w:t>
            </w:r>
          </w:p>
        </w:tc>
        <w:tc>
          <w:tcPr>
            <w:tcW w:w="976" w:type="dxa"/>
            <w:vAlign w:val="center"/>
          </w:tcPr>
          <w:p w:rsidR="00F76553" w:rsidRDefault="00AB6601">
            <w:pPr>
              <w:jc w:val="center"/>
            </w:pPr>
            <w:r>
              <w:rPr>
                <w:sz w:val="24"/>
              </w:rPr>
              <w:lastRenderedPageBreak/>
              <w:t>美高梅国际酒店</w:t>
            </w:r>
          </w:p>
        </w:tc>
        <w:tc>
          <w:tcPr>
            <w:tcW w:w="1138" w:type="dxa"/>
            <w:vAlign w:val="center"/>
          </w:tcPr>
          <w:p w:rsidR="00F76553" w:rsidRDefault="00AB6601">
            <w:pPr>
              <w:jc w:val="center"/>
            </w:pPr>
            <w:r>
              <w:rPr>
                <w:sz w:val="24"/>
              </w:rPr>
              <w:t>MGM US</w:t>
            </w:r>
          </w:p>
        </w:tc>
        <w:tc>
          <w:tcPr>
            <w:tcW w:w="815" w:type="dxa"/>
            <w:vAlign w:val="center"/>
          </w:tcPr>
          <w:p w:rsidR="00F76553" w:rsidRDefault="00AB6601">
            <w:pPr>
              <w:jc w:val="center"/>
            </w:pPr>
            <w:r>
              <w:rPr>
                <w:sz w:val="24"/>
              </w:rPr>
              <w:t>美国证券交易所</w:t>
            </w:r>
          </w:p>
        </w:tc>
        <w:tc>
          <w:tcPr>
            <w:tcW w:w="986" w:type="dxa"/>
            <w:vAlign w:val="center"/>
          </w:tcPr>
          <w:p w:rsidR="00F76553" w:rsidRDefault="00AB6601">
            <w:pPr>
              <w:jc w:val="center"/>
            </w:pPr>
            <w:r>
              <w:rPr>
                <w:sz w:val="24"/>
              </w:rPr>
              <w:t>美国</w:t>
            </w:r>
          </w:p>
        </w:tc>
        <w:tc>
          <w:tcPr>
            <w:tcW w:w="976" w:type="dxa"/>
            <w:vAlign w:val="center"/>
          </w:tcPr>
          <w:p w:rsidR="00F76553" w:rsidRDefault="00AB6601">
            <w:pPr>
              <w:jc w:val="right"/>
            </w:pPr>
            <w:r>
              <w:rPr>
                <w:sz w:val="24"/>
              </w:rPr>
              <w:t>2,563</w:t>
            </w:r>
          </w:p>
        </w:tc>
        <w:tc>
          <w:tcPr>
            <w:tcW w:w="1624" w:type="dxa"/>
            <w:vAlign w:val="center"/>
          </w:tcPr>
          <w:p w:rsidR="00F76553" w:rsidRDefault="00AB6601">
            <w:pPr>
              <w:jc w:val="right"/>
            </w:pPr>
            <w:r>
              <w:rPr>
                <w:sz w:val="24"/>
              </w:rPr>
              <w:t>559,187.49</w:t>
            </w:r>
          </w:p>
        </w:tc>
        <w:tc>
          <w:tcPr>
            <w:tcW w:w="959" w:type="dxa"/>
            <w:vAlign w:val="center"/>
          </w:tcPr>
          <w:p w:rsidR="00F76553" w:rsidRDefault="00AB6601">
            <w:pPr>
              <w:jc w:val="right"/>
            </w:pPr>
            <w:r>
              <w:rPr>
                <w:sz w:val="24"/>
              </w:rPr>
              <w:t>0.46</w:t>
            </w:r>
          </w:p>
        </w:tc>
      </w:tr>
      <w:tr w:rsidR="00F76553">
        <w:tc>
          <w:tcPr>
            <w:tcW w:w="653" w:type="dxa"/>
            <w:vAlign w:val="center"/>
          </w:tcPr>
          <w:p w:rsidR="00F76553" w:rsidRDefault="00AB6601">
            <w:pPr>
              <w:jc w:val="center"/>
            </w:pPr>
            <w:r>
              <w:rPr>
                <w:sz w:val="24"/>
              </w:rPr>
              <w:t>79</w:t>
            </w:r>
          </w:p>
        </w:tc>
        <w:tc>
          <w:tcPr>
            <w:tcW w:w="871" w:type="dxa"/>
            <w:vAlign w:val="center"/>
          </w:tcPr>
          <w:p w:rsidR="00F76553" w:rsidRDefault="00AB6601">
            <w:pPr>
              <w:jc w:val="center"/>
            </w:pPr>
            <w:r>
              <w:rPr>
                <w:sz w:val="24"/>
              </w:rPr>
              <w:t>Sino Biopharmaceutical Limited</w:t>
            </w:r>
          </w:p>
        </w:tc>
        <w:tc>
          <w:tcPr>
            <w:tcW w:w="976" w:type="dxa"/>
            <w:vAlign w:val="center"/>
          </w:tcPr>
          <w:p w:rsidR="00F76553" w:rsidRDefault="00AB6601">
            <w:pPr>
              <w:jc w:val="center"/>
            </w:pPr>
            <w:r>
              <w:rPr>
                <w:sz w:val="24"/>
              </w:rPr>
              <w:t>中国生物制药有限公司</w:t>
            </w:r>
          </w:p>
        </w:tc>
        <w:tc>
          <w:tcPr>
            <w:tcW w:w="1138" w:type="dxa"/>
            <w:vAlign w:val="center"/>
          </w:tcPr>
          <w:p w:rsidR="00F76553" w:rsidRDefault="00AB6601">
            <w:pPr>
              <w:jc w:val="center"/>
            </w:pPr>
            <w:r>
              <w:rPr>
                <w:sz w:val="24"/>
              </w:rPr>
              <w:t>1177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40,000</w:t>
            </w:r>
          </w:p>
        </w:tc>
        <w:tc>
          <w:tcPr>
            <w:tcW w:w="1624" w:type="dxa"/>
            <w:vAlign w:val="center"/>
          </w:tcPr>
          <w:p w:rsidR="00F76553" w:rsidRDefault="00AB6601">
            <w:pPr>
              <w:jc w:val="right"/>
            </w:pPr>
            <w:r>
              <w:rPr>
                <w:sz w:val="24"/>
              </w:rPr>
              <w:t>463,397.94</w:t>
            </w:r>
          </w:p>
        </w:tc>
        <w:tc>
          <w:tcPr>
            <w:tcW w:w="959" w:type="dxa"/>
            <w:vAlign w:val="center"/>
          </w:tcPr>
          <w:p w:rsidR="00F76553" w:rsidRDefault="00AB6601">
            <w:pPr>
              <w:jc w:val="right"/>
            </w:pPr>
            <w:r>
              <w:rPr>
                <w:sz w:val="24"/>
              </w:rPr>
              <w:t>0.38</w:t>
            </w:r>
          </w:p>
        </w:tc>
      </w:tr>
      <w:tr w:rsidR="00F76553">
        <w:tc>
          <w:tcPr>
            <w:tcW w:w="653" w:type="dxa"/>
            <w:vAlign w:val="center"/>
          </w:tcPr>
          <w:p w:rsidR="00F76553" w:rsidRDefault="00AB6601">
            <w:pPr>
              <w:jc w:val="center"/>
            </w:pPr>
            <w:r>
              <w:rPr>
                <w:sz w:val="24"/>
              </w:rPr>
              <w:t>80</w:t>
            </w:r>
          </w:p>
        </w:tc>
        <w:tc>
          <w:tcPr>
            <w:tcW w:w="871" w:type="dxa"/>
            <w:vAlign w:val="center"/>
          </w:tcPr>
          <w:p w:rsidR="00F76553" w:rsidRDefault="00AB6601">
            <w:pPr>
              <w:jc w:val="center"/>
            </w:pPr>
            <w:r>
              <w:rPr>
                <w:sz w:val="24"/>
              </w:rPr>
              <w:t>China Medical System Holdings Limited</w:t>
            </w:r>
          </w:p>
        </w:tc>
        <w:tc>
          <w:tcPr>
            <w:tcW w:w="976" w:type="dxa"/>
            <w:vAlign w:val="center"/>
          </w:tcPr>
          <w:p w:rsidR="00F76553" w:rsidRDefault="00AB6601">
            <w:pPr>
              <w:jc w:val="center"/>
            </w:pPr>
            <w:r>
              <w:rPr>
                <w:sz w:val="24"/>
              </w:rPr>
              <w:t>康哲药业控股有限公司</w:t>
            </w:r>
          </w:p>
        </w:tc>
        <w:tc>
          <w:tcPr>
            <w:tcW w:w="1138" w:type="dxa"/>
            <w:vAlign w:val="center"/>
          </w:tcPr>
          <w:p w:rsidR="00F76553" w:rsidRDefault="00AB6601">
            <w:pPr>
              <w:jc w:val="center"/>
            </w:pPr>
            <w:r>
              <w:rPr>
                <w:sz w:val="24"/>
              </w:rPr>
              <w:t>867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20,000</w:t>
            </w:r>
          </w:p>
        </w:tc>
        <w:tc>
          <w:tcPr>
            <w:tcW w:w="1624" w:type="dxa"/>
            <w:vAlign w:val="center"/>
          </w:tcPr>
          <w:p w:rsidR="00F76553" w:rsidRDefault="00AB6601">
            <w:pPr>
              <w:jc w:val="right"/>
            </w:pPr>
            <w:r>
              <w:rPr>
                <w:sz w:val="24"/>
              </w:rPr>
              <w:t>304,585.51</w:t>
            </w:r>
          </w:p>
        </w:tc>
        <w:tc>
          <w:tcPr>
            <w:tcW w:w="959" w:type="dxa"/>
            <w:vAlign w:val="center"/>
          </w:tcPr>
          <w:p w:rsidR="00F76553" w:rsidRDefault="00AB6601">
            <w:pPr>
              <w:jc w:val="right"/>
            </w:pPr>
            <w:r>
              <w:rPr>
                <w:sz w:val="24"/>
              </w:rPr>
              <w:t>0.25</w:t>
            </w:r>
          </w:p>
        </w:tc>
      </w:tr>
      <w:tr w:rsidR="00F76553">
        <w:tc>
          <w:tcPr>
            <w:tcW w:w="653" w:type="dxa"/>
            <w:vAlign w:val="center"/>
          </w:tcPr>
          <w:p w:rsidR="00F76553" w:rsidRDefault="00AB6601">
            <w:pPr>
              <w:jc w:val="center"/>
            </w:pPr>
            <w:r>
              <w:rPr>
                <w:sz w:val="24"/>
              </w:rPr>
              <w:t>81</w:t>
            </w:r>
          </w:p>
        </w:tc>
        <w:tc>
          <w:tcPr>
            <w:tcW w:w="871" w:type="dxa"/>
            <w:vAlign w:val="center"/>
          </w:tcPr>
          <w:p w:rsidR="00F76553" w:rsidRDefault="00AB6601">
            <w:pPr>
              <w:jc w:val="center"/>
            </w:pPr>
            <w:r>
              <w:rPr>
                <w:sz w:val="24"/>
              </w:rPr>
              <w:t>Hua Hong Semiconductor Limited</w:t>
            </w:r>
          </w:p>
        </w:tc>
        <w:tc>
          <w:tcPr>
            <w:tcW w:w="976" w:type="dxa"/>
            <w:vAlign w:val="center"/>
          </w:tcPr>
          <w:p w:rsidR="00F76553" w:rsidRDefault="00AB6601">
            <w:pPr>
              <w:jc w:val="center"/>
            </w:pPr>
            <w:r>
              <w:rPr>
                <w:sz w:val="24"/>
              </w:rPr>
              <w:t>华虹半导体有限公司</w:t>
            </w:r>
          </w:p>
        </w:tc>
        <w:tc>
          <w:tcPr>
            <w:tcW w:w="1138" w:type="dxa"/>
            <w:vAlign w:val="center"/>
          </w:tcPr>
          <w:p w:rsidR="00F76553" w:rsidRDefault="00AB6601">
            <w:pPr>
              <w:jc w:val="center"/>
            </w:pPr>
            <w:r>
              <w:rPr>
                <w:sz w:val="24"/>
              </w:rPr>
              <w:t>1347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20,000</w:t>
            </w:r>
          </w:p>
        </w:tc>
        <w:tc>
          <w:tcPr>
            <w:tcW w:w="1624" w:type="dxa"/>
            <w:vAlign w:val="center"/>
          </w:tcPr>
          <w:p w:rsidR="00F76553" w:rsidRDefault="00AB6601">
            <w:pPr>
              <w:jc w:val="right"/>
            </w:pPr>
            <w:r>
              <w:rPr>
                <w:sz w:val="24"/>
              </w:rPr>
              <w:t>277,169.47</w:t>
            </w:r>
          </w:p>
        </w:tc>
        <w:tc>
          <w:tcPr>
            <w:tcW w:w="959" w:type="dxa"/>
            <w:vAlign w:val="center"/>
          </w:tcPr>
          <w:p w:rsidR="00F76553" w:rsidRDefault="00AB6601">
            <w:pPr>
              <w:jc w:val="right"/>
            </w:pPr>
            <w:r>
              <w:rPr>
                <w:sz w:val="24"/>
              </w:rPr>
              <w:t>0.23</w:t>
            </w:r>
          </w:p>
        </w:tc>
      </w:tr>
      <w:tr w:rsidR="00F76553">
        <w:tc>
          <w:tcPr>
            <w:tcW w:w="653" w:type="dxa"/>
            <w:vAlign w:val="center"/>
          </w:tcPr>
          <w:p w:rsidR="00F76553" w:rsidRDefault="00AB6601">
            <w:pPr>
              <w:jc w:val="center"/>
            </w:pPr>
            <w:r>
              <w:rPr>
                <w:sz w:val="24"/>
              </w:rPr>
              <w:t>82</w:t>
            </w:r>
          </w:p>
        </w:tc>
        <w:tc>
          <w:tcPr>
            <w:tcW w:w="871" w:type="dxa"/>
            <w:vAlign w:val="center"/>
          </w:tcPr>
          <w:p w:rsidR="00F76553" w:rsidRDefault="00AB6601">
            <w:pPr>
              <w:jc w:val="center"/>
            </w:pPr>
            <w:r>
              <w:rPr>
                <w:sz w:val="24"/>
              </w:rPr>
              <w:t>Fuyao Glass Industry Group Co.,Ltd.</w:t>
            </w:r>
          </w:p>
        </w:tc>
        <w:tc>
          <w:tcPr>
            <w:tcW w:w="976" w:type="dxa"/>
            <w:vAlign w:val="center"/>
          </w:tcPr>
          <w:p w:rsidR="00F76553" w:rsidRDefault="00AB6601">
            <w:pPr>
              <w:jc w:val="center"/>
            </w:pPr>
            <w:r>
              <w:rPr>
                <w:sz w:val="24"/>
              </w:rPr>
              <w:t>福耀玻璃工业集团股份有限公司</w:t>
            </w:r>
          </w:p>
        </w:tc>
        <w:tc>
          <w:tcPr>
            <w:tcW w:w="1138" w:type="dxa"/>
            <w:vAlign w:val="center"/>
          </w:tcPr>
          <w:p w:rsidR="00F76553" w:rsidRDefault="00AB6601">
            <w:pPr>
              <w:jc w:val="center"/>
            </w:pPr>
            <w:r>
              <w:rPr>
                <w:sz w:val="24"/>
              </w:rPr>
              <w:t>3606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9,000</w:t>
            </w:r>
          </w:p>
        </w:tc>
        <w:tc>
          <w:tcPr>
            <w:tcW w:w="1624" w:type="dxa"/>
            <w:vAlign w:val="center"/>
          </w:tcPr>
          <w:p w:rsidR="00F76553" w:rsidRDefault="00AB6601">
            <w:pPr>
              <w:jc w:val="right"/>
            </w:pPr>
            <w:r>
              <w:rPr>
                <w:sz w:val="24"/>
              </w:rPr>
              <w:t>247,872.76</w:t>
            </w:r>
          </w:p>
        </w:tc>
        <w:tc>
          <w:tcPr>
            <w:tcW w:w="959" w:type="dxa"/>
            <w:vAlign w:val="center"/>
          </w:tcPr>
          <w:p w:rsidR="00F76553" w:rsidRDefault="00AB6601">
            <w:pPr>
              <w:jc w:val="right"/>
            </w:pPr>
            <w:r>
              <w:rPr>
                <w:sz w:val="24"/>
              </w:rPr>
              <w:t>0.20</w:t>
            </w:r>
          </w:p>
        </w:tc>
      </w:tr>
      <w:tr w:rsidR="00F76553">
        <w:tc>
          <w:tcPr>
            <w:tcW w:w="653" w:type="dxa"/>
            <w:vAlign w:val="center"/>
          </w:tcPr>
          <w:p w:rsidR="00F76553" w:rsidRDefault="00AB6601">
            <w:pPr>
              <w:jc w:val="center"/>
            </w:pPr>
            <w:r>
              <w:rPr>
                <w:sz w:val="24"/>
              </w:rPr>
              <w:t>83</w:t>
            </w:r>
          </w:p>
        </w:tc>
        <w:tc>
          <w:tcPr>
            <w:tcW w:w="871" w:type="dxa"/>
            <w:vAlign w:val="center"/>
          </w:tcPr>
          <w:p w:rsidR="00F76553" w:rsidRDefault="00AB6601">
            <w:pPr>
              <w:jc w:val="center"/>
            </w:pPr>
            <w:r>
              <w:rPr>
                <w:sz w:val="24"/>
              </w:rPr>
              <w:t>China Unicom (Hong Kong) Limited</w:t>
            </w:r>
          </w:p>
        </w:tc>
        <w:tc>
          <w:tcPr>
            <w:tcW w:w="976" w:type="dxa"/>
            <w:vAlign w:val="center"/>
          </w:tcPr>
          <w:p w:rsidR="00F76553" w:rsidRDefault="00AB6601">
            <w:pPr>
              <w:jc w:val="center"/>
            </w:pPr>
            <w:r>
              <w:rPr>
                <w:sz w:val="24"/>
              </w:rPr>
              <w:t>中国联合网络通信</w:t>
            </w:r>
            <w:r>
              <w:rPr>
                <w:sz w:val="24"/>
              </w:rPr>
              <w:t>(</w:t>
            </w:r>
            <w:r>
              <w:rPr>
                <w:sz w:val="24"/>
              </w:rPr>
              <w:t>香港</w:t>
            </w:r>
            <w:r>
              <w:rPr>
                <w:sz w:val="24"/>
              </w:rPr>
              <w:t>)</w:t>
            </w:r>
            <w:r>
              <w:rPr>
                <w:sz w:val="24"/>
              </w:rPr>
              <w:t>股份有限公司</w:t>
            </w:r>
          </w:p>
        </w:tc>
        <w:tc>
          <w:tcPr>
            <w:tcW w:w="1138" w:type="dxa"/>
            <w:vAlign w:val="center"/>
          </w:tcPr>
          <w:p w:rsidR="00F76553" w:rsidRDefault="00AB6601">
            <w:pPr>
              <w:jc w:val="center"/>
            </w:pPr>
            <w:r>
              <w:rPr>
                <w:sz w:val="24"/>
              </w:rPr>
              <w:t>762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20,000</w:t>
            </w:r>
          </w:p>
        </w:tc>
        <w:tc>
          <w:tcPr>
            <w:tcW w:w="1624" w:type="dxa"/>
            <w:vAlign w:val="center"/>
          </w:tcPr>
          <w:p w:rsidR="00F76553" w:rsidRDefault="00AB6601">
            <w:pPr>
              <w:jc w:val="right"/>
            </w:pPr>
            <w:r>
              <w:rPr>
                <w:sz w:val="24"/>
              </w:rPr>
              <w:t>176,532.55</w:t>
            </w:r>
          </w:p>
        </w:tc>
        <w:tc>
          <w:tcPr>
            <w:tcW w:w="959" w:type="dxa"/>
            <w:vAlign w:val="center"/>
          </w:tcPr>
          <w:p w:rsidR="00F76553" w:rsidRDefault="00AB6601">
            <w:pPr>
              <w:jc w:val="right"/>
            </w:pPr>
            <w:r>
              <w:rPr>
                <w:sz w:val="24"/>
              </w:rPr>
              <w:t>0.15</w:t>
            </w:r>
          </w:p>
        </w:tc>
      </w:tr>
      <w:tr w:rsidR="00F76553">
        <w:tc>
          <w:tcPr>
            <w:tcW w:w="653" w:type="dxa"/>
            <w:vAlign w:val="center"/>
          </w:tcPr>
          <w:p w:rsidR="00F76553" w:rsidRDefault="00AB6601">
            <w:pPr>
              <w:jc w:val="center"/>
            </w:pPr>
            <w:r>
              <w:rPr>
                <w:sz w:val="24"/>
              </w:rPr>
              <w:t>84</w:t>
            </w:r>
          </w:p>
        </w:tc>
        <w:tc>
          <w:tcPr>
            <w:tcW w:w="871" w:type="dxa"/>
            <w:vAlign w:val="center"/>
          </w:tcPr>
          <w:p w:rsidR="00F76553" w:rsidRDefault="00AB6601">
            <w:pPr>
              <w:jc w:val="center"/>
            </w:pPr>
            <w:r>
              <w:rPr>
                <w:sz w:val="24"/>
              </w:rPr>
              <w:t>Guangzhou Automobile Group Co.,Ltd.</w:t>
            </w:r>
          </w:p>
        </w:tc>
        <w:tc>
          <w:tcPr>
            <w:tcW w:w="976" w:type="dxa"/>
            <w:vAlign w:val="center"/>
          </w:tcPr>
          <w:p w:rsidR="00F76553" w:rsidRDefault="00AB6601">
            <w:pPr>
              <w:jc w:val="center"/>
            </w:pPr>
            <w:r>
              <w:rPr>
                <w:sz w:val="24"/>
              </w:rPr>
              <w:t>广州汽车集团股份有限公司</w:t>
            </w:r>
          </w:p>
        </w:tc>
        <w:tc>
          <w:tcPr>
            <w:tcW w:w="1138" w:type="dxa"/>
            <w:vAlign w:val="center"/>
          </w:tcPr>
          <w:p w:rsidR="00F76553" w:rsidRDefault="00AB6601">
            <w:pPr>
              <w:jc w:val="center"/>
            </w:pPr>
            <w:r>
              <w:rPr>
                <w:sz w:val="24"/>
              </w:rPr>
              <w:t>2238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10,000</w:t>
            </w:r>
          </w:p>
        </w:tc>
        <w:tc>
          <w:tcPr>
            <w:tcW w:w="1624" w:type="dxa"/>
            <w:vAlign w:val="center"/>
          </w:tcPr>
          <w:p w:rsidR="00F76553" w:rsidRDefault="00AB6601">
            <w:pPr>
              <w:jc w:val="right"/>
            </w:pPr>
            <w:r>
              <w:rPr>
                <w:sz w:val="24"/>
              </w:rPr>
              <w:t>154,800.32</w:t>
            </w:r>
          </w:p>
        </w:tc>
        <w:tc>
          <w:tcPr>
            <w:tcW w:w="959" w:type="dxa"/>
            <w:vAlign w:val="center"/>
          </w:tcPr>
          <w:p w:rsidR="00F76553" w:rsidRDefault="00AB6601">
            <w:pPr>
              <w:jc w:val="right"/>
            </w:pPr>
            <w:r>
              <w:rPr>
                <w:sz w:val="24"/>
              </w:rPr>
              <w:t>0.13</w:t>
            </w:r>
          </w:p>
        </w:tc>
      </w:tr>
      <w:tr w:rsidR="00F76553">
        <w:tc>
          <w:tcPr>
            <w:tcW w:w="653" w:type="dxa"/>
            <w:vAlign w:val="center"/>
          </w:tcPr>
          <w:p w:rsidR="00F76553" w:rsidRDefault="00AB6601">
            <w:pPr>
              <w:jc w:val="center"/>
            </w:pPr>
            <w:r>
              <w:rPr>
                <w:sz w:val="24"/>
              </w:rPr>
              <w:t>85</w:t>
            </w:r>
          </w:p>
        </w:tc>
        <w:tc>
          <w:tcPr>
            <w:tcW w:w="871" w:type="dxa"/>
            <w:vAlign w:val="center"/>
          </w:tcPr>
          <w:p w:rsidR="00F76553" w:rsidRDefault="00AB6601">
            <w:pPr>
              <w:jc w:val="center"/>
            </w:pPr>
            <w:r>
              <w:rPr>
                <w:sz w:val="24"/>
              </w:rPr>
              <w:t>Sunac China Holdings Limited</w:t>
            </w:r>
          </w:p>
        </w:tc>
        <w:tc>
          <w:tcPr>
            <w:tcW w:w="976" w:type="dxa"/>
            <w:vAlign w:val="center"/>
          </w:tcPr>
          <w:p w:rsidR="00F76553" w:rsidRDefault="00AB6601">
            <w:pPr>
              <w:jc w:val="center"/>
            </w:pPr>
            <w:r>
              <w:rPr>
                <w:sz w:val="24"/>
              </w:rPr>
              <w:t>融创中国控股有限公司</w:t>
            </w:r>
          </w:p>
        </w:tc>
        <w:tc>
          <w:tcPr>
            <w:tcW w:w="1138" w:type="dxa"/>
            <w:vAlign w:val="center"/>
          </w:tcPr>
          <w:p w:rsidR="00F76553" w:rsidRDefault="00AB6601">
            <w:pPr>
              <w:jc w:val="center"/>
            </w:pPr>
            <w:r>
              <w:rPr>
                <w:sz w:val="24"/>
              </w:rPr>
              <w:t>1918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5,000</w:t>
            </w:r>
          </w:p>
        </w:tc>
        <w:tc>
          <w:tcPr>
            <w:tcW w:w="1624" w:type="dxa"/>
            <w:vAlign w:val="center"/>
          </w:tcPr>
          <w:p w:rsidR="00F76553" w:rsidRDefault="00AB6601">
            <w:pPr>
              <w:jc w:val="right"/>
            </w:pPr>
            <w:r>
              <w:rPr>
                <w:sz w:val="24"/>
              </w:rPr>
              <w:t>135,199.52</w:t>
            </w:r>
          </w:p>
        </w:tc>
        <w:tc>
          <w:tcPr>
            <w:tcW w:w="959" w:type="dxa"/>
            <w:vAlign w:val="center"/>
          </w:tcPr>
          <w:p w:rsidR="00F76553" w:rsidRDefault="00AB6601">
            <w:pPr>
              <w:jc w:val="right"/>
            </w:pPr>
            <w:r>
              <w:rPr>
                <w:sz w:val="24"/>
              </w:rPr>
              <w:t>0.11</w:t>
            </w:r>
          </w:p>
        </w:tc>
      </w:tr>
      <w:tr w:rsidR="00F76553">
        <w:tc>
          <w:tcPr>
            <w:tcW w:w="653" w:type="dxa"/>
            <w:vAlign w:val="center"/>
          </w:tcPr>
          <w:p w:rsidR="00F76553" w:rsidRDefault="00AB6601">
            <w:pPr>
              <w:jc w:val="center"/>
            </w:pPr>
            <w:r>
              <w:rPr>
                <w:sz w:val="24"/>
              </w:rPr>
              <w:t>86</w:t>
            </w:r>
          </w:p>
        </w:tc>
        <w:tc>
          <w:tcPr>
            <w:tcW w:w="871" w:type="dxa"/>
            <w:vAlign w:val="center"/>
          </w:tcPr>
          <w:p w:rsidR="00F76553" w:rsidRDefault="00AB6601">
            <w:pPr>
              <w:jc w:val="center"/>
            </w:pPr>
            <w:r>
              <w:rPr>
                <w:sz w:val="24"/>
              </w:rPr>
              <w:t>CSPC Pharmaceutical Group Limited</w:t>
            </w:r>
          </w:p>
        </w:tc>
        <w:tc>
          <w:tcPr>
            <w:tcW w:w="976" w:type="dxa"/>
            <w:vAlign w:val="center"/>
          </w:tcPr>
          <w:p w:rsidR="00F76553" w:rsidRDefault="00AB6601">
            <w:pPr>
              <w:jc w:val="center"/>
            </w:pPr>
            <w:r>
              <w:rPr>
                <w:sz w:val="24"/>
              </w:rPr>
              <w:t>石药集团有限公司</w:t>
            </w:r>
          </w:p>
        </w:tc>
        <w:tc>
          <w:tcPr>
            <w:tcW w:w="1138" w:type="dxa"/>
            <w:vAlign w:val="center"/>
          </w:tcPr>
          <w:p w:rsidR="00F76553" w:rsidRDefault="00AB6601">
            <w:pPr>
              <w:jc w:val="center"/>
            </w:pPr>
            <w:r>
              <w:rPr>
                <w:sz w:val="24"/>
              </w:rPr>
              <w:t>1093 HK</w:t>
            </w:r>
          </w:p>
        </w:tc>
        <w:tc>
          <w:tcPr>
            <w:tcW w:w="815" w:type="dxa"/>
            <w:vAlign w:val="center"/>
          </w:tcPr>
          <w:p w:rsidR="00F76553" w:rsidRDefault="00AB6601">
            <w:pPr>
              <w:jc w:val="center"/>
            </w:pPr>
            <w:r>
              <w:rPr>
                <w:sz w:val="24"/>
              </w:rPr>
              <w:t>香港证券交易所</w:t>
            </w:r>
          </w:p>
        </w:tc>
        <w:tc>
          <w:tcPr>
            <w:tcW w:w="986" w:type="dxa"/>
            <w:vAlign w:val="center"/>
          </w:tcPr>
          <w:p w:rsidR="00F76553" w:rsidRDefault="00AB6601">
            <w:pPr>
              <w:jc w:val="center"/>
            </w:pPr>
            <w:r>
              <w:rPr>
                <w:sz w:val="24"/>
              </w:rPr>
              <w:t>香港</w:t>
            </w:r>
          </w:p>
        </w:tc>
        <w:tc>
          <w:tcPr>
            <w:tcW w:w="976" w:type="dxa"/>
            <w:vAlign w:val="center"/>
          </w:tcPr>
          <w:p w:rsidR="00F76553" w:rsidRDefault="00AB6601">
            <w:pPr>
              <w:jc w:val="right"/>
            </w:pPr>
            <w:r>
              <w:rPr>
                <w:sz w:val="24"/>
              </w:rPr>
              <w:t>10,000</w:t>
            </w:r>
          </w:p>
        </w:tc>
        <w:tc>
          <w:tcPr>
            <w:tcW w:w="1624" w:type="dxa"/>
            <w:vAlign w:val="center"/>
          </w:tcPr>
          <w:p w:rsidR="00F76553" w:rsidRDefault="00AB6601">
            <w:pPr>
              <w:jc w:val="right"/>
            </w:pPr>
            <w:r>
              <w:rPr>
                <w:sz w:val="24"/>
              </w:rPr>
              <w:t>131,897.90</w:t>
            </w:r>
          </w:p>
        </w:tc>
        <w:tc>
          <w:tcPr>
            <w:tcW w:w="959" w:type="dxa"/>
            <w:vAlign w:val="center"/>
          </w:tcPr>
          <w:p w:rsidR="00F76553" w:rsidRDefault="00AB6601">
            <w:pPr>
              <w:jc w:val="right"/>
            </w:pPr>
            <w:r>
              <w:rPr>
                <w:sz w:val="24"/>
              </w:rPr>
              <w:t>0.11</w:t>
            </w:r>
          </w:p>
        </w:tc>
      </w:tr>
    </w:tbl>
    <w:p w:rsidR="005C5915" w:rsidRPr="00430004" w:rsidRDefault="00430004" w:rsidP="004F0D41">
      <w:pPr>
        <w:spacing w:line="360" w:lineRule="auto"/>
        <w:jc w:val="left"/>
        <w:rPr>
          <w:rFonts w:ascii="宋体" w:hAnsi="宋体"/>
          <w:sz w:val="24"/>
        </w:rPr>
      </w:pPr>
      <w:r w:rsidRPr="00430004">
        <w:rPr>
          <w:rFonts w:ascii="宋体" w:hAnsi="宋体" w:hint="eastAsia"/>
          <w:sz w:val="24"/>
        </w:rPr>
        <w:t>注：此处所用证券代码的类别是当地市场代码。</w:t>
      </w:r>
    </w:p>
    <w:p w:rsidR="00430004" w:rsidRPr="00D0372D" w:rsidRDefault="00430004" w:rsidP="004F0D41">
      <w:pPr>
        <w:spacing w:line="360" w:lineRule="auto"/>
        <w:jc w:val="left"/>
        <w:rPr>
          <w:rFonts w:ascii="宋体" w:hAnsi="宋体"/>
          <w:szCs w:val="21"/>
        </w:rPr>
      </w:pPr>
    </w:p>
    <w:p w:rsidR="007B62FA" w:rsidRPr="00DE1C7A" w:rsidRDefault="007B62FA" w:rsidP="00DE1C7A">
      <w:pPr>
        <w:pStyle w:val="20"/>
        <w:spacing w:before="29" w:after="0" w:line="288" w:lineRule="auto"/>
        <w:rPr>
          <w:rFonts w:ascii="Times New Roman" w:hAnsi="Times New Roman"/>
          <w:color w:val="000000"/>
          <w:szCs w:val="24"/>
        </w:rPr>
      </w:pPr>
      <w:bookmarkStart w:id="287" w:name="_Toc224618380"/>
      <w:bookmarkStart w:id="288" w:name="_Toc248233027"/>
      <w:bookmarkStart w:id="289" w:name="_Toc249790559"/>
      <w:bookmarkStart w:id="290" w:name="_Toc286929760"/>
      <w:bookmarkStart w:id="291" w:name="_Toc352255999"/>
      <w:bookmarkStart w:id="292" w:name="_Toc352256067"/>
      <w:bookmarkStart w:id="293" w:name="_Toc352331245"/>
      <w:bookmarkStart w:id="294" w:name="_Toc362424023"/>
      <w:bookmarkStart w:id="295" w:name="_Toc509765560"/>
      <w:r w:rsidRPr="00DE1C7A">
        <w:rPr>
          <w:rFonts w:ascii="Times New Roman" w:hAnsi="Times New Roman"/>
          <w:color w:val="000000"/>
          <w:szCs w:val="24"/>
        </w:rPr>
        <w:t>8.5</w:t>
      </w:r>
      <w:r w:rsidR="002D0B5F" w:rsidRPr="00DE1C7A">
        <w:rPr>
          <w:rFonts w:ascii="Times New Roman" w:hAnsi="Times New Roman" w:hint="eastAsia"/>
          <w:color w:val="000000"/>
          <w:szCs w:val="24"/>
        </w:rPr>
        <w:t xml:space="preserve"> </w:t>
      </w:r>
      <w:r w:rsidR="00E61C71" w:rsidRPr="00DE1C7A">
        <w:rPr>
          <w:rFonts w:ascii="Times New Roman" w:hAnsi="Times New Roman" w:hint="eastAsia"/>
          <w:color w:val="000000"/>
          <w:szCs w:val="24"/>
        </w:rPr>
        <w:t>报告期内权益</w:t>
      </w:r>
      <w:r w:rsidRPr="00DE1C7A">
        <w:rPr>
          <w:rFonts w:ascii="Times New Roman" w:hAnsi="Times New Roman" w:hint="eastAsia"/>
          <w:color w:val="000000"/>
          <w:szCs w:val="24"/>
        </w:rPr>
        <w:t>投资组合的重大变动</w:t>
      </w:r>
      <w:bookmarkEnd w:id="287"/>
      <w:bookmarkEnd w:id="288"/>
      <w:bookmarkEnd w:id="289"/>
      <w:bookmarkEnd w:id="290"/>
      <w:bookmarkEnd w:id="291"/>
      <w:bookmarkEnd w:id="292"/>
      <w:bookmarkEnd w:id="293"/>
      <w:bookmarkEnd w:id="294"/>
      <w:bookmarkEnd w:id="295"/>
    </w:p>
    <w:p w:rsidR="007B62FA" w:rsidRPr="00DE1C7A" w:rsidRDefault="007B62FA" w:rsidP="00DE1C7A">
      <w:pPr>
        <w:pStyle w:val="20"/>
        <w:spacing w:before="29" w:after="0" w:line="288" w:lineRule="auto"/>
        <w:rPr>
          <w:rFonts w:ascii="Times New Roman" w:hAnsi="Times New Roman"/>
          <w:color w:val="000000"/>
          <w:szCs w:val="24"/>
        </w:rPr>
      </w:pPr>
      <w:bookmarkStart w:id="296" w:name="_Toc509765561"/>
      <w:r w:rsidRPr="00DE1C7A">
        <w:rPr>
          <w:rFonts w:ascii="Times New Roman" w:hAnsi="Times New Roman"/>
          <w:color w:val="000000"/>
          <w:szCs w:val="24"/>
        </w:rPr>
        <w:t>8.5.1</w:t>
      </w:r>
      <w:r w:rsidR="002D0B5F" w:rsidRPr="00DE1C7A">
        <w:rPr>
          <w:rFonts w:ascii="Times New Roman" w:hAnsi="Times New Roman" w:hint="eastAsia"/>
          <w:color w:val="000000"/>
          <w:szCs w:val="24"/>
        </w:rPr>
        <w:t xml:space="preserve"> </w:t>
      </w:r>
      <w:r w:rsidRPr="00DE1C7A">
        <w:rPr>
          <w:rFonts w:ascii="Times New Roman" w:hAnsi="Times New Roman" w:hint="eastAsia"/>
          <w:color w:val="000000"/>
          <w:szCs w:val="24"/>
        </w:rPr>
        <w:t>累计买入金额超出</w:t>
      </w:r>
      <w:r w:rsidR="008E1045" w:rsidRPr="00DE1C7A">
        <w:rPr>
          <w:rFonts w:ascii="Times New Roman" w:hAnsi="Times New Roman" w:hint="eastAsia"/>
          <w:color w:val="000000"/>
          <w:szCs w:val="24"/>
        </w:rPr>
        <w:t>期初</w:t>
      </w:r>
      <w:r w:rsidRPr="00DE1C7A">
        <w:rPr>
          <w:rFonts w:ascii="Times New Roman" w:hAnsi="Times New Roman" w:hint="eastAsia"/>
          <w:color w:val="000000"/>
          <w:szCs w:val="24"/>
        </w:rPr>
        <w:t>基金资产净值</w:t>
      </w:r>
      <w:r w:rsidR="007B3B2A" w:rsidRPr="00DE1C7A">
        <w:rPr>
          <w:rFonts w:ascii="Times New Roman" w:hAnsi="Times New Roman" w:hint="eastAsia"/>
          <w:color w:val="000000"/>
          <w:szCs w:val="24"/>
        </w:rPr>
        <w:t>2%</w:t>
      </w:r>
      <w:r w:rsidRPr="00DE1C7A">
        <w:rPr>
          <w:rFonts w:ascii="Times New Roman" w:hAnsi="Times New Roman" w:hint="eastAsia"/>
          <w:color w:val="000000"/>
          <w:szCs w:val="24"/>
        </w:rPr>
        <w:t>或前</w:t>
      </w:r>
      <w:r w:rsidRPr="00DE1C7A">
        <w:rPr>
          <w:rFonts w:ascii="Times New Roman" w:hAnsi="Times New Roman"/>
          <w:color w:val="000000"/>
          <w:szCs w:val="24"/>
        </w:rPr>
        <w:t>20</w:t>
      </w:r>
      <w:r w:rsidRPr="00DE1C7A">
        <w:rPr>
          <w:rFonts w:ascii="Times New Roman" w:hAnsi="Times New Roman" w:hint="eastAsia"/>
          <w:color w:val="000000"/>
          <w:szCs w:val="24"/>
        </w:rPr>
        <w:t>名的权益投资明细</w:t>
      </w:r>
      <w:bookmarkEnd w:id="296"/>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D0372D" w:rsidTr="002176DD">
        <w:trPr>
          <w:trHeight w:val="315"/>
        </w:trPr>
        <w:tc>
          <w:tcPr>
            <w:tcW w:w="555"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序号</w:t>
            </w:r>
          </w:p>
        </w:tc>
        <w:tc>
          <w:tcPr>
            <w:tcW w:w="2378"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公司名称（英文）</w:t>
            </w:r>
          </w:p>
        </w:tc>
        <w:tc>
          <w:tcPr>
            <w:tcW w:w="2552"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证券代码</w:t>
            </w:r>
          </w:p>
        </w:tc>
        <w:tc>
          <w:tcPr>
            <w:tcW w:w="2130" w:type="dxa"/>
            <w:tcMar>
              <w:top w:w="15" w:type="dxa"/>
              <w:left w:w="15" w:type="dxa"/>
              <w:bottom w:w="0" w:type="dxa"/>
              <w:right w:w="15" w:type="dxa"/>
            </w:tcMar>
            <w:vAlign w:val="center"/>
          </w:tcPr>
          <w:p w:rsidR="007B62FA" w:rsidRPr="00C958B3" w:rsidRDefault="007B62FA" w:rsidP="00C958B3">
            <w:pPr>
              <w:spacing w:before="29" w:line="288" w:lineRule="auto"/>
              <w:jc w:val="center"/>
              <w:rPr>
                <w:color w:val="000000"/>
                <w:sz w:val="24"/>
              </w:rPr>
            </w:pPr>
            <w:r w:rsidRPr="00C958B3">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C958B3" w:rsidRDefault="007B62FA" w:rsidP="00C958B3">
            <w:pPr>
              <w:spacing w:before="29" w:line="288" w:lineRule="auto"/>
              <w:jc w:val="center"/>
              <w:rPr>
                <w:color w:val="000000"/>
                <w:sz w:val="24"/>
              </w:rPr>
            </w:pPr>
            <w:r w:rsidRPr="00C958B3">
              <w:rPr>
                <w:rFonts w:hint="eastAsia"/>
                <w:color w:val="000000"/>
                <w:sz w:val="24"/>
              </w:rPr>
              <w:t>占</w:t>
            </w:r>
            <w:r w:rsidR="002057EF" w:rsidRPr="00C958B3">
              <w:rPr>
                <w:rFonts w:hint="eastAsia"/>
                <w:color w:val="000000"/>
                <w:sz w:val="24"/>
              </w:rPr>
              <w:t>期初</w:t>
            </w:r>
            <w:r w:rsidRPr="00C958B3">
              <w:rPr>
                <w:rFonts w:hint="eastAsia"/>
                <w:color w:val="000000"/>
                <w:sz w:val="24"/>
              </w:rPr>
              <w:t>基金</w:t>
            </w:r>
          </w:p>
          <w:p w:rsidR="007B62FA" w:rsidRPr="00C958B3" w:rsidRDefault="007B62FA" w:rsidP="00C958B3">
            <w:pPr>
              <w:spacing w:before="29" w:line="288" w:lineRule="auto"/>
              <w:jc w:val="center"/>
              <w:rPr>
                <w:color w:val="000000"/>
                <w:sz w:val="24"/>
              </w:rPr>
            </w:pPr>
            <w:r w:rsidRPr="00C958B3">
              <w:rPr>
                <w:rFonts w:hint="eastAsia"/>
                <w:color w:val="000000"/>
                <w:sz w:val="24"/>
              </w:rPr>
              <w:t>资产净值比例（％）</w:t>
            </w:r>
          </w:p>
        </w:tc>
      </w:tr>
      <w:tr w:rsidR="00F76553">
        <w:tc>
          <w:tcPr>
            <w:tcW w:w="540" w:type="dxa"/>
            <w:vAlign w:val="center"/>
          </w:tcPr>
          <w:p w:rsidR="00F76553" w:rsidRDefault="00AB6601">
            <w:pPr>
              <w:jc w:val="center"/>
            </w:pPr>
            <w:r>
              <w:rPr>
                <w:sz w:val="24"/>
              </w:rPr>
              <w:t>1</w:t>
            </w:r>
          </w:p>
        </w:tc>
        <w:tc>
          <w:tcPr>
            <w:tcW w:w="2309" w:type="dxa"/>
            <w:vAlign w:val="center"/>
          </w:tcPr>
          <w:p w:rsidR="00F76553" w:rsidRDefault="00AB6601">
            <w:pPr>
              <w:jc w:val="center"/>
            </w:pPr>
            <w:r>
              <w:rPr>
                <w:sz w:val="24"/>
              </w:rPr>
              <w:t>Man Wah Holdings Limited</w:t>
            </w:r>
          </w:p>
        </w:tc>
        <w:tc>
          <w:tcPr>
            <w:tcW w:w="2478" w:type="dxa"/>
            <w:vAlign w:val="center"/>
          </w:tcPr>
          <w:p w:rsidR="00F76553" w:rsidRDefault="00AB6601">
            <w:pPr>
              <w:jc w:val="center"/>
            </w:pPr>
            <w:r>
              <w:rPr>
                <w:sz w:val="24"/>
              </w:rPr>
              <w:t>1999 HK</w:t>
            </w:r>
          </w:p>
        </w:tc>
        <w:tc>
          <w:tcPr>
            <w:tcW w:w="2068" w:type="dxa"/>
            <w:vAlign w:val="center"/>
          </w:tcPr>
          <w:p w:rsidR="00F76553" w:rsidRDefault="00AB6601">
            <w:pPr>
              <w:jc w:val="right"/>
            </w:pPr>
            <w:r>
              <w:rPr>
                <w:sz w:val="24"/>
              </w:rPr>
              <w:t>4,948,770.93</w:t>
            </w:r>
          </w:p>
        </w:tc>
        <w:tc>
          <w:tcPr>
            <w:tcW w:w="1603" w:type="dxa"/>
            <w:vAlign w:val="center"/>
          </w:tcPr>
          <w:p w:rsidR="00F76553" w:rsidRDefault="00AB6601">
            <w:pPr>
              <w:jc w:val="right"/>
            </w:pPr>
            <w:r>
              <w:rPr>
                <w:sz w:val="24"/>
              </w:rPr>
              <w:t>4.91</w:t>
            </w:r>
          </w:p>
        </w:tc>
      </w:tr>
      <w:tr w:rsidR="00F76553">
        <w:tc>
          <w:tcPr>
            <w:tcW w:w="540" w:type="dxa"/>
            <w:vAlign w:val="center"/>
          </w:tcPr>
          <w:p w:rsidR="00F76553" w:rsidRDefault="00AB6601">
            <w:pPr>
              <w:jc w:val="center"/>
            </w:pPr>
            <w:r>
              <w:rPr>
                <w:sz w:val="24"/>
              </w:rPr>
              <w:t>2</w:t>
            </w:r>
          </w:p>
        </w:tc>
        <w:tc>
          <w:tcPr>
            <w:tcW w:w="2309" w:type="dxa"/>
            <w:vAlign w:val="center"/>
          </w:tcPr>
          <w:p w:rsidR="00F76553" w:rsidRDefault="00AB6601">
            <w:pPr>
              <w:jc w:val="center"/>
            </w:pPr>
            <w:r>
              <w:rPr>
                <w:sz w:val="24"/>
              </w:rPr>
              <w:t>China Shenhua Energy Company Limited</w:t>
            </w:r>
          </w:p>
        </w:tc>
        <w:tc>
          <w:tcPr>
            <w:tcW w:w="2478" w:type="dxa"/>
            <w:vAlign w:val="center"/>
          </w:tcPr>
          <w:p w:rsidR="00F76553" w:rsidRDefault="00AB6601">
            <w:pPr>
              <w:jc w:val="center"/>
            </w:pPr>
            <w:r>
              <w:rPr>
                <w:sz w:val="24"/>
              </w:rPr>
              <w:t>1088 HK</w:t>
            </w:r>
          </w:p>
        </w:tc>
        <w:tc>
          <w:tcPr>
            <w:tcW w:w="2068" w:type="dxa"/>
            <w:vAlign w:val="center"/>
          </w:tcPr>
          <w:p w:rsidR="00F76553" w:rsidRDefault="00AB6601">
            <w:pPr>
              <w:jc w:val="right"/>
            </w:pPr>
            <w:r>
              <w:rPr>
                <w:sz w:val="24"/>
              </w:rPr>
              <w:t>2,771,548.41</w:t>
            </w:r>
          </w:p>
        </w:tc>
        <w:tc>
          <w:tcPr>
            <w:tcW w:w="1603" w:type="dxa"/>
            <w:vAlign w:val="center"/>
          </w:tcPr>
          <w:p w:rsidR="00F76553" w:rsidRDefault="00AB6601">
            <w:pPr>
              <w:jc w:val="right"/>
            </w:pPr>
            <w:r>
              <w:rPr>
                <w:sz w:val="24"/>
              </w:rPr>
              <w:t>2.75</w:t>
            </w:r>
          </w:p>
        </w:tc>
      </w:tr>
      <w:tr w:rsidR="00F76553">
        <w:tc>
          <w:tcPr>
            <w:tcW w:w="540" w:type="dxa"/>
            <w:vAlign w:val="center"/>
          </w:tcPr>
          <w:p w:rsidR="00F76553" w:rsidRDefault="00AB6601">
            <w:pPr>
              <w:jc w:val="center"/>
            </w:pPr>
            <w:r>
              <w:rPr>
                <w:sz w:val="24"/>
              </w:rPr>
              <w:t>3</w:t>
            </w:r>
          </w:p>
        </w:tc>
        <w:tc>
          <w:tcPr>
            <w:tcW w:w="2309" w:type="dxa"/>
            <w:vAlign w:val="center"/>
          </w:tcPr>
          <w:p w:rsidR="00F76553" w:rsidRDefault="00AB6601">
            <w:pPr>
              <w:jc w:val="center"/>
            </w:pPr>
            <w:r>
              <w:rPr>
                <w:sz w:val="24"/>
              </w:rPr>
              <w:t>China Petroleum &amp; Chemical Corporation</w:t>
            </w:r>
          </w:p>
        </w:tc>
        <w:tc>
          <w:tcPr>
            <w:tcW w:w="2478" w:type="dxa"/>
            <w:vAlign w:val="center"/>
          </w:tcPr>
          <w:p w:rsidR="00F76553" w:rsidRDefault="00AB6601">
            <w:pPr>
              <w:jc w:val="center"/>
            </w:pPr>
            <w:r>
              <w:rPr>
                <w:sz w:val="24"/>
              </w:rPr>
              <w:t>386 HK</w:t>
            </w:r>
          </w:p>
        </w:tc>
        <w:tc>
          <w:tcPr>
            <w:tcW w:w="2068" w:type="dxa"/>
            <w:vAlign w:val="center"/>
          </w:tcPr>
          <w:p w:rsidR="00F76553" w:rsidRDefault="00AB6601">
            <w:pPr>
              <w:jc w:val="right"/>
            </w:pPr>
            <w:r>
              <w:rPr>
                <w:sz w:val="24"/>
              </w:rPr>
              <w:t>2,286,927.35</w:t>
            </w:r>
          </w:p>
        </w:tc>
        <w:tc>
          <w:tcPr>
            <w:tcW w:w="1603" w:type="dxa"/>
            <w:vAlign w:val="center"/>
          </w:tcPr>
          <w:p w:rsidR="00F76553" w:rsidRDefault="00AB6601">
            <w:pPr>
              <w:jc w:val="right"/>
            </w:pPr>
            <w:r>
              <w:rPr>
                <w:sz w:val="24"/>
              </w:rPr>
              <w:t>2.27</w:t>
            </w:r>
          </w:p>
        </w:tc>
      </w:tr>
      <w:tr w:rsidR="00F76553">
        <w:tc>
          <w:tcPr>
            <w:tcW w:w="540" w:type="dxa"/>
            <w:vAlign w:val="center"/>
          </w:tcPr>
          <w:p w:rsidR="00F76553" w:rsidRDefault="00AB6601">
            <w:pPr>
              <w:jc w:val="center"/>
            </w:pPr>
            <w:r>
              <w:rPr>
                <w:sz w:val="24"/>
              </w:rPr>
              <w:t>4</w:t>
            </w:r>
          </w:p>
        </w:tc>
        <w:tc>
          <w:tcPr>
            <w:tcW w:w="2309" w:type="dxa"/>
            <w:vAlign w:val="center"/>
          </w:tcPr>
          <w:p w:rsidR="00F76553" w:rsidRDefault="00AB6601">
            <w:pPr>
              <w:jc w:val="center"/>
            </w:pPr>
            <w:r>
              <w:rPr>
                <w:sz w:val="24"/>
              </w:rPr>
              <w:t>China Merchants Bank Co.,Ltd.</w:t>
            </w:r>
          </w:p>
        </w:tc>
        <w:tc>
          <w:tcPr>
            <w:tcW w:w="2478" w:type="dxa"/>
            <w:vAlign w:val="center"/>
          </w:tcPr>
          <w:p w:rsidR="00F76553" w:rsidRDefault="00AB6601">
            <w:pPr>
              <w:jc w:val="center"/>
            </w:pPr>
            <w:r>
              <w:rPr>
                <w:sz w:val="24"/>
              </w:rPr>
              <w:t>3968 HK</w:t>
            </w:r>
          </w:p>
        </w:tc>
        <w:tc>
          <w:tcPr>
            <w:tcW w:w="2068" w:type="dxa"/>
            <w:vAlign w:val="center"/>
          </w:tcPr>
          <w:p w:rsidR="00F76553" w:rsidRDefault="00AB6601">
            <w:pPr>
              <w:jc w:val="right"/>
            </w:pPr>
            <w:r>
              <w:rPr>
                <w:sz w:val="24"/>
              </w:rPr>
              <w:t>2,276,426.45</w:t>
            </w:r>
          </w:p>
        </w:tc>
        <w:tc>
          <w:tcPr>
            <w:tcW w:w="1603" w:type="dxa"/>
            <w:vAlign w:val="center"/>
          </w:tcPr>
          <w:p w:rsidR="00F76553" w:rsidRDefault="00AB6601">
            <w:pPr>
              <w:jc w:val="right"/>
            </w:pPr>
            <w:r>
              <w:rPr>
                <w:sz w:val="24"/>
              </w:rPr>
              <w:t>2.26</w:t>
            </w:r>
          </w:p>
        </w:tc>
      </w:tr>
      <w:tr w:rsidR="00F76553">
        <w:tc>
          <w:tcPr>
            <w:tcW w:w="540" w:type="dxa"/>
            <w:vAlign w:val="center"/>
          </w:tcPr>
          <w:p w:rsidR="00F76553" w:rsidRDefault="00AB6601">
            <w:pPr>
              <w:jc w:val="center"/>
            </w:pPr>
            <w:r>
              <w:rPr>
                <w:sz w:val="24"/>
              </w:rPr>
              <w:t>5</w:t>
            </w:r>
          </w:p>
        </w:tc>
        <w:tc>
          <w:tcPr>
            <w:tcW w:w="2309" w:type="dxa"/>
            <w:vAlign w:val="center"/>
          </w:tcPr>
          <w:p w:rsidR="00F76553" w:rsidRDefault="00AB6601">
            <w:pPr>
              <w:jc w:val="center"/>
            </w:pPr>
            <w:r>
              <w:rPr>
                <w:sz w:val="24"/>
              </w:rPr>
              <w:t>China Southern Airlines Company Limited</w:t>
            </w:r>
          </w:p>
        </w:tc>
        <w:tc>
          <w:tcPr>
            <w:tcW w:w="2478" w:type="dxa"/>
            <w:vAlign w:val="center"/>
          </w:tcPr>
          <w:p w:rsidR="00F76553" w:rsidRDefault="00AB6601">
            <w:pPr>
              <w:jc w:val="center"/>
            </w:pPr>
            <w:r>
              <w:rPr>
                <w:sz w:val="24"/>
              </w:rPr>
              <w:t>1055 HK</w:t>
            </w:r>
          </w:p>
        </w:tc>
        <w:tc>
          <w:tcPr>
            <w:tcW w:w="2068" w:type="dxa"/>
            <w:vAlign w:val="center"/>
          </w:tcPr>
          <w:p w:rsidR="00F76553" w:rsidRDefault="00AB6601">
            <w:pPr>
              <w:jc w:val="right"/>
            </w:pPr>
            <w:r>
              <w:rPr>
                <w:sz w:val="24"/>
              </w:rPr>
              <w:t>2,180,302.44</w:t>
            </w:r>
          </w:p>
        </w:tc>
        <w:tc>
          <w:tcPr>
            <w:tcW w:w="1603" w:type="dxa"/>
            <w:vAlign w:val="center"/>
          </w:tcPr>
          <w:p w:rsidR="00F76553" w:rsidRDefault="00AB6601">
            <w:pPr>
              <w:jc w:val="right"/>
            </w:pPr>
            <w:r>
              <w:rPr>
                <w:sz w:val="24"/>
              </w:rPr>
              <w:t>2.16</w:t>
            </w:r>
          </w:p>
        </w:tc>
      </w:tr>
      <w:tr w:rsidR="00F76553">
        <w:tc>
          <w:tcPr>
            <w:tcW w:w="540" w:type="dxa"/>
            <w:vAlign w:val="center"/>
          </w:tcPr>
          <w:p w:rsidR="00F76553" w:rsidRDefault="00AB6601">
            <w:pPr>
              <w:jc w:val="center"/>
            </w:pPr>
            <w:r>
              <w:rPr>
                <w:sz w:val="24"/>
              </w:rPr>
              <w:t>6</w:t>
            </w:r>
          </w:p>
        </w:tc>
        <w:tc>
          <w:tcPr>
            <w:tcW w:w="2309" w:type="dxa"/>
            <w:vAlign w:val="center"/>
          </w:tcPr>
          <w:p w:rsidR="00F76553" w:rsidRDefault="00AB6601">
            <w:pPr>
              <w:jc w:val="center"/>
            </w:pPr>
            <w:r>
              <w:rPr>
                <w:sz w:val="24"/>
              </w:rPr>
              <w:t>Chongqing Rural Commercial Bank Co.,ltd.</w:t>
            </w:r>
          </w:p>
        </w:tc>
        <w:tc>
          <w:tcPr>
            <w:tcW w:w="2478" w:type="dxa"/>
            <w:vAlign w:val="center"/>
          </w:tcPr>
          <w:p w:rsidR="00F76553" w:rsidRDefault="00AB6601">
            <w:pPr>
              <w:jc w:val="center"/>
            </w:pPr>
            <w:r>
              <w:rPr>
                <w:sz w:val="24"/>
              </w:rPr>
              <w:t>3618 HK</w:t>
            </w:r>
          </w:p>
        </w:tc>
        <w:tc>
          <w:tcPr>
            <w:tcW w:w="2068" w:type="dxa"/>
            <w:vAlign w:val="center"/>
          </w:tcPr>
          <w:p w:rsidR="00F76553" w:rsidRDefault="00AB6601">
            <w:pPr>
              <w:jc w:val="right"/>
            </w:pPr>
            <w:r>
              <w:rPr>
                <w:sz w:val="24"/>
              </w:rPr>
              <w:t>2,180,227.44</w:t>
            </w:r>
          </w:p>
        </w:tc>
        <w:tc>
          <w:tcPr>
            <w:tcW w:w="1603" w:type="dxa"/>
            <w:vAlign w:val="center"/>
          </w:tcPr>
          <w:p w:rsidR="00F76553" w:rsidRDefault="00AB6601">
            <w:pPr>
              <w:jc w:val="right"/>
            </w:pPr>
            <w:r>
              <w:rPr>
                <w:sz w:val="24"/>
              </w:rPr>
              <w:t>2.16</w:t>
            </w:r>
          </w:p>
        </w:tc>
      </w:tr>
      <w:tr w:rsidR="00F76553">
        <w:tc>
          <w:tcPr>
            <w:tcW w:w="540" w:type="dxa"/>
            <w:vAlign w:val="center"/>
          </w:tcPr>
          <w:p w:rsidR="00F76553" w:rsidRDefault="00AB6601">
            <w:pPr>
              <w:jc w:val="center"/>
            </w:pPr>
            <w:r>
              <w:rPr>
                <w:sz w:val="24"/>
              </w:rPr>
              <w:t>7</w:t>
            </w:r>
          </w:p>
        </w:tc>
        <w:tc>
          <w:tcPr>
            <w:tcW w:w="2309" w:type="dxa"/>
            <w:vAlign w:val="center"/>
          </w:tcPr>
          <w:p w:rsidR="00F76553" w:rsidRDefault="00AB6601">
            <w:pPr>
              <w:jc w:val="center"/>
            </w:pPr>
            <w:r>
              <w:rPr>
                <w:sz w:val="24"/>
              </w:rPr>
              <w:t>New China Life Insurance Company Ltd.</w:t>
            </w:r>
          </w:p>
        </w:tc>
        <w:tc>
          <w:tcPr>
            <w:tcW w:w="2478" w:type="dxa"/>
            <w:vAlign w:val="center"/>
          </w:tcPr>
          <w:p w:rsidR="00F76553" w:rsidRDefault="00AB6601">
            <w:pPr>
              <w:jc w:val="center"/>
            </w:pPr>
            <w:r>
              <w:rPr>
                <w:sz w:val="24"/>
              </w:rPr>
              <w:t>1336 HK</w:t>
            </w:r>
          </w:p>
        </w:tc>
        <w:tc>
          <w:tcPr>
            <w:tcW w:w="2068" w:type="dxa"/>
            <w:vAlign w:val="center"/>
          </w:tcPr>
          <w:p w:rsidR="00F76553" w:rsidRDefault="00AB6601">
            <w:pPr>
              <w:jc w:val="right"/>
            </w:pPr>
            <w:r>
              <w:rPr>
                <w:sz w:val="24"/>
              </w:rPr>
              <w:t>2,064,782.23</w:t>
            </w:r>
          </w:p>
        </w:tc>
        <w:tc>
          <w:tcPr>
            <w:tcW w:w="1603" w:type="dxa"/>
            <w:vAlign w:val="center"/>
          </w:tcPr>
          <w:p w:rsidR="00F76553" w:rsidRDefault="00AB6601">
            <w:pPr>
              <w:jc w:val="right"/>
            </w:pPr>
            <w:r>
              <w:rPr>
                <w:sz w:val="24"/>
              </w:rPr>
              <w:t>2.05</w:t>
            </w:r>
          </w:p>
        </w:tc>
      </w:tr>
      <w:tr w:rsidR="00F76553">
        <w:tc>
          <w:tcPr>
            <w:tcW w:w="540" w:type="dxa"/>
            <w:vAlign w:val="center"/>
          </w:tcPr>
          <w:p w:rsidR="00F76553" w:rsidRDefault="00AB6601">
            <w:pPr>
              <w:jc w:val="center"/>
            </w:pPr>
            <w:r>
              <w:rPr>
                <w:sz w:val="24"/>
              </w:rPr>
              <w:t>8</w:t>
            </w:r>
          </w:p>
        </w:tc>
        <w:tc>
          <w:tcPr>
            <w:tcW w:w="2309" w:type="dxa"/>
            <w:vAlign w:val="center"/>
          </w:tcPr>
          <w:p w:rsidR="00F76553" w:rsidRDefault="00AB6601">
            <w:pPr>
              <w:jc w:val="center"/>
            </w:pPr>
            <w:r>
              <w:rPr>
                <w:sz w:val="24"/>
              </w:rPr>
              <w:t>Livzon Pharmaceutical Group Inc.</w:t>
            </w:r>
          </w:p>
        </w:tc>
        <w:tc>
          <w:tcPr>
            <w:tcW w:w="2478" w:type="dxa"/>
            <w:vAlign w:val="center"/>
          </w:tcPr>
          <w:p w:rsidR="00F76553" w:rsidRDefault="00AB6601">
            <w:pPr>
              <w:jc w:val="center"/>
            </w:pPr>
            <w:r>
              <w:rPr>
                <w:sz w:val="24"/>
              </w:rPr>
              <w:t>1513 HK</w:t>
            </w:r>
          </w:p>
        </w:tc>
        <w:tc>
          <w:tcPr>
            <w:tcW w:w="2068" w:type="dxa"/>
            <w:vAlign w:val="center"/>
          </w:tcPr>
          <w:p w:rsidR="00F76553" w:rsidRDefault="00AB6601">
            <w:pPr>
              <w:jc w:val="right"/>
            </w:pPr>
            <w:r>
              <w:rPr>
                <w:sz w:val="24"/>
              </w:rPr>
              <w:t>1,951,353.34</w:t>
            </w:r>
          </w:p>
        </w:tc>
        <w:tc>
          <w:tcPr>
            <w:tcW w:w="1603" w:type="dxa"/>
            <w:vAlign w:val="center"/>
          </w:tcPr>
          <w:p w:rsidR="00F76553" w:rsidRDefault="00AB6601">
            <w:pPr>
              <w:jc w:val="right"/>
            </w:pPr>
            <w:r>
              <w:rPr>
                <w:sz w:val="24"/>
              </w:rPr>
              <w:t>1.94</w:t>
            </w:r>
          </w:p>
        </w:tc>
      </w:tr>
      <w:tr w:rsidR="00F76553">
        <w:tc>
          <w:tcPr>
            <w:tcW w:w="540" w:type="dxa"/>
            <w:vAlign w:val="center"/>
          </w:tcPr>
          <w:p w:rsidR="00F76553" w:rsidRDefault="00AB6601">
            <w:pPr>
              <w:jc w:val="center"/>
            </w:pPr>
            <w:r>
              <w:rPr>
                <w:sz w:val="24"/>
              </w:rPr>
              <w:t>9</w:t>
            </w:r>
          </w:p>
        </w:tc>
        <w:tc>
          <w:tcPr>
            <w:tcW w:w="2309" w:type="dxa"/>
            <w:vAlign w:val="center"/>
          </w:tcPr>
          <w:p w:rsidR="00F76553" w:rsidRDefault="00AB6601">
            <w:pPr>
              <w:jc w:val="center"/>
            </w:pPr>
            <w:r>
              <w:rPr>
                <w:sz w:val="24"/>
              </w:rPr>
              <w:t>DowDuPont Inc</w:t>
            </w:r>
          </w:p>
        </w:tc>
        <w:tc>
          <w:tcPr>
            <w:tcW w:w="2478" w:type="dxa"/>
            <w:vAlign w:val="center"/>
          </w:tcPr>
          <w:p w:rsidR="00F76553" w:rsidRDefault="00AB6601">
            <w:pPr>
              <w:jc w:val="center"/>
            </w:pPr>
            <w:r>
              <w:rPr>
                <w:sz w:val="24"/>
              </w:rPr>
              <w:t>DWDP US</w:t>
            </w:r>
          </w:p>
        </w:tc>
        <w:tc>
          <w:tcPr>
            <w:tcW w:w="2068" w:type="dxa"/>
            <w:vAlign w:val="center"/>
          </w:tcPr>
          <w:p w:rsidR="00F76553" w:rsidRDefault="00AB6601">
            <w:pPr>
              <w:jc w:val="right"/>
            </w:pPr>
            <w:r>
              <w:rPr>
                <w:sz w:val="24"/>
              </w:rPr>
              <w:t>1,890,370.40</w:t>
            </w:r>
          </w:p>
        </w:tc>
        <w:tc>
          <w:tcPr>
            <w:tcW w:w="1603" w:type="dxa"/>
            <w:vAlign w:val="center"/>
          </w:tcPr>
          <w:p w:rsidR="00F76553" w:rsidRDefault="00AB6601">
            <w:pPr>
              <w:jc w:val="right"/>
            </w:pPr>
            <w:r>
              <w:rPr>
                <w:sz w:val="24"/>
              </w:rPr>
              <w:t>1.88</w:t>
            </w:r>
          </w:p>
        </w:tc>
      </w:tr>
      <w:tr w:rsidR="00F76553">
        <w:tc>
          <w:tcPr>
            <w:tcW w:w="540" w:type="dxa"/>
            <w:vAlign w:val="center"/>
          </w:tcPr>
          <w:p w:rsidR="00F76553" w:rsidRDefault="00AB6601">
            <w:pPr>
              <w:jc w:val="center"/>
            </w:pPr>
            <w:r>
              <w:rPr>
                <w:sz w:val="24"/>
              </w:rPr>
              <w:t>10</w:t>
            </w:r>
          </w:p>
        </w:tc>
        <w:tc>
          <w:tcPr>
            <w:tcW w:w="2309" w:type="dxa"/>
            <w:vAlign w:val="center"/>
          </w:tcPr>
          <w:p w:rsidR="00F76553" w:rsidRDefault="00AB6601">
            <w:pPr>
              <w:jc w:val="center"/>
            </w:pPr>
            <w:r>
              <w:rPr>
                <w:sz w:val="24"/>
              </w:rPr>
              <w:t>China State Construction International Holdings Limited</w:t>
            </w:r>
          </w:p>
        </w:tc>
        <w:tc>
          <w:tcPr>
            <w:tcW w:w="2478" w:type="dxa"/>
            <w:vAlign w:val="center"/>
          </w:tcPr>
          <w:p w:rsidR="00F76553" w:rsidRDefault="00AB6601">
            <w:pPr>
              <w:jc w:val="center"/>
            </w:pPr>
            <w:r>
              <w:rPr>
                <w:sz w:val="24"/>
              </w:rPr>
              <w:t>3311 HK</w:t>
            </w:r>
          </w:p>
        </w:tc>
        <w:tc>
          <w:tcPr>
            <w:tcW w:w="2068" w:type="dxa"/>
            <w:vAlign w:val="center"/>
          </w:tcPr>
          <w:p w:rsidR="00F76553" w:rsidRDefault="00AB6601">
            <w:pPr>
              <w:jc w:val="right"/>
            </w:pPr>
            <w:r>
              <w:rPr>
                <w:sz w:val="24"/>
              </w:rPr>
              <w:t>1,878,541.78</w:t>
            </w:r>
          </w:p>
        </w:tc>
        <w:tc>
          <w:tcPr>
            <w:tcW w:w="1603" w:type="dxa"/>
            <w:vAlign w:val="center"/>
          </w:tcPr>
          <w:p w:rsidR="00F76553" w:rsidRDefault="00AB6601">
            <w:pPr>
              <w:jc w:val="right"/>
            </w:pPr>
            <w:r>
              <w:rPr>
                <w:sz w:val="24"/>
              </w:rPr>
              <w:t>1.86</w:t>
            </w:r>
          </w:p>
        </w:tc>
      </w:tr>
      <w:tr w:rsidR="00F76553">
        <w:tc>
          <w:tcPr>
            <w:tcW w:w="540" w:type="dxa"/>
            <w:vAlign w:val="center"/>
          </w:tcPr>
          <w:p w:rsidR="00F76553" w:rsidRDefault="00AB6601">
            <w:pPr>
              <w:jc w:val="center"/>
            </w:pPr>
            <w:r>
              <w:rPr>
                <w:sz w:val="24"/>
              </w:rPr>
              <w:t>11</w:t>
            </w:r>
          </w:p>
        </w:tc>
        <w:tc>
          <w:tcPr>
            <w:tcW w:w="2309" w:type="dxa"/>
            <w:vAlign w:val="center"/>
          </w:tcPr>
          <w:p w:rsidR="00F76553" w:rsidRDefault="00AB6601">
            <w:pPr>
              <w:jc w:val="center"/>
            </w:pPr>
            <w:r>
              <w:rPr>
                <w:sz w:val="24"/>
              </w:rPr>
              <w:t>Sunny Optical Technology (Group) Company Limited</w:t>
            </w:r>
          </w:p>
        </w:tc>
        <w:tc>
          <w:tcPr>
            <w:tcW w:w="2478" w:type="dxa"/>
            <w:vAlign w:val="center"/>
          </w:tcPr>
          <w:p w:rsidR="00F76553" w:rsidRDefault="00AB6601">
            <w:pPr>
              <w:jc w:val="center"/>
            </w:pPr>
            <w:r>
              <w:rPr>
                <w:sz w:val="24"/>
              </w:rPr>
              <w:t>2382 HK</w:t>
            </w:r>
          </w:p>
        </w:tc>
        <w:tc>
          <w:tcPr>
            <w:tcW w:w="2068" w:type="dxa"/>
            <w:vAlign w:val="center"/>
          </w:tcPr>
          <w:p w:rsidR="00F76553" w:rsidRDefault="00AB6601">
            <w:pPr>
              <w:jc w:val="right"/>
            </w:pPr>
            <w:r>
              <w:rPr>
                <w:sz w:val="24"/>
              </w:rPr>
              <w:t>1,852,692.10</w:t>
            </w:r>
          </w:p>
        </w:tc>
        <w:tc>
          <w:tcPr>
            <w:tcW w:w="1603" w:type="dxa"/>
            <w:vAlign w:val="center"/>
          </w:tcPr>
          <w:p w:rsidR="00F76553" w:rsidRDefault="00AB6601">
            <w:pPr>
              <w:jc w:val="right"/>
            </w:pPr>
            <w:r>
              <w:rPr>
                <w:sz w:val="24"/>
              </w:rPr>
              <w:t>1.84</w:t>
            </w:r>
          </w:p>
        </w:tc>
      </w:tr>
      <w:tr w:rsidR="00F76553">
        <w:tc>
          <w:tcPr>
            <w:tcW w:w="540" w:type="dxa"/>
            <w:vAlign w:val="center"/>
          </w:tcPr>
          <w:p w:rsidR="00F76553" w:rsidRDefault="00AB6601">
            <w:pPr>
              <w:jc w:val="center"/>
            </w:pPr>
            <w:r>
              <w:rPr>
                <w:sz w:val="24"/>
              </w:rPr>
              <w:t>12</w:t>
            </w:r>
          </w:p>
        </w:tc>
        <w:tc>
          <w:tcPr>
            <w:tcW w:w="2309" w:type="dxa"/>
            <w:vAlign w:val="center"/>
          </w:tcPr>
          <w:p w:rsidR="00F76553" w:rsidRDefault="00AB6601">
            <w:pPr>
              <w:jc w:val="center"/>
            </w:pPr>
            <w:r>
              <w:rPr>
                <w:sz w:val="24"/>
              </w:rPr>
              <w:t>Zijin Mining Group Co.,Ltd.</w:t>
            </w:r>
          </w:p>
        </w:tc>
        <w:tc>
          <w:tcPr>
            <w:tcW w:w="2478" w:type="dxa"/>
            <w:vAlign w:val="center"/>
          </w:tcPr>
          <w:p w:rsidR="00F76553" w:rsidRDefault="00AB6601">
            <w:pPr>
              <w:jc w:val="center"/>
            </w:pPr>
            <w:r>
              <w:rPr>
                <w:sz w:val="24"/>
              </w:rPr>
              <w:t>2899 HK</w:t>
            </w:r>
          </w:p>
        </w:tc>
        <w:tc>
          <w:tcPr>
            <w:tcW w:w="2068" w:type="dxa"/>
            <w:vAlign w:val="center"/>
          </w:tcPr>
          <w:p w:rsidR="00F76553" w:rsidRDefault="00AB6601">
            <w:pPr>
              <w:jc w:val="right"/>
            </w:pPr>
            <w:r>
              <w:rPr>
                <w:sz w:val="24"/>
              </w:rPr>
              <w:t>1,794,744.95</w:t>
            </w:r>
          </w:p>
        </w:tc>
        <w:tc>
          <w:tcPr>
            <w:tcW w:w="1603" w:type="dxa"/>
            <w:vAlign w:val="center"/>
          </w:tcPr>
          <w:p w:rsidR="00F76553" w:rsidRDefault="00AB6601">
            <w:pPr>
              <w:jc w:val="right"/>
            </w:pPr>
            <w:r>
              <w:rPr>
                <w:sz w:val="24"/>
              </w:rPr>
              <w:t>1.78</w:t>
            </w:r>
          </w:p>
        </w:tc>
      </w:tr>
      <w:tr w:rsidR="00F76553">
        <w:tc>
          <w:tcPr>
            <w:tcW w:w="540" w:type="dxa"/>
            <w:vAlign w:val="center"/>
          </w:tcPr>
          <w:p w:rsidR="00F76553" w:rsidRDefault="00AB6601">
            <w:pPr>
              <w:jc w:val="center"/>
            </w:pPr>
            <w:r>
              <w:rPr>
                <w:sz w:val="24"/>
              </w:rPr>
              <w:t>13</w:t>
            </w:r>
          </w:p>
        </w:tc>
        <w:tc>
          <w:tcPr>
            <w:tcW w:w="2309" w:type="dxa"/>
            <w:vAlign w:val="center"/>
          </w:tcPr>
          <w:p w:rsidR="00F76553" w:rsidRDefault="00AB6601">
            <w:pPr>
              <w:jc w:val="center"/>
            </w:pPr>
            <w:r>
              <w:rPr>
                <w:sz w:val="24"/>
              </w:rPr>
              <w:t>Johnson &amp; Johnson</w:t>
            </w:r>
          </w:p>
        </w:tc>
        <w:tc>
          <w:tcPr>
            <w:tcW w:w="2478" w:type="dxa"/>
            <w:vAlign w:val="center"/>
          </w:tcPr>
          <w:p w:rsidR="00F76553" w:rsidRDefault="00AB6601">
            <w:pPr>
              <w:jc w:val="center"/>
            </w:pPr>
            <w:r>
              <w:rPr>
                <w:sz w:val="24"/>
              </w:rPr>
              <w:t>JNJ US</w:t>
            </w:r>
          </w:p>
        </w:tc>
        <w:tc>
          <w:tcPr>
            <w:tcW w:w="2068" w:type="dxa"/>
            <w:vAlign w:val="center"/>
          </w:tcPr>
          <w:p w:rsidR="00F76553" w:rsidRDefault="00AB6601">
            <w:pPr>
              <w:jc w:val="right"/>
            </w:pPr>
            <w:r>
              <w:rPr>
                <w:sz w:val="24"/>
              </w:rPr>
              <w:t>1,593,986.49</w:t>
            </w:r>
          </w:p>
        </w:tc>
        <w:tc>
          <w:tcPr>
            <w:tcW w:w="1603" w:type="dxa"/>
            <w:vAlign w:val="center"/>
          </w:tcPr>
          <w:p w:rsidR="00F76553" w:rsidRDefault="00AB6601">
            <w:pPr>
              <w:jc w:val="right"/>
            </w:pPr>
            <w:r>
              <w:rPr>
                <w:sz w:val="24"/>
              </w:rPr>
              <w:t>1.58</w:t>
            </w:r>
          </w:p>
        </w:tc>
      </w:tr>
      <w:tr w:rsidR="00F76553">
        <w:tc>
          <w:tcPr>
            <w:tcW w:w="540" w:type="dxa"/>
            <w:vAlign w:val="center"/>
          </w:tcPr>
          <w:p w:rsidR="00F76553" w:rsidRDefault="00AB6601">
            <w:pPr>
              <w:jc w:val="center"/>
            </w:pPr>
            <w:r>
              <w:rPr>
                <w:sz w:val="24"/>
              </w:rPr>
              <w:t>14</w:t>
            </w:r>
          </w:p>
        </w:tc>
        <w:tc>
          <w:tcPr>
            <w:tcW w:w="2309" w:type="dxa"/>
            <w:vAlign w:val="center"/>
          </w:tcPr>
          <w:p w:rsidR="00F76553" w:rsidRDefault="00AB6601">
            <w:pPr>
              <w:jc w:val="center"/>
            </w:pPr>
            <w:r>
              <w:rPr>
                <w:sz w:val="24"/>
              </w:rPr>
              <w:t>The Toronto-Dominion Bank</w:t>
            </w:r>
          </w:p>
        </w:tc>
        <w:tc>
          <w:tcPr>
            <w:tcW w:w="2478" w:type="dxa"/>
            <w:vAlign w:val="center"/>
          </w:tcPr>
          <w:p w:rsidR="00F76553" w:rsidRDefault="00AB6601">
            <w:pPr>
              <w:jc w:val="center"/>
            </w:pPr>
            <w:r>
              <w:rPr>
                <w:sz w:val="24"/>
              </w:rPr>
              <w:t>TD CN</w:t>
            </w:r>
          </w:p>
        </w:tc>
        <w:tc>
          <w:tcPr>
            <w:tcW w:w="2068" w:type="dxa"/>
            <w:vAlign w:val="center"/>
          </w:tcPr>
          <w:p w:rsidR="00F76553" w:rsidRDefault="00AB6601">
            <w:pPr>
              <w:jc w:val="right"/>
            </w:pPr>
            <w:r>
              <w:rPr>
                <w:sz w:val="24"/>
              </w:rPr>
              <w:t>1,574,920.52</w:t>
            </w:r>
          </w:p>
        </w:tc>
        <w:tc>
          <w:tcPr>
            <w:tcW w:w="1603" w:type="dxa"/>
            <w:vAlign w:val="center"/>
          </w:tcPr>
          <w:p w:rsidR="00F76553" w:rsidRDefault="00AB6601">
            <w:pPr>
              <w:jc w:val="right"/>
            </w:pPr>
            <w:r>
              <w:rPr>
                <w:sz w:val="24"/>
              </w:rPr>
              <w:t>1.56</w:t>
            </w:r>
          </w:p>
        </w:tc>
      </w:tr>
      <w:tr w:rsidR="00F76553">
        <w:tc>
          <w:tcPr>
            <w:tcW w:w="540" w:type="dxa"/>
            <w:vAlign w:val="center"/>
          </w:tcPr>
          <w:p w:rsidR="00F76553" w:rsidRDefault="00AB6601">
            <w:pPr>
              <w:jc w:val="center"/>
            </w:pPr>
            <w:r>
              <w:rPr>
                <w:sz w:val="24"/>
              </w:rPr>
              <w:t>15</w:t>
            </w:r>
          </w:p>
        </w:tc>
        <w:tc>
          <w:tcPr>
            <w:tcW w:w="2309" w:type="dxa"/>
            <w:vAlign w:val="center"/>
          </w:tcPr>
          <w:p w:rsidR="00F76553" w:rsidRDefault="00AB6601">
            <w:pPr>
              <w:jc w:val="center"/>
            </w:pPr>
            <w:r>
              <w:rPr>
                <w:sz w:val="24"/>
              </w:rPr>
              <w:t>China Resources Land Limited</w:t>
            </w:r>
          </w:p>
        </w:tc>
        <w:tc>
          <w:tcPr>
            <w:tcW w:w="2478" w:type="dxa"/>
            <w:vAlign w:val="center"/>
          </w:tcPr>
          <w:p w:rsidR="00F76553" w:rsidRDefault="00AB6601">
            <w:pPr>
              <w:jc w:val="center"/>
            </w:pPr>
            <w:r>
              <w:rPr>
                <w:sz w:val="24"/>
              </w:rPr>
              <w:t>1109 HK</w:t>
            </w:r>
          </w:p>
        </w:tc>
        <w:tc>
          <w:tcPr>
            <w:tcW w:w="2068" w:type="dxa"/>
            <w:vAlign w:val="center"/>
          </w:tcPr>
          <w:p w:rsidR="00F76553" w:rsidRDefault="00AB6601">
            <w:pPr>
              <w:jc w:val="right"/>
            </w:pPr>
            <w:r>
              <w:rPr>
                <w:sz w:val="24"/>
              </w:rPr>
              <w:t>1,553,290.61</w:t>
            </w:r>
          </w:p>
        </w:tc>
        <w:tc>
          <w:tcPr>
            <w:tcW w:w="1603" w:type="dxa"/>
            <w:vAlign w:val="center"/>
          </w:tcPr>
          <w:p w:rsidR="00F76553" w:rsidRDefault="00AB6601">
            <w:pPr>
              <w:jc w:val="right"/>
            </w:pPr>
            <w:r>
              <w:rPr>
                <w:sz w:val="24"/>
              </w:rPr>
              <w:t>1.54</w:t>
            </w:r>
          </w:p>
        </w:tc>
      </w:tr>
      <w:tr w:rsidR="00F76553">
        <w:tc>
          <w:tcPr>
            <w:tcW w:w="540" w:type="dxa"/>
            <w:vAlign w:val="center"/>
          </w:tcPr>
          <w:p w:rsidR="00F76553" w:rsidRDefault="00AB6601">
            <w:pPr>
              <w:jc w:val="center"/>
            </w:pPr>
            <w:r>
              <w:rPr>
                <w:sz w:val="24"/>
              </w:rPr>
              <w:t>16</w:t>
            </w:r>
          </w:p>
        </w:tc>
        <w:tc>
          <w:tcPr>
            <w:tcW w:w="2309" w:type="dxa"/>
            <w:vAlign w:val="center"/>
          </w:tcPr>
          <w:p w:rsidR="00F76553" w:rsidRDefault="00AB6601">
            <w:pPr>
              <w:jc w:val="center"/>
            </w:pPr>
            <w:r>
              <w:rPr>
                <w:sz w:val="24"/>
              </w:rPr>
              <w:t xml:space="preserve">China Yongda </w:t>
            </w:r>
            <w:r>
              <w:rPr>
                <w:sz w:val="24"/>
              </w:rPr>
              <w:lastRenderedPageBreak/>
              <w:t>Automobiles Services Holdings Limited</w:t>
            </w:r>
          </w:p>
        </w:tc>
        <w:tc>
          <w:tcPr>
            <w:tcW w:w="2478" w:type="dxa"/>
            <w:vAlign w:val="center"/>
          </w:tcPr>
          <w:p w:rsidR="00F76553" w:rsidRDefault="00AB6601">
            <w:pPr>
              <w:jc w:val="center"/>
            </w:pPr>
            <w:r>
              <w:rPr>
                <w:sz w:val="24"/>
              </w:rPr>
              <w:lastRenderedPageBreak/>
              <w:t>3669 HK</w:t>
            </w:r>
          </w:p>
        </w:tc>
        <w:tc>
          <w:tcPr>
            <w:tcW w:w="2068" w:type="dxa"/>
            <w:vAlign w:val="center"/>
          </w:tcPr>
          <w:p w:rsidR="00F76553" w:rsidRDefault="00AB6601">
            <w:pPr>
              <w:jc w:val="right"/>
            </w:pPr>
            <w:r>
              <w:rPr>
                <w:sz w:val="24"/>
              </w:rPr>
              <w:t>1,492,352.43</w:t>
            </w:r>
          </w:p>
        </w:tc>
        <w:tc>
          <w:tcPr>
            <w:tcW w:w="1603" w:type="dxa"/>
            <w:vAlign w:val="center"/>
          </w:tcPr>
          <w:p w:rsidR="00F76553" w:rsidRDefault="00AB6601">
            <w:pPr>
              <w:jc w:val="right"/>
            </w:pPr>
            <w:r>
              <w:rPr>
                <w:sz w:val="24"/>
              </w:rPr>
              <w:t>1.48</w:t>
            </w:r>
          </w:p>
        </w:tc>
      </w:tr>
      <w:tr w:rsidR="00F76553">
        <w:tc>
          <w:tcPr>
            <w:tcW w:w="540" w:type="dxa"/>
            <w:vAlign w:val="center"/>
          </w:tcPr>
          <w:p w:rsidR="00F76553" w:rsidRDefault="00AB6601">
            <w:pPr>
              <w:jc w:val="center"/>
            </w:pPr>
            <w:r>
              <w:rPr>
                <w:sz w:val="24"/>
              </w:rPr>
              <w:t>17</w:t>
            </w:r>
          </w:p>
        </w:tc>
        <w:tc>
          <w:tcPr>
            <w:tcW w:w="2309" w:type="dxa"/>
            <w:vAlign w:val="center"/>
          </w:tcPr>
          <w:p w:rsidR="00F76553" w:rsidRDefault="00AB6601">
            <w:pPr>
              <w:jc w:val="center"/>
            </w:pPr>
            <w:r>
              <w:rPr>
                <w:sz w:val="24"/>
              </w:rPr>
              <w:t>TravelSky Technology Limited</w:t>
            </w:r>
          </w:p>
        </w:tc>
        <w:tc>
          <w:tcPr>
            <w:tcW w:w="2478" w:type="dxa"/>
            <w:vAlign w:val="center"/>
          </w:tcPr>
          <w:p w:rsidR="00F76553" w:rsidRDefault="00AB6601">
            <w:pPr>
              <w:jc w:val="center"/>
            </w:pPr>
            <w:r>
              <w:rPr>
                <w:sz w:val="24"/>
              </w:rPr>
              <w:t>696 HK</w:t>
            </w:r>
          </w:p>
        </w:tc>
        <w:tc>
          <w:tcPr>
            <w:tcW w:w="2068" w:type="dxa"/>
            <w:vAlign w:val="center"/>
          </w:tcPr>
          <w:p w:rsidR="00F76553" w:rsidRDefault="00AB6601">
            <w:pPr>
              <w:jc w:val="right"/>
            </w:pPr>
            <w:r>
              <w:rPr>
                <w:sz w:val="24"/>
              </w:rPr>
              <w:t>1,475,224.35</w:t>
            </w:r>
          </w:p>
        </w:tc>
        <w:tc>
          <w:tcPr>
            <w:tcW w:w="1603" w:type="dxa"/>
            <w:vAlign w:val="center"/>
          </w:tcPr>
          <w:p w:rsidR="00F76553" w:rsidRDefault="00AB6601">
            <w:pPr>
              <w:jc w:val="right"/>
            </w:pPr>
            <w:r>
              <w:rPr>
                <w:sz w:val="24"/>
              </w:rPr>
              <w:t>1.46</w:t>
            </w:r>
          </w:p>
        </w:tc>
      </w:tr>
      <w:tr w:rsidR="00F76553">
        <w:tc>
          <w:tcPr>
            <w:tcW w:w="540" w:type="dxa"/>
            <w:vAlign w:val="center"/>
          </w:tcPr>
          <w:p w:rsidR="00F76553" w:rsidRDefault="00AB6601">
            <w:pPr>
              <w:jc w:val="center"/>
            </w:pPr>
            <w:r>
              <w:rPr>
                <w:sz w:val="24"/>
              </w:rPr>
              <w:t>18</w:t>
            </w:r>
          </w:p>
        </w:tc>
        <w:tc>
          <w:tcPr>
            <w:tcW w:w="2309" w:type="dxa"/>
            <w:vAlign w:val="center"/>
          </w:tcPr>
          <w:p w:rsidR="00F76553" w:rsidRDefault="00AB6601">
            <w:pPr>
              <w:jc w:val="center"/>
            </w:pPr>
            <w:r>
              <w:rPr>
                <w:sz w:val="24"/>
              </w:rPr>
              <w:t>the Nestlé Group</w:t>
            </w:r>
          </w:p>
        </w:tc>
        <w:tc>
          <w:tcPr>
            <w:tcW w:w="2478" w:type="dxa"/>
            <w:vAlign w:val="center"/>
          </w:tcPr>
          <w:p w:rsidR="00F76553" w:rsidRDefault="00AB6601">
            <w:pPr>
              <w:jc w:val="center"/>
            </w:pPr>
            <w:r>
              <w:rPr>
                <w:sz w:val="24"/>
              </w:rPr>
              <w:t>NESN SW</w:t>
            </w:r>
          </w:p>
        </w:tc>
        <w:tc>
          <w:tcPr>
            <w:tcW w:w="2068" w:type="dxa"/>
            <w:vAlign w:val="center"/>
          </w:tcPr>
          <w:p w:rsidR="00F76553" w:rsidRDefault="00AB6601">
            <w:pPr>
              <w:jc w:val="right"/>
            </w:pPr>
            <w:r>
              <w:rPr>
                <w:sz w:val="24"/>
              </w:rPr>
              <w:t>1,457,723.57</w:t>
            </w:r>
          </w:p>
        </w:tc>
        <w:tc>
          <w:tcPr>
            <w:tcW w:w="1603" w:type="dxa"/>
            <w:vAlign w:val="center"/>
          </w:tcPr>
          <w:p w:rsidR="00F76553" w:rsidRDefault="00AB6601">
            <w:pPr>
              <w:jc w:val="right"/>
            </w:pPr>
            <w:r>
              <w:rPr>
                <w:sz w:val="24"/>
              </w:rPr>
              <w:t>1.45</w:t>
            </w:r>
          </w:p>
        </w:tc>
      </w:tr>
      <w:tr w:rsidR="00F76553">
        <w:tc>
          <w:tcPr>
            <w:tcW w:w="540" w:type="dxa"/>
            <w:vAlign w:val="center"/>
          </w:tcPr>
          <w:p w:rsidR="00F76553" w:rsidRDefault="00AB6601">
            <w:pPr>
              <w:jc w:val="center"/>
            </w:pPr>
            <w:r>
              <w:rPr>
                <w:sz w:val="24"/>
              </w:rPr>
              <w:t>19</w:t>
            </w:r>
          </w:p>
        </w:tc>
        <w:tc>
          <w:tcPr>
            <w:tcW w:w="2309" w:type="dxa"/>
            <w:vAlign w:val="center"/>
          </w:tcPr>
          <w:p w:rsidR="00F76553" w:rsidRDefault="00AB6601">
            <w:pPr>
              <w:jc w:val="center"/>
            </w:pPr>
            <w:r>
              <w:rPr>
                <w:sz w:val="24"/>
              </w:rPr>
              <w:t>Canvest Environmental Protection Group Company Limited</w:t>
            </w:r>
          </w:p>
        </w:tc>
        <w:tc>
          <w:tcPr>
            <w:tcW w:w="2478" w:type="dxa"/>
            <w:vAlign w:val="center"/>
          </w:tcPr>
          <w:p w:rsidR="00F76553" w:rsidRDefault="00AB6601">
            <w:pPr>
              <w:jc w:val="center"/>
            </w:pPr>
            <w:r>
              <w:rPr>
                <w:sz w:val="24"/>
              </w:rPr>
              <w:t>1381 HK</w:t>
            </w:r>
          </w:p>
        </w:tc>
        <w:tc>
          <w:tcPr>
            <w:tcW w:w="2068" w:type="dxa"/>
            <w:vAlign w:val="center"/>
          </w:tcPr>
          <w:p w:rsidR="00F76553" w:rsidRDefault="00AB6601">
            <w:pPr>
              <w:jc w:val="right"/>
            </w:pPr>
            <w:r>
              <w:rPr>
                <w:sz w:val="24"/>
              </w:rPr>
              <w:t>1,440,878.55</w:t>
            </w:r>
          </w:p>
        </w:tc>
        <w:tc>
          <w:tcPr>
            <w:tcW w:w="1603" w:type="dxa"/>
            <w:vAlign w:val="center"/>
          </w:tcPr>
          <w:p w:rsidR="00F76553" w:rsidRDefault="00AB6601">
            <w:pPr>
              <w:jc w:val="right"/>
            </w:pPr>
            <w:r>
              <w:rPr>
                <w:sz w:val="24"/>
              </w:rPr>
              <w:t>1.43</w:t>
            </w:r>
          </w:p>
        </w:tc>
      </w:tr>
      <w:tr w:rsidR="00F76553">
        <w:tc>
          <w:tcPr>
            <w:tcW w:w="540" w:type="dxa"/>
            <w:vAlign w:val="center"/>
          </w:tcPr>
          <w:p w:rsidR="00F76553" w:rsidRDefault="00AB6601">
            <w:pPr>
              <w:jc w:val="center"/>
            </w:pPr>
            <w:r>
              <w:rPr>
                <w:sz w:val="24"/>
              </w:rPr>
              <w:t>20</w:t>
            </w:r>
          </w:p>
        </w:tc>
        <w:tc>
          <w:tcPr>
            <w:tcW w:w="2309" w:type="dxa"/>
            <w:vAlign w:val="center"/>
          </w:tcPr>
          <w:p w:rsidR="00F76553" w:rsidRDefault="00AB6601">
            <w:pPr>
              <w:jc w:val="center"/>
            </w:pPr>
            <w:r>
              <w:rPr>
                <w:sz w:val="24"/>
              </w:rPr>
              <w:t>Tencent Holdings Limited</w:t>
            </w:r>
          </w:p>
        </w:tc>
        <w:tc>
          <w:tcPr>
            <w:tcW w:w="2478" w:type="dxa"/>
            <w:vAlign w:val="center"/>
          </w:tcPr>
          <w:p w:rsidR="00F76553" w:rsidRDefault="00AB6601">
            <w:pPr>
              <w:jc w:val="center"/>
            </w:pPr>
            <w:r>
              <w:rPr>
                <w:sz w:val="24"/>
              </w:rPr>
              <w:t>700 HK</w:t>
            </w:r>
          </w:p>
        </w:tc>
        <w:tc>
          <w:tcPr>
            <w:tcW w:w="2068" w:type="dxa"/>
            <w:vAlign w:val="center"/>
          </w:tcPr>
          <w:p w:rsidR="00F76553" w:rsidRDefault="00AB6601">
            <w:pPr>
              <w:jc w:val="right"/>
            </w:pPr>
            <w:r>
              <w:rPr>
                <w:sz w:val="24"/>
              </w:rPr>
              <w:t>1,422,749.19</w:t>
            </w:r>
          </w:p>
        </w:tc>
        <w:tc>
          <w:tcPr>
            <w:tcW w:w="1603" w:type="dxa"/>
            <w:vAlign w:val="center"/>
          </w:tcPr>
          <w:p w:rsidR="00F76553" w:rsidRDefault="00AB6601">
            <w:pPr>
              <w:jc w:val="right"/>
            </w:pPr>
            <w:r>
              <w:rPr>
                <w:sz w:val="24"/>
              </w:rPr>
              <w:t>1.41</w:t>
            </w:r>
          </w:p>
        </w:tc>
      </w:tr>
    </w:tbl>
    <w:p w:rsidR="00F76553" w:rsidRDefault="00AB660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7B62FA" w:rsidRPr="004201DA" w:rsidRDefault="007B62FA" w:rsidP="004201DA">
      <w:pPr>
        <w:tabs>
          <w:tab w:val="left" w:pos="426"/>
        </w:tabs>
        <w:spacing w:before="29" w:line="288" w:lineRule="auto"/>
        <w:jc w:val="left"/>
        <w:rPr>
          <w:kern w:val="0"/>
          <w:sz w:val="24"/>
        </w:rPr>
      </w:pPr>
      <w:r w:rsidRPr="004201DA">
        <w:rPr>
          <w:kern w:val="0"/>
          <w:sz w:val="24"/>
        </w:rPr>
        <w:t xml:space="preserve">    2</w:t>
      </w:r>
      <w:r w:rsidRPr="004201DA">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052EE7" w:rsidRDefault="007B62FA" w:rsidP="005D0BD3">
      <w:pPr>
        <w:tabs>
          <w:tab w:val="left" w:pos="426"/>
        </w:tabs>
        <w:spacing w:before="29" w:line="288" w:lineRule="auto"/>
        <w:jc w:val="left"/>
        <w:rPr>
          <w:b/>
          <w:kern w:val="0"/>
          <w:sz w:val="24"/>
        </w:rPr>
      </w:pPr>
      <w:r w:rsidRPr="00052EE7">
        <w:rPr>
          <w:b/>
          <w:kern w:val="0"/>
          <w:sz w:val="24"/>
        </w:rPr>
        <w:t>8.5.2</w:t>
      </w:r>
      <w:r w:rsidR="002D0B5F" w:rsidRPr="00052EE7">
        <w:rPr>
          <w:rFonts w:hint="eastAsia"/>
          <w:b/>
          <w:kern w:val="0"/>
          <w:sz w:val="24"/>
        </w:rPr>
        <w:t xml:space="preserve"> </w:t>
      </w:r>
      <w:r w:rsidRPr="00052EE7">
        <w:rPr>
          <w:rFonts w:hint="eastAsia"/>
          <w:b/>
          <w:kern w:val="0"/>
          <w:sz w:val="24"/>
        </w:rPr>
        <w:t>累计卖出金额超出</w:t>
      </w:r>
      <w:r w:rsidR="008E1045" w:rsidRPr="00052EE7">
        <w:rPr>
          <w:rFonts w:hint="eastAsia"/>
          <w:b/>
          <w:kern w:val="0"/>
          <w:sz w:val="24"/>
        </w:rPr>
        <w:t>期初</w:t>
      </w:r>
      <w:r w:rsidRPr="00052EE7">
        <w:rPr>
          <w:rFonts w:hint="eastAsia"/>
          <w:b/>
          <w:kern w:val="0"/>
          <w:sz w:val="24"/>
        </w:rPr>
        <w:t>基金资产净值</w:t>
      </w:r>
      <w:r w:rsidR="007B3B2A" w:rsidRPr="00052EE7">
        <w:rPr>
          <w:rFonts w:hint="eastAsia"/>
          <w:b/>
          <w:kern w:val="0"/>
          <w:sz w:val="24"/>
        </w:rPr>
        <w:t>2%</w:t>
      </w:r>
      <w:r w:rsidRPr="00052EE7">
        <w:rPr>
          <w:rFonts w:hint="eastAsia"/>
          <w:b/>
          <w:kern w:val="0"/>
          <w:sz w:val="24"/>
        </w:rPr>
        <w:t>或前</w:t>
      </w:r>
      <w:r w:rsidRPr="00052EE7">
        <w:rPr>
          <w:b/>
          <w:kern w:val="0"/>
          <w:sz w:val="24"/>
        </w:rPr>
        <w:t>20</w:t>
      </w:r>
      <w:r w:rsidRPr="00052EE7">
        <w:rPr>
          <w:rFonts w:hint="eastAsia"/>
          <w:b/>
          <w:kern w:val="0"/>
          <w:sz w:val="24"/>
        </w:rPr>
        <w:t>名的权益投资明细</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D0372D" w:rsidTr="00052EE7">
        <w:trPr>
          <w:trHeight w:val="315"/>
        </w:trPr>
        <w:tc>
          <w:tcPr>
            <w:tcW w:w="555"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序号</w:t>
            </w:r>
          </w:p>
        </w:tc>
        <w:tc>
          <w:tcPr>
            <w:tcW w:w="4583"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公司名称（英文）</w:t>
            </w:r>
          </w:p>
        </w:tc>
        <w:tc>
          <w:tcPr>
            <w:tcW w:w="1007"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证券代码</w:t>
            </w:r>
          </w:p>
        </w:tc>
        <w:tc>
          <w:tcPr>
            <w:tcW w:w="1470" w:type="dxa"/>
            <w:tcMar>
              <w:top w:w="15" w:type="dxa"/>
              <w:left w:w="15" w:type="dxa"/>
              <w:bottom w:w="0" w:type="dxa"/>
              <w:right w:w="15" w:type="dxa"/>
            </w:tcMar>
            <w:vAlign w:val="center"/>
          </w:tcPr>
          <w:p w:rsidR="007B62FA" w:rsidRPr="005D0BD3" w:rsidRDefault="007B62FA" w:rsidP="005D0BD3">
            <w:pPr>
              <w:spacing w:before="29" w:line="288" w:lineRule="auto"/>
              <w:jc w:val="center"/>
              <w:rPr>
                <w:color w:val="000000"/>
                <w:sz w:val="24"/>
              </w:rPr>
            </w:pPr>
            <w:r w:rsidRPr="005D0BD3">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5D0BD3" w:rsidRDefault="007B62FA" w:rsidP="005D0BD3">
            <w:pPr>
              <w:spacing w:before="29" w:line="288" w:lineRule="auto"/>
              <w:jc w:val="center"/>
              <w:rPr>
                <w:color w:val="000000"/>
                <w:sz w:val="24"/>
              </w:rPr>
            </w:pPr>
            <w:r w:rsidRPr="005D0BD3">
              <w:rPr>
                <w:rFonts w:hint="eastAsia"/>
                <w:color w:val="000000"/>
                <w:sz w:val="24"/>
              </w:rPr>
              <w:t>占</w:t>
            </w:r>
            <w:r w:rsidR="00E70C81" w:rsidRPr="005D0BD3">
              <w:rPr>
                <w:rFonts w:hint="eastAsia"/>
                <w:color w:val="000000"/>
                <w:sz w:val="24"/>
              </w:rPr>
              <w:t>期初</w:t>
            </w:r>
            <w:r w:rsidRPr="005D0BD3">
              <w:rPr>
                <w:rFonts w:hint="eastAsia"/>
                <w:color w:val="000000"/>
                <w:sz w:val="24"/>
              </w:rPr>
              <w:t>基金</w:t>
            </w:r>
          </w:p>
          <w:p w:rsidR="007B62FA" w:rsidRPr="005D0BD3" w:rsidRDefault="007B62FA" w:rsidP="005D0BD3">
            <w:pPr>
              <w:spacing w:before="29" w:line="288" w:lineRule="auto"/>
              <w:jc w:val="center"/>
              <w:rPr>
                <w:color w:val="000000"/>
                <w:sz w:val="24"/>
              </w:rPr>
            </w:pPr>
            <w:r w:rsidRPr="005D0BD3">
              <w:rPr>
                <w:rFonts w:hint="eastAsia"/>
                <w:color w:val="000000"/>
                <w:sz w:val="24"/>
              </w:rPr>
              <w:t>资产净值比例（％）</w:t>
            </w:r>
          </w:p>
        </w:tc>
      </w:tr>
      <w:tr w:rsidR="00F76553">
        <w:tc>
          <w:tcPr>
            <w:tcW w:w="539" w:type="dxa"/>
            <w:vAlign w:val="center"/>
          </w:tcPr>
          <w:p w:rsidR="00F76553" w:rsidRDefault="00AB6601">
            <w:pPr>
              <w:jc w:val="center"/>
            </w:pPr>
            <w:r>
              <w:rPr>
                <w:sz w:val="24"/>
              </w:rPr>
              <w:t>1</w:t>
            </w:r>
          </w:p>
        </w:tc>
        <w:tc>
          <w:tcPr>
            <w:tcW w:w="4449" w:type="dxa"/>
            <w:vAlign w:val="center"/>
          </w:tcPr>
          <w:p w:rsidR="00F76553" w:rsidRDefault="00AB6601">
            <w:pPr>
              <w:jc w:val="center"/>
            </w:pPr>
            <w:r>
              <w:rPr>
                <w:sz w:val="24"/>
              </w:rPr>
              <w:t>Man Wah Holdings Limited</w:t>
            </w:r>
          </w:p>
        </w:tc>
        <w:tc>
          <w:tcPr>
            <w:tcW w:w="979" w:type="dxa"/>
            <w:vAlign w:val="center"/>
          </w:tcPr>
          <w:p w:rsidR="00F76553" w:rsidRDefault="00AB6601">
            <w:pPr>
              <w:jc w:val="center"/>
            </w:pPr>
            <w:r>
              <w:rPr>
                <w:sz w:val="24"/>
              </w:rPr>
              <w:t>1999 HK</w:t>
            </w:r>
          </w:p>
        </w:tc>
        <w:tc>
          <w:tcPr>
            <w:tcW w:w="1428" w:type="dxa"/>
            <w:vAlign w:val="center"/>
          </w:tcPr>
          <w:p w:rsidR="00F76553" w:rsidRDefault="00AB6601">
            <w:pPr>
              <w:jc w:val="right"/>
            </w:pPr>
            <w:r>
              <w:rPr>
                <w:sz w:val="24"/>
              </w:rPr>
              <w:t>3,696,446.60</w:t>
            </w:r>
          </w:p>
        </w:tc>
        <w:tc>
          <w:tcPr>
            <w:tcW w:w="1603" w:type="dxa"/>
            <w:vAlign w:val="center"/>
          </w:tcPr>
          <w:p w:rsidR="00F76553" w:rsidRDefault="00AB6601">
            <w:pPr>
              <w:jc w:val="right"/>
            </w:pPr>
            <w:r>
              <w:rPr>
                <w:sz w:val="24"/>
              </w:rPr>
              <w:t>3.67</w:t>
            </w:r>
          </w:p>
        </w:tc>
      </w:tr>
      <w:tr w:rsidR="00F76553">
        <w:tc>
          <w:tcPr>
            <w:tcW w:w="539" w:type="dxa"/>
            <w:vAlign w:val="center"/>
          </w:tcPr>
          <w:p w:rsidR="00F76553" w:rsidRDefault="00AB6601">
            <w:pPr>
              <w:jc w:val="center"/>
            </w:pPr>
            <w:r>
              <w:rPr>
                <w:sz w:val="24"/>
              </w:rPr>
              <w:t>2</w:t>
            </w:r>
          </w:p>
        </w:tc>
        <w:tc>
          <w:tcPr>
            <w:tcW w:w="4449" w:type="dxa"/>
            <w:vAlign w:val="center"/>
          </w:tcPr>
          <w:p w:rsidR="00F76553" w:rsidRDefault="00AB6601">
            <w:pPr>
              <w:jc w:val="center"/>
            </w:pPr>
            <w:r>
              <w:rPr>
                <w:sz w:val="24"/>
              </w:rPr>
              <w:t>CSPC Pharmaceutical Group Limited</w:t>
            </w:r>
          </w:p>
        </w:tc>
        <w:tc>
          <w:tcPr>
            <w:tcW w:w="979" w:type="dxa"/>
            <w:vAlign w:val="center"/>
          </w:tcPr>
          <w:p w:rsidR="00F76553" w:rsidRDefault="00AB6601">
            <w:pPr>
              <w:jc w:val="center"/>
            </w:pPr>
            <w:r>
              <w:rPr>
                <w:sz w:val="24"/>
              </w:rPr>
              <w:t>1093 HK</w:t>
            </w:r>
          </w:p>
        </w:tc>
        <w:tc>
          <w:tcPr>
            <w:tcW w:w="1428" w:type="dxa"/>
            <w:vAlign w:val="center"/>
          </w:tcPr>
          <w:p w:rsidR="00F76553" w:rsidRDefault="00AB6601">
            <w:pPr>
              <w:jc w:val="right"/>
            </w:pPr>
            <w:r>
              <w:rPr>
                <w:sz w:val="24"/>
              </w:rPr>
              <w:t>3,568,169.79</w:t>
            </w:r>
          </w:p>
        </w:tc>
        <w:tc>
          <w:tcPr>
            <w:tcW w:w="1603" w:type="dxa"/>
            <w:vAlign w:val="center"/>
          </w:tcPr>
          <w:p w:rsidR="00F76553" w:rsidRDefault="00AB6601">
            <w:pPr>
              <w:jc w:val="right"/>
            </w:pPr>
            <w:r>
              <w:rPr>
                <w:sz w:val="24"/>
              </w:rPr>
              <w:t>3.54</w:t>
            </w:r>
          </w:p>
        </w:tc>
      </w:tr>
      <w:tr w:rsidR="00F76553">
        <w:tc>
          <w:tcPr>
            <w:tcW w:w="539" w:type="dxa"/>
            <w:vAlign w:val="center"/>
          </w:tcPr>
          <w:p w:rsidR="00F76553" w:rsidRDefault="00AB6601">
            <w:pPr>
              <w:jc w:val="center"/>
            </w:pPr>
            <w:r>
              <w:rPr>
                <w:sz w:val="24"/>
              </w:rPr>
              <w:t>3</w:t>
            </w:r>
          </w:p>
        </w:tc>
        <w:tc>
          <w:tcPr>
            <w:tcW w:w="4449" w:type="dxa"/>
            <w:vAlign w:val="center"/>
          </w:tcPr>
          <w:p w:rsidR="00F76553" w:rsidRDefault="00AB6601">
            <w:pPr>
              <w:jc w:val="center"/>
            </w:pPr>
            <w:r>
              <w:rPr>
                <w:sz w:val="24"/>
              </w:rPr>
              <w:t>China Shenhua Energy Company Limited</w:t>
            </w:r>
          </w:p>
        </w:tc>
        <w:tc>
          <w:tcPr>
            <w:tcW w:w="979" w:type="dxa"/>
            <w:vAlign w:val="center"/>
          </w:tcPr>
          <w:p w:rsidR="00F76553" w:rsidRDefault="00AB6601">
            <w:pPr>
              <w:jc w:val="center"/>
            </w:pPr>
            <w:r>
              <w:rPr>
                <w:sz w:val="24"/>
              </w:rPr>
              <w:t>1088 HK</w:t>
            </w:r>
          </w:p>
        </w:tc>
        <w:tc>
          <w:tcPr>
            <w:tcW w:w="1428" w:type="dxa"/>
            <w:vAlign w:val="center"/>
          </w:tcPr>
          <w:p w:rsidR="00F76553" w:rsidRDefault="00AB6601">
            <w:pPr>
              <w:jc w:val="right"/>
            </w:pPr>
            <w:r>
              <w:rPr>
                <w:sz w:val="24"/>
              </w:rPr>
              <w:t>2,738,680.94</w:t>
            </w:r>
          </w:p>
        </w:tc>
        <w:tc>
          <w:tcPr>
            <w:tcW w:w="1603" w:type="dxa"/>
            <w:vAlign w:val="center"/>
          </w:tcPr>
          <w:p w:rsidR="00F76553" w:rsidRDefault="00AB6601">
            <w:pPr>
              <w:jc w:val="right"/>
            </w:pPr>
            <w:r>
              <w:rPr>
                <w:sz w:val="24"/>
              </w:rPr>
              <w:t>2.72</w:t>
            </w:r>
          </w:p>
        </w:tc>
      </w:tr>
      <w:tr w:rsidR="00F76553">
        <w:tc>
          <w:tcPr>
            <w:tcW w:w="539" w:type="dxa"/>
            <w:vAlign w:val="center"/>
          </w:tcPr>
          <w:p w:rsidR="00F76553" w:rsidRDefault="00AB6601">
            <w:pPr>
              <w:jc w:val="center"/>
            </w:pPr>
            <w:r>
              <w:rPr>
                <w:sz w:val="24"/>
              </w:rPr>
              <w:t>4</w:t>
            </w:r>
          </w:p>
        </w:tc>
        <w:tc>
          <w:tcPr>
            <w:tcW w:w="4449" w:type="dxa"/>
            <w:vAlign w:val="center"/>
          </w:tcPr>
          <w:p w:rsidR="00F76553" w:rsidRDefault="00AB6601">
            <w:pPr>
              <w:jc w:val="center"/>
            </w:pPr>
            <w:r>
              <w:rPr>
                <w:sz w:val="24"/>
              </w:rPr>
              <w:t>China Petroleum &amp; Chemical Corporation</w:t>
            </w:r>
          </w:p>
        </w:tc>
        <w:tc>
          <w:tcPr>
            <w:tcW w:w="979" w:type="dxa"/>
            <w:vAlign w:val="center"/>
          </w:tcPr>
          <w:p w:rsidR="00F76553" w:rsidRDefault="00AB6601">
            <w:pPr>
              <w:jc w:val="center"/>
            </w:pPr>
            <w:r>
              <w:rPr>
                <w:sz w:val="24"/>
              </w:rPr>
              <w:t>386 HK</w:t>
            </w:r>
          </w:p>
        </w:tc>
        <w:tc>
          <w:tcPr>
            <w:tcW w:w="1428" w:type="dxa"/>
            <w:vAlign w:val="center"/>
          </w:tcPr>
          <w:p w:rsidR="00F76553" w:rsidRDefault="00AB6601">
            <w:pPr>
              <w:jc w:val="right"/>
            </w:pPr>
            <w:r>
              <w:rPr>
                <w:sz w:val="24"/>
              </w:rPr>
              <w:t>2,670,547.98</w:t>
            </w:r>
          </w:p>
        </w:tc>
        <w:tc>
          <w:tcPr>
            <w:tcW w:w="1603" w:type="dxa"/>
            <w:vAlign w:val="center"/>
          </w:tcPr>
          <w:p w:rsidR="00F76553" w:rsidRDefault="00AB6601">
            <w:pPr>
              <w:jc w:val="right"/>
            </w:pPr>
            <w:r>
              <w:rPr>
                <w:sz w:val="24"/>
              </w:rPr>
              <w:t>2.65</w:t>
            </w:r>
          </w:p>
        </w:tc>
      </w:tr>
      <w:tr w:rsidR="00F76553">
        <w:tc>
          <w:tcPr>
            <w:tcW w:w="539" w:type="dxa"/>
            <w:vAlign w:val="center"/>
          </w:tcPr>
          <w:p w:rsidR="00F76553" w:rsidRDefault="00AB6601">
            <w:pPr>
              <w:jc w:val="center"/>
            </w:pPr>
            <w:r>
              <w:rPr>
                <w:sz w:val="24"/>
              </w:rPr>
              <w:t>5</w:t>
            </w:r>
          </w:p>
        </w:tc>
        <w:tc>
          <w:tcPr>
            <w:tcW w:w="4449" w:type="dxa"/>
            <w:vAlign w:val="center"/>
          </w:tcPr>
          <w:p w:rsidR="00F76553" w:rsidRDefault="00AB6601">
            <w:pPr>
              <w:jc w:val="center"/>
            </w:pPr>
            <w:r>
              <w:rPr>
                <w:sz w:val="24"/>
              </w:rPr>
              <w:t>Guangzhou Automobile Group Co.,Ltd.</w:t>
            </w:r>
          </w:p>
        </w:tc>
        <w:tc>
          <w:tcPr>
            <w:tcW w:w="979" w:type="dxa"/>
            <w:vAlign w:val="center"/>
          </w:tcPr>
          <w:p w:rsidR="00F76553" w:rsidRDefault="00AB6601">
            <w:pPr>
              <w:jc w:val="center"/>
            </w:pPr>
            <w:r>
              <w:rPr>
                <w:sz w:val="24"/>
              </w:rPr>
              <w:t>2238 HK</w:t>
            </w:r>
          </w:p>
        </w:tc>
        <w:tc>
          <w:tcPr>
            <w:tcW w:w="1428" w:type="dxa"/>
            <w:vAlign w:val="center"/>
          </w:tcPr>
          <w:p w:rsidR="00F76553" w:rsidRDefault="00AB6601">
            <w:pPr>
              <w:jc w:val="right"/>
            </w:pPr>
            <w:r>
              <w:rPr>
                <w:sz w:val="24"/>
              </w:rPr>
              <w:t>2,466,167.71</w:t>
            </w:r>
          </w:p>
        </w:tc>
        <w:tc>
          <w:tcPr>
            <w:tcW w:w="1603" w:type="dxa"/>
            <w:vAlign w:val="center"/>
          </w:tcPr>
          <w:p w:rsidR="00F76553" w:rsidRDefault="00AB6601">
            <w:pPr>
              <w:jc w:val="right"/>
            </w:pPr>
            <w:r>
              <w:rPr>
                <w:sz w:val="24"/>
              </w:rPr>
              <w:t>2.45</w:t>
            </w:r>
          </w:p>
        </w:tc>
      </w:tr>
      <w:tr w:rsidR="00F76553">
        <w:tc>
          <w:tcPr>
            <w:tcW w:w="539" w:type="dxa"/>
            <w:vAlign w:val="center"/>
          </w:tcPr>
          <w:p w:rsidR="00F76553" w:rsidRDefault="00AB6601">
            <w:pPr>
              <w:jc w:val="center"/>
            </w:pPr>
            <w:r>
              <w:rPr>
                <w:sz w:val="24"/>
              </w:rPr>
              <w:t>6</w:t>
            </w:r>
          </w:p>
        </w:tc>
        <w:tc>
          <w:tcPr>
            <w:tcW w:w="4449" w:type="dxa"/>
            <w:vAlign w:val="center"/>
          </w:tcPr>
          <w:p w:rsidR="00F76553" w:rsidRDefault="00AB6601">
            <w:pPr>
              <w:jc w:val="center"/>
            </w:pPr>
            <w:r>
              <w:rPr>
                <w:sz w:val="24"/>
              </w:rPr>
              <w:t>Livzon Pharmaceutical Group Inc.</w:t>
            </w:r>
          </w:p>
        </w:tc>
        <w:tc>
          <w:tcPr>
            <w:tcW w:w="979" w:type="dxa"/>
            <w:vAlign w:val="center"/>
          </w:tcPr>
          <w:p w:rsidR="00F76553" w:rsidRDefault="00AB6601">
            <w:pPr>
              <w:jc w:val="center"/>
            </w:pPr>
            <w:r>
              <w:rPr>
                <w:sz w:val="24"/>
              </w:rPr>
              <w:t>1513 HK</w:t>
            </w:r>
          </w:p>
        </w:tc>
        <w:tc>
          <w:tcPr>
            <w:tcW w:w="1428" w:type="dxa"/>
            <w:vAlign w:val="center"/>
          </w:tcPr>
          <w:p w:rsidR="00F76553" w:rsidRDefault="00AB6601">
            <w:pPr>
              <w:jc w:val="right"/>
            </w:pPr>
            <w:r>
              <w:rPr>
                <w:sz w:val="24"/>
              </w:rPr>
              <w:t>2,308,110.91</w:t>
            </w:r>
          </w:p>
        </w:tc>
        <w:tc>
          <w:tcPr>
            <w:tcW w:w="1603" w:type="dxa"/>
            <w:vAlign w:val="center"/>
          </w:tcPr>
          <w:p w:rsidR="00F76553" w:rsidRDefault="00AB6601">
            <w:pPr>
              <w:jc w:val="right"/>
            </w:pPr>
            <w:r>
              <w:rPr>
                <w:sz w:val="24"/>
              </w:rPr>
              <w:t>2.29</w:t>
            </w:r>
          </w:p>
        </w:tc>
      </w:tr>
      <w:tr w:rsidR="00F76553">
        <w:tc>
          <w:tcPr>
            <w:tcW w:w="539" w:type="dxa"/>
            <w:vAlign w:val="center"/>
          </w:tcPr>
          <w:p w:rsidR="00F76553" w:rsidRDefault="00AB6601">
            <w:pPr>
              <w:jc w:val="center"/>
            </w:pPr>
            <w:r>
              <w:rPr>
                <w:sz w:val="24"/>
              </w:rPr>
              <w:t>7</w:t>
            </w:r>
          </w:p>
        </w:tc>
        <w:tc>
          <w:tcPr>
            <w:tcW w:w="4449" w:type="dxa"/>
            <w:vAlign w:val="center"/>
          </w:tcPr>
          <w:p w:rsidR="00F76553" w:rsidRDefault="00AB6601">
            <w:pPr>
              <w:jc w:val="center"/>
            </w:pPr>
            <w:r>
              <w:rPr>
                <w:sz w:val="24"/>
              </w:rPr>
              <w:t>China Merchants Bank Co.,Ltd.</w:t>
            </w:r>
          </w:p>
        </w:tc>
        <w:tc>
          <w:tcPr>
            <w:tcW w:w="979" w:type="dxa"/>
            <w:vAlign w:val="center"/>
          </w:tcPr>
          <w:p w:rsidR="00F76553" w:rsidRDefault="00AB6601">
            <w:pPr>
              <w:jc w:val="center"/>
            </w:pPr>
            <w:r>
              <w:rPr>
                <w:sz w:val="24"/>
              </w:rPr>
              <w:t>3968 HK</w:t>
            </w:r>
          </w:p>
        </w:tc>
        <w:tc>
          <w:tcPr>
            <w:tcW w:w="1428" w:type="dxa"/>
            <w:vAlign w:val="center"/>
          </w:tcPr>
          <w:p w:rsidR="00F76553" w:rsidRDefault="00AB6601">
            <w:pPr>
              <w:jc w:val="right"/>
            </w:pPr>
            <w:r>
              <w:rPr>
                <w:sz w:val="24"/>
              </w:rPr>
              <w:t>2,300,808.43</w:t>
            </w:r>
          </w:p>
        </w:tc>
        <w:tc>
          <w:tcPr>
            <w:tcW w:w="1603" w:type="dxa"/>
            <w:vAlign w:val="center"/>
          </w:tcPr>
          <w:p w:rsidR="00F76553" w:rsidRDefault="00AB6601">
            <w:pPr>
              <w:jc w:val="right"/>
            </w:pPr>
            <w:r>
              <w:rPr>
                <w:sz w:val="24"/>
              </w:rPr>
              <w:t>2.28</w:t>
            </w:r>
          </w:p>
        </w:tc>
      </w:tr>
      <w:tr w:rsidR="00F76553">
        <w:tc>
          <w:tcPr>
            <w:tcW w:w="539" w:type="dxa"/>
            <w:vAlign w:val="center"/>
          </w:tcPr>
          <w:p w:rsidR="00F76553" w:rsidRDefault="00AB6601">
            <w:pPr>
              <w:jc w:val="center"/>
            </w:pPr>
            <w:r>
              <w:rPr>
                <w:sz w:val="24"/>
              </w:rPr>
              <w:t>8</w:t>
            </w:r>
          </w:p>
        </w:tc>
        <w:tc>
          <w:tcPr>
            <w:tcW w:w="4449" w:type="dxa"/>
            <w:vAlign w:val="center"/>
          </w:tcPr>
          <w:p w:rsidR="00F76553" w:rsidRDefault="00AB6601">
            <w:pPr>
              <w:jc w:val="center"/>
            </w:pPr>
            <w:r>
              <w:rPr>
                <w:sz w:val="24"/>
              </w:rPr>
              <w:t>Chongqing Rural Commercial Bank Co.,ltd.</w:t>
            </w:r>
          </w:p>
        </w:tc>
        <w:tc>
          <w:tcPr>
            <w:tcW w:w="979" w:type="dxa"/>
            <w:vAlign w:val="center"/>
          </w:tcPr>
          <w:p w:rsidR="00F76553" w:rsidRDefault="00AB6601">
            <w:pPr>
              <w:jc w:val="center"/>
            </w:pPr>
            <w:r>
              <w:rPr>
                <w:sz w:val="24"/>
              </w:rPr>
              <w:t>3618 HK</w:t>
            </w:r>
          </w:p>
        </w:tc>
        <w:tc>
          <w:tcPr>
            <w:tcW w:w="1428" w:type="dxa"/>
            <w:vAlign w:val="center"/>
          </w:tcPr>
          <w:p w:rsidR="00F76553" w:rsidRDefault="00AB6601">
            <w:pPr>
              <w:jc w:val="right"/>
            </w:pPr>
            <w:r>
              <w:rPr>
                <w:sz w:val="24"/>
              </w:rPr>
              <w:t>2,162,894.75</w:t>
            </w:r>
          </w:p>
        </w:tc>
        <w:tc>
          <w:tcPr>
            <w:tcW w:w="1603" w:type="dxa"/>
            <w:vAlign w:val="center"/>
          </w:tcPr>
          <w:p w:rsidR="00F76553" w:rsidRDefault="00AB6601">
            <w:pPr>
              <w:jc w:val="right"/>
            </w:pPr>
            <w:r>
              <w:rPr>
                <w:sz w:val="24"/>
              </w:rPr>
              <w:t>2.15</w:t>
            </w:r>
          </w:p>
        </w:tc>
      </w:tr>
      <w:tr w:rsidR="00F76553">
        <w:tc>
          <w:tcPr>
            <w:tcW w:w="539" w:type="dxa"/>
            <w:vAlign w:val="center"/>
          </w:tcPr>
          <w:p w:rsidR="00F76553" w:rsidRDefault="00AB6601">
            <w:pPr>
              <w:jc w:val="center"/>
            </w:pPr>
            <w:r>
              <w:rPr>
                <w:sz w:val="24"/>
              </w:rPr>
              <w:t>9</w:t>
            </w:r>
          </w:p>
        </w:tc>
        <w:tc>
          <w:tcPr>
            <w:tcW w:w="4449" w:type="dxa"/>
            <w:vAlign w:val="center"/>
          </w:tcPr>
          <w:p w:rsidR="00F76553" w:rsidRDefault="00AB6601">
            <w:pPr>
              <w:jc w:val="center"/>
            </w:pPr>
            <w:r>
              <w:rPr>
                <w:sz w:val="24"/>
              </w:rPr>
              <w:t>Zijin Mining Group Co.,Ltd.</w:t>
            </w:r>
          </w:p>
        </w:tc>
        <w:tc>
          <w:tcPr>
            <w:tcW w:w="979" w:type="dxa"/>
            <w:vAlign w:val="center"/>
          </w:tcPr>
          <w:p w:rsidR="00F76553" w:rsidRDefault="00AB6601">
            <w:pPr>
              <w:jc w:val="center"/>
            </w:pPr>
            <w:r>
              <w:rPr>
                <w:sz w:val="24"/>
              </w:rPr>
              <w:t>2899 HK</w:t>
            </w:r>
          </w:p>
        </w:tc>
        <w:tc>
          <w:tcPr>
            <w:tcW w:w="1428" w:type="dxa"/>
            <w:vAlign w:val="center"/>
          </w:tcPr>
          <w:p w:rsidR="00F76553" w:rsidRDefault="00AB6601">
            <w:pPr>
              <w:jc w:val="right"/>
            </w:pPr>
            <w:r>
              <w:rPr>
                <w:sz w:val="24"/>
              </w:rPr>
              <w:t>1,935,217.80</w:t>
            </w:r>
          </w:p>
        </w:tc>
        <w:tc>
          <w:tcPr>
            <w:tcW w:w="1603" w:type="dxa"/>
            <w:vAlign w:val="center"/>
          </w:tcPr>
          <w:p w:rsidR="00F76553" w:rsidRDefault="00AB6601">
            <w:pPr>
              <w:jc w:val="right"/>
            </w:pPr>
            <w:r>
              <w:rPr>
                <w:sz w:val="24"/>
              </w:rPr>
              <w:t>1.92</w:t>
            </w:r>
          </w:p>
        </w:tc>
      </w:tr>
      <w:tr w:rsidR="00F76553">
        <w:tc>
          <w:tcPr>
            <w:tcW w:w="539" w:type="dxa"/>
            <w:vAlign w:val="center"/>
          </w:tcPr>
          <w:p w:rsidR="00F76553" w:rsidRDefault="00AB6601">
            <w:pPr>
              <w:jc w:val="center"/>
            </w:pPr>
            <w:r>
              <w:rPr>
                <w:sz w:val="24"/>
              </w:rPr>
              <w:t>10</w:t>
            </w:r>
          </w:p>
        </w:tc>
        <w:tc>
          <w:tcPr>
            <w:tcW w:w="4449" w:type="dxa"/>
            <w:vAlign w:val="center"/>
          </w:tcPr>
          <w:p w:rsidR="00F76553" w:rsidRDefault="00AB6601">
            <w:pPr>
              <w:jc w:val="center"/>
            </w:pPr>
            <w:r>
              <w:rPr>
                <w:sz w:val="24"/>
              </w:rPr>
              <w:t>China Resources Land Limited</w:t>
            </w:r>
          </w:p>
        </w:tc>
        <w:tc>
          <w:tcPr>
            <w:tcW w:w="979" w:type="dxa"/>
            <w:vAlign w:val="center"/>
          </w:tcPr>
          <w:p w:rsidR="00F76553" w:rsidRDefault="00AB6601">
            <w:pPr>
              <w:jc w:val="center"/>
            </w:pPr>
            <w:r>
              <w:rPr>
                <w:sz w:val="24"/>
              </w:rPr>
              <w:t>1109 HK</w:t>
            </w:r>
          </w:p>
        </w:tc>
        <w:tc>
          <w:tcPr>
            <w:tcW w:w="1428" w:type="dxa"/>
            <w:vAlign w:val="center"/>
          </w:tcPr>
          <w:p w:rsidR="00F76553" w:rsidRDefault="00AB6601">
            <w:pPr>
              <w:jc w:val="right"/>
            </w:pPr>
            <w:r>
              <w:rPr>
                <w:sz w:val="24"/>
              </w:rPr>
              <w:t>1,602,064.13</w:t>
            </w:r>
          </w:p>
        </w:tc>
        <w:tc>
          <w:tcPr>
            <w:tcW w:w="1603" w:type="dxa"/>
            <w:vAlign w:val="center"/>
          </w:tcPr>
          <w:p w:rsidR="00F76553" w:rsidRDefault="00AB6601">
            <w:pPr>
              <w:jc w:val="right"/>
            </w:pPr>
            <w:r>
              <w:rPr>
                <w:sz w:val="24"/>
              </w:rPr>
              <w:t>1.59</w:t>
            </w:r>
          </w:p>
        </w:tc>
      </w:tr>
      <w:tr w:rsidR="00F76553">
        <w:tc>
          <w:tcPr>
            <w:tcW w:w="539" w:type="dxa"/>
            <w:vAlign w:val="center"/>
          </w:tcPr>
          <w:p w:rsidR="00F76553" w:rsidRDefault="00AB6601">
            <w:pPr>
              <w:jc w:val="center"/>
            </w:pPr>
            <w:r>
              <w:rPr>
                <w:sz w:val="24"/>
              </w:rPr>
              <w:t>11</w:t>
            </w:r>
          </w:p>
        </w:tc>
        <w:tc>
          <w:tcPr>
            <w:tcW w:w="4449" w:type="dxa"/>
            <w:vAlign w:val="center"/>
          </w:tcPr>
          <w:p w:rsidR="00F76553" w:rsidRDefault="00AB6601">
            <w:pPr>
              <w:jc w:val="center"/>
            </w:pPr>
            <w:r>
              <w:rPr>
                <w:sz w:val="24"/>
              </w:rPr>
              <w:t>Check Point Software</w:t>
            </w:r>
          </w:p>
        </w:tc>
        <w:tc>
          <w:tcPr>
            <w:tcW w:w="979" w:type="dxa"/>
            <w:vAlign w:val="center"/>
          </w:tcPr>
          <w:p w:rsidR="00F76553" w:rsidRDefault="00AB6601">
            <w:pPr>
              <w:jc w:val="center"/>
            </w:pPr>
            <w:r>
              <w:rPr>
                <w:sz w:val="24"/>
              </w:rPr>
              <w:t>CHKP US</w:t>
            </w:r>
          </w:p>
        </w:tc>
        <w:tc>
          <w:tcPr>
            <w:tcW w:w="1428" w:type="dxa"/>
            <w:vAlign w:val="center"/>
          </w:tcPr>
          <w:p w:rsidR="00F76553" w:rsidRDefault="00AB6601">
            <w:pPr>
              <w:jc w:val="right"/>
            </w:pPr>
            <w:r>
              <w:rPr>
                <w:sz w:val="24"/>
              </w:rPr>
              <w:t>1,515,504.64</w:t>
            </w:r>
          </w:p>
        </w:tc>
        <w:tc>
          <w:tcPr>
            <w:tcW w:w="1603" w:type="dxa"/>
            <w:vAlign w:val="center"/>
          </w:tcPr>
          <w:p w:rsidR="00F76553" w:rsidRDefault="00AB6601">
            <w:pPr>
              <w:jc w:val="right"/>
            </w:pPr>
            <w:r>
              <w:rPr>
                <w:sz w:val="24"/>
              </w:rPr>
              <w:t>1.50</w:t>
            </w:r>
          </w:p>
        </w:tc>
      </w:tr>
      <w:tr w:rsidR="00F76553">
        <w:tc>
          <w:tcPr>
            <w:tcW w:w="539" w:type="dxa"/>
            <w:vAlign w:val="center"/>
          </w:tcPr>
          <w:p w:rsidR="00F76553" w:rsidRDefault="00AB6601">
            <w:pPr>
              <w:jc w:val="center"/>
            </w:pPr>
            <w:r>
              <w:rPr>
                <w:sz w:val="24"/>
              </w:rPr>
              <w:t>12</w:t>
            </w:r>
          </w:p>
        </w:tc>
        <w:tc>
          <w:tcPr>
            <w:tcW w:w="4449" w:type="dxa"/>
            <w:vAlign w:val="center"/>
          </w:tcPr>
          <w:p w:rsidR="00F76553" w:rsidRDefault="00AB6601">
            <w:pPr>
              <w:jc w:val="center"/>
            </w:pPr>
            <w:r>
              <w:rPr>
                <w:sz w:val="24"/>
              </w:rPr>
              <w:t>China Southern Airlines Company Limited</w:t>
            </w:r>
          </w:p>
        </w:tc>
        <w:tc>
          <w:tcPr>
            <w:tcW w:w="979" w:type="dxa"/>
            <w:vAlign w:val="center"/>
          </w:tcPr>
          <w:p w:rsidR="00F76553" w:rsidRDefault="00AB6601">
            <w:pPr>
              <w:jc w:val="center"/>
            </w:pPr>
            <w:r>
              <w:rPr>
                <w:sz w:val="24"/>
              </w:rPr>
              <w:t>1055 HK</w:t>
            </w:r>
          </w:p>
        </w:tc>
        <w:tc>
          <w:tcPr>
            <w:tcW w:w="1428" w:type="dxa"/>
            <w:vAlign w:val="center"/>
          </w:tcPr>
          <w:p w:rsidR="00F76553" w:rsidRDefault="00AB6601">
            <w:pPr>
              <w:jc w:val="right"/>
            </w:pPr>
            <w:r>
              <w:rPr>
                <w:sz w:val="24"/>
              </w:rPr>
              <w:t>1,475,213.59</w:t>
            </w:r>
          </w:p>
        </w:tc>
        <w:tc>
          <w:tcPr>
            <w:tcW w:w="1603" w:type="dxa"/>
            <w:vAlign w:val="center"/>
          </w:tcPr>
          <w:p w:rsidR="00F76553" w:rsidRDefault="00AB6601">
            <w:pPr>
              <w:jc w:val="right"/>
            </w:pPr>
            <w:r>
              <w:rPr>
                <w:sz w:val="24"/>
              </w:rPr>
              <w:t>1.46</w:t>
            </w:r>
          </w:p>
        </w:tc>
      </w:tr>
      <w:tr w:rsidR="00F76553">
        <w:tc>
          <w:tcPr>
            <w:tcW w:w="539" w:type="dxa"/>
            <w:vAlign w:val="center"/>
          </w:tcPr>
          <w:p w:rsidR="00F76553" w:rsidRDefault="00AB6601">
            <w:pPr>
              <w:jc w:val="center"/>
            </w:pPr>
            <w:r>
              <w:rPr>
                <w:sz w:val="24"/>
              </w:rPr>
              <w:t>13</w:t>
            </w:r>
          </w:p>
        </w:tc>
        <w:tc>
          <w:tcPr>
            <w:tcW w:w="4449" w:type="dxa"/>
            <w:vAlign w:val="center"/>
          </w:tcPr>
          <w:p w:rsidR="00F76553" w:rsidRDefault="00AB6601">
            <w:pPr>
              <w:jc w:val="center"/>
            </w:pPr>
            <w:r>
              <w:rPr>
                <w:sz w:val="24"/>
              </w:rPr>
              <w:t>Canvest Environmental Protection Group Company Limited</w:t>
            </w:r>
          </w:p>
        </w:tc>
        <w:tc>
          <w:tcPr>
            <w:tcW w:w="979" w:type="dxa"/>
            <w:vAlign w:val="center"/>
          </w:tcPr>
          <w:p w:rsidR="00F76553" w:rsidRDefault="00AB6601">
            <w:pPr>
              <w:jc w:val="center"/>
            </w:pPr>
            <w:r>
              <w:rPr>
                <w:sz w:val="24"/>
              </w:rPr>
              <w:t>1381 HK</w:t>
            </w:r>
          </w:p>
        </w:tc>
        <w:tc>
          <w:tcPr>
            <w:tcW w:w="1428" w:type="dxa"/>
            <w:vAlign w:val="center"/>
          </w:tcPr>
          <w:p w:rsidR="00F76553" w:rsidRDefault="00AB6601">
            <w:pPr>
              <w:jc w:val="right"/>
            </w:pPr>
            <w:r>
              <w:rPr>
                <w:sz w:val="24"/>
              </w:rPr>
              <w:t>1,472,242.39</w:t>
            </w:r>
          </w:p>
        </w:tc>
        <w:tc>
          <w:tcPr>
            <w:tcW w:w="1603" w:type="dxa"/>
            <w:vAlign w:val="center"/>
          </w:tcPr>
          <w:p w:rsidR="00F76553" w:rsidRDefault="00AB6601">
            <w:pPr>
              <w:jc w:val="right"/>
            </w:pPr>
            <w:r>
              <w:rPr>
                <w:sz w:val="24"/>
              </w:rPr>
              <w:t>1.46</w:t>
            </w:r>
          </w:p>
        </w:tc>
      </w:tr>
      <w:tr w:rsidR="00F76553">
        <w:tc>
          <w:tcPr>
            <w:tcW w:w="539" w:type="dxa"/>
            <w:vAlign w:val="center"/>
          </w:tcPr>
          <w:p w:rsidR="00F76553" w:rsidRDefault="00AB6601">
            <w:pPr>
              <w:jc w:val="center"/>
            </w:pPr>
            <w:r>
              <w:rPr>
                <w:sz w:val="24"/>
              </w:rPr>
              <w:t>14</w:t>
            </w:r>
          </w:p>
        </w:tc>
        <w:tc>
          <w:tcPr>
            <w:tcW w:w="4449" w:type="dxa"/>
            <w:vAlign w:val="center"/>
          </w:tcPr>
          <w:p w:rsidR="00F76553" w:rsidRDefault="00AB6601">
            <w:pPr>
              <w:jc w:val="center"/>
            </w:pPr>
            <w:r>
              <w:rPr>
                <w:sz w:val="24"/>
              </w:rPr>
              <w:t>Statoilhydro Asa</w:t>
            </w:r>
          </w:p>
        </w:tc>
        <w:tc>
          <w:tcPr>
            <w:tcW w:w="979" w:type="dxa"/>
            <w:vAlign w:val="center"/>
          </w:tcPr>
          <w:p w:rsidR="00F76553" w:rsidRDefault="00AB6601">
            <w:pPr>
              <w:jc w:val="center"/>
            </w:pPr>
            <w:r>
              <w:rPr>
                <w:sz w:val="24"/>
              </w:rPr>
              <w:t>STL NO</w:t>
            </w:r>
          </w:p>
        </w:tc>
        <w:tc>
          <w:tcPr>
            <w:tcW w:w="1428" w:type="dxa"/>
            <w:vAlign w:val="center"/>
          </w:tcPr>
          <w:p w:rsidR="00F76553" w:rsidRDefault="00AB6601">
            <w:pPr>
              <w:jc w:val="right"/>
            </w:pPr>
            <w:r>
              <w:rPr>
                <w:sz w:val="24"/>
              </w:rPr>
              <w:t>1,434,410.82</w:t>
            </w:r>
          </w:p>
        </w:tc>
        <w:tc>
          <w:tcPr>
            <w:tcW w:w="1603" w:type="dxa"/>
            <w:vAlign w:val="center"/>
          </w:tcPr>
          <w:p w:rsidR="00F76553" w:rsidRDefault="00AB6601">
            <w:pPr>
              <w:jc w:val="right"/>
            </w:pPr>
            <w:r>
              <w:rPr>
                <w:sz w:val="24"/>
              </w:rPr>
              <w:t>1.42</w:t>
            </w:r>
          </w:p>
        </w:tc>
      </w:tr>
      <w:tr w:rsidR="00F76553">
        <w:tc>
          <w:tcPr>
            <w:tcW w:w="539" w:type="dxa"/>
            <w:vAlign w:val="center"/>
          </w:tcPr>
          <w:p w:rsidR="00F76553" w:rsidRDefault="00AB6601">
            <w:pPr>
              <w:jc w:val="center"/>
            </w:pPr>
            <w:r>
              <w:rPr>
                <w:sz w:val="24"/>
              </w:rPr>
              <w:t>15</w:t>
            </w:r>
          </w:p>
        </w:tc>
        <w:tc>
          <w:tcPr>
            <w:tcW w:w="4449" w:type="dxa"/>
            <w:vAlign w:val="center"/>
          </w:tcPr>
          <w:p w:rsidR="00F76553" w:rsidRDefault="00AB6601">
            <w:pPr>
              <w:jc w:val="center"/>
            </w:pPr>
            <w:r>
              <w:rPr>
                <w:sz w:val="24"/>
              </w:rPr>
              <w:t>China State Construction International Holdings Limited</w:t>
            </w:r>
          </w:p>
        </w:tc>
        <w:tc>
          <w:tcPr>
            <w:tcW w:w="979" w:type="dxa"/>
            <w:vAlign w:val="center"/>
          </w:tcPr>
          <w:p w:rsidR="00F76553" w:rsidRDefault="00AB6601">
            <w:pPr>
              <w:jc w:val="center"/>
            </w:pPr>
            <w:r>
              <w:rPr>
                <w:sz w:val="24"/>
              </w:rPr>
              <w:t>3311 HK</w:t>
            </w:r>
          </w:p>
        </w:tc>
        <w:tc>
          <w:tcPr>
            <w:tcW w:w="1428" w:type="dxa"/>
            <w:vAlign w:val="center"/>
          </w:tcPr>
          <w:p w:rsidR="00F76553" w:rsidRDefault="00AB6601">
            <w:pPr>
              <w:jc w:val="right"/>
            </w:pPr>
            <w:r>
              <w:rPr>
                <w:sz w:val="24"/>
              </w:rPr>
              <w:t>1,433,497.66</w:t>
            </w:r>
          </w:p>
        </w:tc>
        <w:tc>
          <w:tcPr>
            <w:tcW w:w="1603" w:type="dxa"/>
            <w:vAlign w:val="center"/>
          </w:tcPr>
          <w:p w:rsidR="00F76553" w:rsidRDefault="00AB6601">
            <w:pPr>
              <w:jc w:val="right"/>
            </w:pPr>
            <w:r>
              <w:rPr>
                <w:sz w:val="24"/>
              </w:rPr>
              <w:t>1.42</w:t>
            </w:r>
          </w:p>
        </w:tc>
      </w:tr>
      <w:tr w:rsidR="00F76553">
        <w:tc>
          <w:tcPr>
            <w:tcW w:w="539" w:type="dxa"/>
            <w:vAlign w:val="center"/>
          </w:tcPr>
          <w:p w:rsidR="00F76553" w:rsidRDefault="00AB6601">
            <w:pPr>
              <w:jc w:val="center"/>
            </w:pPr>
            <w:r>
              <w:rPr>
                <w:sz w:val="24"/>
              </w:rPr>
              <w:t>16</w:t>
            </w:r>
          </w:p>
        </w:tc>
        <w:tc>
          <w:tcPr>
            <w:tcW w:w="4449" w:type="dxa"/>
            <w:vAlign w:val="center"/>
          </w:tcPr>
          <w:p w:rsidR="00F76553" w:rsidRDefault="00AB6601">
            <w:pPr>
              <w:jc w:val="center"/>
            </w:pPr>
            <w:r>
              <w:rPr>
                <w:sz w:val="24"/>
              </w:rPr>
              <w:t>Chinasoft International Ltd.</w:t>
            </w:r>
          </w:p>
        </w:tc>
        <w:tc>
          <w:tcPr>
            <w:tcW w:w="979" w:type="dxa"/>
            <w:vAlign w:val="center"/>
          </w:tcPr>
          <w:p w:rsidR="00F76553" w:rsidRDefault="00AB6601">
            <w:pPr>
              <w:jc w:val="center"/>
            </w:pPr>
            <w:r>
              <w:rPr>
                <w:sz w:val="24"/>
              </w:rPr>
              <w:t>354 HK</w:t>
            </w:r>
          </w:p>
        </w:tc>
        <w:tc>
          <w:tcPr>
            <w:tcW w:w="1428" w:type="dxa"/>
            <w:vAlign w:val="center"/>
          </w:tcPr>
          <w:p w:rsidR="00F76553" w:rsidRDefault="00AB6601">
            <w:pPr>
              <w:jc w:val="right"/>
            </w:pPr>
            <w:r>
              <w:rPr>
                <w:sz w:val="24"/>
              </w:rPr>
              <w:t>1,368,212.52</w:t>
            </w:r>
          </w:p>
        </w:tc>
        <w:tc>
          <w:tcPr>
            <w:tcW w:w="1603" w:type="dxa"/>
            <w:vAlign w:val="center"/>
          </w:tcPr>
          <w:p w:rsidR="00F76553" w:rsidRDefault="00AB6601">
            <w:pPr>
              <w:jc w:val="right"/>
            </w:pPr>
            <w:r>
              <w:rPr>
                <w:sz w:val="24"/>
              </w:rPr>
              <w:t>1.36</w:t>
            </w:r>
          </w:p>
        </w:tc>
      </w:tr>
      <w:tr w:rsidR="00F76553">
        <w:tc>
          <w:tcPr>
            <w:tcW w:w="539" w:type="dxa"/>
            <w:vAlign w:val="center"/>
          </w:tcPr>
          <w:p w:rsidR="00F76553" w:rsidRDefault="00AB6601">
            <w:pPr>
              <w:jc w:val="center"/>
            </w:pPr>
            <w:r>
              <w:rPr>
                <w:sz w:val="24"/>
              </w:rPr>
              <w:t>17</w:t>
            </w:r>
          </w:p>
        </w:tc>
        <w:tc>
          <w:tcPr>
            <w:tcW w:w="4449" w:type="dxa"/>
            <w:vAlign w:val="center"/>
          </w:tcPr>
          <w:p w:rsidR="00F76553" w:rsidRDefault="00AB6601">
            <w:pPr>
              <w:jc w:val="center"/>
            </w:pPr>
            <w:r>
              <w:rPr>
                <w:sz w:val="24"/>
              </w:rPr>
              <w:t>China Mobile Limited</w:t>
            </w:r>
          </w:p>
        </w:tc>
        <w:tc>
          <w:tcPr>
            <w:tcW w:w="979" w:type="dxa"/>
            <w:vAlign w:val="center"/>
          </w:tcPr>
          <w:p w:rsidR="00F76553" w:rsidRDefault="00AB6601">
            <w:pPr>
              <w:jc w:val="center"/>
            </w:pPr>
            <w:r>
              <w:rPr>
                <w:sz w:val="24"/>
              </w:rPr>
              <w:t>941 HK</w:t>
            </w:r>
          </w:p>
        </w:tc>
        <w:tc>
          <w:tcPr>
            <w:tcW w:w="1428" w:type="dxa"/>
            <w:vAlign w:val="center"/>
          </w:tcPr>
          <w:p w:rsidR="00F76553" w:rsidRDefault="00AB6601">
            <w:pPr>
              <w:jc w:val="right"/>
            </w:pPr>
            <w:r>
              <w:rPr>
                <w:sz w:val="24"/>
              </w:rPr>
              <w:t>1,364,165.30</w:t>
            </w:r>
          </w:p>
        </w:tc>
        <w:tc>
          <w:tcPr>
            <w:tcW w:w="1603" w:type="dxa"/>
            <w:vAlign w:val="center"/>
          </w:tcPr>
          <w:p w:rsidR="00F76553" w:rsidRDefault="00AB6601">
            <w:pPr>
              <w:jc w:val="right"/>
            </w:pPr>
            <w:r>
              <w:rPr>
                <w:sz w:val="24"/>
              </w:rPr>
              <w:t>1.35</w:t>
            </w:r>
          </w:p>
        </w:tc>
      </w:tr>
      <w:tr w:rsidR="00F76553">
        <w:tc>
          <w:tcPr>
            <w:tcW w:w="539" w:type="dxa"/>
            <w:vAlign w:val="center"/>
          </w:tcPr>
          <w:p w:rsidR="00F76553" w:rsidRDefault="00AB6601">
            <w:pPr>
              <w:jc w:val="center"/>
            </w:pPr>
            <w:r>
              <w:rPr>
                <w:sz w:val="24"/>
              </w:rPr>
              <w:t>18</w:t>
            </w:r>
          </w:p>
        </w:tc>
        <w:tc>
          <w:tcPr>
            <w:tcW w:w="4449" w:type="dxa"/>
            <w:vAlign w:val="center"/>
          </w:tcPr>
          <w:p w:rsidR="00F76553" w:rsidRDefault="00AB6601">
            <w:pPr>
              <w:jc w:val="center"/>
            </w:pPr>
            <w:r>
              <w:rPr>
                <w:sz w:val="24"/>
              </w:rPr>
              <w:t>Ingersoll-Rand Plc</w:t>
            </w:r>
          </w:p>
        </w:tc>
        <w:tc>
          <w:tcPr>
            <w:tcW w:w="979" w:type="dxa"/>
            <w:vAlign w:val="center"/>
          </w:tcPr>
          <w:p w:rsidR="00F76553" w:rsidRDefault="00AB6601">
            <w:pPr>
              <w:jc w:val="center"/>
            </w:pPr>
            <w:r>
              <w:rPr>
                <w:sz w:val="24"/>
              </w:rPr>
              <w:t>IR US</w:t>
            </w:r>
          </w:p>
        </w:tc>
        <w:tc>
          <w:tcPr>
            <w:tcW w:w="1428" w:type="dxa"/>
            <w:vAlign w:val="center"/>
          </w:tcPr>
          <w:p w:rsidR="00F76553" w:rsidRDefault="00AB6601">
            <w:pPr>
              <w:jc w:val="right"/>
            </w:pPr>
            <w:r>
              <w:rPr>
                <w:sz w:val="24"/>
              </w:rPr>
              <w:t>1,355,856.60</w:t>
            </w:r>
          </w:p>
        </w:tc>
        <w:tc>
          <w:tcPr>
            <w:tcW w:w="1603" w:type="dxa"/>
            <w:vAlign w:val="center"/>
          </w:tcPr>
          <w:p w:rsidR="00F76553" w:rsidRDefault="00AB6601">
            <w:pPr>
              <w:jc w:val="right"/>
            </w:pPr>
            <w:r>
              <w:rPr>
                <w:sz w:val="24"/>
              </w:rPr>
              <w:t>1.35</w:t>
            </w:r>
          </w:p>
        </w:tc>
      </w:tr>
      <w:tr w:rsidR="00F76553">
        <w:tc>
          <w:tcPr>
            <w:tcW w:w="539" w:type="dxa"/>
            <w:vAlign w:val="center"/>
          </w:tcPr>
          <w:p w:rsidR="00F76553" w:rsidRDefault="00AB6601">
            <w:pPr>
              <w:jc w:val="center"/>
            </w:pPr>
            <w:r>
              <w:rPr>
                <w:sz w:val="24"/>
              </w:rPr>
              <w:t>19</w:t>
            </w:r>
          </w:p>
        </w:tc>
        <w:tc>
          <w:tcPr>
            <w:tcW w:w="4449" w:type="dxa"/>
            <w:vAlign w:val="center"/>
          </w:tcPr>
          <w:p w:rsidR="00F76553" w:rsidRDefault="00AB6601">
            <w:pPr>
              <w:jc w:val="center"/>
            </w:pPr>
            <w:r>
              <w:rPr>
                <w:sz w:val="24"/>
              </w:rPr>
              <w:t>Walgreen Boots Alliance Inc</w:t>
            </w:r>
          </w:p>
        </w:tc>
        <w:tc>
          <w:tcPr>
            <w:tcW w:w="979" w:type="dxa"/>
            <w:vAlign w:val="center"/>
          </w:tcPr>
          <w:p w:rsidR="00F76553" w:rsidRDefault="00AB6601">
            <w:pPr>
              <w:jc w:val="center"/>
            </w:pPr>
            <w:r>
              <w:rPr>
                <w:sz w:val="24"/>
              </w:rPr>
              <w:t>WBA US</w:t>
            </w:r>
          </w:p>
        </w:tc>
        <w:tc>
          <w:tcPr>
            <w:tcW w:w="1428" w:type="dxa"/>
            <w:vAlign w:val="center"/>
          </w:tcPr>
          <w:p w:rsidR="00F76553" w:rsidRDefault="00AB6601">
            <w:pPr>
              <w:jc w:val="right"/>
            </w:pPr>
            <w:r>
              <w:rPr>
                <w:sz w:val="24"/>
              </w:rPr>
              <w:t>1,342,020.62</w:t>
            </w:r>
          </w:p>
        </w:tc>
        <w:tc>
          <w:tcPr>
            <w:tcW w:w="1603" w:type="dxa"/>
            <w:vAlign w:val="center"/>
          </w:tcPr>
          <w:p w:rsidR="00F76553" w:rsidRDefault="00AB6601">
            <w:pPr>
              <w:jc w:val="right"/>
            </w:pPr>
            <w:r>
              <w:rPr>
                <w:sz w:val="24"/>
              </w:rPr>
              <w:t>1.33</w:t>
            </w:r>
          </w:p>
        </w:tc>
      </w:tr>
      <w:tr w:rsidR="00F76553">
        <w:tc>
          <w:tcPr>
            <w:tcW w:w="539" w:type="dxa"/>
            <w:vAlign w:val="center"/>
          </w:tcPr>
          <w:p w:rsidR="00F76553" w:rsidRDefault="00AB6601">
            <w:pPr>
              <w:jc w:val="center"/>
            </w:pPr>
            <w:r>
              <w:rPr>
                <w:sz w:val="24"/>
              </w:rPr>
              <w:lastRenderedPageBreak/>
              <w:t>20</w:t>
            </w:r>
          </w:p>
        </w:tc>
        <w:tc>
          <w:tcPr>
            <w:tcW w:w="4449" w:type="dxa"/>
            <w:vAlign w:val="center"/>
          </w:tcPr>
          <w:p w:rsidR="00F76553" w:rsidRDefault="00AB6601">
            <w:pPr>
              <w:jc w:val="center"/>
            </w:pPr>
            <w:r>
              <w:rPr>
                <w:sz w:val="24"/>
              </w:rPr>
              <w:t>Eaton Corp. Plc</w:t>
            </w:r>
          </w:p>
        </w:tc>
        <w:tc>
          <w:tcPr>
            <w:tcW w:w="979" w:type="dxa"/>
            <w:vAlign w:val="center"/>
          </w:tcPr>
          <w:p w:rsidR="00F76553" w:rsidRDefault="00AB6601">
            <w:pPr>
              <w:jc w:val="center"/>
            </w:pPr>
            <w:r>
              <w:rPr>
                <w:sz w:val="24"/>
              </w:rPr>
              <w:t>ETN US</w:t>
            </w:r>
          </w:p>
        </w:tc>
        <w:tc>
          <w:tcPr>
            <w:tcW w:w="1428" w:type="dxa"/>
            <w:vAlign w:val="center"/>
          </w:tcPr>
          <w:p w:rsidR="00F76553" w:rsidRDefault="00AB6601">
            <w:pPr>
              <w:jc w:val="right"/>
            </w:pPr>
            <w:r>
              <w:rPr>
                <w:sz w:val="24"/>
              </w:rPr>
              <w:t>1,265,067.63</w:t>
            </w:r>
          </w:p>
        </w:tc>
        <w:tc>
          <w:tcPr>
            <w:tcW w:w="1603" w:type="dxa"/>
            <w:vAlign w:val="center"/>
          </w:tcPr>
          <w:p w:rsidR="00F76553" w:rsidRDefault="00AB6601">
            <w:pPr>
              <w:jc w:val="right"/>
            </w:pPr>
            <w:r>
              <w:rPr>
                <w:sz w:val="24"/>
              </w:rPr>
              <w:t>1.26</w:t>
            </w:r>
          </w:p>
        </w:tc>
      </w:tr>
    </w:tbl>
    <w:p w:rsidR="00F76553" w:rsidRDefault="00AB6601">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7B62FA" w:rsidRPr="005D0BD3" w:rsidRDefault="007B62FA" w:rsidP="005D0BD3">
      <w:pPr>
        <w:tabs>
          <w:tab w:val="left" w:pos="426"/>
        </w:tabs>
        <w:spacing w:before="29" w:line="288" w:lineRule="auto"/>
        <w:jc w:val="left"/>
        <w:rPr>
          <w:kern w:val="0"/>
          <w:sz w:val="24"/>
        </w:rPr>
      </w:pPr>
      <w:r w:rsidRPr="005D0BD3">
        <w:rPr>
          <w:kern w:val="0"/>
          <w:sz w:val="24"/>
        </w:rPr>
        <w:t xml:space="preserve">    2</w:t>
      </w:r>
      <w:r w:rsidRPr="005D0BD3">
        <w:rPr>
          <w:kern w:val="0"/>
          <w:sz w:val="24"/>
        </w:rPr>
        <w:t>、此处所用证券代码的类别是当地市场代码。</w:t>
      </w:r>
    </w:p>
    <w:p w:rsidR="007B62FA" w:rsidRPr="00D0372D" w:rsidRDefault="007B62FA" w:rsidP="00417F87">
      <w:pPr>
        <w:spacing w:line="360" w:lineRule="auto"/>
        <w:rPr>
          <w:rFonts w:ascii="宋体" w:hAnsi="宋体"/>
          <w:color w:val="000000"/>
          <w:szCs w:val="21"/>
        </w:rPr>
      </w:pPr>
    </w:p>
    <w:p w:rsidR="007B62FA" w:rsidRPr="001B47BC" w:rsidRDefault="007B62FA" w:rsidP="001B47BC">
      <w:pPr>
        <w:autoSpaceDE w:val="0"/>
        <w:autoSpaceDN w:val="0"/>
        <w:adjustRightInd w:val="0"/>
        <w:snapToGrid w:val="0"/>
        <w:spacing w:before="29" w:line="288" w:lineRule="auto"/>
        <w:jc w:val="left"/>
        <w:rPr>
          <w:b/>
          <w:kern w:val="0"/>
          <w:sz w:val="24"/>
        </w:rPr>
      </w:pPr>
      <w:r w:rsidRPr="001B47BC">
        <w:rPr>
          <w:b/>
          <w:kern w:val="0"/>
          <w:sz w:val="24"/>
        </w:rPr>
        <w:t>8.5.3</w:t>
      </w:r>
      <w:r w:rsidR="002D0B5F" w:rsidRPr="001B47BC">
        <w:rPr>
          <w:rFonts w:hint="eastAsia"/>
          <w:b/>
          <w:kern w:val="0"/>
          <w:sz w:val="24"/>
        </w:rPr>
        <w:t xml:space="preserve"> </w:t>
      </w:r>
      <w:r w:rsidRPr="001B47BC">
        <w:rPr>
          <w:rFonts w:hint="eastAsia"/>
          <w:b/>
          <w:kern w:val="0"/>
          <w:sz w:val="24"/>
        </w:rPr>
        <w:t>权益投资的买入成本总额及卖出收入总额</w:t>
      </w:r>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买入成本（成交）总额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100,918,494.57</w:t>
            </w:r>
          </w:p>
        </w:tc>
      </w:tr>
      <w:tr w:rsidR="007B62FA" w:rsidRPr="00D0372D" w:rsidTr="00C8752B">
        <w:trPr>
          <w:trHeight w:val="285"/>
        </w:trPr>
        <w:tc>
          <w:tcPr>
            <w:tcW w:w="3727" w:type="dxa"/>
            <w:vAlign w:val="center"/>
          </w:tcPr>
          <w:p w:rsidR="007B62FA" w:rsidRPr="001B47BC" w:rsidRDefault="007B62FA" w:rsidP="001B47BC">
            <w:pPr>
              <w:spacing w:before="29" w:line="288" w:lineRule="auto"/>
              <w:rPr>
                <w:color w:val="000000"/>
                <w:sz w:val="24"/>
              </w:rPr>
            </w:pPr>
            <w:r w:rsidRPr="001B47BC">
              <w:rPr>
                <w:rFonts w:hint="eastAsia"/>
                <w:color w:val="000000"/>
                <w:sz w:val="24"/>
              </w:rPr>
              <w:t>卖出收入（成交）总额</w:t>
            </w:r>
          </w:p>
        </w:tc>
        <w:tc>
          <w:tcPr>
            <w:tcW w:w="5629" w:type="dxa"/>
            <w:vAlign w:val="center"/>
          </w:tcPr>
          <w:p w:rsidR="007B62FA" w:rsidRPr="001B47BC" w:rsidRDefault="007B62FA" w:rsidP="001B47BC">
            <w:pPr>
              <w:spacing w:before="29" w:line="288" w:lineRule="auto"/>
              <w:jc w:val="right"/>
              <w:rPr>
                <w:sz w:val="24"/>
              </w:rPr>
            </w:pPr>
            <w:r w:rsidRPr="001B47BC">
              <w:rPr>
                <w:sz w:val="24"/>
              </w:rPr>
              <w:t>98,623,937.20</w:t>
            </w:r>
          </w:p>
        </w:tc>
      </w:tr>
    </w:tbl>
    <w:p w:rsidR="007B62FA" w:rsidRPr="001B47BC" w:rsidRDefault="007B62FA" w:rsidP="001B47BC">
      <w:pPr>
        <w:tabs>
          <w:tab w:val="left" w:pos="426"/>
        </w:tabs>
        <w:spacing w:before="29" w:line="288" w:lineRule="auto"/>
        <w:jc w:val="left"/>
        <w:rPr>
          <w:kern w:val="0"/>
          <w:sz w:val="24"/>
        </w:rPr>
      </w:pPr>
      <w:r w:rsidRPr="001B47BC">
        <w:rPr>
          <w:kern w:val="0"/>
          <w:sz w:val="24"/>
        </w:rPr>
        <w:t>注：</w:t>
      </w:r>
      <w:r w:rsidRPr="001B47BC">
        <w:rPr>
          <w:kern w:val="0"/>
          <w:sz w:val="24"/>
        </w:rPr>
        <w:t>“</w:t>
      </w:r>
      <w:r w:rsidRPr="001B47BC">
        <w:rPr>
          <w:kern w:val="0"/>
          <w:sz w:val="24"/>
        </w:rPr>
        <w:t>买入成本</w:t>
      </w:r>
      <w:r w:rsidRPr="001B47BC">
        <w:rPr>
          <w:kern w:val="0"/>
          <w:sz w:val="24"/>
        </w:rPr>
        <w:t>”</w:t>
      </w:r>
      <w:r w:rsidRPr="001B47BC">
        <w:rPr>
          <w:kern w:val="0"/>
          <w:sz w:val="24"/>
        </w:rPr>
        <w:t>或</w:t>
      </w:r>
      <w:r w:rsidRPr="001B47BC">
        <w:rPr>
          <w:kern w:val="0"/>
          <w:sz w:val="24"/>
        </w:rPr>
        <w:t>“</w:t>
      </w:r>
      <w:r w:rsidRPr="001B47BC">
        <w:rPr>
          <w:kern w:val="0"/>
          <w:sz w:val="24"/>
        </w:rPr>
        <w:t>卖出收入</w:t>
      </w:r>
      <w:r w:rsidRPr="001B47BC">
        <w:rPr>
          <w:kern w:val="0"/>
          <w:sz w:val="24"/>
        </w:rPr>
        <w:t>”</w:t>
      </w:r>
      <w:r w:rsidRPr="001B47BC">
        <w:rPr>
          <w:kern w:val="0"/>
          <w:sz w:val="24"/>
        </w:rPr>
        <w:t>均按买卖成交金额（成交单价乘以成交数量）填列，不考虑相关交易费用。</w:t>
      </w:r>
    </w:p>
    <w:p w:rsidR="007B62FA" w:rsidRPr="00D0372D" w:rsidRDefault="007B62FA" w:rsidP="00417F87">
      <w:pPr>
        <w:spacing w:line="360" w:lineRule="auto"/>
        <w:rPr>
          <w:rFonts w:ascii="宋体" w:hAnsi="宋体"/>
          <w:color w:val="000000"/>
          <w:szCs w:val="21"/>
        </w:rPr>
      </w:pPr>
    </w:p>
    <w:p w:rsidR="007B62FA" w:rsidRPr="00BE1A2B" w:rsidRDefault="007B62FA" w:rsidP="00BE1A2B">
      <w:pPr>
        <w:pStyle w:val="20"/>
        <w:spacing w:before="29" w:after="0" w:line="288" w:lineRule="auto"/>
        <w:rPr>
          <w:rFonts w:ascii="Times New Roman" w:hAnsi="Times New Roman"/>
          <w:kern w:val="0"/>
          <w:szCs w:val="24"/>
        </w:rPr>
      </w:pPr>
      <w:bookmarkStart w:id="297" w:name="_Toc224618381"/>
      <w:bookmarkStart w:id="298" w:name="_Toc248233028"/>
      <w:bookmarkStart w:id="299" w:name="_Toc249790560"/>
      <w:bookmarkStart w:id="300" w:name="_Toc286929761"/>
      <w:bookmarkStart w:id="301" w:name="_Toc352256000"/>
      <w:bookmarkStart w:id="302" w:name="_Toc352256068"/>
      <w:bookmarkStart w:id="303" w:name="_Toc352331246"/>
      <w:bookmarkStart w:id="304" w:name="_Toc362424024"/>
      <w:bookmarkStart w:id="305" w:name="_Toc509765562"/>
      <w:r w:rsidRPr="00BE1A2B">
        <w:rPr>
          <w:rFonts w:ascii="Times New Roman" w:hAnsi="Times New Roman"/>
          <w:kern w:val="0"/>
          <w:szCs w:val="24"/>
        </w:rPr>
        <w:t>8.6</w:t>
      </w:r>
      <w:r w:rsidR="000F515E" w:rsidRPr="00BE1A2B">
        <w:rPr>
          <w:rFonts w:ascii="Times New Roman" w:hAnsi="Times New Roman" w:hint="eastAsia"/>
          <w:kern w:val="0"/>
          <w:szCs w:val="24"/>
        </w:rPr>
        <w:t xml:space="preserve"> </w:t>
      </w:r>
      <w:r w:rsidRPr="00BE1A2B">
        <w:rPr>
          <w:rFonts w:ascii="Times New Roman" w:hAnsi="Times New Roman" w:hint="eastAsia"/>
          <w:kern w:val="0"/>
          <w:szCs w:val="24"/>
        </w:rPr>
        <w:t>期末按债券信用等级分类的债券投资组合</w:t>
      </w:r>
      <w:bookmarkEnd w:id="297"/>
      <w:bookmarkEnd w:id="298"/>
      <w:bookmarkEnd w:id="299"/>
      <w:bookmarkEnd w:id="300"/>
      <w:bookmarkEnd w:id="301"/>
      <w:bookmarkEnd w:id="302"/>
      <w:bookmarkEnd w:id="303"/>
      <w:bookmarkEnd w:id="304"/>
      <w:bookmarkEnd w:id="305"/>
    </w:p>
    <w:p w:rsidR="007B62FA" w:rsidRPr="00922042" w:rsidRDefault="007B62FA" w:rsidP="00922042">
      <w:pPr>
        <w:tabs>
          <w:tab w:val="left" w:pos="426"/>
        </w:tabs>
        <w:spacing w:before="29" w:line="288" w:lineRule="auto"/>
        <w:jc w:val="left"/>
        <w:rPr>
          <w:kern w:val="0"/>
          <w:sz w:val="24"/>
        </w:rPr>
      </w:pPr>
      <w:r w:rsidRPr="00856D61">
        <w:rPr>
          <w:kern w:val="0"/>
          <w:sz w:val="24"/>
        </w:rPr>
        <w:t>本基金本报告期末未持有债券。</w:t>
      </w:r>
      <w:r w:rsidR="00922042">
        <w:rPr>
          <w:rFonts w:hint="eastAsia"/>
          <w:kern w:val="0"/>
          <w:sz w:val="24"/>
        </w:rPr>
        <w:br/>
      </w:r>
    </w:p>
    <w:p w:rsidR="007B62FA" w:rsidRPr="00724676" w:rsidRDefault="007B62FA" w:rsidP="00724676">
      <w:pPr>
        <w:pStyle w:val="20"/>
        <w:spacing w:before="29" w:after="0" w:line="288" w:lineRule="auto"/>
        <w:rPr>
          <w:rFonts w:ascii="Times New Roman" w:hAnsi="Times New Roman"/>
          <w:kern w:val="0"/>
          <w:szCs w:val="24"/>
        </w:rPr>
      </w:pPr>
      <w:bookmarkStart w:id="306" w:name="_Toc224618382"/>
      <w:bookmarkStart w:id="307" w:name="_Toc248233029"/>
      <w:bookmarkStart w:id="308" w:name="_Toc249790561"/>
      <w:bookmarkStart w:id="309" w:name="_Toc286929762"/>
      <w:bookmarkStart w:id="310" w:name="_Toc352256001"/>
      <w:bookmarkStart w:id="311" w:name="_Toc352256069"/>
      <w:bookmarkStart w:id="312" w:name="_Toc352331247"/>
      <w:bookmarkStart w:id="313" w:name="_Toc362424025"/>
      <w:bookmarkStart w:id="314" w:name="_Toc509765563"/>
      <w:r w:rsidRPr="00724676">
        <w:rPr>
          <w:rFonts w:ascii="Times New Roman" w:hAnsi="Times New Roman"/>
          <w:kern w:val="0"/>
          <w:szCs w:val="24"/>
        </w:rPr>
        <w:t>8.7</w:t>
      </w:r>
      <w:r w:rsidRPr="00724676">
        <w:rPr>
          <w:rFonts w:ascii="Times New Roman" w:hAnsi="Times New Roman" w:hint="eastAsia"/>
          <w:kern w:val="0"/>
          <w:szCs w:val="24"/>
        </w:rPr>
        <w:t>期末按公允价值占基金资产净值比例大小排</w:t>
      </w:r>
      <w:r w:rsidR="00724676" w:rsidRPr="00724676">
        <w:rPr>
          <w:rFonts w:ascii="Times New Roman" w:hAnsi="Times New Roman" w:hint="eastAsia"/>
          <w:kern w:val="0"/>
          <w:szCs w:val="24"/>
        </w:rPr>
        <w:t>序</w:t>
      </w:r>
      <w:r w:rsidRPr="00724676">
        <w:rPr>
          <w:rFonts w:ascii="Times New Roman" w:hAnsi="Times New Roman" w:hint="eastAsia"/>
          <w:kern w:val="0"/>
          <w:szCs w:val="24"/>
        </w:rPr>
        <w:t>的前五名债券投资明细</w:t>
      </w:r>
      <w:bookmarkEnd w:id="306"/>
      <w:bookmarkEnd w:id="307"/>
      <w:bookmarkEnd w:id="308"/>
      <w:bookmarkEnd w:id="309"/>
      <w:bookmarkEnd w:id="310"/>
      <w:bookmarkEnd w:id="311"/>
      <w:bookmarkEnd w:id="312"/>
      <w:bookmarkEnd w:id="313"/>
      <w:bookmarkEnd w:id="314"/>
    </w:p>
    <w:p w:rsidR="007B62FA" w:rsidRPr="00892E02" w:rsidRDefault="007B62FA" w:rsidP="00892E02">
      <w:pPr>
        <w:tabs>
          <w:tab w:val="left" w:pos="426"/>
        </w:tabs>
        <w:spacing w:before="29" w:line="288" w:lineRule="auto"/>
        <w:jc w:val="left"/>
        <w:rPr>
          <w:kern w:val="0"/>
          <w:sz w:val="24"/>
        </w:rPr>
      </w:pPr>
      <w:r w:rsidRPr="00856D61">
        <w:rPr>
          <w:kern w:val="0"/>
          <w:sz w:val="24"/>
        </w:rPr>
        <w:t>本基金本报告期末未持有债券。</w:t>
      </w:r>
      <w:r w:rsidR="00892E02">
        <w:rPr>
          <w:rFonts w:hint="eastAsia"/>
          <w:kern w:val="0"/>
          <w:sz w:val="24"/>
        </w:rPr>
        <w:br/>
      </w:r>
    </w:p>
    <w:p w:rsidR="007B62FA" w:rsidRPr="00856D61" w:rsidRDefault="007B62FA" w:rsidP="00856D61">
      <w:pPr>
        <w:pStyle w:val="20"/>
        <w:spacing w:before="29" w:after="0" w:line="288" w:lineRule="auto"/>
        <w:rPr>
          <w:rFonts w:ascii="Times New Roman" w:hAnsi="Times New Roman"/>
          <w:kern w:val="0"/>
          <w:szCs w:val="24"/>
        </w:rPr>
      </w:pPr>
      <w:bookmarkStart w:id="315" w:name="_Toc224618383"/>
      <w:bookmarkStart w:id="316" w:name="_Toc248233030"/>
      <w:bookmarkStart w:id="317" w:name="_Toc249790562"/>
      <w:bookmarkStart w:id="318" w:name="_Toc286929763"/>
      <w:bookmarkStart w:id="319" w:name="_Toc352256002"/>
      <w:bookmarkStart w:id="320" w:name="_Toc352256070"/>
      <w:bookmarkStart w:id="321" w:name="_Toc352331248"/>
      <w:bookmarkStart w:id="322" w:name="_Toc362424026"/>
      <w:bookmarkStart w:id="323" w:name="_Toc509765564"/>
      <w:r w:rsidRPr="00856D61">
        <w:rPr>
          <w:rFonts w:ascii="Times New Roman" w:hAnsi="Times New Roman"/>
          <w:kern w:val="0"/>
          <w:szCs w:val="24"/>
        </w:rPr>
        <w:t>8.8</w:t>
      </w:r>
      <w:r w:rsidR="000F515E" w:rsidRPr="00856D61">
        <w:rPr>
          <w:rFonts w:ascii="Times New Roman" w:hAnsi="Times New Roman" w:hint="eastAsia"/>
          <w:kern w:val="0"/>
          <w:szCs w:val="24"/>
        </w:rPr>
        <w:t xml:space="preserve"> </w:t>
      </w:r>
      <w:r w:rsidRPr="00856D6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856D61">
        <w:rPr>
          <w:rFonts w:ascii="Times New Roman" w:hAnsi="Times New Roman" w:hint="eastAsia"/>
          <w:kern w:val="0"/>
          <w:szCs w:val="24"/>
        </w:rPr>
        <w:t>的所有资产支持证券投资明细</w:t>
      </w:r>
      <w:bookmarkEnd w:id="315"/>
      <w:bookmarkEnd w:id="316"/>
      <w:bookmarkEnd w:id="317"/>
      <w:bookmarkEnd w:id="318"/>
      <w:bookmarkEnd w:id="319"/>
      <w:bookmarkEnd w:id="320"/>
      <w:bookmarkEnd w:id="321"/>
      <w:bookmarkEnd w:id="322"/>
      <w:bookmarkEnd w:id="323"/>
    </w:p>
    <w:p w:rsidR="0006629D" w:rsidRDefault="0006629D" w:rsidP="0006629D">
      <w:pPr>
        <w:tabs>
          <w:tab w:val="left" w:pos="426"/>
        </w:tabs>
        <w:spacing w:before="29" w:line="288" w:lineRule="auto"/>
        <w:jc w:val="left"/>
        <w:rPr>
          <w:kern w:val="0"/>
          <w:sz w:val="24"/>
        </w:rPr>
      </w:pPr>
      <w:r w:rsidRPr="00D754A9">
        <w:rPr>
          <w:kern w:val="0"/>
          <w:sz w:val="24"/>
        </w:rPr>
        <w:t>本基金本报告期末未持有资产支持证券。</w:t>
      </w:r>
    </w:p>
    <w:p w:rsidR="007B62FA" w:rsidRPr="0006629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24" w:name="_Toc224618384"/>
      <w:bookmarkStart w:id="325" w:name="_Toc248233031"/>
      <w:bookmarkStart w:id="326" w:name="_Toc249790563"/>
      <w:bookmarkStart w:id="327" w:name="_Toc286929764"/>
      <w:bookmarkStart w:id="328" w:name="_Toc352256003"/>
      <w:bookmarkStart w:id="329" w:name="_Toc352256071"/>
      <w:bookmarkStart w:id="330" w:name="_Toc352331249"/>
      <w:bookmarkStart w:id="331" w:name="_Toc362424027"/>
      <w:bookmarkStart w:id="332" w:name="_Toc509765565"/>
      <w:r w:rsidRPr="00F92331">
        <w:rPr>
          <w:rFonts w:ascii="Times New Roman" w:hAnsi="Times New Roman"/>
          <w:kern w:val="0"/>
          <w:szCs w:val="24"/>
        </w:rPr>
        <w:t>8.9</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w:t>
      </w:r>
      <w:r w:rsidR="00724676">
        <w:rPr>
          <w:rFonts w:ascii="Times New Roman" w:hAnsi="Times New Roman" w:hint="eastAsia"/>
          <w:kern w:val="0"/>
          <w:szCs w:val="24"/>
        </w:rPr>
        <w:t>序</w:t>
      </w:r>
      <w:r w:rsidRPr="00F92331">
        <w:rPr>
          <w:rFonts w:ascii="Times New Roman" w:hAnsi="Times New Roman" w:hint="eastAsia"/>
          <w:kern w:val="0"/>
          <w:szCs w:val="24"/>
        </w:rPr>
        <w:t>的前五名金融衍生品投资明细</w:t>
      </w:r>
      <w:bookmarkEnd w:id="324"/>
      <w:bookmarkEnd w:id="325"/>
      <w:bookmarkEnd w:id="326"/>
      <w:bookmarkEnd w:id="327"/>
      <w:bookmarkEnd w:id="328"/>
      <w:bookmarkEnd w:id="329"/>
      <w:bookmarkEnd w:id="330"/>
      <w:bookmarkEnd w:id="331"/>
      <w:bookmarkEnd w:id="332"/>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本基金本报告期末未持有金融衍生品。</w:t>
      </w:r>
    </w:p>
    <w:p w:rsidR="007B62FA" w:rsidRPr="00F92331" w:rsidRDefault="007B62FA" w:rsidP="00F92331">
      <w:pPr>
        <w:pStyle w:val="20"/>
        <w:spacing w:before="29" w:after="0" w:line="288" w:lineRule="auto"/>
        <w:rPr>
          <w:rFonts w:ascii="Times New Roman" w:hAnsi="Times New Roman"/>
          <w:kern w:val="0"/>
          <w:szCs w:val="24"/>
        </w:rPr>
      </w:pPr>
      <w:bookmarkStart w:id="333" w:name="_Toc248233032"/>
      <w:bookmarkStart w:id="334" w:name="_Toc249790564"/>
      <w:bookmarkStart w:id="335" w:name="_Toc286929765"/>
      <w:bookmarkStart w:id="336" w:name="_Toc352256004"/>
      <w:bookmarkStart w:id="337" w:name="_Toc352256072"/>
      <w:bookmarkStart w:id="338" w:name="_Toc352331250"/>
      <w:bookmarkStart w:id="339" w:name="_Toc362424028"/>
      <w:bookmarkStart w:id="340" w:name="_Toc509765566"/>
      <w:r w:rsidRPr="00F92331">
        <w:rPr>
          <w:rFonts w:ascii="Times New Roman" w:hAnsi="Times New Roman"/>
          <w:kern w:val="0"/>
          <w:szCs w:val="24"/>
        </w:rPr>
        <w:t>8.10</w:t>
      </w:r>
      <w:bookmarkStart w:id="341" w:name="_Toc224618385"/>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期末按公允价值占基金资产净值比例大小排序的前十名基金投资明细</w:t>
      </w:r>
      <w:bookmarkEnd w:id="333"/>
      <w:bookmarkEnd w:id="334"/>
      <w:bookmarkEnd w:id="335"/>
      <w:bookmarkEnd w:id="336"/>
      <w:bookmarkEnd w:id="337"/>
      <w:bookmarkEnd w:id="338"/>
      <w:bookmarkEnd w:id="339"/>
      <w:bookmarkEnd w:id="340"/>
      <w:bookmarkEnd w:id="341"/>
    </w:p>
    <w:p w:rsidR="007B62FA" w:rsidRPr="00856D61" w:rsidRDefault="007B62FA" w:rsidP="00856D61">
      <w:pPr>
        <w:tabs>
          <w:tab w:val="left" w:pos="426"/>
        </w:tabs>
        <w:spacing w:before="29" w:line="288" w:lineRule="auto"/>
        <w:jc w:val="left"/>
        <w:rPr>
          <w:kern w:val="0"/>
          <w:sz w:val="24"/>
        </w:rPr>
      </w:pPr>
      <w:r w:rsidRPr="00856D61">
        <w:rPr>
          <w:kern w:val="0"/>
          <w:sz w:val="24"/>
        </w:rPr>
        <w:t>本基金本报告期末未持有基金。</w:t>
      </w:r>
    </w:p>
    <w:p w:rsidR="007B62FA" w:rsidRPr="00F92331" w:rsidRDefault="007B62FA" w:rsidP="00F92331">
      <w:pPr>
        <w:pStyle w:val="20"/>
        <w:spacing w:before="29" w:after="0" w:line="288" w:lineRule="auto"/>
        <w:rPr>
          <w:rFonts w:ascii="Times New Roman" w:hAnsi="Times New Roman"/>
          <w:kern w:val="0"/>
          <w:szCs w:val="24"/>
        </w:rPr>
      </w:pPr>
      <w:bookmarkStart w:id="342" w:name="_Toc224618386"/>
      <w:bookmarkStart w:id="343" w:name="_Toc248233033"/>
      <w:bookmarkStart w:id="344" w:name="_Toc249790565"/>
      <w:bookmarkStart w:id="345" w:name="_Toc286929766"/>
      <w:bookmarkStart w:id="346" w:name="_Toc352256005"/>
      <w:bookmarkStart w:id="347" w:name="_Toc352256073"/>
      <w:bookmarkStart w:id="348" w:name="_Toc352331251"/>
      <w:bookmarkStart w:id="349" w:name="_Toc362424029"/>
      <w:bookmarkStart w:id="350" w:name="_Toc509765567"/>
      <w:r w:rsidRPr="00F92331">
        <w:rPr>
          <w:rFonts w:ascii="Times New Roman" w:hAnsi="Times New Roman"/>
          <w:kern w:val="0"/>
          <w:szCs w:val="24"/>
        </w:rPr>
        <w:t>8.11</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w:t>
      </w:r>
      <w:bookmarkEnd w:id="342"/>
      <w:bookmarkEnd w:id="343"/>
      <w:bookmarkEnd w:id="344"/>
      <w:bookmarkEnd w:id="345"/>
      <w:bookmarkEnd w:id="346"/>
      <w:bookmarkEnd w:id="347"/>
      <w:bookmarkEnd w:id="348"/>
      <w:bookmarkEnd w:id="349"/>
      <w:bookmarkEnd w:id="350"/>
    </w:p>
    <w:p w:rsidR="007B62FA" w:rsidRDefault="007B62FA" w:rsidP="00B30F3C">
      <w:pPr>
        <w:widowControl/>
        <w:spacing w:before="29" w:line="288" w:lineRule="auto"/>
        <w:rPr>
          <w:kern w:val="0"/>
          <w:sz w:val="24"/>
        </w:rPr>
      </w:pPr>
      <w:r w:rsidRPr="00852B60">
        <w:rPr>
          <w:b/>
          <w:kern w:val="0"/>
          <w:sz w:val="24"/>
        </w:rPr>
        <w:t>8.11.1</w:t>
      </w:r>
      <w:r w:rsidRPr="00B30F3C">
        <w:rPr>
          <w:kern w:val="0"/>
          <w:sz w:val="24"/>
        </w:rPr>
        <w:t>报告期内本基金投资的前十名证券的发行主体未被监管部门立案调查，在本报告编制日前一年内本基金投资的前十名证券的发行主体未受到公开谴责和处罚。</w:t>
      </w:r>
    </w:p>
    <w:p w:rsidR="00D826E9" w:rsidRPr="00D0372D" w:rsidRDefault="00D826E9" w:rsidP="00B30F3C">
      <w:pPr>
        <w:widowControl/>
        <w:spacing w:before="29" w:line="288" w:lineRule="auto"/>
        <w:rPr>
          <w:rFonts w:ascii="宋体" w:hAnsi="宋体"/>
          <w:b/>
          <w:color w:val="000000"/>
          <w:szCs w:val="21"/>
        </w:rPr>
      </w:pPr>
    </w:p>
    <w:p w:rsidR="007B62FA" w:rsidRDefault="007B62FA" w:rsidP="004C3E5A">
      <w:pPr>
        <w:widowControl/>
        <w:spacing w:before="29" w:line="288" w:lineRule="auto"/>
        <w:rPr>
          <w:kern w:val="0"/>
          <w:sz w:val="24"/>
        </w:rPr>
      </w:pPr>
      <w:r w:rsidRPr="00852B60">
        <w:rPr>
          <w:b/>
          <w:kern w:val="0"/>
          <w:sz w:val="24"/>
        </w:rPr>
        <w:t>8.11.2</w:t>
      </w:r>
      <w:r w:rsidRPr="00B30F3C">
        <w:rPr>
          <w:kern w:val="0"/>
          <w:sz w:val="24"/>
        </w:rPr>
        <w:t>本基金投资的前十名股票中，没有超出基金合同规定的备选股票库之外的股票。</w:t>
      </w:r>
    </w:p>
    <w:p w:rsidR="00D826E9" w:rsidRPr="00F92331" w:rsidRDefault="00D826E9" w:rsidP="004C3E5A">
      <w:pPr>
        <w:widowControl/>
        <w:spacing w:before="29" w:line="288" w:lineRule="auto"/>
        <w:rPr>
          <w:kern w:val="0"/>
        </w:rPr>
      </w:pPr>
    </w:p>
    <w:p w:rsidR="007B62FA" w:rsidRPr="00F92331" w:rsidRDefault="007B62FA" w:rsidP="00F92331">
      <w:pPr>
        <w:pStyle w:val="20"/>
        <w:spacing w:before="29" w:after="0" w:line="288" w:lineRule="auto"/>
        <w:rPr>
          <w:rFonts w:ascii="Times New Roman" w:hAnsi="Times New Roman"/>
          <w:kern w:val="0"/>
          <w:szCs w:val="24"/>
        </w:rPr>
      </w:pPr>
      <w:bookmarkStart w:id="351" w:name="_Toc509765568"/>
      <w:r w:rsidRPr="00F92331">
        <w:rPr>
          <w:rFonts w:ascii="Times New Roman" w:hAnsi="Times New Roman"/>
          <w:kern w:val="0"/>
          <w:szCs w:val="24"/>
        </w:rPr>
        <w:t>8.11.3</w:t>
      </w:r>
      <w:r w:rsidR="00430272" w:rsidRPr="00F92331">
        <w:rPr>
          <w:rFonts w:ascii="Times New Roman" w:hAnsi="Times New Roman" w:hint="eastAsia"/>
          <w:kern w:val="0"/>
          <w:szCs w:val="24"/>
        </w:rPr>
        <w:t xml:space="preserve"> </w:t>
      </w:r>
      <w:r w:rsidR="004F76F0" w:rsidRPr="00F92331">
        <w:rPr>
          <w:rFonts w:ascii="Times New Roman" w:hAnsi="Times New Roman" w:hint="eastAsia"/>
          <w:kern w:val="0"/>
          <w:szCs w:val="24"/>
        </w:rPr>
        <w:t>期末</w:t>
      </w:r>
      <w:r w:rsidRPr="00F92331">
        <w:rPr>
          <w:rFonts w:ascii="Times New Roman" w:hAnsi="Times New Roman" w:hint="eastAsia"/>
          <w:kern w:val="0"/>
          <w:szCs w:val="24"/>
        </w:rPr>
        <w:t>其他各项资产构成</w:t>
      </w:r>
      <w:bookmarkEnd w:id="351"/>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20"/>
        <w:gridCol w:w="4431"/>
        <w:gridCol w:w="4105"/>
      </w:tblGrid>
      <w:tr w:rsidR="007B62FA" w:rsidRPr="00D0372D" w:rsidTr="009D7DB4">
        <w:trPr>
          <w:trHeight w:val="285"/>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序号</w:t>
            </w:r>
          </w:p>
        </w:tc>
        <w:tc>
          <w:tcPr>
            <w:tcW w:w="4431" w:type="dxa"/>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名称</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center"/>
              <w:rPr>
                <w:color w:val="000000"/>
                <w:sz w:val="24"/>
              </w:rPr>
            </w:pPr>
            <w:r w:rsidRPr="00B30F3C">
              <w:rPr>
                <w:rFonts w:hint="eastAsia"/>
                <w:color w:val="000000"/>
                <w:sz w:val="24"/>
              </w:rPr>
              <w:t>金额</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1</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存出保证金</w:t>
            </w:r>
          </w:p>
        </w:tc>
        <w:tc>
          <w:tcPr>
            <w:tcW w:w="4105" w:type="dxa"/>
            <w:tcMar>
              <w:top w:w="15" w:type="dxa"/>
              <w:left w:w="15" w:type="dxa"/>
              <w:bottom w:w="0" w:type="dxa"/>
              <w:right w:w="15" w:type="dxa"/>
            </w:tcMar>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lastRenderedPageBreak/>
              <w:t>2</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应收证券清算款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3</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应收股利</w:t>
            </w:r>
          </w:p>
        </w:tc>
        <w:tc>
          <w:tcPr>
            <w:tcW w:w="4105" w:type="dxa"/>
            <w:vAlign w:val="center"/>
          </w:tcPr>
          <w:p w:rsidR="007B62FA" w:rsidRPr="00B30F3C" w:rsidRDefault="007B62FA" w:rsidP="00B30F3C">
            <w:pPr>
              <w:spacing w:before="29" w:line="288" w:lineRule="auto"/>
              <w:jc w:val="right"/>
              <w:rPr>
                <w:sz w:val="24"/>
              </w:rPr>
            </w:pPr>
            <w:r w:rsidRPr="00B30F3C">
              <w:rPr>
                <w:sz w:val="24"/>
              </w:rPr>
              <w:t>99,252.08</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4</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应收利息</w:t>
            </w:r>
          </w:p>
        </w:tc>
        <w:tc>
          <w:tcPr>
            <w:tcW w:w="4105" w:type="dxa"/>
            <w:vAlign w:val="center"/>
          </w:tcPr>
          <w:p w:rsidR="007B62FA" w:rsidRPr="00B30F3C" w:rsidRDefault="007B62FA" w:rsidP="00B30F3C">
            <w:pPr>
              <w:spacing w:before="29" w:line="288" w:lineRule="auto"/>
              <w:jc w:val="right"/>
              <w:rPr>
                <w:sz w:val="24"/>
              </w:rPr>
            </w:pPr>
            <w:r w:rsidRPr="00B30F3C">
              <w:rPr>
                <w:sz w:val="24"/>
              </w:rPr>
              <w:t>929.46</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5</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应收申购款</w:t>
            </w:r>
          </w:p>
        </w:tc>
        <w:tc>
          <w:tcPr>
            <w:tcW w:w="4105" w:type="dxa"/>
            <w:vAlign w:val="center"/>
          </w:tcPr>
          <w:p w:rsidR="007B62FA" w:rsidRPr="00B30F3C" w:rsidRDefault="007B62FA" w:rsidP="00B30F3C">
            <w:pPr>
              <w:spacing w:before="29" w:line="288" w:lineRule="auto"/>
              <w:jc w:val="right"/>
              <w:rPr>
                <w:sz w:val="24"/>
              </w:rPr>
            </w:pPr>
            <w:r w:rsidRPr="00B30F3C">
              <w:rPr>
                <w:sz w:val="24"/>
              </w:rPr>
              <w:t>309,327.37</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6</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其他应收款</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B30F3C" w:rsidRDefault="007B62FA" w:rsidP="00B30F3C">
            <w:pPr>
              <w:spacing w:before="29" w:line="288" w:lineRule="auto"/>
              <w:jc w:val="center"/>
              <w:rPr>
                <w:color w:val="000000"/>
                <w:sz w:val="24"/>
              </w:rPr>
            </w:pPr>
            <w:r w:rsidRPr="00B30F3C">
              <w:rPr>
                <w:color w:val="000000"/>
                <w:sz w:val="24"/>
              </w:rPr>
              <w:t>7</w:t>
            </w:r>
          </w:p>
        </w:tc>
        <w:tc>
          <w:tcPr>
            <w:tcW w:w="4431" w:type="dxa"/>
            <w:vAlign w:val="center"/>
          </w:tcPr>
          <w:p w:rsidR="007B62FA" w:rsidRPr="00B30F3C" w:rsidRDefault="007B62FA" w:rsidP="00B30F3C">
            <w:pPr>
              <w:spacing w:before="29" w:line="288" w:lineRule="auto"/>
              <w:ind w:leftChars="50" w:left="105"/>
              <w:rPr>
                <w:color w:val="000000"/>
                <w:sz w:val="24"/>
              </w:rPr>
            </w:pPr>
            <w:r w:rsidRPr="00B30F3C">
              <w:rPr>
                <w:rFonts w:hint="eastAsia"/>
                <w:color w:val="000000"/>
                <w:sz w:val="24"/>
              </w:rPr>
              <w:t>待摊费用</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DA64B3">
            <w:pPr>
              <w:spacing w:before="29" w:line="288" w:lineRule="auto"/>
              <w:jc w:val="center"/>
              <w:rPr>
                <w:color w:val="000000"/>
                <w:sz w:val="24"/>
              </w:rPr>
            </w:pPr>
            <w:r w:rsidRPr="00206186">
              <w:rPr>
                <w:color w:val="000000"/>
                <w:sz w:val="24"/>
              </w:rPr>
              <w:t>8</w:t>
            </w:r>
          </w:p>
        </w:tc>
        <w:tc>
          <w:tcPr>
            <w:tcW w:w="4431" w:type="dxa"/>
            <w:vAlign w:val="center"/>
          </w:tcPr>
          <w:p w:rsidR="007B62FA" w:rsidRPr="00206186" w:rsidRDefault="007B62FA" w:rsidP="00417F87">
            <w:pPr>
              <w:spacing w:line="360" w:lineRule="auto"/>
              <w:ind w:leftChars="50" w:left="105"/>
              <w:rPr>
                <w:color w:val="000000"/>
                <w:sz w:val="24"/>
              </w:rPr>
            </w:pPr>
            <w:r w:rsidRPr="00206186">
              <w:rPr>
                <w:rFonts w:hint="eastAsia"/>
                <w:color w:val="000000"/>
                <w:sz w:val="24"/>
              </w:rPr>
              <w:t>其他</w:t>
            </w:r>
          </w:p>
        </w:tc>
        <w:tc>
          <w:tcPr>
            <w:tcW w:w="4105" w:type="dxa"/>
            <w:vAlign w:val="center"/>
          </w:tcPr>
          <w:p w:rsidR="007B62FA" w:rsidRPr="00B30F3C" w:rsidRDefault="007B62FA" w:rsidP="00B30F3C">
            <w:pPr>
              <w:spacing w:before="29" w:line="288" w:lineRule="auto"/>
              <w:jc w:val="right"/>
              <w:rPr>
                <w:sz w:val="24"/>
              </w:rPr>
            </w:pPr>
            <w:r w:rsidRPr="00B30F3C">
              <w:rPr>
                <w:sz w:val="24"/>
              </w:rPr>
              <w:t>-</w:t>
            </w:r>
          </w:p>
        </w:tc>
      </w:tr>
      <w:tr w:rsidR="007B62FA" w:rsidRPr="00D0372D" w:rsidTr="00C54E54">
        <w:trPr>
          <w:trHeight w:val="312"/>
          <w:jc w:val="center"/>
        </w:trPr>
        <w:tc>
          <w:tcPr>
            <w:tcW w:w="820" w:type="dxa"/>
            <w:vAlign w:val="center"/>
          </w:tcPr>
          <w:p w:rsidR="007B62FA" w:rsidRPr="00206186" w:rsidRDefault="007B62FA" w:rsidP="00206186">
            <w:pPr>
              <w:spacing w:before="29" w:line="288" w:lineRule="auto"/>
              <w:jc w:val="center"/>
              <w:rPr>
                <w:color w:val="000000"/>
                <w:sz w:val="24"/>
              </w:rPr>
            </w:pPr>
            <w:r w:rsidRPr="00206186">
              <w:rPr>
                <w:color w:val="000000"/>
                <w:sz w:val="24"/>
              </w:rPr>
              <w:t>9</w:t>
            </w:r>
          </w:p>
        </w:tc>
        <w:tc>
          <w:tcPr>
            <w:tcW w:w="4431" w:type="dxa"/>
            <w:vAlign w:val="center"/>
          </w:tcPr>
          <w:p w:rsidR="007B62FA" w:rsidRPr="00206186" w:rsidRDefault="007B62FA" w:rsidP="00206186">
            <w:pPr>
              <w:spacing w:before="29" w:line="288" w:lineRule="auto"/>
              <w:ind w:leftChars="50" w:left="105"/>
              <w:rPr>
                <w:color w:val="000000"/>
                <w:sz w:val="24"/>
              </w:rPr>
            </w:pPr>
            <w:r w:rsidRPr="00206186">
              <w:rPr>
                <w:rFonts w:hint="eastAsia"/>
                <w:color w:val="000000"/>
                <w:sz w:val="24"/>
              </w:rPr>
              <w:t>合计</w:t>
            </w:r>
          </w:p>
        </w:tc>
        <w:tc>
          <w:tcPr>
            <w:tcW w:w="4105" w:type="dxa"/>
            <w:vAlign w:val="center"/>
          </w:tcPr>
          <w:p w:rsidR="007B62FA" w:rsidRPr="00B30F3C" w:rsidRDefault="007B62FA" w:rsidP="00B30F3C">
            <w:pPr>
              <w:spacing w:before="29" w:line="288" w:lineRule="auto"/>
              <w:jc w:val="right"/>
              <w:rPr>
                <w:sz w:val="24"/>
              </w:rPr>
            </w:pPr>
            <w:r w:rsidRPr="00B30F3C">
              <w:rPr>
                <w:sz w:val="24"/>
              </w:rPr>
              <w:t>409,508.91</w:t>
            </w:r>
          </w:p>
        </w:tc>
      </w:tr>
    </w:tbl>
    <w:p w:rsidR="007B62FA" w:rsidRPr="00D0372D"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2" w:name="_Toc509765569"/>
      <w:r w:rsidRPr="00F92331">
        <w:rPr>
          <w:rFonts w:ascii="Times New Roman" w:hAnsi="Times New Roman"/>
          <w:kern w:val="0"/>
          <w:szCs w:val="24"/>
        </w:rPr>
        <w:t>8.11.4</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期末持有的处于转股期的可转换债券明细</w:t>
      </w:r>
      <w:bookmarkEnd w:id="352"/>
    </w:p>
    <w:p w:rsidR="00835EAC" w:rsidRPr="00D754A9" w:rsidRDefault="00835EAC" w:rsidP="00835EAC">
      <w:pPr>
        <w:tabs>
          <w:tab w:val="left" w:pos="426"/>
        </w:tabs>
        <w:spacing w:before="29" w:line="288" w:lineRule="auto"/>
        <w:jc w:val="left"/>
        <w:rPr>
          <w:kern w:val="0"/>
          <w:sz w:val="24"/>
        </w:rPr>
      </w:pPr>
      <w:r w:rsidRPr="00D754A9">
        <w:rPr>
          <w:kern w:val="0"/>
          <w:sz w:val="24"/>
        </w:rPr>
        <w:t>本基金本报告期末未持有处于转股期的可转换债券。</w:t>
      </w:r>
    </w:p>
    <w:p w:rsidR="007B62FA" w:rsidRPr="00835EAC" w:rsidRDefault="007B62FA" w:rsidP="00417F87">
      <w:pPr>
        <w:spacing w:line="360" w:lineRule="auto"/>
        <w:rPr>
          <w:rFonts w:ascii="宋体" w:hAnsi="宋体"/>
          <w:color w:val="00000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3" w:name="_Toc509765570"/>
      <w:r w:rsidRPr="00F92331">
        <w:rPr>
          <w:rFonts w:ascii="Times New Roman" w:hAnsi="Times New Roman"/>
          <w:kern w:val="0"/>
          <w:szCs w:val="24"/>
        </w:rPr>
        <w:t>8.11.5</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期末前十名股票中存在流通受限情况的说明</w:t>
      </w:r>
      <w:bookmarkEnd w:id="353"/>
    </w:p>
    <w:p w:rsidR="00AF6D46" w:rsidRPr="00D754A9" w:rsidRDefault="00AF6D46" w:rsidP="00AF6D46">
      <w:pPr>
        <w:tabs>
          <w:tab w:val="left" w:pos="426"/>
        </w:tabs>
        <w:spacing w:before="29" w:line="288" w:lineRule="auto"/>
        <w:jc w:val="left"/>
        <w:rPr>
          <w:kern w:val="0"/>
          <w:sz w:val="24"/>
        </w:rPr>
      </w:pPr>
      <w:r w:rsidRPr="00D754A9">
        <w:rPr>
          <w:kern w:val="0"/>
          <w:sz w:val="24"/>
        </w:rPr>
        <w:t>本基金本报告期末前十名股票中不存在流通受限的情况。</w:t>
      </w:r>
    </w:p>
    <w:p w:rsidR="00273083" w:rsidRPr="00AF6D46" w:rsidRDefault="00273083" w:rsidP="0034193C">
      <w:pPr>
        <w:widowControl/>
        <w:spacing w:line="360" w:lineRule="auto"/>
        <w:rPr>
          <w:rFonts w:ascii="宋体" w:hAnsi="宋体" w:cs="宋体"/>
          <w:kern w:val="0"/>
          <w:szCs w:val="21"/>
        </w:rPr>
      </w:pPr>
    </w:p>
    <w:p w:rsidR="007B62FA" w:rsidRPr="00F92331" w:rsidRDefault="007B62FA" w:rsidP="00F92331">
      <w:pPr>
        <w:pStyle w:val="20"/>
        <w:spacing w:before="29" w:after="0" w:line="288" w:lineRule="auto"/>
        <w:rPr>
          <w:rFonts w:ascii="Times New Roman" w:hAnsi="Times New Roman"/>
          <w:kern w:val="0"/>
          <w:szCs w:val="24"/>
        </w:rPr>
      </w:pPr>
      <w:bookmarkStart w:id="354" w:name="_Toc509765571"/>
      <w:r w:rsidRPr="00F92331">
        <w:rPr>
          <w:rFonts w:ascii="Times New Roman" w:hAnsi="Times New Roman"/>
          <w:kern w:val="0"/>
          <w:szCs w:val="24"/>
        </w:rPr>
        <w:t>8.11.6</w:t>
      </w:r>
      <w:r w:rsidR="000F515E" w:rsidRPr="00F92331">
        <w:rPr>
          <w:rFonts w:ascii="Times New Roman" w:hAnsi="Times New Roman" w:hint="eastAsia"/>
          <w:kern w:val="0"/>
          <w:szCs w:val="24"/>
        </w:rPr>
        <w:t xml:space="preserve"> </w:t>
      </w:r>
      <w:r w:rsidRPr="00F92331">
        <w:rPr>
          <w:rFonts w:ascii="Times New Roman" w:hAnsi="Times New Roman" w:hint="eastAsia"/>
          <w:kern w:val="0"/>
          <w:szCs w:val="24"/>
        </w:rPr>
        <w:t>投资组合报告附注的其他文字描述部分</w:t>
      </w:r>
      <w:bookmarkEnd w:id="354"/>
    </w:p>
    <w:p w:rsidR="007B62FA" w:rsidRPr="003E57C5" w:rsidRDefault="007B62FA" w:rsidP="003E57C5">
      <w:pPr>
        <w:widowControl/>
        <w:spacing w:before="29" w:line="288" w:lineRule="auto"/>
        <w:rPr>
          <w:kern w:val="0"/>
          <w:sz w:val="24"/>
        </w:rPr>
      </w:pPr>
      <w:r w:rsidRPr="003E57C5">
        <w:rPr>
          <w:kern w:val="0"/>
          <w:sz w:val="24"/>
        </w:rPr>
        <w:t>由于四舍五入的原因，分项之和与合计项之间可能存在尾差。</w:t>
      </w:r>
    </w:p>
    <w:p w:rsidR="00B30F3C" w:rsidRPr="00D0372D" w:rsidRDefault="00B30F3C" w:rsidP="00602A38">
      <w:pPr>
        <w:widowControl/>
        <w:spacing w:line="360" w:lineRule="auto"/>
        <w:ind w:firstLineChars="200" w:firstLine="420"/>
        <w:rPr>
          <w:rFonts w:ascii="宋体" w:hAnsi="宋体" w:cs="宋体"/>
          <w:kern w:val="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55" w:name="_Toc225500050"/>
      <w:bookmarkStart w:id="356" w:name="_Toc352256006"/>
      <w:bookmarkStart w:id="357" w:name="_Toc352256074"/>
      <w:bookmarkStart w:id="358" w:name="_Toc352331252"/>
      <w:bookmarkStart w:id="359" w:name="_Toc362424030"/>
      <w:bookmarkStart w:id="360" w:name="_Toc509765572"/>
      <w:r w:rsidRPr="001A2743">
        <w:rPr>
          <w:rFonts w:hint="eastAsia"/>
          <w:b/>
          <w:bCs/>
          <w:szCs w:val="24"/>
          <w:lang w:val="en-US"/>
        </w:rPr>
        <w:t>§</w:t>
      </w:r>
      <w:r w:rsidRPr="001A2743">
        <w:rPr>
          <w:b/>
          <w:bCs/>
          <w:szCs w:val="24"/>
          <w:lang w:val="en-US"/>
        </w:rPr>
        <w:t>9</w:t>
      </w:r>
      <w:r w:rsidR="003E5E48" w:rsidRPr="001A2743">
        <w:rPr>
          <w:rFonts w:hint="eastAsia"/>
          <w:b/>
          <w:bCs/>
          <w:szCs w:val="24"/>
          <w:lang w:val="en-US"/>
        </w:rPr>
        <w:t xml:space="preserve"> </w:t>
      </w:r>
      <w:r w:rsidR="001822F7" w:rsidRPr="001A2743">
        <w:rPr>
          <w:rFonts w:hint="eastAsia"/>
          <w:b/>
          <w:bCs/>
          <w:szCs w:val="24"/>
          <w:lang w:val="en-US"/>
        </w:rPr>
        <w:t xml:space="preserve"> </w:t>
      </w:r>
      <w:r w:rsidRPr="001A2743">
        <w:rPr>
          <w:rFonts w:hint="eastAsia"/>
          <w:b/>
          <w:bCs/>
          <w:szCs w:val="24"/>
          <w:lang w:val="en-US"/>
        </w:rPr>
        <w:t>基金份额持有人信息</w:t>
      </w:r>
      <w:bookmarkEnd w:id="355"/>
      <w:bookmarkEnd w:id="356"/>
      <w:bookmarkEnd w:id="357"/>
      <w:bookmarkEnd w:id="358"/>
      <w:bookmarkEnd w:id="359"/>
      <w:bookmarkEnd w:id="360"/>
    </w:p>
    <w:p w:rsidR="007B62FA" w:rsidRPr="001A2743" w:rsidRDefault="007B62FA" w:rsidP="001A2743">
      <w:pPr>
        <w:pStyle w:val="20"/>
        <w:spacing w:before="29" w:after="0" w:line="288" w:lineRule="auto"/>
        <w:rPr>
          <w:rFonts w:ascii="Times New Roman" w:hAnsi="Times New Roman"/>
          <w:kern w:val="0"/>
          <w:szCs w:val="24"/>
        </w:rPr>
      </w:pPr>
      <w:bookmarkStart w:id="361" w:name="_Toc225500051"/>
      <w:bookmarkStart w:id="362" w:name="_Toc352256007"/>
      <w:bookmarkStart w:id="363" w:name="_Toc352256075"/>
      <w:bookmarkStart w:id="364" w:name="_Toc352331253"/>
      <w:bookmarkStart w:id="365" w:name="_Toc362424031"/>
      <w:bookmarkStart w:id="366" w:name="_Toc509765573"/>
      <w:r w:rsidRPr="001A2743">
        <w:rPr>
          <w:rFonts w:ascii="Times New Roman" w:hAnsi="Times New Roman"/>
          <w:kern w:val="0"/>
          <w:szCs w:val="24"/>
        </w:rPr>
        <w:t xml:space="preserve">9.1 </w:t>
      </w:r>
      <w:r w:rsidRPr="001A2743">
        <w:rPr>
          <w:rFonts w:ascii="Times New Roman" w:hAnsi="Times New Roman" w:hint="eastAsia"/>
          <w:kern w:val="0"/>
          <w:szCs w:val="24"/>
        </w:rPr>
        <w:t>期末基金份额持有人户数及持有人结构</w:t>
      </w:r>
      <w:bookmarkEnd w:id="361"/>
      <w:bookmarkEnd w:id="362"/>
      <w:bookmarkEnd w:id="363"/>
      <w:bookmarkEnd w:id="364"/>
      <w:bookmarkEnd w:id="365"/>
      <w:bookmarkEnd w:id="366"/>
    </w:p>
    <w:p w:rsidR="00BA33A5" w:rsidRPr="00AD4493" w:rsidRDefault="00BA33A5" w:rsidP="00AD4493">
      <w:pPr>
        <w:autoSpaceDE w:val="0"/>
        <w:autoSpaceDN w:val="0"/>
        <w:adjustRightInd w:val="0"/>
        <w:spacing w:before="29" w:line="288" w:lineRule="auto"/>
        <w:ind w:left="15"/>
        <w:jc w:val="right"/>
        <w:rPr>
          <w:color w:val="000000"/>
          <w:sz w:val="24"/>
        </w:rPr>
      </w:pPr>
      <w:r w:rsidRPr="00AD449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40028F" w:rsidRPr="005003EC" w:rsidTr="0040028F">
        <w:trPr>
          <w:jc w:val="center"/>
        </w:trPr>
        <w:tc>
          <w:tcPr>
            <w:tcW w:w="964" w:type="pct"/>
            <w:vMerge w:val="restart"/>
            <w:tcBorders>
              <w:top w:val="single" w:sz="8" w:space="0" w:color="000000"/>
              <w:left w:val="single" w:sz="8" w:space="0" w:color="000000"/>
              <w:right w:val="single" w:sz="8" w:space="0" w:color="000000"/>
            </w:tcBorders>
            <w:vAlign w:val="center"/>
          </w:tcPr>
          <w:p w:rsidR="00F76553" w:rsidRDefault="00AB660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持有人结构</w:t>
            </w:r>
          </w:p>
        </w:tc>
      </w:tr>
      <w:tr w:rsidR="0040028F" w:rsidRPr="005003EC" w:rsidTr="0040028F">
        <w:trPr>
          <w:jc w:val="center"/>
        </w:trPr>
        <w:tc>
          <w:tcPr>
            <w:tcW w:w="964" w:type="pct"/>
            <w:vMerge/>
            <w:tcBorders>
              <w:left w:val="single" w:sz="8" w:space="0" w:color="000000"/>
              <w:right w:val="single" w:sz="8" w:space="0" w:color="000000"/>
            </w:tcBorders>
          </w:tcPr>
          <w:p w:rsidR="00F76553" w:rsidRDefault="00F7655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个人投资者</w:t>
            </w:r>
          </w:p>
        </w:tc>
      </w:tr>
      <w:tr w:rsidR="0040028F" w:rsidRPr="005003EC" w:rsidTr="0040028F">
        <w:trPr>
          <w:jc w:val="center"/>
        </w:trPr>
        <w:tc>
          <w:tcPr>
            <w:tcW w:w="964" w:type="pct"/>
            <w:vMerge/>
            <w:tcBorders>
              <w:left w:val="single" w:sz="8" w:space="0" w:color="000000"/>
              <w:bottom w:val="single" w:sz="8" w:space="0" w:color="000000"/>
              <w:right w:val="single" w:sz="8" w:space="0" w:color="000000"/>
            </w:tcBorders>
          </w:tcPr>
          <w:p w:rsidR="00F76553" w:rsidRDefault="00F76553">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center"/>
              <w:rPr>
                <w:bCs/>
                <w:color w:val="000000"/>
                <w:szCs w:val="21"/>
              </w:rPr>
            </w:pPr>
            <w:r w:rsidRPr="005003EC">
              <w:rPr>
                <w:rFonts w:hint="eastAsia"/>
                <w:bCs/>
                <w:color w:val="000000"/>
                <w:szCs w:val="21"/>
              </w:rPr>
              <w:t>占总份额比例</w:t>
            </w:r>
          </w:p>
        </w:tc>
      </w:tr>
      <w:tr w:rsidR="0040028F" w:rsidRPr="005003EC" w:rsidTr="0040028F">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F76553" w:rsidRDefault="00AB6601">
            <w:pPr>
              <w:jc w:val="right"/>
            </w:pPr>
            <w:r>
              <w:rPr>
                <w:bCs/>
                <w:color w:val="000000"/>
                <w:szCs w:val="21"/>
              </w:rPr>
              <w:t>7,210</w:t>
            </w:r>
          </w:p>
        </w:tc>
        <w:tc>
          <w:tcPr>
            <w:tcW w:w="85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8,962.51</w:t>
            </w:r>
          </w:p>
        </w:tc>
        <w:tc>
          <w:tcPr>
            <w:tcW w:w="826"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26,350,884.00</w:t>
            </w:r>
          </w:p>
        </w:tc>
        <w:tc>
          <w:tcPr>
            <w:tcW w:w="531"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40.78%</w:t>
            </w:r>
          </w:p>
        </w:tc>
        <w:tc>
          <w:tcPr>
            <w:tcW w:w="843" w:type="pct"/>
            <w:tcBorders>
              <w:top w:val="single" w:sz="8" w:space="0" w:color="000000"/>
              <w:left w:val="single" w:sz="8" w:space="0" w:color="000000"/>
              <w:bottom w:val="single" w:sz="8" w:space="0" w:color="000000"/>
              <w:right w:val="single" w:sz="8" w:space="0" w:color="000000"/>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38,268,818.83</w:t>
            </w:r>
          </w:p>
        </w:tc>
        <w:tc>
          <w:tcPr>
            <w:tcW w:w="515" w:type="pct"/>
            <w:tcBorders>
              <w:top w:val="single" w:sz="8" w:space="0" w:color="000000"/>
              <w:left w:val="single" w:sz="8" w:space="0" w:color="000000"/>
              <w:bottom w:val="single" w:sz="8" w:space="0" w:color="000000"/>
              <w:right w:val="single" w:sz="4" w:space="0" w:color="auto"/>
            </w:tcBorders>
            <w:vAlign w:val="center"/>
          </w:tcPr>
          <w:p w:rsidR="00BA33A5" w:rsidRPr="005003EC" w:rsidRDefault="00BA33A5" w:rsidP="008B11D8">
            <w:pPr>
              <w:spacing w:before="29" w:line="288" w:lineRule="auto"/>
              <w:jc w:val="right"/>
              <w:rPr>
                <w:bCs/>
                <w:color w:val="000000"/>
                <w:szCs w:val="21"/>
              </w:rPr>
            </w:pPr>
            <w:r w:rsidRPr="005003EC">
              <w:rPr>
                <w:bCs/>
                <w:color w:val="000000"/>
                <w:szCs w:val="21"/>
              </w:rPr>
              <w:t>59.22%</w:t>
            </w:r>
          </w:p>
        </w:tc>
      </w:tr>
    </w:tbl>
    <w:p w:rsidR="00202457" w:rsidRPr="00A66DFB" w:rsidRDefault="00202457" w:rsidP="00A66DFB">
      <w:pPr>
        <w:spacing w:line="360" w:lineRule="auto"/>
        <w:ind w:firstLine="420"/>
        <w:rPr>
          <w:rFonts w:ascii="宋体" w:hAnsi="宋体"/>
          <w:color w:val="000000"/>
          <w:szCs w:val="21"/>
        </w:rPr>
      </w:pPr>
    </w:p>
    <w:p w:rsidR="007B62FA" w:rsidRPr="00AA469C" w:rsidRDefault="007B62FA" w:rsidP="00AA469C">
      <w:pPr>
        <w:pStyle w:val="20"/>
        <w:spacing w:before="29" w:after="0" w:line="288" w:lineRule="auto"/>
        <w:rPr>
          <w:rFonts w:ascii="Times New Roman" w:hAnsi="Times New Roman"/>
          <w:kern w:val="0"/>
          <w:szCs w:val="24"/>
        </w:rPr>
      </w:pPr>
      <w:bookmarkStart w:id="367" w:name="_Toc352256008"/>
      <w:bookmarkStart w:id="368" w:name="_Toc352256076"/>
      <w:bookmarkStart w:id="369" w:name="_Toc352331254"/>
      <w:bookmarkStart w:id="370" w:name="_Toc362424033"/>
      <w:bookmarkStart w:id="371" w:name="_Toc509765574"/>
      <w:r w:rsidRPr="00AA469C">
        <w:rPr>
          <w:rFonts w:ascii="Times New Roman" w:hAnsi="Times New Roman"/>
          <w:kern w:val="0"/>
          <w:szCs w:val="24"/>
        </w:rPr>
        <w:t>9.2</w:t>
      </w:r>
      <w:r w:rsidR="000F515E" w:rsidRPr="00AA469C">
        <w:rPr>
          <w:rFonts w:ascii="Times New Roman" w:hAnsi="Times New Roman" w:hint="eastAsia"/>
          <w:kern w:val="0"/>
          <w:szCs w:val="24"/>
        </w:rPr>
        <w:t xml:space="preserve"> </w:t>
      </w:r>
      <w:r w:rsidRPr="00AA469C">
        <w:rPr>
          <w:rFonts w:ascii="Times New Roman" w:hAnsi="Times New Roman" w:hint="eastAsia"/>
          <w:kern w:val="0"/>
          <w:szCs w:val="24"/>
        </w:rPr>
        <w:t>期末基金管理人的从业人员持有本基金的情况</w:t>
      </w:r>
      <w:bookmarkEnd w:id="367"/>
      <w:bookmarkEnd w:id="368"/>
      <w:bookmarkEnd w:id="369"/>
      <w:bookmarkEnd w:id="370"/>
      <w:bookmarkEnd w:id="371"/>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84"/>
        <w:gridCol w:w="2577"/>
        <w:gridCol w:w="2577"/>
      </w:tblGrid>
      <w:tr w:rsidR="007B62FA" w:rsidRPr="00D0372D" w:rsidTr="002309A7">
        <w:trPr>
          <w:trHeight w:val="465"/>
          <w:jc w:val="center"/>
        </w:trPr>
        <w:tc>
          <w:tcPr>
            <w:tcW w:w="4284" w:type="dxa"/>
            <w:vAlign w:val="center"/>
          </w:tcPr>
          <w:p w:rsidR="007B62FA" w:rsidRPr="0069364B" w:rsidRDefault="007B62FA" w:rsidP="0069364B">
            <w:pPr>
              <w:widowControl/>
              <w:spacing w:before="29" w:line="288" w:lineRule="auto"/>
              <w:jc w:val="center"/>
              <w:rPr>
                <w:color w:val="000000"/>
                <w:kern w:val="0"/>
                <w:sz w:val="24"/>
              </w:rPr>
            </w:pPr>
            <w:r w:rsidRPr="0069364B">
              <w:rPr>
                <w:rFonts w:hint="eastAsia"/>
                <w:color w:val="000000"/>
                <w:kern w:val="0"/>
                <w:sz w:val="24"/>
              </w:rPr>
              <w:t>项目</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持有份额总数（份）</w:t>
            </w:r>
          </w:p>
        </w:tc>
        <w:tc>
          <w:tcPr>
            <w:tcW w:w="2577" w:type="dxa"/>
            <w:vAlign w:val="center"/>
          </w:tcPr>
          <w:p w:rsidR="007B62FA" w:rsidRPr="0069364B" w:rsidRDefault="007B62FA" w:rsidP="00417F87">
            <w:pPr>
              <w:widowControl/>
              <w:spacing w:line="360" w:lineRule="auto"/>
              <w:jc w:val="center"/>
              <w:rPr>
                <w:color w:val="000000"/>
                <w:kern w:val="0"/>
                <w:sz w:val="24"/>
              </w:rPr>
            </w:pPr>
            <w:r w:rsidRPr="0069364B">
              <w:rPr>
                <w:rFonts w:hint="eastAsia"/>
                <w:color w:val="000000"/>
                <w:kern w:val="0"/>
                <w:sz w:val="24"/>
              </w:rPr>
              <w:t>占基金总份额比例</w:t>
            </w:r>
          </w:p>
        </w:tc>
      </w:tr>
      <w:tr w:rsidR="00FD108C" w:rsidRPr="00D0372D" w:rsidTr="002309A7">
        <w:trPr>
          <w:trHeight w:val="465"/>
          <w:jc w:val="center"/>
        </w:trPr>
        <w:tc>
          <w:tcPr>
            <w:tcW w:w="4284" w:type="dxa"/>
            <w:vAlign w:val="center"/>
          </w:tcPr>
          <w:p w:rsidR="00FD108C" w:rsidRPr="0069364B" w:rsidRDefault="00FD108C" w:rsidP="0069364B">
            <w:pPr>
              <w:widowControl/>
              <w:spacing w:before="29" w:line="288" w:lineRule="auto"/>
              <w:jc w:val="center"/>
              <w:rPr>
                <w:color w:val="000000"/>
                <w:kern w:val="0"/>
                <w:sz w:val="24"/>
              </w:rPr>
            </w:pPr>
            <w:r w:rsidRPr="0069364B">
              <w:rPr>
                <w:rFonts w:hint="eastAsia"/>
                <w:color w:val="000000"/>
                <w:kern w:val="0"/>
                <w:sz w:val="24"/>
              </w:rPr>
              <w:t>基金管理人所有从业人员持有本基金</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64.72</w:t>
            </w:r>
          </w:p>
        </w:tc>
        <w:tc>
          <w:tcPr>
            <w:tcW w:w="2577" w:type="dxa"/>
            <w:vAlign w:val="center"/>
          </w:tcPr>
          <w:p w:rsidR="00FD108C" w:rsidRPr="0069364B" w:rsidRDefault="00FD108C" w:rsidP="0069364B">
            <w:pPr>
              <w:widowControl/>
              <w:spacing w:before="29" w:line="288" w:lineRule="auto"/>
              <w:jc w:val="right"/>
              <w:rPr>
                <w:color w:val="000000"/>
                <w:kern w:val="0"/>
                <w:sz w:val="24"/>
              </w:rPr>
            </w:pPr>
            <w:r w:rsidRPr="0069364B">
              <w:rPr>
                <w:color w:val="000000"/>
                <w:kern w:val="0"/>
                <w:sz w:val="24"/>
              </w:rPr>
              <w:t>0.00%</w:t>
            </w:r>
          </w:p>
        </w:tc>
      </w:tr>
    </w:tbl>
    <w:p w:rsidR="00331770" w:rsidRPr="00C9525B" w:rsidRDefault="00331770" w:rsidP="00E44171">
      <w:pPr>
        <w:spacing w:line="360" w:lineRule="auto"/>
        <w:jc w:val="left"/>
        <w:rPr>
          <w:rFonts w:ascii="宋体" w:hAnsi="宋体"/>
          <w:szCs w:val="21"/>
        </w:rPr>
      </w:pPr>
    </w:p>
    <w:p w:rsidR="00331770" w:rsidRPr="00AA469C" w:rsidRDefault="00331770" w:rsidP="00AA469C">
      <w:pPr>
        <w:pStyle w:val="20"/>
        <w:spacing w:before="29" w:after="0" w:line="288" w:lineRule="auto"/>
        <w:rPr>
          <w:rFonts w:ascii="Times New Roman" w:hAnsi="Times New Roman"/>
          <w:kern w:val="0"/>
          <w:szCs w:val="24"/>
        </w:rPr>
      </w:pPr>
      <w:bookmarkStart w:id="372" w:name="_Toc509765575"/>
      <w:r w:rsidRPr="00AA469C">
        <w:rPr>
          <w:rFonts w:ascii="Times New Roman" w:hAnsi="Times New Roman"/>
          <w:kern w:val="0"/>
          <w:szCs w:val="24"/>
        </w:rPr>
        <w:lastRenderedPageBreak/>
        <w:t>9.3</w:t>
      </w:r>
      <w:r w:rsidRPr="00AA469C">
        <w:rPr>
          <w:rFonts w:ascii="Times New Roman" w:hAnsi="Times New Roman"/>
          <w:kern w:val="0"/>
          <w:szCs w:val="24"/>
        </w:rPr>
        <w:t>期末基金管理人的从业人员持有本开放式基金份额总量区间的情况</w:t>
      </w:r>
      <w:bookmarkEnd w:id="372"/>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331770" w:rsidRPr="00C9525B" w:rsidRDefault="00331770" w:rsidP="00C9525B">
            <w:pPr>
              <w:widowControl/>
              <w:spacing w:before="29" w:line="288" w:lineRule="auto"/>
              <w:jc w:val="center"/>
              <w:rPr>
                <w:color w:val="000000"/>
                <w:kern w:val="0"/>
                <w:sz w:val="24"/>
              </w:rPr>
            </w:pPr>
            <w:r w:rsidRPr="00C9525B">
              <w:rPr>
                <w:color w:val="000000"/>
                <w:kern w:val="0"/>
                <w:sz w:val="24"/>
              </w:rPr>
              <w:t>持有基金份额总量的数量区间（万份）</w:t>
            </w:r>
          </w:p>
        </w:tc>
      </w:tr>
      <w:tr w:rsidR="00331770" w:rsidRPr="00331770" w:rsidTr="00EB4ED4">
        <w:trPr>
          <w:trHeight w:val="713"/>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r w:rsidR="00331770" w:rsidRPr="00331770" w:rsidTr="00EB4ED4">
        <w:trPr>
          <w:trHeight w:val="285"/>
        </w:trPr>
        <w:tc>
          <w:tcPr>
            <w:tcW w:w="1814" w:type="pct"/>
            <w:shd w:val="clear" w:color="auto" w:fill="auto"/>
            <w:tcMar>
              <w:top w:w="0" w:type="dxa"/>
              <w:left w:w="108" w:type="dxa"/>
              <w:bottom w:w="0" w:type="dxa"/>
              <w:right w:w="108" w:type="dxa"/>
            </w:tcMar>
            <w:vAlign w:val="center"/>
            <w:hideMark/>
          </w:tcPr>
          <w:p w:rsidR="00331770" w:rsidRPr="00C9525B" w:rsidRDefault="00331770" w:rsidP="00C9525B">
            <w:pPr>
              <w:spacing w:before="29" w:line="288" w:lineRule="auto"/>
              <w:jc w:val="left"/>
              <w:rPr>
                <w:color w:val="000000"/>
                <w:sz w:val="24"/>
              </w:rPr>
            </w:pPr>
            <w:r w:rsidRPr="00C9525B">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331770" w:rsidRPr="00AD73EC" w:rsidRDefault="00331770" w:rsidP="00AD73EC">
            <w:pPr>
              <w:widowControl/>
              <w:spacing w:before="29" w:line="288" w:lineRule="auto"/>
              <w:jc w:val="right"/>
              <w:rPr>
                <w:color w:val="000000"/>
                <w:kern w:val="0"/>
                <w:sz w:val="24"/>
              </w:rPr>
            </w:pPr>
            <w:r w:rsidRPr="00AD73EC">
              <w:rPr>
                <w:color w:val="000000"/>
                <w:kern w:val="0"/>
                <w:sz w:val="24"/>
              </w:rPr>
              <w:t>0</w:t>
            </w:r>
          </w:p>
        </w:tc>
      </w:tr>
    </w:tbl>
    <w:p w:rsidR="007B62FA" w:rsidRPr="00D0372D" w:rsidRDefault="007B62FA" w:rsidP="00417F87">
      <w:pPr>
        <w:spacing w:line="360" w:lineRule="auto"/>
        <w:rPr>
          <w:rFonts w:ascii="宋体" w:hAnsi="宋体"/>
          <w:color w:val="000000"/>
          <w:szCs w:val="21"/>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73" w:name="_Toc225500053"/>
      <w:bookmarkStart w:id="374" w:name="_Toc352256009"/>
      <w:bookmarkStart w:id="375" w:name="_Toc352256077"/>
      <w:bookmarkStart w:id="376" w:name="_Toc352331255"/>
      <w:bookmarkStart w:id="377" w:name="_Toc362424034"/>
      <w:bookmarkStart w:id="378" w:name="_Toc509765576"/>
      <w:r w:rsidRPr="00500B50">
        <w:rPr>
          <w:rFonts w:hint="eastAsia"/>
          <w:b/>
          <w:bCs/>
          <w:szCs w:val="24"/>
          <w:lang w:val="en-US"/>
        </w:rPr>
        <w:t>§</w:t>
      </w:r>
      <w:r w:rsidR="00001C10" w:rsidRPr="00500B50">
        <w:rPr>
          <w:b/>
          <w:bCs/>
          <w:szCs w:val="24"/>
          <w:lang w:val="en-US"/>
        </w:rPr>
        <w:t>10</w:t>
      </w:r>
      <w:r w:rsidR="001822F7" w:rsidRPr="00500B50">
        <w:rPr>
          <w:rFonts w:hint="eastAsia"/>
          <w:b/>
          <w:bCs/>
          <w:szCs w:val="24"/>
          <w:lang w:val="en-US"/>
        </w:rPr>
        <w:t xml:space="preserve"> </w:t>
      </w:r>
      <w:r w:rsidR="003E5E48" w:rsidRPr="00500B50">
        <w:rPr>
          <w:rFonts w:hint="eastAsia"/>
          <w:b/>
          <w:bCs/>
          <w:szCs w:val="24"/>
          <w:lang w:val="en-US"/>
        </w:rPr>
        <w:t xml:space="preserve"> </w:t>
      </w:r>
      <w:r w:rsidRPr="00500B50">
        <w:rPr>
          <w:rFonts w:hint="eastAsia"/>
          <w:b/>
          <w:bCs/>
          <w:szCs w:val="24"/>
          <w:lang w:val="en-US"/>
        </w:rPr>
        <w:t>开放式基金份额变动</w:t>
      </w:r>
      <w:bookmarkEnd w:id="373"/>
      <w:bookmarkEnd w:id="374"/>
      <w:bookmarkEnd w:id="375"/>
      <w:bookmarkEnd w:id="376"/>
      <w:bookmarkEnd w:id="377"/>
      <w:bookmarkEnd w:id="378"/>
    </w:p>
    <w:p w:rsidR="007B62FA" w:rsidRPr="00AD4493"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928"/>
        <w:gridCol w:w="4358"/>
      </w:tblGrid>
      <w:tr w:rsidR="007B62FA" w:rsidRPr="00D0372D" w:rsidTr="00514C59">
        <w:tc>
          <w:tcPr>
            <w:tcW w:w="4928" w:type="dxa"/>
            <w:vAlign w:val="center"/>
          </w:tcPr>
          <w:p w:rsidR="007B62FA" w:rsidRPr="003502C1" w:rsidRDefault="00EF1356" w:rsidP="003502C1">
            <w:pPr>
              <w:spacing w:before="29" w:line="288" w:lineRule="auto"/>
              <w:rPr>
                <w:sz w:val="24"/>
              </w:rPr>
            </w:pPr>
            <w:r w:rsidRPr="003502C1">
              <w:rPr>
                <w:rFonts w:hint="eastAsia"/>
                <w:sz w:val="24"/>
              </w:rPr>
              <w:t>基金合同生效日</w:t>
            </w:r>
            <w:r w:rsidRPr="003502C1">
              <w:rPr>
                <w:rFonts w:hint="eastAsia"/>
                <w:sz w:val="24"/>
              </w:rPr>
              <w:t>(</w:t>
            </w:r>
            <w:r w:rsidR="005A7D56" w:rsidRPr="003502C1">
              <w:rPr>
                <w:sz w:val="24"/>
              </w:rPr>
              <w:t>2008</w:t>
            </w:r>
            <w:r w:rsidR="005A7D56" w:rsidRPr="003502C1">
              <w:rPr>
                <w:sz w:val="24"/>
              </w:rPr>
              <w:t>年</w:t>
            </w:r>
            <w:r w:rsidR="005A7D56" w:rsidRPr="003502C1">
              <w:rPr>
                <w:sz w:val="24"/>
              </w:rPr>
              <w:t>8</w:t>
            </w:r>
            <w:r w:rsidR="005A7D56" w:rsidRPr="003502C1">
              <w:rPr>
                <w:sz w:val="24"/>
              </w:rPr>
              <w:t>月</w:t>
            </w:r>
            <w:r w:rsidR="005A7D56" w:rsidRPr="003502C1">
              <w:rPr>
                <w:sz w:val="24"/>
              </w:rPr>
              <w:t>22</w:t>
            </w:r>
            <w:r w:rsidR="005A7D56" w:rsidRPr="003502C1">
              <w:rPr>
                <w:sz w:val="24"/>
              </w:rPr>
              <w:t>日</w:t>
            </w:r>
            <w:r w:rsidRPr="003502C1">
              <w:rPr>
                <w:rFonts w:hint="eastAsia"/>
                <w:sz w:val="24"/>
              </w:rPr>
              <w:t>)</w:t>
            </w:r>
            <w:r w:rsidR="007B62FA" w:rsidRPr="003502C1">
              <w:rPr>
                <w:rFonts w:hint="eastAsia"/>
                <w:sz w:val="24"/>
              </w:rPr>
              <w:t>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508,425,627.85</w:t>
            </w:r>
          </w:p>
        </w:tc>
      </w:tr>
      <w:tr w:rsidR="007B62FA" w:rsidRPr="00D0372D" w:rsidTr="00514C59">
        <w:tc>
          <w:tcPr>
            <w:tcW w:w="4928" w:type="dxa"/>
            <w:vAlign w:val="center"/>
          </w:tcPr>
          <w:p w:rsidR="007B62FA" w:rsidRPr="003502C1" w:rsidRDefault="008B21EA" w:rsidP="003502C1">
            <w:pPr>
              <w:spacing w:before="29" w:line="288" w:lineRule="auto"/>
              <w:rPr>
                <w:sz w:val="24"/>
              </w:rPr>
            </w:pPr>
            <w:r w:rsidRPr="003502C1">
              <w:rPr>
                <w:rFonts w:hint="eastAsia"/>
                <w:sz w:val="24"/>
              </w:rPr>
              <w:t>本报告期</w:t>
            </w:r>
            <w:r w:rsidR="007B62FA" w:rsidRPr="003502C1">
              <w:rPr>
                <w:rFonts w:hint="eastAsia"/>
                <w:sz w:val="24"/>
              </w:rPr>
              <w:t>期初基金份额总额</w:t>
            </w:r>
          </w:p>
        </w:tc>
        <w:tc>
          <w:tcPr>
            <w:tcW w:w="4358" w:type="dxa"/>
            <w:vAlign w:val="bottom"/>
          </w:tcPr>
          <w:p w:rsidR="007B62FA" w:rsidRPr="003502C1" w:rsidRDefault="007B62FA" w:rsidP="003502C1">
            <w:pPr>
              <w:spacing w:before="29" w:line="288" w:lineRule="auto"/>
              <w:jc w:val="right"/>
              <w:rPr>
                <w:sz w:val="24"/>
              </w:rPr>
            </w:pPr>
            <w:r w:rsidRPr="003502C1">
              <w:rPr>
                <w:sz w:val="24"/>
              </w:rPr>
              <w:t>61,370,048.29</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基金总申购份额</w:t>
            </w:r>
          </w:p>
        </w:tc>
        <w:tc>
          <w:tcPr>
            <w:tcW w:w="4358" w:type="dxa"/>
            <w:vAlign w:val="bottom"/>
          </w:tcPr>
          <w:p w:rsidR="007B62FA" w:rsidRPr="003502C1" w:rsidRDefault="007B62FA" w:rsidP="003502C1">
            <w:pPr>
              <w:spacing w:before="29" w:line="288" w:lineRule="auto"/>
              <w:jc w:val="right"/>
              <w:rPr>
                <w:sz w:val="24"/>
              </w:rPr>
            </w:pPr>
            <w:r w:rsidRPr="003502C1">
              <w:rPr>
                <w:sz w:val="24"/>
              </w:rPr>
              <w:t>30,177,792.24</w:t>
            </w:r>
          </w:p>
        </w:tc>
      </w:tr>
      <w:tr w:rsidR="007B62FA" w:rsidRPr="00D0372D" w:rsidTr="00514C59">
        <w:tc>
          <w:tcPr>
            <w:tcW w:w="4928" w:type="dxa"/>
            <w:vAlign w:val="center"/>
          </w:tcPr>
          <w:p w:rsidR="007B62FA" w:rsidRPr="003502C1" w:rsidRDefault="007B62FA" w:rsidP="00485F46">
            <w:pPr>
              <w:spacing w:before="29" w:line="288" w:lineRule="auto"/>
              <w:rPr>
                <w:sz w:val="24"/>
              </w:rPr>
            </w:pPr>
            <w:r w:rsidRPr="003502C1">
              <w:rPr>
                <w:rFonts w:hint="eastAsia"/>
                <w:sz w:val="24"/>
              </w:rPr>
              <w:t>减：</w:t>
            </w:r>
            <w:r w:rsidR="008F3D0D" w:rsidRPr="003502C1">
              <w:rPr>
                <w:sz w:val="24"/>
              </w:rPr>
              <w:t>本报告期</w:t>
            </w:r>
            <w:r w:rsidRPr="003502C1">
              <w:rPr>
                <w:rFonts w:hint="eastAsia"/>
                <w:sz w:val="24"/>
              </w:rPr>
              <w:t>基金总赎回份额</w:t>
            </w:r>
          </w:p>
        </w:tc>
        <w:tc>
          <w:tcPr>
            <w:tcW w:w="4358" w:type="dxa"/>
            <w:vAlign w:val="bottom"/>
          </w:tcPr>
          <w:p w:rsidR="007B62FA" w:rsidRPr="003502C1" w:rsidRDefault="007B62FA" w:rsidP="003502C1">
            <w:pPr>
              <w:spacing w:before="29" w:line="288" w:lineRule="auto"/>
              <w:jc w:val="right"/>
              <w:rPr>
                <w:sz w:val="24"/>
              </w:rPr>
            </w:pPr>
            <w:r w:rsidRPr="003502C1">
              <w:rPr>
                <w:sz w:val="24"/>
              </w:rPr>
              <w:t>26,928,137.70</w:t>
            </w:r>
          </w:p>
        </w:tc>
      </w:tr>
      <w:tr w:rsidR="007B62FA" w:rsidRPr="00D0372D" w:rsidTr="00514C59">
        <w:tc>
          <w:tcPr>
            <w:tcW w:w="4928" w:type="dxa"/>
            <w:vAlign w:val="center"/>
          </w:tcPr>
          <w:p w:rsidR="007B62FA" w:rsidRPr="003502C1" w:rsidRDefault="008F3D0D" w:rsidP="003502C1">
            <w:pPr>
              <w:spacing w:before="29" w:line="288" w:lineRule="auto"/>
              <w:rPr>
                <w:sz w:val="24"/>
              </w:rPr>
            </w:pPr>
            <w:r w:rsidRPr="003502C1">
              <w:rPr>
                <w:sz w:val="24"/>
              </w:rPr>
              <w:t>本报告期</w:t>
            </w:r>
            <w:r w:rsidR="007B62FA" w:rsidRPr="003502C1">
              <w:rPr>
                <w:rFonts w:hint="eastAsia"/>
                <w:sz w:val="24"/>
              </w:rPr>
              <w:t>基金拆分变动份额</w:t>
            </w:r>
          </w:p>
        </w:tc>
        <w:tc>
          <w:tcPr>
            <w:tcW w:w="4358" w:type="dxa"/>
            <w:vAlign w:val="bottom"/>
          </w:tcPr>
          <w:p w:rsidR="007B62FA" w:rsidRPr="003502C1" w:rsidRDefault="007B62FA" w:rsidP="003502C1">
            <w:pPr>
              <w:spacing w:before="29" w:line="288" w:lineRule="auto"/>
              <w:jc w:val="right"/>
              <w:rPr>
                <w:sz w:val="24"/>
              </w:rPr>
            </w:pPr>
            <w:r w:rsidRPr="003502C1">
              <w:rPr>
                <w:sz w:val="24"/>
              </w:rPr>
              <w:t>-</w:t>
            </w:r>
          </w:p>
        </w:tc>
      </w:tr>
      <w:tr w:rsidR="007B62FA" w:rsidRPr="00D0372D" w:rsidTr="00514C59">
        <w:tc>
          <w:tcPr>
            <w:tcW w:w="4928" w:type="dxa"/>
            <w:vAlign w:val="center"/>
          </w:tcPr>
          <w:p w:rsidR="007B62FA" w:rsidRPr="003502C1" w:rsidRDefault="007B62FA" w:rsidP="003502C1">
            <w:pPr>
              <w:spacing w:before="29" w:line="288" w:lineRule="auto"/>
              <w:rPr>
                <w:sz w:val="24"/>
              </w:rPr>
            </w:pPr>
            <w:r w:rsidRPr="003502C1">
              <w:rPr>
                <w:rFonts w:hint="eastAsia"/>
                <w:sz w:val="24"/>
              </w:rPr>
              <w:t>本报告期期末基金份额总额</w:t>
            </w:r>
          </w:p>
        </w:tc>
        <w:tc>
          <w:tcPr>
            <w:tcW w:w="4358" w:type="dxa"/>
            <w:vAlign w:val="center"/>
          </w:tcPr>
          <w:p w:rsidR="007B62FA" w:rsidRPr="003502C1" w:rsidRDefault="007B62FA" w:rsidP="003502C1">
            <w:pPr>
              <w:spacing w:before="29" w:line="288" w:lineRule="auto"/>
              <w:jc w:val="right"/>
              <w:rPr>
                <w:sz w:val="24"/>
              </w:rPr>
            </w:pPr>
            <w:r w:rsidRPr="003502C1">
              <w:rPr>
                <w:sz w:val="24"/>
              </w:rPr>
              <w:t>64,619,702.83</w:t>
            </w:r>
          </w:p>
        </w:tc>
      </w:tr>
    </w:tbl>
    <w:p w:rsidR="00F76553" w:rsidRDefault="00AB660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7B62FA"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、如果本报告期间发生转换出业务，则总赎回份额中包含该业务。</w:t>
      </w:r>
    </w:p>
    <w:p w:rsidR="00514C59" w:rsidRPr="00856D61" w:rsidRDefault="00514C59" w:rsidP="00856D61">
      <w:pPr>
        <w:tabs>
          <w:tab w:val="left" w:pos="426"/>
        </w:tabs>
        <w:spacing w:before="29" w:line="288" w:lineRule="auto"/>
        <w:jc w:val="left"/>
        <w:rPr>
          <w:kern w:val="0"/>
          <w:sz w:val="24"/>
        </w:rPr>
      </w:pPr>
    </w:p>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379" w:name="_Toc225500054"/>
      <w:bookmarkStart w:id="380" w:name="_Toc352256010"/>
      <w:bookmarkStart w:id="381" w:name="_Toc352256078"/>
      <w:bookmarkStart w:id="382" w:name="_Toc352331256"/>
      <w:bookmarkStart w:id="383" w:name="_Toc362424035"/>
      <w:bookmarkStart w:id="384" w:name="_Toc509765577"/>
      <w:r w:rsidRPr="00D166A2">
        <w:rPr>
          <w:rFonts w:hint="eastAsia"/>
          <w:b/>
          <w:bCs/>
          <w:szCs w:val="24"/>
          <w:lang w:val="en-US"/>
        </w:rPr>
        <w:t>§</w:t>
      </w:r>
      <w:r w:rsidRPr="00D166A2">
        <w:rPr>
          <w:b/>
          <w:bCs/>
          <w:szCs w:val="24"/>
          <w:lang w:val="en-US"/>
        </w:rPr>
        <w:t>11</w:t>
      </w:r>
      <w:r w:rsidR="001822F7" w:rsidRPr="00D166A2">
        <w:rPr>
          <w:rFonts w:hint="eastAsia"/>
          <w:b/>
          <w:bCs/>
          <w:szCs w:val="24"/>
          <w:lang w:val="en-US"/>
        </w:rPr>
        <w:t xml:space="preserve"> </w:t>
      </w:r>
      <w:r w:rsidR="003E5E48" w:rsidRPr="00D166A2">
        <w:rPr>
          <w:rFonts w:hint="eastAsia"/>
          <w:b/>
          <w:bCs/>
          <w:szCs w:val="24"/>
          <w:lang w:val="en-US"/>
        </w:rPr>
        <w:t xml:space="preserve"> </w:t>
      </w:r>
      <w:r w:rsidRPr="00D166A2">
        <w:rPr>
          <w:rFonts w:hint="eastAsia"/>
          <w:b/>
          <w:bCs/>
          <w:szCs w:val="24"/>
          <w:lang w:val="en-US"/>
        </w:rPr>
        <w:t>重大事件揭示</w:t>
      </w:r>
      <w:bookmarkEnd w:id="379"/>
      <w:bookmarkEnd w:id="380"/>
      <w:bookmarkEnd w:id="381"/>
      <w:bookmarkEnd w:id="382"/>
      <w:bookmarkEnd w:id="383"/>
      <w:bookmarkEnd w:id="384"/>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385" w:name="_Toc352256011"/>
      <w:bookmarkStart w:id="386" w:name="_Toc352256079"/>
      <w:bookmarkStart w:id="387" w:name="_Toc352331257"/>
      <w:bookmarkStart w:id="388" w:name="_Toc362424036"/>
      <w:bookmarkStart w:id="389" w:name="_Toc509765578"/>
      <w:r w:rsidRPr="00D166A2">
        <w:rPr>
          <w:rFonts w:ascii="Times New Roman" w:hAnsi="Times New Roman"/>
          <w:kern w:val="0"/>
          <w:szCs w:val="24"/>
        </w:rPr>
        <w:t>11.1</w:t>
      </w:r>
      <w:r w:rsidRPr="00D166A2">
        <w:rPr>
          <w:rFonts w:ascii="Times New Roman" w:hAnsi="Times New Roman" w:hint="eastAsia"/>
          <w:kern w:val="0"/>
          <w:szCs w:val="24"/>
        </w:rPr>
        <w:t>基金份额持有人大会决议</w:t>
      </w:r>
      <w:bookmarkEnd w:id="385"/>
      <w:bookmarkEnd w:id="386"/>
      <w:bookmarkEnd w:id="387"/>
      <w:bookmarkEnd w:id="388"/>
      <w:bookmarkEnd w:id="389"/>
    </w:p>
    <w:p w:rsidR="007B62FA" w:rsidRDefault="007B62FA" w:rsidP="003920A4">
      <w:pPr>
        <w:widowControl/>
        <w:spacing w:before="29" w:line="288" w:lineRule="auto"/>
        <w:ind w:firstLineChars="200" w:firstLine="480"/>
        <w:rPr>
          <w:kern w:val="0"/>
          <w:sz w:val="24"/>
        </w:rPr>
      </w:pPr>
      <w:r w:rsidRPr="003920A4">
        <w:rPr>
          <w:kern w:val="0"/>
          <w:sz w:val="24"/>
        </w:rPr>
        <w:t>本基金本报告期内未召开基金份额持有人大会。</w:t>
      </w:r>
    </w:p>
    <w:p w:rsidR="00957022" w:rsidRPr="00D0372D" w:rsidRDefault="00957022" w:rsidP="00957022">
      <w:pPr>
        <w:widowControl/>
        <w:spacing w:before="29" w:line="288"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390" w:name="_Toc352256012"/>
      <w:bookmarkStart w:id="391" w:name="_Toc352256080"/>
      <w:bookmarkStart w:id="392" w:name="_Toc352331258"/>
      <w:bookmarkStart w:id="393" w:name="_Toc362424037"/>
      <w:bookmarkStart w:id="394" w:name="_Toc509765579"/>
      <w:r w:rsidRPr="00D166A2">
        <w:rPr>
          <w:rFonts w:ascii="Times New Roman" w:hAnsi="Times New Roman"/>
          <w:kern w:val="0"/>
          <w:szCs w:val="24"/>
        </w:rPr>
        <w:t xml:space="preserve">11.2 </w:t>
      </w:r>
      <w:r w:rsidRPr="00D166A2">
        <w:rPr>
          <w:rFonts w:ascii="Times New Roman" w:hAnsi="Times New Roman" w:hint="eastAsia"/>
          <w:kern w:val="0"/>
          <w:szCs w:val="24"/>
        </w:rPr>
        <w:t>基金管理人、基金托管人的专门基金托管部门的重大人事变动</w:t>
      </w:r>
      <w:bookmarkEnd w:id="390"/>
      <w:bookmarkEnd w:id="391"/>
      <w:bookmarkEnd w:id="392"/>
      <w:bookmarkEnd w:id="393"/>
      <w:bookmarkEnd w:id="394"/>
    </w:p>
    <w:p w:rsidR="00F76553" w:rsidRDefault="00AB6601">
      <w:pPr>
        <w:widowControl/>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957022" w:rsidRPr="003920A4" w:rsidRDefault="007B62FA" w:rsidP="003920A4">
      <w:pPr>
        <w:widowControl/>
        <w:spacing w:before="29" w:line="288" w:lineRule="auto"/>
        <w:ind w:firstLineChars="200" w:firstLine="480"/>
        <w:rPr>
          <w:kern w:val="0"/>
          <w:sz w:val="24"/>
        </w:rPr>
      </w:pPr>
      <w:r w:rsidRPr="003920A4">
        <w:rPr>
          <w:kern w:val="0"/>
          <w:sz w:val="24"/>
        </w:rPr>
        <w:t>2</w:t>
      </w:r>
      <w:r w:rsidRPr="003920A4">
        <w:rPr>
          <w:kern w:val="0"/>
          <w:sz w:val="24"/>
        </w:rPr>
        <w:t>、基金托管人的基金托管部门的重大人事变动：</w:t>
      </w:r>
      <w:r w:rsidR="001D4245" w:rsidRPr="001D4245">
        <w:rPr>
          <w:kern w:val="0"/>
          <w:sz w:val="24"/>
        </w:rPr>
        <w:t>2017</w:t>
      </w:r>
      <w:r w:rsidR="001D4245" w:rsidRPr="001D4245">
        <w:rPr>
          <w:rFonts w:hint="eastAsia"/>
          <w:kern w:val="0"/>
          <w:sz w:val="24"/>
        </w:rPr>
        <w:t>年</w:t>
      </w:r>
      <w:r w:rsidR="001D4245" w:rsidRPr="001D4245">
        <w:rPr>
          <w:kern w:val="0"/>
          <w:sz w:val="24"/>
        </w:rPr>
        <w:t>9</w:t>
      </w:r>
      <w:r w:rsidR="001D4245" w:rsidRPr="001D4245">
        <w:rPr>
          <w:rFonts w:hint="eastAsia"/>
          <w:kern w:val="0"/>
          <w:sz w:val="24"/>
        </w:rPr>
        <w:t>月</w:t>
      </w:r>
      <w:r w:rsidR="001D4245" w:rsidRPr="001D4245">
        <w:rPr>
          <w:kern w:val="0"/>
          <w:sz w:val="24"/>
        </w:rPr>
        <w:t>1</w:t>
      </w:r>
      <w:r w:rsidR="001D4245" w:rsidRPr="001D4245">
        <w:rPr>
          <w:rFonts w:hint="eastAsia"/>
          <w:kern w:val="0"/>
          <w:sz w:val="24"/>
        </w:rPr>
        <w:t>日，中国建设银行发布公告，聘任纪伟为中国建设银行资产托管业务部总经理。</w:t>
      </w:r>
      <w:r w:rsidR="001D4245" w:rsidRPr="001D4245">
        <w:rPr>
          <w:rFonts w:hint="eastAsia"/>
          <w:kern w:val="0"/>
          <w:sz w:val="24"/>
        </w:rPr>
        <w:t xml:space="preserve"> </w:t>
      </w:r>
      <w:r w:rsidR="001D4245" w:rsidRPr="001D4245">
        <w:rPr>
          <w:rFonts w:hint="eastAsia"/>
          <w:kern w:val="0"/>
          <w:sz w:val="24"/>
        </w:rPr>
        <w:br/>
      </w:r>
    </w:p>
    <w:p w:rsidR="007B62FA" w:rsidRPr="00D166A2" w:rsidRDefault="007B62FA" w:rsidP="00D166A2">
      <w:pPr>
        <w:pStyle w:val="20"/>
        <w:spacing w:before="29" w:after="0" w:line="288" w:lineRule="auto"/>
        <w:rPr>
          <w:rFonts w:ascii="Times New Roman" w:hAnsi="Times New Roman"/>
          <w:kern w:val="0"/>
          <w:szCs w:val="24"/>
        </w:rPr>
      </w:pPr>
      <w:bookmarkStart w:id="395" w:name="_Toc352256013"/>
      <w:bookmarkStart w:id="396" w:name="_Toc352256081"/>
      <w:bookmarkStart w:id="397" w:name="_Toc352331259"/>
      <w:bookmarkStart w:id="398" w:name="_Toc362424038"/>
      <w:bookmarkStart w:id="399" w:name="_Toc509765580"/>
      <w:r w:rsidRPr="00D166A2">
        <w:rPr>
          <w:rFonts w:ascii="Times New Roman" w:hAnsi="Times New Roman"/>
          <w:kern w:val="0"/>
          <w:szCs w:val="24"/>
        </w:rPr>
        <w:lastRenderedPageBreak/>
        <w:t xml:space="preserve">11.3 </w:t>
      </w:r>
      <w:r w:rsidRPr="00D166A2">
        <w:rPr>
          <w:rFonts w:ascii="Times New Roman" w:hAnsi="Times New Roman" w:hint="eastAsia"/>
          <w:kern w:val="0"/>
          <w:szCs w:val="24"/>
        </w:rPr>
        <w:t>涉及基金管理人、基金财产、基金托管业务的诉讼</w:t>
      </w:r>
      <w:bookmarkEnd w:id="395"/>
      <w:bookmarkEnd w:id="396"/>
      <w:bookmarkEnd w:id="397"/>
      <w:bookmarkEnd w:id="398"/>
      <w:bookmarkEnd w:id="399"/>
    </w:p>
    <w:p w:rsidR="007B62FA" w:rsidRPr="0052560E" w:rsidRDefault="007B62FA" w:rsidP="0052560E">
      <w:pPr>
        <w:widowControl/>
        <w:spacing w:before="29" w:line="288" w:lineRule="auto"/>
        <w:ind w:firstLineChars="200" w:firstLine="480"/>
        <w:rPr>
          <w:kern w:val="0"/>
          <w:sz w:val="24"/>
        </w:rPr>
      </w:pPr>
      <w:r w:rsidRPr="0052560E">
        <w:rPr>
          <w:kern w:val="0"/>
          <w:sz w:val="24"/>
        </w:rPr>
        <w:t>本报告期内未发生涉及本基金管理人、基金财产、基金托管业务的诉讼事项。</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0" w:name="_Toc352256014"/>
      <w:bookmarkStart w:id="401" w:name="_Toc352256082"/>
      <w:bookmarkStart w:id="402" w:name="_Toc352331260"/>
      <w:bookmarkStart w:id="403" w:name="_Toc362424039"/>
      <w:bookmarkStart w:id="404" w:name="_Toc509765581"/>
      <w:r w:rsidRPr="00D166A2">
        <w:rPr>
          <w:rFonts w:ascii="Times New Roman" w:hAnsi="Times New Roman"/>
          <w:kern w:val="0"/>
          <w:szCs w:val="24"/>
        </w:rPr>
        <w:t xml:space="preserve">11.4 </w:t>
      </w:r>
      <w:r w:rsidRPr="00D166A2">
        <w:rPr>
          <w:rFonts w:ascii="Times New Roman" w:hAnsi="Times New Roman" w:hint="eastAsia"/>
          <w:kern w:val="0"/>
          <w:szCs w:val="24"/>
        </w:rPr>
        <w:t>基金投资策略的改变</w:t>
      </w:r>
      <w:bookmarkEnd w:id="400"/>
      <w:bookmarkEnd w:id="401"/>
      <w:bookmarkEnd w:id="402"/>
      <w:bookmarkEnd w:id="403"/>
      <w:bookmarkEnd w:id="404"/>
    </w:p>
    <w:p w:rsidR="007B62FA" w:rsidRPr="0052560E" w:rsidRDefault="007B62FA" w:rsidP="0052560E">
      <w:pPr>
        <w:widowControl/>
        <w:spacing w:before="29" w:line="288" w:lineRule="auto"/>
        <w:ind w:firstLineChars="200" w:firstLine="480"/>
        <w:rPr>
          <w:kern w:val="0"/>
          <w:sz w:val="24"/>
        </w:rPr>
      </w:pPr>
      <w:r w:rsidRPr="0052560E">
        <w:rPr>
          <w:kern w:val="0"/>
          <w:sz w:val="24"/>
        </w:rPr>
        <w:t>本基金本报告期内投资策略未发生改变。</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05" w:name="_Toc352256015"/>
      <w:bookmarkStart w:id="406" w:name="_Toc352256083"/>
      <w:bookmarkStart w:id="407" w:name="_Toc352331261"/>
      <w:bookmarkStart w:id="408" w:name="_Toc362424040"/>
      <w:bookmarkStart w:id="409" w:name="_Toc509765582"/>
      <w:r w:rsidRPr="00D166A2">
        <w:rPr>
          <w:rFonts w:ascii="Times New Roman" w:hAnsi="Times New Roman"/>
          <w:kern w:val="0"/>
          <w:szCs w:val="24"/>
        </w:rPr>
        <w:t>11.5</w:t>
      </w:r>
      <w:bookmarkEnd w:id="405"/>
      <w:bookmarkEnd w:id="406"/>
      <w:bookmarkEnd w:id="407"/>
      <w:r w:rsidR="00E235AE" w:rsidRPr="00D166A2">
        <w:rPr>
          <w:rFonts w:ascii="Times New Roman" w:hAnsi="Times New Roman" w:hint="eastAsia"/>
          <w:kern w:val="0"/>
          <w:szCs w:val="24"/>
        </w:rPr>
        <w:t>为基金进行审计的会计师事务所情况</w:t>
      </w:r>
      <w:bookmarkEnd w:id="408"/>
      <w:bookmarkEnd w:id="409"/>
    </w:p>
    <w:p w:rsidR="007B62FA" w:rsidRPr="0052560E" w:rsidRDefault="007B62FA" w:rsidP="0052560E">
      <w:pPr>
        <w:widowControl/>
        <w:spacing w:before="29" w:line="288" w:lineRule="auto"/>
        <w:ind w:firstLineChars="200" w:firstLine="480"/>
        <w:rPr>
          <w:kern w:val="0"/>
          <w:sz w:val="24"/>
        </w:rPr>
      </w:pPr>
      <w:bookmarkStart w:id="410" w:name="OLE_LINK3"/>
      <w:r w:rsidRPr="0052560E">
        <w:rPr>
          <w:kern w:val="0"/>
          <w:sz w:val="24"/>
        </w:rPr>
        <w:t>本报告期内，为本基金提供审计服务的会计师事务所为普华永道中天会计师事务所（特殊普通合伙），本期审计费用为</w:t>
      </w:r>
      <w:r w:rsidR="00C87063">
        <w:rPr>
          <w:kern w:val="0"/>
          <w:sz w:val="24"/>
        </w:rPr>
        <w:t>4</w:t>
      </w:r>
      <w:r w:rsidRPr="0052560E">
        <w:rPr>
          <w:kern w:val="0"/>
          <w:sz w:val="24"/>
        </w:rPr>
        <w:t>0,000.00</w:t>
      </w:r>
      <w:r w:rsidRPr="0052560E">
        <w:rPr>
          <w:kern w:val="0"/>
          <w:sz w:val="24"/>
        </w:rPr>
        <w:t>元。自本基金合同生效以来，本基金未改聘为其审计的会计师事务所。</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1" w:name="_Toc352256016"/>
      <w:bookmarkStart w:id="412" w:name="_Toc352256084"/>
      <w:bookmarkStart w:id="413" w:name="_Toc352331262"/>
      <w:bookmarkStart w:id="414" w:name="_Toc362424041"/>
      <w:bookmarkStart w:id="415" w:name="_Toc509765583"/>
      <w:bookmarkEnd w:id="410"/>
      <w:r w:rsidRPr="00D166A2">
        <w:rPr>
          <w:rFonts w:ascii="Times New Roman" w:hAnsi="Times New Roman"/>
          <w:kern w:val="0"/>
          <w:szCs w:val="24"/>
        </w:rPr>
        <w:t xml:space="preserve">11.6 </w:t>
      </w:r>
      <w:r w:rsidRPr="00D166A2">
        <w:rPr>
          <w:rFonts w:ascii="Times New Roman" w:hAnsi="Times New Roman" w:hint="eastAsia"/>
          <w:kern w:val="0"/>
          <w:szCs w:val="24"/>
        </w:rPr>
        <w:t>管理人、托管人及其高级管理人员受稽查或处罚等情况</w:t>
      </w:r>
      <w:bookmarkEnd w:id="411"/>
      <w:bookmarkEnd w:id="412"/>
      <w:bookmarkEnd w:id="413"/>
      <w:bookmarkEnd w:id="414"/>
      <w:bookmarkEnd w:id="415"/>
    </w:p>
    <w:p w:rsidR="00F76553" w:rsidRDefault="00AB6601">
      <w:pPr>
        <w:widowControl/>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F76553" w:rsidRDefault="00AB6601">
      <w:pPr>
        <w:widowControl/>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F76553" w:rsidRDefault="00AB6601">
      <w:pPr>
        <w:widowControl/>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7B62FA" w:rsidRPr="0052560E" w:rsidRDefault="007B62FA" w:rsidP="0052560E">
      <w:pPr>
        <w:widowControl/>
        <w:spacing w:before="29" w:line="288" w:lineRule="auto"/>
        <w:ind w:firstLineChars="200" w:firstLine="480"/>
        <w:rPr>
          <w:kern w:val="0"/>
          <w:sz w:val="24"/>
        </w:rPr>
      </w:pPr>
      <w:r w:rsidRPr="0052560E">
        <w:rPr>
          <w:kern w:val="0"/>
          <w:sz w:val="24"/>
        </w:rPr>
        <w:t>基金托管人及其高级管理人员本报告期内未受监管部门稽查或处罚。</w:t>
      </w:r>
    </w:p>
    <w:p w:rsidR="00957022" w:rsidRPr="00D0372D" w:rsidRDefault="00957022" w:rsidP="00602A38">
      <w:pPr>
        <w:spacing w:line="360" w:lineRule="auto"/>
        <w:ind w:firstLineChars="200" w:firstLine="420"/>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16" w:name="_Toc352256017"/>
      <w:bookmarkStart w:id="417" w:name="_Toc352256085"/>
      <w:bookmarkStart w:id="418" w:name="_Toc352331263"/>
      <w:bookmarkStart w:id="419" w:name="_Toc362424042"/>
      <w:bookmarkStart w:id="420" w:name="_Toc509765584"/>
      <w:r w:rsidRPr="00D166A2">
        <w:rPr>
          <w:rFonts w:ascii="Times New Roman" w:hAnsi="Times New Roman"/>
          <w:kern w:val="0"/>
          <w:szCs w:val="24"/>
        </w:rPr>
        <w:t xml:space="preserve">11.7 </w:t>
      </w:r>
      <w:r w:rsidRPr="00D166A2">
        <w:rPr>
          <w:rFonts w:ascii="Times New Roman" w:hAnsi="Times New Roman" w:hint="eastAsia"/>
          <w:kern w:val="0"/>
          <w:szCs w:val="24"/>
        </w:rPr>
        <w:t>基金租用证券公司交易单元的有关情况</w:t>
      </w:r>
      <w:bookmarkEnd w:id="416"/>
      <w:bookmarkEnd w:id="417"/>
      <w:bookmarkEnd w:id="418"/>
      <w:bookmarkEnd w:id="419"/>
      <w:bookmarkEnd w:id="420"/>
    </w:p>
    <w:p w:rsidR="007B62FA" w:rsidRPr="00D166A2" w:rsidRDefault="007B62FA" w:rsidP="00D166A2">
      <w:pPr>
        <w:pStyle w:val="20"/>
        <w:spacing w:before="29" w:after="0" w:line="288" w:lineRule="auto"/>
        <w:rPr>
          <w:rFonts w:ascii="Times New Roman" w:hAnsi="Times New Roman"/>
          <w:kern w:val="0"/>
          <w:szCs w:val="24"/>
        </w:rPr>
      </w:pPr>
      <w:bookmarkStart w:id="421" w:name="_Toc249760070"/>
      <w:bookmarkStart w:id="422" w:name="_Toc509765585"/>
      <w:r w:rsidRPr="00D166A2">
        <w:rPr>
          <w:rFonts w:ascii="Times New Roman" w:hAnsi="Times New Roman"/>
          <w:kern w:val="0"/>
          <w:szCs w:val="24"/>
        </w:rPr>
        <w:t>11.7.1</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基金租用证券公司交易单元进行股票投资及佣金支付情况</w:t>
      </w:r>
      <w:bookmarkEnd w:id="421"/>
      <w:bookmarkEnd w:id="422"/>
    </w:p>
    <w:p w:rsidR="007B62FA" w:rsidRDefault="007B62FA" w:rsidP="00AD4493">
      <w:pPr>
        <w:autoSpaceDE w:val="0"/>
        <w:autoSpaceDN w:val="0"/>
        <w:adjustRightInd w:val="0"/>
        <w:spacing w:before="29" w:line="288" w:lineRule="auto"/>
        <w:ind w:left="15"/>
        <w:jc w:val="right"/>
        <w:rPr>
          <w:color w:val="000000"/>
          <w:sz w:val="24"/>
        </w:rPr>
      </w:pPr>
      <w:r w:rsidRPr="00AD449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E75718" w:rsidRPr="00E75718" w:rsidTr="002C34EB">
        <w:tc>
          <w:tcPr>
            <w:tcW w:w="1559" w:type="dxa"/>
            <w:vMerge w:val="restart"/>
            <w:vAlign w:val="center"/>
          </w:tcPr>
          <w:p w:rsidR="00E75718" w:rsidRPr="00E75718" w:rsidRDefault="00E75718" w:rsidP="00E75718">
            <w:pPr>
              <w:spacing w:before="29" w:line="288" w:lineRule="auto"/>
              <w:jc w:val="center"/>
              <w:rPr>
                <w:color w:val="000000"/>
                <w:sz w:val="24"/>
              </w:rPr>
            </w:pPr>
            <w:r w:rsidRPr="00E75718">
              <w:rPr>
                <w:color w:val="000000"/>
                <w:sz w:val="24"/>
              </w:rPr>
              <w:t>券商名称</w:t>
            </w:r>
          </w:p>
        </w:tc>
        <w:tc>
          <w:tcPr>
            <w:tcW w:w="1559" w:type="dxa"/>
            <w:vMerge w:val="restart"/>
            <w:vAlign w:val="center"/>
          </w:tcPr>
          <w:p w:rsidR="00E75718" w:rsidRPr="00E75718" w:rsidRDefault="00E75718" w:rsidP="00E75718">
            <w:pPr>
              <w:spacing w:before="29" w:line="288" w:lineRule="auto"/>
              <w:jc w:val="center"/>
              <w:rPr>
                <w:color w:val="000000"/>
                <w:sz w:val="24"/>
              </w:rPr>
            </w:pPr>
            <w:r w:rsidRPr="00E75718">
              <w:rPr>
                <w:color w:val="000000"/>
                <w:sz w:val="24"/>
              </w:rPr>
              <w:t>交易单元数量</w:t>
            </w:r>
          </w:p>
        </w:tc>
        <w:tc>
          <w:tcPr>
            <w:tcW w:w="1559" w:type="dxa"/>
            <w:gridSpan w:val="2"/>
            <w:vAlign w:val="center"/>
          </w:tcPr>
          <w:p w:rsidR="00E75718" w:rsidRPr="00E75718" w:rsidRDefault="00E75718" w:rsidP="00E75718">
            <w:pPr>
              <w:spacing w:before="29" w:line="288" w:lineRule="auto"/>
              <w:jc w:val="center"/>
              <w:rPr>
                <w:color w:val="000000"/>
                <w:sz w:val="24"/>
              </w:rPr>
            </w:pPr>
            <w:r w:rsidRPr="00E75718">
              <w:rPr>
                <w:color w:val="000000"/>
                <w:sz w:val="24"/>
              </w:rPr>
              <w:t>股票交易</w:t>
            </w:r>
          </w:p>
        </w:tc>
        <w:tc>
          <w:tcPr>
            <w:tcW w:w="1559" w:type="dxa"/>
            <w:gridSpan w:val="2"/>
            <w:vAlign w:val="center"/>
          </w:tcPr>
          <w:p w:rsidR="00E75718" w:rsidRPr="00E75718" w:rsidRDefault="00E75718" w:rsidP="00E75718">
            <w:pPr>
              <w:spacing w:before="29" w:line="288" w:lineRule="auto"/>
              <w:jc w:val="center"/>
              <w:rPr>
                <w:color w:val="000000"/>
                <w:sz w:val="24"/>
              </w:rPr>
            </w:pPr>
            <w:r w:rsidRPr="00E75718">
              <w:rPr>
                <w:color w:val="000000"/>
                <w:sz w:val="24"/>
              </w:rPr>
              <w:t>应支付该券商的佣金</w:t>
            </w:r>
          </w:p>
        </w:tc>
        <w:tc>
          <w:tcPr>
            <w:tcW w:w="1559" w:type="dxa"/>
            <w:vMerge w:val="restart"/>
            <w:vAlign w:val="center"/>
          </w:tcPr>
          <w:p w:rsidR="00E75718" w:rsidRPr="00E75718" w:rsidRDefault="00E75718" w:rsidP="00E75718">
            <w:pPr>
              <w:spacing w:before="29" w:line="288" w:lineRule="auto"/>
              <w:jc w:val="center"/>
              <w:rPr>
                <w:color w:val="000000"/>
                <w:kern w:val="0"/>
                <w:sz w:val="24"/>
              </w:rPr>
            </w:pPr>
            <w:r w:rsidRPr="00E75718">
              <w:rPr>
                <w:color w:val="000000"/>
                <w:sz w:val="24"/>
              </w:rPr>
              <w:t>备注</w:t>
            </w:r>
          </w:p>
        </w:tc>
      </w:tr>
      <w:tr w:rsidR="00E75718" w:rsidRPr="00E75718" w:rsidTr="002C34EB">
        <w:tc>
          <w:tcPr>
            <w:tcW w:w="1559" w:type="dxa"/>
            <w:vMerge/>
            <w:vAlign w:val="center"/>
          </w:tcPr>
          <w:p w:rsidR="00E75718" w:rsidRPr="00E75718" w:rsidRDefault="00E75718" w:rsidP="00E75718">
            <w:pPr>
              <w:widowControl/>
              <w:spacing w:line="360" w:lineRule="auto"/>
              <w:jc w:val="left"/>
              <w:rPr>
                <w:color w:val="000000"/>
                <w:sz w:val="24"/>
              </w:rPr>
            </w:pPr>
          </w:p>
        </w:tc>
        <w:tc>
          <w:tcPr>
            <w:tcW w:w="1559" w:type="dxa"/>
            <w:vMerge/>
            <w:vAlign w:val="center"/>
          </w:tcPr>
          <w:p w:rsidR="00E75718" w:rsidRPr="00E75718" w:rsidRDefault="00E75718" w:rsidP="00E75718">
            <w:pPr>
              <w:widowControl/>
              <w:spacing w:line="360" w:lineRule="auto"/>
              <w:jc w:val="left"/>
              <w:rPr>
                <w:color w:val="000000"/>
                <w:sz w:val="24"/>
              </w:rPr>
            </w:pPr>
          </w:p>
        </w:tc>
        <w:tc>
          <w:tcPr>
            <w:tcW w:w="1559" w:type="dxa"/>
            <w:vAlign w:val="center"/>
          </w:tcPr>
          <w:p w:rsidR="00E75718" w:rsidRPr="00E75718" w:rsidRDefault="00E75718" w:rsidP="00E75718">
            <w:pPr>
              <w:spacing w:before="29" w:line="288" w:lineRule="auto"/>
              <w:jc w:val="center"/>
              <w:rPr>
                <w:color w:val="000000"/>
                <w:sz w:val="24"/>
              </w:rPr>
            </w:pPr>
            <w:r w:rsidRPr="00E75718">
              <w:rPr>
                <w:color w:val="000000"/>
                <w:sz w:val="24"/>
              </w:rPr>
              <w:t>成交金额</w:t>
            </w:r>
          </w:p>
        </w:tc>
        <w:tc>
          <w:tcPr>
            <w:tcW w:w="1559" w:type="dxa"/>
            <w:vAlign w:val="center"/>
          </w:tcPr>
          <w:p w:rsidR="00E75718" w:rsidRPr="00E75718" w:rsidRDefault="00E75718" w:rsidP="00E75718">
            <w:pPr>
              <w:spacing w:before="29" w:line="288" w:lineRule="auto"/>
              <w:jc w:val="center"/>
              <w:rPr>
                <w:color w:val="000000"/>
                <w:sz w:val="24"/>
              </w:rPr>
            </w:pPr>
            <w:r w:rsidRPr="00E75718">
              <w:rPr>
                <w:color w:val="000000"/>
                <w:sz w:val="24"/>
              </w:rPr>
              <w:t>占当期股票成交总额的比例</w:t>
            </w:r>
          </w:p>
        </w:tc>
        <w:tc>
          <w:tcPr>
            <w:tcW w:w="1559" w:type="dxa"/>
            <w:vAlign w:val="center"/>
          </w:tcPr>
          <w:p w:rsidR="00E75718" w:rsidRPr="00E75718" w:rsidRDefault="00E75718" w:rsidP="00E75718">
            <w:pPr>
              <w:spacing w:before="29" w:line="288" w:lineRule="auto"/>
              <w:jc w:val="center"/>
              <w:rPr>
                <w:color w:val="000000"/>
                <w:sz w:val="24"/>
              </w:rPr>
            </w:pPr>
            <w:r w:rsidRPr="00E75718">
              <w:rPr>
                <w:color w:val="000000"/>
                <w:sz w:val="24"/>
              </w:rPr>
              <w:t>佣金</w:t>
            </w:r>
          </w:p>
        </w:tc>
        <w:tc>
          <w:tcPr>
            <w:tcW w:w="1559" w:type="dxa"/>
            <w:vAlign w:val="center"/>
          </w:tcPr>
          <w:p w:rsidR="00E75718" w:rsidRPr="00E75718" w:rsidRDefault="00E75718" w:rsidP="00E75718">
            <w:pPr>
              <w:spacing w:before="29" w:line="288" w:lineRule="auto"/>
              <w:jc w:val="center"/>
              <w:rPr>
                <w:color w:val="000000"/>
                <w:sz w:val="24"/>
              </w:rPr>
            </w:pPr>
            <w:r w:rsidRPr="00E75718">
              <w:rPr>
                <w:color w:val="000000"/>
                <w:sz w:val="24"/>
              </w:rPr>
              <w:t>占当期佣金总量的比例</w:t>
            </w:r>
          </w:p>
        </w:tc>
        <w:tc>
          <w:tcPr>
            <w:tcW w:w="1559" w:type="dxa"/>
            <w:vMerge/>
            <w:vAlign w:val="center"/>
          </w:tcPr>
          <w:p w:rsidR="00E75718" w:rsidRPr="00E75718" w:rsidRDefault="00E75718" w:rsidP="00E75718">
            <w:pPr>
              <w:widowControl/>
              <w:spacing w:line="360" w:lineRule="auto"/>
              <w:jc w:val="left"/>
              <w:rPr>
                <w:color w:val="000000"/>
                <w:kern w:val="0"/>
                <w:sz w:val="24"/>
              </w:rPr>
            </w:pP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BOCI Securities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43,791,550.51</w:t>
            </w:r>
          </w:p>
        </w:tc>
        <w:tc>
          <w:tcPr>
            <w:tcW w:w="1285" w:type="dxa"/>
            <w:vAlign w:val="center"/>
          </w:tcPr>
          <w:p w:rsidR="00E75718" w:rsidRPr="00E75718" w:rsidRDefault="00E75718" w:rsidP="00E75718">
            <w:pPr>
              <w:jc w:val="right"/>
              <w:rPr>
                <w:sz w:val="24"/>
              </w:rPr>
            </w:pPr>
            <w:r w:rsidRPr="00E75718">
              <w:rPr>
                <w:color w:val="000000"/>
                <w:sz w:val="24"/>
              </w:rPr>
              <w:t>21.95%</w:t>
            </w:r>
          </w:p>
        </w:tc>
        <w:tc>
          <w:tcPr>
            <w:tcW w:w="1285" w:type="dxa"/>
            <w:vAlign w:val="center"/>
          </w:tcPr>
          <w:p w:rsidR="00E75718" w:rsidRPr="00E75718" w:rsidRDefault="00E75718" w:rsidP="00E75718">
            <w:pPr>
              <w:jc w:val="right"/>
              <w:rPr>
                <w:sz w:val="24"/>
              </w:rPr>
            </w:pPr>
            <w:r w:rsidRPr="00E75718">
              <w:rPr>
                <w:color w:val="000000"/>
                <w:sz w:val="24"/>
              </w:rPr>
              <w:t>65,687.47</w:t>
            </w:r>
          </w:p>
        </w:tc>
        <w:tc>
          <w:tcPr>
            <w:tcW w:w="1285" w:type="dxa"/>
            <w:vAlign w:val="center"/>
          </w:tcPr>
          <w:p w:rsidR="00E75718" w:rsidRPr="00E75718" w:rsidRDefault="00E75718" w:rsidP="00E75718">
            <w:pPr>
              <w:jc w:val="right"/>
              <w:rPr>
                <w:sz w:val="24"/>
              </w:rPr>
            </w:pPr>
            <w:r w:rsidRPr="00E75718">
              <w:rPr>
                <w:color w:val="000000"/>
                <w:sz w:val="24"/>
              </w:rPr>
              <w:t>32.44%</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China Merchants Securities(HK)Co.Ltd.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51,961,012.60</w:t>
            </w:r>
          </w:p>
        </w:tc>
        <w:tc>
          <w:tcPr>
            <w:tcW w:w="1285" w:type="dxa"/>
            <w:vAlign w:val="center"/>
          </w:tcPr>
          <w:p w:rsidR="00E75718" w:rsidRPr="00E75718" w:rsidRDefault="00E75718" w:rsidP="00E75718">
            <w:pPr>
              <w:jc w:val="right"/>
              <w:rPr>
                <w:sz w:val="24"/>
              </w:rPr>
            </w:pPr>
            <w:r w:rsidRPr="00E75718">
              <w:rPr>
                <w:color w:val="000000"/>
                <w:sz w:val="24"/>
              </w:rPr>
              <w:t>26.04%</w:t>
            </w:r>
          </w:p>
        </w:tc>
        <w:tc>
          <w:tcPr>
            <w:tcW w:w="1285" w:type="dxa"/>
            <w:vAlign w:val="center"/>
          </w:tcPr>
          <w:p w:rsidR="00E75718" w:rsidRPr="00E75718" w:rsidRDefault="00E75718" w:rsidP="00E75718">
            <w:pPr>
              <w:jc w:val="right"/>
              <w:rPr>
                <w:sz w:val="24"/>
              </w:rPr>
            </w:pPr>
            <w:r w:rsidRPr="00E75718">
              <w:rPr>
                <w:color w:val="000000"/>
                <w:sz w:val="24"/>
              </w:rPr>
              <w:t>51,961.12</w:t>
            </w:r>
          </w:p>
        </w:tc>
        <w:tc>
          <w:tcPr>
            <w:tcW w:w="1285" w:type="dxa"/>
            <w:vAlign w:val="center"/>
          </w:tcPr>
          <w:p w:rsidR="00E75718" w:rsidRPr="00E75718" w:rsidRDefault="00E75718" w:rsidP="00E75718">
            <w:pPr>
              <w:jc w:val="right"/>
              <w:rPr>
                <w:sz w:val="24"/>
              </w:rPr>
            </w:pPr>
            <w:r w:rsidRPr="00E75718">
              <w:rPr>
                <w:color w:val="000000"/>
                <w:sz w:val="24"/>
              </w:rPr>
              <w:t>25.66%</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UOB Kay Hian(Hon</w:t>
            </w:r>
            <w:r w:rsidRPr="00E75718">
              <w:rPr>
                <w:color w:val="000000"/>
                <w:sz w:val="24"/>
              </w:rPr>
              <w:lastRenderedPageBreak/>
              <w:t>g Kong) Limited</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42,916,229.42</w:t>
            </w:r>
          </w:p>
        </w:tc>
        <w:tc>
          <w:tcPr>
            <w:tcW w:w="1285" w:type="dxa"/>
            <w:vAlign w:val="center"/>
          </w:tcPr>
          <w:p w:rsidR="00E75718" w:rsidRPr="00E75718" w:rsidRDefault="00E75718" w:rsidP="00E75718">
            <w:pPr>
              <w:jc w:val="right"/>
              <w:rPr>
                <w:sz w:val="24"/>
              </w:rPr>
            </w:pPr>
            <w:r w:rsidRPr="00E75718">
              <w:rPr>
                <w:color w:val="000000"/>
                <w:sz w:val="24"/>
              </w:rPr>
              <w:t>21.51%</w:t>
            </w:r>
          </w:p>
        </w:tc>
        <w:tc>
          <w:tcPr>
            <w:tcW w:w="1285" w:type="dxa"/>
            <w:vAlign w:val="center"/>
          </w:tcPr>
          <w:p w:rsidR="00E75718" w:rsidRPr="00E75718" w:rsidRDefault="00E75718" w:rsidP="00E75718">
            <w:pPr>
              <w:jc w:val="right"/>
              <w:rPr>
                <w:sz w:val="24"/>
              </w:rPr>
            </w:pPr>
            <w:r w:rsidRPr="00E75718">
              <w:rPr>
                <w:color w:val="000000"/>
                <w:sz w:val="24"/>
              </w:rPr>
              <w:t>51,499.55</w:t>
            </w:r>
          </w:p>
        </w:tc>
        <w:tc>
          <w:tcPr>
            <w:tcW w:w="1285" w:type="dxa"/>
            <w:vAlign w:val="center"/>
          </w:tcPr>
          <w:p w:rsidR="00E75718" w:rsidRPr="00E75718" w:rsidRDefault="00E75718" w:rsidP="00E75718">
            <w:pPr>
              <w:jc w:val="right"/>
              <w:rPr>
                <w:sz w:val="24"/>
              </w:rPr>
            </w:pPr>
            <w:r w:rsidRPr="00E75718">
              <w:rPr>
                <w:color w:val="000000"/>
                <w:sz w:val="24"/>
              </w:rPr>
              <w:t>25.43%</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Investment Technology Group Ltd Dublin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15,115,647.95</w:t>
            </w:r>
          </w:p>
        </w:tc>
        <w:tc>
          <w:tcPr>
            <w:tcW w:w="1285" w:type="dxa"/>
            <w:vAlign w:val="center"/>
          </w:tcPr>
          <w:p w:rsidR="00E75718" w:rsidRPr="00E75718" w:rsidRDefault="00E75718" w:rsidP="00E75718">
            <w:pPr>
              <w:jc w:val="right"/>
              <w:rPr>
                <w:sz w:val="24"/>
              </w:rPr>
            </w:pPr>
            <w:r w:rsidRPr="00E75718">
              <w:rPr>
                <w:color w:val="000000"/>
                <w:sz w:val="24"/>
              </w:rPr>
              <w:t>7.58%</w:t>
            </w:r>
          </w:p>
        </w:tc>
        <w:tc>
          <w:tcPr>
            <w:tcW w:w="1285" w:type="dxa"/>
            <w:vAlign w:val="center"/>
          </w:tcPr>
          <w:p w:rsidR="00E75718" w:rsidRPr="00E75718" w:rsidRDefault="00E75718" w:rsidP="00E75718">
            <w:pPr>
              <w:jc w:val="right"/>
              <w:rPr>
                <w:sz w:val="24"/>
              </w:rPr>
            </w:pPr>
            <w:r w:rsidRPr="00E75718">
              <w:rPr>
                <w:color w:val="000000"/>
                <w:sz w:val="24"/>
              </w:rPr>
              <w:t>9,341.53</w:t>
            </w:r>
          </w:p>
        </w:tc>
        <w:tc>
          <w:tcPr>
            <w:tcW w:w="1285" w:type="dxa"/>
            <w:vAlign w:val="center"/>
          </w:tcPr>
          <w:p w:rsidR="00E75718" w:rsidRPr="00E75718" w:rsidRDefault="00E75718" w:rsidP="00E75718">
            <w:pPr>
              <w:jc w:val="right"/>
              <w:rPr>
                <w:sz w:val="24"/>
              </w:rPr>
            </w:pPr>
            <w:r w:rsidRPr="00E75718">
              <w:rPr>
                <w:color w:val="000000"/>
                <w:sz w:val="24"/>
              </w:rPr>
              <w:t>4.61%</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International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7,620,890.23</w:t>
            </w:r>
          </w:p>
        </w:tc>
        <w:tc>
          <w:tcPr>
            <w:tcW w:w="1285" w:type="dxa"/>
            <w:vAlign w:val="center"/>
          </w:tcPr>
          <w:p w:rsidR="00E75718" w:rsidRPr="00E75718" w:rsidRDefault="00E75718" w:rsidP="00E75718">
            <w:pPr>
              <w:jc w:val="right"/>
              <w:rPr>
                <w:sz w:val="24"/>
              </w:rPr>
            </w:pPr>
            <w:r w:rsidRPr="00E75718">
              <w:rPr>
                <w:color w:val="000000"/>
                <w:sz w:val="24"/>
              </w:rPr>
              <w:t>3.82%</w:t>
            </w:r>
          </w:p>
        </w:tc>
        <w:tc>
          <w:tcPr>
            <w:tcW w:w="1285" w:type="dxa"/>
            <w:vAlign w:val="center"/>
          </w:tcPr>
          <w:p w:rsidR="00E75718" w:rsidRPr="00E75718" w:rsidRDefault="00E75718" w:rsidP="00E75718">
            <w:pPr>
              <w:jc w:val="right"/>
              <w:rPr>
                <w:sz w:val="24"/>
              </w:rPr>
            </w:pPr>
            <w:r w:rsidRPr="00E75718">
              <w:rPr>
                <w:color w:val="000000"/>
                <w:sz w:val="24"/>
              </w:rPr>
              <w:t>6,160.43</w:t>
            </w:r>
          </w:p>
        </w:tc>
        <w:tc>
          <w:tcPr>
            <w:tcW w:w="1285" w:type="dxa"/>
            <w:vAlign w:val="center"/>
          </w:tcPr>
          <w:p w:rsidR="00E75718" w:rsidRPr="00E75718" w:rsidRDefault="00E75718" w:rsidP="00E75718">
            <w:pPr>
              <w:jc w:val="right"/>
              <w:rPr>
                <w:sz w:val="24"/>
              </w:rPr>
            </w:pPr>
            <w:r w:rsidRPr="00E75718">
              <w:rPr>
                <w:color w:val="000000"/>
                <w:sz w:val="24"/>
              </w:rPr>
              <w:t>3.04%</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ITG Inc. New York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4,965,086.82</w:t>
            </w:r>
          </w:p>
        </w:tc>
        <w:tc>
          <w:tcPr>
            <w:tcW w:w="1285" w:type="dxa"/>
            <w:vAlign w:val="center"/>
          </w:tcPr>
          <w:p w:rsidR="00E75718" w:rsidRPr="00E75718" w:rsidRDefault="00E75718" w:rsidP="00E75718">
            <w:pPr>
              <w:jc w:val="right"/>
              <w:rPr>
                <w:sz w:val="24"/>
              </w:rPr>
            </w:pPr>
            <w:r w:rsidRPr="00E75718">
              <w:rPr>
                <w:color w:val="000000"/>
                <w:sz w:val="24"/>
              </w:rPr>
              <w:t>2.49%</w:t>
            </w:r>
          </w:p>
        </w:tc>
        <w:tc>
          <w:tcPr>
            <w:tcW w:w="1285" w:type="dxa"/>
            <w:vAlign w:val="center"/>
          </w:tcPr>
          <w:p w:rsidR="00E75718" w:rsidRPr="00E75718" w:rsidRDefault="00E75718" w:rsidP="00E75718">
            <w:pPr>
              <w:jc w:val="right"/>
              <w:rPr>
                <w:sz w:val="24"/>
              </w:rPr>
            </w:pPr>
            <w:r w:rsidRPr="00E75718">
              <w:rPr>
                <w:color w:val="000000"/>
                <w:sz w:val="24"/>
              </w:rPr>
              <w:t>3,410.62</w:t>
            </w:r>
          </w:p>
        </w:tc>
        <w:tc>
          <w:tcPr>
            <w:tcW w:w="1285" w:type="dxa"/>
            <w:vAlign w:val="center"/>
          </w:tcPr>
          <w:p w:rsidR="00E75718" w:rsidRPr="00E75718" w:rsidRDefault="00E75718" w:rsidP="00E75718">
            <w:pPr>
              <w:jc w:val="right"/>
              <w:rPr>
                <w:sz w:val="24"/>
              </w:rPr>
            </w:pPr>
            <w:r w:rsidRPr="00E75718">
              <w:rPr>
                <w:color w:val="000000"/>
                <w:sz w:val="24"/>
              </w:rPr>
              <w:t>1.68%</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Citigroup Global Markets Inc. NY (DTC418)</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6,589,557.37</w:t>
            </w:r>
          </w:p>
        </w:tc>
        <w:tc>
          <w:tcPr>
            <w:tcW w:w="1285" w:type="dxa"/>
            <w:vAlign w:val="center"/>
          </w:tcPr>
          <w:p w:rsidR="00E75718" w:rsidRPr="00E75718" w:rsidRDefault="00E75718" w:rsidP="00E75718">
            <w:pPr>
              <w:jc w:val="right"/>
              <w:rPr>
                <w:sz w:val="24"/>
              </w:rPr>
            </w:pPr>
            <w:r w:rsidRPr="00E75718">
              <w:rPr>
                <w:color w:val="000000"/>
                <w:sz w:val="24"/>
              </w:rPr>
              <w:t>3.30%</w:t>
            </w:r>
          </w:p>
        </w:tc>
        <w:tc>
          <w:tcPr>
            <w:tcW w:w="1285" w:type="dxa"/>
            <w:vAlign w:val="center"/>
          </w:tcPr>
          <w:p w:rsidR="00E75718" w:rsidRPr="00E75718" w:rsidRDefault="00E75718" w:rsidP="00E75718">
            <w:pPr>
              <w:jc w:val="right"/>
              <w:rPr>
                <w:sz w:val="24"/>
              </w:rPr>
            </w:pPr>
            <w:r w:rsidRPr="00E75718">
              <w:rPr>
                <w:color w:val="000000"/>
                <w:sz w:val="24"/>
              </w:rPr>
              <w:t>2,663.60</w:t>
            </w:r>
          </w:p>
        </w:tc>
        <w:tc>
          <w:tcPr>
            <w:tcW w:w="1285" w:type="dxa"/>
            <w:vAlign w:val="center"/>
          </w:tcPr>
          <w:p w:rsidR="00E75718" w:rsidRPr="00E75718" w:rsidRDefault="00E75718" w:rsidP="00E75718">
            <w:pPr>
              <w:jc w:val="right"/>
              <w:rPr>
                <w:sz w:val="24"/>
              </w:rPr>
            </w:pPr>
            <w:r w:rsidRPr="00E75718">
              <w:rPr>
                <w:color w:val="000000"/>
                <w:sz w:val="24"/>
              </w:rPr>
              <w:t>1.32%</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KCG Americas LLC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4,076,021.76</w:t>
            </w:r>
          </w:p>
        </w:tc>
        <w:tc>
          <w:tcPr>
            <w:tcW w:w="1285" w:type="dxa"/>
            <w:vAlign w:val="center"/>
          </w:tcPr>
          <w:p w:rsidR="00E75718" w:rsidRPr="00E75718" w:rsidRDefault="00E75718" w:rsidP="00E75718">
            <w:pPr>
              <w:jc w:val="right"/>
              <w:rPr>
                <w:sz w:val="24"/>
              </w:rPr>
            </w:pPr>
            <w:r w:rsidRPr="00E75718">
              <w:rPr>
                <w:color w:val="000000"/>
                <w:sz w:val="24"/>
              </w:rPr>
              <w:t>2.04%</w:t>
            </w:r>
          </w:p>
        </w:tc>
        <w:tc>
          <w:tcPr>
            <w:tcW w:w="1285" w:type="dxa"/>
            <w:vAlign w:val="center"/>
          </w:tcPr>
          <w:p w:rsidR="00E75718" w:rsidRPr="00E75718" w:rsidRDefault="00E75718" w:rsidP="00E75718">
            <w:pPr>
              <w:jc w:val="right"/>
              <w:rPr>
                <w:sz w:val="24"/>
              </w:rPr>
            </w:pPr>
            <w:r w:rsidRPr="00E75718">
              <w:rPr>
                <w:color w:val="000000"/>
                <w:sz w:val="24"/>
              </w:rPr>
              <w:t>2,510.97</w:t>
            </w:r>
          </w:p>
        </w:tc>
        <w:tc>
          <w:tcPr>
            <w:tcW w:w="1285" w:type="dxa"/>
            <w:vAlign w:val="center"/>
          </w:tcPr>
          <w:p w:rsidR="00E75718" w:rsidRPr="00E75718" w:rsidRDefault="00E75718" w:rsidP="00E75718">
            <w:pPr>
              <w:jc w:val="right"/>
              <w:rPr>
                <w:sz w:val="24"/>
              </w:rPr>
            </w:pPr>
            <w:r w:rsidRPr="00E75718">
              <w:rPr>
                <w:color w:val="000000"/>
                <w:sz w:val="24"/>
              </w:rPr>
              <w:t>1.24%</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Limited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5,780,176.76</w:t>
            </w:r>
          </w:p>
        </w:tc>
        <w:tc>
          <w:tcPr>
            <w:tcW w:w="1285" w:type="dxa"/>
            <w:vAlign w:val="center"/>
          </w:tcPr>
          <w:p w:rsidR="00E75718" w:rsidRPr="00E75718" w:rsidRDefault="00E75718" w:rsidP="00E75718">
            <w:pPr>
              <w:jc w:val="right"/>
              <w:rPr>
                <w:sz w:val="24"/>
              </w:rPr>
            </w:pPr>
            <w:r w:rsidRPr="00E75718">
              <w:rPr>
                <w:color w:val="000000"/>
                <w:sz w:val="24"/>
              </w:rPr>
              <w:t>2.90%</w:t>
            </w:r>
          </w:p>
        </w:tc>
        <w:tc>
          <w:tcPr>
            <w:tcW w:w="1285" w:type="dxa"/>
            <w:vAlign w:val="center"/>
          </w:tcPr>
          <w:p w:rsidR="00E75718" w:rsidRPr="00E75718" w:rsidRDefault="00E75718" w:rsidP="00E75718">
            <w:pPr>
              <w:jc w:val="right"/>
              <w:rPr>
                <w:sz w:val="24"/>
              </w:rPr>
            </w:pPr>
            <w:r w:rsidRPr="00E75718">
              <w:rPr>
                <w:color w:val="000000"/>
                <w:sz w:val="24"/>
              </w:rPr>
              <w:t>1,983.19</w:t>
            </w:r>
          </w:p>
        </w:tc>
        <w:tc>
          <w:tcPr>
            <w:tcW w:w="1285" w:type="dxa"/>
            <w:vAlign w:val="center"/>
          </w:tcPr>
          <w:p w:rsidR="00E75718" w:rsidRPr="00E75718" w:rsidRDefault="00E75718" w:rsidP="00E75718">
            <w:pPr>
              <w:jc w:val="right"/>
              <w:rPr>
                <w:sz w:val="24"/>
              </w:rPr>
            </w:pPr>
            <w:r w:rsidRPr="00E75718">
              <w:rPr>
                <w:color w:val="000000"/>
                <w:sz w:val="24"/>
              </w:rPr>
              <w:t>0.98%</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Securities Canada Inc Toronto</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803,791.83</w:t>
            </w:r>
          </w:p>
        </w:tc>
        <w:tc>
          <w:tcPr>
            <w:tcW w:w="1285" w:type="dxa"/>
            <w:vAlign w:val="center"/>
          </w:tcPr>
          <w:p w:rsidR="00E75718" w:rsidRPr="00E75718" w:rsidRDefault="00E75718" w:rsidP="00E75718">
            <w:pPr>
              <w:jc w:val="right"/>
              <w:rPr>
                <w:sz w:val="24"/>
              </w:rPr>
            </w:pPr>
            <w:r w:rsidRPr="00E75718">
              <w:rPr>
                <w:color w:val="000000"/>
                <w:sz w:val="24"/>
              </w:rPr>
              <w:t>0.40%</w:t>
            </w:r>
          </w:p>
        </w:tc>
        <w:tc>
          <w:tcPr>
            <w:tcW w:w="1285" w:type="dxa"/>
            <w:vAlign w:val="center"/>
          </w:tcPr>
          <w:p w:rsidR="00E75718" w:rsidRPr="00E75718" w:rsidRDefault="00E75718" w:rsidP="00E75718">
            <w:pPr>
              <w:jc w:val="right"/>
              <w:rPr>
                <w:sz w:val="24"/>
              </w:rPr>
            </w:pPr>
            <w:r w:rsidRPr="00E75718">
              <w:rPr>
                <w:color w:val="000000"/>
                <w:sz w:val="24"/>
              </w:rPr>
              <w:t>1,340.25</w:t>
            </w:r>
          </w:p>
        </w:tc>
        <w:tc>
          <w:tcPr>
            <w:tcW w:w="1285" w:type="dxa"/>
            <w:vAlign w:val="center"/>
          </w:tcPr>
          <w:p w:rsidR="00E75718" w:rsidRPr="00E75718" w:rsidRDefault="00E75718" w:rsidP="00E75718">
            <w:pPr>
              <w:jc w:val="right"/>
              <w:rPr>
                <w:sz w:val="24"/>
              </w:rPr>
            </w:pPr>
            <w:r w:rsidRPr="00E75718">
              <w:rPr>
                <w:color w:val="000000"/>
                <w:sz w:val="24"/>
              </w:rPr>
              <w:t>0.66%</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Pierce Fenner and Smith Inc.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3,621,146.88</w:t>
            </w:r>
          </w:p>
        </w:tc>
        <w:tc>
          <w:tcPr>
            <w:tcW w:w="1285" w:type="dxa"/>
            <w:vAlign w:val="center"/>
          </w:tcPr>
          <w:p w:rsidR="00E75718" w:rsidRPr="00E75718" w:rsidRDefault="00E75718" w:rsidP="00E75718">
            <w:pPr>
              <w:jc w:val="right"/>
              <w:rPr>
                <w:sz w:val="24"/>
              </w:rPr>
            </w:pPr>
            <w:r w:rsidRPr="00E75718">
              <w:rPr>
                <w:color w:val="000000"/>
                <w:sz w:val="24"/>
              </w:rPr>
              <w:t>1.81%</w:t>
            </w:r>
          </w:p>
        </w:tc>
        <w:tc>
          <w:tcPr>
            <w:tcW w:w="1285" w:type="dxa"/>
            <w:vAlign w:val="center"/>
          </w:tcPr>
          <w:p w:rsidR="00E75718" w:rsidRPr="00E75718" w:rsidRDefault="00E75718" w:rsidP="00E75718">
            <w:pPr>
              <w:jc w:val="right"/>
              <w:rPr>
                <w:sz w:val="24"/>
              </w:rPr>
            </w:pPr>
            <w:r w:rsidRPr="00E75718">
              <w:rPr>
                <w:color w:val="000000"/>
                <w:sz w:val="24"/>
              </w:rPr>
              <w:t>1,038.77</w:t>
            </w:r>
          </w:p>
        </w:tc>
        <w:tc>
          <w:tcPr>
            <w:tcW w:w="1285" w:type="dxa"/>
            <w:vAlign w:val="center"/>
          </w:tcPr>
          <w:p w:rsidR="00E75718" w:rsidRPr="00E75718" w:rsidRDefault="00E75718" w:rsidP="00E75718">
            <w:pPr>
              <w:jc w:val="right"/>
              <w:rPr>
                <w:sz w:val="24"/>
              </w:rPr>
            </w:pPr>
            <w:r w:rsidRPr="00E75718">
              <w:rPr>
                <w:color w:val="000000"/>
                <w:sz w:val="24"/>
              </w:rPr>
              <w:t>0.51%</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Nordea Bank Danmark A/S Copenhagen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570,593.21</w:t>
            </w:r>
          </w:p>
        </w:tc>
        <w:tc>
          <w:tcPr>
            <w:tcW w:w="1285" w:type="dxa"/>
            <w:vAlign w:val="center"/>
          </w:tcPr>
          <w:p w:rsidR="00E75718" w:rsidRPr="00E75718" w:rsidRDefault="00E75718" w:rsidP="00E75718">
            <w:pPr>
              <w:jc w:val="right"/>
              <w:rPr>
                <w:sz w:val="24"/>
              </w:rPr>
            </w:pPr>
            <w:r w:rsidRPr="00E75718">
              <w:rPr>
                <w:color w:val="000000"/>
                <w:sz w:val="24"/>
              </w:rPr>
              <w:t>0.29%</w:t>
            </w:r>
          </w:p>
        </w:tc>
        <w:tc>
          <w:tcPr>
            <w:tcW w:w="1285" w:type="dxa"/>
            <w:vAlign w:val="center"/>
          </w:tcPr>
          <w:p w:rsidR="00E75718" w:rsidRPr="00E75718" w:rsidRDefault="00E75718" w:rsidP="00E75718">
            <w:pPr>
              <w:jc w:val="right"/>
              <w:rPr>
                <w:sz w:val="24"/>
              </w:rPr>
            </w:pPr>
            <w:r w:rsidRPr="00E75718">
              <w:rPr>
                <w:color w:val="000000"/>
                <w:sz w:val="24"/>
              </w:rPr>
              <w:t>855.89</w:t>
            </w:r>
          </w:p>
        </w:tc>
        <w:tc>
          <w:tcPr>
            <w:tcW w:w="1285" w:type="dxa"/>
            <w:vAlign w:val="center"/>
          </w:tcPr>
          <w:p w:rsidR="00E75718" w:rsidRPr="00E75718" w:rsidRDefault="00E75718" w:rsidP="00E75718">
            <w:pPr>
              <w:jc w:val="right"/>
              <w:rPr>
                <w:sz w:val="24"/>
              </w:rPr>
            </w:pPr>
            <w:r w:rsidRPr="00E75718">
              <w:rPr>
                <w:color w:val="000000"/>
                <w:sz w:val="24"/>
              </w:rPr>
              <w:t>0.42%</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Morgan Stanley &amp; </w:t>
            </w:r>
            <w:r w:rsidRPr="00E75718">
              <w:rPr>
                <w:color w:val="000000"/>
                <w:sz w:val="24"/>
              </w:rPr>
              <w:lastRenderedPageBreak/>
              <w:t>Co. International Plc London</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2,793,202.50</w:t>
            </w:r>
          </w:p>
        </w:tc>
        <w:tc>
          <w:tcPr>
            <w:tcW w:w="1285" w:type="dxa"/>
            <w:vAlign w:val="center"/>
          </w:tcPr>
          <w:p w:rsidR="00E75718" w:rsidRPr="00E75718" w:rsidRDefault="00E75718" w:rsidP="00E75718">
            <w:pPr>
              <w:jc w:val="right"/>
              <w:rPr>
                <w:sz w:val="24"/>
              </w:rPr>
            </w:pPr>
            <w:r w:rsidRPr="00E75718">
              <w:rPr>
                <w:color w:val="000000"/>
                <w:sz w:val="24"/>
              </w:rPr>
              <w:t>1.40%</w:t>
            </w:r>
          </w:p>
        </w:tc>
        <w:tc>
          <w:tcPr>
            <w:tcW w:w="1285" w:type="dxa"/>
            <w:vAlign w:val="center"/>
          </w:tcPr>
          <w:p w:rsidR="00E75718" w:rsidRPr="00E75718" w:rsidRDefault="00E75718" w:rsidP="00E75718">
            <w:pPr>
              <w:jc w:val="right"/>
              <w:rPr>
                <w:sz w:val="24"/>
              </w:rPr>
            </w:pPr>
            <w:r w:rsidRPr="00E75718">
              <w:rPr>
                <w:color w:val="000000"/>
                <w:sz w:val="24"/>
              </w:rPr>
              <w:t>837.89</w:t>
            </w:r>
          </w:p>
        </w:tc>
        <w:tc>
          <w:tcPr>
            <w:tcW w:w="1285" w:type="dxa"/>
            <w:vAlign w:val="center"/>
          </w:tcPr>
          <w:p w:rsidR="00E75718" w:rsidRPr="00E75718" w:rsidRDefault="00E75718" w:rsidP="00E75718">
            <w:pPr>
              <w:jc w:val="right"/>
              <w:rPr>
                <w:sz w:val="24"/>
              </w:rPr>
            </w:pPr>
            <w:r w:rsidRPr="00E75718">
              <w:rPr>
                <w:color w:val="000000"/>
                <w:sz w:val="24"/>
              </w:rPr>
              <w:t>0.41%</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Instinet Pacific Ltd Hong Kong</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2,403,981.29</w:t>
            </w:r>
          </w:p>
        </w:tc>
        <w:tc>
          <w:tcPr>
            <w:tcW w:w="1285" w:type="dxa"/>
            <w:vAlign w:val="center"/>
          </w:tcPr>
          <w:p w:rsidR="00E75718" w:rsidRPr="00E75718" w:rsidRDefault="00E75718" w:rsidP="00E75718">
            <w:pPr>
              <w:jc w:val="right"/>
              <w:rPr>
                <w:sz w:val="24"/>
              </w:rPr>
            </w:pPr>
            <w:r w:rsidRPr="00E75718">
              <w:rPr>
                <w:color w:val="000000"/>
                <w:sz w:val="24"/>
              </w:rPr>
              <w:t>1.20%</w:t>
            </w:r>
          </w:p>
        </w:tc>
        <w:tc>
          <w:tcPr>
            <w:tcW w:w="1285" w:type="dxa"/>
            <w:vAlign w:val="center"/>
          </w:tcPr>
          <w:p w:rsidR="00E75718" w:rsidRPr="00E75718" w:rsidRDefault="00E75718" w:rsidP="00E75718">
            <w:pPr>
              <w:jc w:val="right"/>
              <w:rPr>
                <w:sz w:val="24"/>
              </w:rPr>
            </w:pPr>
            <w:r w:rsidRPr="00E75718">
              <w:rPr>
                <w:color w:val="000000"/>
                <w:sz w:val="24"/>
              </w:rPr>
              <w:t>721.03</w:t>
            </w:r>
          </w:p>
        </w:tc>
        <w:tc>
          <w:tcPr>
            <w:tcW w:w="1285" w:type="dxa"/>
            <w:vAlign w:val="center"/>
          </w:tcPr>
          <w:p w:rsidR="00E75718" w:rsidRPr="00E75718" w:rsidRDefault="00E75718" w:rsidP="00E75718">
            <w:pPr>
              <w:jc w:val="right"/>
              <w:rPr>
                <w:sz w:val="24"/>
              </w:rPr>
            </w:pPr>
            <w:r w:rsidRPr="00E75718">
              <w:rPr>
                <w:color w:val="000000"/>
                <w:sz w:val="24"/>
              </w:rPr>
              <w:t>0.36%</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Goldman Sachs &amp; Co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3,093,621.75</w:t>
            </w:r>
          </w:p>
        </w:tc>
        <w:tc>
          <w:tcPr>
            <w:tcW w:w="1285" w:type="dxa"/>
            <w:vAlign w:val="center"/>
          </w:tcPr>
          <w:p w:rsidR="00E75718" w:rsidRPr="00E75718" w:rsidRDefault="00E75718" w:rsidP="00E75718">
            <w:pPr>
              <w:jc w:val="right"/>
              <w:rPr>
                <w:sz w:val="24"/>
              </w:rPr>
            </w:pPr>
            <w:r w:rsidRPr="00E75718">
              <w:rPr>
                <w:color w:val="000000"/>
                <w:sz w:val="24"/>
              </w:rPr>
              <w:t>1.55%</w:t>
            </w:r>
          </w:p>
        </w:tc>
        <w:tc>
          <w:tcPr>
            <w:tcW w:w="1285" w:type="dxa"/>
            <w:vAlign w:val="center"/>
          </w:tcPr>
          <w:p w:rsidR="00E75718" w:rsidRPr="00E75718" w:rsidRDefault="00E75718" w:rsidP="00E75718">
            <w:pPr>
              <w:jc w:val="right"/>
              <w:rPr>
                <w:sz w:val="24"/>
              </w:rPr>
            </w:pPr>
            <w:r w:rsidRPr="00E75718">
              <w:rPr>
                <w:color w:val="000000"/>
                <w:sz w:val="24"/>
              </w:rPr>
              <w:t>669.18</w:t>
            </w:r>
          </w:p>
        </w:tc>
        <w:tc>
          <w:tcPr>
            <w:tcW w:w="1285" w:type="dxa"/>
            <w:vAlign w:val="center"/>
          </w:tcPr>
          <w:p w:rsidR="00E75718" w:rsidRPr="00E75718" w:rsidRDefault="00E75718" w:rsidP="00E75718">
            <w:pPr>
              <w:jc w:val="right"/>
              <w:rPr>
                <w:sz w:val="24"/>
              </w:rPr>
            </w:pPr>
            <w:r w:rsidRPr="00E75718">
              <w:rPr>
                <w:color w:val="000000"/>
                <w:sz w:val="24"/>
              </w:rPr>
              <w:t>0.33%</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Societe Generale London Branch</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452,539.80</w:t>
            </w:r>
          </w:p>
        </w:tc>
        <w:tc>
          <w:tcPr>
            <w:tcW w:w="1285" w:type="dxa"/>
            <w:vAlign w:val="center"/>
          </w:tcPr>
          <w:p w:rsidR="00E75718" w:rsidRPr="00E75718" w:rsidRDefault="00E75718" w:rsidP="00E75718">
            <w:pPr>
              <w:jc w:val="right"/>
              <w:rPr>
                <w:sz w:val="24"/>
              </w:rPr>
            </w:pPr>
            <w:r w:rsidRPr="00E75718">
              <w:rPr>
                <w:color w:val="000000"/>
                <w:sz w:val="24"/>
              </w:rPr>
              <w:t>0.23%</w:t>
            </w:r>
          </w:p>
        </w:tc>
        <w:tc>
          <w:tcPr>
            <w:tcW w:w="1285" w:type="dxa"/>
            <w:vAlign w:val="center"/>
          </w:tcPr>
          <w:p w:rsidR="00E75718" w:rsidRPr="00E75718" w:rsidRDefault="00E75718" w:rsidP="00E75718">
            <w:pPr>
              <w:jc w:val="right"/>
              <w:rPr>
                <w:sz w:val="24"/>
              </w:rPr>
            </w:pPr>
            <w:r w:rsidRPr="00E75718">
              <w:rPr>
                <w:color w:val="000000"/>
                <w:sz w:val="24"/>
              </w:rPr>
              <w:t>582.24</w:t>
            </w:r>
          </w:p>
        </w:tc>
        <w:tc>
          <w:tcPr>
            <w:tcW w:w="1285" w:type="dxa"/>
            <w:vAlign w:val="center"/>
          </w:tcPr>
          <w:p w:rsidR="00E75718" w:rsidRPr="00E75718" w:rsidRDefault="00E75718" w:rsidP="00E75718">
            <w:pPr>
              <w:jc w:val="right"/>
              <w:rPr>
                <w:sz w:val="24"/>
              </w:rPr>
            </w:pPr>
            <w:r w:rsidRPr="00E75718">
              <w:rPr>
                <w:color w:val="000000"/>
                <w:sz w:val="24"/>
              </w:rPr>
              <w:t>0.29%</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Morgan Stanley &amp; Co. LLC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455,423.17</w:t>
            </w:r>
          </w:p>
        </w:tc>
        <w:tc>
          <w:tcPr>
            <w:tcW w:w="1285" w:type="dxa"/>
            <w:vAlign w:val="center"/>
          </w:tcPr>
          <w:p w:rsidR="00E75718" w:rsidRPr="00E75718" w:rsidRDefault="00E75718" w:rsidP="00E75718">
            <w:pPr>
              <w:jc w:val="right"/>
              <w:rPr>
                <w:sz w:val="24"/>
              </w:rPr>
            </w:pPr>
            <w:r w:rsidRPr="00E75718">
              <w:rPr>
                <w:color w:val="000000"/>
                <w:sz w:val="24"/>
              </w:rPr>
              <w:t>0.23%</w:t>
            </w:r>
          </w:p>
        </w:tc>
        <w:tc>
          <w:tcPr>
            <w:tcW w:w="1285" w:type="dxa"/>
            <w:vAlign w:val="center"/>
          </w:tcPr>
          <w:p w:rsidR="00E75718" w:rsidRPr="00E75718" w:rsidRDefault="00E75718" w:rsidP="00E75718">
            <w:pPr>
              <w:jc w:val="right"/>
              <w:rPr>
                <w:sz w:val="24"/>
              </w:rPr>
            </w:pPr>
            <w:r w:rsidRPr="00E75718">
              <w:rPr>
                <w:color w:val="000000"/>
                <w:sz w:val="24"/>
              </w:rPr>
              <w:t>273.41</w:t>
            </w:r>
          </w:p>
        </w:tc>
        <w:tc>
          <w:tcPr>
            <w:tcW w:w="1285" w:type="dxa"/>
            <w:vAlign w:val="center"/>
          </w:tcPr>
          <w:p w:rsidR="00E75718" w:rsidRPr="00E75718" w:rsidRDefault="00E75718" w:rsidP="00E75718">
            <w:pPr>
              <w:jc w:val="right"/>
              <w:rPr>
                <w:sz w:val="24"/>
              </w:rPr>
            </w:pPr>
            <w:r w:rsidRPr="00E75718">
              <w:rPr>
                <w:color w:val="000000"/>
                <w:sz w:val="24"/>
              </w:rPr>
              <w:t>0.14%</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Two Sigma Securities LLC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827,410.12</w:t>
            </w:r>
          </w:p>
        </w:tc>
        <w:tc>
          <w:tcPr>
            <w:tcW w:w="1285" w:type="dxa"/>
            <w:vAlign w:val="center"/>
          </w:tcPr>
          <w:p w:rsidR="00E75718" w:rsidRPr="00E75718" w:rsidRDefault="00E75718" w:rsidP="00E75718">
            <w:pPr>
              <w:jc w:val="right"/>
              <w:rPr>
                <w:sz w:val="24"/>
              </w:rPr>
            </w:pPr>
            <w:r w:rsidRPr="00E75718">
              <w:rPr>
                <w:color w:val="000000"/>
                <w:sz w:val="24"/>
              </w:rPr>
              <w:t>0.41%</w:t>
            </w:r>
          </w:p>
        </w:tc>
        <w:tc>
          <w:tcPr>
            <w:tcW w:w="1285" w:type="dxa"/>
            <w:vAlign w:val="center"/>
          </w:tcPr>
          <w:p w:rsidR="00E75718" w:rsidRPr="00E75718" w:rsidRDefault="00E75718" w:rsidP="00E75718">
            <w:pPr>
              <w:jc w:val="right"/>
              <w:rPr>
                <w:sz w:val="24"/>
              </w:rPr>
            </w:pPr>
            <w:r w:rsidRPr="00E75718">
              <w:rPr>
                <w:color w:val="000000"/>
                <w:sz w:val="24"/>
              </w:rPr>
              <w:t>272.74</w:t>
            </w:r>
          </w:p>
        </w:tc>
        <w:tc>
          <w:tcPr>
            <w:tcW w:w="1285" w:type="dxa"/>
            <w:vAlign w:val="center"/>
          </w:tcPr>
          <w:p w:rsidR="00E75718" w:rsidRPr="00E75718" w:rsidRDefault="00E75718" w:rsidP="00E75718">
            <w:pPr>
              <w:jc w:val="right"/>
              <w:rPr>
                <w:sz w:val="24"/>
              </w:rPr>
            </w:pPr>
            <w:r w:rsidRPr="00E75718">
              <w:rPr>
                <w:color w:val="000000"/>
                <w:sz w:val="24"/>
              </w:rPr>
              <w:t>0.13%</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Citigroup Global Markets Limited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558,583.66</w:t>
            </w:r>
          </w:p>
        </w:tc>
        <w:tc>
          <w:tcPr>
            <w:tcW w:w="1285" w:type="dxa"/>
            <w:vAlign w:val="center"/>
          </w:tcPr>
          <w:p w:rsidR="00E75718" w:rsidRPr="00E75718" w:rsidRDefault="00E75718" w:rsidP="00E75718">
            <w:pPr>
              <w:jc w:val="right"/>
              <w:rPr>
                <w:sz w:val="24"/>
              </w:rPr>
            </w:pPr>
            <w:r w:rsidRPr="00E75718">
              <w:rPr>
                <w:color w:val="000000"/>
                <w:sz w:val="24"/>
              </w:rPr>
              <w:t>0.28%</w:t>
            </w:r>
          </w:p>
        </w:tc>
        <w:tc>
          <w:tcPr>
            <w:tcW w:w="1285" w:type="dxa"/>
            <w:vAlign w:val="center"/>
          </w:tcPr>
          <w:p w:rsidR="00E75718" w:rsidRPr="00E75718" w:rsidRDefault="00E75718" w:rsidP="00E75718">
            <w:pPr>
              <w:jc w:val="right"/>
              <w:rPr>
                <w:sz w:val="24"/>
              </w:rPr>
            </w:pPr>
            <w:r w:rsidRPr="00E75718">
              <w:rPr>
                <w:color w:val="000000"/>
                <w:sz w:val="24"/>
              </w:rPr>
              <w:t>167.55</w:t>
            </w:r>
          </w:p>
        </w:tc>
        <w:tc>
          <w:tcPr>
            <w:tcW w:w="1285" w:type="dxa"/>
            <w:vAlign w:val="center"/>
          </w:tcPr>
          <w:p w:rsidR="00E75718" w:rsidRPr="00E75718" w:rsidRDefault="00E75718" w:rsidP="00E75718">
            <w:pPr>
              <w:jc w:val="right"/>
              <w:rPr>
                <w:sz w:val="24"/>
              </w:rPr>
            </w:pPr>
            <w:r w:rsidRPr="00E75718">
              <w:rPr>
                <w:color w:val="000000"/>
                <w:sz w:val="24"/>
              </w:rPr>
              <w:t>0.08%</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LLC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196,235.52</w:t>
            </w:r>
          </w:p>
        </w:tc>
        <w:tc>
          <w:tcPr>
            <w:tcW w:w="1285" w:type="dxa"/>
            <w:vAlign w:val="center"/>
          </w:tcPr>
          <w:p w:rsidR="00E75718" w:rsidRPr="00E75718" w:rsidRDefault="00E75718" w:rsidP="00E75718">
            <w:pPr>
              <w:jc w:val="right"/>
              <w:rPr>
                <w:sz w:val="24"/>
              </w:rPr>
            </w:pPr>
            <w:r w:rsidRPr="00E75718">
              <w:rPr>
                <w:color w:val="000000"/>
                <w:sz w:val="24"/>
              </w:rPr>
              <w:t>0.10%</w:t>
            </w:r>
          </w:p>
        </w:tc>
        <w:tc>
          <w:tcPr>
            <w:tcW w:w="1285" w:type="dxa"/>
            <w:vAlign w:val="center"/>
          </w:tcPr>
          <w:p w:rsidR="00E75718" w:rsidRPr="00E75718" w:rsidRDefault="00E75718" w:rsidP="00E75718">
            <w:pPr>
              <w:jc w:val="right"/>
              <w:rPr>
                <w:sz w:val="24"/>
              </w:rPr>
            </w:pPr>
            <w:r w:rsidRPr="00E75718">
              <w:rPr>
                <w:color w:val="000000"/>
                <w:sz w:val="24"/>
              </w:rPr>
              <w:t>130.39</w:t>
            </w:r>
          </w:p>
        </w:tc>
        <w:tc>
          <w:tcPr>
            <w:tcW w:w="1285" w:type="dxa"/>
            <w:vAlign w:val="center"/>
          </w:tcPr>
          <w:p w:rsidR="00E75718" w:rsidRPr="00E75718" w:rsidRDefault="00E75718" w:rsidP="00E75718">
            <w:pPr>
              <w:jc w:val="right"/>
              <w:rPr>
                <w:sz w:val="24"/>
              </w:rPr>
            </w:pPr>
            <w:r w:rsidRPr="00E75718">
              <w:rPr>
                <w:color w:val="000000"/>
                <w:sz w:val="24"/>
              </w:rPr>
              <w:t>0.06%</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Scotia Capital (USA)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146,733.67</w:t>
            </w:r>
          </w:p>
        </w:tc>
        <w:tc>
          <w:tcPr>
            <w:tcW w:w="1285" w:type="dxa"/>
            <w:vAlign w:val="center"/>
          </w:tcPr>
          <w:p w:rsidR="00E75718" w:rsidRPr="00E75718" w:rsidRDefault="00E75718" w:rsidP="00E75718">
            <w:pPr>
              <w:jc w:val="right"/>
              <w:rPr>
                <w:sz w:val="24"/>
              </w:rPr>
            </w:pPr>
            <w:r w:rsidRPr="00E75718">
              <w:rPr>
                <w:color w:val="000000"/>
                <w:sz w:val="24"/>
              </w:rPr>
              <w:t>0.07%</w:t>
            </w:r>
          </w:p>
        </w:tc>
        <w:tc>
          <w:tcPr>
            <w:tcW w:w="1285" w:type="dxa"/>
            <w:vAlign w:val="center"/>
          </w:tcPr>
          <w:p w:rsidR="00E75718" w:rsidRPr="00E75718" w:rsidRDefault="00E75718" w:rsidP="00E75718">
            <w:pPr>
              <w:jc w:val="right"/>
              <w:rPr>
                <w:sz w:val="24"/>
              </w:rPr>
            </w:pPr>
            <w:r w:rsidRPr="00E75718">
              <w:rPr>
                <w:color w:val="000000"/>
                <w:sz w:val="24"/>
              </w:rPr>
              <w:t>119.78</w:t>
            </w:r>
          </w:p>
        </w:tc>
        <w:tc>
          <w:tcPr>
            <w:tcW w:w="1285" w:type="dxa"/>
            <w:vAlign w:val="center"/>
          </w:tcPr>
          <w:p w:rsidR="00E75718" w:rsidRPr="00E75718" w:rsidRDefault="00E75718" w:rsidP="00E75718">
            <w:pPr>
              <w:jc w:val="right"/>
              <w:rPr>
                <w:sz w:val="24"/>
              </w:rPr>
            </w:pPr>
            <w:r w:rsidRPr="00E75718">
              <w:rPr>
                <w:color w:val="000000"/>
                <w:sz w:val="24"/>
              </w:rPr>
              <w:t>0.06%</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Credit Suisse(Hong Kong)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351,642.85</w:t>
            </w:r>
          </w:p>
        </w:tc>
        <w:tc>
          <w:tcPr>
            <w:tcW w:w="1285" w:type="dxa"/>
            <w:vAlign w:val="center"/>
          </w:tcPr>
          <w:p w:rsidR="00E75718" w:rsidRPr="00E75718" w:rsidRDefault="00E75718" w:rsidP="00E75718">
            <w:pPr>
              <w:jc w:val="right"/>
              <w:rPr>
                <w:sz w:val="24"/>
              </w:rPr>
            </w:pPr>
            <w:r w:rsidRPr="00E75718">
              <w:rPr>
                <w:color w:val="000000"/>
                <w:sz w:val="24"/>
              </w:rPr>
              <w:t>0.18%</w:t>
            </w:r>
          </w:p>
        </w:tc>
        <w:tc>
          <w:tcPr>
            <w:tcW w:w="1285" w:type="dxa"/>
            <w:vAlign w:val="center"/>
          </w:tcPr>
          <w:p w:rsidR="00E75718" w:rsidRPr="00E75718" w:rsidRDefault="00E75718" w:rsidP="00E75718">
            <w:pPr>
              <w:jc w:val="right"/>
              <w:rPr>
                <w:sz w:val="24"/>
              </w:rPr>
            </w:pPr>
            <w:r w:rsidRPr="00E75718">
              <w:rPr>
                <w:color w:val="000000"/>
                <w:sz w:val="24"/>
              </w:rPr>
              <w:t>105.45</w:t>
            </w:r>
          </w:p>
        </w:tc>
        <w:tc>
          <w:tcPr>
            <w:tcW w:w="1285" w:type="dxa"/>
            <w:vAlign w:val="center"/>
          </w:tcPr>
          <w:p w:rsidR="00E75718" w:rsidRPr="00E75718" w:rsidRDefault="00E75718" w:rsidP="00E75718">
            <w:pPr>
              <w:jc w:val="right"/>
              <w:rPr>
                <w:sz w:val="24"/>
              </w:rPr>
            </w:pPr>
            <w:r w:rsidRPr="00E75718">
              <w:rPr>
                <w:color w:val="000000"/>
                <w:sz w:val="24"/>
              </w:rPr>
              <w:t>0.05%</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UBS Securities Asia Limited </w:t>
            </w:r>
            <w:r w:rsidRPr="00E75718">
              <w:rPr>
                <w:color w:val="000000"/>
                <w:sz w:val="24"/>
              </w:rPr>
              <w:lastRenderedPageBreak/>
              <w:t>Hong Kong</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290,859.56</w:t>
            </w:r>
          </w:p>
        </w:tc>
        <w:tc>
          <w:tcPr>
            <w:tcW w:w="1285" w:type="dxa"/>
            <w:vAlign w:val="center"/>
          </w:tcPr>
          <w:p w:rsidR="00E75718" w:rsidRPr="00E75718" w:rsidRDefault="00E75718" w:rsidP="00E75718">
            <w:pPr>
              <w:jc w:val="right"/>
              <w:rPr>
                <w:sz w:val="24"/>
              </w:rPr>
            </w:pPr>
            <w:r w:rsidRPr="00E75718">
              <w:rPr>
                <w:color w:val="000000"/>
                <w:sz w:val="24"/>
              </w:rPr>
              <w:t>0.15%</w:t>
            </w:r>
          </w:p>
        </w:tc>
        <w:tc>
          <w:tcPr>
            <w:tcW w:w="1285" w:type="dxa"/>
            <w:vAlign w:val="center"/>
          </w:tcPr>
          <w:p w:rsidR="00E75718" w:rsidRPr="00E75718" w:rsidRDefault="00E75718" w:rsidP="00E75718">
            <w:pPr>
              <w:jc w:val="right"/>
              <w:rPr>
                <w:sz w:val="24"/>
              </w:rPr>
            </w:pPr>
            <w:r w:rsidRPr="00E75718">
              <w:rPr>
                <w:color w:val="000000"/>
                <w:sz w:val="24"/>
              </w:rPr>
              <w:t>87.23</w:t>
            </w:r>
          </w:p>
        </w:tc>
        <w:tc>
          <w:tcPr>
            <w:tcW w:w="1285" w:type="dxa"/>
            <w:vAlign w:val="center"/>
          </w:tcPr>
          <w:p w:rsidR="00E75718" w:rsidRPr="00E75718" w:rsidRDefault="00E75718" w:rsidP="00E75718">
            <w:pPr>
              <w:jc w:val="right"/>
              <w:rPr>
                <w:sz w:val="24"/>
              </w:rPr>
            </w:pPr>
            <w:r w:rsidRPr="00E75718">
              <w:rPr>
                <w:color w:val="000000"/>
                <w:sz w:val="24"/>
              </w:rPr>
              <w:t>0.04%</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Cowen &amp; Company LLC New York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160,492.54</w:t>
            </w:r>
          </w:p>
        </w:tc>
        <w:tc>
          <w:tcPr>
            <w:tcW w:w="1285" w:type="dxa"/>
            <w:vAlign w:val="center"/>
          </w:tcPr>
          <w:p w:rsidR="00E75718" w:rsidRPr="00E75718" w:rsidRDefault="00E75718" w:rsidP="00E75718">
            <w:pPr>
              <w:jc w:val="right"/>
              <w:rPr>
                <w:sz w:val="24"/>
              </w:rPr>
            </w:pPr>
            <w:r w:rsidRPr="00E75718">
              <w:rPr>
                <w:color w:val="000000"/>
                <w:sz w:val="24"/>
              </w:rPr>
              <w:t>0.08%</w:t>
            </w:r>
          </w:p>
        </w:tc>
        <w:tc>
          <w:tcPr>
            <w:tcW w:w="1285" w:type="dxa"/>
            <w:vAlign w:val="center"/>
          </w:tcPr>
          <w:p w:rsidR="00E75718" w:rsidRPr="00E75718" w:rsidRDefault="00E75718" w:rsidP="00E75718">
            <w:pPr>
              <w:jc w:val="right"/>
              <w:rPr>
                <w:sz w:val="24"/>
              </w:rPr>
            </w:pPr>
            <w:r w:rsidRPr="00E75718">
              <w:rPr>
                <w:color w:val="000000"/>
                <w:sz w:val="24"/>
              </w:rPr>
              <w:t>63.48</w:t>
            </w:r>
          </w:p>
        </w:tc>
        <w:tc>
          <w:tcPr>
            <w:tcW w:w="1285" w:type="dxa"/>
            <w:vAlign w:val="center"/>
          </w:tcPr>
          <w:p w:rsidR="00E75718" w:rsidRPr="00E75718" w:rsidRDefault="00E75718" w:rsidP="00E75718">
            <w:pPr>
              <w:jc w:val="right"/>
              <w:rPr>
                <w:sz w:val="24"/>
              </w:rPr>
            </w:pPr>
            <w:r w:rsidRPr="00E75718">
              <w:rPr>
                <w:color w:val="000000"/>
                <w:sz w:val="24"/>
              </w:rPr>
              <w:t>0.03%</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PIPER JAFFRAY ASIA SECURITIES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RBC Capital Markets Corp</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RBC Dain Rauscher Inc Minneapolis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Redburn Partners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Redburn Partners LLP (DMA)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Royal Bank of Scotland Plc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 J LEVINSON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Samsung Securities Asia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SG Securities (London)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lastRenderedPageBreak/>
              <w:t>Southern Cross Equities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Securities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Singapore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WALL ST ACCESS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Wall Street Access Corporation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Yuanta Securities(HONG KONG)Company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Shenyin Wanguo Securities(H.K.)Ltd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Guosen Securities(HK) Brokerage Company,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Instinet Pacific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Liquidnet Europe Limited London (International trades)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Jefferies and Company Inc New </w:t>
            </w:r>
            <w:r w:rsidRPr="00E75718">
              <w:rPr>
                <w:color w:val="000000"/>
                <w:sz w:val="24"/>
              </w:rPr>
              <w:lastRenderedPageBreak/>
              <w:t>York</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BTIG LLC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Imperial Capital LLC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Deutsche Bank AG</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Instinet LLC New York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Goldman Sachs International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Citigroup Global Markets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plc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Deutsche Bank Securities Inc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Royal Bank of Canada London Branch</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Morgan Stanley &amp; Co Inc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State Street Global Markets LLC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lastRenderedPageBreak/>
              <w:t>Jefferies LLC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Barclays Capital Inc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Daiwa Capital Markets Hong Kong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LLC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Banco Di Investimentos CSFB Garantia SA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Goldman Sachs Execution and Clearing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CCB International Securities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Nomura International Plc London (Offshore)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Macquarie Bank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CLSA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RBC Capital Markets Inc </w:t>
            </w:r>
            <w:r w:rsidRPr="00E75718">
              <w:rPr>
                <w:color w:val="000000"/>
                <w:sz w:val="24"/>
              </w:rPr>
              <w:lastRenderedPageBreak/>
              <w:t>Toronto DMA</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Macquarie Equities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Barclays Bank Plc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Sanford C. Bernstein &amp; Co. LLC NY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(Asia Pacific) Limited HK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HSBC Bank Plc London (equities)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Oriental Patron Securities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Securities Hong Kong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DBS Vickers Securities (Singapore) Pte Ltd Singapore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Securities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Credit Suisse Securities </w:t>
            </w:r>
            <w:r w:rsidRPr="00E75718">
              <w:rPr>
                <w:color w:val="000000"/>
                <w:sz w:val="24"/>
              </w:rPr>
              <w:lastRenderedPageBreak/>
              <w:t>(USA) LLC New York</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Mizuho Securities Asia Limited Hong Kong</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BNP Paribas Peregrine HK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Exane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Deutsche Securities Asia Ltd Singapore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Itau BBA USA Securities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Redburn (Europe) Limited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Goldman Sachs (ASIA) Securities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Pierce Fenner &amp; Smith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Citigroup Global Markets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Morgan Stanley Hong </w:t>
            </w:r>
            <w:r w:rsidRPr="00E75718">
              <w:rPr>
                <w:color w:val="000000"/>
                <w:sz w:val="24"/>
              </w:rPr>
              <w:lastRenderedPageBreak/>
              <w:t>Kong</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Redburn Partners LLP</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LLC NY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RBC Capital Markets Corporation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Cormark Securities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China Securities(International)Brokerage Company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Mitsubishi UFJ Securities International Plc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Leerink Swann &amp; Co</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Macquarie Securities (USA)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ITG Australia Limited Sydney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HSBC Securities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Macquarie </w:t>
            </w:r>
            <w:r w:rsidRPr="00E75718">
              <w:rPr>
                <w:color w:val="000000"/>
                <w:sz w:val="24"/>
              </w:rPr>
              <w:lastRenderedPageBreak/>
              <w:t>Equities Ltd Sydney</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DB UK Bank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Kempen &amp; Co NV Amsterdam</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UBS Securities Singapore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Deutsche Securities Australia Ltd Sydney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Equities (Australia) Ltd Sydney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CIMB Securities (Australia) Limited Sydney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Credit Suisse (Seoul) Ltd Seoul</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(Asia Pacific) Ltd.Hong Kong</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Australia Ltd Sydney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lastRenderedPageBreak/>
              <w:t>UBS Securities Australia Equities Ltd Sydney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ABN Amro Australia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ABN Amro Bank N.V.</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ABS Sundal Collier</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Albert Fried &amp; Company LLC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Anglo Irish Bank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Barclays Capital Group</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Barclays Capital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Barclays Capital Securities Thailand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BNP Paribas Securities(Asia)Ltd.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BNP Paribas UK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BRADESCO SEC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BSCH New York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Calyon </w:t>
            </w:r>
            <w:r w:rsidRPr="00E75718">
              <w:rPr>
                <w:color w:val="000000"/>
                <w:sz w:val="24"/>
              </w:rPr>
              <w:lastRenderedPageBreak/>
              <w:t>Securities (New York)</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CITIC Securities Brokerage (HK)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Citigroup Global Markets Australia Pty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Citigroup Global Markets UK Equity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CSFB Singapore Securities PTE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Daiwa Securities (HK) Ltd Hong Kong</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DBS Vickers Securities (Singapore) Pte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Deutsche Bank Alex Brown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Deutsche Securities Asia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Evolution Group Plc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Goldman Sachs Australia Pty Ltd Melbourne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lastRenderedPageBreak/>
              <w:t>Goldman Sachs International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Goldman Sachs JB Were Pty Ltd Melbourne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Guoyuan Securities Brokerage(Hong Kong)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Haitong International Securities Company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ICAP CORP LLC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Instinet Corporation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Instinet Corporation New York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Investec Securities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ITG Australia Ltd Melbourne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ITG EUROPE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ITG Ltd - Hong Kong</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ITG Triton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lastRenderedPageBreak/>
              <w:t>ITG Triton (US)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 P Morgan Securities Inc N.Y.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 P Morgan Securities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 P Morgan Securities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 &amp; E.Davy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Jefferies &amp; Co Inc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Jefferies International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Chase Bank - London (TRS)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(Asia Pacific) Korea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JP Morgan Securities. (Asia Pacific)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Lehman Brothers International (Europe)</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LIQUIDNET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Liquidnet </w:t>
            </w:r>
            <w:r w:rsidRPr="00E75718">
              <w:rPr>
                <w:color w:val="000000"/>
                <w:sz w:val="24"/>
              </w:rPr>
              <w:lastRenderedPageBreak/>
              <w:t>(International Trades)</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Liquidnet Australia Pty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LIQUIDNET EURO</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Liquidnet Inc New York (US$ Trades)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Macquarie Equities New Zealand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Macquarie Securities(Singapore)Pte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Macquarie Securities HK</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Far East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Fund Managers</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Merrill Lynch Singapore DMA</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Mitsubishi Securities International</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 xml:space="preserve">Mizuho </w:t>
            </w:r>
            <w:r w:rsidRPr="00E75718">
              <w:rPr>
                <w:color w:val="000000"/>
                <w:sz w:val="24"/>
              </w:rPr>
              <w:lastRenderedPageBreak/>
              <w:t>Securities Asia Ltd (HongKong)</w:t>
            </w:r>
          </w:p>
        </w:tc>
        <w:tc>
          <w:tcPr>
            <w:tcW w:w="1286" w:type="dxa"/>
            <w:vAlign w:val="center"/>
          </w:tcPr>
          <w:p w:rsidR="00E75718" w:rsidRPr="00E75718" w:rsidRDefault="00E75718" w:rsidP="00E75718">
            <w:pPr>
              <w:jc w:val="right"/>
              <w:rPr>
                <w:sz w:val="24"/>
              </w:rPr>
            </w:pPr>
            <w:r w:rsidRPr="00E75718">
              <w:rPr>
                <w:color w:val="000000"/>
                <w:sz w:val="24"/>
              </w:rPr>
              <w:lastRenderedPageBreak/>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Mizuho Securities Co (Tokyo)</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Morgan Grenfell &amp; Co</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Morgan Stanley</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Morgan Stanley International Ltd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Morgan Stanley N Co Intl Ltd ( Seoul )</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Nomura International Ltd London</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Nomura International PLC.</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r w:rsidR="00E75718" w:rsidRPr="00E75718" w:rsidTr="002C34EB">
        <w:tc>
          <w:tcPr>
            <w:tcW w:w="1286" w:type="dxa"/>
            <w:vAlign w:val="center"/>
          </w:tcPr>
          <w:p w:rsidR="00E75718" w:rsidRPr="00E75718" w:rsidRDefault="00E75718" w:rsidP="00E75718">
            <w:pPr>
              <w:jc w:val="center"/>
              <w:rPr>
                <w:sz w:val="24"/>
              </w:rPr>
            </w:pPr>
            <w:r w:rsidRPr="00E75718">
              <w:rPr>
                <w:color w:val="000000"/>
                <w:sz w:val="24"/>
              </w:rPr>
              <w:t>Panmure Gordon Limited</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6"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right"/>
              <w:rPr>
                <w:sz w:val="24"/>
              </w:rPr>
            </w:pPr>
            <w:r w:rsidRPr="00E75718">
              <w:rPr>
                <w:color w:val="000000"/>
                <w:sz w:val="24"/>
              </w:rPr>
              <w:t>-</w:t>
            </w:r>
          </w:p>
        </w:tc>
        <w:tc>
          <w:tcPr>
            <w:tcW w:w="1285" w:type="dxa"/>
            <w:vAlign w:val="center"/>
          </w:tcPr>
          <w:p w:rsidR="00E75718" w:rsidRPr="00E75718" w:rsidRDefault="00E75718" w:rsidP="00E75718">
            <w:pPr>
              <w:jc w:val="left"/>
              <w:rPr>
                <w:sz w:val="24"/>
              </w:rPr>
            </w:pPr>
            <w:r w:rsidRPr="00E75718">
              <w:rPr>
                <w:color w:val="000000"/>
                <w:sz w:val="24"/>
              </w:rPr>
              <w:t>-</w:t>
            </w:r>
          </w:p>
        </w:tc>
      </w:tr>
    </w:tbl>
    <w:p w:rsidR="00F76553" w:rsidRDefault="00AB6601">
      <w:pPr>
        <w:tabs>
          <w:tab w:val="left" w:pos="426"/>
        </w:tabs>
        <w:spacing w:before="29" w:line="288" w:lineRule="auto"/>
        <w:jc w:val="left"/>
        <w:rPr>
          <w:kern w:val="0"/>
          <w:sz w:val="24"/>
        </w:rPr>
      </w:pPr>
      <w:bookmarkStart w:id="423" w:name="_Toc249760071"/>
      <w:r>
        <w:rPr>
          <w:kern w:val="0"/>
          <w:sz w:val="24"/>
        </w:rPr>
        <w:t>注：</w:t>
      </w:r>
      <w:r>
        <w:rPr>
          <w:kern w:val="0"/>
          <w:sz w:val="24"/>
        </w:rPr>
        <w:t>1</w:t>
      </w:r>
      <w:r>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856D61" w:rsidRDefault="007B62FA" w:rsidP="00856D61">
      <w:pPr>
        <w:tabs>
          <w:tab w:val="left" w:pos="426"/>
        </w:tabs>
        <w:spacing w:before="29" w:line="288" w:lineRule="auto"/>
        <w:jc w:val="left"/>
        <w:rPr>
          <w:kern w:val="0"/>
          <w:sz w:val="24"/>
        </w:rPr>
      </w:pPr>
      <w:r w:rsidRPr="00856D61">
        <w:rPr>
          <w:kern w:val="0"/>
          <w:sz w:val="24"/>
        </w:rPr>
        <w:t xml:space="preserve">    2</w:t>
      </w:r>
      <w:r w:rsidRPr="00856D61">
        <w:rPr>
          <w:kern w:val="0"/>
          <w:sz w:val="24"/>
        </w:rPr>
        <w:t>、本公司投资海外市场，遵循公平分配、最佳执行的原则。公司挑选券商并开户均主要遵循以下原则：券商基本面评价，包括财务状况和经营状况；</w:t>
      </w:r>
      <w:r w:rsidRPr="00856D61">
        <w:rPr>
          <w:kern w:val="0"/>
          <w:sz w:val="24"/>
        </w:rPr>
        <w:t xml:space="preserve"> </w:t>
      </w:r>
      <w:r w:rsidRPr="00856D61">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D0372D" w:rsidRDefault="007B62FA" w:rsidP="00417F87">
      <w:pPr>
        <w:spacing w:line="360" w:lineRule="auto"/>
        <w:rPr>
          <w:rFonts w:ascii="宋体" w:hAnsi="宋体"/>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24" w:name="_Toc509765586"/>
      <w:r w:rsidRPr="00D166A2">
        <w:rPr>
          <w:rFonts w:ascii="Times New Roman" w:hAnsi="Times New Roman"/>
          <w:kern w:val="0"/>
          <w:szCs w:val="24"/>
        </w:rPr>
        <w:lastRenderedPageBreak/>
        <w:t>11.7.2</w:t>
      </w:r>
      <w:r w:rsidR="000F515E" w:rsidRPr="00D166A2">
        <w:rPr>
          <w:rFonts w:ascii="Times New Roman" w:hAnsi="Times New Roman" w:hint="eastAsia"/>
          <w:kern w:val="0"/>
          <w:szCs w:val="24"/>
        </w:rPr>
        <w:t xml:space="preserve"> </w:t>
      </w:r>
      <w:r w:rsidRPr="00D166A2">
        <w:rPr>
          <w:rFonts w:ascii="Times New Roman" w:hAnsi="Times New Roman" w:hint="eastAsia"/>
          <w:kern w:val="0"/>
          <w:szCs w:val="24"/>
        </w:rPr>
        <w:t>基金租用证券公司交易单元进行其他证券投资的情况</w:t>
      </w:r>
      <w:bookmarkEnd w:id="423"/>
      <w:bookmarkEnd w:id="424"/>
    </w:p>
    <w:p w:rsidR="007B62FA" w:rsidRPr="00856D61" w:rsidRDefault="007B62FA" w:rsidP="00856D61">
      <w:pPr>
        <w:tabs>
          <w:tab w:val="left" w:pos="426"/>
        </w:tabs>
        <w:spacing w:before="29" w:line="288" w:lineRule="auto"/>
        <w:jc w:val="left"/>
        <w:rPr>
          <w:kern w:val="0"/>
          <w:sz w:val="24"/>
        </w:rPr>
      </w:pPr>
      <w:r w:rsidRPr="00856D61">
        <w:rPr>
          <w:kern w:val="0"/>
          <w:sz w:val="24"/>
        </w:rPr>
        <w:t>无。</w:t>
      </w:r>
    </w:p>
    <w:p w:rsidR="007B62FA" w:rsidRPr="00D166A2" w:rsidRDefault="007B62FA" w:rsidP="00D166A2">
      <w:pPr>
        <w:pStyle w:val="20"/>
        <w:spacing w:before="29" w:after="0" w:line="288" w:lineRule="auto"/>
        <w:rPr>
          <w:rFonts w:ascii="Times New Roman" w:hAnsi="Times New Roman"/>
          <w:kern w:val="0"/>
          <w:szCs w:val="24"/>
        </w:rPr>
      </w:pPr>
      <w:bookmarkStart w:id="425" w:name="_Toc352256018"/>
      <w:bookmarkStart w:id="426" w:name="_Toc352256086"/>
      <w:bookmarkStart w:id="427" w:name="_Toc352331264"/>
      <w:bookmarkStart w:id="428" w:name="_Toc362424043"/>
      <w:bookmarkStart w:id="429" w:name="_Toc509765587"/>
      <w:r w:rsidRPr="00D166A2">
        <w:rPr>
          <w:rFonts w:ascii="Times New Roman" w:hAnsi="Times New Roman"/>
          <w:kern w:val="0"/>
          <w:szCs w:val="24"/>
        </w:rPr>
        <w:t>11.8</w:t>
      </w:r>
      <w:r w:rsidRPr="00D166A2">
        <w:rPr>
          <w:rFonts w:ascii="Times New Roman" w:hAnsi="Times New Roman" w:hint="eastAsia"/>
          <w:kern w:val="0"/>
          <w:szCs w:val="24"/>
        </w:rPr>
        <w:t>其他重大事件</w:t>
      </w:r>
      <w:bookmarkEnd w:id="425"/>
      <w:bookmarkEnd w:id="426"/>
      <w:bookmarkEnd w:id="427"/>
      <w:bookmarkEnd w:id="428"/>
      <w:bookmarkEnd w:id="42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7B62FA" w:rsidRPr="00656138" w:rsidTr="006D141C">
        <w:tc>
          <w:tcPr>
            <w:tcW w:w="7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序号</w:t>
            </w:r>
          </w:p>
        </w:tc>
        <w:tc>
          <w:tcPr>
            <w:tcW w:w="43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公告事项</w:t>
            </w:r>
          </w:p>
        </w:tc>
        <w:tc>
          <w:tcPr>
            <w:tcW w:w="252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法定披露方式</w:t>
            </w:r>
          </w:p>
        </w:tc>
        <w:tc>
          <w:tcPr>
            <w:tcW w:w="1440" w:type="dxa"/>
            <w:vAlign w:val="center"/>
          </w:tcPr>
          <w:p w:rsidR="007B62FA" w:rsidRPr="00656138" w:rsidRDefault="007B62FA" w:rsidP="00656138">
            <w:pPr>
              <w:spacing w:before="29" w:line="288" w:lineRule="auto"/>
              <w:jc w:val="center"/>
              <w:rPr>
                <w:color w:val="000000"/>
                <w:sz w:val="24"/>
              </w:rPr>
            </w:pPr>
            <w:r w:rsidRPr="00656138">
              <w:rPr>
                <w:rFonts w:hint="eastAsia"/>
                <w:color w:val="000000"/>
                <w:sz w:val="24"/>
              </w:rPr>
              <w:t>法定披露日期</w:t>
            </w:r>
          </w:p>
        </w:tc>
      </w:tr>
      <w:tr w:rsidR="00F76553">
        <w:tc>
          <w:tcPr>
            <w:tcW w:w="720" w:type="dxa"/>
            <w:vAlign w:val="center"/>
          </w:tcPr>
          <w:p w:rsidR="00F76553" w:rsidRDefault="00AB6601">
            <w:pPr>
              <w:jc w:val="center"/>
            </w:pPr>
            <w:r>
              <w:rPr>
                <w:color w:val="000000"/>
                <w:sz w:val="24"/>
              </w:rPr>
              <w:t>1</w:t>
            </w:r>
          </w:p>
        </w:tc>
        <w:tc>
          <w:tcPr>
            <w:tcW w:w="4320" w:type="dxa"/>
            <w:vAlign w:val="center"/>
          </w:tcPr>
          <w:p w:rsidR="00F76553" w:rsidRDefault="00AB6601">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2017-01-09</w:t>
            </w:r>
          </w:p>
        </w:tc>
      </w:tr>
      <w:tr w:rsidR="00F76553">
        <w:tc>
          <w:tcPr>
            <w:tcW w:w="720" w:type="dxa"/>
            <w:vAlign w:val="center"/>
          </w:tcPr>
          <w:p w:rsidR="00F76553" w:rsidRDefault="00AB6601">
            <w:pPr>
              <w:jc w:val="center"/>
            </w:pPr>
            <w:r>
              <w:rPr>
                <w:color w:val="000000"/>
                <w:sz w:val="24"/>
              </w:rPr>
              <w:t>2</w:t>
            </w:r>
          </w:p>
        </w:tc>
        <w:tc>
          <w:tcPr>
            <w:tcW w:w="4320" w:type="dxa"/>
            <w:vAlign w:val="center"/>
          </w:tcPr>
          <w:p w:rsidR="00F76553" w:rsidRDefault="00AB6601">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2017-01-09</w:t>
            </w:r>
          </w:p>
        </w:tc>
      </w:tr>
      <w:tr w:rsidR="00F76553">
        <w:tc>
          <w:tcPr>
            <w:tcW w:w="720" w:type="dxa"/>
            <w:vAlign w:val="center"/>
          </w:tcPr>
          <w:p w:rsidR="00F76553" w:rsidRDefault="00AB6601">
            <w:pPr>
              <w:jc w:val="center"/>
            </w:pPr>
            <w:r>
              <w:rPr>
                <w:color w:val="000000"/>
                <w:sz w:val="24"/>
              </w:rPr>
              <w:t>3</w:t>
            </w:r>
          </w:p>
        </w:tc>
        <w:tc>
          <w:tcPr>
            <w:tcW w:w="4320" w:type="dxa"/>
            <w:vAlign w:val="center"/>
          </w:tcPr>
          <w:p w:rsidR="00F76553" w:rsidRDefault="00AB6601">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2017-01-09</w:t>
            </w:r>
          </w:p>
        </w:tc>
      </w:tr>
      <w:tr w:rsidR="00F76553">
        <w:tc>
          <w:tcPr>
            <w:tcW w:w="720" w:type="dxa"/>
            <w:vAlign w:val="center"/>
          </w:tcPr>
          <w:p w:rsidR="00F76553" w:rsidRDefault="00AB6601">
            <w:pPr>
              <w:jc w:val="center"/>
            </w:pPr>
            <w:r>
              <w:rPr>
                <w:color w:val="000000"/>
                <w:sz w:val="24"/>
              </w:rPr>
              <w:t>4</w:t>
            </w:r>
          </w:p>
        </w:tc>
        <w:tc>
          <w:tcPr>
            <w:tcW w:w="4320" w:type="dxa"/>
            <w:vAlign w:val="center"/>
          </w:tcPr>
          <w:p w:rsidR="00F76553" w:rsidRDefault="00AB6601">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2017-01-11</w:t>
            </w:r>
          </w:p>
        </w:tc>
      </w:tr>
      <w:tr w:rsidR="00F76553">
        <w:tc>
          <w:tcPr>
            <w:tcW w:w="720" w:type="dxa"/>
            <w:vAlign w:val="center"/>
          </w:tcPr>
          <w:p w:rsidR="00F76553" w:rsidRDefault="00AB6601">
            <w:pPr>
              <w:jc w:val="center"/>
            </w:pPr>
            <w:r>
              <w:rPr>
                <w:color w:val="000000"/>
                <w:sz w:val="24"/>
              </w:rPr>
              <w:t>5</w:t>
            </w:r>
          </w:p>
        </w:tc>
        <w:tc>
          <w:tcPr>
            <w:tcW w:w="4320" w:type="dxa"/>
            <w:vAlign w:val="center"/>
          </w:tcPr>
          <w:p w:rsidR="00F76553" w:rsidRDefault="00AB6601">
            <w:pPr>
              <w:jc w:val="left"/>
            </w:pPr>
            <w:r>
              <w:rPr>
                <w:color w:val="000000"/>
                <w:sz w:val="24"/>
              </w:rPr>
              <w:t>交银施罗德基金管理有限公司关于交银施罗德环球精选价值证券投资基金分红的公告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2017-01-12</w:t>
            </w:r>
          </w:p>
        </w:tc>
      </w:tr>
      <w:tr w:rsidR="00F76553">
        <w:tc>
          <w:tcPr>
            <w:tcW w:w="720" w:type="dxa"/>
            <w:vAlign w:val="center"/>
          </w:tcPr>
          <w:p w:rsidR="00F76553" w:rsidRDefault="00AB6601">
            <w:pPr>
              <w:jc w:val="center"/>
            </w:pPr>
            <w:r>
              <w:rPr>
                <w:color w:val="000000"/>
                <w:sz w:val="24"/>
              </w:rPr>
              <w:t>6</w:t>
            </w:r>
          </w:p>
        </w:tc>
        <w:tc>
          <w:tcPr>
            <w:tcW w:w="4320" w:type="dxa"/>
            <w:vAlign w:val="center"/>
          </w:tcPr>
          <w:p w:rsidR="00F76553" w:rsidRDefault="00AB6601">
            <w:pPr>
              <w:jc w:val="left"/>
            </w:pPr>
            <w:r>
              <w:rPr>
                <w:color w:val="000000"/>
                <w:sz w:val="24"/>
              </w:rPr>
              <w:t>交银施罗德环球精选价值证券投资基金</w:t>
            </w:r>
            <w:r>
              <w:rPr>
                <w:color w:val="000000"/>
                <w:sz w:val="24"/>
              </w:rPr>
              <w:t>2016</w:t>
            </w:r>
            <w:r>
              <w:rPr>
                <w:color w:val="000000"/>
                <w:sz w:val="24"/>
              </w:rPr>
              <w:t>年第</w:t>
            </w:r>
            <w:r>
              <w:rPr>
                <w:color w:val="000000"/>
                <w:sz w:val="24"/>
              </w:rPr>
              <w:t>4</w:t>
            </w:r>
            <w:r>
              <w:rPr>
                <w:color w:val="000000"/>
                <w:sz w:val="24"/>
              </w:rPr>
              <w:t>季度报告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2017-01-19</w:t>
            </w:r>
          </w:p>
        </w:tc>
      </w:tr>
      <w:tr w:rsidR="00F76553">
        <w:tc>
          <w:tcPr>
            <w:tcW w:w="720" w:type="dxa"/>
            <w:vAlign w:val="center"/>
          </w:tcPr>
          <w:p w:rsidR="00F76553" w:rsidRDefault="00AB6601">
            <w:pPr>
              <w:jc w:val="center"/>
            </w:pPr>
            <w:r>
              <w:rPr>
                <w:color w:val="000000"/>
                <w:sz w:val="24"/>
              </w:rPr>
              <w:t>7</w:t>
            </w:r>
          </w:p>
        </w:tc>
        <w:tc>
          <w:tcPr>
            <w:tcW w:w="4320" w:type="dxa"/>
            <w:vAlign w:val="center"/>
          </w:tcPr>
          <w:p w:rsidR="00F76553" w:rsidRDefault="00AB6601">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2017-02-17</w:t>
            </w:r>
          </w:p>
        </w:tc>
      </w:tr>
      <w:tr w:rsidR="00F76553">
        <w:tc>
          <w:tcPr>
            <w:tcW w:w="720" w:type="dxa"/>
            <w:vAlign w:val="center"/>
          </w:tcPr>
          <w:p w:rsidR="00F76553" w:rsidRDefault="00AB6601">
            <w:pPr>
              <w:jc w:val="center"/>
            </w:pPr>
            <w:r>
              <w:rPr>
                <w:color w:val="000000"/>
                <w:sz w:val="24"/>
              </w:rPr>
              <w:t>8</w:t>
            </w:r>
          </w:p>
        </w:tc>
        <w:tc>
          <w:tcPr>
            <w:tcW w:w="4320" w:type="dxa"/>
            <w:vAlign w:val="center"/>
          </w:tcPr>
          <w:p w:rsidR="00F76553" w:rsidRDefault="00AB660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2017-02-23</w:t>
            </w:r>
          </w:p>
        </w:tc>
      </w:tr>
      <w:tr w:rsidR="00F76553">
        <w:tc>
          <w:tcPr>
            <w:tcW w:w="720" w:type="dxa"/>
            <w:vAlign w:val="center"/>
          </w:tcPr>
          <w:p w:rsidR="00F76553" w:rsidRDefault="00AB6601">
            <w:pPr>
              <w:jc w:val="center"/>
            </w:pPr>
            <w:r>
              <w:rPr>
                <w:color w:val="000000"/>
                <w:sz w:val="24"/>
              </w:rPr>
              <w:t>9</w:t>
            </w:r>
          </w:p>
        </w:tc>
        <w:tc>
          <w:tcPr>
            <w:tcW w:w="4320" w:type="dxa"/>
            <w:vAlign w:val="center"/>
          </w:tcPr>
          <w:p w:rsidR="00F76553" w:rsidRDefault="00AB6601">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2017-02-24</w:t>
            </w:r>
          </w:p>
        </w:tc>
      </w:tr>
      <w:tr w:rsidR="00F76553">
        <w:tc>
          <w:tcPr>
            <w:tcW w:w="720" w:type="dxa"/>
            <w:vAlign w:val="center"/>
          </w:tcPr>
          <w:p w:rsidR="00F76553" w:rsidRDefault="00AB6601">
            <w:pPr>
              <w:jc w:val="center"/>
            </w:pPr>
            <w:r>
              <w:rPr>
                <w:color w:val="000000"/>
                <w:sz w:val="24"/>
              </w:rPr>
              <w:t>10</w:t>
            </w:r>
          </w:p>
        </w:tc>
        <w:tc>
          <w:tcPr>
            <w:tcW w:w="4320" w:type="dxa"/>
            <w:vAlign w:val="center"/>
          </w:tcPr>
          <w:p w:rsidR="00F76553" w:rsidRDefault="00AB6601">
            <w:pPr>
              <w:jc w:val="left"/>
            </w:pPr>
            <w:r>
              <w:rPr>
                <w:color w:val="000000"/>
                <w:sz w:val="24"/>
              </w:rPr>
              <w:t>交银施罗德基金管理有限公司关于增加凤凰金信（银川）投资管理有限公司为旗下部分基金的场外销售机构并参与其基金前端申购（含定期定额投资）费率</w:t>
            </w:r>
            <w:r>
              <w:rPr>
                <w:color w:val="000000"/>
                <w:sz w:val="24"/>
              </w:rPr>
              <w:lastRenderedPageBreak/>
              <w:t>优惠活动的公告</w:t>
            </w:r>
          </w:p>
        </w:tc>
        <w:tc>
          <w:tcPr>
            <w:tcW w:w="2520" w:type="dxa"/>
            <w:vAlign w:val="center"/>
          </w:tcPr>
          <w:p w:rsidR="00F76553" w:rsidRDefault="00AB6601">
            <w:pPr>
              <w:jc w:val="left"/>
            </w:pPr>
            <w:r>
              <w:rPr>
                <w:color w:val="000000"/>
                <w:sz w:val="24"/>
              </w:rPr>
              <w:lastRenderedPageBreak/>
              <w:t>中国证券报、上海证券报、证券时报</w:t>
            </w:r>
          </w:p>
        </w:tc>
        <w:tc>
          <w:tcPr>
            <w:tcW w:w="1440" w:type="dxa"/>
            <w:vAlign w:val="center"/>
          </w:tcPr>
          <w:p w:rsidR="00F76553" w:rsidRDefault="00AB6601">
            <w:pPr>
              <w:jc w:val="center"/>
            </w:pPr>
            <w:r>
              <w:rPr>
                <w:color w:val="000000"/>
                <w:sz w:val="24"/>
              </w:rPr>
              <w:t>2017-02-24</w:t>
            </w:r>
          </w:p>
        </w:tc>
      </w:tr>
      <w:tr w:rsidR="00F76553">
        <w:tc>
          <w:tcPr>
            <w:tcW w:w="720" w:type="dxa"/>
            <w:vAlign w:val="center"/>
          </w:tcPr>
          <w:p w:rsidR="00F76553" w:rsidRDefault="00AB6601">
            <w:pPr>
              <w:jc w:val="center"/>
            </w:pPr>
            <w:r>
              <w:rPr>
                <w:color w:val="000000"/>
                <w:sz w:val="24"/>
              </w:rPr>
              <w:t>11</w:t>
            </w:r>
          </w:p>
        </w:tc>
        <w:tc>
          <w:tcPr>
            <w:tcW w:w="4320" w:type="dxa"/>
            <w:vAlign w:val="center"/>
          </w:tcPr>
          <w:p w:rsidR="00F76553" w:rsidRDefault="00AB6601">
            <w:pPr>
              <w:jc w:val="left"/>
            </w:pPr>
            <w:r>
              <w:rPr>
                <w:color w:val="000000"/>
                <w:sz w:val="24"/>
              </w:rPr>
              <w:t>交银施罗德基金管理有限公司关于增加民生证券股份有限公司为旗下交银施罗德环球精选价值证券投资基金的场外销售机构并参与其基金前端申购（含定期定额投资）费率优惠活动的公告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2017-02-28</w:t>
            </w:r>
          </w:p>
        </w:tc>
      </w:tr>
      <w:tr w:rsidR="00F76553">
        <w:tc>
          <w:tcPr>
            <w:tcW w:w="720" w:type="dxa"/>
            <w:vAlign w:val="center"/>
          </w:tcPr>
          <w:p w:rsidR="00F76553" w:rsidRDefault="00AB6601">
            <w:pPr>
              <w:jc w:val="center"/>
            </w:pPr>
            <w:r>
              <w:rPr>
                <w:color w:val="000000"/>
                <w:sz w:val="24"/>
              </w:rPr>
              <w:t>12</w:t>
            </w:r>
          </w:p>
        </w:tc>
        <w:tc>
          <w:tcPr>
            <w:tcW w:w="4320" w:type="dxa"/>
            <w:vAlign w:val="center"/>
          </w:tcPr>
          <w:p w:rsidR="00F76553" w:rsidRDefault="00AB6601">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2017-03-03</w:t>
            </w:r>
          </w:p>
        </w:tc>
      </w:tr>
      <w:tr w:rsidR="00F76553">
        <w:tc>
          <w:tcPr>
            <w:tcW w:w="720" w:type="dxa"/>
            <w:vAlign w:val="center"/>
          </w:tcPr>
          <w:p w:rsidR="00F76553" w:rsidRDefault="00AB6601">
            <w:pPr>
              <w:jc w:val="center"/>
            </w:pPr>
            <w:r>
              <w:rPr>
                <w:color w:val="000000"/>
                <w:sz w:val="24"/>
              </w:rPr>
              <w:t>13</w:t>
            </w:r>
          </w:p>
        </w:tc>
        <w:tc>
          <w:tcPr>
            <w:tcW w:w="4320" w:type="dxa"/>
            <w:vAlign w:val="center"/>
          </w:tcPr>
          <w:p w:rsidR="00F76553" w:rsidRDefault="00AB6601">
            <w:pPr>
              <w:jc w:val="left"/>
            </w:pPr>
            <w:r>
              <w:rPr>
                <w:color w:val="000000"/>
                <w:sz w:val="24"/>
              </w:rPr>
              <w:t>交银施罗德基金管理有限公司关于旗下部分基金参加蚂蚁基金销售有限公司基金前端申购（含定期定额投资业务）、赎回费率优惠活动的公告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2017-03-15</w:t>
            </w:r>
          </w:p>
        </w:tc>
      </w:tr>
      <w:tr w:rsidR="00F76553">
        <w:tc>
          <w:tcPr>
            <w:tcW w:w="720" w:type="dxa"/>
            <w:vAlign w:val="center"/>
          </w:tcPr>
          <w:p w:rsidR="00F76553" w:rsidRDefault="00AB6601">
            <w:pPr>
              <w:jc w:val="center"/>
            </w:pPr>
            <w:r>
              <w:rPr>
                <w:color w:val="000000"/>
                <w:sz w:val="24"/>
              </w:rPr>
              <w:t>14</w:t>
            </w:r>
          </w:p>
        </w:tc>
        <w:tc>
          <w:tcPr>
            <w:tcW w:w="4320" w:type="dxa"/>
            <w:vAlign w:val="center"/>
          </w:tcPr>
          <w:p w:rsidR="00F76553" w:rsidRDefault="00AB6601">
            <w:pPr>
              <w:jc w:val="left"/>
            </w:pPr>
            <w:r>
              <w:rPr>
                <w:color w:val="000000"/>
                <w:sz w:val="24"/>
              </w:rPr>
              <w:t>交银施罗德基金管理有限公司关于交银施罗德环球精选价值证券投资基金基金经理变更的公告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2017-03-25</w:t>
            </w:r>
          </w:p>
        </w:tc>
      </w:tr>
      <w:tr w:rsidR="00F76553">
        <w:tc>
          <w:tcPr>
            <w:tcW w:w="720" w:type="dxa"/>
            <w:vAlign w:val="center"/>
          </w:tcPr>
          <w:p w:rsidR="00F76553" w:rsidRDefault="00AB6601">
            <w:pPr>
              <w:jc w:val="center"/>
            </w:pPr>
            <w:r>
              <w:rPr>
                <w:color w:val="000000"/>
                <w:sz w:val="24"/>
              </w:rPr>
              <w:t>15</w:t>
            </w:r>
          </w:p>
        </w:tc>
        <w:tc>
          <w:tcPr>
            <w:tcW w:w="4320" w:type="dxa"/>
            <w:vAlign w:val="center"/>
          </w:tcPr>
          <w:p w:rsidR="00F76553" w:rsidRDefault="00AB6601">
            <w:pPr>
              <w:jc w:val="left"/>
            </w:pPr>
            <w:r>
              <w:rPr>
                <w:color w:val="000000"/>
                <w:sz w:val="24"/>
              </w:rPr>
              <w:t>交银施罗德环球精选价值证券投资基金</w:t>
            </w:r>
            <w:r>
              <w:rPr>
                <w:color w:val="000000"/>
                <w:sz w:val="24"/>
              </w:rPr>
              <w:t>2016</w:t>
            </w:r>
            <w:r>
              <w:rPr>
                <w:color w:val="000000"/>
                <w:sz w:val="24"/>
              </w:rPr>
              <w:t>年年度报告摘要</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2017-03-29</w:t>
            </w:r>
          </w:p>
        </w:tc>
      </w:tr>
      <w:tr w:rsidR="00F76553">
        <w:tc>
          <w:tcPr>
            <w:tcW w:w="720" w:type="dxa"/>
            <w:vAlign w:val="center"/>
          </w:tcPr>
          <w:p w:rsidR="00F76553" w:rsidRDefault="00AB6601">
            <w:pPr>
              <w:jc w:val="center"/>
            </w:pPr>
            <w:r>
              <w:rPr>
                <w:color w:val="000000"/>
                <w:sz w:val="24"/>
              </w:rPr>
              <w:t>16</w:t>
            </w:r>
          </w:p>
        </w:tc>
        <w:tc>
          <w:tcPr>
            <w:tcW w:w="4320" w:type="dxa"/>
            <w:vAlign w:val="center"/>
          </w:tcPr>
          <w:p w:rsidR="00F76553" w:rsidRDefault="00AB6601">
            <w:pPr>
              <w:jc w:val="left"/>
            </w:pPr>
            <w:r>
              <w:rPr>
                <w:color w:val="000000"/>
                <w:sz w:val="24"/>
              </w:rPr>
              <w:t>交银施罗德基金管理有限公司关于旗下部分基金参与中国工商银行股份有限公司电子银行渠道基金申购费率优惠活动的公告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2017-04-01</w:t>
            </w:r>
          </w:p>
        </w:tc>
      </w:tr>
      <w:tr w:rsidR="00F76553">
        <w:tc>
          <w:tcPr>
            <w:tcW w:w="720" w:type="dxa"/>
            <w:vAlign w:val="center"/>
          </w:tcPr>
          <w:p w:rsidR="00F76553" w:rsidRDefault="00AB6601">
            <w:pPr>
              <w:jc w:val="center"/>
            </w:pPr>
            <w:r>
              <w:rPr>
                <w:color w:val="000000"/>
                <w:sz w:val="24"/>
              </w:rPr>
              <w:t>17</w:t>
            </w:r>
          </w:p>
        </w:tc>
        <w:tc>
          <w:tcPr>
            <w:tcW w:w="4320" w:type="dxa"/>
            <w:vAlign w:val="center"/>
          </w:tcPr>
          <w:p w:rsidR="00F76553" w:rsidRDefault="00AB6601">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2017-04-07</w:t>
            </w:r>
          </w:p>
        </w:tc>
      </w:tr>
      <w:tr w:rsidR="00F76553">
        <w:tc>
          <w:tcPr>
            <w:tcW w:w="720" w:type="dxa"/>
            <w:vAlign w:val="center"/>
          </w:tcPr>
          <w:p w:rsidR="00F76553" w:rsidRDefault="00AB6601">
            <w:pPr>
              <w:jc w:val="center"/>
            </w:pPr>
            <w:r>
              <w:rPr>
                <w:color w:val="000000"/>
                <w:sz w:val="24"/>
              </w:rPr>
              <w:t>18</w:t>
            </w:r>
          </w:p>
        </w:tc>
        <w:tc>
          <w:tcPr>
            <w:tcW w:w="4320" w:type="dxa"/>
            <w:vAlign w:val="center"/>
          </w:tcPr>
          <w:p w:rsidR="00F76553" w:rsidRDefault="00AB6601">
            <w:pPr>
              <w:jc w:val="left"/>
            </w:pPr>
            <w:r>
              <w:rPr>
                <w:color w:val="000000"/>
                <w:sz w:val="24"/>
              </w:rPr>
              <w:t>交银施罗德环球精选价值证券投资基金（更新）招募说明书摘要（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2017-04-08</w:t>
            </w:r>
          </w:p>
        </w:tc>
      </w:tr>
      <w:tr w:rsidR="00F76553">
        <w:tc>
          <w:tcPr>
            <w:tcW w:w="720" w:type="dxa"/>
            <w:vAlign w:val="center"/>
          </w:tcPr>
          <w:p w:rsidR="00F76553" w:rsidRDefault="00AB6601">
            <w:pPr>
              <w:jc w:val="center"/>
            </w:pPr>
            <w:r>
              <w:rPr>
                <w:color w:val="000000"/>
                <w:sz w:val="24"/>
              </w:rPr>
              <w:t>19</w:t>
            </w:r>
          </w:p>
        </w:tc>
        <w:tc>
          <w:tcPr>
            <w:tcW w:w="4320" w:type="dxa"/>
            <w:vAlign w:val="center"/>
          </w:tcPr>
          <w:p w:rsidR="00F76553" w:rsidRDefault="00AB6601">
            <w:pPr>
              <w:jc w:val="left"/>
            </w:pPr>
            <w:r>
              <w:rPr>
                <w:color w:val="000000"/>
                <w:sz w:val="24"/>
              </w:rPr>
              <w:t>交银施罗德基金管理有限公司关于旗下部分基金参加广发证券股份有限公司基金前端申购费率优惠活动的公告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2017-04-10</w:t>
            </w:r>
          </w:p>
        </w:tc>
      </w:tr>
      <w:tr w:rsidR="00F76553">
        <w:tc>
          <w:tcPr>
            <w:tcW w:w="720" w:type="dxa"/>
            <w:vAlign w:val="center"/>
          </w:tcPr>
          <w:p w:rsidR="00F76553" w:rsidRDefault="00AB6601">
            <w:pPr>
              <w:jc w:val="center"/>
            </w:pPr>
            <w:r>
              <w:rPr>
                <w:color w:val="000000"/>
                <w:sz w:val="24"/>
              </w:rPr>
              <w:t>20</w:t>
            </w:r>
          </w:p>
        </w:tc>
        <w:tc>
          <w:tcPr>
            <w:tcW w:w="4320" w:type="dxa"/>
            <w:vAlign w:val="center"/>
          </w:tcPr>
          <w:p w:rsidR="00F76553" w:rsidRDefault="00AB6601">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2017-04-12</w:t>
            </w:r>
          </w:p>
        </w:tc>
      </w:tr>
      <w:tr w:rsidR="00F76553">
        <w:tc>
          <w:tcPr>
            <w:tcW w:w="720" w:type="dxa"/>
            <w:vAlign w:val="center"/>
          </w:tcPr>
          <w:p w:rsidR="00F76553" w:rsidRDefault="00AB6601">
            <w:pPr>
              <w:jc w:val="center"/>
            </w:pPr>
            <w:r>
              <w:rPr>
                <w:color w:val="000000"/>
                <w:sz w:val="24"/>
              </w:rPr>
              <w:t>21</w:t>
            </w:r>
          </w:p>
        </w:tc>
        <w:tc>
          <w:tcPr>
            <w:tcW w:w="4320" w:type="dxa"/>
            <w:vAlign w:val="center"/>
          </w:tcPr>
          <w:p w:rsidR="00F76553" w:rsidRDefault="00AB660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2017-04-22</w:t>
            </w:r>
          </w:p>
        </w:tc>
      </w:tr>
      <w:tr w:rsidR="00F76553">
        <w:tc>
          <w:tcPr>
            <w:tcW w:w="720" w:type="dxa"/>
            <w:vAlign w:val="center"/>
          </w:tcPr>
          <w:p w:rsidR="00F76553" w:rsidRDefault="00AB6601">
            <w:pPr>
              <w:jc w:val="center"/>
            </w:pPr>
            <w:r>
              <w:rPr>
                <w:color w:val="000000"/>
                <w:sz w:val="24"/>
              </w:rPr>
              <w:t>22</w:t>
            </w:r>
          </w:p>
        </w:tc>
        <w:tc>
          <w:tcPr>
            <w:tcW w:w="4320" w:type="dxa"/>
            <w:vAlign w:val="center"/>
          </w:tcPr>
          <w:p w:rsidR="00F76553" w:rsidRDefault="00AB6601">
            <w:pPr>
              <w:jc w:val="left"/>
            </w:pPr>
            <w:r>
              <w:rPr>
                <w:color w:val="000000"/>
                <w:sz w:val="24"/>
              </w:rPr>
              <w:t>交银施罗德环球精选价值证券投资基金</w:t>
            </w:r>
            <w:r>
              <w:rPr>
                <w:color w:val="000000"/>
                <w:sz w:val="24"/>
              </w:rPr>
              <w:t>2017</w:t>
            </w:r>
            <w:r>
              <w:rPr>
                <w:color w:val="000000"/>
                <w:sz w:val="24"/>
              </w:rPr>
              <w:t>年第</w:t>
            </w:r>
            <w:r>
              <w:rPr>
                <w:color w:val="000000"/>
                <w:sz w:val="24"/>
              </w:rPr>
              <w:t>1</w:t>
            </w:r>
            <w:r>
              <w:rPr>
                <w:color w:val="000000"/>
                <w:sz w:val="24"/>
              </w:rPr>
              <w:t>季度报告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2017-04-24</w:t>
            </w:r>
          </w:p>
        </w:tc>
      </w:tr>
      <w:tr w:rsidR="00F76553">
        <w:tc>
          <w:tcPr>
            <w:tcW w:w="720" w:type="dxa"/>
            <w:vAlign w:val="center"/>
          </w:tcPr>
          <w:p w:rsidR="00F76553" w:rsidRDefault="00AB6601">
            <w:pPr>
              <w:jc w:val="center"/>
            </w:pPr>
            <w:r>
              <w:rPr>
                <w:color w:val="000000"/>
                <w:sz w:val="24"/>
              </w:rPr>
              <w:t>23</w:t>
            </w:r>
          </w:p>
        </w:tc>
        <w:tc>
          <w:tcPr>
            <w:tcW w:w="4320" w:type="dxa"/>
            <w:vAlign w:val="center"/>
          </w:tcPr>
          <w:p w:rsidR="00F76553" w:rsidRDefault="00AB6601">
            <w:pPr>
              <w:jc w:val="left"/>
            </w:pPr>
            <w:r>
              <w:rPr>
                <w:color w:val="000000"/>
                <w:sz w:val="24"/>
              </w:rPr>
              <w:t>交银施罗德基金管理有限公司关于交银</w:t>
            </w:r>
            <w:r>
              <w:rPr>
                <w:color w:val="000000"/>
                <w:sz w:val="24"/>
              </w:rPr>
              <w:lastRenderedPageBreak/>
              <w:t>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lastRenderedPageBreak/>
              <w:t>中国证券报、上海证券</w:t>
            </w:r>
            <w:r>
              <w:rPr>
                <w:color w:val="000000"/>
                <w:sz w:val="24"/>
              </w:rPr>
              <w:lastRenderedPageBreak/>
              <w:t>报、证券时报</w:t>
            </w:r>
          </w:p>
        </w:tc>
        <w:tc>
          <w:tcPr>
            <w:tcW w:w="1440" w:type="dxa"/>
            <w:vAlign w:val="center"/>
          </w:tcPr>
          <w:p w:rsidR="00F76553" w:rsidRDefault="00AB6601">
            <w:pPr>
              <w:jc w:val="center"/>
            </w:pPr>
            <w:r>
              <w:rPr>
                <w:color w:val="000000"/>
                <w:sz w:val="24"/>
              </w:rPr>
              <w:lastRenderedPageBreak/>
              <w:t>2017-04-27</w:t>
            </w:r>
          </w:p>
        </w:tc>
      </w:tr>
      <w:tr w:rsidR="00F76553">
        <w:tc>
          <w:tcPr>
            <w:tcW w:w="720" w:type="dxa"/>
            <w:vAlign w:val="center"/>
          </w:tcPr>
          <w:p w:rsidR="00F76553" w:rsidRDefault="00AB6601">
            <w:pPr>
              <w:jc w:val="center"/>
            </w:pPr>
            <w:r>
              <w:rPr>
                <w:color w:val="000000"/>
                <w:sz w:val="24"/>
              </w:rPr>
              <w:t>24</w:t>
            </w:r>
          </w:p>
        </w:tc>
        <w:tc>
          <w:tcPr>
            <w:tcW w:w="4320" w:type="dxa"/>
            <w:vAlign w:val="center"/>
          </w:tcPr>
          <w:p w:rsidR="00F76553" w:rsidRDefault="00AB6601">
            <w:pPr>
              <w:jc w:val="left"/>
            </w:pPr>
            <w:r>
              <w:rPr>
                <w:color w:val="000000"/>
                <w:sz w:val="24"/>
              </w:rPr>
              <w:t>交银施罗德基金管理有限公司关于旗下部分基金参加江苏银行股份有限公司基金前端申购（含定期定额投资业务）费率优惠活动的公告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2017-06-12</w:t>
            </w:r>
          </w:p>
        </w:tc>
      </w:tr>
      <w:tr w:rsidR="00F76553">
        <w:tc>
          <w:tcPr>
            <w:tcW w:w="720" w:type="dxa"/>
            <w:vAlign w:val="center"/>
          </w:tcPr>
          <w:p w:rsidR="00F76553" w:rsidRDefault="00AB6601">
            <w:pPr>
              <w:jc w:val="center"/>
            </w:pPr>
            <w:r>
              <w:rPr>
                <w:color w:val="000000"/>
                <w:sz w:val="24"/>
              </w:rPr>
              <w:t>25</w:t>
            </w:r>
          </w:p>
        </w:tc>
        <w:tc>
          <w:tcPr>
            <w:tcW w:w="4320" w:type="dxa"/>
            <w:vAlign w:val="center"/>
          </w:tcPr>
          <w:p w:rsidR="00F76553" w:rsidRDefault="00AB6601">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2017-06-16</w:t>
            </w:r>
          </w:p>
        </w:tc>
      </w:tr>
      <w:tr w:rsidR="00F76553">
        <w:tc>
          <w:tcPr>
            <w:tcW w:w="720" w:type="dxa"/>
            <w:vAlign w:val="center"/>
          </w:tcPr>
          <w:p w:rsidR="00F76553" w:rsidRDefault="00AB6601">
            <w:pPr>
              <w:jc w:val="center"/>
            </w:pPr>
            <w:r>
              <w:rPr>
                <w:color w:val="000000"/>
                <w:sz w:val="24"/>
              </w:rPr>
              <w:t>26</w:t>
            </w:r>
          </w:p>
        </w:tc>
        <w:tc>
          <w:tcPr>
            <w:tcW w:w="4320" w:type="dxa"/>
            <w:vAlign w:val="center"/>
          </w:tcPr>
          <w:p w:rsidR="00F76553" w:rsidRDefault="00AB660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2017-06-30</w:t>
            </w:r>
          </w:p>
        </w:tc>
      </w:tr>
      <w:tr w:rsidR="00F76553">
        <w:tc>
          <w:tcPr>
            <w:tcW w:w="720" w:type="dxa"/>
            <w:vAlign w:val="center"/>
          </w:tcPr>
          <w:p w:rsidR="00F76553" w:rsidRDefault="00AB6601">
            <w:pPr>
              <w:jc w:val="center"/>
            </w:pPr>
            <w:r>
              <w:rPr>
                <w:color w:val="000000"/>
                <w:sz w:val="24"/>
              </w:rPr>
              <w:t>27</w:t>
            </w:r>
          </w:p>
        </w:tc>
        <w:tc>
          <w:tcPr>
            <w:tcW w:w="4320" w:type="dxa"/>
            <w:vAlign w:val="center"/>
          </w:tcPr>
          <w:p w:rsidR="00F76553" w:rsidRDefault="00AB6601">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2017-06-30</w:t>
            </w:r>
          </w:p>
        </w:tc>
      </w:tr>
      <w:tr w:rsidR="00F76553">
        <w:tc>
          <w:tcPr>
            <w:tcW w:w="720" w:type="dxa"/>
            <w:vAlign w:val="center"/>
          </w:tcPr>
          <w:p w:rsidR="00F76553" w:rsidRDefault="00AB6601">
            <w:pPr>
              <w:jc w:val="center"/>
            </w:pPr>
            <w:r>
              <w:rPr>
                <w:color w:val="000000"/>
                <w:sz w:val="24"/>
              </w:rPr>
              <w:t>28</w:t>
            </w:r>
          </w:p>
        </w:tc>
        <w:tc>
          <w:tcPr>
            <w:tcW w:w="4320" w:type="dxa"/>
            <w:vAlign w:val="center"/>
          </w:tcPr>
          <w:p w:rsidR="00F76553" w:rsidRDefault="00AB6601">
            <w:pPr>
              <w:jc w:val="left"/>
            </w:pPr>
            <w:r>
              <w:rPr>
                <w:color w:val="000000"/>
                <w:sz w:val="24"/>
              </w:rPr>
              <w:t>交银施罗德基金管理有限公司关于旗下部分基金参与交通银行股份有限公司基金网上银行前端申购费率优惠活动的公告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2017-07-01</w:t>
            </w:r>
          </w:p>
        </w:tc>
      </w:tr>
      <w:tr w:rsidR="00F76553">
        <w:tc>
          <w:tcPr>
            <w:tcW w:w="720" w:type="dxa"/>
            <w:vAlign w:val="center"/>
          </w:tcPr>
          <w:p w:rsidR="00F76553" w:rsidRDefault="00AB6601">
            <w:pPr>
              <w:jc w:val="center"/>
            </w:pPr>
            <w:r>
              <w:rPr>
                <w:color w:val="000000"/>
                <w:sz w:val="24"/>
              </w:rPr>
              <w:t>29</w:t>
            </w:r>
          </w:p>
        </w:tc>
        <w:tc>
          <w:tcPr>
            <w:tcW w:w="4320" w:type="dxa"/>
            <w:vAlign w:val="center"/>
          </w:tcPr>
          <w:p w:rsidR="00F76553" w:rsidRDefault="00AB6601">
            <w:pPr>
              <w:jc w:val="left"/>
            </w:pPr>
            <w:r>
              <w:rPr>
                <w:color w:val="000000"/>
                <w:sz w:val="24"/>
              </w:rPr>
              <w:t>交银施罗德基金管理有限公司关于直销柜台开展旗下基金前端收费模式下申购费率优惠活动的公告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2017-07-06</w:t>
            </w:r>
          </w:p>
        </w:tc>
      </w:tr>
      <w:tr w:rsidR="00F76553">
        <w:tc>
          <w:tcPr>
            <w:tcW w:w="720" w:type="dxa"/>
            <w:vAlign w:val="center"/>
          </w:tcPr>
          <w:p w:rsidR="00F76553" w:rsidRDefault="00AB6601">
            <w:pPr>
              <w:jc w:val="center"/>
            </w:pPr>
            <w:r>
              <w:rPr>
                <w:color w:val="000000"/>
                <w:sz w:val="24"/>
              </w:rPr>
              <w:t>30</w:t>
            </w:r>
          </w:p>
        </w:tc>
        <w:tc>
          <w:tcPr>
            <w:tcW w:w="4320" w:type="dxa"/>
            <w:vAlign w:val="center"/>
          </w:tcPr>
          <w:p w:rsidR="00F76553" w:rsidRDefault="00AB6601">
            <w:pPr>
              <w:jc w:val="left"/>
            </w:pPr>
            <w:r>
              <w:rPr>
                <w:color w:val="000000"/>
                <w:sz w:val="24"/>
              </w:rPr>
              <w:t>交银施罗德环球精选价值证券投资基金</w:t>
            </w:r>
            <w:r>
              <w:rPr>
                <w:color w:val="000000"/>
                <w:sz w:val="24"/>
              </w:rPr>
              <w:t>2017</w:t>
            </w:r>
            <w:r>
              <w:rPr>
                <w:color w:val="000000"/>
                <w:sz w:val="24"/>
              </w:rPr>
              <w:t>年第</w:t>
            </w:r>
            <w:r>
              <w:rPr>
                <w:color w:val="000000"/>
                <w:sz w:val="24"/>
              </w:rPr>
              <w:t>2</w:t>
            </w:r>
            <w:r>
              <w:rPr>
                <w:color w:val="000000"/>
                <w:sz w:val="24"/>
              </w:rPr>
              <w:t>季度报告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2017-07-20</w:t>
            </w:r>
          </w:p>
        </w:tc>
      </w:tr>
      <w:tr w:rsidR="00F76553">
        <w:tc>
          <w:tcPr>
            <w:tcW w:w="720" w:type="dxa"/>
            <w:vAlign w:val="center"/>
          </w:tcPr>
          <w:p w:rsidR="00F76553" w:rsidRDefault="00AB6601">
            <w:pPr>
              <w:jc w:val="center"/>
            </w:pPr>
            <w:r>
              <w:rPr>
                <w:color w:val="000000"/>
                <w:sz w:val="24"/>
              </w:rPr>
              <w:t>31</w:t>
            </w:r>
          </w:p>
        </w:tc>
        <w:tc>
          <w:tcPr>
            <w:tcW w:w="4320" w:type="dxa"/>
            <w:vAlign w:val="center"/>
          </w:tcPr>
          <w:p w:rsidR="00F76553" w:rsidRDefault="00AB6601">
            <w:pPr>
              <w:jc w:val="left"/>
            </w:pPr>
            <w:r>
              <w:rPr>
                <w:color w:val="000000"/>
                <w:sz w:val="24"/>
              </w:rPr>
              <w:t>交银施罗德基金管理有限公司关于旗下部分基金参加华西证券股份有限公司基金前端申购（含定期定额投资业务）费率优惠活动的公告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2017-07-21</w:t>
            </w:r>
          </w:p>
        </w:tc>
      </w:tr>
      <w:tr w:rsidR="00F76553">
        <w:tc>
          <w:tcPr>
            <w:tcW w:w="720" w:type="dxa"/>
            <w:vAlign w:val="center"/>
          </w:tcPr>
          <w:p w:rsidR="00F76553" w:rsidRDefault="00AB6601">
            <w:pPr>
              <w:jc w:val="center"/>
            </w:pPr>
            <w:r>
              <w:rPr>
                <w:color w:val="000000"/>
                <w:sz w:val="24"/>
              </w:rPr>
              <w:t>32</w:t>
            </w:r>
          </w:p>
        </w:tc>
        <w:tc>
          <w:tcPr>
            <w:tcW w:w="4320" w:type="dxa"/>
            <w:vAlign w:val="center"/>
          </w:tcPr>
          <w:p w:rsidR="00F76553" w:rsidRDefault="00AB6601">
            <w:pPr>
              <w:jc w:val="left"/>
            </w:pPr>
            <w:r>
              <w:rPr>
                <w:color w:val="000000"/>
                <w:sz w:val="24"/>
              </w:rPr>
              <w:t>交银施罗德基金管理有限公司关于旗下部分基金参加华泰证券股份有限公司基金前端申购（含定期定额投资业务）费率优惠活动的公告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2017-08-01</w:t>
            </w:r>
          </w:p>
        </w:tc>
      </w:tr>
      <w:tr w:rsidR="00F76553">
        <w:tc>
          <w:tcPr>
            <w:tcW w:w="720" w:type="dxa"/>
            <w:vAlign w:val="center"/>
          </w:tcPr>
          <w:p w:rsidR="00F76553" w:rsidRDefault="00AB6601">
            <w:pPr>
              <w:jc w:val="center"/>
            </w:pPr>
            <w:r>
              <w:rPr>
                <w:color w:val="000000"/>
                <w:sz w:val="24"/>
              </w:rPr>
              <w:t>33</w:t>
            </w:r>
          </w:p>
        </w:tc>
        <w:tc>
          <w:tcPr>
            <w:tcW w:w="4320" w:type="dxa"/>
            <w:vAlign w:val="center"/>
          </w:tcPr>
          <w:p w:rsidR="00F76553" w:rsidRDefault="00AB6601">
            <w:pPr>
              <w:jc w:val="left"/>
            </w:pPr>
            <w:r>
              <w:rPr>
                <w:color w:val="000000"/>
                <w:sz w:val="24"/>
              </w:rPr>
              <w:t>交银施罗德基金管理有限公司关于旗下部分基金参加网上直销交易平台定期定额投资业务前端申购费率优惠活动的公告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2017-08-14</w:t>
            </w:r>
          </w:p>
        </w:tc>
      </w:tr>
      <w:tr w:rsidR="00F76553">
        <w:tc>
          <w:tcPr>
            <w:tcW w:w="720" w:type="dxa"/>
            <w:vAlign w:val="center"/>
          </w:tcPr>
          <w:p w:rsidR="00F76553" w:rsidRDefault="00AB6601">
            <w:pPr>
              <w:jc w:val="center"/>
            </w:pPr>
            <w:r>
              <w:rPr>
                <w:color w:val="000000"/>
                <w:sz w:val="24"/>
              </w:rPr>
              <w:t>34</w:t>
            </w:r>
          </w:p>
        </w:tc>
        <w:tc>
          <w:tcPr>
            <w:tcW w:w="4320" w:type="dxa"/>
            <w:vAlign w:val="center"/>
          </w:tcPr>
          <w:p w:rsidR="00F76553" w:rsidRDefault="00AB6601">
            <w:pPr>
              <w:jc w:val="left"/>
            </w:pPr>
            <w:r>
              <w:rPr>
                <w:color w:val="000000"/>
                <w:sz w:val="24"/>
              </w:rPr>
              <w:t>交银施罗德环球精选价值证券投资基金</w:t>
            </w:r>
            <w:r>
              <w:rPr>
                <w:color w:val="000000"/>
                <w:sz w:val="24"/>
              </w:rPr>
              <w:t>2017</w:t>
            </w:r>
            <w:r>
              <w:rPr>
                <w:color w:val="000000"/>
                <w:sz w:val="24"/>
              </w:rPr>
              <w:t>年半年度报告摘要</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2017-08-26</w:t>
            </w:r>
          </w:p>
        </w:tc>
      </w:tr>
      <w:tr w:rsidR="00F76553">
        <w:tc>
          <w:tcPr>
            <w:tcW w:w="720" w:type="dxa"/>
            <w:vAlign w:val="center"/>
          </w:tcPr>
          <w:p w:rsidR="00F76553" w:rsidRDefault="00AB6601">
            <w:pPr>
              <w:jc w:val="center"/>
            </w:pPr>
            <w:r>
              <w:rPr>
                <w:color w:val="000000"/>
                <w:sz w:val="24"/>
              </w:rPr>
              <w:t>35</w:t>
            </w:r>
          </w:p>
        </w:tc>
        <w:tc>
          <w:tcPr>
            <w:tcW w:w="4320" w:type="dxa"/>
            <w:vAlign w:val="center"/>
          </w:tcPr>
          <w:p w:rsidR="00F76553" w:rsidRDefault="00AB6601">
            <w:pPr>
              <w:jc w:val="left"/>
            </w:pPr>
            <w:r>
              <w:rPr>
                <w:color w:val="000000"/>
                <w:sz w:val="24"/>
              </w:rPr>
              <w:t>交银施罗德基金管理有限公司关于交银施罗德环球精选价值证券投资基金于境</w:t>
            </w:r>
            <w:r>
              <w:rPr>
                <w:color w:val="000000"/>
                <w:sz w:val="24"/>
              </w:rPr>
              <w:lastRenderedPageBreak/>
              <w:t>外主要市场节假日暂停及节后恢复基金申购、赎回和定期定额投资业务的公告</w:t>
            </w:r>
          </w:p>
        </w:tc>
        <w:tc>
          <w:tcPr>
            <w:tcW w:w="2520" w:type="dxa"/>
            <w:vAlign w:val="center"/>
          </w:tcPr>
          <w:p w:rsidR="00F76553" w:rsidRDefault="00AB6601">
            <w:pPr>
              <w:jc w:val="left"/>
            </w:pPr>
            <w:r>
              <w:rPr>
                <w:color w:val="000000"/>
                <w:sz w:val="24"/>
              </w:rPr>
              <w:lastRenderedPageBreak/>
              <w:t>中国证券报、上海证券报、证券时报</w:t>
            </w:r>
          </w:p>
        </w:tc>
        <w:tc>
          <w:tcPr>
            <w:tcW w:w="1440" w:type="dxa"/>
            <w:vAlign w:val="center"/>
          </w:tcPr>
          <w:p w:rsidR="00F76553" w:rsidRDefault="00AB6601">
            <w:pPr>
              <w:jc w:val="center"/>
            </w:pPr>
            <w:r>
              <w:rPr>
                <w:color w:val="000000"/>
                <w:sz w:val="24"/>
              </w:rPr>
              <w:t>2017-08-30</w:t>
            </w:r>
          </w:p>
        </w:tc>
      </w:tr>
      <w:tr w:rsidR="00F76553">
        <w:tc>
          <w:tcPr>
            <w:tcW w:w="720" w:type="dxa"/>
            <w:vAlign w:val="center"/>
          </w:tcPr>
          <w:p w:rsidR="00F76553" w:rsidRDefault="00AB6601">
            <w:pPr>
              <w:jc w:val="center"/>
            </w:pPr>
            <w:r>
              <w:rPr>
                <w:color w:val="000000"/>
                <w:sz w:val="24"/>
              </w:rPr>
              <w:t>36</w:t>
            </w:r>
          </w:p>
        </w:tc>
        <w:tc>
          <w:tcPr>
            <w:tcW w:w="4320" w:type="dxa"/>
            <w:vAlign w:val="center"/>
          </w:tcPr>
          <w:p w:rsidR="00F76553" w:rsidRDefault="00AB6601">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2017-09-15</w:t>
            </w:r>
          </w:p>
        </w:tc>
      </w:tr>
      <w:tr w:rsidR="00F76553">
        <w:tc>
          <w:tcPr>
            <w:tcW w:w="720" w:type="dxa"/>
            <w:vAlign w:val="center"/>
          </w:tcPr>
          <w:p w:rsidR="00F76553" w:rsidRDefault="00AB6601">
            <w:pPr>
              <w:jc w:val="center"/>
            </w:pPr>
            <w:r>
              <w:rPr>
                <w:color w:val="000000"/>
                <w:sz w:val="24"/>
              </w:rPr>
              <w:t>37</w:t>
            </w:r>
          </w:p>
        </w:tc>
        <w:tc>
          <w:tcPr>
            <w:tcW w:w="4320" w:type="dxa"/>
            <w:vAlign w:val="center"/>
          </w:tcPr>
          <w:p w:rsidR="00F76553" w:rsidRDefault="00AB6601">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2017-09-22</w:t>
            </w:r>
          </w:p>
        </w:tc>
      </w:tr>
      <w:tr w:rsidR="00F76553">
        <w:tc>
          <w:tcPr>
            <w:tcW w:w="720" w:type="dxa"/>
            <w:vAlign w:val="center"/>
          </w:tcPr>
          <w:p w:rsidR="00F76553" w:rsidRDefault="00AB6601">
            <w:pPr>
              <w:jc w:val="center"/>
            </w:pPr>
            <w:r>
              <w:rPr>
                <w:color w:val="000000"/>
                <w:sz w:val="24"/>
              </w:rPr>
              <w:t>38</w:t>
            </w:r>
          </w:p>
        </w:tc>
        <w:tc>
          <w:tcPr>
            <w:tcW w:w="4320" w:type="dxa"/>
            <w:vAlign w:val="center"/>
          </w:tcPr>
          <w:p w:rsidR="00F76553" w:rsidRDefault="00AB6601">
            <w:pPr>
              <w:jc w:val="left"/>
            </w:pPr>
            <w:r>
              <w:rPr>
                <w:color w:val="000000"/>
                <w:sz w:val="24"/>
              </w:rPr>
              <w:t>交银施罗德环球精选价值证券投资基金（更新）招募说明书摘要（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2017-09-30</w:t>
            </w:r>
          </w:p>
        </w:tc>
      </w:tr>
      <w:tr w:rsidR="00F76553">
        <w:tc>
          <w:tcPr>
            <w:tcW w:w="720" w:type="dxa"/>
            <w:vAlign w:val="center"/>
          </w:tcPr>
          <w:p w:rsidR="00F76553" w:rsidRDefault="00AB6601">
            <w:pPr>
              <w:jc w:val="center"/>
            </w:pPr>
            <w:r>
              <w:rPr>
                <w:color w:val="000000"/>
                <w:sz w:val="24"/>
              </w:rPr>
              <w:t>39</w:t>
            </w:r>
          </w:p>
        </w:tc>
        <w:tc>
          <w:tcPr>
            <w:tcW w:w="4320" w:type="dxa"/>
            <w:vAlign w:val="center"/>
          </w:tcPr>
          <w:p w:rsidR="00F76553" w:rsidRDefault="00AB6601">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2017-10-13</w:t>
            </w:r>
          </w:p>
        </w:tc>
      </w:tr>
      <w:tr w:rsidR="00F76553">
        <w:tc>
          <w:tcPr>
            <w:tcW w:w="720" w:type="dxa"/>
            <w:vAlign w:val="center"/>
          </w:tcPr>
          <w:p w:rsidR="00F76553" w:rsidRDefault="00AB6601">
            <w:pPr>
              <w:jc w:val="center"/>
            </w:pPr>
            <w:r>
              <w:rPr>
                <w:color w:val="000000"/>
                <w:sz w:val="24"/>
              </w:rPr>
              <w:t>40</w:t>
            </w:r>
          </w:p>
        </w:tc>
        <w:tc>
          <w:tcPr>
            <w:tcW w:w="4320" w:type="dxa"/>
            <w:vAlign w:val="center"/>
          </w:tcPr>
          <w:p w:rsidR="00F76553" w:rsidRDefault="00AB6601">
            <w:pPr>
              <w:jc w:val="left"/>
            </w:pPr>
            <w:r>
              <w:rPr>
                <w:color w:val="000000"/>
                <w:sz w:val="24"/>
              </w:rPr>
              <w:t>交银施罗德基金管理有限公司关于增加中证金牛（北京）投资咨询有限公司为旗下部分基金的场外销售机构并参与其基金前端申购（含定期定额投资）费率优惠活动的公告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2017-10-13</w:t>
            </w:r>
          </w:p>
        </w:tc>
      </w:tr>
      <w:tr w:rsidR="00F76553">
        <w:tc>
          <w:tcPr>
            <w:tcW w:w="720" w:type="dxa"/>
            <w:vAlign w:val="center"/>
          </w:tcPr>
          <w:p w:rsidR="00F76553" w:rsidRDefault="00AB6601">
            <w:pPr>
              <w:jc w:val="center"/>
            </w:pPr>
            <w:r>
              <w:rPr>
                <w:color w:val="000000"/>
                <w:sz w:val="24"/>
              </w:rPr>
              <w:t>41</w:t>
            </w:r>
          </w:p>
        </w:tc>
        <w:tc>
          <w:tcPr>
            <w:tcW w:w="4320" w:type="dxa"/>
            <w:vAlign w:val="center"/>
          </w:tcPr>
          <w:p w:rsidR="00F76553" w:rsidRDefault="00AB6601">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2017-10-20</w:t>
            </w:r>
          </w:p>
        </w:tc>
      </w:tr>
      <w:tr w:rsidR="00F76553">
        <w:tc>
          <w:tcPr>
            <w:tcW w:w="720" w:type="dxa"/>
            <w:vAlign w:val="center"/>
          </w:tcPr>
          <w:p w:rsidR="00F76553" w:rsidRDefault="00AB6601">
            <w:pPr>
              <w:jc w:val="center"/>
            </w:pPr>
            <w:r>
              <w:rPr>
                <w:color w:val="000000"/>
                <w:sz w:val="24"/>
              </w:rPr>
              <w:t>42</w:t>
            </w:r>
          </w:p>
        </w:tc>
        <w:tc>
          <w:tcPr>
            <w:tcW w:w="4320" w:type="dxa"/>
            <w:vAlign w:val="center"/>
          </w:tcPr>
          <w:p w:rsidR="00F76553" w:rsidRDefault="00AB6601">
            <w:pPr>
              <w:jc w:val="left"/>
            </w:pPr>
            <w:r>
              <w:rPr>
                <w:color w:val="000000"/>
                <w:sz w:val="24"/>
              </w:rPr>
              <w:t>交银施罗德环球精选价值证券投资基金</w:t>
            </w:r>
            <w:r>
              <w:rPr>
                <w:color w:val="000000"/>
                <w:sz w:val="24"/>
              </w:rPr>
              <w:t>2017</w:t>
            </w:r>
            <w:r>
              <w:rPr>
                <w:color w:val="000000"/>
                <w:sz w:val="24"/>
              </w:rPr>
              <w:t>年第</w:t>
            </w:r>
            <w:r>
              <w:rPr>
                <w:color w:val="000000"/>
                <w:sz w:val="24"/>
              </w:rPr>
              <w:t>3</w:t>
            </w:r>
            <w:r>
              <w:rPr>
                <w:color w:val="000000"/>
                <w:sz w:val="24"/>
              </w:rPr>
              <w:t>季度报告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2017-10-25</w:t>
            </w:r>
          </w:p>
        </w:tc>
      </w:tr>
      <w:tr w:rsidR="00F76553">
        <w:tc>
          <w:tcPr>
            <w:tcW w:w="720" w:type="dxa"/>
            <w:vAlign w:val="center"/>
          </w:tcPr>
          <w:p w:rsidR="00F76553" w:rsidRDefault="00AB6601">
            <w:pPr>
              <w:jc w:val="center"/>
            </w:pPr>
            <w:r>
              <w:rPr>
                <w:color w:val="000000"/>
                <w:sz w:val="24"/>
              </w:rPr>
              <w:t>43</w:t>
            </w:r>
          </w:p>
        </w:tc>
        <w:tc>
          <w:tcPr>
            <w:tcW w:w="4320" w:type="dxa"/>
            <w:vAlign w:val="center"/>
          </w:tcPr>
          <w:p w:rsidR="00F76553" w:rsidRDefault="00AB6601">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2017-11-20</w:t>
            </w:r>
          </w:p>
        </w:tc>
      </w:tr>
      <w:tr w:rsidR="00F76553">
        <w:tc>
          <w:tcPr>
            <w:tcW w:w="720" w:type="dxa"/>
            <w:vAlign w:val="center"/>
          </w:tcPr>
          <w:p w:rsidR="00F76553" w:rsidRDefault="00AB6601">
            <w:pPr>
              <w:jc w:val="center"/>
            </w:pPr>
            <w:r>
              <w:rPr>
                <w:color w:val="000000"/>
                <w:sz w:val="24"/>
              </w:rPr>
              <w:t>44</w:t>
            </w:r>
          </w:p>
        </w:tc>
        <w:tc>
          <w:tcPr>
            <w:tcW w:w="4320" w:type="dxa"/>
            <w:vAlign w:val="center"/>
          </w:tcPr>
          <w:p w:rsidR="00F76553" w:rsidRDefault="00AB6601">
            <w:pPr>
              <w:jc w:val="left"/>
            </w:pPr>
            <w:r>
              <w:rPr>
                <w:color w:val="000000"/>
                <w:sz w:val="24"/>
              </w:rPr>
              <w:t>交银施罗德基金管理有限公司关于旗下部分基金参加上海基煜基金销售有限公司基金前端申购费率优惠活动的公告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2017-11-22</w:t>
            </w:r>
          </w:p>
        </w:tc>
      </w:tr>
      <w:tr w:rsidR="00F76553">
        <w:tc>
          <w:tcPr>
            <w:tcW w:w="720" w:type="dxa"/>
            <w:vAlign w:val="center"/>
          </w:tcPr>
          <w:p w:rsidR="00F76553" w:rsidRDefault="00AB6601">
            <w:pPr>
              <w:jc w:val="center"/>
            </w:pPr>
            <w:r>
              <w:rPr>
                <w:color w:val="000000"/>
                <w:sz w:val="24"/>
              </w:rPr>
              <w:t>45</w:t>
            </w:r>
          </w:p>
        </w:tc>
        <w:tc>
          <w:tcPr>
            <w:tcW w:w="4320" w:type="dxa"/>
            <w:vAlign w:val="center"/>
          </w:tcPr>
          <w:p w:rsidR="00F76553" w:rsidRDefault="00AB6601">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2017-11-29</w:t>
            </w:r>
          </w:p>
        </w:tc>
      </w:tr>
      <w:tr w:rsidR="00F76553">
        <w:tc>
          <w:tcPr>
            <w:tcW w:w="720" w:type="dxa"/>
            <w:vAlign w:val="center"/>
          </w:tcPr>
          <w:p w:rsidR="00F76553" w:rsidRDefault="00AB6601">
            <w:pPr>
              <w:jc w:val="center"/>
            </w:pPr>
            <w:r>
              <w:rPr>
                <w:color w:val="000000"/>
                <w:sz w:val="24"/>
              </w:rPr>
              <w:t>46</w:t>
            </w:r>
          </w:p>
        </w:tc>
        <w:tc>
          <w:tcPr>
            <w:tcW w:w="4320" w:type="dxa"/>
            <w:vAlign w:val="center"/>
          </w:tcPr>
          <w:p w:rsidR="00F76553" w:rsidRDefault="00AB6601">
            <w:pPr>
              <w:jc w:val="left"/>
            </w:pPr>
            <w:r>
              <w:rPr>
                <w:color w:val="000000"/>
                <w:sz w:val="24"/>
              </w:rPr>
              <w:t>交银施罗德基金管理有限公司关于增加上海挖财金融信息服务有限公司为旗下部分基金的场外销售机构并参与其基金</w:t>
            </w:r>
            <w:r>
              <w:rPr>
                <w:color w:val="000000"/>
                <w:sz w:val="24"/>
              </w:rPr>
              <w:lastRenderedPageBreak/>
              <w:t>前端申购（含定期定额业务）费率优惠活动的公告</w:t>
            </w:r>
          </w:p>
        </w:tc>
        <w:tc>
          <w:tcPr>
            <w:tcW w:w="2520" w:type="dxa"/>
            <w:vAlign w:val="center"/>
          </w:tcPr>
          <w:p w:rsidR="00F76553" w:rsidRDefault="00AB6601">
            <w:pPr>
              <w:jc w:val="left"/>
            </w:pPr>
            <w:r>
              <w:rPr>
                <w:color w:val="000000"/>
                <w:sz w:val="24"/>
              </w:rPr>
              <w:lastRenderedPageBreak/>
              <w:t>中国证券报、上海证券报、证券时报</w:t>
            </w:r>
          </w:p>
        </w:tc>
        <w:tc>
          <w:tcPr>
            <w:tcW w:w="1440" w:type="dxa"/>
            <w:vAlign w:val="center"/>
          </w:tcPr>
          <w:p w:rsidR="00F76553" w:rsidRDefault="00AB6601">
            <w:pPr>
              <w:jc w:val="center"/>
            </w:pPr>
            <w:r>
              <w:rPr>
                <w:color w:val="000000"/>
                <w:sz w:val="24"/>
              </w:rPr>
              <w:t>2017-12-14</w:t>
            </w:r>
          </w:p>
        </w:tc>
      </w:tr>
      <w:tr w:rsidR="00F76553">
        <w:tc>
          <w:tcPr>
            <w:tcW w:w="720" w:type="dxa"/>
            <w:vAlign w:val="center"/>
          </w:tcPr>
          <w:p w:rsidR="00F76553" w:rsidRDefault="00AB6601">
            <w:pPr>
              <w:jc w:val="center"/>
            </w:pPr>
            <w:r>
              <w:rPr>
                <w:color w:val="000000"/>
                <w:sz w:val="24"/>
              </w:rPr>
              <w:t>47</w:t>
            </w:r>
          </w:p>
        </w:tc>
        <w:tc>
          <w:tcPr>
            <w:tcW w:w="4320" w:type="dxa"/>
            <w:vAlign w:val="center"/>
          </w:tcPr>
          <w:p w:rsidR="00F76553" w:rsidRDefault="00AB6601">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2017-12-21</w:t>
            </w:r>
          </w:p>
        </w:tc>
      </w:tr>
      <w:tr w:rsidR="00F76553">
        <w:tc>
          <w:tcPr>
            <w:tcW w:w="720" w:type="dxa"/>
            <w:vAlign w:val="center"/>
          </w:tcPr>
          <w:p w:rsidR="00F76553" w:rsidRDefault="00AB6601">
            <w:pPr>
              <w:jc w:val="center"/>
            </w:pPr>
            <w:r>
              <w:rPr>
                <w:color w:val="000000"/>
                <w:sz w:val="24"/>
              </w:rPr>
              <w:t>48</w:t>
            </w:r>
          </w:p>
        </w:tc>
        <w:tc>
          <w:tcPr>
            <w:tcW w:w="4320" w:type="dxa"/>
            <w:vAlign w:val="center"/>
          </w:tcPr>
          <w:p w:rsidR="00F76553" w:rsidRDefault="00AB6601">
            <w:pPr>
              <w:jc w:val="left"/>
            </w:pPr>
            <w:r>
              <w:rPr>
                <w:color w:val="000000"/>
                <w:sz w:val="24"/>
              </w:rPr>
              <w:t>交银施罗德基金管理有限公司关于旗下部分基金参与中国国际金融股份有限公司基金前端申购费率优惠活动的公告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2017-12-22</w:t>
            </w:r>
          </w:p>
        </w:tc>
      </w:tr>
      <w:tr w:rsidR="00F76553">
        <w:tc>
          <w:tcPr>
            <w:tcW w:w="720" w:type="dxa"/>
            <w:vAlign w:val="center"/>
          </w:tcPr>
          <w:p w:rsidR="00F76553" w:rsidRDefault="00AB6601">
            <w:pPr>
              <w:jc w:val="center"/>
            </w:pPr>
            <w:r>
              <w:rPr>
                <w:color w:val="000000"/>
                <w:sz w:val="24"/>
              </w:rPr>
              <w:t>49</w:t>
            </w:r>
          </w:p>
        </w:tc>
        <w:tc>
          <w:tcPr>
            <w:tcW w:w="4320" w:type="dxa"/>
            <w:vAlign w:val="center"/>
          </w:tcPr>
          <w:p w:rsidR="00F76553" w:rsidRDefault="00AB6601">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520" w:type="dxa"/>
            <w:vAlign w:val="center"/>
          </w:tcPr>
          <w:p w:rsidR="00F76553" w:rsidRDefault="00AB6601">
            <w:pPr>
              <w:jc w:val="left"/>
            </w:pPr>
            <w:r>
              <w:rPr>
                <w:color w:val="000000"/>
                <w:sz w:val="24"/>
              </w:rPr>
              <w:t>中国证券报、上海证券报、证券时报</w:t>
            </w:r>
          </w:p>
        </w:tc>
        <w:tc>
          <w:tcPr>
            <w:tcW w:w="1440" w:type="dxa"/>
            <w:vAlign w:val="center"/>
          </w:tcPr>
          <w:p w:rsidR="00F76553" w:rsidRDefault="00AB6601">
            <w:pPr>
              <w:jc w:val="center"/>
            </w:pPr>
            <w:r>
              <w:rPr>
                <w:color w:val="000000"/>
                <w:sz w:val="24"/>
              </w:rPr>
              <w:t>2017-12-30</w:t>
            </w:r>
          </w:p>
        </w:tc>
      </w:tr>
    </w:tbl>
    <w:p w:rsidR="00354968" w:rsidRPr="00856D61" w:rsidRDefault="00354968" w:rsidP="00856D61">
      <w:pPr>
        <w:tabs>
          <w:tab w:val="left" w:pos="426"/>
        </w:tabs>
        <w:spacing w:before="29" w:line="288" w:lineRule="auto"/>
        <w:jc w:val="left"/>
        <w:rPr>
          <w:kern w:val="0"/>
          <w:sz w:val="24"/>
        </w:rPr>
      </w:pPr>
    </w:p>
    <w:p w:rsidR="00051CED" w:rsidRPr="00723729" w:rsidRDefault="00051CED" w:rsidP="00A848F8">
      <w:pPr>
        <w:pStyle w:val="1"/>
        <w:keepNext/>
        <w:keepLines/>
        <w:widowControl w:val="0"/>
        <w:spacing w:beforeLines="100" w:before="312" w:afterLines="100" w:after="312" w:line="360" w:lineRule="auto"/>
        <w:jc w:val="center"/>
        <w:rPr>
          <w:rFonts w:eastAsiaTheme="minorEastAsia"/>
          <w:b/>
          <w:bCs/>
          <w:sz w:val="21"/>
          <w:szCs w:val="21"/>
          <w:lang w:val="en-US"/>
        </w:rPr>
      </w:pPr>
      <w:bookmarkStart w:id="430" w:name="_Toc374532345"/>
      <w:bookmarkStart w:id="431" w:name="_Toc509765588"/>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430"/>
      <w:bookmarkEnd w:id="431"/>
    </w:p>
    <w:p w:rsidR="00051CED" w:rsidRPr="004F0662" w:rsidRDefault="00051CED" w:rsidP="00051CE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051CED" w:rsidRPr="004F0662" w:rsidTr="002C34EB">
        <w:tc>
          <w:tcPr>
            <w:tcW w:w="993" w:type="dxa"/>
            <w:vMerge w:val="restart"/>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051CED" w:rsidRPr="004F0662" w:rsidTr="002C34EB">
        <w:tc>
          <w:tcPr>
            <w:tcW w:w="993" w:type="dxa"/>
            <w:vMerge/>
            <w:vAlign w:val="center"/>
          </w:tcPr>
          <w:p w:rsidR="00051CED" w:rsidRPr="004F0662" w:rsidRDefault="00051CED" w:rsidP="002C34EB">
            <w:pPr>
              <w:autoSpaceDE w:val="0"/>
              <w:autoSpaceDN w:val="0"/>
              <w:adjustRightInd w:val="0"/>
              <w:jc w:val="center"/>
              <w:rPr>
                <w:rFonts w:ascii="宋体" w:hAnsi="宋体"/>
                <w:b/>
                <w:bCs/>
                <w:color w:val="000000"/>
                <w:kern w:val="0"/>
                <w:szCs w:val="21"/>
              </w:rPr>
            </w:pPr>
          </w:p>
        </w:tc>
        <w:tc>
          <w:tcPr>
            <w:tcW w:w="992" w:type="dxa"/>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051CED" w:rsidRPr="004F0662" w:rsidRDefault="00051CED" w:rsidP="002C34EB">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051CED" w:rsidRPr="004F0662" w:rsidRDefault="00051CED" w:rsidP="002C34EB">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051CED" w:rsidRPr="004F0662" w:rsidRDefault="00051CED" w:rsidP="002C34EB">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051CED" w:rsidRPr="004F0662" w:rsidRDefault="00051CED" w:rsidP="002C34EB">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76553">
        <w:tc>
          <w:tcPr>
            <w:tcW w:w="993" w:type="dxa"/>
            <w:vMerge w:val="restart"/>
          </w:tcPr>
          <w:p w:rsidR="00F76553" w:rsidRDefault="00F76553"/>
          <w:p w:rsidR="00F76553" w:rsidRDefault="00AB6601">
            <w:r>
              <w:rPr>
                <w:rFonts w:ascii="宋体" w:hAnsi="宋体" w:hint="eastAsia"/>
                <w:bCs/>
                <w:color w:val="000000"/>
                <w:kern w:val="0"/>
                <w:szCs w:val="21"/>
              </w:rPr>
              <w:t>机构</w:t>
            </w:r>
          </w:p>
        </w:tc>
        <w:tc>
          <w:tcPr>
            <w:tcW w:w="992" w:type="dxa"/>
            <w:vAlign w:val="center"/>
          </w:tcPr>
          <w:p w:rsidR="00F76553" w:rsidRDefault="00AB6601">
            <w:pPr>
              <w:jc w:val="center"/>
            </w:pPr>
            <w:r>
              <w:rPr>
                <w:rFonts w:ascii="宋体" w:hAnsi="宋体"/>
                <w:color w:val="000000"/>
                <w:kern w:val="0"/>
                <w:szCs w:val="21"/>
              </w:rPr>
              <w:t>1</w:t>
            </w:r>
          </w:p>
        </w:tc>
        <w:tc>
          <w:tcPr>
            <w:tcW w:w="1843" w:type="dxa"/>
            <w:vAlign w:val="center"/>
          </w:tcPr>
          <w:p w:rsidR="00F76553" w:rsidRDefault="00AB6601">
            <w:pPr>
              <w:jc w:val="center"/>
            </w:pPr>
            <w:r>
              <w:rPr>
                <w:rFonts w:ascii="宋体" w:hAnsi="宋体"/>
                <w:color w:val="000000"/>
                <w:kern w:val="0"/>
                <w:szCs w:val="21"/>
              </w:rPr>
              <w:t>2017/1/1-2017/12/31</w:t>
            </w:r>
          </w:p>
        </w:tc>
        <w:tc>
          <w:tcPr>
            <w:tcW w:w="851" w:type="dxa"/>
            <w:vAlign w:val="center"/>
          </w:tcPr>
          <w:p w:rsidR="00F76553" w:rsidRDefault="00AB6601">
            <w:pPr>
              <w:jc w:val="center"/>
            </w:pPr>
            <w:r>
              <w:rPr>
                <w:rFonts w:ascii="宋体" w:hAnsi="宋体"/>
                <w:color w:val="000000"/>
                <w:kern w:val="0"/>
                <w:szCs w:val="21"/>
              </w:rPr>
              <w:t>24,959,634.69</w:t>
            </w:r>
          </w:p>
        </w:tc>
        <w:tc>
          <w:tcPr>
            <w:tcW w:w="850" w:type="dxa"/>
            <w:vAlign w:val="center"/>
          </w:tcPr>
          <w:p w:rsidR="00F76553" w:rsidRDefault="00AB6601">
            <w:pPr>
              <w:jc w:val="center"/>
            </w:pPr>
            <w:r>
              <w:rPr>
                <w:rFonts w:ascii="宋体" w:hAnsi="宋体"/>
                <w:color w:val="000000"/>
                <w:kern w:val="0"/>
                <w:szCs w:val="21"/>
              </w:rPr>
              <w:t>1,094,720.82</w:t>
            </w:r>
          </w:p>
        </w:tc>
        <w:tc>
          <w:tcPr>
            <w:tcW w:w="1134" w:type="dxa"/>
            <w:vAlign w:val="center"/>
          </w:tcPr>
          <w:p w:rsidR="00F76553" w:rsidRDefault="00AB6601">
            <w:pPr>
              <w:jc w:val="center"/>
            </w:pPr>
            <w:r>
              <w:rPr>
                <w:rFonts w:ascii="宋体" w:hAnsi="宋体"/>
                <w:color w:val="000000"/>
                <w:kern w:val="0"/>
                <w:szCs w:val="21"/>
              </w:rPr>
              <w:t>-</w:t>
            </w:r>
          </w:p>
        </w:tc>
        <w:tc>
          <w:tcPr>
            <w:tcW w:w="1419" w:type="dxa"/>
            <w:vAlign w:val="center"/>
          </w:tcPr>
          <w:p w:rsidR="00F76553" w:rsidRDefault="00AB6601">
            <w:pPr>
              <w:jc w:val="center"/>
            </w:pPr>
            <w:r>
              <w:rPr>
                <w:rFonts w:ascii="宋体" w:hAnsi="宋体"/>
                <w:color w:val="000000"/>
                <w:kern w:val="0"/>
                <w:szCs w:val="21"/>
              </w:rPr>
              <w:t>26,054,355.51</w:t>
            </w:r>
          </w:p>
        </w:tc>
        <w:tc>
          <w:tcPr>
            <w:tcW w:w="1130" w:type="dxa"/>
            <w:vAlign w:val="center"/>
          </w:tcPr>
          <w:p w:rsidR="00F76553" w:rsidRDefault="00AB6601" w:rsidP="00B276CD">
            <w:pPr>
              <w:jc w:val="center"/>
            </w:pPr>
            <w:r>
              <w:rPr>
                <w:rFonts w:ascii="宋体" w:hAnsi="宋体"/>
                <w:color w:val="000000"/>
                <w:kern w:val="0"/>
                <w:szCs w:val="21"/>
              </w:rPr>
              <w:t>40.3</w:t>
            </w:r>
            <w:r w:rsidR="00B276CD">
              <w:rPr>
                <w:rFonts w:ascii="宋体" w:hAnsi="宋体"/>
                <w:color w:val="000000"/>
                <w:kern w:val="0"/>
                <w:szCs w:val="21"/>
              </w:rPr>
              <w:t>2</w:t>
            </w:r>
            <w:r>
              <w:rPr>
                <w:rFonts w:ascii="宋体" w:hAnsi="宋体"/>
                <w:color w:val="000000"/>
                <w:kern w:val="0"/>
                <w:szCs w:val="21"/>
              </w:rPr>
              <w:t>%</w:t>
            </w:r>
          </w:p>
        </w:tc>
      </w:tr>
      <w:tr w:rsidR="00051CED" w:rsidRPr="004F0662" w:rsidTr="002C34EB">
        <w:tc>
          <w:tcPr>
            <w:tcW w:w="9212" w:type="dxa"/>
            <w:gridSpan w:val="8"/>
            <w:vAlign w:val="center"/>
          </w:tcPr>
          <w:p w:rsidR="00051CED" w:rsidRPr="004F0662" w:rsidRDefault="00051CED" w:rsidP="002C34EB">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051CED" w:rsidRPr="004F0662" w:rsidTr="002C34EB">
        <w:tc>
          <w:tcPr>
            <w:tcW w:w="9212" w:type="dxa"/>
            <w:gridSpan w:val="8"/>
            <w:vAlign w:val="center"/>
          </w:tcPr>
          <w:p w:rsidR="00051CED" w:rsidRPr="004F0662" w:rsidRDefault="00051CED" w:rsidP="002C34EB">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B62FA" w:rsidRDefault="007B62FA" w:rsidP="00A848F8">
      <w:pPr>
        <w:pStyle w:val="1"/>
        <w:keepNext/>
        <w:keepLines/>
        <w:widowControl w:val="0"/>
        <w:spacing w:beforeLines="100" w:before="312" w:afterLines="100" w:after="312" w:line="288" w:lineRule="auto"/>
        <w:jc w:val="center"/>
        <w:rPr>
          <w:b/>
          <w:bCs/>
          <w:szCs w:val="24"/>
          <w:lang w:val="en-US"/>
        </w:rPr>
      </w:pPr>
      <w:bookmarkStart w:id="432" w:name="_Toc225500055"/>
      <w:bookmarkStart w:id="433" w:name="_Toc352256020"/>
      <w:bookmarkStart w:id="434" w:name="_Toc352256088"/>
      <w:bookmarkStart w:id="435" w:name="_Toc352331266"/>
      <w:bookmarkStart w:id="436" w:name="_Toc362424045"/>
      <w:bookmarkStart w:id="437" w:name="_Toc509765589"/>
      <w:r w:rsidRPr="00354968">
        <w:rPr>
          <w:rFonts w:hint="eastAsia"/>
          <w:b/>
          <w:bCs/>
          <w:szCs w:val="24"/>
          <w:lang w:val="en-US"/>
        </w:rPr>
        <w:t>§</w:t>
      </w:r>
      <w:r w:rsidRPr="00354968">
        <w:rPr>
          <w:b/>
          <w:bCs/>
          <w:szCs w:val="24"/>
          <w:lang w:val="en-US"/>
        </w:rPr>
        <w:t>13</w:t>
      </w:r>
      <w:r w:rsidR="005862F2" w:rsidRPr="00354968">
        <w:rPr>
          <w:rFonts w:hint="eastAsia"/>
          <w:b/>
          <w:bCs/>
          <w:szCs w:val="24"/>
          <w:lang w:val="en-US"/>
        </w:rPr>
        <w:t xml:space="preserve"> </w:t>
      </w:r>
      <w:r w:rsidR="003E5E48" w:rsidRPr="00354968">
        <w:rPr>
          <w:rFonts w:hint="eastAsia"/>
          <w:b/>
          <w:bCs/>
          <w:szCs w:val="24"/>
          <w:lang w:val="en-US"/>
        </w:rPr>
        <w:t xml:space="preserve"> </w:t>
      </w:r>
      <w:r w:rsidRPr="00354968">
        <w:rPr>
          <w:rFonts w:hint="eastAsia"/>
          <w:b/>
          <w:bCs/>
          <w:szCs w:val="24"/>
          <w:lang w:val="en-US"/>
        </w:rPr>
        <w:t>备查文件目录</w:t>
      </w:r>
      <w:bookmarkEnd w:id="432"/>
      <w:bookmarkEnd w:id="433"/>
      <w:bookmarkEnd w:id="434"/>
      <w:bookmarkEnd w:id="435"/>
      <w:bookmarkEnd w:id="436"/>
      <w:bookmarkEnd w:id="437"/>
    </w:p>
    <w:p w:rsidR="00FC649E" w:rsidRPr="00FC649E" w:rsidRDefault="00FC649E" w:rsidP="00FC649E"/>
    <w:p w:rsidR="007B62FA" w:rsidRPr="00D166A2" w:rsidRDefault="007B62FA" w:rsidP="00D166A2">
      <w:pPr>
        <w:pStyle w:val="20"/>
        <w:spacing w:before="29" w:after="0" w:line="288" w:lineRule="auto"/>
        <w:rPr>
          <w:rFonts w:ascii="Times New Roman" w:hAnsi="Times New Roman"/>
          <w:kern w:val="0"/>
          <w:szCs w:val="24"/>
        </w:rPr>
      </w:pPr>
      <w:bookmarkStart w:id="438" w:name="_Toc352256021"/>
      <w:bookmarkStart w:id="439" w:name="_Toc352256089"/>
      <w:bookmarkStart w:id="440" w:name="_Toc352331267"/>
      <w:bookmarkStart w:id="441" w:name="_Toc362424046"/>
      <w:bookmarkStart w:id="442" w:name="_Toc509765590"/>
      <w:r w:rsidRPr="00D166A2">
        <w:rPr>
          <w:rFonts w:ascii="Times New Roman" w:hAnsi="Times New Roman"/>
          <w:kern w:val="0"/>
          <w:szCs w:val="24"/>
        </w:rPr>
        <w:t xml:space="preserve">13.1 </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备查文件目录</w:t>
      </w:r>
      <w:bookmarkEnd w:id="438"/>
      <w:bookmarkEnd w:id="439"/>
      <w:bookmarkEnd w:id="440"/>
      <w:bookmarkEnd w:id="441"/>
      <w:bookmarkEnd w:id="442"/>
    </w:p>
    <w:p w:rsidR="00F76553" w:rsidRDefault="00AB6601">
      <w:pPr>
        <w:widowControl/>
        <w:spacing w:before="29" w:line="288" w:lineRule="auto"/>
        <w:rPr>
          <w:kern w:val="0"/>
          <w:sz w:val="24"/>
        </w:rPr>
      </w:pPr>
      <w:r>
        <w:rPr>
          <w:kern w:val="0"/>
          <w:sz w:val="24"/>
        </w:rPr>
        <w:t>1</w:t>
      </w:r>
      <w:r>
        <w:rPr>
          <w:kern w:val="0"/>
          <w:sz w:val="24"/>
        </w:rPr>
        <w:t>、中国证监会批准交银施罗德环球精选价值证券投资基金募集的文件；</w:t>
      </w:r>
    </w:p>
    <w:p w:rsidR="00F76553" w:rsidRDefault="00AB6601">
      <w:pPr>
        <w:widowControl/>
        <w:spacing w:before="29" w:line="288" w:lineRule="auto"/>
        <w:rPr>
          <w:kern w:val="0"/>
          <w:sz w:val="24"/>
        </w:rPr>
      </w:pPr>
      <w:r>
        <w:rPr>
          <w:kern w:val="0"/>
          <w:sz w:val="24"/>
        </w:rPr>
        <w:t>2</w:t>
      </w:r>
      <w:r>
        <w:rPr>
          <w:kern w:val="0"/>
          <w:sz w:val="24"/>
        </w:rPr>
        <w:t>、《交银施罗德环球精选价值证券投资基金基金合同》；</w:t>
      </w:r>
    </w:p>
    <w:p w:rsidR="00F76553" w:rsidRDefault="00AB6601">
      <w:pPr>
        <w:widowControl/>
        <w:spacing w:before="29" w:line="288" w:lineRule="auto"/>
        <w:rPr>
          <w:kern w:val="0"/>
          <w:sz w:val="24"/>
        </w:rPr>
      </w:pPr>
      <w:r>
        <w:rPr>
          <w:kern w:val="0"/>
          <w:sz w:val="24"/>
        </w:rPr>
        <w:t>3</w:t>
      </w:r>
      <w:r>
        <w:rPr>
          <w:kern w:val="0"/>
          <w:sz w:val="24"/>
        </w:rPr>
        <w:t>、《交银施罗德环球精选价值证券投资基金招募说明书》；</w:t>
      </w:r>
    </w:p>
    <w:p w:rsidR="00F76553" w:rsidRDefault="00AB6601">
      <w:pPr>
        <w:widowControl/>
        <w:spacing w:before="29" w:line="288" w:lineRule="auto"/>
        <w:rPr>
          <w:kern w:val="0"/>
          <w:sz w:val="24"/>
        </w:rPr>
      </w:pPr>
      <w:r>
        <w:rPr>
          <w:kern w:val="0"/>
          <w:sz w:val="24"/>
        </w:rPr>
        <w:t>4</w:t>
      </w:r>
      <w:r>
        <w:rPr>
          <w:kern w:val="0"/>
          <w:sz w:val="24"/>
        </w:rPr>
        <w:t>、《交银施罗德环球精选价值证券投资基金托管协议》；</w:t>
      </w:r>
    </w:p>
    <w:p w:rsidR="00F76553" w:rsidRDefault="00AB6601">
      <w:pPr>
        <w:widowControl/>
        <w:spacing w:before="29" w:line="288" w:lineRule="auto"/>
        <w:rPr>
          <w:kern w:val="0"/>
          <w:sz w:val="24"/>
        </w:rPr>
      </w:pPr>
      <w:r>
        <w:rPr>
          <w:kern w:val="0"/>
          <w:sz w:val="24"/>
        </w:rPr>
        <w:t>5</w:t>
      </w:r>
      <w:r>
        <w:rPr>
          <w:kern w:val="0"/>
          <w:sz w:val="24"/>
        </w:rPr>
        <w:t>、关于申请募集交银施罗德环球精选价值证券投资基金之法律意见书；</w:t>
      </w:r>
    </w:p>
    <w:p w:rsidR="00F76553" w:rsidRDefault="00AB6601">
      <w:pPr>
        <w:widowControl/>
        <w:spacing w:before="29" w:line="288" w:lineRule="auto"/>
        <w:rPr>
          <w:kern w:val="0"/>
          <w:sz w:val="24"/>
        </w:rPr>
      </w:pPr>
      <w:r>
        <w:rPr>
          <w:kern w:val="0"/>
          <w:sz w:val="24"/>
        </w:rPr>
        <w:t>6</w:t>
      </w:r>
      <w:r>
        <w:rPr>
          <w:kern w:val="0"/>
          <w:sz w:val="24"/>
        </w:rPr>
        <w:t>、基金管理人业务资格批件、营业执照；</w:t>
      </w:r>
    </w:p>
    <w:p w:rsidR="00F76553" w:rsidRDefault="00AB6601">
      <w:pPr>
        <w:widowControl/>
        <w:spacing w:before="29" w:line="288" w:lineRule="auto"/>
        <w:rPr>
          <w:kern w:val="0"/>
          <w:sz w:val="24"/>
        </w:rPr>
      </w:pPr>
      <w:r>
        <w:rPr>
          <w:kern w:val="0"/>
          <w:sz w:val="24"/>
        </w:rPr>
        <w:t>7</w:t>
      </w:r>
      <w:r>
        <w:rPr>
          <w:kern w:val="0"/>
          <w:sz w:val="24"/>
        </w:rPr>
        <w:t>、基金托管人业务资格批件、营业执照；</w:t>
      </w:r>
    </w:p>
    <w:p w:rsidR="007B62FA" w:rsidRPr="003920A4" w:rsidRDefault="007B62FA" w:rsidP="00736C29">
      <w:pPr>
        <w:widowControl/>
        <w:spacing w:before="29" w:line="288" w:lineRule="auto"/>
        <w:rPr>
          <w:kern w:val="0"/>
          <w:sz w:val="24"/>
        </w:rPr>
      </w:pPr>
      <w:r w:rsidRPr="003920A4">
        <w:rPr>
          <w:kern w:val="0"/>
          <w:sz w:val="24"/>
        </w:rPr>
        <w:lastRenderedPageBreak/>
        <w:t>8</w:t>
      </w:r>
      <w:r w:rsidRPr="003920A4">
        <w:rPr>
          <w:kern w:val="0"/>
          <w:sz w:val="24"/>
        </w:rPr>
        <w:t>、报告期内交银施罗德环球精选价值证券投资基金在指定报刊上各项公告的原稿。</w:t>
      </w:r>
    </w:p>
    <w:p w:rsidR="007B62FA" w:rsidRPr="00D0372D" w:rsidRDefault="007B62FA" w:rsidP="00602A38">
      <w:pPr>
        <w:spacing w:line="360" w:lineRule="auto"/>
        <w:ind w:firstLineChars="150" w:firstLine="315"/>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3" w:name="_Toc352256022"/>
      <w:bookmarkStart w:id="444" w:name="_Toc352256090"/>
      <w:bookmarkStart w:id="445" w:name="_Toc352331268"/>
      <w:bookmarkStart w:id="446" w:name="_Toc362424047"/>
      <w:bookmarkStart w:id="447" w:name="_Toc509765591"/>
      <w:r w:rsidRPr="00D166A2">
        <w:rPr>
          <w:rFonts w:ascii="Times New Roman" w:hAnsi="Times New Roman"/>
          <w:kern w:val="0"/>
          <w:szCs w:val="24"/>
        </w:rPr>
        <w:t>13.2</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存放地点</w:t>
      </w:r>
      <w:bookmarkEnd w:id="443"/>
      <w:bookmarkEnd w:id="444"/>
      <w:bookmarkEnd w:id="445"/>
      <w:bookmarkEnd w:id="446"/>
      <w:bookmarkEnd w:id="447"/>
    </w:p>
    <w:p w:rsidR="007B62FA" w:rsidRPr="003920A4" w:rsidRDefault="007B62FA" w:rsidP="003920A4">
      <w:pPr>
        <w:widowControl/>
        <w:spacing w:before="29" w:line="288" w:lineRule="auto"/>
        <w:ind w:firstLineChars="200" w:firstLine="480"/>
        <w:rPr>
          <w:kern w:val="0"/>
          <w:sz w:val="24"/>
        </w:rPr>
      </w:pPr>
      <w:r w:rsidRPr="003920A4">
        <w:rPr>
          <w:kern w:val="0"/>
          <w:sz w:val="24"/>
        </w:rPr>
        <w:t>备查文件存放于基金管理人的办公场所。</w:t>
      </w:r>
    </w:p>
    <w:p w:rsidR="007B62FA" w:rsidRPr="00D0372D" w:rsidRDefault="007B62FA" w:rsidP="00602A38">
      <w:pPr>
        <w:spacing w:line="360" w:lineRule="auto"/>
        <w:rPr>
          <w:rFonts w:ascii="宋体" w:hAnsi="宋体"/>
          <w:bCs/>
          <w:color w:val="000000"/>
          <w:szCs w:val="21"/>
        </w:rPr>
      </w:pPr>
    </w:p>
    <w:p w:rsidR="007B62FA" w:rsidRPr="00D166A2" w:rsidRDefault="007B62FA" w:rsidP="00D166A2">
      <w:pPr>
        <w:pStyle w:val="20"/>
        <w:spacing w:before="29" w:after="0" w:line="288" w:lineRule="auto"/>
        <w:rPr>
          <w:rFonts w:ascii="Times New Roman" w:hAnsi="Times New Roman"/>
          <w:kern w:val="0"/>
          <w:szCs w:val="24"/>
        </w:rPr>
      </w:pPr>
      <w:bookmarkStart w:id="448" w:name="_Toc352256023"/>
      <w:bookmarkStart w:id="449" w:name="_Toc352256091"/>
      <w:bookmarkStart w:id="450" w:name="_Toc352331269"/>
      <w:bookmarkStart w:id="451" w:name="_Toc362424048"/>
      <w:bookmarkStart w:id="452" w:name="_Toc509765592"/>
      <w:r w:rsidRPr="00D166A2">
        <w:rPr>
          <w:rFonts w:ascii="Times New Roman" w:hAnsi="Times New Roman"/>
          <w:kern w:val="0"/>
          <w:szCs w:val="24"/>
        </w:rPr>
        <w:t>13.3</w:t>
      </w:r>
      <w:r w:rsidR="005862F2" w:rsidRPr="00D166A2">
        <w:rPr>
          <w:rFonts w:ascii="Times New Roman" w:hAnsi="Times New Roman" w:hint="eastAsia"/>
          <w:kern w:val="0"/>
          <w:szCs w:val="24"/>
        </w:rPr>
        <w:t xml:space="preserve"> </w:t>
      </w:r>
      <w:r w:rsidRPr="00D166A2">
        <w:rPr>
          <w:rFonts w:ascii="Times New Roman" w:hAnsi="Times New Roman" w:hint="eastAsia"/>
          <w:kern w:val="0"/>
          <w:szCs w:val="24"/>
        </w:rPr>
        <w:t>查阅方式</w:t>
      </w:r>
      <w:bookmarkEnd w:id="448"/>
      <w:bookmarkEnd w:id="449"/>
      <w:bookmarkEnd w:id="450"/>
      <w:bookmarkEnd w:id="451"/>
      <w:bookmarkEnd w:id="452"/>
    </w:p>
    <w:p w:rsidR="00F76553" w:rsidRDefault="00AB6601">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7B62FA" w:rsidRPr="003920A4" w:rsidRDefault="007B62FA" w:rsidP="003920A4">
      <w:pPr>
        <w:widowControl/>
        <w:spacing w:before="29" w:line="288" w:lineRule="auto"/>
        <w:ind w:firstLineChars="200" w:firstLine="480"/>
        <w:rPr>
          <w:kern w:val="0"/>
          <w:sz w:val="24"/>
        </w:rPr>
      </w:pPr>
      <w:r w:rsidRPr="003920A4">
        <w:rPr>
          <w:kern w:val="0"/>
          <w:sz w:val="24"/>
        </w:rPr>
        <w:t>投资者对本报告书如有疑问，可咨询本基金管理人交银施罗德基金管理有限公司。本公司客户服务中心电话：</w:t>
      </w:r>
      <w:r w:rsidRPr="003920A4">
        <w:rPr>
          <w:kern w:val="0"/>
          <w:sz w:val="24"/>
        </w:rPr>
        <w:t>400-700-5000</w:t>
      </w:r>
      <w:r w:rsidRPr="003920A4">
        <w:rPr>
          <w:kern w:val="0"/>
          <w:sz w:val="24"/>
        </w:rPr>
        <w:t>（免长途话费），</w:t>
      </w:r>
      <w:r w:rsidRPr="003920A4">
        <w:rPr>
          <w:kern w:val="0"/>
          <w:sz w:val="24"/>
        </w:rPr>
        <w:t>021-61055000</w:t>
      </w:r>
      <w:r w:rsidRPr="003920A4">
        <w:rPr>
          <w:kern w:val="0"/>
          <w:sz w:val="24"/>
        </w:rPr>
        <w:t>，电子邮件：</w:t>
      </w:r>
      <w:r w:rsidRPr="003920A4">
        <w:rPr>
          <w:kern w:val="0"/>
          <w:sz w:val="24"/>
        </w:rPr>
        <w:t>services@jysld.com</w:t>
      </w:r>
      <w:r w:rsidRPr="003920A4">
        <w:rPr>
          <w:kern w:val="0"/>
          <w:sz w:val="24"/>
        </w:rPr>
        <w:t>。</w:t>
      </w:r>
    </w:p>
    <w:p w:rsidR="007B62FA" w:rsidRPr="00D0372D" w:rsidRDefault="007B62FA" w:rsidP="003920A4">
      <w:pPr>
        <w:widowControl/>
        <w:spacing w:before="29" w:line="288" w:lineRule="auto"/>
        <w:ind w:firstLineChars="200" w:firstLine="420"/>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D0372D" w:rsidRDefault="007B62FA" w:rsidP="00D0372D">
      <w:pPr>
        <w:spacing w:line="360" w:lineRule="auto"/>
        <w:ind w:firstLineChars="150" w:firstLine="315"/>
        <w:rPr>
          <w:rFonts w:ascii="宋体" w:hAnsi="宋体"/>
          <w:bCs/>
          <w:color w:val="000000"/>
          <w:szCs w:val="21"/>
        </w:rPr>
      </w:pPr>
    </w:p>
    <w:p w:rsidR="007B62FA" w:rsidRPr="003902DE" w:rsidRDefault="007B62FA" w:rsidP="003902DE">
      <w:pPr>
        <w:widowControl/>
        <w:spacing w:before="29" w:line="288" w:lineRule="auto"/>
        <w:ind w:firstLineChars="200" w:firstLine="482"/>
        <w:jc w:val="right"/>
        <w:rPr>
          <w:b/>
          <w:kern w:val="0"/>
          <w:sz w:val="24"/>
        </w:rPr>
      </w:pPr>
      <w:r w:rsidRPr="003902DE">
        <w:rPr>
          <w:b/>
          <w:kern w:val="0"/>
          <w:sz w:val="24"/>
        </w:rPr>
        <w:t>交银施罗德基金管理有限公司</w:t>
      </w:r>
    </w:p>
    <w:p w:rsidR="007B62FA" w:rsidRPr="003902DE" w:rsidRDefault="00B50B04" w:rsidP="003902DE">
      <w:pPr>
        <w:widowControl/>
        <w:spacing w:before="29" w:line="288" w:lineRule="auto"/>
        <w:ind w:firstLineChars="200" w:firstLine="482"/>
        <w:jc w:val="right"/>
        <w:rPr>
          <w:b/>
          <w:kern w:val="0"/>
          <w:sz w:val="24"/>
        </w:rPr>
      </w:pPr>
      <w:r w:rsidRPr="003902DE">
        <w:rPr>
          <w:b/>
          <w:kern w:val="0"/>
          <w:sz w:val="24"/>
        </w:rPr>
        <w:t>二〇一八年三月二十八日</w:t>
      </w:r>
    </w:p>
    <w:sectPr w:rsidR="007B62FA" w:rsidRPr="003902DE"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1DAA" w:rsidRDefault="00381DAA">
      <w:r>
        <w:separator/>
      </w:r>
    </w:p>
  </w:endnote>
  <w:endnote w:type="continuationSeparator" w:id="0">
    <w:p w:rsidR="00381DAA" w:rsidRDefault="0038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EB" w:rsidRDefault="002C34E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C34EB" w:rsidRDefault="002C34E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EB" w:rsidRDefault="002C34EB"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1861E4">
      <w:rPr>
        <w:noProof/>
        <w:kern w:val="0"/>
        <w:szCs w:val="21"/>
      </w:rPr>
      <w:t>11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1861E4">
      <w:rPr>
        <w:noProof/>
        <w:kern w:val="0"/>
        <w:szCs w:val="21"/>
      </w:rPr>
      <w:t>81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1DAA" w:rsidRDefault="00381DAA">
      <w:r>
        <w:separator/>
      </w:r>
    </w:p>
  </w:footnote>
  <w:footnote w:type="continuationSeparator" w:id="0">
    <w:p w:rsidR="00381DAA" w:rsidRDefault="00381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34EB" w:rsidRPr="00350014" w:rsidRDefault="002C34EB" w:rsidP="00350014">
    <w:pPr>
      <w:pStyle w:val="aa"/>
      <w:pBdr>
        <w:bottom w:val="single" w:sz="6" w:space="0" w:color="auto"/>
      </w:pBdr>
      <w:jc w:val="right"/>
      <w:rPr>
        <w:sz w:val="21"/>
        <w:szCs w:val="21"/>
      </w:rPr>
    </w:pPr>
    <w:r w:rsidRPr="006640CF">
      <w:rPr>
        <w:rFonts w:hint="eastAsia"/>
        <w:noProof/>
        <w:sz w:val="21"/>
        <w:szCs w:val="21"/>
      </w:rPr>
      <w:drawing>
        <wp:anchor distT="0" distB="0" distL="114300" distR="114300" simplePos="0" relativeHeight="251659264" behindDoc="0" locked="0" layoutInCell="1" allowOverlap="1">
          <wp:simplePos x="0" y="0"/>
          <wp:positionH relativeFrom="column">
            <wp:posOffset>-11909</wp:posOffset>
          </wp:positionH>
          <wp:positionV relativeFrom="paragraph">
            <wp:posOffset>-341977</wp:posOffset>
          </wp:positionV>
          <wp:extent cx="2087592"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33"/>
    <w:rsid w:val="00000EBD"/>
    <w:rsid w:val="000018B5"/>
    <w:rsid w:val="000019B6"/>
    <w:rsid w:val="00001B39"/>
    <w:rsid w:val="00001C10"/>
    <w:rsid w:val="00002644"/>
    <w:rsid w:val="00003577"/>
    <w:rsid w:val="0000403B"/>
    <w:rsid w:val="00004193"/>
    <w:rsid w:val="000041E0"/>
    <w:rsid w:val="00004337"/>
    <w:rsid w:val="00005172"/>
    <w:rsid w:val="0000551D"/>
    <w:rsid w:val="00005911"/>
    <w:rsid w:val="00006513"/>
    <w:rsid w:val="0000686E"/>
    <w:rsid w:val="00007D4F"/>
    <w:rsid w:val="00007D96"/>
    <w:rsid w:val="000102A7"/>
    <w:rsid w:val="00010918"/>
    <w:rsid w:val="00010A83"/>
    <w:rsid w:val="00010A8E"/>
    <w:rsid w:val="00010AC3"/>
    <w:rsid w:val="00010C1F"/>
    <w:rsid w:val="00010F11"/>
    <w:rsid w:val="00011081"/>
    <w:rsid w:val="0001140A"/>
    <w:rsid w:val="00011EB5"/>
    <w:rsid w:val="000120B9"/>
    <w:rsid w:val="0001280C"/>
    <w:rsid w:val="00012A03"/>
    <w:rsid w:val="000131C1"/>
    <w:rsid w:val="00013CAE"/>
    <w:rsid w:val="00014930"/>
    <w:rsid w:val="00015C20"/>
    <w:rsid w:val="00015D9F"/>
    <w:rsid w:val="00015E54"/>
    <w:rsid w:val="000162AF"/>
    <w:rsid w:val="00017581"/>
    <w:rsid w:val="0001767C"/>
    <w:rsid w:val="00020583"/>
    <w:rsid w:val="00021813"/>
    <w:rsid w:val="00021DD4"/>
    <w:rsid w:val="000221FE"/>
    <w:rsid w:val="0002221E"/>
    <w:rsid w:val="00022642"/>
    <w:rsid w:val="00023BE7"/>
    <w:rsid w:val="0002453B"/>
    <w:rsid w:val="00024C15"/>
    <w:rsid w:val="00024C62"/>
    <w:rsid w:val="00024CA0"/>
    <w:rsid w:val="0002609F"/>
    <w:rsid w:val="00026460"/>
    <w:rsid w:val="000269C8"/>
    <w:rsid w:val="00026A7D"/>
    <w:rsid w:val="0002736F"/>
    <w:rsid w:val="000274FE"/>
    <w:rsid w:val="000276C9"/>
    <w:rsid w:val="00027CFC"/>
    <w:rsid w:val="00030D5B"/>
    <w:rsid w:val="0003228A"/>
    <w:rsid w:val="000322D4"/>
    <w:rsid w:val="000322D5"/>
    <w:rsid w:val="000324A6"/>
    <w:rsid w:val="0003271C"/>
    <w:rsid w:val="00032ADD"/>
    <w:rsid w:val="00032FE1"/>
    <w:rsid w:val="000331EA"/>
    <w:rsid w:val="000334D8"/>
    <w:rsid w:val="00033EC1"/>
    <w:rsid w:val="00034BA5"/>
    <w:rsid w:val="00034C00"/>
    <w:rsid w:val="000358FE"/>
    <w:rsid w:val="000364C4"/>
    <w:rsid w:val="00037267"/>
    <w:rsid w:val="000378BC"/>
    <w:rsid w:val="00037A1C"/>
    <w:rsid w:val="00037B7E"/>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01A"/>
    <w:rsid w:val="00045671"/>
    <w:rsid w:val="000471B4"/>
    <w:rsid w:val="00050260"/>
    <w:rsid w:val="000510A2"/>
    <w:rsid w:val="000510AB"/>
    <w:rsid w:val="00051326"/>
    <w:rsid w:val="000514E0"/>
    <w:rsid w:val="00051CED"/>
    <w:rsid w:val="00052448"/>
    <w:rsid w:val="00052C7B"/>
    <w:rsid w:val="00052EE7"/>
    <w:rsid w:val="00053091"/>
    <w:rsid w:val="0005346A"/>
    <w:rsid w:val="000534CD"/>
    <w:rsid w:val="000536B0"/>
    <w:rsid w:val="00053EED"/>
    <w:rsid w:val="0005448A"/>
    <w:rsid w:val="00054D7C"/>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29D"/>
    <w:rsid w:val="000662B1"/>
    <w:rsid w:val="00066524"/>
    <w:rsid w:val="000671A3"/>
    <w:rsid w:val="00067530"/>
    <w:rsid w:val="00067A7A"/>
    <w:rsid w:val="00067CC5"/>
    <w:rsid w:val="000702F9"/>
    <w:rsid w:val="00070CD1"/>
    <w:rsid w:val="00070E1F"/>
    <w:rsid w:val="00071022"/>
    <w:rsid w:val="0007171B"/>
    <w:rsid w:val="000717A1"/>
    <w:rsid w:val="000727BC"/>
    <w:rsid w:val="00072DE0"/>
    <w:rsid w:val="000734C5"/>
    <w:rsid w:val="00073C72"/>
    <w:rsid w:val="00073DB1"/>
    <w:rsid w:val="00073F87"/>
    <w:rsid w:val="00076397"/>
    <w:rsid w:val="000764CB"/>
    <w:rsid w:val="00076CC5"/>
    <w:rsid w:val="00076F3E"/>
    <w:rsid w:val="000801F4"/>
    <w:rsid w:val="00080423"/>
    <w:rsid w:val="00080B24"/>
    <w:rsid w:val="0008141B"/>
    <w:rsid w:val="00081A3D"/>
    <w:rsid w:val="00081D05"/>
    <w:rsid w:val="0008226A"/>
    <w:rsid w:val="000828A4"/>
    <w:rsid w:val="00083BAF"/>
    <w:rsid w:val="000845B3"/>
    <w:rsid w:val="00084ADE"/>
    <w:rsid w:val="0008506D"/>
    <w:rsid w:val="00085E0F"/>
    <w:rsid w:val="00085F3E"/>
    <w:rsid w:val="000861D6"/>
    <w:rsid w:val="0008624A"/>
    <w:rsid w:val="000863CA"/>
    <w:rsid w:val="00086622"/>
    <w:rsid w:val="000866EC"/>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6C31"/>
    <w:rsid w:val="00097230"/>
    <w:rsid w:val="000A007B"/>
    <w:rsid w:val="000A0BCA"/>
    <w:rsid w:val="000A1448"/>
    <w:rsid w:val="000A1BFB"/>
    <w:rsid w:val="000A2892"/>
    <w:rsid w:val="000A294D"/>
    <w:rsid w:val="000A3022"/>
    <w:rsid w:val="000A38DE"/>
    <w:rsid w:val="000A4449"/>
    <w:rsid w:val="000A457E"/>
    <w:rsid w:val="000A4672"/>
    <w:rsid w:val="000A4C65"/>
    <w:rsid w:val="000A4FEF"/>
    <w:rsid w:val="000A53FD"/>
    <w:rsid w:val="000A549A"/>
    <w:rsid w:val="000A578A"/>
    <w:rsid w:val="000A5C94"/>
    <w:rsid w:val="000A5CFC"/>
    <w:rsid w:val="000A72F2"/>
    <w:rsid w:val="000B0175"/>
    <w:rsid w:val="000B0A49"/>
    <w:rsid w:val="000B0C56"/>
    <w:rsid w:val="000B1A3D"/>
    <w:rsid w:val="000B2B57"/>
    <w:rsid w:val="000B2C8D"/>
    <w:rsid w:val="000B36CC"/>
    <w:rsid w:val="000B3E43"/>
    <w:rsid w:val="000B40E5"/>
    <w:rsid w:val="000B417C"/>
    <w:rsid w:val="000B4365"/>
    <w:rsid w:val="000B548A"/>
    <w:rsid w:val="000B5CC0"/>
    <w:rsid w:val="000B5D45"/>
    <w:rsid w:val="000B682A"/>
    <w:rsid w:val="000B6D14"/>
    <w:rsid w:val="000B6D23"/>
    <w:rsid w:val="000B7AD5"/>
    <w:rsid w:val="000C01F9"/>
    <w:rsid w:val="000C05AB"/>
    <w:rsid w:val="000C0871"/>
    <w:rsid w:val="000C0CA5"/>
    <w:rsid w:val="000C0F55"/>
    <w:rsid w:val="000C127D"/>
    <w:rsid w:val="000C15BE"/>
    <w:rsid w:val="000C1723"/>
    <w:rsid w:val="000C1B20"/>
    <w:rsid w:val="000C224F"/>
    <w:rsid w:val="000C277F"/>
    <w:rsid w:val="000C33AB"/>
    <w:rsid w:val="000C3FD9"/>
    <w:rsid w:val="000C4107"/>
    <w:rsid w:val="000C45E7"/>
    <w:rsid w:val="000C45F5"/>
    <w:rsid w:val="000C462E"/>
    <w:rsid w:val="000C5555"/>
    <w:rsid w:val="000C5656"/>
    <w:rsid w:val="000C5C31"/>
    <w:rsid w:val="000C5E98"/>
    <w:rsid w:val="000C698D"/>
    <w:rsid w:val="000C705C"/>
    <w:rsid w:val="000C7197"/>
    <w:rsid w:val="000C7A13"/>
    <w:rsid w:val="000C7AE4"/>
    <w:rsid w:val="000D01F4"/>
    <w:rsid w:val="000D064E"/>
    <w:rsid w:val="000D0B89"/>
    <w:rsid w:val="000D1519"/>
    <w:rsid w:val="000D1AD9"/>
    <w:rsid w:val="000D2869"/>
    <w:rsid w:val="000D3145"/>
    <w:rsid w:val="000D36D1"/>
    <w:rsid w:val="000D4AAD"/>
    <w:rsid w:val="000D52DC"/>
    <w:rsid w:val="000D6054"/>
    <w:rsid w:val="000D619B"/>
    <w:rsid w:val="000D6779"/>
    <w:rsid w:val="000D788B"/>
    <w:rsid w:val="000D7C4C"/>
    <w:rsid w:val="000E1724"/>
    <w:rsid w:val="000E1AF7"/>
    <w:rsid w:val="000E26C1"/>
    <w:rsid w:val="000E2A9B"/>
    <w:rsid w:val="000E3059"/>
    <w:rsid w:val="000E3487"/>
    <w:rsid w:val="000E34ED"/>
    <w:rsid w:val="000E4456"/>
    <w:rsid w:val="000E4F4D"/>
    <w:rsid w:val="000E53A8"/>
    <w:rsid w:val="000E6184"/>
    <w:rsid w:val="000E67FE"/>
    <w:rsid w:val="000E6A87"/>
    <w:rsid w:val="000E7385"/>
    <w:rsid w:val="000F0477"/>
    <w:rsid w:val="000F0C0A"/>
    <w:rsid w:val="000F0D07"/>
    <w:rsid w:val="000F15C9"/>
    <w:rsid w:val="000F175F"/>
    <w:rsid w:val="000F17D1"/>
    <w:rsid w:val="000F1FED"/>
    <w:rsid w:val="000F29C1"/>
    <w:rsid w:val="000F2C75"/>
    <w:rsid w:val="000F3506"/>
    <w:rsid w:val="000F350C"/>
    <w:rsid w:val="000F4232"/>
    <w:rsid w:val="000F515E"/>
    <w:rsid w:val="000F593E"/>
    <w:rsid w:val="000F5CF0"/>
    <w:rsid w:val="000F60F3"/>
    <w:rsid w:val="000F60FF"/>
    <w:rsid w:val="000F635F"/>
    <w:rsid w:val="000F6C61"/>
    <w:rsid w:val="000F6D76"/>
    <w:rsid w:val="00100C12"/>
    <w:rsid w:val="00100D83"/>
    <w:rsid w:val="00100F34"/>
    <w:rsid w:val="001013A8"/>
    <w:rsid w:val="001016E1"/>
    <w:rsid w:val="00101D33"/>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10599"/>
    <w:rsid w:val="00110B82"/>
    <w:rsid w:val="001116BA"/>
    <w:rsid w:val="0011177A"/>
    <w:rsid w:val="0011179E"/>
    <w:rsid w:val="00111C71"/>
    <w:rsid w:val="0011289F"/>
    <w:rsid w:val="00113B73"/>
    <w:rsid w:val="00113F47"/>
    <w:rsid w:val="001141C0"/>
    <w:rsid w:val="00116317"/>
    <w:rsid w:val="00116E31"/>
    <w:rsid w:val="001172AE"/>
    <w:rsid w:val="001175DF"/>
    <w:rsid w:val="00117CC3"/>
    <w:rsid w:val="00120169"/>
    <w:rsid w:val="00120EED"/>
    <w:rsid w:val="001212B4"/>
    <w:rsid w:val="0012304E"/>
    <w:rsid w:val="001239C8"/>
    <w:rsid w:val="00123A56"/>
    <w:rsid w:val="00123D1A"/>
    <w:rsid w:val="00124247"/>
    <w:rsid w:val="001248EF"/>
    <w:rsid w:val="00124F40"/>
    <w:rsid w:val="001257C7"/>
    <w:rsid w:val="00126502"/>
    <w:rsid w:val="001266C2"/>
    <w:rsid w:val="00126AF2"/>
    <w:rsid w:val="00126DDF"/>
    <w:rsid w:val="001270BF"/>
    <w:rsid w:val="0012764F"/>
    <w:rsid w:val="00127BAC"/>
    <w:rsid w:val="00127FF5"/>
    <w:rsid w:val="001308A9"/>
    <w:rsid w:val="00130A82"/>
    <w:rsid w:val="00131EC2"/>
    <w:rsid w:val="0013226C"/>
    <w:rsid w:val="00132E82"/>
    <w:rsid w:val="00132FC9"/>
    <w:rsid w:val="0013374F"/>
    <w:rsid w:val="00134983"/>
    <w:rsid w:val="00135467"/>
    <w:rsid w:val="001364D3"/>
    <w:rsid w:val="00136545"/>
    <w:rsid w:val="001366C4"/>
    <w:rsid w:val="0013686A"/>
    <w:rsid w:val="00136BE0"/>
    <w:rsid w:val="00136DC3"/>
    <w:rsid w:val="0013703C"/>
    <w:rsid w:val="0013718B"/>
    <w:rsid w:val="00137BB5"/>
    <w:rsid w:val="00137BB9"/>
    <w:rsid w:val="00137C74"/>
    <w:rsid w:val="00137C95"/>
    <w:rsid w:val="00137D50"/>
    <w:rsid w:val="00140038"/>
    <w:rsid w:val="00140F2C"/>
    <w:rsid w:val="00141563"/>
    <w:rsid w:val="001416AC"/>
    <w:rsid w:val="001417D1"/>
    <w:rsid w:val="001419CA"/>
    <w:rsid w:val="00141A2D"/>
    <w:rsid w:val="00142280"/>
    <w:rsid w:val="0014241E"/>
    <w:rsid w:val="001424C6"/>
    <w:rsid w:val="00142A56"/>
    <w:rsid w:val="001432A7"/>
    <w:rsid w:val="00143BE5"/>
    <w:rsid w:val="00144280"/>
    <w:rsid w:val="001447BA"/>
    <w:rsid w:val="00144AAD"/>
    <w:rsid w:val="00144DF5"/>
    <w:rsid w:val="001455C7"/>
    <w:rsid w:val="00145A97"/>
    <w:rsid w:val="00146485"/>
    <w:rsid w:val="00146A28"/>
    <w:rsid w:val="00146B77"/>
    <w:rsid w:val="00147492"/>
    <w:rsid w:val="001503B9"/>
    <w:rsid w:val="001504CD"/>
    <w:rsid w:val="0015080E"/>
    <w:rsid w:val="0015084A"/>
    <w:rsid w:val="00150AD6"/>
    <w:rsid w:val="0015173F"/>
    <w:rsid w:val="00151B23"/>
    <w:rsid w:val="0015205C"/>
    <w:rsid w:val="00152443"/>
    <w:rsid w:val="001529AD"/>
    <w:rsid w:val="00152B73"/>
    <w:rsid w:val="00152B88"/>
    <w:rsid w:val="001535AE"/>
    <w:rsid w:val="00153B40"/>
    <w:rsid w:val="00153BCF"/>
    <w:rsid w:val="00154ADA"/>
    <w:rsid w:val="00154B08"/>
    <w:rsid w:val="001550BA"/>
    <w:rsid w:val="0015531A"/>
    <w:rsid w:val="001558FD"/>
    <w:rsid w:val="001560D7"/>
    <w:rsid w:val="00157418"/>
    <w:rsid w:val="00157A1F"/>
    <w:rsid w:val="00157B5A"/>
    <w:rsid w:val="0016050B"/>
    <w:rsid w:val="00161798"/>
    <w:rsid w:val="0016380C"/>
    <w:rsid w:val="00163816"/>
    <w:rsid w:val="00163B27"/>
    <w:rsid w:val="0016425E"/>
    <w:rsid w:val="00164BC0"/>
    <w:rsid w:val="00164BDD"/>
    <w:rsid w:val="00164BF7"/>
    <w:rsid w:val="001652F4"/>
    <w:rsid w:val="00165317"/>
    <w:rsid w:val="00165641"/>
    <w:rsid w:val="001657AB"/>
    <w:rsid w:val="00166180"/>
    <w:rsid w:val="00170537"/>
    <w:rsid w:val="0017073D"/>
    <w:rsid w:val="00170D38"/>
    <w:rsid w:val="00170FE2"/>
    <w:rsid w:val="00171484"/>
    <w:rsid w:val="00171BAD"/>
    <w:rsid w:val="00171F2C"/>
    <w:rsid w:val="00172D36"/>
    <w:rsid w:val="001731C7"/>
    <w:rsid w:val="00173AF1"/>
    <w:rsid w:val="00173CE0"/>
    <w:rsid w:val="001744B4"/>
    <w:rsid w:val="001751EF"/>
    <w:rsid w:val="0017533D"/>
    <w:rsid w:val="001756A1"/>
    <w:rsid w:val="001761EE"/>
    <w:rsid w:val="00176EAA"/>
    <w:rsid w:val="00177030"/>
    <w:rsid w:val="0017725A"/>
    <w:rsid w:val="0017747A"/>
    <w:rsid w:val="00177C4B"/>
    <w:rsid w:val="00177F6A"/>
    <w:rsid w:val="001816C3"/>
    <w:rsid w:val="0018187C"/>
    <w:rsid w:val="00182137"/>
    <w:rsid w:val="001822F7"/>
    <w:rsid w:val="00182A38"/>
    <w:rsid w:val="0018325A"/>
    <w:rsid w:val="001839A3"/>
    <w:rsid w:val="00183D7A"/>
    <w:rsid w:val="00184CAE"/>
    <w:rsid w:val="0018557B"/>
    <w:rsid w:val="00186199"/>
    <w:rsid w:val="001861E4"/>
    <w:rsid w:val="00186D33"/>
    <w:rsid w:val="00186F7A"/>
    <w:rsid w:val="00190AE2"/>
    <w:rsid w:val="00190E27"/>
    <w:rsid w:val="001928F7"/>
    <w:rsid w:val="00192AD3"/>
    <w:rsid w:val="00192E92"/>
    <w:rsid w:val="00192ECC"/>
    <w:rsid w:val="00193182"/>
    <w:rsid w:val="00193575"/>
    <w:rsid w:val="0019389D"/>
    <w:rsid w:val="00193B62"/>
    <w:rsid w:val="00194522"/>
    <w:rsid w:val="00194537"/>
    <w:rsid w:val="0019563C"/>
    <w:rsid w:val="001956CA"/>
    <w:rsid w:val="00195B79"/>
    <w:rsid w:val="0019793D"/>
    <w:rsid w:val="001A088E"/>
    <w:rsid w:val="001A0F4A"/>
    <w:rsid w:val="001A16AE"/>
    <w:rsid w:val="001A1A70"/>
    <w:rsid w:val="001A1B13"/>
    <w:rsid w:val="001A1D38"/>
    <w:rsid w:val="001A21A9"/>
    <w:rsid w:val="001A21B7"/>
    <w:rsid w:val="001A2743"/>
    <w:rsid w:val="001A2A97"/>
    <w:rsid w:val="001A3287"/>
    <w:rsid w:val="001A3339"/>
    <w:rsid w:val="001A355F"/>
    <w:rsid w:val="001A364F"/>
    <w:rsid w:val="001A39B7"/>
    <w:rsid w:val="001A42FA"/>
    <w:rsid w:val="001A4AEC"/>
    <w:rsid w:val="001A599A"/>
    <w:rsid w:val="001A59D8"/>
    <w:rsid w:val="001A5FA6"/>
    <w:rsid w:val="001A668F"/>
    <w:rsid w:val="001A71CC"/>
    <w:rsid w:val="001A7F30"/>
    <w:rsid w:val="001B2F0C"/>
    <w:rsid w:val="001B30CA"/>
    <w:rsid w:val="001B3513"/>
    <w:rsid w:val="001B353A"/>
    <w:rsid w:val="001B3D3E"/>
    <w:rsid w:val="001B47BC"/>
    <w:rsid w:val="001B50CD"/>
    <w:rsid w:val="001B52FE"/>
    <w:rsid w:val="001B5BCC"/>
    <w:rsid w:val="001B65EB"/>
    <w:rsid w:val="001B7890"/>
    <w:rsid w:val="001B7C43"/>
    <w:rsid w:val="001C005A"/>
    <w:rsid w:val="001C00CF"/>
    <w:rsid w:val="001C03FC"/>
    <w:rsid w:val="001C0806"/>
    <w:rsid w:val="001C1FBF"/>
    <w:rsid w:val="001C2F9C"/>
    <w:rsid w:val="001C2FA5"/>
    <w:rsid w:val="001C3260"/>
    <w:rsid w:val="001C3399"/>
    <w:rsid w:val="001C37F6"/>
    <w:rsid w:val="001C4928"/>
    <w:rsid w:val="001C4D40"/>
    <w:rsid w:val="001C4D9F"/>
    <w:rsid w:val="001C4E1B"/>
    <w:rsid w:val="001C5289"/>
    <w:rsid w:val="001C6288"/>
    <w:rsid w:val="001C6561"/>
    <w:rsid w:val="001C67A1"/>
    <w:rsid w:val="001C6E2B"/>
    <w:rsid w:val="001C7C6D"/>
    <w:rsid w:val="001D0538"/>
    <w:rsid w:val="001D0634"/>
    <w:rsid w:val="001D0F6A"/>
    <w:rsid w:val="001D1BB9"/>
    <w:rsid w:val="001D1F29"/>
    <w:rsid w:val="001D21BC"/>
    <w:rsid w:val="001D2CCD"/>
    <w:rsid w:val="001D2D34"/>
    <w:rsid w:val="001D2E47"/>
    <w:rsid w:val="001D2FA5"/>
    <w:rsid w:val="001D35E0"/>
    <w:rsid w:val="001D3BBE"/>
    <w:rsid w:val="001D3BEC"/>
    <w:rsid w:val="001D4245"/>
    <w:rsid w:val="001D5045"/>
    <w:rsid w:val="001D5494"/>
    <w:rsid w:val="001D5A44"/>
    <w:rsid w:val="001D6169"/>
    <w:rsid w:val="001D6213"/>
    <w:rsid w:val="001D724B"/>
    <w:rsid w:val="001D78F4"/>
    <w:rsid w:val="001D7B2F"/>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221F"/>
    <w:rsid w:val="001F391E"/>
    <w:rsid w:val="001F3CC6"/>
    <w:rsid w:val="001F3F50"/>
    <w:rsid w:val="001F4530"/>
    <w:rsid w:val="001F547A"/>
    <w:rsid w:val="001F5CE2"/>
    <w:rsid w:val="001F5DBA"/>
    <w:rsid w:val="001F5DE3"/>
    <w:rsid w:val="001F5F74"/>
    <w:rsid w:val="001F6E15"/>
    <w:rsid w:val="001F73B8"/>
    <w:rsid w:val="00200680"/>
    <w:rsid w:val="002010DE"/>
    <w:rsid w:val="00201962"/>
    <w:rsid w:val="00201B58"/>
    <w:rsid w:val="00201DDA"/>
    <w:rsid w:val="00202457"/>
    <w:rsid w:val="00202968"/>
    <w:rsid w:val="00202C32"/>
    <w:rsid w:val="00203744"/>
    <w:rsid w:val="0020389B"/>
    <w:rsid w:val="00203973"/>
    <w:rsid w:val="00203AEF"/>
    <w:rsid w:val="002047F1"/>
    <w:rsid w:val="002057EF"/>
    <w:rsid w:val="00206186"/>
    <w:rsid w:val="002063BA"/>
    <w:rsid w:val="00206B18"/>
    <w:rsid w:val="002071E5"/>
    <w:rsid w:val="00207E26"/>
    <w:rsid w:val="00211A26"/>
    <w:rsid w:val="00212249"/>
    <w:rsid w:val="0021243C"/>
    <w:rsid w:val="002125F7"/>
    <w:rsid w:val="00212901"/>
    <w:rsid w:val="0021397C"/>
    <w:rsid w:val="00214463"/>
    <w:rsid w:val="00214756"/>
    <w:rsid w:val="00215918"/>
    <w:rsid w:val="00215CF2"/>
    <w:rsid w:val="00215D9F"/>
    <w:rsid w:val="00216310"/>
    <w:rsid w:val="00216632"/>
    <w:rsid w:val="00216BCE"/>
    <w:rsid w:val="002176DD"/>
    <w:rsid w:val="00217867"/>
    <w:rsid w:val="00220542"/>
    <w:rsid w:val="00220963"/>
    <w:rsid w:val="00220C36"/>
    <w:rsid w:val="00220D7F"/>
    <w:rsid w:val="002210EB"/>
    <w:rsid w:val="00221174"/>
    <w:rsid w:val="00221AC7"/>
    <w:rsid w:val="00221DD9"/>
    <w:rsid w:val="002229B6"/>
    <w:rsid w:val="00222DE3"/>
    <w:rsid w:val="002233F0"/>
    <w:rsid w:val="002245F9"/>
    <w:rsid w:val="0022498A"/>
    <w:rsid w:val="00225756"/>
    <w:rsid w:val="00225ADC"/>
    <w:rsid w:val="00225CEB"/>
    <w:rsid w:val="0022692D"/>
    <w:rsid w:val="002272CB"/>
    <w:rsid w:val="002309A7"/>
    <w:rsid w:val="002318F3"/>
    <w:rsid w:val="002331A0"/>
    <w:rsid w:val="0023323F"/>
    <w:rsid w:val="00234202"/>
    <w:rsid w:val="002352BA"/>
    <w:rsid w:val="00235842"/>
    <w:rsid w:val="002359EB"/>
    <w:rsid w:val="002363AB"/>
    <w:rsid w:val="002364BC"/>
    <w:rsid w:val="00236933"/>
    <w:rsid w:val="00236E9A"/>
    <w:rsid w:val="0023727B"/>
    <w:rsid w:val="00237579"/>
    <w:rsid w:val="00237675"/>
    <w:rsid w:val="00237C6D"/>
    <w:rsid w:val="00240616"/>
    <w:rsid w:val="0024096B"/>
    <w:rsid w:val="00240DBE"/>
    <w:rsid w:val="00241582"/>
    <w:rsid w:val="00241B45"/>
    <w:rsid w:val="002424D7"/>
    <w:rsid w:val="0024260D"/>
    <w:rsid w:val="00242657"/>
    <w:rsid w:val="002428F6"/>
    <w:rsid w:val="00242D7A"/>
    <w:rsid w:val="00242FA2"/>
    <w:rsid w:val="002439DA"/>
    <w:rsid w:val="00245012"/>
    <w:rsid w:val="0024504E"/>
    <w:rsid w:val="00245761"/>
    <w:rsid w:val="002463BF"/>
    <w:rsid w:val="0024651F"/>
    <w:rsid w:val="00247729"/>
    <w:rsid w:val="0025158D"/>
    <w:rsid w:val="00251C7E"/>
    <w:rsid w:val="00252697"/>
    <w:rsid w:val="0025281A"/>
    <w:rsid w:val="00252824"/>
    <w:rsid w:val="0025348D"/>
    <w:rsid w:val="00253D3C"/>
    <w:rsid w:val="002544D7"/>
    <w:rsid w:val="00255144"/>
    <w:rsid w:val="00255292"/>
    <w:rsid w:val="00257578"/>
    <w:rsid w:val="00260200"/>
    <w:rsid w:val="00260B06"/>
    <w:rsid w:val="00260BFB"/>
    <w:rsid w:val="00260FC4"/>
    <w:rsid w:val="0026196C"/>
    <w:rsid w:val="00261D93"/>
    <w:rsid w:val="00262029"/>
    <w:rsid w:val="00262553"/>
    <w:rsid w:val="00262F7C"/>
    <w:rsid w:val="00263BBD"/>
    <w:rsid w:val="00264252"/>
    <w:rsid w:val="002648D8"/>
    <w:rsid w:val="002655BD"/>
    <w:rsid w:val="00265AFB"/>
    <w:rsid w:val="00267C30"/>
    <w:rsid w:val="00267EE3"/>
    <w:rsid w:val="00267F59"/>
    <w:rsid w:val="002700E9"/>
    <w:rsid w:val="00270CE9"/>
    <w:rsid w:val="0027235A"/>
    <w:rsid w:val="00272EFC"/>
    <w:rsid w:val="00273083"/>
    <w:rsid w:val="00273B24"/>
    <w:rsid w:val="00273F86"/>
    <w:rsid w:val="002741BE"/>
    <w:rsid w:val="002752EA"/>
    <w:rsid w:val="0027534A"/>
    <w:rsid w:val="00275D56"/>
    <w:rsid w:val="00275EAD"/>
    <w:rsid w:val="00276B03"/>
    <w:rsid w:val="0027730C"/>
    <w:rsid w:val="002773FB"/>
    <w:rsid w:val="002774F0"/>
    <w:rsid w:val="00277722"/>
    <w:rsid w:val="002813C5"/>
    <w:rsid w:val="00282794"/>
    <w:rsid w:val="0028284A"/>
    <w:rsid w:val="00282C23"/>
    <w:rsid w:val="0028315D"/>
    <w:rsid w:val="00283885"/>
    <w:rsid w:val="002839A4"/>
    <w:rsid w:val="0028459B"/>
    <w:rsid w:val="00284B43"/>
    <w:rsid w:val="00284C5F"/>
    <w:rsid w:val="0028507E"/>
    <w:rsid w:val="00286183"/>
    <w:rsid w:val="002873F0"/>
    <w:rsid w:val="00287762"/>
    <w:rsid w:val="00290793"/>
    <w:rsid w:val="002916E3"/>
    <w:rsid w:val="00291A70"/>
    <w:rsid w:val="00291A85"/>
    <w:rsid w:val="00291C84"/>
    <w:rsid w:val="00291F6F"/>
    <w:rsid w:val="002925F4"/>
    <w:rsid w:val="0029379A"/>
    <w:rsid w:val="00293C97"/>
    <w:rsid w:val="002942CB"/>
    <w:rsid w:val="002947DF"/>
    <w:rsid w:val="00294D8F"/>
    <w:rsid w:val="00295BC4"/>
    <w:rsid w:val="00295D5A"/>
    <w:rsid w:val="002964F9"/>
    <w:rsid w:val="0029673F"/>
    <w:rsid w:val="00296823"/>
    <w:rsid w:val="0029690F"/>
    <w:rsid w:val="002969CC"/>
    <w:rsid w:val="00297D85"/>
    <w:rsid w:val="002A07F4"/>
    <w:rsid w:val="002A090A"/>
    <w:rsid w:val="002A0B47"/>
    <w:rsid w:val="002A1381"/>
    <w:rsid w:val="002A14AD"/>
    <w:rsid w:val="002A1CB9"/>
    <w:rsid w:val="002A1F14"/>
    <w:rsid w:val="002A2678"/>
    <w:rsid w:val="002A29EA"/>
    <w:rsid w:val="002A2E01"/>
    <w:rsid w:val="002A32E5"/>
    <w:rsid w:val="002A34B9"/>
    <w:rsid w:val="002A398F"/>
    <w:rsid w:val="002A3DFD"/>
    <w:rsid w:val="002A46A7"/>
    <w:rsid w:val="002A4F2C"/>
    <w:rsid w:val="002A5C6B"/>
    <w:rsid w:val="002A5D31"/>
    <w:rsid w:val="002A714F"/>
    <w:rsid w:val="002A75A6"/>
    <w:rsid w:val="002A75D7"/>
    <w:rsid w:val="002B039C"/>
    <w:rsid w:val="002B09C0"/>
    <w:rsid w:val="002B0AC4"/>
    <w:rsid w:val="002B0CB8"/>
    <w:rsid w:val="002B1741"/>
    <w:rsid w:val="002B1851"/>
    <w:rsid w:val="002B240B"/>
    <w:rsid w:val="002B26EA"/>
    <w:rsid w:val="002B27FF"/>
    <w:rsid w:val="002B2919"/>
    <w:rsid w:val="002B2F4E"/>
    <w:rsid w:val="002B32F2"/>
    <w:rsid w:val="002B5462"/>
    <w:rsid w:val="002B5C8E"/>
    <w:rsid w:val="002B6793"/>
    <w:rsid w:val="002B6A7A"/>
    <w:rsid w:val="002B780B"/>
    <w:rsid w:val="002B7D41"/>
    <w:rsid w:val="002C07DD"/>
    <w:rsid w:val="002C0D22"/>
    <w:rsid w:val="002C1260"/>
    <w:rsid w:val="002C1726"/>
    <w:rsid w:val="002C21A6"/>
    <w:rsid w:val="002C26D5"/>
    <w:rsid w:val="002C2B83"/>
    <w:rsid w:val="002C2D4C"/>
    <w:rsid w:val="002C34EB"/>
    <w:rsid w:val="002C4C45"/>
    <w:rsid w:val="002C5777"/>
    <w:rsid w:val="002C5889"/>
    <w:rsid w:val="002C5C95"/>
    <w:rsid w:val="002C65FA"/>
    <w:rsid w:val="002C661D"/>
    <w:rsid w:val="002C7C89"/>
    <w:rsid w:val="002D0B5F"/>
    <w:rsid w:val="002D1A0F"/>
    <w:rsid w:val="002D22BF"/>
    <w:rsid w:val="002D237C"/>
    <w:rsid w:val="002D29CB"/>
    <w:rsid w:val="002D32E3"/>
    <w:rsid w:val="002D33F1"/>
    <w:rsid w:val="002D353D"/>
    <w:rsid w:val="002D3A71"/>
    <w:rsid w:val="002D4772"/>
    <w:rsid w:val="002D52AD"/>
    <w:rsid w:val="002D58D8"/>
    <w:rsid w:val="002D5EB1"/>
    <w:rsid w:val="002D6E81"/>
    <w:rsid w:val="002E0394"/>
    <w:rsid w:val="002E0644"/>
    <w:rsid w:val="002E0FEB"/>
    <w:rsid w:val="002E171B"/>
    <w:rsid w:val="002E1BCA"/>
    <w:rsid w:val="002E319D"/>
    <w:rsid w:val="002E49E4"/>
    <w:rsid w:val="002E4AD5"/>
    <w:rsid w:val="002E4C2D"/>
    <w:rsid w:val="002E551E"/>
    <w:rsid w:val="002E6461"/>
    <w:rsid w:val="002E7213"/>
    <w:rsid w:val="002E72F6"/>
    <w:rsid w:val="002F05CD"/>
    <w:rsid w:val="002F0F79"/>
    <w:rsid w:val="002F100F"/>
    <w:rsid w:val="002F145D"/>
    <w:rsid w:val="002F1C9E"/>
    <w:rsid w:val="002F1EB2"/>
    <w:rsid w:val="002F280E"/>
    <w:rsid w:val="002F2CBB"/>
    <w:rsid w:val="002F3470"/>
    <w:rsid w:val="002F3709"/>
    <w:rsid w:val="002F3A6C"/>
    <w:rsid w:val="002F4296"/>
    <w:rsid w:val="002F5777"/>
    <w:rsid w:val="002F5A6D"/>
    <w:rsid w:val="002F60EA"/>
    <w:rsid w:val="002F680E"/>
    <w:rsid w:val="00300951"/>
    <w:rsid w:val="00300E8A"/>
    <w:rsid w:val="003023C9"/>
    <w:rsid w:val="003029E6"/>
    <w:rsid w:val="00302CA8"/>
    <w:rsid w:val="00302DE9"/>
    <w:rsid w:val="00304860"/>
    <w:rsid w:val="00304D8D"/>
    <w:rsid w:val="00304E23"/>
    <w:rsid w:val="00305084"/>
    <w:rsid w:val="00305871"/>
    <w:rsid w:val="003060BC"/>
    <w:rsid w:val="003060C1"/>
    <w:rsid w:val="00306408"/>
    <w:rsid w:val="00306B13"/>
    <w:rsid w:val="00307249"/>
    <w:rsid w:val="00312474"/>
    <w:rsid w:val="00312C47"/>
    <w:rsid w:val="00312DAE"/>
    <w:rsid w:val="003132DB"/>
    <w:rsid w:val="00313336"/>
    <w:rsid w:val="003137CA"/>
    <w:rsid w:val="00313918"/>
    <w:rsid w:val="00313A3A"/>
    <w:rsid w:val="003153CB"/>
    <w:rsid w:val="00315416"/>
    <w:rsid w:val="003155B2"/>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110"/>
    <w:rsid w:val="00322318"/>
    <w:rsid w:val="00322A86"/>
    <w:rsid w:val="00323041"/>
    <w:rsid w:val="00323305"/>
    <w:rsid w:val="003237EC"/>
    <w:rsid w:val="00323A7B"/>
    <w:rsid w:val="00323AE8"/>
    <w:rsid w:val="00323B32"/>
    <w:rsid w:val="00323E80"/>
    <w:rsid w:val="00324548"/>
    <w:rsid w:val="003251F4"/>
    <w:rsid w:val="00325408"/>
    <w:rsid w:val="00326927"/>
    <w:rsid w:val="00326934"/>
    <w:rsid w:val="00327DF3"/>
    <w:rsid w:val="003303E3"/>
    <w:rsid w:val="00330651"/>
    <w:rsid w:val="00331770"/>
    <w:rsid w:val="00331A88"/>
    <w:rsid w:val="003329EA"/>
    <w:rsid w:val="00332C6E"/>
    <w:rsid w:val="00332D73"/>
    <w:rsid w:val="0033368C"/>
    <w:rsid w:val="00333872"/>
    <w:rsid w:val="003338BE"/>
    <w:rsid w:val="00336007"/>
    <w:rsid w:val="00336AA2"/>
    <w:rsid w:val="00337271"/>
    <w:rsid w:val="00337852"/>
    <w:rsid w:val="00337B1B"/>
    <w:rsid w:val="003401FF"/>
    <w:rsid w:val="003405DA"/>
    <w:rsid w:val="00340730"/>
    <w:rsid w:val="003407A5"/>
    <w:rsid w:val="003410A1"/>
    <w:rsid w:val="00341188"/>
    <w:rsid w:val="003412BB"/>
    <w:rsid w:val="0034147B"/>
    <w:rsid w:val="0034193C"/>
    <w:rsid w:val="003424CB"/>
    <w:rsid w:val="00342821"/>
    <w:rsid w:val="00342D52"/>
    <w:rsid w:val="003439DB"/>
    <w:rsid w:val="00344FBE"/>
    <w:rsid w:val="00345E37"/>
    <w:rsid w:val="00346083"/>
    <w:rsid w:val="00346759"/>
    <w:rsid w:val="0034695C"/>
    <w:rsid w:val="00350014"/>
    <w:rsid w:val="00350238"/>
    <w:rsid w:val="003502C1"/>
    <w:rsid w:val="0035109C"/>
    <w:rsid w:val="00351752"/>
    <w:rsid w:val="00351F0A"/>
    <w:rsid w:val="00352648"/>
    <w:rsid w:val="003530BA"/>
    <w:rsid w:val="003532D4"/>
    <w:rsid w:val="00353AC6"/>
    <w:rsid w:val="003542B7"/>
    <w:rsid w:val="0035432B"/>
    <w:rsid w:val="00354765"/>
    <w:rsid w:val="00354968"/>
    <w:rsid w:val="00354B71"/>
    <w:rsid w:val="00354E10"/>
    <w:rsid w:val="00357B15"/>
    <w:rsid w:val="00357BB3"/>
    <w:rsid w:val="003602EA"/>
    <w:rsid w:val="00360494"/>
    <w:rsid w:val="00360659"/>
    <w:rsid w:val="00360F81"/>
    <w:rsid w:val="003611FA"/>
    <w:rsid w:val="003617C8"/>
    <w:rsid w:val="00361E7E"/>
    <w:rsid w:val="00361EF8"/>
    <w:rsid w:val="00363564"/>
    <w:rsid w:val="00363635"/>
    <w:rsid w:val="003648F2"/>
    <w:rsid w:val="00364C72"/>
    <w:rsid w:val="00364FA1"/>
    <w:rsid w:val="0036560F"/>
    <w:rsid w:val="00365EEE"/>
    <w:rsid w:val="00366B02"/>
    <w:rsid w:val="003670F7"/>
    <w:rsid w:val="003671F5"/>
    <w:rsid w:val="00370949"/>
    <w:rsid w:val="00370AA4"/>
    <w:rsid w:val="00370DD3"/>
    <w:rsid w:val="003711F2"/>
    <w:rsid w:val="0037130D"/>
    <w:rsid w:val="0037177A"/>
    <w:rsid w:val="003717FC"/>
    <w:rsid w:val="00371FF4"/>
    <w:rsid w:val="003723C2"/>
    <w:rsid w:val="0037275D"/>
    <w:rsid w:val="00372797"/>
    <w:rsid w:val="003733AD"/>
    <w:rsid w:val="00373E14"/>
    <w:rsid w:val="0037470E"/>
    <w:rsid w:val="00375CC4"/>
    <w:rsid w:val="00376103"/>
    <w:rsid w:val="003767B3"/>
    <w:rsid w:val="00376B49"/>
    <w:rsid w:val="00376D16"/>
    <w:rsid w:val="00376FC5"/>
    <w:rsid w:val="00377520"/>
    <w:rsid w:val="00377593"/>
    <w:rsid w:val="00380D36"/>
    <w:rsid w:val="00380F49"/>
    <w:rsid w:val="003817C9"/>
    <w:rsid w:val="00381DAA"/>
    <w:rsid w:val="003820A6"/>
    <w:rsid w:val="003822D3"/>
    <w:rsid w:val="00382D2D"/>
    <w:rsid w:val="00382E49"/>
    <w:rsid w:val="0038480C"/>
    <w:rsid w:val="00384DC9"/>
    <w:rsid w:val="0038566E"/>
    <w:rsid w:val="00385C66"/>
    <w:rsid w:val="00386630"/>
    <w:rsid w:val="00386A6C"/>
    <w:rsid w:val="0038797D"/>
    <w:rsid w:val="003879FD"/>
    <w:rsid w:val="00387BDE"/>
    <w:rsid w:val="003902DE"/>
    <w:rsid w:val="00390379"/>
    <w:rsid w:val="00390741"/>
    <w:rsid w:val="003909FB"/>
    <w:rsid w:val="00390B25"/>
    <w:rsid w:val="00390DD9"/>
    <w:rsid w:val="00390F34"/>
    <w:rsid w:val="00390FD9"/>
    <w:rsid w:val="0039108D"/>
    <w:rsid w:val="00391FFA"/>
    <w:rsid w:val="003920A4"/>
    <w:rsid w:val="00392138"/>
    <w:rsid w:val="00392AE5"/>
    <w:rsid w:val="00393A83"/>
    <w:rsid w:val="00395CAA"/>
    <w:rsid w:val="00396588"/>
    <w:rsid w:val="00396863"/>
    <w:rsid w:val="00397156"/>
    <w:rsid w:val="0039742F"/>
    <w:rsid w:val="00397960"/>
    <w:rsid w:val="00397B84"/>
    <w:rsid w:val="003A0663"/>
    <w:rsid w:val="003A0834"/>
    <w:rsid w:val="003A0BDE"/>
    <w:rsid w:val="003A0DB9"/>
    <w:rsid w:val="003A1FE0"/>
    <w:rsid w:val="003A2C23"/>
    <w:rsid w:val="003A2CA4"/>
    <w:rsid w:val="003A3BC4"/>
    <w:rsid w:val="003A458A"/>
    <w:rsid w:val="003A516D"/>
    <w:rsid w:val="003A551D"/>
    <w:rsid w:val="003A7E6F"/>
    <w:rsid w:val="003B05F2"/>
    <w:rsid w:val="003B2F13"/>
    <w:rsid w:val="003B3353"/>
    <w:rsid w:val="003B3552"/>
    <w:rsid w:val="003B39BF"/>
    <w:rsid w:val="003B405E"/>
    <w:rsid w:val="003B4622"/>
    <w:rsid w:val="003B4712"/>
    <w:rsid w:val="003B47EB"/>
    <w:rsid w:val="003B48BA"/>
    <w:rsid w:val="003B4A15"/>
    <w:rsid w:val="003B57D3"/>
    <w:rsid w:val="003B59CA"/>
    <w:rsid w:val="003B6067"/>
    <w:rsid w:val="003B6EC6"/>
    <w:rsid w:val="003B7593"/>
    <w:rsid w:val="003C08E3"/>
    <w:rsid w:val="003C09B5"/>
    <w:rsid w:val="003C0F62"/>
    <w:rsid w:val="003C1176"/>
    <w:rsid w:val="003C1D9A"/>
    <w:rsid w:val="003C1F58"/>
    <w:rsid w:val="003C3232"/>
    <w:rsid w:val="003C3B00"/>
    <w:rsid w:val="003C48B1"/>
    <w:rsid w:val="003C4A8C"/>
    <w:rsid w:val="003C57A7"/>
    <w:rsid w:val="003C5917"/>
    <w:rsid w:val="003C5C2B"/>
    <w:rsid w:val="003C618D"/>
    <w:rsid w:val="003C64EE"/>
    <w:rsid w:val="003C6943"/>
    <w:rsid w:val="003C6BD2"/>
    <w:rsid w:val="003C7294"/>
    <w:rsid w:val="003C7703"/>
    <w:rsid w:val="003C792F"/>
    <w:rsid w:val="003C7ABD"/>
    <w:rsid w:val="003C7C3D"/>
    <w:rsid w:val="003D08F8"/>
    <w:rsid w:val="003D124B"/>
    <w:rsid w:val="003D18F3"/>
    <w:rsid w:val="003D2CC1"/>
    <w:rsid w:val="003D47E0"/>
    <w:rsid w:val="003D4E1A"/>
    <w:rsid w:val="003D4FF1"/>
    <w:rsid w:val="003D4FFC"/>
    <w:rsid w:val="003D51ED"/>
    <w:rsid w:val="003D569B"/>
    <w:rsid w:val="003D6616"/>
    <w:rsid w:val="003D7575"/>
    <w:rsid w:val="003D78B5"/>
    <w:rsid w:val="003D7FC6"/>
    <w:rsid w:val="003E099F"/>
    <w:rsid w:val="003E0AF9"/>
    <w:rsid w:val="003E14A8"/>
    <w:rsid w:val="003E1EDC"/>
    <w:rsid w:val="003E2211"/>
    <w:rsid w:val="003E244F"/>
    <w:rsid w:val="003E37AE"/>
    <w:rsid w:val="003E44B3"/>
    <w:rsid w:val="003E4BC4"/>
    <w:rsid w:val="003E5165"/>
    <w:rsid w:val="003E57C5"/>
    <w:rsid w:val="003E5A64"/>
    <w:rsid w:val="003E5E48"/>
    <w:rsid w:val="003E5F1F"/>
    <w:rsid w:val="003E62A6"/>
    <w:rsid w:val="003E695F"/>
    <w:rsid w:val="003E6C9B"/>
    <w:rsid w:val="003E6D39"/>
    <w:rsid w:val="003E709C"/>
    <w:rsid w:val="003E712E"/>
    <w:rsid w:val="003E726D"/>
    <w:rsid w:val="003E7B89"/>
    <w:rsid w:val="003F0B30"/>
    <w:rsid w:val="003F0FA3"/>
    <w:rsid w:val="003F1912"/>
    <w:rsid w:val="003F266F"/>
    <w:rsid w:val="003F276B"/>
    <w:rsid w:val="003F2EA5"/>
    <w:rsid w:val="003F4241"/>
    <w:rsid w:val="003F4B25"/>
    <w:rsid w:val="003F4B8A"/>
    <w:rsid w:val="003F62BB"/>
    <w:rsid w:val="003F68DC"/>
    <w:rsid w:val="003F6FEC"/>
    <w:rsid w:val="003F7C45"/>
    <w:rsid w:val="00400241"/>
    <w:rsid w:val="0040028F"/>
    <w:rsid w:val="0040132C"/>
    <w:rsid w:val="0040231A"/>
    <w:rsid w:val="00403E84"/>
    <w:rsid w:val="004049BD"/>
    <w:rsid w:val="00404EB5"/>
    <w:rsid w:val="00405085"/>
    <w:rsid w:val="004058FB"/>
    <w:rsid w:val="00405D28"/>
    <w:rsid w:val="004066FC"/>
    <w:rsid w:val="00407481"/>
    <w:rsid w:val="00407753"/>
    <w:rsid w:val="00407C10"/>
    <w:rsid w:val="00407E90"/>
    <w:rsid w:val="00410CF2"/>
    <w:rsid w:val="004113B4"/>
    <w:rsid w:val="00412B97"/>
    <w:rsid w:val="00413323"/>
    <w:rsid w:val="00414503"/>
    <w:rsid w:val="00414827"/>
    <w:rsid w:val="004153B3"/>
    <w:rsid w:val="00415772"/>
    <w:rsid w:val="00415F6B"/>
    <w:rsid w:val="004161F8"/>
    <w:rsid w:val="004163FD"/>
    <w:rsid w:val="0041683D"/>
    <w:rsid w:val="00416C10"/>
    <w:rsid w:val="00417976"/>
    <w:rsid w:val="00417A0E"/>
    <w:rsid w:val="00417F87"/>
    <w:rsid w:val="004201DA"/>
    <w:rsid w:val="0042053A"/>
    <w:rsid w:val="004213D6"/>
    <w:rsid w:val="00422440"/>
    <w:rsid w:val="00422916"/>
    <w:rsid w:val="00422C6C"/>
    <w:rsid w:val="0042363C"/>
    <w:rsid w:val="00423BA3"/>
    <w:rsid w:val="00423EF4"/>
    <w:rsid w:val="004241AD"/>
    <w:rsid w:val="00424213"/>
    <w:rsid w:val="00424A91"/>
    <w:rsid w:val="00424EF3"/>
    <w:rsid w:val="00426384"/>
    <w:rsid w:val="004267DB"/>
    <w:rsid w:val="004268BB"/>
    <w:rsid w:val="00426A4B"/>
    <w:rsid w:val="00430004"/>
    <w:rsid w:val="00430272"/>
    <w:rsid w:val="00430724"/>
    <w:rsid w:val="0043097C"/>
    <w:rsid w:val="00431047"/>
    <w:rsid w:val="00431B86"/>
    <w:rsid w:val="00433EED"/>
    <w:rsid w:val="00436556"/>
    <w:rsid w:val="00437C96"/>
    <w:rsid w:val="004408EC"/>
    <w:rsid w:val="004416A4"/>
    <w:rsid w:val="00441E6A"/>
    <w:rsid w:val="00442AEE"/>
    <w:rsid w:val="00442ED0"/>
    <w:rsid w:val="0044346A"/>
    <w:rsid w:val="00443C8F"/>
    <w:rsid w:val="00444C60"/>
    <w:rsid w:val="00444E35"/>
    <w:rsid w:val="0044502D"/>
    <w:rsid w:val="00445F6B"/>
    <w:rsid w:val="0044666E"/>
    <w:rsid w:val="00446FCC"/>
    <w:rsid w:val="0044755D"/>
    <w:rsid w:val="00447C32"/>
    <w:rsid w:val="00447CEF"/>
    <w:rsid w:val="00447E28"/>
    <w:rsid w:val="00450BA9"/>
    <w:rsid w:val="00450C98"/>
    <w:rsid w:val="00450F23"/>
    <w:rsid w:val="00451542"/>
    <w:rsid w:val="00452481"/>
    <w:rsid w:val="004528FA"/>
    <w:rsid w:val="00452C1A"/>
    <w:rsid w:val="0045321B"/>
    <w:rsid w:val="0045390F"/>
    <w:rsid w:val="00453DC8"/>
    <w:rsid w:val="00454CD6"/>
    <w:rsid w:val="00455165"/>
    <w:rsid w:val="0045778B"/>
    <w:rsid w:val="00457804"/>
    <w:rsid w:val="00460AEF"/>
    <w:rsid w:val="00460B74"/>
    <w:rsid w:val="00460C52"/>
    <w:rsid w:val="00462279"/>
    <w:rsid w:val="0046299F"/>
    <w:rsid w:val="00462A4B"/>
    <w:rsid w:val="00463C4A"/>
    <w:rsid w:val="00463E5E"/>
    <w:rsid w:val="004646BF"/>
    <w:rsid w:val="00464744"/>
    <w:rsid w:val="00465ECC"/>
    <w:rsid w:val="00466104"/>
    <w:rsid w:val="004665A8"/>
    <w:rsid w:val="004665E3"/>
    <w:rsid w:val="00466EF6"/>
    <w:rsid w:val="0046760F"/>
    <w:rsid w:val="00470E06"/>
    <w:rsid w:val="0047186F"/>
    <w:rsid w:val="004718E4"/>
    <w:rsid w:val="0047237D"/>
    <w:rsid w:val="00472561"/>
    <w:rsid w:val="004731F1"/>
    <w:rsid w:val="00473704"/>
    <w:rsid w:val="00473887"/>
    <w:rsid w:val="00473AE0"/>
    <w:rsid w:val="00473EB5"/>
    <w:rsid w:val="0047456B"/>
    <w:rsid w:val="00475251"/>
    <w:rsid w:val="00477400"/>
    <w:rsid w:val="00477662"/>
    <w:rsid w:val="00480478"/>
    <w:rsid w:val="004807D6"/>
    <w:rsid w:val="00480AE9"/>
    <w:rsid w:val="00480BC8"/>
    <w:rsid w:val="00481265"/>
    <w:rsid w:val="004814BF"/>
    <w:rsid w:val="004814E0"/>
    <w:rsid w:val="00481D02"/>
    <w:rsid w:val="00482456"/>
    <w:rsid w:val="00482649"/>
    <w:rsid w:val="00483630"/>
    <w:rsid w:val="004836EA"/>
    <w:rsid w:val="00483F72"/>
    <w:rsid w:val="0048510F"/>
    <w:rsid w:val="004851CD"/>
    <w:rsid w:val="00485215"/>
    <w:rsid w:val="00485340"/>
    <w:rsid w:val="0048587E"/>
    <w:rsid w:val="00485F46"/>
    <w:rsid w:val="0048608A"/>
    <w:rsid w:val="00486200"/>
    <w:rsid w:val="004862BE"/>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F5E"/>
    <w:rsid w:val="004932B3"/>
    <w:rsid w:val="004933B7"/>
    <w:rsid w:val="004934F8"/>
    <w:rsid w:val="0049419A"/>
    <w:rsid w:val="0049447B"/>
    <w:rsid w:val="00495A03"/>
    <w:rsid w:val="00495E28"/>
    <w:rsid w:val="00496695"/>
    <w:rsid w:val="00497079"/>
    <w:rsid w:val="00497416"/>
    <w:rsid w:val="00497450"/>
    <w:rsid w:val="00497B5A"/>
    <w:rsid w:val="00497F49"/>
    <w:rsid w:val="004A017F"/>
    <w:rsid w:val="004A091D"/>
    <w:rsid w:val="004A1BBA"/>
    <w:rsid w:val="004A23C2"/>
    <w:rsid w:val="004A2861"/>
    <w:rsid w:val="004A3336"/>
    <w:rsid w:val="004A3E3C"/>
    <w:rsid w:val="004A4069"/>
    <w:rsid w:val="004A484E"/>
    <w:rsid w:val="004A4AFC"/>
    <w:rsid w:val="004A50BE"/>
    <w:rsid w:val="004A54D5"/>
    <w:rsid w:val="004A63E1"/>
    <w:rsid w:val="004A6513"/>
    <w:rsid w:val="004A6885"/>
    <w:rsid w:val="004A7CCE"/>
    <w:rsid w:val="004B0D11"/>
    <w:rsid w:val="004B0E6D"/>
    <w:rsid w:val="004B15C3"/>
    <w:rsid w:val="004B16E8"/>
    <w:rsid w:val="004B1CBF"/>
    <w:rsid w:val="004B2CA5"/>
    <w:rsid w:val="004B2CC2"/>
    <w:rsid w:val="004B412E"/>
    <w:rsid w:val="004B4637"/>
    <w:rsid w:val="004B522C"/>
    <w:rsid w:val="004B5B92"/>
    <w:rsid w:val="004B6250"/>
    <w:rsid w:val="004B66F3"/>
    <w:rsid w:val="004B68D2"/>
    <w:rsid w:val="004B68EC"/>
    <w:rsid w:val="004B76B1"/>
    <w:rsid w:val="004C0057"/>
    <w:rsid w:val="004C0258"/>
    <w:rsid w:val="004C0541"/>
    <w:rsid w:val="004C0983"/>
    <w:rsid w:val="004C0BBF"/>
    <w:rsid w:val="004C1BF4"/>
    <w:rsid w:val="004C1D08"/>
    <w:rsid w:val="004C1D55"/>
    <w:rsid w:val="004C2533"/>
    <w:rsid w:val="004C2836"/>
    <w:rsid w:val="004C2C46"/>
    <w:rsid w:val="004C2C85"/>
    <w:rsid w:val="004C3E5A"/>
    <w:rsid w:val="004C405B"/>
    <w:rsid w:val="004C54CA"/>
    <w:rsid w:val="004C65B9"/>
    <w:rsid w:val="004C7214"/>
    <w:rsid w:val="004C7235"/>
    <w:rsid w:val="004C7955"/>
    <w:rsid w:val="004D0140"/>
    <w:rsid w:val="004D0213"/>
    <w:rsid w:val="004D047F"/>
    <w:rsid w:val="004D1529"/>
    <w:rsid w:val="004D250B"/>
    <w:rsid w:val="004D29F1"/>
    <w:rsid w:val="004D29F3"/>
    <w:rsid w:val="004D31B5"/>
    <w:rsid w:val="004D3D96"/>
    <w:rsid w:val="004D40BB"/>
    <w:rsid w:val="004D5316"/>
    <w:rsid w:val="004D575C"/>
    <w:rsid w:val="004D650F"/>
    <w:rsid w:val="004D7269"/>
    <w:rsid w:val="004D74EE"/>
    <w:rsid w:val="004D7F01"/>
    <w:rsid w:val="004E08FC"/>
    <w:rsid w:val="004E0B6E"/>
    <w:rsid w:val="004E2133"/>
    <w:rsid w:val="004E2B92"/>
    <w:rsid w:val="004E2BD2"/>
    <w:rsid w:val="004E395B"/>
    <w:rsid w:val="004E3A6C"/>
    <w:rsid w:val="004E3C7D"/>
    <w:rsid w:val="004E4735"/>
    <w:rsid w:val="004E4B86"/>
    <w:rsid w:val="004E4CD7"/>
    <w:rsid w:val="004E4F38"/>
    <w:rsid w:val="004E5EDB"/>
    <w:rsid w:val="004E60FB"/>
    <w:rsid w:val="004E73A5"/>
    <w:rsid w:val="004E758A"/>
    <w:rsid w:val="004F0126"/>
    <w:rsid w:val="004F0522"/>
    <w:rsid w:val="004F0D41"/>
    <w:rsid w:val="004F1C42"/>
    <w:rsid w:val="004F23CE"/>
    <w:rsid w:val="004F2C5A"/>
    <w:rsid w:val="004F2F61"/>
    <w:rsid w:val="004F345B"/>
    <w:rsid w:val="004F4601"/>
    <w:rsid w:val="004F5BEF"/>
    <w:rsid w:val="004F76F0"/>
    <w:rsid w:val="004F779C"/>
    <w:rsid w:val="004F7846"/>
    <w:rsid w:val="004F7919"/>
    <w:rsid w:val="005000A6"/>
    <w:rsid w:val="005000D4"/>
    <w:rsid w:val="00500234"/>
    <w:rsid w:val="005003EC"/>
    <w:rsid w:val="005004EE"/>
    <w:rsid w:val="005007AB"/>
    <w:rsid w:val="00500B1E"/>
    <w:rsid w:val="00500B24"/>
    <w:rsid w:val="00500B50"/>
    <w:rsid w:val="00500C17"/>
    <w:rsid w:val="005027F4"/>
    <w:rsid w:val="005036C2"/>
    <w:rsid w:val="00503AE3"/>
    <w:rsid w:val="00503C28"/>
    <w:rsid w:val="0050492E"/>
    <w:rsid w:val="005051C9"/>
    <w:rsid w:val="00506389"/>
    <w:rsid w:val="00506EDA"/>
    <w:rsid w:val="00506F9D"/>
    <w:rsid w:val="00510A69"/>
    <w:rsid w:val="00510CAF"/>
    <w:rsid w:val="00510D0F"/>
    <w:rsid w:val="0051114C"/>
    <w:rsid w:val="0051137D"/>
    <w:rsid w:val="00511597"/>
    <w:rsid w:val="005116B7"/>
    <w:rsid w:val="00511915"/>
    <w:rsid w:val="00511B90"/>
    <w:rsid w:val="005128C5"/>
    <w:rsid w:val="00512905"/>
    <w:rsid w:val="00512D8B"/>
    <w:rsid w:val="00512DF1"/>
    <w:rsid w:val="00512E85"/>
    <w:rsid w:val="00512F9A"/>
    <w:rsid w:val="005130D2"/>
    <w:rsid w:val="005136C7"/>
    <w:rsid w:val="00513A66"/>
    <w:rsid w:val="0051419B"/>
    <w:rsid w:val="0051478B"/>
    <w:rsid w:val="00514C1C"/>
    <w:rsid w:val="00514C59"/>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3D80"/>
    <w:rsid w:val="00524434"/>
    <w:rsid w:val="00524F21"/>
    <w:rsid w:val="0052560E"/>
    <w:rsid w:val="00525732"/>
    <w:rsid w:val="00525740"/>
    <w:rsid w:val="00525E59"/>
    <w:rsid w:val="00526030"/>
    <w:rsid w:val="005278EE"/>
    <w:rsid w:val="00530A21"/>
    <w:rsid w:val="005310DD"/>
    <w:rsid w:val="005312BC"/>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01BF"/>
    <w:rsid w:val="005416E1"/>
    <w:rsid w:val="005427DC"/>
    <w:rsid w:val="00543177"/>
    <w:rsid w:val="00543188"/>
    <w:rsid w:val="005432F0"/>
    <w:rsid w:val="00543367"/>
    <w:rsid w:val="0054384E"/>
    <w:rsid w:val="005439DB"/>
    <w:rsid w:val="00543BFA"/>
    <w:rsid w:val="00544115"/>
    <w:rsid w:val="0054516E"/>
    <w:rsid w:val="005453FA"/>
    <w:rsid w:val="0054655E"/>
    <w:rsid w:val="00546601"/>
    <w:rsid w:val="00547D9C"/>
    <w:rsid w:val="00547DA1"/>
    <w:rsid w:val="005501BC"/>
    <w:rsid w:val="00550498"/>
    <w:rsid w:val="0055068D"/>
    <w:rsid w:val="00551BA5"/>
    <w:rsid w:val="00551BAB"/>
    <w:rsid w:val="00551C53"/>
    <w:rsid w:val="005520B8"/>
    <w:rsid w:val="0055216D"/>
    <w:rsid w:val="0055221B"/>
    <w:rsid w:val="005526DC"/>
    <w:rsid w:val="005535B7"/>
    <w:rsid w:val="00554BFC"/>
    <w:rsid w:val="00554CAC"/>
    <w:rsid w:val="0055513C"/>
    <w:rsid w:val="005553C4"/>
    <w:rsid w:val="00555E77"/>
    <w:rsid w:val="0055637C"/>
    <w:rsid w:val="00556532"/>
    <w:rsid w:val="00556540"/>
    <w:rsid w:val="00556B00"/>
    <w:rsid w:val="0055753F"/>
    <w:rsid w:val="00557618"/>
    <w:rsid w:val="00557782"/>
    <w:rsid w:val="00560C94"/>
    <w:rsid w:val="00560FD5"/>
    <w:rsid w:val="00561094"/>
    <w:rsid w:val="00561A6F"/>
    <w:rsid w:val="00561BBC"/>
    <w:rsid w:val="00561C0A"/>
    <w:rsid w:val="00562765"/>
    <w:rsid w:val="0056283B"/>
    <w:rsid w:val="0056291C"/>
    <w:rsid w:val="00563E82"/>
    <w:rsid w:val="00564289"/>
    <w:rsid w:val="005643FD"/>
    <w:rsid w:val="005646BB"/>
    <w:rsid w:val="005647F9"/>
    <w:rsid w:val="00564B19"/>
    <w:rsid w:val="00564C4B"/>
    <w:rsid w:val="00565A63"/>
    <w:rsid w:val="00565DFA"/>
    <w:rsid w:val="00566588"/>
    <w:rsid w:val="0056662E"/>
    <w:rsid w:val="00566A26"/>
    <w:rsid w:val="00566F6B"/>
    <w:rsid w:val="00567012"/>
    <w:rsid w:val="00567EA5"/>
    <w:rsid w:val="00570514"/>
    <w:rsid w:val="00570A9F"/>
    <w:rsid w:val="00571A41"/>
    <w:rsid w:val="005721D0"/>
    <w:rsid w:val="0057275D"/>
    <w:rsid w:val="00572919"/>
    <w:rsid w:val="0057329C"/>
    <w:rsid w:val="005733A2"/>
    <w:rsid w:val="00573C50"/>
    <w:rsid w:val="00574103"/>
    <w:rsid w:val="00574350"/>
    <w:rsid w:val="00575B68"/>
    <w:rsid w:val="00575DA6"/>
    <w:rsid w:val="0057737F"/>
    <w:rsid w:val="00577FF9"/>
    <w:rsid w:val="005800A9"/>
    <w:rsid w:val="005803AE"/>
    <w:rsid w:val="00580488"/>
    <w:rsid w:val="00580687"/>
    <w:rsid w:val="0058074D"/>
    <w:rsid w:val="00580FD1"/>
    <w:rsid w:val="0058162B"/>
    <w:rsid w:val="00582FAD"/>
    <w:rsid w:val="00583489"/>
    <w:rsid w:val="0058391F"/>
    <w:rsid w:val="00583A80"/>
    <w:rsid w:val="00583E3A"/>
    <w:rsid w:val="00584188"/>
    <w:rsid w:val="00584E33"/>
    <w:rsid w:val="00585748"/>
    <w:rsid w:val="00585AD4"/>
    <w:rsid w:val="00586216"/>
    <w:rsid w:val="005862F2"/>
    <w:rsid w:val="00586819"/>
    <w:rsid w:val="00586E9A"/>
    <w:rsid w:val="00587419"/>
    <w:rsid w:val="00590D38"/>
    <w:rsid w:val="00590FE4"/>
    <w:rsid w:val="00591D9C"/>
    <w:rsid w:val="00592786"/>
    <w:rsid w:val="0059282D"/>
    <w:rsid w:val="00593091"/>
    <w:rsid w:val="005932C1"/>
    <w:rsid w:val="00593440"/>
    <w:rsid w:val="005936BF"/>
    <w:rsid w:val="00593DE5"/>
    <w:rsid w:val="00594E57"/>
    <w:rsid w:val="005958D1"/>
    <w:rsid w:val="0059592B"/>
    <w:rsid w:val="00595C9F"/>
    <w:rsid w:val="00596617"/>
    <w:rsid w:val="00596CC4"/>
    <w:rsid w:val="00597057"/>
    <w:rsid w:val="005973A6"/>
    <w:rsid w:val="00597AAB"/>
    <w:rsid w:val="00597D8B"/>
    <w:rsid w:val="005A0742"/>
    <w:rsid w:val="005A0E1F"/>
    <w:rsid w:val="005A0ED5"/>
    <w:rsid w:val="005A1788"/>
    <w:rsid w:val="005A19CD"/>
    <w:rsid w:val="005A1C30"/>
    <w:rsid w:val="005A31C9"/>
    <w:rsid w:val="005A3295"/>
    <w:rsid w:val="005A46FF"/>
    <w:rsid w:val="005A4AFF"/>
    <w:rsid w:val="005A65F0"/>
    <w:rsid w:val="005A67F3"/>
    <w:rsid w:val="005A6A07"/>
    <w:rsid w:val="005A7655"/>
    <w:rsid w:val="005A7758"/>
    <w:rsid w:val="005A7D56"/>
    <w:rsid w:val="005B011E"/>
    <w:rsid w:val="005B028B"/>
    <w:rsid w:val="005B0BD4"/>
    <w:rsid w:val="005B2E84"/>
    <w:rsid w:val="005B352F"/>
    <w:rsid w:val="005B385E"/>
    <w:rsid w:val="005B3E66"/>
    <w:rsid w:val="005B3FE8"/>
    <w:rsid w:val="005B436C"/>
    <w:rsid w:val="005B44F3"/>
    <w:rsid w:val="005B4F97"/>
    <w:rsid w:val="005B52A4"/>
    <w:rsid w:val="005B5CA4"/>
    <w:rsid w:val="005B6E01"/>
    <w:rsid w:val="005B6FF1"/>
    <w:rsid w:val="005B7476"/>
    <w:rsid w:val="005B75F4"/>
    <w:rsid w:val="005B7688"/>
    <w:rsid w:val="005B7849"/>
    <w:rsid w:val="005B7B0E"/>
    <w:rsid w:val="005C0DFA"/>
    <w:rsid w:val="005C0FF0"/>
    <w:rsid w:val="005C219B"/>
    <w:rsid w:val="005C45F9"/>
    <w:rsid w:val="005C491A"/>
    <w:rsid w:val="005C492F"/>
    <w:rsid w:val="005C4B4C"/>
    <w:rsid w:val="005C5409"/>
    <w:rsid w:val="005C55EF"/>
    <w:rsid w:val="005C5915"/>
    <w:rsid w:val="005C5D9A"/>
    <w:rsid w:val="005C628C"/>
    <w:rsid w:val="005C65BB"/>
    <w:rsid w:val="005C6765"/>
    <w:rsid w:val="005C69AC"/>
    <w:rsid w:val="005C722E"/>
    <w:rsid w:val="005C7576"/>
    <w:rsid w:val="005C7759"/>
    <w:rsid w:val="005D01A4"/>
    <w:rsid w:val="005D0BD3"/>
    <w:rsid w:val="005D1543"/>
    <w:rsid w:val="005D15AE"/>
    <w:rsid w:val="005D167D"/>
    <w:rsid w:val="005D1A7B"/>
    <w:rsid w:val="005D1EDD"/>
    <w:rsid w:val="005D2F83"/>
    <w:rsid w:val="005D36E9"/>
    <w:rsid w:val="005D37E2"/>
    <w:rsid w:val="005D456F"/>
    <w:rsid w:val="005D45B3"/>
    <w:rsid w:val="005D4AB3"/>
    <w:rsid w:val="005D4CEB"/>
    <w:rsid w:val="005D5344"/>
    <w:rsid w:val="005D5DA8"/>
    <w:rsid w:val="005D61EB"/>
    <w:rsid w:val="005D7C30"/>
    <w:rsid w:val="005E0599"/>
    <w:rsid w:val="005E0AE0"/>
    <w:rsid w:val="005E10E3"/>
    <w:rsid w:val="005E5EA8"/>
    <w:rsid w:val="005E61FE"/>
    <w:rsid w:val="005E6628"/>
    <w:rsid w:val="005E72D6"/>
    <w:rsid w:val="005F04E6"/>
    <w:rsid w:val="005F17EC"/>
    <w:rsid w:val="005F1C2F"/>
    <w:rsid w:val="005F1F3F"/>
    <w:rsid w:val="005F2429"/>
    <w:rsid w:val="005F24AA"/>
    <w:rsid w:val="005F2F3F"/>
    <w:rsid w:val="005F39D5"/>
    <w:rsid w:val="005F3AB5"/>
    <w:rsid w:val="005F3E05"/>
    <w:rsid w:val="005F43B9"/>
    <w:rsid w:val="005F4B2F"/>
    <w:rsid w:val="005F4BBF"/>
    <w:rsid w:val="005F55D6"/>
    <w:rsid w:val="005F5CA9"/>
    <w:rsid w:val="005F68CB"/>
    <w:rsid w:val="005F6BDE"/>
    <w:rsid w:val="00600242"/>
    <w:rsid w:val="006025FC"/>
    <w:rsid w:val="00602A38"/>
    <w:rsid w:val="00602B89"/>
    <w:rsid w:val="006033E3"/>
    <w:rsid w:val="00605FC7"/>
    <w:rsid w:val="00606218"/>
    <w:rsid w:val="00606CA3"/>
    <w:rsid w:val="00606E91"/>
    <w:rsid w:val="00607018"/>
    <w:rsid w:val="006077ED"/>
    <w:rsid w:val="00607C5F"/>
    <w:rsid w:val="0061009B"/>
    <w:rsid w:val="00610954"/>
    <w:rsid w:val="00610CBE"/>
    <w:rsid w:val="00610E1F"/>
    <w:rsid w:val="0061194E"/>
    <w:rsid w:val="00611BFF"/>
    <w:rsid w:val="00612228"/>
    <w:rsid w:val="0061321C"/>
    <w:rsid w:val="006138C5"/>
    <w:rsid w:val="00614CA1"/>
    <w:rsid w:val="00614E53"/>
    <w:rsid w:val="00615122"/>
    <w:rsid w:val="00615C2C"/>
    <w:rsid w:val="0061774F"/>
    <w:rsid w:val="00617E47"/>
    <w:rsid w:val="0062038A"/>
    <w:rsid w:val="006203A8"/>
    <w:rsid w:val="00620E59"/>
    <w:rsid w:val="00621132"/>
    <w:rsid w:val="00622656"/>
    <w:rsid w:val="00622804"/>
    <w:rsid w:val="00622C05"/>
    <w:rsid w:val="006237B0"/>
    <w:rsid w:val="0062386E"/>
    <w:rsid w:val="00623C78"/>
    <w:rsid w:val="00623D9A"/>
    <w:rsid w:val="00623F01"/>
    <w:rsid w:val="006242FB"/>
    <w:rsid w:val="00624738"/>
    <w:rsid w:val="0062670B"/>
    <w:rsid w:val="0062691B"/>
    <w:rsid w:val="00626BE7"/>
    <w:rsid w:val="00626E2D"/>
    <w:rsid w:val="00626E98"/>
    <w:rsid w:val="0062719D"/>
    <w:rsid w:val="006272DE"/>
    <w:rsid w:val="00627D94"/>
    <w:rsid w:val="006304D3"/>
    <w:rsid w:val="00630AB9"/>
    <w:rsid w:val="00630B42"/>
    <w:rsid w:val="006310FC"/>
    <w:rsid w:val="00631688"/>
    <w:rsid w:val="006316E9"/>
    <w:rsid w:val="006320D8"/>
    <w:rsid w:val="00632540"/>
    <w:rsid w:val="00632A5D"/>
    <w:rsid w:val="00632CB8"/>
    <w:rsid w:val="00632E88"/>
    <w:rsid w:val="00633473"/>
    <w:rsid w:val="00633782"/>
    <w:rsid w:val="00633B6F"/>
    <w:rsid w:val="0063454C"/>
    <w:rsid w:val="00634DBB"/>
    <w:rsid w:val="00635744"/>
    <w:rsid w:val="006357FF"/>
    <w:rsid w:val="00636088"/>
    <w:rsid w:val="0063723E"/>
    <w:rsid w:val="00637C26"/>
    <w:rsid w:val="00640732"/>
    <w:rsid w:val="006412FA"/>
    <w:rsid w:val="00642072"/>
    <w:rsid w:val="00643284"/>
    <w:rsid w:val="006440ED"/>
    <w:rsid w:val="0064467C"/>
    <w:rsid w:val="00644B90"/>
    <w:rsid w:val="00645213"/>
    <w:rsid w:val="00645293"/>
    <w:rsid w:val="006453AF"/>
    <w:rsid w:val="00645C59"/>
    <w:rsid w:val="0064606B"/>
    <w:rsid w:val="006468CB"/>
    <w:rsid w:val="006469D9"/>
    <w:rsid w:val="00646B2A"/>
    <w:rsid w:val="00647093"/>
    <w:rsid w:val="00650BC5"/>
    <w:rsid w:val="00650C60"/>
    <w:rsid w:val="00650ED9"/>
    <w:rsid w:val="00651B78"/>
    <w:rsid w:val="00652263"/>
    <w:rsid w:val="0065238F"/>
    <w:rsid w:val="00652881"/>
    <w:rsid w:val="00652985"/>
    <w:rsid w:val="006533AE"/>
    <w:rsid w:val="00653F72"/>
    <w:rsid w:val="00654C98"/>
    <w:rsid w:val="00654DAA"/>
    <w:rsid w:val="00654F26"/>
    <w:rsid w:val="006551AE"/>
    <w:rsid w:val="00656138"/>
    <w:rsid w:val="00657E49"/>
    <w:rsid w:val="0066085C"/>
    <w:rsid w:val="00661974"/>
    <w:rsid w:val="006623E2"/>
    <w:rsid w:val="006624E3"/>
    <w:rsid w:val="006640CF"/>
    <w:rsid w:val="006640F9"/>
    <w:rsid w:val="00664551"/>
    <w:rsid w:val="00664685"/>
    <w:rsid w:val="00664B95"/>
    <w:rsid w:val="00664DC1"/>
    <w:rsid w:val="0066545B"/>
    <w:rsid w:val="00665D5F"/>
    <w:rsid w:val="00665FB2"/>
    <w:rsid w:val="0066647C"/>
    <w:rsid w:val="00666FDE"/>
    <w:rsid w:val="006676A0"/>
    <w:rsid w:val="006704F3"/>
    <w:rsid w:val="00670857"/>
    <w:rsid w:val="00671124"/>
    <w:rsid w:val="006720D9"/>
    <w:rsid w:val="006727B0"/>
    <w:rsid w:val="0067307E"/>
    <w:rsid w:val="006739C0"/>
    <w:rsid w:val="00673F6D"/>
    <w:rsid w:val="00674850"/>
    <w:rsid w:val="00675116"/>
    <w:rsid w:val="0067568D"/>
    <w:rsid w:val="00675D03"/>
    <w:rsid w:val="00676016"/>
    <w:rsid w:val="0067604E"/>
    <w:rsid w:val="00676481"/>
    <w:rsid w:val="006767D7"/>
    <w:rsid w:val="00676EA7"/>
    <w:rsid w:val="006805DF"/>
    <w:rsid w:val="0068083B"/>
    <w:rsid w:val="006808B4"/>
    <w:rsid w:val="00680A78"/>
    <w:rsid w:val="00682AE3"/>
    <w:rsid w:val="00682EC2"/>
    <w:rsid w:val="00683134"/>
    <w:rsid w:val="00683F61"/>
    <w:rsid w:val="00685A94"/>
    <w:rsid w:val="00686A36"/>
    <w:rsid w:val="00686E84"/>
    <w:rsid w:val="00687AD5"/>
    <w:rsid w:val="0069211A"/>
    <w:rsid w:val="0069229E"/>
    <w:rsid w:val="00692972"/>
    <w:rsid w:val="00692B81"/>
    <w:rsid w:val="00692C4F"/>
    <w:rsid w:val="00692C9B"/>
    <w:rsid w:val="0069364B"/>
    <w:rsid w:val="006949D2"/>
    <w:rsid w:val="00694C5F"/>
    <w:rsid w:val="00695251"/>
    <w:rsid w:val="006953EF"/>
    <w:rsid w:val="00695689"/>
    <w:rsid w:val="00695ADE"/>
    <w:rsid w:val="00695C0D"/>
    <w:rsid w:val="00695CAE"/>
    <w:rsid w:val="00695D11"/>
    <w:rsid w:val="00696356"/>
    <w:rsid w:val="006968EA"/>
    <w:rsid w:val="0069700F"/>
    <w:rsid w:val="00697403"/>
    <w:rsid w:val="006A015D"/>
    <w:rsid w:val="006A032B"/>
    <w:rsid w:val="006A0A25"/>
    <w:rsid w:val="006A2E6B"/>
    <w:rsid w:val="006A2EA3"/>
    <w:rsid w:val="006A3BA9"/>
    <w:rsid w:val="006A3BBE"/>
    <w:rsid w:val="006A3CC1"/>
    <w:rsid w:val="006A4899"/>
    <w:rsid w:val="006A4AB1"/>
    <w:rsid w:val="006A62E1"/>
    <w:rsid w:val="006A6566"/>
    <w:rsid w:val="006A6C20"/>
    <w:rsid w:val="006A6C3A"/>
    <w:rsid w:val="006A72C6"/>
    <w:rsid w:val="006A7310"/>
    <w:rsid w:val="006B02DA"/>
    <w:rsid w:val="006B08FB"/>
    <w:rsid w:val="006B14BF"/>
    <w:rsid w:val="006B1BBF"/>
    <w:rsid w:val="006B1D1F"/>
    <w:rsid w:val="006B2065"/>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5F5"/>
    <w:rsid w:val="006B7EAE"/>
    <w:rsid w:val="006C0150"/>
    <w:rsid w:val="006C02A0"/>
    <w:rsid w:val="006C09B6"/>
    <w:rsid w:val="006C13F6"/>
    <w:rsid w:val="006C168D"/>
    <w:rsid w:val="006C196A"/>
    <w:rsid w:val="006C1D8F"/>
    <w:rsid w:val="006C1EDE"/>
    <w:rsid w:val="006C2BF5"/>
    <w:rsid w:val="006C3E6C"/>
    <w:rsid w:val="006C4A40"/>
    <w:rsid w:val="006C4E56"/>
    <w:rsid w:val="006C5CE0"/>
    <w:rsid w:val="006C61CD"/>
    <w:rsid w:val="006C642C"/>
    <w:rsid w:val="006C6FC6"/>
    <w:rsid w:val="006C7462"/>
    <w:rsid w:val="006C7BB9"/>
    <w:rsid w:val="006C7D50"/>
    <w:rsid w:val="006C7F32"/>
    <w:rsid w:val="006D141C"/>
    <w:rsid w:val="006D1BB4"/>
    <w:rsid w:val="006D2425"/>
    <w:rsid w:val="006D2CF3"/>
    <w:rsid w:val="006D2D08"/>
    <w:rsid w:val="006D2F35"/>
    <w:rsid w:val="006D3228"/>
    <w:rsid w:val="006D349E"/>
    <w:rsid w:val="006D3FF6"/>
    <w:rsid w:val="006D41EF"/>
    <w:rsid w:val="006D44FB"/>
    <w:rsid w:val="006D53AA"/>
    <w:rsid w:val="006D6993"/>
    <w:rsid w:val="006D78AA"/>
    <w:rsid w:val="006E032F"/>
    <w:rsid w:val="006E0D09"/>
    <w:rsid w:val="006E17F6"/>
    <w:rsid w:val="006E241F"/>
    <w:rsid w:val="006E24EE"/>
    <w:rsid w:val="006E2565"/>
    <w:rsid w:val="006E25BD"/>
    <w:rsid w:val="006E3379"/>
    <w:rsid w:val="006E34B7"/>
    <w:rsid w:val="006E36B8"/>
    <w:rsid w:val="006E3874"/>
    <w:rsid w:val="006E3DBD"/>
    <w:rsid w:val="006E4244"/>
    <w:rsid w:val="006E49B9"/>
    <w:rsid w:val="006E5585"/>
    <w:rsid w:val="006E5E32"/>
    <w:rsid w:val="006E633A"/>
    <w:rsid w:val="006E6A14"/>
    <w:rsid w:val="006E6B16"/>
    <w:rsid w:val="006E6DE8"/>
    <w:rsid w:val="006E780C"/>
    <w:rsid w:val="006F01EB"/>
    <w:rsid w:val="006F07A5"/>
    <w:rsid w:val="006F0BA7"/>
    <w:rsid w:val="006F0F01"/>
    <w:rsid w:val="006F132D"/>
    <w:rsid w:val="006F174D"/>
    <w:rsid w:val="006F1F41"/>
    <w:rsid w:val="006F265A"/>
    <w:rsid w:val="006F32EF"/>
    <w:rsid w:val="006F3615"/>
    <w:rsid w:val="006F3BD2"/>
    <w:rsid w:val="006F3C54"/>
    <w:rsid w:val="006F4CD8"/>
    <w:rsid w:val="006F53D9"/>
    <w:rsid w:val="006F5812"/>
    <w:rsid w:val="006F609A"/>
    <w:rsid w:val="006F7278"/>
    <w:rsid w:val="006F7D2A"/>
    <w:rsid w:val="007004DC"/>
    <w:rsid w:val="00700E76"/>
    <w:rsid w:val="00701093"/>
    <w:rsid w:val="00701468"/>
    <w:rsid w:val="007022C4"/>
    <w:rsid w:val="007026E9"/>
    <w:rsid w:val="00703357"/>
    <w:rsid w:val="00703C8B"/>
    <w:rsid w:val="00703E8A"/>
    <w:rsid w:val="00704159"/>
    <w:rsid w:val="00704C2B"/>
    <w:rsid w:val="00704F60"/>
    <w:rsid w:val="00706EA3"/>
    <w:rsid w:val="007078BE"/>
    <w:rsid w:val="00710BF6"/>
    <w:rsid w:val="00711522"/>
    <w:rsid w:val="007118A6"/>
    <w:rsid w:val="007124FE"/>
    <w:rsid w:val="00712533"/>
    <w:rsid w:val="00713186"/>
    <w:rsid w:val="0071352E"/>
    <w:rsid w:val="00713757"/>
    <w:rsid w:val="00713758"/>
    <w:rsid w:val="007137D8"/>
    <w:rsid w:val="00713FB1"/>
    <w:rsid w:val="00714064"/>
    <w:rsid w:val="00714EE5"/>
    <w:rsid w:val="0071550A"/>
    <w:rsid w:val="00715517"/>
    <w:rsid w:val="00716A38"/>
    <w:rsid w:val="0071724E"/>
    <w:rsid w:val="00717772"/>
    <w:rsid w:val="007200E5"/>
    <w:rsid w:val="00720C17"/>
    <w:rsid w:val="00721AF1"/>
    <w:rsid w:val="00721E6C"/>
    <w:rsid w:val="00722322"/>
    <w:rsid w:val="0072280F"/>
    <w:rsid w:val="00722B5E"/>
    <w:rsid w:val="007235F5"/>
    <w:rsid w:val="00723B2C"/>
    <w:rsid w:val="00724676"/>
    <w:rsid w:val="00724E63"/>
    <w:rsid w:val="00725251"/>
    <w:rsid w:val="007253CC"/>
    <w:rsid w:val="0072671F"/>
    <w:rsid w:val="00726F5A"/>
    <w:rsid w:val="0072708F"/>
    <w:rsid w:val="00730E81"/>
    <w:rsid w:val="00731000"/>
    <w:rsid w:val="00731204"/>
    <w:rsid w:val="007319BC"/>
    <w:rsid w:val="0073222B"/>
    <w:rsid w:val="0073251A"/>
    <w:rsid w:val="00732582"/>
    <w:rsid w:val="00732D1D"/>
    <w:rsid w:val="007332C4"/>
    <w:rsid w:val="0073375D"/>
    <w:rsid w:val="00733844"/>
    <w:rsid w:val="00734381"/>
    <w:rsid w:val="00736034"/>
    <w:rsid w:val="0073681C"/>
    <w:rsid w:val="00736C29"/>
    <w:rsid w:val="00737068"/>
    <w:rsid w:val="0073725B"/>
    <w:rsid w:val="00737C35"/>
    <w:rsid w:val="0074033C"/>
    <w:rsid w:val="0074050E"/>
    <w:rsid w:val="00740B66"/>
    <w:rsid w:val="00740D9C"/>
    <w:rsid w:val="00741AF8"/>
    <w:rsid w:val="00741EBE"/>
    <w:rsid w:val="00742181"/>
    <w:rsid w:val="007424EC"/>
    <w:rsid w:val="00742728"/>
    <w:rsid w:val="00742E39"/>
    <w:rsid w:val="00742EDA"/>
    <w:rsid w:val="00743DDD"/>
    <w:rsid w:val="007440FA"/>
    <w:rsid w:val="00744201"/>
    <w:rsid w:val="00744AE3"/>
    <w:rsid w:val="00745FCE"/>
    <w:rsid w:val="00746130"/>
    <w:rsid w:val="00746A40"/>
    <w:rsid w:val="00746E6A"/>
    <w:rsid w:val="00747598"/>
    <w:rsid w:val="00750358"/>
    <w:rsid w:val="00750BFE"/>
    <w:rsid w:val="007520A3"/>
    <w:rsid w:val="007526F5"/>
    <w:rsid w:val="007536B4"/>
    <w:rsid w:val="007539C6"/>
    <w:rsid w:val="007541BB"/>
    <w:rsid w:val="00754717"/>
    <w:rsid w:val="00754836"/>
    <w:rsid w:val="00754CC2"/>
    <w:rsid w:val="00754FB9"/>
    <w:rsid w:val="00755CDF"/>
    <w:rsid w:val="0075605E"/>
    <w:rsid w:val="007566CD"/>
    <w:rsid w:val="00756868"/>
    <w:rsid w:val="00756C92"/>
    <w:rsid w:val="00757042"/>
    <w:rsid w:val="007573AF"/>
    <w:rsid w:val="00757588"/>
    <w:rsid w:val="007578C3"/>
    <w:rsid w:val="00757A4C"/>
    <w:rsid w:val="00760895"/>
    <w:rsid w:val="00760925"/>
    <w:rsid w:val="00761FB5"/>
    <w:rsid w:val="00762269"/>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589"/>
    <w:rsid w:val="00767A77"/>
    <w:rsid w:val="00767B59"/>
    <w:rsid w:val="00767B5F"/>
    <w:rsid w:val="00770076"/>
    <w:rsid w:val="00770F2A"/>
    <w:rsid w:val="0077111A"/>
    <w:rsid w:val="00771C99"/>
    <w:rsid w:val="0077213A"/>
    <w:rsid w:val="00772272"/>
    <w:rsid w:val="0077232D"/>
    <w:rsid w:val="007723AA"/>
    <w:rsid w:val="00772549"/>
    <w:rsid w:val="0077369F"/>
    <w:rsid w:val="0077371D"/>
    <w:rsid w:val="0077463A"/>
    <w:rsid w:val="00774AB3"/>
    <w:rsid w:val="00774D0F"/>
    <w:rsid w:val="00774D7B"/>
    <w:rsid w:val="007756ED"/>
    <w:rsid w:val="0077589D"/>
    <w:rsid w:val="007760E4"/>
    <w:rsid w:val="0077617F"/>
    <w:rsid w:val="007765F6"/>
    <w:rsid w:val="00776A3D"/>
    <w:rsid w:val="0077707A"/>
    <w:rsid w:val="007776BF"/>
    <w:rsid w:val="00777F71"/>
    <w:rsid w:val="007819A1"/>
    <w:rsid w:val="00783554"/>
    <w:rsid w:val="0078391A"/>
    <w:rsid w:val="00783BA5"/>
    <w:rsid w:val="00784894"/>
    <w:rsid w:val="00784F9E"/>
    <w:rsid w:val="0078533C"/>
    <w:rsid w:val="00785604"/>
    <w:rsid w:val="007857FB"/>
    <w:rsid w:val="007870FC"/>
    <w:rsid w:val="00787C7F"/>
    <w:rsid w:val="00787CD0"/>
    <w:rsid w:val="007905A2"/>
    <w:rsid w:val="007907FF"/>
    <w:rsid w:val="00791053"/>
    <w:rsid w:val="00791261"/>
    <w:rsid w:val="007918FE"/>
    <w:rsid w:val="00791A3A"/>
    <w:rsid w:val="00791FAC"/>
    <w:rsid w:val="0079262D"/>
    <w:rsid w:val="00792A53"/>
    <w:rsid w:val="00793D67"/>
    <w:rsid w:val="00793DAA"/>
    <w:rsid w:val="00794196"/>
    <w:rsid w:val="00794C47"/>
    <w:rsid w:val="00794FFF"/>
    <w:rsid w:val="007957C3"/>
    <w:rsid w:val="00795F07"/>
    <w:rsid w:val="00796D4D"/>
    <w:rsid w:val="007971B8"/>
    <w:rsid w:val="00797637"/>
    <w:rsid w:val="00797982"/>
    <w:rsid w:val="0079798D"/>
    <w:rsid w:val="007A0018"/>
    <w:rsid w:val="007A08AA"/>
    <w:rsid w:val="007A0ADE"/>
    <w:rsid w:val="007A163A"/>
    <w:rsid w:val="007A1B35"/>
    <w:rsid w:val="007A1EA9"/>
    <w:rsid w:val="007A3680"/>
    <w:rsid w:val="007A3BCD"/>
    <w:rsid w:val="007A5214"/>
    <w:rsid w:val="007A5357"/>
    <w:rsid w:val="007A59B8"/>
    <w:rsid w:val="007A620B"/>
    <w:rsid w:val="007A65A8"/>
    <w:rsid w:val="007A65AF"/>
    <w:rsid w:val="007A7177"/>
    <w:rsid w:val="007A7682"/>
    <w:rsid w:val="007A7962"/>
    <w:rsid w:val="007A7F42"/>
    <w:rsid w:val="007B2862"/>
    <w:rsid w:val="007B2A83"/>
    <w:rsid w:val="007B2FD8"/>
    <w:rsid w:val="007B3074"/>
    <w:rsid w:val="007B349F"/>
    <w:rsid w:val="007B3968"/>
    <w:rsid w:val="007B3B2A"/>
    <w:rsid w:val="007B45AF"/>
    <w:rsid w:val="007B4DD0"/>
    <w:rsid w:val="007B5188"/>
    <w:rsid w:val="007B611E"/>
    <w:rsid w:val="007B62FA"/>
    <w:rsid w:val="007B662A"/>
    <w:rsid w:val="007B705D"/>
    <w:rsid w:val="007B70EE"/>
    <w:rsid w:val="007B71DC"/>
    <w:rsid w:val="007B75CD"/>
    <w:rsid w:val="007B7743"/>
    <w:rsid w:val="007C04F4"/>
    <w:rsid w:val="007C06B8"/>
    <w:rsid w:val="007C1C54"/>
    <w:rsid w:val="007C2139"/>
    <w:rsid w:val="007C27DE"/>
    <w:rsid w:val="007C299E"/>
    <w:rsid w:val="007C2D9E"/>
    <w:rsid w:val="007C2ECC"/>
    <w:rsid w:val="007C48BD"/>
    <w:rsid w:val="007C4A8B"/>
    <w:rsid w:val="007C525F"/>
    <w:rsid w:val="007C5321"/>
    <w:rsid w:val="007C55F6"/>
    <w:rsid w:val="007C5E8A"/>
    <w:rsid w:val="007C5F4B"/>
    <w:rsid w:val="007C6AAB"/>
    <w:rsid w:val="007C7B84"/>
    <w:rsid w:val="007D0CF8"/>
    <w:rsid w:val="007D0E38"/>
    <w:rsid w:val="007D122D"/>
    <w:rsid w:val="007D1FE9"/>
    <w:rsid w:val="007D28C9"/>
    <w:rsid w:val="007D3054"/>
    <w:rsid w:val="007D326B"/>
    <w:rsid w:val="007D36EC"/>
    <w:rsid w:val="007D38F0"/>
    <w:rsid w:val="007D3A96"/>
    <w:rsid w:val="007D3B2F"/>
    <w:rsid w:val="007D3CC8"/>
    <w:rsid w:val="007D4010"/>
    <w:rsid w:val="007D430A"/>
    <w:rsid w:val="007D47FB"/>
    <w:rsid w:val="007D4DD3"/>
    <w:rsid w:val="007D576A"/>
    <w:rsid w:val="007D59D0"/>
    <w:rsid w:val="007D62F9"/>
    <w:rsid w:val="007D63A4"/>
    <w:rsid w:val="007D6542"/>
    <w:rsid w:val="007E08DE"/>
    <w:rsid w:val="007E14D7"/>
    <w:rsid w:val="007E1697"/>
    <w:rsid w:val="007E1A91"/>
    <w:rsid w:val="007E1AA2"/>
    <w:rsid w:val="007E1F2C"/>
    <w:rsid w:val="007E2306"/>
    <w:rsid w:val="007E279D"/>
    <w:rsid w:val="007E2D69"/>
    <w:rsid w:val="007E3B9A"/>
    <w:rsid w:val="007E46E8"/>
    <w:rsid w:val="007E470F"/>
    <w:rsid w:val="007E4C1F"/>
    <w:rsid w:val="007E690F"/>
    <w:rsid w:val="007E6DF3"/>
    <w:rsid w:val="007E739B"/>
    <w:rsid w:val="007F01DE"/>
    <w:rsid w:val="007F0759"/>
    <w:rsid w:val="007F0BCC"/>
    <w:rsid w:val="007F0D5B"/>
    <w:rsid w:val="007F0E4F"/>
    <w:rsid w:val="007F1025"/>
    <w:rsid w:val="007F1482"/>
    <w:rsid w:val="007F156E"/>
    <w:rsid w:val="007F1BC1"/>
    <w:rsid w:val="007F1C97"/>
    <w:rsid w:val="007F1CF3"/>
    <w:rsid w:val="007F25C0"/>
    <w:rsid w:val="007F2BE8"/>
    <w:rsid w:val="007F30BB"/>
    <w:rsid w:val="007F3154"/>
    <w:rsid w:val="007F366D"/>
    <w:rsid w:val="007F4C96"/>
    <w:rsid w:val="007F5895"/>
    <w:rsid w:val="007F5F52"/>
    <w:rsid w:val="007F672A"/>
    <w:rsid w:val="007F6A1D"/>
    <w:rsid w:val="007F6A2C"/>
    <w:rsid w:val="007F77C6"/>
    <w:rsid w:val="007F79D4"/>
    <w:rsid w:val="007F7E86"/>
    <w:rsid w:val="008003A1"/>
    <w:rsid w:val="008006B7"/>
    <w:rsid w:val="00800C27"/>
    <w:rsid w:val="00800FDB"/>
    <w:rsid w:val="008019AE"/>
    <w:rsid w:val="00802081"/>
    <w:rsid w:val="008020F6"/>
    <w:rsid w:val="008023A0"/>
    <w:rsid w:val="0080298E"/>
    <w:rsid w:val="0080304E"/>
    <w:rsid w:val="00803833"/>
    <w:rsid w:val="00804316"/>
    <w:rsid w:val="008044F8"/>
    <w:rsid w:val="00804B55"/>
    <w:rsid w:val="00806461"/>
    <w:rsid w:val="008064C1"/>
    <w:rsid w:val="008101CB"/>
    <w:rsid w:val="0081096D"/>
    <w:rsid w:val="00810EAD"/>
    <w:rsid w:val="00811833"/>
    <w:rsid w:val="008138FE"/>
    <w:rsid w:val="00814BDE"/>
    <w:rsid w:val="00814DBC"/>
    <w:rsid w:val="0081667E"/>
    <w:rsid w:val="008174D4"/>
    <w:rsid w:val="0082002E"/>
    <w:rsid w:val="00820309"/>
    <w:rsid w:val="0082083C"/>
    <w:rsid w:val="00820C54"/>
    <w:rsid w:val="00820F37"/>
    <w:rsid w:val="00820FE6"/>
    <w:rsid w:val="00821A66"/>
    <w:rsid w:val="00822476"/>
    <w:rsid w:val="00822882"/>
    <w:rsid w:val="00822A1E"/>
    <w:rsid w:val="00822D19"/>
    <w:rsid w:val="0082312C"/>
    <w:rsid w:val="00823755"/>
    <w:rsid w:val="008238C7"/>
    <w:rsid w:val="008247D0"/>
    <w:rsid w:val="00825268"/>
    <w:rsid w:val="0082571C"/>
    <w:rsid w:val="00825B94"/>
    <w:rsid w:val="00825BB4"/>
    <w:rsid w:val="00825F68"/>
    <w:rsid w:val="0082714C"/>
    <w:rsid w:val="008273D2"/>
    <w:rsid w:val="00830777"/>
    <w:rsid w:val="008308EE"/>
    <w:rsid w:val="00830E92"/>
    <w:rsid w:val="00831151"/>
    <w:rsid w:val="00831232"/>
    <w:rsid w:val="00831543"/>
    <w:rsid w:val="008316B5"/>
    <w:rsid w:val="008320ED"/>
    <w:rsid w:val="00832360"/>
    <w:rsid w:val="00832A0F"/>
    <w:rsid w:val="008353D5"/>
    <w:rsid w:val="00835408"/>
    <w:rsid w:val="008358A2"/>
    <w:rsid w:val="008359DA"/>
    <w:rsid w:val="00835EAC"/>
    <w:rsid w:val="00837CEF"/>
    <w:rsid w:val="00837E2F"/>
    <w:rsid w:val="00840035"/>
    <w:rsid w:val="00840516"/>
    <w:rsid w:val="00842120"/>
    <w:rsid w:val="00842661"/>
    <w:rsid w:val="008428A9"/>
    <w:rsid w:val="00843355"/>
    <w:rsid w:val="00843EA1"/>
    <w:rsid w:val="00844112"/>
    <w:rsid w:val="00844AD1"/>
    <w:rsid w:val="008456C9"/>
    <w:rsid w:val="008458C2"/>
    <w:rsid w:val="00845BD3"/>
    <w:rsid w:val="0084611D"/>
    <w:rsid w:val="00846177"/>
    <w:rsid w:val="0084628F"/>
    <w:rsid w:val="0084654D"/>
    <w:rsid w:val="00846C9F"/>
    <w:rsid w:val="00847BD6"/>
    <w:rsid w:val="00850137"/>
    <w:rsid w:val="00850C62"/>
    <w:rsid w:val="008524A5"/>
    <w:rsid w:val="00852B48"/>
    <w:rsid w:val="00852B60"/>
    <w:rsid w:val="008537BA"/>
    <w:rsid w:val="0085474D"/>
    <w:rsid w:val="00856481"/>
    <w:rsid w:val="00856753"/>
    <w:rsid w:val="008567A2"/>
    <w:rsid w:val="00856D61"/>
    <w:rsid w:val="00856E6C"/>
    <w:rsid w:val="00857DE1"/>
    <w:rsid w:val="00860793"/>
    <w:rsid w:val="00863011"/>
    <w:rsid w:val="00863C5B"/>
    <w:rsid w:val="00863D2E"/>
    <w:rsid w:val="008649BF"/>
    <w:rsid w:val="00864E32"/>
    <w:rsid w:val="00865075"/>
    <w:rsid w:val="0086555C"/>
    <w:rsid w:val="0086615F"/>
    <w:rsid w:val="0086748F"/>
    <w:rsid w:val="00870576"/>
    <w:rsid w:val="00870AA7"/>
    <w:rsid w:val="00872649"/>
    <w:rsid w:val="00872757"/>
    <w:rsid w:val="00872CE4"/>
    <w:rsid w:val="008734FD"/>
    <w:rsid w:val="00873AA4"/>
    <w:rsid w:val="00873CA8"/>
    <w:rsid w:val="00873F5D"/>
    <w:rsid w:val="0087570C"/>
    <w:rsid w:val="00875B87"/>
    <w:rsid w:val="008768B5"/>
    <w:rsid w:val="008773BA"/>
    <w:rsid w:val="00877B62"/>
    <w:rsid w:val="00880587"/>
    <w:rsid w:val="008805E9"/>
    <w:rsid w:val="00881015"/>
    <w:rsid w:val="008810B0"/>
    <w:rsid w:val="00881665"/>
    <w:rsid w:val="008819B6"/>
    <w:rsid w:val="00881AAC"/>
    <w:rsid w:val="00882648"/>
    <w:rsid w:val="00882C04"/>
    <w:rsid w:val="0088356E"/>
    <w:rsid w:val="008836B7"/>
    <w:rsid w:val="00883F7C"/>
    <w:rsid w:val="008841D3"/>
    <w:rsid w:val="0088427E"/>
    <w:rsid w:val="008843CB"/>
    <w:rsid w:val="00884987"/>
    <w:rsid w:val="00884BE0"/>
    <w:rsid w:val="00885827"/>
    <w:rsid w:val="00886421"/>
    <w:rsid w:val="0088684C"/>
    <w:rsid w:val="00886BF8"/>
    <w:rsid w:val="00887AB9"/>
    <w:rsid w:val="00887BF9"/>
    <w:rsid w:val="00887DE6"/>
    <w:rsid w:val="00890A00"/>
    <w:rsid w:val="0089214A"/>
    <w:rsid w:val="00892226"/>
    <w:rsid w:val="008922FA"/>
    <w:rsid w:val="00892D15"/>
    <w:rsid w:val="00892D3E"/>
    <w:rsid w:val="00892E02"/>
    <w:rsid w:val="008936DC"/>
    <w:rsid w:val="00893784"/>
    <w:rsid w:val="00893E53"/>
    <w:rsid w:val="008945EB"/>
    <w:rsid w:val="00894C2A"/>
    <w:rsid w:val="008960DD"/>
    <w:rsid w:val="0089690B"/>
    <w:rsid w:val="00896A5F"/>
    <w:rsid w:val="0089728F"/>
    <w:rsid w:val="008976C0"/>
    <w:rsid w:val="00897708"/>
    <w:rsid w:val="00897BB7"/>
    <w:rsid w:val="00897D88"/>
    <w:rsid w:val="008A085F"/>
    <w:rsid w:val="008A17AF"/>
    <w:rsid w:val="008A1A34"/>
    <w:rsid w:val="008A2C65"/>
    <w:rsid w:val="008A2F16"/>
    <w:rsid w:val="008A3521"/>
    <w:rsid w:val="008A36AE"/>
    <w:rsid w:val="008A3815"/>
    <w:rsid w:val="008A48C3"/>
    <w:rsid w:val="008A4E18"/>
    <w:rsid w:val="008A520C"/>
    <w:rsid w:val="008A5493"/>
    <w:rsid w:val="008A5935"/>
    <w:rsid w:val="008A596C"/>
    <w:rsid w:val="008A64C4"/>
    <w:rsid w:val="008A665E"/>
    <w:rsid w:val="008A6BF7"/>
    <w:rsid w:val="008A6CC1"/>
    <w:rsid w:val="008A72FB"/>
    <w:rsid w:val="008A7567"/>
    <w:rsid w:val="008A77C3"/>
    <w:rsid w:val="008A7F03"/>
    <w:rsid w:val="008B09A0"/>
    <w:rsid w:val="008B11D8"/>
    <w:rsid w:val="008B1823"/>
    <w:rsid w:val="008B1B4E"/>
    <w:rsid w:val="008B21EA"/>
    <w:rsid w:val="008B24DC"/>
    <w:rsid w:val="008B2BDF"/>
    <w:rsid w:val="008B4198"/>
    <w:rsid w:val="008B586A"/>
    <w:rsid w:val="008B6651"/>
    <w:rsid w:val="008B6E16"/>
    <w:rsid w:val="008B7110"/>
    <w:rsid w:val="008B7A20"/>
    <w:rsid w:val="008C0DF9"/>
    <w:rsid w:val="008C1CE4"/>
    <w:rsid w:val="008C2029"/>
    <w:rsid w:val="008C267C"/>
    <w:rsid w:val="008C2C90"/>
    <w:rsid w:val="008C2E44"/>
    <w:rsid w:val="008C3427"/>
    <w:rsid w:val="008C3BC2"/>
    <w:rsid w:val="008C4F76"/>
    <w:rsid w:val="008C504A"/>
    <w:rsid w:val="008C55AD"/>
    <w:rsid w:val="008C61D6"/>
    <w:rsid w:val="008C649D"/>
    <w:rsid w:val="008C64F1"/>
    <w:rsid w:val="008C7C1A"/>
    <w:rsid w:val="008D0DC1"/>
    <w:rsid w:val="008D1BB0"/>
    <w:rsid w:val="008D20FF"/>
    <w:rsid w:val="008D2B9A"/>
    <w:rsid w:val="008D30A6"/>
    <w:rsid w:val="008D3656"/>
    <w:rsid w:val="008D3DE6"/>
    <w:rsid w:val="008D4223"/>
    <w:rsid w:val="008D44CC"/>
    <w:rsid w:val="008D46E3"/>
    <w:rsid w:val="008D4CED"/>
    <w:rsid w:val="008D50F9"/>
    <w:rsid w:val="008D55B2"/>
    <w:rsid w:val="008D5843"/>
    <w:rsid w:val="008D5CAF"/>
    <w:rsid w:val="008D6709"/>
    <w:rsid w:val="008D68DB"/>
    <w:rsid w:val="008E083A"/>
    <w:rsid w:val="008E1045"/>
    <w:rsid w:val="008E12AD"/>
    <w:rsid w:val="008E22FF"/>
    <w:rsid w:val="008E2450"/>
    <w:rsid w:val="008E2900"/>
    <w:rsid w:val="008E2AFC"/>
    <w:rsid w:val="008E2BDD"/>
    <w:rsid w:val="008E3453"/>
    <w:rsid w:val="008E3F27"/>
    <w:rsid w:val="008E47EF"/>
    <w:rsid w:val="008E4E6E"/>
    <w:rsid w:val="008E588C"/>
    <w:rsid w:val="008E5DB7"/>
    <w:rsid w:val="008E61EB"/>
    <w:rsid w:val="008E6DAA"/>
    <w:rsid w:val="008E6E72"/>
    <w:rsid w:val="008E7896"/>
    <w:rsid w:val="008E79C7"/>
    <w:rsid w:val="008E7B6F"/>
    <w:rsid w:val="008E7C05"/>
    <w:rsid w:val="008E7C9D"/>
    <w:rsid w:val="008E7D8A"/>
    <w:rsid w:val="008F14C7"/>
    <w:rsid w:val="008F1E9E"/>
    <w:rsid w:val="008F2165"/>
    <w:rsid w:val="008F2477"/>
    <w:rsid w:val="008F3879"/>
    <w:rsid w:val="008F3B3C"/>
    <w:rsid w:val="008F3D0D"/>
    <w:rsid w:val="008F48E1"/>
    <w:rsid w:val="008F5442"/>
    <w:rsid w:val="008F653E"/>
    <w:rsid w:val="008F72BF"/>
    <w:rsid w:val="008F7769"/>
    <w:rsid w:val="008F7ACC"/>
    <w:rsid w:val="009004FE"/>
    <w:rsid w:val="009010F0"/>
    <w:rsid w:val="00901162"/>
    <w:rsid w:val="00901B53"/>
    <w:rsid w:val="0090223A"/>
    <w:rsid w:val="009028E2"/>
    <w:rsid w:val="00902AAB"/>
    <w:rsid w:val="00902EDD"/>
    <w:rsid w:val="009039FE"/>
    <w:rsid w:val="00903C0C"/>
    <w:rsid w:val="00903E9A"/>
    <w:rsid w:val="00904BFA"/>
    <w:rsid w:val="00905404"/>
    <w:rsid w:val="00906478"/>
    <w:rsid w:val="00906753"/>
    <w:rsid w:val="009069AF"/>
    <w:rsid w:val="00906F29"/>
    <w:rsid w:val="00907264"/>
    <w:rsid w:val="0090765F"/>
    <w:rsid w:val="00911305"/>
    <w:rsid w:val="00911B09"/>
    <w:rsid w:val="00912590"/>
    <w:rsid w:val="00913200"/>
    <w:rsid w:val="009138EB"/>
    <w:rsid w:val="00914EAB"/>
    <w:rsid w:val="009152D8"/>
    <w:rsid w:val="00915A1D"/>
    <w:rsid w:val="00915C3C"/>
    <w:rsid w:val="0091600C"/>
    <w:rsid w:val="00916830"/>
    <w:rsid w:val="00917FC5"/>
    <w:rsid w:val="0092071F"/>
    <w:rsid w:val="009211EF"/>
    <w:rsid w:val="00922042"/>
    <w:rsid w:val="00922567"/>
    <w:rsid w:val="009228DB"/>
    <w:rsid w:val="00922D49"/>
    <w:rsid w:val="00923353"/>
    <w:rsid w:val="009236B9"/>
    <w:rsid w:val="00923DE6"/>
    <w:rsid w:val="00924FBE"/>
    <w:rsid w:val="00925E37"/>
    <w:rsid w:val="00925EDD"/>
    <w:rsid w:val="00925F20"/>
    <w:rsid w:val="0092728A"/>
    <w:rsid w:val="00927899"/>
    <w:rsid w:val="00927D0E"/>
    <w:rsid w:val="00930067"/>
    <w:rsid w:val="009309DA"/>
    <w:rsid w:val="00931040"/>
    <w:rsid w:val="009311F7"/>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434"/>
    <w:rsid w:val="009419AE"/>
    <w:rsid w:val="00942286"/>
    <w:rsid w:val="00942B48"/>
    <w:rsid w:val="00942EFD"/>
    <w:rsid w:val="00943748"/>
    <w:rsid w:val="00943CEE"/>
    <w:rsid w:val="009444A0"/>
    <w:rsid w:val="009444F4"/>
    <w:rsid w:val="00944674"/>
    <w:rsid w:val="0094589B"/>
    <w:rsid w:val="00945CC4"/>
    <w:rsid w:val="00945CF5"/>
    <w:rsid w:val="0094691C"/>
    <w:rsid w:val="00946D19"/>
    <w:rsid w:val="00947254"/>
    <w:rsid w:val="00947C95"/>
    <w:rsid w:val="00947EED"/>
    <w:rsid w:val="00950029"/>
    <w:rsid w:val="009500A1"/>
    <w:rsid w:val="009502BC"/>
    <w:rsid w:val="0095037E"/>
    <w:rsid w:val="00950563"/>
    <w:rsid w:val="00950BD7"/>
    <w:rsid w:val="00951D97"/>
    <w:rsid w:val="00952230"/>
    <w:rsid w:val="00952743"/>
    <w:rsid w:val="00952AAD"/>
    <w:rsid w:val="00953167"/>
    <w:rsid w:val="00953B2B"/>
    <w:rsid w:val="00954567"/>
    <w:rsid w:val="009547B3"/>
    <w:rsid w:val="00954A89"/>
    <w:rsid w:val="00956671"/>
    <w:rsid w:val="009569B4"/>
    <w:rsid w:val="00957022"/>
    <w:rsid w:val="00957466"/>
    <w:rsid w:val="00957505"/>
    <w:rsid w:val="009576F7"/>
    <w:rsid w:val="00957EAF"/>
    <w:rsid w:val="009604A0"/>
    <w:rsid w:val="00960722"/>
    <w:rsid w:val="009611A4"/>
    <w:rsid w:val="00961356"/>
    <w:rsid w:val="00961BEC"/>
    <w:rsid w:val="009621D2"/>
    <w:rsid w:val="00962401"/>
    <w:rsid w:val="00962510"/>
    <w:rsid w:val="0096260B"/>
    <w:rsid w:val="0096275C"/>
    <w:rsid w:val="009627FF"/>
    <w:rsid w:val="00962A27"/>
    <w:rsid w:val="00962B9D"/>
    <w:rsid w:val="00962EDC"/>
    <w:rsid w:val="00964E3D"/>
    <w:rsid w:val="009664D5"/>
    <w:rsid w:val="009668A9"/>
    <w:rsid w:val="009670C1"/>
    <w:rsid w:val="00970C69"/>
    <w:rsid w:val="00971262"/>
    <w:rsid w:val="0097168F"/>
    <w:rsid w:val="00971F1C"/>
    <w:rsid w:val="0097211A"/>
    <w:rsid w:val="0097211D"/>
    <w:rsid w:val="009724F9"/>
    <w:rsid w:val="0097263C"/>
    <w:rsid w:val="00972DF9"/>
    <w:rsid w:val="00972E10"/>
    <w:rsid w:val="00972F24"/>
    <w:rsid w:val="009738AD"/>
    <w:rsid w:val="00973D11"/>
    <w:rsid w:val="00974694"/>
    <w:rsid w:val="009746CA"/>
    <w:rsid w:val="00974E7C"/>
    <w:rsid w:val="00977134"/>
    <w:rsid w:val="00980013"/>
    <w:rsid w:val="00980E65"/>
    <w:rsid w:val="0098122D"/>
    <w:rsid w:val="009813F4"/>
    <w:rsid w:val="00981963"/>
    <w:rsid w:val="009822E0"/>
    <w:rsid w:val="009831B9"/>
    <w:rsid w:val="00983A16"/>
    <w:rsid w:val="00983C82"/>
    <w:rsid w:val="00983F2A"/>
    <w:rsid w:val="009844D6"/>
    <w:rsid w:val="00984520"/>
    <w:rsid w:val="0098537C"/>
    <w:rsid w:val="0098545C"/>
    <w:rsid w:val="009862F1"/>
    <w:rsid w:val="009871EA"/>
    <w:rsid w:val="00990819"/>
    <w:rsid w:val="00991675"/>
    <w:rsid w:val="00991A59"/>
    <w:rsid w:val="00991E72"/>
    <w:rsid w:val="00992BA2"/>
    <w:rsid w:val="00992F83"/>
    <w:rsid w:val="0099344F"/>
    <w:rsid w:val="00993A3C"/>
    <w:rsid w:val="009943EE"/>
    <w:rsid w:val="0099508A"/>
    <w:rsid w:val="009974EB"/>
    <w:rsid w:val="00997A12"/>
    <w:rsid w:val="009A0C49"/>
    <w:rsid w:val="009A1126"/>
    <w:rsid w:val="009A232E"/>
    <w:rsid w:val="009A2393"/>
    <w:rsid w:val="009A2C8B"/>
    <w:rsid w:val="009A5564"/>
    <w:rsid w:val="009A5A85"/>
    <w:rsid w:val="009A6E62"/>
    <w:rsid w:val="009A6ECD"/>
    <w:rsid w:val="009A71B7"/>
    <w:rsid w:val="009A7469"/>
    <w:rsid w:val="009B07EE"/>
    <w:rsid w:val="009B1584"/>
    <w:rsid w:val="009B1B32"/>
    <w:rsid w:val="009B21CA"/>
    <w:rsid w:val="009B2648"/>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2C25"/>
    <w:rsid w:val="009C3238"/>
    <w:rsid w:val="009C36E6"/>
    <w:rsid w:val="009C3730"/>
    <w:rsid w:val="009C37BD"/>
    <w:rsid w:val="009C3888"/>
    <w:rsid w:val="009C3AAC"/>
    <w:rsid w:val="009C4D19"/>
    <w:rsid w:val="009C4E61"/>
    <w:rsid w:val="009C5F6C"/>
    <w:rsid w:val="009C5FDB"/>
    <w:rsid w:val="009C64A5"/>
    <w:rsid w:val="009C693E"/>
    <w:rsid w:val="009C6B2C"/>
    <w:rsid w:val="009C6ED6"/>
    <w:rsid w:val="009C702E"/>
    <w:rsid w:val="009C70CB"/>
    <w:rsid w:val="009C75E1"/>
    <w:rsid w:val="009C7623"/>
    <w:rsid w:val="009D0D7E"/>
    <w:rsid w:val="009D1492"/>
    <w:rsid w:val="009D14EB"/>
    <w:rsid w:val="009D160A"/>
    <w:rsid w:val="009D1B18"/>
    <w:rsid w:val="009D1E70"/>
    <w:rsid w:val="009D1EA4"/>
    <w:rsid w:val="009D206C"/>
    <w:rsid w:val="009D27AA"/>
    <w:rsid w:val="009D2BFD"/>
    <w:rsid w:val="009D2FF8"/>
    <w:rsid w:val="009D3F20"/>
    <w:rsid w:val="009D428F"/>
    <w:rsid w:val="009D4991"/>
    <w:rsid w:val="009D597B"/>
    <w:rsid w:val="009D5BB5"/>
    <w:rsid w:val="009D696D"/>
    <w:rsid w:val="009D6993"/>
    <w:rsid w:val="009D6ED2"/>
    <w:rsid w:val="009D715F"/>
    <w:rsid w:val="009D7DB4"/>
    <w:rsid w:val="009E08B3"/>
    <w:rsid w:val="009E0F1A"/>
    <w:rsid w:val="009E140D"/>
    <w:rsid w:val="009E27FA"/>
    <w:rsid w:val="009E43DD"/>
    <w:rsid w:val="009E4465"/>
    <w:rsid w:val="009E4C72"/>
    <w:rsid w:val="009E4CF2"/>
    <w:rsid w:val="009E5176"/>
    <w:rsid w:val="009E5318"/>
    <w:rsid w:val="009E6401"/>
    <w:rsid w:val="009E6C54"/>
    <w:rsid w:val="009F00D6"/>
    <w:rsid w:val="009F04C8"/>
    <w:rsid w:val="009F0812"/>
    <w:rsid w:val="009F0E02"/>
    <w:rsid w:val="009F248B"/>
    <w:rsid w:val="009F2A25"/>
    <w:rsid w:val="009F349C"/>
    <w:rsid w:val="009F3A1A"/>
    <w:rsid w:val="009F45DD"/>
    <w:rsid w:val="009F479E"/>
    <w:rsid w:val="009F4C7D"/>
    <w:rsid w:val="009F5235"/>
    <w:rsid w:val="009F531A"/>
    <w:rsid w:val="009F6344"/>
    <w:rsid w:val="009F6550"/>
    <w:rsid w:val="009F6B65"/>
    <w:rsid w:val="009F786E"/>
    <w:rsid w:val="009F7B30"/>
    <w:rsid w:val="00A00817"/>
    <w:rsid w:val="00A00902"/>
    <w:rsid w:val="00A0098B"/>
    <w:rsid w:val="00A011CA"/>
    <w:rsid w:val="00A01DE4"/>
    <w:rsid w:val="00A021AA"/>
    <w:rsid w:val="00A0294E"/>
    <w:rsid w:val="00A039FF"/>
    <w:rsid w:val="00A04524"/>
    <w:rsid w:val="00A046B6"/>
    <w:rsid w:val="00A05ACE"/>
    <w:rsid w:val="00A1027B"/>
    <w:rsid w:val="00A114B9"/>
    <w:rsid w:val="00A1211A"/>
    <w:rsid w:val="00A13A65"/>
    <w:rsid w:val="00A14589"/>
    <w:rsid w:val="00A14AE3"/>
    <w:rsid w:val="00A15059"/>
    <w:rsid w:val="00A153F1"/>
    <w:rsid w:val="00A159B1"/>
    <w:rsid w:val="00A15CD5"/>
    <w:rsid w:val="00A16675"/>
    <w:rsid w:val="00A17723"/>
    <w:rsid w:val="00A179F6"/>
    <w:rsid w:val="00A20CBF"/>
    <w:rsid w:val="00A20FDF"/>
    <w:rsid w:val="00A2105B"/>
    <w:rsid w:val="00A21955"/>
    <w:rsid w:val="00A22CD6"/>
    <w:rsid w:val="00A234EC"/>
    <w:rsid w:val="00A24128"/>
    <w:rsid w:val="00A2417A"/>
    <w:rsid w:val="00A24431"/>
    <w:rsid w:val="00A25642"/>
    <w:rsid w:val="00A26668"/>
    <w:rsid w:val="00A2681F"/>
    <w:rsid w:val="00A26931"/>
    <w:rsid w:val="00A26BFD"/>
    <w:rsid w:val="00A2774D"/>
    <w:rsid w:val="00A27804"/>
    <w:rsid w:val="00A3276D"/>
    <w:rsid w:val="00A328C8"/>
    <w:rsid w:val="00A32D4D"/>
    <w:rsid w:val="00A334D1"/>
    <w:rsid w:val="00A34257"/>
    <w:rsid w:val="00A3655D"/>
    <w:rsid w:val="00A36822"/>
    <w:rsid w:val="00A36AB5"/>
    <w:rsid w:val="00A373FA"/>
    <w:rsid w:val="00A374FD"/>
    <w:rsid w:val="00A3754B"/>
    <w:rsid w:val="00A402DD"/>
    <w:rsid w:val="00A4069E"/>
    <w:rsid w:val="00A40BBF"/>
    <w:rsid w:val="00A40D4A"/>
    <w:rsid w:val="00A411D1"/>
    <w:rsid w:val="00A4279D"/>
    <w:rsid w:val="00A43389"/>
    <w:rsid w:val="00A434A7"/>
    <w:rsid w:val="00A43E71"/>
    <w:rsid w:val="00A44442"/>
    <w:rsid w:val="00A444FF"/>
    <w:rsid w:val="00A4526F"/>
    <w:rsid w:val="00A45753"/>
    <w:rsid w:val="00A457B8"/>
    <w:rsid w:val="00A46E47"/>
    <w:rsid w:val="00A473E8"/>
    <w:rsid w:val="00A47B15"/>
    <w:rsid w:val="00A5094A"/>
    <w:rsid w:val="00A51286"/>
    <w:rsid w:val="00A5137B"/>
    <w:rsid w:val="00A51708"/>
    <w:rsid w:val="00A52F84"/>
    <w:rsid w:val="00A533AD"/>
    <w:rsid w:val="00A533CC"/>
    <w:rsid w:val="00A53AB0"/>
    <w:rsid w:val="00A54086"/>
    <w:rsid w:val="00A54284"/>
    <w:rsid w:val="00A5465A"/>
    <w:rsid w:val="00A54FB5"/>
    <w:rsid w:val="00A554D5"/>
    <w:rsid w:val="00A56B05"/>
    <w:rsid w:val="00A56C06"/>
    <w:rsid w:val="00A56E50"/>
    <w:rsid w:val="00A57523"/>
    <w:rsid w:val="00A57678"/>
    <w:rsid w:val="00A57972"/>
    <w:rsid w:val="00A579F5"/>
    <w:rsid w:val="00A57CD7"/>
    <w:rsid w:val="00A57F83"/>
    <w:rsid w:val="00A6076E"/>
    <w:rsid w:val="00A60E2F"/>
    <w:rsid w:val="00A614D3"/>
    <w:rsid w:val="00A62510"/>
    <w:rsid w:val="00A627AD"/>
    <w:rsid w:val="00A62D6C"/>
    <w:rsid w:val="00A63246"/>
    <w:rsid w:val="00A63284"/>
    <w:rsid w:val="00A63458"/>
    <w:rsid w:val="00A6372D"/>
    <w:rsid w:val="00A63C04"/>
    <w:rsid w:val="00A64CB8"/>
    <w:rsid w:val="00A66065"/>
    <w:rsid w:val="00A66DFB"/>
    <w:rsid w:val="00A66EBF"/>
    <w:rsid w:val="00A67018"/>
    <w:rsid w:val="00A671D2"/>
    <w:rsid w:val="00A67289"/>
    <w:rsid w:val="00A672F3"/>
    <w:rsid w:val="00A673DC"/>
    <w:rsid w:val="00A675A4"/>
    <w:rsid w:val="00A678D4"/>
    <w:rsid w:val="00A67A31"/>
    <w:rsid w:val="00A67A7E"/>
    <w:rsid w:val="00A7076E"/>
    <w:rsid w:val="00A709BE"/>
    <w:rsid w:val="00A70D85"/>
    <w:rsid w:val="00A71000"/>
    <w:rsid w:val="00A7162E"/>
    <w:rsid w:val="00A7275F"/>
    <w:rsid w:val="00A72D71"/>
    <w:rsid w:val="00A73112"/>
    <w:rsid w:val="00A73617"/>
    <w:rsid w:val="00A7369D"/>
    <w:rsid w:val="00A747D2"/>
    <w:rsid w:val="00A74FD1"/>
    <w:rsid w:val="00A75123"/>
    <w:rsid w:val="00A75705"/>
    <w:rsid w:val="00A75F35"/>
    <w:rsid w:val="00A765A9"/>
    <w:rsid w:val="00A77BF3"/>
    <w:rsid w:val="00A77C69"/>
    <w:rsid w:val="00A80D3B"/>
    <w:rsid w:val="00A80F93"/>
    <w:rsid w:val="00A8103E"/>
    <w:rsid w:val="00A812B1"/>
    <w:rsid w:val="00A82C61"/>
    <w:rsid w:val="00A8301B"/>
    <w:rsid w:val="00A83049"/>
    <w:rsid w:val="00A83945"/>
    <w:rsid w:val="00A83953"/>
    <w:rsid w:val="00A83CD7"/>
    <w:rsid w:val="00A83D72"/>
    <w:rsid w:val="00A8400B"/>
    <w:rsid w:val="00A84132"/>
    <w:rsid w:val="00A8416A"/>
    <w:rsid w:val="00A846DA"/>
    <w:rsid w:val="00A8485B"/>
    <w:rsid w:val="00A848F8"/>
    <w:rsid w:val="00A853D5"/>
    <w:rsid w:val="00A853D8"/>
    <w:rsid w:val="00A8661E"/>
    <w:rsid w:val="00A8695A"/>
    <w:rsid w:val="00A86ACF"/>
    <w:rsid w:val="00A8708E"/>
    <w:rsid w:val="00A903B6"/>
    <w:rsid w:val="00A90F4F"/>
    <w:rsid w:val="00A92570"/>
    <w:rsid w:val="00A92579"/>
    <w:rsid w:val="00A936F9"/>
    <w:rsid w:val="00A94247"/>
    <w:rsid w:val="00A947AA"/>
    <w:rsid w:val="00A94888"/>
    <w:rsid w:val="00A94990"/>
    <w:rsid w:val="00A94DDB"/>
    <w:rsid w:val="00A9681C"/>
    <w:rsid w:val="00A96867"/>
    <w:rsid w:val="00A96B3D"/>
    <w:rsid w:val="00A97141"/>
    <w:rsid w:val="00A97820"/>
    <w:rsid w:val="00AA0B01"/>
    <w:rsid w:val="00AA1733"/>
    <w:rsid w:val="00AA1A73"/>
    <w:rsid w:val="00AA1B53"/>
    <w:rsid w:val="00AA1DEA"/>
    <w:rsid w:val="00AA256D"/>
    <w:rsid w:val="00AA311D"/>
    <w:rsid w:val="00AA33BA"/>
    <w:rsid w:val="00AA3556"/>
    <w:rsid w:val="00AA35FD"/>
    <w:rsid w:val="00AA364F"/>
    <w:rsid w:val="00AA3DB7"/>
    <w:rsid w:val="00AA41D3"/>
    <w:rsid w:val="00AA469C"/>
    <w:rsid w:val="00AA47EA"/>
    <w:rsid w:val="00AA5F8B"/>
    <w:rsid w:val="00AA734A"/>
    <w:rsid w:val="00AB0039"/>
    <w:rsid w:val="00AB0D96"/>
    <w:rsid w:val="00AB15A3"/>
    <w:rsid w:val="00AB1647"/>
    <w:rsid w:val="00AB16AA"/>
    <w:rsid w:val="00AB177A"/>
    <w:rsid w:val="00AB216D"/>
    <w:rsid w:val="00AB2678"/>
    <w:rsid w:val="00AB3012"/>
    <w:rsid w:val="00AB321C"/>
    <w:rsid w:val="00AB473F"/>
    <w:rsid w:val="00AB4C91"/>
    <w:rsid w:val="00AB4E3B"/>
    <w:rsid w:val="00AB5381"/>
    <w:rsid w:val="00AB6601"/>
    <w:rsid w:val="00AB688F"/>
    <w:rsid w:val="00AB75EA"/>
    <w:rsid w:val="00AB7AA2"/>
    <w:rsid w:val="00AC0A22"/>
    <w:rsid w:val="00AC0B9A"/>
    <w:rsid w:val="00AC1515"/>
    <w:rsid w:val="00AC17A3"/>
    <w:rsid w:val="00AC1F41"/>
    <w:rsid w:val="00AC1F57"/>
    <w:rsid w:val="00AC2234"/>
    <w:rsid w:val="00AC26AA"/>
    <w:rsid w:val="00AC29B8"/>
    <w:rsid w:val="00AC3FF3"/>
    <w:rsid w:val="00AC4BC1"/>
    <w:rsid w:val="00AC50EC"/>
    <w:rsid w:val="00AC544A"/>
    <w:rsid w:val="00AC5715"/>
    <w:rsid w:val="00AC62CC"/>
    <w:rsid w:val="00AC7D8D"/>
    <w:rsid w:val="00AD04BD"/>
    <w:rsid w:val="00AD0765"/>
    <w:rsid w:val="00AD0F00"/>
    <w:rsid w:val="00AD1AD5"/>
    <w:rsid w:val="00AD4493"/>
    <w:rsid w:val="00AD55A8"/>
    <w:rsid w:val="00AD5625"/>
    <w:rsid w:val="00AD5A2E"/>
    <w:rsid w:val="00AD5CA4"/>
    <w:rsid w:val="00AD6A91"/>
    <w:rsid w:val="00AD6C2C"/>
    <w:rsid w:val="00AD7214"/>
    <w:rsid w:val="00AD73EC"/>
    <w:rsid w:val="00AE0211"/>
    <w:rsid w:val="00AE04DB"/>
    <w:rsid w:val="00AE0DA2"/>
    <w:rsid w:val="00AE0E09"/>
    <w:rsid w:val="00AE1066"/>
    <w:rsid w:val="00AE14DD"/>
    <w:rsid w:val="00AE2CB7"/>
    <w:rsid w:val="00AE2FA5"/>
    <w:rsid w:val="00AE30D0"/>
    <w:rsid w:val="00AE346F"/>
    <w:rsid w:val="00AE3A4F"/>
    <w:rsid w:val="00AE4518"/>
    <w:rsid w:val="00AE487A"/>
    <w:rsid w:val="00AE4C42"/>
    <w:rsid w:val="00AE50C5"/>
    <w:rsid w:val="00AE537D"/>
    <w:rsid w:val="00AE5D7F"/>
    <w:rsid w:val="00AE6F7D"/>
    <w:rsid w:val="00AE79EE"/>
    <w:rsid w:val="00AE79F0"/>
    <w:rsid w:val="00AF0386"/>
    <w:rsid w:val="00AF07B0"/>
    <w:rsid w:val="00AF0E5A"/>
    <w:rsid w:val="00AF109C"/>
    <w:rsid w:val="00AF1225"/>
    <w:rsid w:val="00AF1752"/>
    <w:rsid w:val="00AF42FC"/>
    <w:rsid w:val="00AF483E"/>
    <w:rsid w:val="00AF4AC5"/>
    <w:rsid w:val="00AF4C2C"/>
    <w:rsid w:val="00AF5143"/>
    <w:rsid w:val="00AF597D"/>
    <w:rsid w:val="00AF6D46"/>
    <w:rsid w:val="00AF6EC1"/>
    <w:rsid w:val="00AF7174"/>
    <w:rsid w:val="00AF784D"/>
    <w:rsid w:val="00AF7CE9"/>
    <w:rsid w:val="00AF7D1D"/>
    <w:rsid w:val="00B00331"/>
    <w:rsid w:val="00B00AAB"/>
    <w:rsid w:val="00B00C41"/>
    <w:rsid w:val="00B014A1"/>
    <w:rsid w:val="00B01A80"/>
    <w:rsid w:val="00B025B3"/>
    <w:rsid w:val="00B046AF"/>
    <w:rsid w:val="00B0509C"/>
    <w:rsid w:val="00B05262"/>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53D8"/>
    <w:rsid w:val="00B154DE"/>
    <w:rsid w:val="00B15814"/>
    <w:rsid w:val="00B16B91"/>
    <w:rsid w:val="00B17B14"/>
    <w:rsid w:val="00B203C4"/>
    <w:rsid w:val="00B20863"/>
    <w:rsid w:val="00B20CDD"/>
    <w:rsid w:val="00B21E30"/>
    <w:rsid w:val="00B21E3D"/>
    <w:rsid w:val="00B22683"/>
    <w:rsid w:val="00B22BC9"/>
    <w:rsid w:val="00B22E81"/>
    <w:rsid w:val="00B232FE"/>
    <w:rsid w:val="00B23996"/>
    <w:rsid w:val="00B23A8A"/>
    <w:rsid w:val="00B23CB2"/>
    <w:rsid w:val="00B240CC"/>
    <w:rsid w:val="00B24E14"/>
    <w:rsid w:val="00B2561A"/>
    <w:rsid w:val="00B256C1"/>
    <w:rsid w:val="00B25A64"/>
    <w:rsid w:val="00B25B94"/>
    <w:rsid w:val="00B2665C"/>
    <w:rsid w:val="00B271F2"/>
    <w:rsid w:val="00B276CD"/>
    <w:rsid w:val="00B30F3C"/>
    <w:rsid w:val="00B30F7D"/>
    <w:rsid w:val="00B31884"/>
    <w:rsid w:val="00B31D19"/>
    <w:rsid w:val="00B32396"/>
    <w:rsid w:val="00B323A0"/>
    <w:rsid w:val="00B32AB3"/>
    <w:rsid w:val="00B32DAE"/>
    <w:rsid w:val="00B331CA"/>
    <w:rsid w:val="00B3341F"/>
    <w:rsid w:val="00B33825"/>
    <w:rsid w:val="00B34BB2"/>
    <w:rsid w:val="00B34E7C"/>
    <w:rsid w:val="00B35AF6"/>
    <w:rsid w:val="00B36228"/>
    <w:rsid w:val="00B366A3"/>
    <w:rsid w:val="00B368EA"/>
    <w:rsid w:val="00B37EEF"/>
    <w:rsid w:val="00B4041F"/>
    <w:rsid w:val="00B418AD"/>
    <w:rsid w:val="00B4229C"/>
    <w:rsid w:val="00B42F1A"/>
    <w:rsid w:val="00B435E1"/>
    <w:rsid w:val="00B43790"/>
    <w:rsid w:val="00B4430B"/>
    <w:rsid w:val="00B443D9"/>
    <w:rsid w:val="00B44531"/>
    <w:rsid w:val="00B446AA"/>
    <w:rsid w:val="00B44BBB"/>
    <w:rsid w:val="00B45478"/>
    <w:rsid w:val="00B45C90"/>
    <w:rsid w:val="00B45D41"/>
    <w:rsid w:val="00B46019"/>
    <w:rsid w:val="00B46587"/>
    <w:rsid w:val="00B467BC"/>
    <w:rsid w:val="00B46912"/>
    <w:rsid w:val="00B46CDD"/>
    <w:rsid w:val="00B47AD2"/>
    <w:rsid w:val="00B47CF7"/>
    <w:rsid w:val="00B50686"/>
    <w:rsid w:val="00B50B04"/>
    <w:rsid w:val="00B50C50"/>
    <w:rsid w:val="00B50D84"/>
    <w:rsid w:val="00B513C0"/>
    <w:rsid w:val="00B53708"/>
    <w:rsid w:val="00B53DCB"/>
    <w:rsid w:val="00B54184"/>
    <w:rsid w:val="00B5428F"/>
    <w:rsid w:val="00B54370"/>
    <w:rsid w:val="00B54A05"/>
    <w:rsid w:val="00B54DEA"/>
    <w:rsid w:val="00B55185"/>
    <w:rsid w:val="00B55C03"/>
    <w:rsid w:val="00B55F0B"/>
    <w:rsid w:val="00B56947"/>
    <w:rsid w:val="00B5695D"/>
    <w:rsid w:val="00B56976"/>
    <w:rsid w:val="00B56A70"/>
    <w:rsid w:val="00B56CF4"/>
    <w:rsid w:val="00B57762"/>
    <w:rsid w:val="00B57FC2"/>
    <w:rsid w:val="00B60638"/>
    <w:rsid w:val="00B606F8"/>
    <w:rsid w:val="00B60A44"/>
    <w:rsid w:val="00B616D5"/>
    <w:rsid w:val="00B61923"/>
    <w:rsid w:val="00B621D6"/>
    <w:rsid w:val="00B63AF2"/>
    <w:rsid w:val="00B64F93"/>
    <w:rsid w:val="00B65747"/>
    <w:rsid w:val="00B65D6F"/>
    <w:rsid w:val="00B65FAD"/>
    <w:rsid w:val="00B66174"/>
    <w:rsid w:val="00B6719D"/>
    <w:rsid w:val="00B67B37"/>
    <w:rsid w:val="00B67C23"/>
    <w:rsid w:val="00B70132"/>
    <w:rsid w:val="00B7079B"/>
    <w:rsid w:val="00B70DC7"/>
    <w:rsid w:val="00B71622"/>
    <w:rsid w:val="00B721A4"/>
    <w:rsid w:val="00B72B5B"/>
    <w:rsid w:val="00B72EFF"/>
    <w:rsid w:val="00B73E2F"/>
    <w:rsid w:val="00B74A6F"/>
    <w:rsid w:val="00B750C2"/>
    <w:rsid w:val="00B756CB"/>
    <w:rsid w:val="00B75735"/>
    <w:rsid w:val="00B77142"/>
    <w:rsid w:val="00B8010E"/>
    <w:rsid w:val="00B802C3"/>
    <w:rsid w:val="00B80879"/>
    <w:rsid w:val="00B80A2C"/>
    <w:rsid w:val="00B80D3B"/>
    <w:rsid w:val="00B8135C"/>
    <w:rsid w:val="00B814BB"/>
    <w:rsid w:val="00B81547"/>
    <w:rsid w:val="00B81710"/>
    <w:rsid w:val="00B81730"/>
    <w:rsid w:val="00B81732"/>
    <w:rsid w:val="00B81F60"/>
    <w:rsid w:val="00B82123"/>
    <w:rsid w:val="00B823D4"/>
    <w:rsid w:val="00B8314A"/>
    <w:rsid w:val="00B83412"/>
    <w:rsid w:val="00B8382C"/>
    <w:rsid w:val="00B841AC"/>
    <w:rsid w:val="00B85873"/>
    <w:rsid w:val="00B85E95"/>
    <w:rsid w:val="00B86147"/>
    <w:rsid w:val="00B865B0"/>
    <w:rsid w:val="00B865DC"/>
    <w:rsid w:val="00B86779"/>
    <w:rsid w:val="00B870E8"/>
    <w:rsid w:val="00B875E3"/>
    <w:rsid w:val="00B8778A"/>
    <w:rsid w:val="00B87C29"/>
    <w:rsid w:val="00B90780"/>
    <w:rsid w:val="00B90968"/>
    <w:rsid w:val="00B91BC2"/>
    <w:rsid w:val="00B9240D"/>
    <w:rsid w:val="00B93CBD"/>
    <w:rsid w:val="00B943EF"/>
    <w:rsid w:val="00B94960"/>
    <w:rsid w:val="00B9543E"/>
    <w:rsid w:val="00B96F6E"/>
    <w:rsid w:val="00B979D4"/>
    <w:rsid w:val="00BA0FE8"/>
    <w:rsid w:val="00BA19C5"/>
    <w:rsid w:val="00BA22A8"/>
    <w:rsid w:val="00BA2608"/>
    <w:rsid w:val="00BA309F"/>
    <w:rsid w:val="00BA33A5"/>
    <w:rsid w:val="00BA3580"/>
    <w:rsid w:val="00BA3B8F"/>
    <w:rsid w:val="00BA3E48"/>
    <w:rsid w:val="00BA434F"/>
    <w:rsid w:val="00BA4905"/>
    <w:rsid w:val="00BA4BD3"/>
    <w:rsid w:val="00BA5C24"/>
    <w:rsid w:val="00BA60C6"/>
    <w:rsid w:val="00BA643D"/>
    <w:rsid w:val="00BA6E49"/>
    <w:rsid w:val="00BA7866"/>
    <w:rsid w:val="00BB0187"/>
    <w:rsid w:val="00BB0E56"/>
    <w:rsid w:val="00BB1EB3"/>
    <w:rsid w:val="00BB2678"/>
    <w:rsid w:val="00BB3077"/>
    <w:rsid w:val="00BB33A8"/>
    <w:rsid w:val="00BB3927"/>
    <w:rsid w:val="00BB3D8C"/>
    <w:rsid w:val="00BB4B39"/>
    <w:rsid w:val="00BB53AF"/>
    <w:rsid w:val="00BB5C26"/>
    <w:rsid w:val="00BB6591"/>
    <w:rsid w:val="00BB6A40"/>
    <w:rsid w:val="00BB734D"/>
    <w:rsid w:val="00BB7AF4"/>
    <w:rsid w:val="00BB7D1B"/>
    <w:rsid w:val="00BC013A"/>
    <w:rsid w:val="00BC0366"/>
    <w:rsid w:val="00BC162A"/>
    <w:rsid w:val="00BC2343"/>
    <w:rsid w:val="00BC2E1B"/>
    <w:rsid w:val="00BC407B"/>
    <w:rsid w:val="00BC5824"/>
    <w:rsid w:val="00BC6CC0"/>
    <w:rsid w:val="00BC702F"/>
    <w:rsid w:val="00BC7377"/>
    <w:rsid w:val="00BC75B8"/>
    <w:rsid w:val="00BD0ECF"/>
    <w:rsid w:val="00BD12D1"/>
    <w:rsid w:val="00BD2D67"/>
    <w:rsid w:val="00BD30C8"/>
    <w:rsid w:val="00BD3398"/>
    <w:rsid w:val="00BD3766"/>
    <w:rsid w:val="00BD38F4"/>
    <w:rsid w:val="00BD3EB4"/>
    <w:rsid w:val="00BD4C5B"/>
    <w:rsid w:val="00BD5359"/>
    <w:rsid w:val="00BD556E"/>
    <w:rsid w:val="00BD5C65"/>
    <w:rsid w:val="00BD7BCC"/>
    <w:rsid w:val="00BE0037"/>
    <w:rsid w:val="00BE1199"/>
    <w:rsid w:val="00BE158C"/>
    <w:rsid w:val="00BE16E9"/>
    <w:rsid w:val="00BE1A2B"/>
    <w:rsid w:val="00BE219C"/>
    <w:rsid w:val="00BE2730"/>
    <w:rsid w:val="00BE2A17"/>
    <w:rsid w:val="00BE2B11"/>
    <w:rsid w:val="00BE31BE"/>
    <w:rsid w:val="00BE3A1D"/>
    <w:rsid w:val="00BE3B92"/>
    <w:rsid w:val="00BE487E"/>
    <w:rsid w:val="00BE528E"/>
    <w:rsid w:val="00BE52C8"/>
    <w:rsid w:val="00BE6018"/>
    <w:rsid w:val="00BE68DB"/>
    <w:rsid w:val="00BE7086"/>
    <w:rsid w:val="00BE7142"/>
    <w:rsid w:val="00BE7278"/>
    <w:rsid w:val="00BF1F57"/>
    <w:rsid w:val="00BF20FD"/>
    <w:rsid w:val="00BF2239"/>
    <w:rsid w:val="00BF22C6"/>
    <w:rsid w:val="00BF25DE"/>
    <w:rsid w:val="00BF28E1"/>
    <w:rsid w:val="00BF34C2"/>
    <w:rsid w:val="00BF3804"/>
    <w:rsid w:val="00BF3B4E"/>
    <w:rsid w:val="00BF4086"/>
    <w:rsid w:val="00BF426C"/>
    <w:rsid w:val="00BF4594"/>
    <w:rsid w:val="00BF4E6B"/>
    <w:rsid w:val="00BF58D0"/>
    <w:rsid w:val="00BF6027"/>
    <w:rsid w:val="00BF63BC"/>
    <w:rsid w:val="00BF6702"/>
    <w:rsid w:val="00BF77DB"/>
    <w:rsid w:val="00BF7952"/>
    <w:rsid w:val="00BF7D6A"/>
    <w:rsid w:val="00C0021D"/>
    <w:rsid w:val="00C00300"/>
    <w:rsid w:val="00C00A6C"/>
    <w:rsid w:val="00C00B8B"/>
    <w:rsid w:val="00C013E1"/>
    <w:rsid w:val="00C01611"/>
    <w:rsid w:val="00C01772"/>
    <w:rsid w:val="00C023EE"/>
    <w:rsid w:val="00C02BDB"/>
    <w:rsid w:val="00C02D59"/>
    <w:rsid w:val="00C02F17"/>
    <w:rsid w:val="00C02F83"/>
    <w:rsid w:val="00C02FE3"/>
    <w:rsid w:val="00C030B6"/>
    <w:rsid w:val="00C03284"/>
    <w:rsid w:val="00C03B3A"/>
    <w:rsid w:val="00C03CD4"/>
    <w:rsid w:val="00C03E37"/>
    <w:rsid w:val="00C04694"/>
    <w:rsid w:val="00C050C4"/>
    <w:rsid w:val="00C050D7"/>
    <w:rsid w:val="00C05B5F"/>
    <w:rsid w:val="00C10086"/>
    <w:rsid w:val="00C104CC"/>
    <w:rsid w:val="00C10EE9"/>
    <w:rsid w:val="00C11521"/>
    <w:rsid w:val="00C139C3"/>
    <w:rsid w:val="00C142AD"/>
    <w:rsid w:val="00C142C1"/>
    <w:rsid w:val="00C14686"/>
    <w:rsid w:val="00C14A30"/>
    <w:rsid w:val="00C152FE"/>
    <w:rsid w:val="00C15D1B"/>
    <w:rsid w:val="00C16739"/>
    <w:rsid w:val="00C168DD"/>
    <w:rsid w:val="00C16A00"/>
    <w:rsid w:val="00C176CC"/>
    <w:rsid w:val="00C21031"/>
    <w:rsid w:val="00C221B9"/>
    <w:rsid w:val="00C225EA"/>
    <w:rsid w:val="00C22CCE"/>
    <w:rsid w:val="00C232BC"/>
    <w:rsid w:val="00C23BA2"/>
    <w:rsid w:val="00C246E3"/>
    <w:rsid w:val="00C2485F"/>
    <w:rsid w:val="00C248B1"/>
    <w:rsid w:val="00C24B63"/>
    <w:rsid w:val="00C251DD"/>
    <w:rsid w:val="00C25EA2"/>
    <w:rsid w:val="00C262A0"/>
    <w:rsid w:val="00C26A4E"/>
    <w:rsid w:val="00C276EF"/>
    <w:rsid w:val="00C31190"/>
    <w:rsid w:val="00C31195"/>
    <w:rsid w:val="00C31774"/>
    <w:rsid w:val="00C3180E"/>
    <w:rsid w:val="00C31A2C"/>
    <w:rsid w:val="00C3214E"/>
    <w:rsid w:val="00C32AF2"/>
    <w:rsid w:val="00C33051"/>
    <w:rsid w:val="00C33204"/>
    <w:rsid w:val="00C338EB"/>
    <w:rsid w:val="00C33AD3"/>
    <w:rsid w:val="00C34389"/>
    <w:rsid w:val="00C3463C"/>
    <w:rsid w:val="00C3465D"/>
    <w:rsid w:val="00C347D5"/>
    <w:rsid w:val="00C34A42"/>
    <w:rsid w:val="00C35C57"/>
    <w:rsid w:val="00C36D89"/>
    <w:rsid w:val="00C379E9"/>
    <w:rsid w:val="00C401CC"/>
    <w:rsid w:val="00C403CD"/>
    <w:rsid w:val="00C40BE2"/>
    <w:rsid w:val="00C40ECA"/>
    <w:rsid w:val="00C42041"/>
    <w:rsid w:val="00C42BD9"/>
    <w:rsid w:val="00C43934"/>
    <w:rsid w:val="00C439FB"/>
    <w:rsid w:val="00C43AA8"/>
    <w:rsid w:val="00C43F23"/>
    <w:rsid w:val="00C441A4"/>
    <w:rsid w:val="00C452E1"/>
    <w:rsid w:val="00C45585"/>
    <w:rsid w:val="00C463C9"/>
    <w:rsid w:val="00C46B15"/>
    <w:rsid w:val="00C47648"/>
    <w:rsid w:val="00C47852"/>
    <w:rsid w:val="00C47931"/>
    <w:rsid w:val="00C47BB3"/>
    <w:rsid w:val="00C47F0C"/>
    <w:rsid w:val="00C50011"/>
    <w:rsid w:val="00C5254B"/>
    <w:rsid w:val="00C53104"/>
    <w:rsid w:val="00C53973"/>
    <w:rsid w:val="00C539F9"/>
    <w:rsid w:val="00C547AC"/>
    <w:rsid w:val="00C54B8F"/>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6A00"/>
    <w:rsid w:val="00C66CBE"/>
    <w:rsid w:val="00C67118"/>
    <w:rsid w:val="00C67276"/>
    <w:rsid w:val="00C67DDD"/>
    <w:rsid w:val="00C70139"/>
    <w:rsid w:val="00C714C7"/>
    <w:rsid w:val="00C7191D"/>
    <w:rsid w:val="00C71D18"/>
    <w:rsid w:val="00C72C6F"/>
    <w:rsid w:val="00C73C14"/>
    <w:rsid w:val="00C74171"/>
    <w:rsid w:val="00C74453"/>
    <w:rsid w:val="00C7473A"/>
    <w:rsid w:val="00C74996"/>
    <w:rsid w:val="00C75AB0"/>
    <w:rsid w:val="00C76166"/>
    <w:rsid w:val="00C76B7B"/>
    <w:rsid w:val="00C76BBD"/>
    <w:rsid w:val="00C76DE2"/>
    <w:rsid w:val="00C772BA"/>
    <w:rsid w:val="00C7748B"/>
    <w:rsid w:val="00C802D1"/>
    <w:rsid w:val="00C8036C"/>
    <w:rsid w:val="00C80793"/>
    <w:rsid w:val="00C80CD8"/>
    <w:rsid w:val="00C80F23"/>
    <w:rsid w:val="00C81151"/>
    <w:rsid w:val="00C81775"/>
    <w:rsid w:val="00C82662"/>
    <w:rsid w:val="00C82CC6"/>
    <w:rsid w:val="00C839CB"/>
    <w:rsid w:val="00C83E4B"/>
    <w:rsid w:val="00C841CE"/>
    <w:rsid w:val="00C84593"/>
    <w:rsid w:val="00C84BC0"/>
    <w:rsid w:val="00C850A3"/>
    <w:rsid w:val="00C856D0"/>
    <w:rsid w:val="00C85C32"/>
    <w:rsid w:val="00C85D4F"/>
    <w:rsid w:val="00C85F45"/>
    <w:rsid w:val="00C86C8C"/>
    <w:rsid w:val="00C87063"/>
    <w:rsid w:val="00C8752B"/>
    <w:rsid w:val="00C87568"/>
    <w:rsid w:val="00C87E55"/>
    <w:rsid w:val="00C87FD0"/>
    <w:rsid w:val="00C90389"/>
    <w:rsid w:val="00C90DB6"/>
    <w:rsid w:val="00C92603"/>
    <w:rsid w:val="00C93177"/>
    <w:rsid w:val="00C93649"/>
    <w:rsid w:val="00C9394F"/>
    <w:rsid w:val="00C93B1A"/>
    <w:rsid w:val="00C94F05"/>
    <w:rsid w:val="00C9525B"/>
    <w:rsid w:val="00C95874"/>
    <w:rsid w:val="00C958B3"/>
    <w:rsid w:val="00C9611F"/>
    <w:rsid w:val="00C96495"/>
    <w:rsid w:val="00C96D24"/>
    <w:rsid w:val="00C96F5F"/>
    <w:rsid w:val="00C97055"/>
    <w:rsid w:val="00C97C0D"/>
    <w:rsid w:val="00CA14D1"/>
    <w:rsid w:val="00CA2B4F"/>
    <w:rsid w:val="00CA2DD7"/>
    <w:rsid w:val="00CA30C3"/>
    <w:rsid w:val="00CA5927"/>
    <w:rsid w:val="00CA635E"/>
    <w:rsid w:val="00CA6BB0"/>
    <w:rsid w:val="00CA70CE"/>
    <w:rsid w:val="00CA7164"/>
    <w:rsid w:val="00CA79EC"/>
    <w:rsid w:val="00CB002C"/>
    <w:rsid w:val="00CB11C4"/>
    <w:rsid w:val="00CB18D6"/>
    <w:rsid w:val="00CB1E4B"/>
    <w:rsid w:val="00CB259F"/>
    <w:rsid w:val="00CB2670"/>
    <w:rsid w:val="00CB2DE9"/>
    <w:rsid w:val="00CB39C2"/>
    <w:rsid w:val="00CB45FC"/>
    <w:rsid w:val="00CB4C8C"/>
    <w:rsid w:val="00CB4E90"/>
    <w:rsid w:val="00CB56FC"/>
    <w:rsid w:val="00CB5850"/>
    <w:rsid w:val="00CB5C99"/>
    <w:rsid w:val="00CB633B"/>
    <w:rsid w:val="00CB6782"/>
    <w:rsid w:val="00CB6D13"/>
    <w:rsid w:val="00CB6E3E"/>
    <w:rsid w:val="00CB785A"/>
    <w:rsid w:val="00CC080A"/>
    <w:rsid w:val="00CC0A2E"/>
    <w:rsid w:val="00CC0D0F"/>
    <w:rsid w:val="00CC1275"/>
    <w:rsid w:val="00CC12EE"/>
    <w:rsid w:val="00CC156B"/>
    <w:rsid w:val="00CC170E"/>
    <w:rsid w:val="00CC4505"/>
    <w:rsid w:val="00CC47CE"/>
    <w:rsid w:val="00CC4A8D"/>
    <w:rsid w:val="00CC4B18"/>
    <w:rsid w:val="00CC5767"/>
    <w:rsid w:val="00CC5D2F"/>
    <w:rsid w:val="00CC667C"/>
    <w:rsid w:val="00CC6881"/>
    <w:rsid w:val="00CC68CC"/>
    <w:rsid w:val="00CC6B3E"/>
    <w:rsid w:val="00CC701E"/>
    <w:rsid w:val="00CC7735"/>
    <w:rsid w:val="00CD0310"/>
    <w:rsid w:val="00CD158F"/>
    <w:rsid w:val="00CD268B"/>
    <w:rsid w:val="00CD2E48"/>
    <w:rsid w:val="00CD2E64"/>
    <w:rsid w:val="00CD4826"/>
    <w:rsid w:val="00CD4E19"/>
    <w:rsid w:val="00CD6219"/>
    <w:rsid w:val="00CD655C"/>
    <w:rsid w:val="00CD6BCA"/>
    <w:rsid w:val="00CD700F"/>
    <w:rsid w:val="00CD70EB"/>
    <w:rsid w:val="00CD7319"/>
    <w:rsid w:val="00CD7E19"/>
    <w:rsid w:val="00CE09CE"/>
    <w:rsid w:val="00CE0ED1"/>
    <w:rsid w:val="00CE0F4A"/>
    <w:rsid w:val="00CE148E"/>
    <w:rsid w:val="00CE208D"/>
    <w:rsid w:val="00CE2453"/>
    <w:rsid w:val="00CE326A"/>
    <w:rsid w:val="00CE356D"/>
    <w:rsid w:val="00CE3811"/>
    <w:rsid w:val="00CE3FA4"/>
    <w:rsid w:val="00CE44F8"/>
    <w:rsid w:val="00CE4AEB"/>
    <w:rsid w:val="00CE5277"/>
    <w:rsid w:val="00CE54F6"/>
    <w:rsid w:val="00CE5B4D"/>
    <w:rsid w:val="00CE6358"/>
    <w:rsid w:val="00CE6490"/>
    <w:rsid w:val="00CE6686"/>
    <w:rsid w:val="00CE6E12"/>
    <w:rsid w:val="00CE6E97"/>
    <w:rsid w:val="00CE77DA"/>
    <w:rsid w:val="00CE7868"/>
    <w:rsid w:val="00CE7968"/>
    <w:rsid w:val="00CE796C"/>
    <w:rsid w:val="00CF0CE2"/>
    <w:rsid w:val="00CF0DB0"/>
    <w:rsid w:val="00CF11E6"/>
    <w:rsid w:val="00CF1B70"/>
    <w:rsid w:val="00CF1DD1"/>
    <w:rsid w:val="00CF2161"/>
    <w:rsid w:val="00CF2307"/>
    <w:rsid w:val="00CF26AE"/>
    <w:rsid w:val="00CF2D54"/>
    <w:rsid w:val="00CF2F9D"/>
    <w:rsid w:val="00CF311F"/>
    <w:rsid w:val="00CF3DE4"/>
    <w:rsid w:val="00CF5047"/>
    <w:rsid w:val="00CF618D"/>
    <w:rsid w:val="00CF70B1"/>
    <w:rsid w:val="00D00188"/>
    <w:rsid w:val="00D01344"/>
    <w:rsid w:val="00D01B90"/>
    <w:rsid w:val="00D01C0E"/>
    <w:rsid w:val="00D024CD"/>
    <w:rsid w:val="00D02F01"/>
    <w:rsid w:val="00D034DA"/>
    <w:rsid w:val="00D03538"/>
    <w:rsid w:val="00D0372D"/>
    <w:rsid w:val="00D0421D"/>
    <w:rsid w:val="00D04549"/>
    <w:rsid w:val="00D046FD"/>
    <w:rsid w:val="00D047F7"/>
    <w:rsid w:val="00D049B8"/>
    <w:rsid w:val="00D04C8A"/>
    <w:rsid w:val="00D04DB2"/>
    <w:rsid w:val="00D0516C"/>
    <w:rsid w:val="00D051AD"/>
    <w:rsid w:val="00D05B56"/>
    <w:rsid w:val="00D05C2F"/>
    <w:rsid w:val="00D05EE7"/>
    <w:rsid w:val="00D068D0"/>
    <w:rsid w:val="00D06FE0"/>
    <w:rsid w:val="00D07307"/>
    <w:rsid w:val="00D076A9"/>
    <w:rsid w:val="00D07754"/>
    <w:rsid w:val="00D078D1"/>
    <w:rsid w:val="00D1053B"/>
    <w:rsid w:val="00D105A4"/>
    <w:rsid w:val="00D10C4B"/>
    <w:rsid w:val="00D1293B"/>
    <w:rsid w:val="00D129A8"/>
    <w:rsid w:val="00D12BD4"/>
    <w:rsid w:val="00D12FB9"/>
    <w:rsid w:val="00D13431"/>
    <w:rsid w:val="00D135F2"/>
    <w:rsid w:val="00D138C3"/>
    <w:rsid w:val="00D13C61"/>
    <w:rsid w:val="00D13D00"/>
    <w:rsid w:val="00D14764"/>
    <w:rsid w:val="00D147C0"/>
    <w:rsid w:val="00D149D0"/>
    <w:rsid w:val="00D14CF5"/>
    <w:rsid w:val="00D15465"/>
    <w:rsid w:val="00D15696"/>
    <w:rsid w:val="00D15C51"/>
    <w:rsid w:val="00D15F8C"/>
    <w:rsid w:val="00D16436"/>
    <w:rsid w:val="00D166A2"/>
    <w:rsid w:val="00D16C68"/>
    <w:rsid w:val="00D16DEC"/>
    <w:rsid w:val="00D200BD"/>
    <w:rsid w:val="00D201AA"/>
    <w:rsid w:val="00D204A7"/>
    <w:rsid w:val="00D20AA5"/>
    <w:rsid w:val="00D21434"/>
    <w:rsid w:val="00D21507"/>
    <w:rsid w:val="00D21C0C"/>
    <w:rsid w:val="00D22399"/>
    <w:rsid w:val="00D23239"/>
    <w:rsid w:val="00D235B5"/>
    <w:rsid w:val="00D23ECF"/>
    <w:rsid w:val="00D24F39"/>
    <w:rsid w:val="00D2662C"/>
    <w:rsid w:val="00D27125"/>
    <w:rsid w:val="00D27BD3"/>
    <w:rsid w:val="00D27FA3"/>
    <w:rsid w:val="00D30711"/>
    <w:rsid w:val="00D316DE"/>
    <w:rsid w:val="00D3176C"/>
    <w:rsid w:val="00D31B3F"/>
    <w:rsid w:val="00D32392"/>
    <w:rsid w:val="00D326D8"/>
    <w:rsid w:val="00D33751"/>
    <w:rsid w:val="00D35D4A"/>
    <w:rsid w:val="00D35E07"/>
    <w:rsid w:val="00D36F6E"/>
    <w:rsid w:val="00D372B0"/>
    <w:rsid w:val="00D37343"/>
    <w:rsid w:val="00D3750E"/>
    <w:rsid w:val="00D40229"/>
    <w:rsid w:val="00D40B53"/>
    <w:rsid w:val="00D4188E"/>
    <w:rsid w:val="00D42034"/>
    <w:rsid w:val="00D4205E"/>
    <w:rsid w:val="00D432CA"/>
    <w:rsid w:val="00D44AAA"/>
    <w:rsid w:val="00D44EB8"/>
    <w:rsid w:val="00D45CFB"/>
    <w:rsid w:val="00D46DDB"/>
    <w:rsid w:val="00D47399"/>
    <w:rsid w:val="00D47BB2"/>
    <w:rsid w:val="00D47D04"/>
    <w:rsid w:val="00D5056A"/>
    <w:rsid w:val="00D510A0"/>
    <w:rsid w:val="00D522CB"/>
    <w:rsid w:val="00D527EE"/>
    <w:rsid w:val="00D529C4"/>
    <w:rsid w:val="00D53929"/>
    <w:rsid w:val="00D539D0"/>
    <w:rsid w:val="00D53F2B"/>
    <w:rsid w:val="00D540DC"/>
    <w:rsid w:val="00D542E2"/>
    <w:rsid w:val="00D54B68"/>
    <w:rsid w:val="00D55616"/>
    <w:rsid w:val="00D5574C"/>
    <w:rsid w:val="00D55992"/>
    <w:rsid w:val="00D55AD2"/>
    <w:rsid w:val="00D55DAC"/>
    <w:rsid w:val="00D56D68"/>
    <w:rsid w:val="00D56F09"/>
    <w:rsid w:val="00D57BDB"/>
    <w:rsid w:val="00D60752"/>
    <w:rsid w:val="00D6153F"/>
    <w:rsid w:val="00D61982"/>
    <w:rsid w:val="00D61EA9"/>
    <w:rsid w:val="00D61EFF"/>
    <w:rsid w:val="00D622DF"/>
    <w:rsid w:val="00D62655"/>
    <w:rsid w:val="00D6267A"/>
    <w:rsid w:val="00D62998"/>
    <w:rsid w:val="00D647DE"/>
    <w:rsid w:val="00D64C54"/>
    <w:rsid w:val="00D6501F"/>
    <w:rsid w:val="00D6531B"/>
    <w:rsid w:val="00D65347"/>
    <w:rsid w:val="00D66B2B"/>
    <w:rsid w:val="00D67D12"/>
    <w:rsid w:val="00D701B8"/>
    <w:rsid w:val="00D705FF"/>
    <w:rsid w:val="00D70B0C"/>
    <w:rsid w:val="00D7145C"/>
    <w:rsid w:val="00D724BB"/>
    <w:rsid w:val="00D73146"/>
    <w:rsid w:val="00D735B5"/>
    <w:rsid w:val="00D73DA0"/>
    <w:rsid w:val="00D744BC"/>
    <w:rsid w:val="00D7585A"/>
    <w:rsid w:val="00D775AA"/>
    <w:rsid w:val="00D77C53"/>
    <w:rsid w:val="00D77E96"/>
    <w:rsid w:val="00D80618"/>
    <w:rsid w:val="00D8068C"/>
    <w:rsid w:val="00D807DF"/>
    <w:rsid w:val="00D82339"/>
    <w:rsid w:val="00D82466"/>
    <w:rsid w:val="00D82494"/>
    <w:rsid w:val="00D826E9"/>
    <w:rsid w:val="00D828AC"/>
    <w:rsid w:val="00D82FF2"/>
    <w:rsid w:val="00D833B4"/>
    <w:rsid w:val="00D83774"/>
    <w:rsid w:val="00D84162"/>
    <w:rsid w:val="00D84A4B"/>
    <w:rsid w:val="00D856EA"/>
    <w:rsid w:val="00D90A81"/>
    <w:rsid w:val="00D90B7D"/>
    <w:rsid w:val="00D90CC7"/>
    <w:rsid w:val="00D90DCE"/>
    <w:rsid w:val="00D913ED"/>
    <w:rsid w:val="00D92168"/>
    <w:rsid w:val="00D9231C"/>
    <w:rsid w:val="00D92356"/>
    <w:rsid w:val="00D928CC"/>
    <w:rsid w:val="00D92A5E"/>
    <w:rsid w:val="00D92EC6"/>
    <w:rsid w:val="00D931F2"/>
    <w:rsid w:val="00D935BD"/>
    <w:rsid w:val="00D940B5"/>
    <w:rsid w:val="00D9582D"/>
    <w:rsid w:val="00D95CB0"/>
    <w:rsid w:val="00D95EA9"/>
    <w:rsid w:val="00D9654F"/>
    <w:rsid w:val="00D966FE"/>
    <w:rsid w:val="00D977C0"/>
    <w:rsid w:val="00D97E14"/>
    <w:rsid w:val="00DA00A3"/>
    <w:rsid w:val="00DA03CF"/>
    <w:rsid w:val="00DA0BAC"/>
    <w:rsid w:val="00DA111A"/>
    <w:rsid w:val="00DA13F3"/>
    <w:rsid w:val="00DA222E"/>
    <w:rsid w:val="00DA2DE3"/>
    <w:rsid w:val="00DA3633"/>
    <w:rsid w:val="00DA3A6E"/>
    <w:rsid w:val="00DA400B"/>
    <w:rsid w:val="00DA6443"/>
    <w:rsid w:val="00DA64B3"/>
    <w:rsid w:val="00DA6B5E"/>
    <w:rsid w:val="00DA7146"/>
    <w:rsid w:val="00DA716A"/>
    <w:rsid w:val="00DA7B82"/>
    <w:rsid w:val="00DB0640"/>
    <w:rsid w:val="00DB1169"/>
    <w:rsid w:val="00DB1F4F"/>
    <w:rsid w:val="00DB2CD0"/>
    <w:rsid w:val="00DB37EE"/>
    <w:rsid w:val="00DB3A5F"/>
    <w:rsid w:val="00DB401F"/>
    <w:rsid w:val="00DB4450"/>
    <w:rsid w:val="00DB48C2"/>
    <w:rsid w:val="00DB4EE7"/>
    <w:rsid w:val="00DB51BC"/>
    <w:rsid w:val="00DB521D"/>
    <w:rsid w:val="00DB5574"/>
    <w:rsid w:val="00DB5803"/>
    <w:rsid w:val="00DB5971"/>
    <w:rsid w:val="00DB5D51"/>
    <w:rsid w:val="00DB5F53"/>
    <w:rsid w:val="00DB6567"/>
    <w:rsid w:val="00DB76E4"/>
    <w:rsid w:val="00DB7B69"/>
    <w:rsid w:val="00DC0A2F"/>
    <w:rsid w:val="00DC0DBE"/>
    <w:rsid w:val="00DC16EC"/>
    <w:rsid w:val="00DC1A73"/>
    <w:rsid w:val="00DC223C"/>
    <w:rsid w:val="00DC234A"/>
    <w:rsid w:val="00DC41E4"/>
    <w:rsid w:val="00DC496E"/>
    <w:rsid w:val="00DC4A8B"/>
    <w:rsid w:val="00DC4AEC"/>
    <w:rsid w:val="00DC5116"/>
    <w:rsid w:val="00DC6544"/>
    <w:rsid w:val="00DC6B41"/>
    <w:rsid w:val="00DC6F0C"/>
    <w:rsid w:val="00DC791F"/>
    <w:rsid w:val="00DC7C77"/>
    <w:rsid w:val="00DC7FD5"/>
    <w:rsid w:val="00DD02FF"/>
    <w:rsid w:val="00DD1366"/>
    <w:rsid w:val="00DD15A1"/>
    <w:rsid w:val="00DD1C09"/>
    <w:rsid w:val="00DD24F9"/>
    <w:rsid w:val="00DD26AD"/>
    <w:rsid w:val="00DD26EC"/>
    <w:rsid w:val="00DD2A01"/>
    <w:rsid w:val="00DD2D41"/>
    <w:rsid w:val="00DD2DFB"/>
    <w:rsid w:val="00DD3604"/>
    <w:rsid w:val="00DD39C4"/>
    <w:rsid w:val="00DD3F4D"/>
    <w:rsid w:val="00DD6A41"/>
    <w:rsid w:val="00DD6F2E"/>
    <w:rsid w:val="00DD72E1"/>
    <w:rsid w:val="00DD7A1F"/>
    <w:rsid w:val="00DD7B16"/>
    <w:rsid w:val="00DD7EA2"/>
    <w:rsid w:val="00DE00F2"/>
    <w:rsid w:val="00DE117F"/>
    <w:rsid w:val="00DE1C7A"/>
    <w:rsid w:val="00DE2D17"/>
    <w:rsid w:val="00DE353C"/>
    <w:rsid w:val="00DE38D2"/>
    <w:rsid w:val="00DE39E2"/>
    <w:rsid w:val="00DE401C"/>
    <w:rsid w:val="00DE561B"/>
    <w:rsid w:val="00DE5954"/>
    <w:rsid w:val="00DE689F"/>
    <w:rsid w:val="00DE6E2F"/>
    <w:rsid w:val="00DE6F47"/>
    <w:rsid w:val="00DE7D13"/>
    <w:rsid w:val="00DE7E42"/>
    <w:rsid w:val="00DF030C"/>
    <w:rsid w:val="00DF1B8C"/>
    <w:rsid w:val="00DF1EAE"/>
    <w:rsid w:val="00DF22B4"/>
    <w:rsid w:val="00DF274B"/>
    <w:rsid w:val="00DF287B"/>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953"/>
    <w:rsid w:val="00E01CCC"/>
    <w:rsid w:val="00E0220A"/>
    <w:rsid w:val="00E0220E"/>
    <w:rsid w:val="00E02751"/>
    <w:rsid w:val="00E02961"/>
    <w:rsid w:val="00E02A1E"/>
    <w:rsid w:val="00E02B71"/>
    <w:rsid w:val="00E02DEB"/>
    <w:rsid w:val="00E03370"/>
    <w:rsid w:val="00E03999"/>
    <w:rsid w:val="00E0399E"/>
    <w:rsid w:val="00E03E78"/>
    <w:rsid w:val="00E042A1"/>
    <w:rsid w:val="00E05CA4"/>
    <w:rsid w:val="00E05E82"/>
    <w:rsid w:val="00E069E3"/>
    <w:rsid w:val="00E07016"/>
    <w:rsid w:val="00E07425"/>
    <w:rsid w:val="00E1043E"/>
    <w:rsid w:val="00E104FA"/>
    <w:rsid w:val="00E1082A"/>
    <w:rsid w:val="00E10956"/>
    <w:rsid w:val="00E10B68"/>
    <w:rsid w:val="00E110B5"/>
    <w:rsid w:val="00E11166"/>
    <w:rsid w:val="00E11B12"/>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23E"/>
    <w:rsid w:val="00E22775"/>
    <w:rsid w:val="00E22D28"/>
    <w:rsid w:val="00E22F81"/>
    <w:rsid w:val="00E22F87"/>
    <w:rsid w:val="00E230E3"/>
    <w:rsid w:val="00E235AE"/>
    <w:rsid w:val="00E23C97"/>
    <w:rsid w:val="00E23FF3"/>
    <w:rsid w:val="00E24727"/>
    <w:rsid w:val="00E24D5F"/>
    <w:rsid w:val="00E25043"/>
    <w:rsid w:val="00E255F2"/>
    <w:rsid w:val="00E265A7"/>
    <w:rsid w:val="00E26FC5"/>
    <w:rsid w:val="00E27B80"/>
    <w:rsid w:val="00E30EDF"/>
    <w:rsid w:val="00E31B43"/>
    <w:rsid w:val="00E31FBA"/>
    <w:rsid w:val="00E3245D"/>
    <w:rsid w:val="00E33513"/>
    <w:rsid w:val="00E33A4F"/>
    <w:rsid w:val="00E33A8F"/>
    <w:rsid w:val="00E33F3E"/>
    <w:rsid w:val="00E341E5"/>
    <w:rsid w:val="00E34315"/>
    <w:rsid w:val="00E350D6"/>
    <w:rsid w:val="00E35A77"/>
    <w:rsid w:val="00E35D52"/>
    <w:rsid w:val="00E35FBC"/>
    <w:rsid w:val="00E3612E"/>
    <w:rsid w:val="00E36AAE"/>
    <w:rsid w:val="00E37198"/>
    <w:rsid w:val="00E3774C"/>
    <w:rsid w:val="00E41313"/>
    <w:rsid w:val="00E41773"/>
    <w:rsid w:val="00E41ACD"/>
    <w:rsid w:val="00E423D7"/>
    <w:rsid w:val="00E42FE6"/>
    <w:rsid w:val="00E43BB4"/>
    <w:rsid w:val="00E44171"/>
    <w:rsid w:val="00E44352"/>
    <w:rsid w:val="00E44D25"/>
    <w:rsid w:val="00E44E78"/>
    <w:rsid w:val="00E4544A"/>
    <w:rsid w:val="00E460B6"/>
    <w:rsid w:val="00E4631E"/>
    <w:rsid w:val="00E46BD2"/>
    <w:rsid w:val="00E46BE2"/>
    <w:rsid w:val="00E473D4"/>
    <w:rsid w:val="00E47461"/>
    <w:rsid w:val="00E474CF"/>
    <w:rsid w:val="00E47639"/>
    <w:rsid w:val="00E513F6"/>
    <w:rsid w:val="00E518C5"/>
    <w:rsid w:val="00E51EC6"/>
    <w:rsid w:val="00E52F3B"/>
    <w:rsid w:val="00E52F80"/>
    <w:rsid w:val="00E53CFC"/>
    <w:rsid w:val="00E53D94"/>
    <w:rsid w:val="00E53DEA"/>
    <w:rsid w:val="00E53E25"/>
    <w:rsid w:val="00E53FF5"/>
    <w:rsid w:val="00E5416E"/>
    <w:rsid w:val="00E5424B"/>
    <w:rsid w:val="00E544BA"/>
    <w:rsid w:val="00E55AE0"/>
    <w:rsid w:val="00E55B64"/>
    <w:rsid w:val="00E60700"/>
    <w:rsid w:val="00E609DE"/>
    <w:rsid w:val="00E616DB"/>
    <w:rsid w:val="00E61C71"/>
    <w:rsid w:val="00E62442"/>
    <w:rsid w:val="00E627A4"/>
    <w:rsid w:val="00E630ED"/>
    <w:rsid w:val="00E6437C"/>
    <w:rsid w:val="00E65237"/>
    <w:rsid w:val="00E67862"/>
    <w:rsid w:val="00E70ACF"/>
    <w:rsid w:val="00E70C81"/>
    <w:rsid w:val="00E70D46"/>
    <w:rsid w:val="00E712A9"/>
    <w:rsid w:val="00E713BC"/>
    <w:rsid w:val="00E72444"/>
    <w:rsid w:val="00E72515"/>
    <w:rsid w:val="00E738C2"/>
    <w:rsid w:val="00E7410F"/>
    <w:rsid w:val="00E74CA7"/>
    <w:rsid w:val="00E74EC5"/>
    <w:rsid w:val="00E75161"/>
    <w:rsid w:val="00E75718"/>
    <w:rsid w:val="00E764D5"/>
    <w:rsid w:val="00E76B86"/>
    <w:rsid w:val="00E773F4"/>
    <w:rsid w:val="00E8000D"/>
    <w:rsid w:val="00E800AE"/>
    <w:rsid w:val="00E809F3"/>
    <w:rsid w:val="00E80C21"/>
    <w:rsid w:val="00E820BD"/>
    <w:rsid w:val="00E8227B"/>
    <w:rsid w:val="00E82FC7"/>
    <w:rsid w:val="00E8342F"/>
    <w:rsid w:val="00E836F6"/>
    <w:rsid w:val="00E84210"/>
    <w:rsid w:val="00E844CD"/>
    <w:rsid w:val="00E84503"/>
    <w:rsid w:val="00E847A7"/>
    <w:rsid w:val="00E84FE5"/>
    <w:rsid w:val="00E85249"/>
    <w:rsid w:val="00E85CA1"/>
    <w:rsid w:val="00E85F5A"/>
    <w:rsid w:val="00E86682"/>
    <w:rsid w:val="00E86E79"/>
    <w:rsid w:val="00E906B4"/>
    <w:rsid w:val="00E9095B"/>
    <w:rsid w:val="00E9145E"/>
    <w:rsid w:val="00E91B24"/>
    <w:rsid w:val="00E91B2B"/>
    <w:rsid w:val="00E926B8"/>
    <w:rsid w:val="00E927BF"/>
    <w:rsid w:val="00E93513"/>
    <w:rsid w:val="00E936DA"/>
    <w:rsid w:val="00E9399B"/>
    <w:rsid w:val="00E939A7"/>
    <w:rsid w:val="00E94008"/>
    <w:rsid w:val="00E94762"/>
    <w:rsid w:val="00E9490D"/>
    <w:rsid w:val="00E94BDB"/>
    <w:rsid w:val="00E95208"/>
    <w:rsid w:val="00E956BA"/>
    <w:rsid w:val="00E96157"/>
    <w:rsid w:val="00E96B52"/>
    <w:rsid w:val="00E97216"/>
    <w:rsid w:val="00E97523"/>
    <w:rsid w:val="00EA0018"/>
    <w:rsid w:val="00EA05BD"/>
    <w:rsid w:val="00EA08BE"/>
    <w:rsid w:val="00EA0A85"/>
    <w:rsid w:val="00EA14B0"/>
    <w:rsid w:val="00EA2244"/>
    <w:rsid w:val="00EA2E18"/>
    <w:rsid w:val="00EA3A02"/>
    <w:rsid w:val="00EA4DDC"/>
    <w:rsid w:val="00EA53F6"/>
    <w:rsid w:val="00EA6FA7"/>
    <w:rsid w:val="00EB067F"/>
    <w:rsid w:val="00EB17BE"/>
    <w:rsid w:val="00EB1A1B"/>
    <w:rsid w:val="00EB1F02"/>
    <w:rsid w:val="00EB2E64"/>
    <w:rsid w:val="00EB2FEF"/>
    <w:rsid w:val="00EB30D0"/>
    <w:rsid w:val="00EB3290"/>
    <w:rsid w:val="00EB4ED4"/>
    <w:rsid w:val="00EB5BC5"/>
    <w:rsid w:val="00EB5E43"/>
    <w:rsid w:val="00EB5E9E"/>
    <w:rsid w:val="00EB6212"/>
    <w:rsid w:val="00EB6BB5"/>
    <w:rsid w:val="00EB6E30"/>
    <w:rsid w:val="00EB7371"/>
    <w:rsid w:val="00EB73BC"/>
    <w:rsid w:val="00EB7618"/>
    <w:rsid w:val="00EB7B51"/>
    <w:rsid w:val="00EB7F93"/>
    <w:rsid w:val="00EC086C"/>
    <w:rsid w:val="00EC1720"/>
    <w:rsid w:val="00EC2429"/>
    <w:rsid w:val="00EC2DB7"/>
    <w:rsid w:val="00EC32D2"/>
    <w:rsid w:val="00EC337D"/>
    <w:rsid w:val="00EC3ED1"/>
    <w:rsid w:val="00EC421C"/>
    <w:rsid w:val="00EC42D0"/>
    <w:rsid w:val="00EC590A"/>
    <w:rsid w:val="00EC638F"/>
    <w:rsid w:val="00EC68D5"/>
    <w:rsid w:val="00EC7927"/>
    <w:rsid w:val="00ED095E"/>
    <w:rsid w:val="00ED1A0B"/>
    <w:rsid w:val="00ED27DD"/>
    <w:rsid w:val="00ED2997"/>
    <w:rsid w:val="00ED2F4D"/>
    <w:rsid w:val="00ED2F5B"/>
    <w:rsid w:val="00ED5162"/>
    <w:rsid w:val="00ED563A"/>
    <w:rsid w:val="00ED697C"/>
    <w:rsid w:val="00ED7848"/>
    <w:rsid w:val="00ED7C27"/>
    <w:rsid w:val="00ED7FB7"/>
    <w:rsid w:val="00EE06CA"/>
    <w:rsid w:val="00EE1E0C"/>
    <w:rsid w:val="00EE43AD"/>
    <w:rsid w:val="00EE4874"/>
    <w:rsid w:val="00EE48D6"/>
    <w:rsid w:val="00EE4A6E"/>
    <w:rsid w:val="00EE4BAB"/>
    <w:rsid w:val="00EE4C71"/>
    <w:rsid w:val="00EE4D3B"/>
    <w:rsid w:val="00EE63A7"/>
    <w:rsid w:val="00EE7922"/>
    <w:rsid w:val="00EE79A6"/>
    <w:rsid w:val="00EE79B8"/>
    <w:rsid w:val="00EF11DF"/>
    <w:rsid w:val="00EF130D"/>
    <w:rsid w:val="00EF1356"/>
    <w:rsid w:val="00EF18DA"/>
    <w:rsid w:val="00EF2856"/>
    <w:rsid w:val="00EF30E0"/>
    <w:rsid w:val="00EF3D05"/>
    <w:rsid w:val="00EF42CF"/>
    <w:rsid w:val="00EF51C4"/>
    <w:rsid w:val="00EF5403"/>
    <w:rsid w:val="00EF567D"/>
    <w:rsid w:val="00EF5F11"/>
    <w:rsid w:val="00EF6111"/>
    <w:rsid w:val="00EF6B58"/>
    <w:rsid w:val="00EF7B93"/>
    <w:rsid w:val="00F005A0"/>
    <w:rsid w:val="00F01835"/>
    <w:rsid w:val="00F01DE9"/>
    <w:rsid w:val="00F0229D"/>
    <w:rsid w:val="00F02B1B"/>
    <w:rsid w:val="00F032BB"/>
    <w:rsid w:val="00F032C8"/>
    <w:rsid w:val="00F03567"/>
    <w:rsid w:val="00F03DD3"/>
    <w:rsid w:val="00F04BBE"/>
    <w:rsid w:val="00F0633D"/>
    <w:rsid w:val="00F06616"/>
    <w:rsid w:val="00F068BF"/>
    <w:rsid w:val="00F07002"/>
    <w:rsid w:val="00F07485"/>
    <w:rsid w:val="00F07B4F"/>
    <w:rsid w:val="00F10BC6"/>
    <w:rsid w:val="00F11352"/>
    <w:rsid w:val="00F11AD0"/>
    <w:rsid w:val="00F12313"/>
    <w:rsid w:val="00F1279E"/>
    <w:rsid w:val="00F12D32"/>
    <w:rsid w:val="00F12E67"/>
    <w:rsid w:val="00F13D34"/>
    <w:rsid w:val="00F14308"/>
    <w:rsid w:val="00F14602"/>
    <w:rsid w:val="00F14763"/>
    <w:rsid w:val="00F1498D"/>
    <w:rsid w:val="00F14DDF"/>
    <w:rsid w:val="00F152AD"/>
    <w:rsid w:val="00F15BA3"/>
    <w:rsid w:val="00F15D52"/>
    <w:rsid w:val="00F165B7"/>
    <w:rsid w:val="00F16F88"/>
    <w:rsid w:val="00F17561"/>
    <w:rsid w:val="00F17B8D"/>
    <w:rsid w:val="00F2048F"/>
    <w:rsid w:val="00F20C9C"/>
    <w:rsid w:val="00F21708"/>
    <w:rsid w:val="00F21827"/>
    <w:rsid w:val="00F21A00"/>
    <w:rsid w:val="00F21D28"/>
    <w:rsid w:val="00F226F1"/>
    <w:rsid w:val="00F2285F"/>
    <w:rsid w:val="00F23155"/>
    <w:rsid w:val="00F231C3"/>
    <w:rsid w:val="00F235BB"/>
    <w:rsid w:val="00F23B66"/>
    <w:rsid w:val="00F23BA7"/>
    <w:rsid w:val="00F23EE4"/>
    <w:rsid w:val="00F24236"/>
    <w:rsid w:val="00F24E0E"/>
    <w:rsid w:val="00F25111"/>
    <w:rsid w:val="00F25707"/>
    <w:rsid w:val="00F26693"/>
    <w:rsid w:val="00F26A13"/>
    <w:rsid w:val="00F27C59"/>
    <w:rsid w:val="00F27D3B"/>
    <w:rsid w:val="00F31261"/>
    <w:rsid w:val="00F31BB3"/>
    <w:rsid w:val="00F31C67"/>
    <w:rsid w:val="00F320B1"/>
    <w:rsid w:val="00F323C3"/>
    <w:rsid w:val="00F3263C"/>
    <w:rsid w:val="00F32A15"/>
    <w:rsid w:val="00F32EE6"/>
    <w:rsid w:val="00F32F3C"/>
    <w:rsid w:val="00F339EC"/>
    <w:rsid w:val="00F3443B"/>
    <w:rsid w:val="00F34FDD"/>
    <w:rsid w:val="00F35279"/>
    <w:rsid w:val="00F3560A"/>
    <w:rsid w:val="00F35F1A"/>
    <w:rsid w:val="00F36130"/>
    <w:rsid w:val="00F3625F"/>
    <w:rsid w:val="00F36278"/>
    <w:rsid w:val="00F3644F"/>
    <w:rsid w:val="00F36B71"/>
    <w:rsid w:val="00F373AE"/>
    <w:rsid w:val="00F37B81"/>
    <w:rsid w:val="00F4032F"/>
    <w:rsid w:val="00F40360"/>
    <w:rsid w:val="00F40444"/>
    <w:rsid w:val="00F40CE6"/>
    <w:rsid w:val="00F413F2"/>
    <w:rsid w:val="00F41B59"/>
    <w:rsid w:val="00F42099"/>
    <w:rsid w:val="00F423BD"/>
    <w:rsid w:val="00F425DE"/>
    <w:rsid w:val="00F4299A"/>
    <w:rsid w:val="00F42E1D"/>
    <w:rsid w:val="00F431C5"/>
    <w:rsid w:val="00F432FF"/>
    <w:rsid w:val="00F43DA6"/>
    <w:rsid w:val="00F456D2"/>
    <w:rsid w:val="00F45B08"/>
    <w:rsid w:val="00F46163"/>
    <w:rsid w:val="00F46431"/>
    <w:rsid w:val="00F469AD"/>
    <w:rsid w:val="00F4715C"/>
    <w:rsid w:val="00F47C9F"/>
    <w:rsid w:val="00F50CE8"/>
    <w:rsid w:val="00F51361"/>
    <w:rsid w:val="00F5197A"/>
    <w:rsid w:val="00F52330"/>
    <w:rsid w:val="00F525CE"/>
    <w:rsid w:val="00F5277F"/>
    <w:rsid w:val="00F54603"/>
    <w:rsid w:val="00F54772"/>
    <w:rsid w:val="00F54869"/>
    <w:rsid w:val="00F54B32"/>
    <w:rsid w:val="00F556B2"/>
    <w:rsid w:val="00F556B6"/>
    <w:rsid w:val="00F55ABD"/>
    <w:rsid w:val="00F565E8"/>
    <w:rsid w:val="00F56CB4"/>
    <w:rsid w:val="00F573C7"/>
    <w:rsid w:val="00F5754B"/>
    <w:rsid w:val="00F576DE"/>
    <w:rsid w:val="00F57747"/>
    <w:rsid w:val="00F578BC"/>
    <w:rsid w:val="00F60702"/>
    <w:rsid w:val="00F61266"/>
    <w:rsid w:val="00F633F1"/>
    <w:rsid w:val="00F63BF7"/>
    <w:rsid w:val="00F64537"/>
    <w:rsid w:val="00F6453E"/>
    <w:rsid w:val="00F65215"/>
    <w:rsid w:val="00F655AA"/>
    <w:rsid w:val="00F65617"/>
    <w:rsid w:val="00F6572B"/>
    <w:rsid w:val="00F65844"/>
    <w:rsid w:val="00F659AA"/>
    <w:rsid w:val="00F65A88"/>
    <w:rsid w:val="00F6611E"/>
    <w:rsid w:val="00F66494"/>
    <w:rsid w:val="00F66BEB"/>
    <w:rsid w:val="00F66ECF"/>
    <w:rsid w:val="00F700B9"/>
    <w:rsid w:val="00F7011F"/>
    <w:rsid w:val="00F710BE"/>
    <w:rsid w:val="00F712C1"/>
    <w:rsid w:val="00F72016"/>
    <w:rsid w:val="00F72DAD"/>
    <w:rsid w:val="00F736D2"/>
    <w:rsid w:val="00F754D4"/>
    <w:rsid w:val="00F75519"/>
    <w:rsid w:val="00F7564C"/>
    <w:rsid w:val="00F76220"/>
    <w:rsid w:val="00F76553"/>
    <w:rsid w:val="00F76651"/>
    <w:rsid w:val="00F769BE"/>
    <w:rsid w:val="00F7735C"/>
    <w:rsid w:val="00F774FD"/>
    <w:rsid w:val="00F77BD5"/>
    <w:rsid w:val="00F77EDF"/>
    <w:rsid w:val="00F81CBB"/>
    <w:rsid w:val="00F82E6B"/>
    <w:rsid w:val="00F83644"/>
    <w:rsid w:val="00F83662"/>
    <w:rsid w:val="00F838C0"/>
    <w:rsid w:val="00F83B5E"/>
    <w:rsid w:val="00F85F83"/>
    <w:rsid w:val="00F876FB"/>
    <w:rsid w:val="00F90852"/>
    <w:rsid w:val="00F90FC8"/>
    <w:rsid w:val="00F91049"/>
    <w:rsid w:val="00F91081"/>
    <w:rsid w:val="00F9109B"/>
    <w:rsid w:val="00F912FD"/>
    <w:rsid w:val="00F91D43"/>
    <w:rsid w:val="00F92331"/>
    <w:rsid w:val="00F9367F"/>
    <w:rsid w:val="00F93AF6"/>
    <w:rsid w:val="00F94AAF"/>
    <w:rsid w:val="00F95411"/>
    <w:rsid w:val="00F9619C"/>
    <w:rsid w:val="00F96339"/>
    <w:rsid w:val="00F97859"/>
    <w:rsid w:val="00F97973"/>
    <w:rsid w:val="00F97B71"/>
    <w:rsid w:val="00FA06A3"/>
    <w:rsid w:val="00FA0ED2"/>
    <w:rsid w:val="00FA1888"/>
    <w:rsid w:val="00FA2CFC"/>
    <w:rsid w:val="00FA2DDA"/>
    <w:rsid w:val="00FA34CA"/>
    <w:rsid w:val="00FA3BA7"/>
    <w:rsid w:val="00FA3E3E"/>
    <w:rsid w:val="00FA4A55"/>
    <w:rsid w:val="00FA4C66"/>
    <w:rsid w:val="00FA4D4F"/>
    <w:rsid w:val="00FA54E8"/>
    <w:rsid w:val="00FA5FE8"/>
    <w:rsid w:val="00FA668B"/>
    <w:rsid w:val="00FA67CF"/>
    <w:rsid w:val="00FA6B9A"/>
    <w:rsid w:val="00FA7699"/>
    <w:rsid w:val="00FA7E5F"/>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A03"/>
    <w:rsid w:val="00FC1CA5"/>
    <w:rsid w:val="00FC1D8E"/>
    <w:rsid w:val="00FC24AF"/>
    <w:rsid w:val="00FC2733"/>
    <w:rsid w:val="00FC2979"/>
    <w:rsid w:val="00FC2B25"/>
    <w:rsid w:val="00FC37BD"/>
    <w:rsid w:val="00FC3F0B"/>
    <w:rsid w:val="00FC5041"/>
    <w:rsid w:val="00FC619F"/>
    <w:rsid w:val="00FC649E"/>
    <w:rsid w:val="00FC6CDA"/>
    <w:rsid w:val="00FC6D6C"/>
    <w:rsid w:val="00FC764F"/>
    <w:rsid w:val="00FC7E60"/>
    <w:rsid w:val="00FD0D45"/>
    <w:rsid w:val="00FD108C"/>
    <w:rsid w:val="00FD1163"/>
    <w:rsid w:val="00FD1176"/>
    <w:rsid w:val="00FD137B"/>
    <w:rsid w:val="00FD1BEF"/>
    <w:rsid w:val="00FD1C3C"/>
    <w:rsid w:val="00FD1E4F"/>
    <w:rsid w:val="00FD24F6"/>
    <w:rsid w:val="00FD2DB1"/>
    <w:rsid w:val="00FD38A8"/>
    <w:rsid w:val="00FD48C3"/>
    <w:rsid w:val="00FD5348"/>
    <w:rsid w:val="00FD5AF7"/>
    <w:rsid w:val="00FD6AC8"/>
    <w:rsid w:val="00FE06DF"/>
    <w:rsid w:val="00FE0A6C"/>
    <w:rsid w:val="00FE1385"/>
    <w:rsid w:val="00FE1727"/>
    <w:rsid w:val="00FE1738"/>
    <w:rsid w:val="00FE20C3"/>
    <w:rsid w:val="00FE20CA"/>
    <w:rsid w:val="00FE2BA4"/>
    <w:rsid w:val="00FE3638"/>
    <w:rsid w:val="00FE3720"/>
    <w:rsid w:val="00FE3EA1"/>
    <w:rsid w:val="00FE4196"/>
    <w:rsid w:val="00FE4535"/>
    <w:rsid w:val="00FE4818"/>
    <w:rsid w:val="00FE4CA4"/>
    <w:rsid w:val="00FE50FE"/>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3B92"/>
    <w:rsid w:val="00FF450B"/>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A68B4DC-2A96-43ED-9E59-F10A3CD1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70132"/>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D39C4"/>
    <w:pPr>
      <w:tabs>
        <w:tab w:val="left" w:pos="420"/>
        <w:tab w:val="right" w:leader="dot" w:pos="9072"/>
      </w:tabs>
      <w:spacing w:before="29" w:line="288" w:lineRule="auto"/>
    </w:pPr>
    <w:rPr>
      <w:b/>
    </w:rPr>
  </w:style>
  <w:style w:type="paragraph" w:styleId="32">
    <w:name w:val="toc 3"/>
    <w:basedOn w:val="a"/>
    <w:next w:val="a"/>
    <w:autoRedefine/>
    <w:uiPriority w:val="39"/>
    <w:qFormat/>
    <w:rsid w:val="00B70132"/>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 w:type="character" w:styleId="af8">
    <w:name w:val="Strong"/>
    <w:basedOn w:val="a1"/>
    <w:uiPriority w:val="22"/>
    <w:qFormat/>
    <w:locked/>
    <w:rsid w:val="000041E0"/>
    <w:rPr>
      <w:b/>
      <w:bCs/>
    </w:rPr>
  </w:style>
  <w:style w:type="paragraph" w:styleId="23">
    <w:name w:val="Body Text 2"/>
    <w:basedOn w:val="a"/>
    <w:link w:val="2Char1"/>
    <w:uiPriority w:val="99"/>
    <w:semiHidden/>
    <w:unhideWhenUsed/>
    <w:rsid w:val="000F0D07"/>
    <w:pPr>
      <w:spacing w:after="120" w:line="480" w:lineRule="auto"/>
    </w:pPr>
  </w:style>
  <w:style w:type="character" w:customStyle="1" w:styleId="2Char1">
    <w:name w:val="正文文本 2 Char"/>
    <w:basedOn w:val="a1"/>
    <w:link w:val="23"/>
    <w:uiPriority w:val="99"/>
    <w:semiHidden/>
    <w:rsid w:val="000F0D07"/>
    <w:rPr>
      <w:kern w:val="2"/>
      <w:sz w:val="21"/>
      <w:szCs w:val="24"/>
    </w:rPr>
  </w:style>
  <w:style w:type="numbering" w:customStyle="1" w:styleId="12">
    <w:name w:val="无列表1"/>
    <w:next w:val="a3"/>
    <w:uiPriority w:val="99"/>
    <w:semiHidden/>
    <w:unhideWhenUsed/>
    <w:rsid w:val="00E75718"/>
  </w:style>
  <w:style w:type="paragraph" w:customStyle="1" w:styleId="13">
    <w:name w:val="页眉1"/>
    <w:basedOn w:val="a"/>
    <w:rsid w:val="00E75718"/>
    <w:pPr>
      <w:widowControl/>
      <w:tabs>
        <w:tab w:val="center" w:pos="4320"/>
        <w:tab w:val="right" w:pos="8640"/>
      </w:tabs>
      <w:jc w:val="left"/>
    </w:pPr>
    <w:rPr>
      <w:rFonts w:hAnsi="宋体"/>
      <w:kern w:val="0"/>
      <w:sz w:val="20"/>
      <w:szCs w:val="20"/>
      <w:lang w:val="en-GB"/>
    </w:rPr>
  </w:style>
  <w:style w:type="paragraph" w:customStyle="1" w:styleId="14">
    <w:name w:val="正文1"/>
    <w:qFormat/>
    <w:rsid w:val="00E75718"/>
    <w:rPr>
      <w:rFonts w:hAnsi="宋体"/>
      <w:lang w:val="en-GB"/>
    </w:rPr>
  </w:style>
  <w:style w:type="table" w:customStyle="1" w:styleId="15">
    <w:name w:val="网格型1"/>
    <w:basedOn w:val="a2"/>
    <w:next w:val="af7"/>
    <w:rsid w:val="00E757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样式51"/>
    <w:rsid w:val="00E75718"/>
  </w:style>
  <w:style w:type="numbering" w:customStyle="1" w:styleId="310">
    <w:name w:val="样式31"/>
    <w:rsid w:val="00E75718"/>
  </w:style>
  <w:style w:type="numbering" w:customStyle="1" w:styleId="41">
    <w:name w:val="样式41"/>
    <w:rsid w:val="00E75718"/>
  </w:style>
  <w:style w:type="numbering" w:customStyle="1" w:styleId="210">
    <w:name w:val="样式21"/>
    <w:rsid w:val="00E75718"/>
  </w:style>
  <w:style w:type="paragraph" w:styleId="40">
    <w:name w:val="toc 4"/>
    <w:basedOn w:val="a"/>
    <w:next w:val="a"/>
    <w:autoRedefine/>
    <w:uiPriority w:val="39"/>
    <w:unhideWhenUsed/>
    <w:rsid w:val="001F6E1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1F6E1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1F6E1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1F6E1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1F6E1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1F6E15"/>
    <w:pPr>
      <w:ind w:leftChars="1600" w:left="3360"/>
    </w:pPr>
    <w:rPr>
      <w:rFonts w:asciiTheme="minorHAnsi" w:eastAsiaTheme="minorEastAsia" w:hAnsiTheme="minorHAnsi" w:cstheme="minorBidi"/>
      <w:szCs w:val="22"/>
    </w:rPr>
  </w:style>
  <w:style w:type="character" w:customStyle="1" w:styleId="UnresolvedMention">
    <w:name w:val="Unresolved Mention"/>
    <w:basedOn w:val="a1"/>
    <w:uiPriority w:val="99"/>
    <w:semiHidden/>
    <w:unhideWhenUsed/>
    <w:rsid w:val="001F6E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55811545">
      <w:bodyDiv w:val="1"/>
      <w:marLeft w:val="0"/>
      <w:marRight w:val="0"/>
      <w:marTop w:val="0"/>
      <w:marBottom w:val="0"/>
      <w:divBdr>
        <w:top w:val="none" w:sz="0" w:space="0" w:color="auto"/>
        <w:left w:val="none" w:sz="0" w:space="0" w:color="auto"/>
        <w:bottom w:val="none" w:sz="0" w:space="0" w:color="auto"/>
        <w:right w:val="none" w:sz="0" w:space="0" w:color="auto"/>
      </w:divBdr>
    </w:div>
    <w:div w:id="1210991680">
      <w:bodyDiv w:val="1"/>
      <w:marLeft w:val="0"/>
      <w:marRight w:val="0"/>
      <w:marTop w:val="0"/>
      <w:marBottom w:val="0"/>
      <w:divBdr>
        <w:top w:val="none" w:sz="0" w:space="0" w:color="auto"/>
        <w:left w:val="none" w:sz="0" w:space="0" w:color="auto"/>
        <w:bottom w:val="none" w:sz="0" w:space="0" w:color="auto"/>
        <w:right w:val="none" w:sz="0" w:space="0" w:color="auto"/>
      </w:divBdr>
    </w:div>
    <w:div w:id="124387790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44760-2F1C-4076-A3DB-5F728760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755</TotalTime>
  <Pages>81</Pages>
  <Words>9868</Words>
  <Characters>56248</Characters>
  <Application>Microsoft Office Word</Application>
  <DocSecurity>0</DocSecurity>
  <Lines>468</Lines>
  <Paragraphs>131</Paragraphs>
  <ScaleCrop>false</ScaleCrop>
  <Company/>
  <LinksUpToDate>false</LinksUpToDate>
  <CharactersWithSpaces>65985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1056</cp:revision>
  <cp:lastPrinted>2007-07-19T00:46:00Z</cp:lastPrinted>
  <dcterms:created xsi:type="dcterms:W3CDTF">2013-08-08T02:33:00Z</dcterms:created>
  <dcterms:modified xsi:type="dcterms:W3CDTF">2018-03-26T08:50:00Z</dcterms:modified>
</cp:coreProperties>
</file>