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130C7" w14:textId="7BE737D1" w:rsidR="001B732E" w:rsidRPr="00B87C7F" w:rsidRDefault="001B732E" w:rsidP="001B732E">
      <w:pPr>
        <w:spacing w:line="360" w:lineRule="auto"/>
        <w:jc w:val="center"/>
        <w:rPr>
          <w:rFonts w:ascii="Times New Roman" w:eastAsia="宋体" w:hAnsi="宋体" w:cs="Times New Roman"/>
          <w:b/>
          <w:sz w:val="28"/>
          <w:szCs w:val="28"/>
        </w:rPr>
      </w:pPr>
      <w:r w:rsidRPr="00B87C7F">
        <w:rPr>
          <w:rFonts w:ascii="Times New Roman" w:eastAsia="宋体" w:hAnsi="宋体" w:cs="Times New Roman" w:hint="eastAsia"/>
          <w:b/>
          <w:sz w:val="28"/>
          <w:szCs w:val="28"/>
        </w:rPr>
        <w:t>交银施罗德基金管理有限公司</w:t>
      </w:r>
      <w:r w:rsidRPr="00B87C7F">
        <w:rPr>
          <w:rFonts w:ascii="Times New Roman" w:eastAsia="宋体" w:hAnsi="宋体" w:cs="Times New Roman"/>
          <w:b/>
          <w:sz w:val="28"/>
          <w:szCs w:val="28"/>
        </w:rPr>
        <w:t>关于</w:t>
      </w:r>
      <w:r w:rsidRPr="00304E7B">
        <w:rPr>
          <w:rFonts w:ascii="Times New Roman" w:eastAsia="宋体" w:hAnsi="宋体" w:cs="Times New Roman" w:hint="eastAsia"/>
          <w:b/>
          <w:sz w:val="28"/>
          <w:szCs w:val="28"/>
        </w:rPr>
        <w:t>交银施罗德</w:t>
      </w:r>
      <w:r>
        <w:rPr>
          <w:rFonts w:ascii="Times New Roman" w:eastAsia="宋体" w:hAnsi="宋体" w:cs="Times New Roman" w:hint="eastAsia"/>
          <w:b/>
          <w:sz w:val="28"/>
          <w:szCs w:val="28"/>
        </w:rPr>
        <w:t>货币市场证券投资基金</w:t>
      </w:r>
      <w:r>
        <w:rPr>
          <w:rFonts w:ascii="Times New Roman" w:hAnsi="宋体" w:hint="eastAsia"/>
          <w:b/>
          <w:sz w:val="28"/>
          <w:szCs w:val="28"/>
        </w:rPr>
        <w:t>修改基金合同</w:t>
      </w:r>
      <w:r w:rsidRPr="00B87C7F">
        <w:rPr>
          <w:rFonts w:ascii="Times New Roman" w:eastAsia="宋体" w:hAnsi="宋体" w:cs="Times New Roman"/>
          <w:b/>
          <w:sz w:val="28"/>
          <w:szCs w:val="28"/>
        </w:rPr>
        <w:t>的公告</w:t>
      </w:r>
    </w:p>
    <w:p w14:paraId="3ED91444" w14:textId="77777777" w:rsidR="001B732E" w:rsidRDefault="001B732E" w:rsidP="001B732E">
      <w:pPr>
        <w:widowControl/>
        <w:jc w:val="left"/>
        <w:rPr>
          <w:rFonts w:ascii="Times New Roman" w:eastAsia="宋体" w:hAnsi="Times New Roman" w:cs="Times New Roman"/>
          <w:b/>
          <w:sz w:val="24"/>
          <w:szCs w:val="23"/>
        </w:rPr>
      </w:pPr>
    </w:p>
    <w:p w14:paraId="28EB439B" w14:textId="77777777" w:rsidR="001B732E" w:rsidRDefault="001B732E" w:rsidP="001B732E">
      <w:pPr>
        <w:widowControl/>
        <w:jc w:val="left"/>
        <w:rPr>
          <w:rFonts w:ascii="Times New Roman" w:eastAsia="宋体" w:hAnsi="Times New Roman" w:cs="Times New Roman"/>
          <w:b/>
          <w:sz w:val="24"/>
          <w:szCs w:val="23"/>
        </w:rPr>
      </w:pPr>
    </w:p>
    <w:p w14:paraId="648D4F0C" w14:textId="150F2AA2" w:rsidR="001B732E" w:rsidRPr="00E45F39" w:rsidRDefault="001B732E" w:rsidP="001B732E">
      <w:pPr>
        <w:adjustRightInd w:val="0"/>
        <w:snapToGrid w:val="0"/>
        <w:spacing w:line="360" w:lineRule="auto"/>
        <w:ind w:firstLineChars="200" w:firstLine="480"/>
        <w:rPr>
          <w:rFonts w:ascii="Times New Roman" w:hAnsi="宋体"/>
          <w:sz w:val="24"/>
          <w:szCs w:val="24"/>
        </w:rPr>
      </w:pPr>
      <w:r w:rsidRPr="00E45F39">
        <w:rPr>
          <w:rFonts w:ascii="Times New Roman" w:hAnsi="宋体"/>
          <w:sz w:val="24"/>
          <w:szCs w:val="24"/>
        </w:rPr>
        <w:t>交银施罗德基金管理有限公司（以下简称“本公司”）根据</w:t>
      </w:r>
      <w:r w:rsidRPr="007A591E">
        <w:rPr>
          <w:rFonts w:ascii="Times New Roman" w:hAnsi="宋体" w:hint="eastAsia"/>
          <w:sz w:val="24"/>
          <w:szCs w:val="24"/>
        </w:rPr>
        <w:t>中国证监会</w:t>
      </w:r>
      <w:r w:rsidRPr="007A591E">
        <w:rPr>
          <w:rFonts w:ascii="Times New Roman" w:hAnsi="宋体" w:hint="eastAsia"/>
          <w:sz w:val="24"/>
          <w:szCs w:val="24"/>
        </w:rPr>
        <w:t>2017</w:t>
      </w:r>
      <w:r w:rsidRPr="007A591E">
        <w:rPr>
          <w:rFonts w:ascii="Times New Roman" w:hAnsi="宋体" w:hint="eastAsia"/>
          <w:sz w:val="24"/>
          <w:szCs w:val="24"/>
        </w:rPr>
        <w:t>年</w:t>
      </w:r>
      <w:r w:rsidRPr="007A591E">
        <w:rPr>
          <w:rFonts w:ascii="Times New Roman" w:hAnsi="宋体" w:hint="eastAsia"/>
          <w:sz w:val="24"/>
          <w:szCs w:val="24"/>
        </w:rPr>
        <w:t>8</w:t>
      </w:r>
      <w:r w:rsidRPr="007A591E">
        <w:rPr>
          <w:rFonts w:ascii="Times New Roman" w:hAnsi="宋体" w:hint="eastAsia"/>
          <w:sz w:val="24"/>
          <w:szCs w:val="24"/>
        </w:rPr>
        <w:t>月</w:t>
      </w:r>
      <w:r w:rsidRPr="007A591E">
        <w:rPr>
          <w:rFonts w:ascii="Times New Roman" w:hAnsi="宋体" w:hint="eastAsia"/>
          <w:sz w:val="24"/>
          <w:szCs w:val="24"/>
        </w:rPr>
        <w:t>31</w:t>
      </w:r>
      <w:r w:rsidRPr="007A591E">
        <w:rPr>
          <w:rFonts w:ascii="Times New Roman" w:hAnsi="宋体" w:hint="eastAsia"/>
          <w:sz w:val="24"/>
          <w:szCs w:val="24"/>
        </w:rPr>
        <w:t>日颁布、同年</w:t>
      </w:r>
      <w:r w:rsidRPr="007A591E">
        <w:rPr>
          <w:rFonts w:ascii="Times New Roman" w:hAnsi="宋体" w:hint="eastAsia"/>
          <w:sz w:val="24"/>
          <w:szCs w:val="24"/>
        </w:rPr>
        <w:t>10</w:t>
      </w:r>
      <w:r w:rsidRPr="007A591E">
        <w:rPr>
          <w:rFonts w:ascii="Times New Roman" w:hAnsi="宋体" w:hint="eastAsia"/>
          <w:sz w:val="24"/>
          <w:szCs w:val="24"/>
        </w:rPr>
        <w:t>月</w:t>
      </w:r>
      <w:r w:rsidRPr="007A591E">
        <w:rPr>
          <w:rFonts w:ascii="Times New Roman" w:hAnsi="宋体" w:hint="eastAsia"/>
          <w:sz w:val="24"/>
          <w:szCs w:val="24"/>
        </w:rPr>
        <w:t>1</w:t>
      </w:r>
      <w:r w:rsidRPr="007A591E">
        <w:rPr>
          <w:rFonts w:ascii="Times New Roman" w:hAnsi="宋体" w:hint="eastAsia"/>
          <w:sz w:val="24"/>
          <w:szCs w:val="24"/>
        </w:rPr>
        <w:t>日实施的</w:t>
      </w:r>
      <w:r w:rsidRPr="00E45F39">
        <w:rPr>
          <w:rFonts w:ascii="Times New Roman" w:hAnsi="宋体" w:hint="eastAsia"/>
          <w:sz w:val="24"/>
          <w:szCs w:val="24"/>
        </w:rPr>
        <w:t>《公开募集开放式证券投资基金流动性风险管理规定》</w:t>
      </w:r>
      <w:r w:rsidRPr="00E45F39">
        <w:rPr>
          <w:rFonts w:ascii="Times New Roman" w:hAnsi="宋体"/>
          <w:sz w:val="24"/>
          <w:szCs w:val="24"/>
        </w:rPr>
        <w:t>的有关规定</w:t>
      </w:r>
      <w:r w:rsidRPr="00E45F39">
        <w:rPr>
          <w:rFonts w:ascii="Times New Roman" w:hAnsi="宋体" w:hint="eastAsia"/>
          <w:sz w:val="24"/>
          <w:szCs w:val="24"/>
        </w:rPr>
        <w:t>及</w:t>
      </w:r>
      <w:r w:rsidRPr="00E45F39">
        <w:rPr>
          <w:rFonts w:ascii="Times New Roman" w:hAnsi="宋体"/>
          <w:sz w:val="24"/>
          <w:szCs w:val="24"/>
        </w:rPr>
        <w:t>相关监管要求，对本公司管理的</w:t>
      </w:r>
      <w:r w:rsidRPr="00304E7B">
        <w:rPr>
          <w:rFonts w:ascii="Times New Roman" w:hAnsi="宋体" w:hint="eastAsia"/>
          <w:sz w:val="24"/>
          <w:szCs w:val="24"/>
        </w:rPr>
        <w:t>交银施罗德</w:t>
      </w:r>
      <w:r>
        <w:rPr>
          <w:rFonts w:ascii="Times New Roman" w:hAnsi="宋体" w:hint="eastAsia"/>
          <w:sz w:val="24"/>
          <w:szCs w:val="24"/>
        </w:rPr>
        <w:t>货币市场证券投资基金（以下简称“本基金”）</w:t>
      </w:r>
      <w:r w:rsidRPr="00E45F39">
        <w:rPr>
          <w:rFonts w:ascii="Times New Roman" w:hAnsi="宋体"/>
          <w:sz w:val="24"/>
          <w:szCs w:val="24"/>
        </w:rPr>
        <w:t>的基金合同作相应修改</w:t>
      </w:r>
      <w:r>
        <w:rPr>
          <w:rFonts w:ascii="Times New Roman" w:hAnsi="宋体" w:hint="eastAsia"/>
          <w:sz w:val="24"/>
          <w:szCs w:val="24"/>
        </w:rPr>
        <w:t>，前述修改已</w:t>
      </w:r>
      <w:r w:rsidRPr="00E5199A">
        <w:rPr>
          <w:rFonts w:ascii="Times New Roman" w:hAnsi="宋体" w:hint="eastAsia"/>
          <w:sz w:val="24"/>
          <w:szCs w:val="24"/>
        </w:rPr>
        <w:t>与</w:t>
      </w:r>
      <w:r>
        <w:rPr>
          <w:rFonts w:ascii="Times New Roman" w:hAnsi="宋体" w:hint="eastAsia"/>
          <w:sz w:val="24"/>
          <w:szCs w:val="24"/>
        </w:rPr>
        <w:t>基金托管人</w:t>
      </w:r>
      <w:r w:rsidRPr="00E5199A">
        <w:rPr>
          <w:rFonts w:ascii="Times New Roman" w:hAnsi="宋体" w:hint="eastAsia"/>
          <w:sz w:val="24"/>
          <w:szCs w:val="24"/>
        </w:rPr>
        <w:t>协商一致，并报监管机构备案</w:t>
      </w:r>
      <w:r w:rsidRPr="00E45F39">
        <w:rPr>
          <w:rFonts w:ascii="Times New Roman" w:hAnsi="宋体"/>
          <w:sz w:val="24"/>
          <w:szCs w:val="24"/>
        </w:rPr>
        <w:t>。</w:t>
      </w:r>
    </w:p>
    <w:p w14:paraId="1C1E72FA" w14:textId="77777777" w:rsidR="001B732E" w:rsidRDefault="001B732E" w:rsidP="001B732E">
      <w:pPr>
        <w:adjustRightInd w:val="0"/>
        <w:snapToGrid w:val="0"/>
        <w:spacing w:line="360" w:lineRule="auto"/>
        <w:ind w:firstLine="480"/>
        <w:jc w:val="left"/>
        <w:rPr>
          <w:rFonts w:ascii="Times New Roman" w:hAnsi="宋体"/>
          <w:sz w:val="24"/>
          <w:szCs w:val="24"/>
        </w:rPr>
      </w:pPr>
      <w:r w:rsidRPr="007A591E">
        <w:rPr>
          <w:rFonts w:ascii="Times New Roman" w:hAnsi="宋体" w:hint="eastAsia"/>
          <w:sz w:val="24"/>
          <w:szCs w:val="24"/>
        </w:rPr>
        <w:t>上述修改系因相应的法律法规发生变动而进行的修改，且对基金份额持有人利益无实质性不利影响，并已履行了规定的程序，符合相关法律法规的规定及基金合同的约定。上述修改自本公告发布之日起生效。</w:t>
      </w:r>
    </w:p>
    <w:p w14:paraId="572D9EB6" w14:textId="77777777" w:rsidR="001B732E" w:rsidRPr="00C83FFB" w:rsidRDefault="001B732E" w:rsidP="001B732E">
      <w:pPr>
        <w:adjustRightInd w:val="0"/>
        <w:snapToGrid w:val="0"/>
        <w:spacing w:line="360" w:lineRule="auto"/>
        <w:ind w:firstLine="480"/>
        <w:jc w:val="left"/>
        <w:rPr>
          <w:rFonts w:ascii="Times New Roman" w:hAnsi="宋体"/>
          <w:sz w:val="24"/>
          <w:szCs w:val="24"/>
        </w:rPr>
      </w:pPr>
    </w:p>
    <w:p w14:paraId="0C2E874F" w14:textId="77777777" w:rsidR="001B732E" w:rsidRPr="00E45F39" w:rsidRDefault="001B732E" w:rsidP="001B732E">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重要提示：</w:t>
      </w:r>
    </w:p>
    <w:p w14:paraId="70099758" w14:textId="0651AB66" w:rsidR="001B732E" w:rsidRDefault="001B732E" w:rsidP="001B732E">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1</w:t>
      </w:r>
      <w:r w:rsidRPr="00E45F39">
        <w:rPr>
          <w:rFonts w:ascii="Times New Roman" w:hAnsi="宋体" w:hint="eastAsia"/>
          <w:sz w:val="24"/>
          <w:szCs w:val="24"/>
        </w:rPr>
        <w:t>、</w:t>
      </w:r>
      <w:r>
        <w:rPr>
          <w:rFonts w:ascii="Times New Roman" w:hAnsi="宋体" w:hint="eastAsia"/>
          <w:sz w:val="24"/>
          <w:szCs w:val="24"/>
        </w:rPr>
        <w:t>本基金基金合同的修改内容详见附件修订对照表，本基金</w:t>
      </w:r>
      <w:r w:rsidRPr="004B6894">
        <w:rPr>
          <w:rFonts w:ascii="Times New Roman" w:hAnsi="宋体" w:hint="eastAsia"/>
          <w:sz w:val="24"/>
          <w:szCs w:val="24"/>
        </w:rPr>
        <w:t>托管协议中相关条款</w:t>
      </w:r>
      <w:r>
        <w:rPr>
          <w:rFonts w:ascii="Times New Roman" w:hAnsi="宋体" w:hint="eastAsia"/>
          <w:sz w:val="24"/>
          <w:szCs w:val="24"/>
        </w:rPr>
        <w:t>根据基金合同</w:t>
      </w:r>
      <w:r w:rsidRPr="004B6894">
        <w:rPr>
          <w:rFonts w:ascii="Times New Roman" w:hAnsi="宋体" w:hint="eastAsia"/>
          <w:sz w:val="24"/>
          <w:szCs w:val="24"/>
        </w:rPr>
        <w:t>进行修订。</w:t>
      </w:r>
      <w:r>
        <w:rPr>
          <w:rFonts w:ascii="Times New Roman" w:hAnsi="宋体" w:hint="eastAsia"/>
          <w:sz w:val="24"/>
          <w:szCs w:val="24"/>
        </w:rPr>
        <w:t>本公司</w:t>
      </w:r>
      <w:r w:rsidRPr="00E45F39">
        <w:rPr>
          <w:rFonts w:ascii="Times New Roman" w:hAnsi="宋体" w:hint="eastAsia"/>
          <w:sz w:val="24"/>
          <w:szCs w:val="24"/>
        </w:rPr>
        <w:t>将在网站上公布经修改后的</w:t>
      </w:r>
      <w:r w:rsidRPr="00304E7B">
        <w:rPr>
          <w:rFonts w:ascii="Times New Roman" w:hAnsi="宋体" w:hint="eastAsia"/>
          <w:sz w:val="24"/>
          <w:szCs w:val="24"/>
        </w:rPr>
        <w:t>交银施罗德</w:t>
      </w:r>
      <w:r>
        <w:rPr>
          <w:rFonts w:ascii="Times New Roman" w:hAnsi="宋体" w:hint="eastAsia"/>
          <w:sz w:val="24"/>
          <w:szCs w:val="24"/>
        </w:rPr>
        <w:t>货币市场证券投资基金</w:t>
      </w:r>
      <w:r w:rsidRPr="00E45F39">
        <w:rPr>
          <w:rFonts w:ascii="Times New Roman" w:hAnsi="宋体" w:hint="eastAsia"/>
          <w:sz w:val="24"/>
          <w:szCs w:val="24"/>
        </w:rPr>
        <w:t>基金合同和</w:t>
      </w:r>
      <w:r>
        <w:rPr>
          <w:rFonts w:ascii="Times New Roman" w:hAnsi="宋体" w:hint="eastAsia"/>
          <w:sz w:val="24"/>
          <w:szCs w:val="24"/>
        </w:rPr>
        <w:t>托管协议，并更新基金管理人和基金托管人的相关信息。</w:t>
      </w:r>
    </w:p>
    <w:p w14:paraId="3B000D45" w14:textId="77777777" w:rsidR="001B732E" w:rsidRPr="00E45F39" w:rsidRDefault="001B732E" w:rsidP="001B732E">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、本公司将</w:t>
      </w:r>
      <w:r w:rsidRPr="007815EA">
        <w:rPr>
          <w:rFonts w:ascii="Times New Roman" w:hAnsi="宋体" w:hint="eastAsia"/>
          <w:sz w:val="24"/>
          <w:szCs w:val="24"/>
        </w:rPr>
        <w:t>在更新基金招募说明书时，对上述相关内容进行相应修订。</w:t>
      </w:r>
    </w:p>
    <w:p w14:paraId="0C09E51D" w14:textId="77777777" w:rsidR="001B732E" w:rsidRDefault="001B732E" w:rsidP="001B732E">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3</w:t>
      </w:r>
      <w:r w:rsidRPr="00E45F39">
        <w:rPr>
          <w:rFonts w:ascii="Times New Roman" w:hAnsi="宋体" w:hint="eastAsia"/>
          <w:sz w:val="24"/>
          <w:szCs w:val="24"/>
        </w:rPr>
        <w:t>、投资者可登录本</w:t>
      </w:r>
      <w:r>
        <w:rPr>
          <w:rFonts w:ascii="Times New Roman" w:hAnsi="宋体" w:hint="eastAsia"/>
          <w:sz w:val="24"/>
          <w:szCs w:val="24"/>
        </w:rPr>
        <w:t>公司</w:t>
      </w:r>
      <w:r w:rsidRPr="00E45F39">
        <w:rPr>
          <w:rFonts w:ascii="Times New Roman" w:hAnsi="宋体" w:hint="eastAsia"/>
          <w:sz w:val="24"/>
          <w:szCs w:val="24"/>
        </w:rPr>
        <w:t>网站（</w:t>
      </w:r>
      <w:r w:rsidRPr="00E45F39">
        <w:rPr>
          <w:rFonts w:ascii="Times New Roman" w:hAnsi="宋体" w:hint="eastAsia"/>
          <w:sz w:val="24"/>
          <w:szCs w:val="24"/>
        </w:rPr>
        <w:t>www.fund001.com</w:t>
      </w:r>
      <w:r w:rsidRPr="00E45F39">
        <w:rPr>
          <w:rFonts w:ascii="Times New Roman" w:hAnsi="宋体" w:hint="eastAsia"/>
          <w:sz w:val="24"/>
          <w:szCs w:val="24"/>
        </w:rPr>
        <w:t>，</w:t>
      </w:r>
      <w:r w:rsidRPr="00E45F39">
        <w:rPr>
          <w:rFonts w:ascii="Times New Roman" w:hAnsi="宋体" w:hint="eastAsia"/>
          <w:sz w:val="24"/>
          <w:szCs w:val="24"/>
        </w:rPr>
        <w:t>www.bocomschroder.com</w:t>
      </w:r>
      <w:r w:rsidRPr="00E45F39">
        <w:rPr>
          <w:rFonts w:ascii="Times New Roman" w:hAnsi="宋体" w:hint="eastAsia"/>
          <w:sz w:val="24"/>
          <w:szCs w:val="24"/>
        </w:rPr>
        <w:t>）或拨打</w:t>
      </w:r>
      <w:r>
        <w:rPr>
          <w:rFonts w:ascii="Times New Roman" w:hAnsi="宋体" w:hint="eastAsia"/>
          <w:sz w:val="24"/>
          <w:szCs w:val="24"/>
        </w:rPr>
        <w:t>本公司</w:t>
      </w:r>
      <w:r w:rsidRPr="00E45F39">
        <w:rPr>
          <w:rFonts w:ascii="Times New Roman" w:hAnsi="宋体" w:hint="eastAsia"/>
          <w:sz w:val="24"/>
          <w:szCs w:val="24"/>
        </w:rPr>
        <w:t>的客户服务电话</w:t>
      </w:r>
      <w:r w:rsidRPr="00E45F39">
        <w:rPr>
          <w:rFonts w:ascii="Times New Roman" w:hAnsi="宋体" w:hint="eastAsia"/>
          <w:sz w:val="24"/>
          <w:szCs w:val="24"/>
        </w:rPr>
        <w:t>400-700-5000</w:t>
      </w:r>
      <w:r w:rsidRPr="00E45F39">
        <w:rPr>
          <w:rFonts w:ascii="Times New Roman" w:hAnsi="宋体" w:hint="eastAsia"/>
          <w:sz w:val="24"/>
          <w:szCs w:val="24"/>
        </w:rPr>
        <w:t>（免长途话费），（</w:t>
      </w:r>
      <w:r w:rsidRPr="00E45F39">
        <w:rPr>
          <w:rFonts w:ascii="Times New Roman" w:hAnsi="宋体" w:hint="eastAsia"/>
          <w:sz w:val="24"/>
          <w:szCs w:val="24"/>
        </w:rPr>
        <w:t>021</w:t>
      </w:r>
      <w:r w:rsidRPr="00E45F39">
        <w:rPr>
          <w:rFonts w:ascii="Times New Roman" w:hAnsi="宋体" w:hint="eastAsia"/>
          <w:sz w:val="24"/>
          <w:szCs w:val="24"/>
        </w:rPr>
        <w:t>）</w:t>
      </w:r>
      <w:r w:rsidRPr="00E45F39">
        <w:rPr>
          <w:rFonts w:ascii="Times New Roman" w:hAnsi="宋体" w:hint="eastAsia"/>
          <w:sz w:val="24"/>
          <w:szCs w:val="24"/>
        </w:rPr>
        <w:t>61055000</w:t>
      </w:r>
      <w:r w:rsidRPr="00E45F39">
        <w:rPr>
          <w:rFonts w:ascii="Times New Roman" w:hAnsi="宋体" w:hint="eastAsia"/>
          <w:sz w:val="24"/>
          <w:szCs w:val="24"/>
        </w:rPr>
        <w:t>进行咨询、查询。</w:t>
      </w:r>
    </w:p>
    <w:p w14:paraId="72A7433A" w14:textId="77777777" w:rsidR="001B732E" w:rsidRPr="001674F7" w:rsidRDefault="001B732E" w:rsidP="001B732E">
      <w:pPr>
        <w:adjustRightInd w:val="0"/>
        <w:snapToGrid w:val="0"/>
        <w:spacing w:line="360" w:lineRule="auto"/>
        <w:ind w:firstLine="480"/>
        <w:jc w:val="left"/>
        <w:rPr>
          <w:rFonts w:ascii="Times New Roman" w:hAnsi="宋体"/>
          <w:sz w:val="24"/>
          <w:szCs w:val="24"/>
        </w:rPr>
      </w:pPr>
    </w:p>
    <w:p w14:paraId="15CB0308" w14:textId="77777777" w:rsidR="001B732E" w:rsidRPr="00E45F39" w:rsidRDefault="001B732E" w:rsidP="001B732E">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风险提示：本</w:t>
      </w:r>
      <w:r>
        <w:rPr>
          <w:rFonts w:ascii="Times New Roman" w:hAnsi="宋体" w:hint="eastAsia"/>
          <w:sz w:val="24"/>
          <w:szCs w:val="24"/>
        </w:rPr>
        <w:t>公司</w:t>
      </w:r>
      <w:r w:rsidRPr="00E45F39">
        <w:rPr>
          <w:rFonts w:ascii="Times New Roman" w:hAnsi="宋体" w:hint="eastAsia"/>
          <w:sz w:val="24"/>
          <w:szCs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2840003B" w14:textId="77777777" w:rsidR="001B732E" w:rsidRDefault="001B732E" w:rsidP="001B732E">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特此公告。</w:t>
      </w:r>
    </w:p>
    <w:p w14:paraId="3A55A55C" w14:textId="77777777" w:rsidR="001B732E" w:rsidRDefault="001B732E" w:rsidP="001B732E">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 xml:space="preserve"> </w:t>
      </w:r>
    </w:p>
    <w:p w14:paraId="02B590AB" w14:textId="77777777" w:rsidR="001B732E" w:rsidRPr="00E45F39" w:rsidRDefault="001B732E" w:rsidP="001B732E">
      <w:pPr>
        <w:adjustRightInd w:val="0"/>
        <w:snapToGrid w:val="0"/>
        <w:spacing w:line="360" w:lineRule="auto"/>
        <w:ind w:firstLine="480"/>
        <w:jc w:val="left"/>
        <w:rPr>
          <w:rFonts w:ascii="Times New Roman" w:hAnsi="宋体"/>
          <w:sz w:val="24"/>
          <w:szCs w:val="24"/>
        </w:rPr>
      </w:pPr>
    </w:p>
    <w:p w14:paraId="0A7BA639" w14:textId="77777777" w:rsidR="001B732E" w:rsidRPr="00E45F39" w:rsidRDefault="001B732E" w:rsidP="001B732E">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lastRenderedPageBreak/>
        <w:t xml:space="preserve">  </w:t>
      </w:r>
      <w:r w:rsidRPr="00E45F39">
        <w:rPr>
          <w:rFonts w:ascii="Times New Roman" w:hAnsi="宋体" w:hint="eastAsia"/>
          <w:sz w:val="24"/>
          <w:szCs w:val="24"/>
        </w:rPr>
        <w:t>交银施罗德基金管理有限公司</w:t>
      </w:r>
    </w:p>
    <w:p w14:paraId="44A491BB" w14:textId="5A51BFEA" w:rsidR="001B732E" w:rsidRDefault="001B732E" w:rsidP="001B732E">
      <w:pPr>
        <w:adjustRightInd w:val="0"/>
        <w:snapToGrid w:val="0"/>
        <w:spacing w:line="360" w:lineRule="auto"/>
        <w:ind w:firstLine="480"/>
        <w:jc w:val="right"/>
        <w:rPr>
          <w:rFonts w:ascii="Times New Roman" w:eastAsia="宋体" w:hAnsi="Times New Roman" w:cs="Times New Roman"/>
          <w:b/>
          <w:sz w:val="24"/>
          <w:szCs w:val="23"/>
        </w:rPr>
        <w:sectPr w:rsidR="001B732E" w:rsidSect="00304E7B">
          <w:footerReference w:type="default" r:id="rId8"/>
          <w:pgSz w:w="11906" w:h="16838"/>
          <w:pgMar w:top="1440" w:right="1800" w:bottom="1440" w:left="1800" w:header="851" w:footer="992" w:gutter="0"/>
          <w:cols w:space="425"/>
          <w:docGrid w:type="lines" w:linePitch="312"/>
        </w:sectPr>
      </w:pPr>
      <w:r w:rsidRPr="00E45F39">
        <w:rPr>
          <w:rFonts w:ascii="Times New Roman" w:hAnsi="宋体" w:hint="eastAsia"/>
          <w:sz w:val="24"/>
          <w:szCs w:val="24"/>
        </w:rPr>
        <w:t xml:space="preserve">  </w:t>
      </w:r>
      <w:r w:rsidRPr="00E45F39">
        <w:rPr>
          <w:rFonts w:ascii="Times New Roman" w:hAnsi="宋体" w:hint="eastAsia"/>
          <w:sz w:val="24"/>
          <w:szCs w:val="24"/>
        </w:rPr>
        <w:t>二〇一</w:t>
      </w:r>
      <w:r>
        <w:rPr>
          <w:rFonts w:ascii="Times New Roman" w:hAnsi="宋体" w:hint="eastAsia"/>
          <w:sz w:val="24"/>
          <w:szCs w:val="24"/>
        </w:rPr>
        <w:t>八</w:t>
      </w:r>
      <w:r w:rsidRPr="00E45F39">
        <w:rPr>
          <w:rFonts w:ascii="Times New Roman" w:hAnsi="宋体" w:hint="eastAsia"/>
          <w:sz w:val="24"/>
          <w:szCs w:val="24"/>
        </w:rPr>
        <w:t>年</w:t>
      </w:r>
      <w:r>
        <w:rPr>
          <w:rFonts w:ascii="Times New Roman" w:hAnsi="宋体" w:hint="eastAsia"/>
          <w:sz w:val="24"/>
          <w:szCs w:val="24"/>
        </w:rPr>
        <w:t>三</w:t>
      </w:r>
      <w:r w:rsidRPr="00E45F39">
        <w:rPr>
          <w:rFonts w:ascii="Times New Roman" w:hAnsi="宋体" w:hint="eastAsia"/>
          <w:sz w:val="24"/>
          <w:szCs w:val="24"/>
        </w:rPr>
        <w:t>月</w:t>
      </w:r>
      <w:r w:rsidR="00440FCF">
        <w:rPr>
          <w:rFonts w:ascii="Times New Roman" w:hAnsi="宋体" w:hint="eastAsia"/>
          <w:sz w:val="24"/>
          <w:szCs w:val="24"/>
        </w:rPr>
        <w:t>二十二</w:t>
      </w:r>
      <w:r w:rsidRPr="00E45F39">
        <w:rPr>
          <w:rFonts w:ascii="Times New Roman" w:hAnsi="宋体" w:hint="eastAsia"/>
          <w:sz w:val="24"/>
          <w:szCs w:val="24"/>
        </w:rPr>
        <w:t>日</w:t>
      </w:r>
    </w:p>
    <w:p w14:paraId="533BA27A" w14:textId="0D3C653A" w:rsidR="00705E9D" w:rsidRPr="006F1BE4" w:rsidRDefault="001B732E" w:rsidP="001B732E">
      <w:pPr>
        <w:tabs>
          <w:tab w:val="left" w:pos="1843"/>
        </w:tabs>
        <w:spacing w:beforeLines="50" w:before="156" w:afterLines="50" w:after="156" w:line="305" w:lineRule="auto"/>
        <w:rPr>
          <w:rFonts w:ascii="Times New Roman" w:eastAsia="宋体" w:hAnsi="Times New Roman" w:cs="Times New Roman"/>
          <w:b/>
          <w:sz w:val="24"/>
          <w:szCs w:val="23"/>
        </w:rPr>
      </w:pPr>
      <w:r>
        <w:rPr>
          <w:rFonts w:ascii="Times New Roman" w:eastAsia="宋体" w:hAnsi="Times New Roman" w:cs="Times New Roman" w:hint="eastAsia"/>
          <w:b/>
          <w:sz w:val="24"/>
          <w:szCs w:val="23"/>
        </w:rPr>
        <w:lastRenderedPageBreak/>
        <w:t>附件</w:t>
      </w:r>
      <w:bookmarkStart w:id="0" w:name="_GoBack"/>
      <w:bookmarkEnd w:id="0"/>
      <w:r w:rsidR="001230E4" w:rsidRPr="001230E4">
        <w:rPr>
          <w:rFonts w:ascii="Times New Roman" w:eastAsia="宋体" w:hAnsi="Times New Roman" w:cs="Times New Roman" w:hint="eastAsia"/>
          <w:b/>
          <w:sz w:val="24"/>
          <w:szCs w:val="23"/>
        </w:rPr>
        <w:t>《</w:t>
      </w:r>
      <w:r w:rsidR="00B677DD">
        <w:rPr>
          <w:rFonts w:ascii="Times New Roman" w:eastAsia="宋体" w:hAnsi="Times New Roman" w:cs="Times New Roman" w:hint="eastAsia"/>
          <w:b/>
          <w:sz w:val="24"/>
          <w:szCs w:val="23"/>
        </w:rPr>
        <w:t>交银施罗德</w:t>
      </w:r>
      <w:r w:rsidR="00685163">
        <w:rPr>
          <w:rFonts w:ascii="Times New Roman" w:eastAsia="宋体" w:hAnsi="Times New Roman" w:cs="Times New Roman" w:hint="eastAsia"/>
          <w:b/>
          <w:sz w:val="24"/>
          <w:szCs w:val="23"/>
        </w:rPr>
        <w:t>货币市场</w:t>
      </w:r>
      <w:r w:rsidR="009D5BBF">
        <w:rPr>
          <w:rFonts w:ascii="Times New Roman" w:eastAsia="宋体" w:hAnsi="Times New Roman" w:cs="Times New Roman" w:hint="eastAsia"/>
          <w:b/>
          <w:sz w:val="24"/>
          <w:szCs w:val="23"/>
        </w:rPr>
        <w:t>证券投资基金</w:t>
      </w:r>
      <w:r w:rsidR="006241CA" w:rsidRPr="006241CA">
        <w:rPr>
          <w:rFonts w:ascii="Times New Roman" w:eastAsia="宋体" w:hAnsi="Times New Roman" w:cs="Times New Roman" w:hint="eastAsia"/>
          <w:b/>
          <w:sz w:val="24"/>
          <w:szCs w:val="23"/>
        </w:rPr>
        <w:t>基金合同</w:t>
      </w:r>
      <w:r w:rsidR="001230E4" w:rsidRPr="001230E4">
        <w:rPr>
          <w:rFonts w:ascii="Times New Roman" w:eastAsia="宋体" w:hAnsi="Times New Roman" w:cs="Times New Roman" w:hint="eastAsia"/>
          <w:b/>
          <w:sz w:val="24"/>
          <w:szCs w:val="23"/>
        </w:rPr>
        <w:t>》修改对照表</w:t>
      </w:r>
      <w:bookmarkStart w:id="1" w:name="_Hlk493596920"/>
    </w:p>
    <w:tbl>
      <w:tblPr>
        <w:tblStyle w:val="a7"/>
        <w:tblW w:w="4173" w:type="pct"/>
        <w:jc w:val="center"/>
        <w:tblLook w:val="04A0" w:firstRow="1" w:lastRow="0" w:firstColumn="1" w:lastColumn="0" w:noHBand="0" w:noVBand="1"/>
      </w:tblPr>
      <w:tblGrid>
        <w:gridCol w:w="1347"/>
        <w:gridCol w:w="5245"/>
        <w:gridCol w:w="5238"/>
      </w:tblGrid>
      <w:tr w:rsidR="003302D7" w:rsidRPr="006C7529" w14:paraId="43119C38" w14:textId="77777777" w:rsidTr="00A77C39">
        <w:trPr>
          <w:jc w:val="center"/>
        </w:trPr>
        <w:tc>
          <w:tcPr>
            <w:tcW w:w="569" w:type="pct"/>
          </w:tcPr>
          <w:p w14:paraId="31D51244" w14:textId="77777777" w:rsidR="003302D7" w:rsidRPr="006C7529" w:rsidRDefault="003302D7" w:rsidP="00A45BA7">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章节</w:t>
            </w:r>
          </w:p>
        </w:tc>
        <w:tc>
          <w:tcPr>
            <w:tcW w:w="2217" w:type="pct"/>
          </w:tcPr>
          <w:p w14:paraId="562A7C6A" w14:textId="77777777" w:rsidR="003302D7" w:rsidRPr="006C7529" w:rsidRDefault="003302D7" w:rsidP="00A45BA7">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原文内容</w:t>
            </w:r>
          </w:p>
        </w:tc>
        <w:tc>
          <w:tcPr>
            <w:tcW w:w="2214" w:type="pct"/>
          </w:tcPr>
          <w:p w14:paraId="36F3D3D0" w14:textId="77777777" w:rsidR="003302D7" w:rsidRPr="00F000D4" w:rsidRDefault="003302D7" w:rsidP="00A45BA7">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修改后内容</w:t>
            </w:r>
          </w:p>
        </w:tc>
      </w:tr>
      <w:tr w:rsidR="003302D7" w:rsidRPr="006C7529" w14:paraId="2BDD3377" w14:textId="77777777" w:rsidTr="00A77C39">
        <w:trPr>
          <w:jc w:val="center"/>
        </w:trPr>
        <w:tc>
          <w:tcPr>
            <w:tcW w:w="569" w:type="pct"/>
          </w:tcPr>
          <w:p w14:paraId="15A2D907" w14:textId="77777777" w:rsidR="00B677DD" w:rsidRPr="00B677DD" w:rsidRDefault="00B677DD" w:rsidP="00A45BA7">
            <w:pPr>
              <w:numPr>
                <w:ilvl w:val="0"/>
                <w:numId w:val="14"/>
              </w:numPr>
              <w:spacing w:line="360" w:lineRule="auto"/>
              <w:jc w:val="center"/>
              <w:rPr>
                <w:rFonts w:ascii="Times New Roman" w:eastAsia="宋体" w:hAnsi="Times New Roman" w:cs="Times New Roman"/>
                <w:b/>
                <w:szCs w:val="21"/>
              </w:rPr>
            </w:pPr>
            <w:bookmarkStart w:id="2" w:name="_Toc11660"/>
            <w:r w:rsidRPr="00B677DD">
              <w:rPr>
                <w:rFonts w:ascii="Times New Roman" w:eastAsia="宋体" w:hAnsi="Times New Roman" w:cs="Times New Roman"/>
                <w:b/>
                <w:szCs w:val="21"/>
              </w:rPr>
              <w:t>第一部分</w:t>
            </w:r>
            <w:r w:rsidRPr="00B677DD">
              <w:rPr>
                <w:rFonts w:ascii="Times New Roman" w:eastAsia="宋体" w:hAnsi="Times New Roman" w:cs="Times New Roman"/>
                <w:b/>
                <w:szCs w:val="21"/>
              </w:rPr>
              <w:t xml:space="preserve">  </w:t>
            </w:r>
            <w:r w:rsidRPr="00B677DD">
              <w:rPr>
                <w:rFonts w:ascii="Times New Roman" w:eastAsia="宋体" w:hAnsi="Times New Roman" w:cs="Times New Roman"/>
                <w:b/>
                <w:szCs w:val="21"/>
              </w:rPr>
              <w:t>前言</w:t>
            </w:r>
            <w:bookmarkEnd w:id="2"/>
          </w:p>
          <w:p w14:paraId="236C9C5D" w14:textId="77777777" w:rsidR="003302D7" w:rsidRPr="006C7529" w:rsidRDefault="003302D7" w:rsidP="00A45BA7">
            <w:pPr>
              <w:spacing w:line="360" w:lineRule="auto"/>
              <w:jc w:val="center"/>
              <w:rPr>
                <w:rFonts w:ascii="Times New Roman" w:eastAsia="宋体" w:hAnsi="Times New Roman" w:cs="Times New Roman"/>
                <w:b/>
                <w:szCs w:val="21"/>
              </w:rPr>
            </w:pPr>
          </w:p>
        </w:tc>
        <w:tc>
          <w:tcPr>
            <w:tcW w:w="2217" w:type="pct"/>
          </w:tcPr>
          <w:p w14:paraId="18B765D1" w14:textId="2BD48BB0" w:rsidR="00B677DD" w:rsidRPr="00B677DD" w:rsidRDefault="00685163" w:rsidP="00A45BA7">
            <w:pPr>
              <w:spacing w:line="360" w:lineRule="auto"/>
              <w:ind w:firstLineChars="200" w:firstLine="420"/>
              <w:rPr>
                <w:rFonts w:ascii="Times New Roman" w:eastAsia="宋体" w:hAnsi="Times New Roman" w:cs="Times New Roman"/>
                <w:bCs/>
                <w:szCs w:val="21"/>
              </w:rPr>
            </w:pPr>
            <w:r w:rsidRPr="00685163">
              <w:rPr>
                <w:rFonts w:ascii="Times New Roman" w:eastAsia="宋体" w:hAnsi="Times New Roman" w:cs="Times New Roman" w:hint="eastAsia"/>
                <w:bCs/>
                <w:szCs w:val="21"/>
              </w:rPr>
              <w:t>（一）</w:t>
            </w:r>
            <w:r w:rsidRPr="00685163">
              <w:rPr>
                <w:rFonts w:ascii="Times New Roman" w:eastAsia="宋体" w:hAnsi="Times New Roman" w:cs="Times New Roman" w:hint="eastAsia"/>
                <w:bCs/>
                <w:szCs w:val="21"/>
              </w:rPr>
              <w:tab/>
            </w:r>
            <w:r w:rsidRPr="00685163">
              <w:rPr>
                <w:rFonts w:ascii="Times New Roman" w:eastAsia="宋体" w:hAnsi="Times New Roman" w:cs="Times New Roman" w:hint="eastAsia"/>
                <w:bCs/>
                <w:szCs w:val="21"/>
              </w:rPr>
              <w:t>订立《交银施罗德货币市场证券投资基金基金合同》的目的、依据和原则</w:t>
            </w:r>
          </w:p>
          <w:p w14:paraId="4EC9C816" w14:textId="3B32D31E" w:rsidR="003302D7" w:rsidRPr="00B677DD" w:rsidRDefault="00685163" w:rsidP="00685163">
            <w:pPr>
              <w:spacing w:line="360" w:lineRule="auto"/>
              <w:ind w:firstLineChars="200" w:firstLine="420"/>
              <w:rPr>
                <w:rFonts w:ascii="Times New Roman" w:eastAsia="宋体" w:hAnsi="Times New Roman" w:cs="Times New Roman"/>
                <w:bCs/>
                <w:szCs w:val="21"/>
              </w:rPr>
            </w:pPr>
            <w:r w:rsidRPr="00685163">
              <w:rPr>
                <w:rFonts w:ascii="Times New Roman" w:eastAsia="宋体" w:hAnsi="Times New Roman" w:cs="Times New Roman" w:hint="eastAsia"/>
                <w:bCs/>
                <w:szCs w:val="21"/>
              </w:rPr>
              <w:t>为保护基金投资者合法权益，明确基金合同当事人的权利与义务，规范交银施罗德货币市场证券投资基金（以下简称“本基金”）运作，依照《中华人民共和国合同法》、《中华人民共和国证券投资基金法》（以下简称《基金法》）、《证券投资基金运作管理办法》（以下简称《运作办法》）、《证券投资基金销售管理办法》（以下简称《销售办法》）、《证券投资基金信息披露管理办法》（以下简称《信息披露</w:t>
            </w:r>
            <w:r>
              <w:rPr>
                <w:rFonts w:ascii="Times New Roman" w:eastAsia="宋体" w:hAnsi="Times New Roman" w:cs="Times New Roman" w:hint="eastAsia"/>
                <w:bCs/>
                <w:szCs w:val="21"/>
              </w:rPr>
              <w:t>办法》）、《货币市场基金管理暂行规定》（以下简称《暂行规定》）</w:t>
            </w:r>
            <w:r w:rsidRPr="00685163">
              <w:rPr>
                <w:rFonts w:ascii="Times New Roman" w:eastAsia="宋体" w:hAnsi="Times New Roman" w:cs="Times New Roman" w:hint="eastAsia"/>
                <w:bCs/>
                <w:szCs w:val="21"/>
              </w:rPr>
              <w:t>及其他有关规定，在平等自愿、诚实信用、充分保护基金投资者及相关当事人的合法权益的原则基础上，特订立《交银施罗德货币市场证券投资基金基金合同》（以下简称“基金合同”）。</w:t>
            </w:r>
          </w:p>
        </w:tc>
        <w:tc>
          <w:tcPr>
            <w:tcW w:w="2214" w:type="pct"/>
          </w:tcPr>
          <w:p w14:paraId="6FAE80BB" w14:textId="77777777" w:rsidR="00685163" w:rsidRDefault="00685163" w:rsidP="00A45BA7">
            <w:pPr>
              <w:spacing w:line="360" w:lineRule="auto"/>
              <w:ind w:firstLineChars="200" w:firstLine="420"/>
              <w:rPr>
                <w:rFonts w:ascii="Times New Roman" w:eastAsia="宋体" w:hAnsi="Times New Roman" w:cs="Times New Roman"/>
                <w:bCs/>
                <w:szCs w:val="21"/>
              </w:rPr>
            </w:pPr>
            <w:r w:rsidRPr="00685163">
              <w:rPr>
                <w:rFonts w:ascii="Times New Roman" w:eastAsia="宋体" w:hAnsi="Times New Roman" w:cs="Times New Roman" w:hint="eastAsia"/>
                <w:bCs/>
                <w:szCs w:val="21"/>
              </w:rPr>
              <w:t>（一）</w:t>
            </w:r>
            <w:r w:rsidRPr="00685163">
              <w:rPr>
                <w:rFonts w:ascii="Times New Roman" w:eastAsia="宋体" w:hAnsi="Times New Roman" w:cs="Times New Roman" w:hint="eastAsia"/>
                <w:bCs/>
                <w:szCs w:val="21"/>
              </w:rPr>
              <w:tab/>
            </w:r>
            <w:r w:rsidRPr="00685163">
              <w:rPr>
                <w:rFonts w:ascii="Times New Roman" w:eastAsia="宋体" w:hAnsi="Times New Roman" w:cs="Times New Roman" w:hint="eastAsia"/>
                <w:bCs/>
                <w:szCs w:val="21"/>
              </w:rPr>
              <w:t>订立《交银施罗德货币市场证券投资基金基金合同》的目的、依据和原则</w:t>
            </w:r>
          </w:p>
          <w:p w14:paraId="60A16CF1" w14:textId="148D767B" w:rsidR="003302D7" w:rsidRPr="00B677DD" w:rsidRDefault="00685163" w:rsidP="00A45BA7">
            <w:pPr>
              <w:spacing w:line="360" w:lineRule="auto"/>
              <w:ind w:firstLineChars="200" w:firstLine="420"/>
              <w:rPr>
                <w:rFonts w:ascii="Times New Roman" w:eastAsia="宋体" w:hAnsi="Times New Roman" w:cs="Times New Roman"/>
                <w:bCs/>
                <w:szCs w:val="21"/>
              </w:rPr>
            </w:pPr>
            <w:r w:rsidRPr="00685163">
              <w:rPr>
                <w:rFonts w:ascii="Times New Roman" w:eastAsia="宋体" w:hAnsi="Times New Roman" w:cs="Times New Roman" w:hint="eastAsia"/>
                <w:bCs/>
                <w:szCs w:val="21"/>
              </w:rPr>
              <w:t>为保护基金投资者合法权益，明确基金合同当事人的权利与义务，规范交银施罗德货币市场证券投资基金（以下简称“本基金”）运作，依照《中华人民共和国合同法》、《中华人民共和国证券投资基金法》（以下简称《基金法》）、《证券投资基金运作管理办法》（以下简称《运作办法》）、《证券投资基金销售管理办法》（以下简称《销售办法》）、《证券投资基金信息披露管理办法》（以下简称《信息披露办法》）、《货币市场基金管理暂行规定》（以下简称《暂行规定》）、《公开募集开放式证券投资基金流动性风险管理规定》（以下简称《流动性规定》）及其他有关规定，在平等自愿、诚实信用、充分保护基金投资者及相关当事人的合法权益的原则基础上，特订立《交银施罗德货币市场证券投资基金基金</w:t>
            </w:r>
            <w:r w:rsidRPr="00685163">
              <w:rPr>
                <w:rFonts w:ascii="Times New Roman" w:eastAsia="宋体" w:hAnsi="Times New Roman" w:cs="Times New Roman" w:hint="eastAsia"/>
                <w:bCs/>
                <w:szCs w:val="21"/>
              </w:rPr>
              <w:lastRenderedPageBreak/>
              <w:t>合同》（以下简称“基金合同”）。</w:t>
            </w:r>
          </w:p>
        </w:tc>
      </w:tr>
      <w:tr w:rsidR="00797707" w:rsidRPr="006C7529" w14:paraId="26D94108" w14:textId="77777777" w:rsidTr="00A77C39">
        <w:trPr>
          <w:jc w:val="center"/>
        </w:trPr>
        <w:tc>
          <w:tcPr>
            <w:tcW w:w="569" w:type="pct"/>
          </w:tcPr>
          <w:p w14:paraId="600C34DE" w14:textId="77777777" w:rsidR="00C12103" w:rsidRPr="00C12103" w:rsidRDefault="00C12103" w:rsidP="00A45BA7">
            <w:pPr>
              <w:numPr>
                <w:ilvl w:val="0"/>
                <w:numId w:val="14"/>
              </w:numPr>
              <w:spacing w:line="360" w:lineRule="auto"/>
              <w:jc w:val="center"/>
              <w:rPr>
                <w:rFonts w:ascii="Times New Roman" w:eastAsia="宋体" w:hAnsi="Times New Roman" w:cs="Times New Roman"/>
                <w:b/>
                <w:szCs w:val="21"/>
              </w:rPr>
            </w:pPr>
            <w:bookmarkStart w:id="3" w:name="_Toc6617"/>
            <w:bookmarkStart w:id="4" w:name="_Toc15067"/>
            <w:bookmarkStart w:id="5" w:name="_Toc3224"/>
            <w:bookmarkStart w:id="6" w:name="_Toc2465"/>
            <w:bookmarkStart w:id="7" w:name="_Toc19592"/>
            <w:bookmarkStart w:id="8" w:name="_Toc819"/>
            <w:bookmarkStart w:id="9" w:name="_Toc13020"/>
            <w:bookmarkStart w:id="10" w:name="_Toc24860"/>
            <w:bookmarkStart w:id="11" w:name="_Toc22864"/>
            <w:bookmarkStart w:id="12" w:name="_Toc21301"/>
            <w:bookmarkStart w:id="13" w:name="_Toc31551"/>
            <w:r w:rsidRPr="00C12103">
              <w:rPr>
                <w:rFonts w:ascii="Times New Roman" w:eastAsia="宋体" w:hAnsi="Times New Roman" w:cs="Times New Roman"/>
                <w:b/>
                <w:szCs w:val="21"/>
              </w:rPr>
              <w:lastRenderedPageBreak/>
              <w:t>第二部分</w:t>
            </w:r>
            <w:r w:rsidRPr="00C12103">
              <w:rPr>
                <w:rFonts w:ascii="Times New Roman" w:eastAsia="宋体" w:hAnsi="Times New Roman" w:cs="Times New Roman"/>
                <w:b/>
                <w:szCs w:val="21"/>
              </w:rPr>
              <w:t xml:space="preserve"> </w:t>
            </w:r>
            <w:r w:rsidRPr="00C12103">
              <w:rPr>
                <w:rFonts w:ascii="Times New Roman" w:eastAsia="宋体" w:hAnsi="Times New Roman" w:cs="Times New Roman"/>
                <w:b/>
                <w:szCs w:val="21"/>
              </w:rPr>
              <w:t>释义</w:t>
            </w:r>
            <w:bookmarkEnd w:id="3"/>
            <w:bookmarkEnd w:id="4"/>
            <w:bookmarkEnd w:id="5"/>
            <w:bookmarkEnd w:id="6"/>
            <w:bookmarkEnd w:id="7"/>
            <w:bookmarkEnd w:id="8"/>
            <w:bookmarkEnd w:id="9"/>
            <w:bookmarkEnd w:id="10"/>
            <w:bookmarkEnd w:id="11"/>
            <w:bookmarkEnd w:id="12"/>
            <w:bookmarkEnd w:id="13"/>
          </w:p>
          <w:p w14:paraId="4F552448" w14:textId="77777777" w:rsidR="006365BA" w:rsidRPr="006C7529" w:rsidRDefault="006365BA" w:rsidP="00A45BA7">
            <w:pPr>
              <w:spacing w:line="360" w:lineRule="auto"/>
              <w:jc w:val="center"/>
              <w:rPr>
                <w:rFonts w:ascii="Times New Roman" w:eastAsia="宋体" w:hAnsi="Times New Roman" w:cs="Times New Roman"/>
                <w:b/>
                <w:szCs w:val="21"/>
              </w:rPr>
            </w:pPr>
          </w:p>
        </w:tc>
        <w:tc>
          <w:tcPr>
            <w:tcW w:w="2217" w:type="pct"/>
          </w:tcPr>
          <w:p w14:paraId="105DACC2" w14:textId="77777777" w:rsidR="00D04C49" w:rsidRDefault="00D04C49" w:rsidP="00A45BA7">
            <w:pPr>
              <w:spacing w:line="360" w:lineRule="auto"/>
              <w:ind w:firstLineChars="200" w:firstLine="420"/>
              <w:rPr>
                <w:rFonts w:ascii="Times New Roman" w:eastAsia="宋体" w:hAnsi="Times New Roman" w:cs="Times New Roman"/>
                <w:szCs w:val="21"/>
              </w:rPr>
            </w:pPr>
          </w:p>
          <w:p w14:paraId="74B956B4" w14:textId="77777777" w:rsidR="00D04C49" w:rsidRDefault="00D04C49" w:rsidP="00A45BA7">
            <w:pPr>
              <w:spacing w:line="360" w:lineRule="auto"/>
              <w:ind w:firstLineChars="200" w:firstLine="420"/>
              <w:rPr>
                <w:rFonts w:ascii="Times New Roman" w:eastAsia="宋体" w:hAnsi="Times New Roman" w:cs="Times New Roman"/>
                <w:szCs w:val="21"/>
              </w:rPr>
            </w:pPr>
          </w:p>
          <w:p w14:paraId="05403B7E" w14:textId="77777777" w:rsidR="00D04C49" w:rsidRDefault="00D04C49" w:rsidP="00A45BA7">
            <w:pPr>
              <w:spacing w:line="360" w:lineRule="auto"/>
              <w:ind w:firstLineChars="200" w:firstLine="420"/>
              <w:rPr>
                <w:rFonts w:ascii="Times New Roman" w:eastAsia="宋体" w:hAnsi="Times New Roman" w:cs="Times New Roman"/>
                <w:szCs w:val="21"/>
              </w:rPr>
            </w:pPr>
          </w:p>
          <w:p w14:paraId="0C370D3E" w14:textId="77777777" w:rsidR="006365BA" w:rsidRPr="006738CF" w:rsidRDefault="006365BA" w:rsidP="00A45BA7">
            <w:pPr>
              <w:spacing w:line="360" w:lineRule="auto"/>
              <w:ind w:firstLineChars="200" w:firstLine="420"/>
              <w:rPr>
                <w:rFonts w:ascii="Times New Roman" w:eastAsia="宋体" w:hAnsi="Times New Roman" w:cs="Times New Roman"/>
                <w:szCs w:val="21"/>
              </w:rPr>
            </w:pPr>
          </w:p>
        </w:tc>
        <w:tc>
          <w:tcPr>
            <w:tcW w:w="2214" w:type="pct"/>
          </w:tcPr>
          <w:p w14:paraId="3703CD67" w14:textId="77777777" w:rsidR="009D5BBF" w:rsidRPr="009D5BBF" w:rsidRDefault="00926C41" w:rsidP="00A45BA7">
            <w:pPr>
              <w:spacing w:line="360" w:lineRule="auto"/>
              <w:ind w:firstLineChars="200" w:firstLine="420"/>
              <w:rPr>
                <w:rFonts w:ascii="Times New Roman" w:hAnsi="Times New Roman" w:cs="Times New Roman"/>
                <w:bCs/>
                <w:szCs w:val="21"/>
              </w:rPr>
            </w:pPr>
            <w:r w:rsidRPr="00926C41">
              <w:rPr>
                <w:rFonts w:ascii="Times New Roman" w:hAnsi="Times New Roman" w:cs="Times New Roman" w:hint="eastAsia"/>
                <w:bCs/>
                <w:szCs w:val="21"/>
              </w:rPr>
              <w:t>新增内容如下：</w:t>
            </w:r>
          </w:p>
          <w:p w14:paraId="27EBC601" w14:textId="0E6D1DF4" w:rsidR="009D5BBF" w:rsidRDefault="00685163" w:rsidP="00A45BA7">
            <w:pPr>
              <w:spacing w:line="360" w:lineRule="auto"/>
              <w:ind w:firstLineChars="200" w:firstLine="420"/>
              <w:rPr>
                <w:rFonts w:ascii="Times New Roman" w:hAnsi="Times New Roman" w:cs="Times New Roman"/>
                <w:bCs/>
                <w:szCs w:val="21"/>
              </w:rPr>
            </w:pPr>
            <w:r w:rsidRPr="00685163">
              <w:rPr>
                <w:rFonts w:ascii="Times New Roman" w:hAnsi="Times New Roman" w:cs="Times New Roman" w:hint="eastAsia"/>
                <w:bCs/>
                <w:szCs w:val="21"/>
              </w:rPr>
              <w:t>《流动性规定》：</w:t>
            </w:r>
            <w:r w:rsidRPr="00685163">
              <w:rPr>
                <w:rFonts w:ascii="Times New Roman" w:hAnsi="Times New Roman" w:cs="Times New Roman" w:hint="eastAsia"/>
                <w:bCs/>
                <w:szCs w:val="21"/>
              </w:rPr>
              <w:tab/>
            </w:r>
            <w:r w:rsidRPr="00685163">
              <w:rPr>
                <w:rFonts w:ascii="Times New Roman" w:hAnsi="Times New Roman" w:cs="Times New Roman" w:hint="eastAsia"/>
                <w:bCs/>
                <w:szCs w:val="21"/>
              </w:rPr>
              <w:t>指中国证监会</w:t>
            </w:r>
            <w:r w:rsidRPr="00685163">
              <w:rPr>
                <w:rFonts w:ascii="Times New Roman" w:hAnsi="Times New Roman" w:cs="Times New Roman" w:hint="eastAsia"/>
                <w:bCs/>
                <w:szCs w:val="21"/>
              </w:rPr>
              <w:t>2017</w:t>
            </w:r>
            <w:r w:rsidRPr="00685163">
              <w:rPr>
                <w:rFonts w:ascii="Times New Roman" w:hAnsi="Times New Roman" w:cs="Times New Roman" w:hint="eastAsia"/>
                <w:bCs/>
                <w:szCs w:val="21"/>
              </w:rPr>
              <w:t>年</w:t>
            </w:r>
            <w:r w:rsidRPr="00685163">
              <w:rPr>
                <w:rFonts w:ascii="Times New Roman" w:hAnsi="Times New Roman" w:cs="Times New Roman" w:hint="eastAsia"/>
                <w:bCs/>
                <w:szCs w:val="21"/>
              </w:rPr>
              <w:t>8</w:t>
            </w:r>
            <w:r w:rsidRPr="00685163">
              <w:rPr>
                <w:rFonts w:ascii="Times New Roman" w:hAnsi="Times New Roman" w:cs="Times New Roman" w:hint="eastAsia"/>
                <w:bCs/>
                <w:szCs w:val="21"/>
              </w:rPr>
              <w:t>月</w:t>
            </w:r>
            <w:r w:rsidRPr="00685163">
              <w:rPr>
                <w:rFonts w:ascii="Times New Roman" w:hAnsi="Times New Roman" w:cs="Times New Roman" w:hint="eastAsia"/>
                <w:bCs/>
                <w:szCs w:val="21"/>
              </w:rPr>
              <w:t>31</w:t>
            </w:r>
            <w:r w:rsidRPr="00685163">
              <w:rPr>
                <w:rFonts w:ascii="Times New Roman" w:hAnsi="Times New Roman" w:cs="Times New Roman" w:hint="eastAsia"/>
                <w:bCs/>
                <w:szCs w:val="21"/>
              </w:rPr>
              <w:t>日颁布、同年</w:t>
            </w:r>
            <w:r w:rsidRPr="00685163">
              <w:rPr>
                <w:rFonts w:ascii="Times New Roman" w:hAnsi="Times New Roman" w:cs="Times New Roman" w:hint="eastAsia"/>
                <w:bCs/>
                <w:szCs w:val="21"/>
              </w:rPr>
              <w:t>10</w:t>
            </w:r>
            <w:r w:rsidRPr="00685163">
              <w:rPr>
                <w:rFonts w:ascii="Times New Roman" w:hAnsi="Times New Roman" w:cs="Times New Roman" w:hint="eastAsia"/>
                <w:bCs/>
                <w:szCs w:val="21"/>
              </w:rPr>
              <w:t>月</w:t>
            </w:r>
            <w:r w:rsidRPr="00685163">
              <w:rPr>
                <w:rFonts w:ascii="Times New Roman" w:hAnsi="Times New Roman" w:cs="Times New Roman" w:hint="eastAsia"/>
                <w:bCs/>
                <w:szCs w:val="21"/>
              </w:rPr>
              <w:t>1</w:t>
            </w:r>
            <w:r w:rsidRPr="00685163">
              <w:rPr>
                <w:rFonts w:ascii="Times New Roman" w:hAnsi="Times New Roman" w:cs="Times New Roman" w:hint="eastAsia"/>
                <w:bCs/>
                <w:szCs w:val="21"/>
              </w:rPr>
              <w:t>日实施的《公开募集开放式证券投资基金流动性风险管理规定》及颁布机关对其不时做出的修订；</w:t>
            </w:r>
          </w:p>
          <w:p w14:paraId="1B17E92F" w14:textId="77777777" w:rsidR="009D5BBF" w:rsidRPr="009D5BBF" w:rsidRDefault="00A65CA5" w:rsidP="00A45BA7">
            <w:pPr>
              <w:spacing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t>……</w:t>
            </w:r>
          </w:p>
          <w:p w14:paraId="7F597B39" w14:textId="2712D7FD" w:rsidR="006365BA" w:rsidRPr="00A4021F" w:rsidRDefault="00685163" w:rsidP="00A45BA7">
            <w:pPr>
              <w:spacing w:line="360" w:lineRule="auto"/>
              <w:ind w:firstLineChars="200" w:firstLine="420"/>
              <w:rPr>
                <w:rFonts w:ascii="Times New Roman" w:hAnsi="Times New Roman" w:cs="Times New Roman"/>
                <w:bCs/>
                <w:szCs w:val="21"/>
              </w:rPr>
            </w:pPr>
            <w:r w:rsidRPr="00685163">
              <w:rPr>
                <w:rFonts w:ascii="Times New Roman" w:hAnsi="Times New Roman" w:cs="Times New Roman" w:hint="eastAsia"/>
                <w:bCs/>
                <w:szCs w:val="21"/>
              </w:rPr>
              <w:t>流动性受限资产：指由于法律法规、监管、合同或操作障碍等原因无法以合理价格予以变现的资产，包括但不限于到期日在</w:t>
            </w:r>
            <w:r w:rsidRPr="00685163">
              <w:rPr>
                <w:rFonts w:ascii="Times New Roman" w:hAnsi="Times New Roman" w:cs="Times New Roman" w:hint="eastAsia"/>
                <w:bCs/>
                <w:szCs w:val="21"/>
              </w:rPr>
              <w:t>10</w:t>
            </w:r>
            <w:r w:rsidRPr="00685163">
              <w:rPr>
                <w:rFonts w:ascii="Times New Roman" w:hAnsi="Times New Roman" w:cs="Times New Roman"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就本基金而言，指货币市场基金依法可投资的符合前述条件的资产，但中国证监会认可的特殊情形除外；</w:t>
            </w:r>
          </w:p>
        </w:tc>
      </w:tr>
      <w:tr w:rsidR="00797707" w:rsidRPr="006C7529" w14:paraId="365D2F43" w14:textId="77777777" w:rsidTr="00A77C39">
        <w:trPr>
          <w:jc w:val="center"/>
        </w:trPr>
        <w:tc>
          <w:tcPr>
            <w:tcW w:w="569" w:type="pct"/>
          </w:tcPr>
          <w:p w14:paraId="77A0852D" w14:textId="32BF6038" w:rsidR="006365BA" w:rsidRPr="006E3EF5" w:rsidRDefault="00DB2E45" w:rsidP="00685163">
            <w:pPr>
              <w:spacing w:line="360" w:lineRule="auto"/>
              <w:jc w:val="center"/>
              <w:rPr>
                <w:rFonts w:ascii="Times New Roman" w:eastAsia="宋体" w:hAnsi="Times New Roman" w:cs="Times New Roman"/>
                <w:szCs w:val="21"/>
              </w:rPr>
            </w:pPr>
            <w:bookmarkStart w:id="14" w:name="_Toc98560352"/>
            <w:bookmarkStart w:id="15" w:name="_Toc123112234"/>
            <w:bookmarkStart w:id="16" w:name="_Toc141703886"/>
            <w:bookmarkStart w:id="17" w:name="_Toc20733"/>
            <w:bookmarkStart w:id="18" w:name="_Toc7920"/>
            <w:bookmarkStart w:id="19" w:name="_Toc610"/>
            <w:bookmarkStart w:id="20" w:name="_Toc123051452"/>
            <w:bookmarkStart w:id="21" w:name="_Toc48649707"/>
            <w:bookmarkStart w:id="22" w:name="_Toc23822"/>
            <w:bookmarkStart w:id="23" w:name="_Toc139991736"/>
            <w:bookmarkStart w:id="24" w:name="_Toc79392606"/>
            <w:bookmarkStart w:id="25" w:name="_Toc11081"/>
            <w:bookmarkStart w:id="26" w:name="_Toc10463"/>
            <w:bookmarkStart w:id="27" w:name="_Toc17244"/>
            <w:bookmarkStart w:id="28" w:name="_Toc23261"/>
            <w:bookmarkStart w:id="29" w:name="_Toc1427"/>
            <w:bookmarkStart w:id="30" w:name="_Toc1270"/>
            <w:bookmarkStart w:id="31" w:name="_Toc123102453"/>
            <w:bookmarkStart w:id="32" w:name="_Toc4003"/>
            <w:r w:rsidRPr="00DB2E45">
              <w:rPr>
                <w:rFonts w:ascii="Times New Roman" w:eastAsia="宋体" w:hAnsi="Times New Roman" w:cs="Times New Roman"/>
                <w:b/>
                <w:szCs w:val="21"/>
              </w:rPr>
              <w:t>第六部分</w:t>
            </w:r>
            <w:r w:rsidRPr="00DB2E45">
              <w:rPr>
                <w:rFonts w:ascii="Times New Roman" w:eastAsia="宋体" w:hAnsi="Times New Roman" w:cs="Times New Roman"/>
                <w:b/>
                <w:szCs w:val="21"/>
              </w:rPr>
              <w:t xml:space="preserve">  </w:t>
            </w:r>
            <w:r w:rsidRPr="00DB2E45">
              <w:rPr>
                <w:rFonts w:ascii="Times New Roman" w:eastAsia="宋体" w:hAnsi="Times New Roman" w:cs="Times New Roman"/>
                <w:b/>
                <w:szCs w:val="21"/>
              </w:rPr>
              <w:t>基金的申</w:t>
            </w:r>
            <w:r w:rsidRPr="00DB2E45">
              <w:rPr>
                <w:rFonts w:ascii="Times New Roman" w:eastAsia="宋体" w:hAnsi="Times New Roman" w:cs="Times New Roman"/>
                <w:b/>
                <w:szCs w:val="21"/>
              </w:rPr>
              <w:lastRenderedPageBreak/>
              <w:t>购</w:t>
            </w:r>
            <w:r w:rsidR="00685163">
              <w:rPr>
                <w:rFonts w:ascii="Times New Roman" w:eastAsia="宋体" w:hAnsi="Times New Roman" w:cs="Times New Roman" w:hint="eastAsia"/>
                <w:b/>
                <w:szCs w:val="21"/>
              </w:rPr>
              <w:t>、</w:t>
            </w:r>
            <w:r w:rsidRPr="00DB2E45">
              <w:rPr>
                <w:rFonts w:ascii="Times New Roman" w:eastAsia="宋体" w:hAnsi="Times New Roman" w:cs="Times New Roman"/>
                <w:b/>
                <w:szCs w:val="21"/>
              </w:rPr>
              <w:t>赎回</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00685163">
              <w:rPr>
                <w:rFonts w:ascii="Times New Roman" w:eastAsia="宋体" w:hAnsi="Times New Roman" w:cs="Times New Roman" w:hint="eastAsia"/>
                <w:b/>
                <w:szCs w:val="21"/>
              </w:rPr>
              <w:t>及</w:t>
            </w:r>
            <w:r w:rsidR="00685163">
              <w:rPr>
                <w:rFonts w:ascii="Times New Roman" w:eastAsia="宋体" w:hAnsi="Times New Roman" w:cs="Times New Roman"/>
                <w:b/>
                <w:szCs w:val="21"/>
              </w:rPr>
              <w:t>其他业务</w:t>
            </w:r>
          </w:p>
        </w:tc>
        <w:tc>
          <w:tcPr>
            <w:tcW w:w="2217" w:type="pct"/>
          </w:tcPr>
          <w:p w14:paraId="6422152B" w14:textId="2ACB2016" w:rsidR="00DB2E45" w:rsidRPr="00DB2E45" w:rsidRDefault="00DB2E45" w:rsidP="00A45BA7">
            <w:pPr>
              <w:spacing w:line="360" w:lineRule="auto"/>
              <w:ind w:firstLineChars="200" w:firstLine="420"/>
              <w:rPr>
                <w:rFonts w:ascii="Times New Roman" w:eastAsia="宋体" w:hAnsi="Times New Roman" w:cs="Times New Roman"/>
                <w:bCs/>
                <w:szCs w:val="21"/>
              </w:rPr>
            </w:pPr>
            <w:r w:rsidRPr="00DB2E45">
              <w:rPr>
                <w:rFonts w:ascii="Times New Roman" w:eastAsia="宋体" w:hAnsi="Times New Roman" w:cs="Times New Roman"/>
                <w:bCs/>
                <w:szCs w:val="21"/>
              </w:rPr>
              <w:lastRenderedPageBreak/>
              <w:t>五、申购</w:t>
            </w:r>
            <w:r w:rsidR="00685163">
              <w:rPr>
                <w:rFonts w:ascii="Times New Roman" w:eastAsia="宋体" w:hAnsi="Times New Roman" w:cs="Times New Roman" w:hint="eastAsia"/>
                <w:bCs/>
                <w:szCs w:val="21"/>
              </w:rPr>
              <w:t>与</w:t>
            </w:r>
            <w:r w:rsidRPr="00DB2E45">
              <w:rPr>
                <w:rFonts w:ascii="Times New Roman" w:eastAsia="宋体" w:hAnsi="Times New Roman" w:cs="Times New Roman"/>
                <w:bCs/>
                <w:szCs w:val="21"/>
              </w:rPr>
              <w:t>赎回的</w:t>
            </w:r>
            <w:r w:rsidR="00685163">
              <w:rPr>
                <w:rFonts w:ascii="Times New Roman" w:eastAsia="宋体" w:hAnsi="Times New Roman" w:cs="Times New Roman" w:hint="eastAsia"/>
                <w:bCs/>
                <w:szCs w:val="21"/>
              </w:rPr>
              <w:t>数额</w:t>
            </w:r>
            <w:r w:rsidRPr="00DB2E45">
              <w:rPr>
                <w:rFonts w:ascii="Times New Roman" w:eastAsia="宋体" w:hAnsi="Times New Roman" w:cs="Times New Roman"/>
                <w:bCs/>
                <w:szCs w:val="21"/>
              </w:rPr>
              <w:t>限制</w:t>
            </w:r>
          </w:p>
          <w:p w14:paraId="0A92FC59" w14:textId="77777777" w:rsidR="006365BA" w:rsidRPr="00DB2E45" w:rsidRDefault="006365BA" w:rsidP="00A45BA7">
            <w:pPr>
              <w:spacing w:line="360" w:lineRule="auto"/>
              <w:ind w:firstLineChars="200" w:firstLine="420"/>
              <w:rPr>
                <w:rFonts w:ascii="Times New Roman" w:eastAsia="宋体" w:hAnsi="Times New Roman" w:cs="Times New Roman"/>
                <w:szCs w:val="21"/>
              </w:rPr>
            </w:pPr>
          </w:p>
        </w:tc>
        <w:tc>
          <w:tcPr>
            <w:tcW w:w="2214" w:type="pct"/>
          </w:tcPr>
          <w:p w14:paraId="42D5AE62" w14:textId="77777777" w:rsidR="00685163" w:rsidRPr="00DB2E45" w:rsidRDefault="00685163" w:rsidP="00685163">
            <w:pPr>
              <w:spacing w:line="360" w:lineRule="auto"/>
              <w:ind w:firstLineChars="200" w:firstLine="420"/>
              <w:rPr>
                <w:rFonts w:ascii="Times New Roman" w:eastAsia="宋体" w:hAnsi="Times New Roman" w:cs="Times New Roman"/>
                <w:bCs/>
                <w:szCs w:val="21"/>
              </w:rPr>
            </w:pPr>
            <w:r w:rsidRPr="00DB2E45">
              <w:rPr>
                <w:rFonts w:ascii="Times New Roman" w:eastAsia="宋体" w:hAnsi="Times New Roman" w:cs="Times New Roman"/>
                <w:bCs/>
                <w:szCs w:val="21"/>
              </w:rPr>
              <w:t>五、申购</w:t>
            </w:r>
            <w:r>
              <w:rPr>
                <w:rFonts w:ascii="Times New Roman" w:eastAsia="宋体" w:hAnsi="Times New Roman" w:cs="Times New Roman" w:hint="eastAsia"/>
                <w:bCs/>
                <w:szCs w:val="21"/>
              </w:rPr>
              <w:t>与</w:t>
            </w:r>
            <w:r w:rsidRPr="00DB2E45">
              <w:rPr>
                <w:rFonts w:ascii="Times New Roman" w:eastAsia="宋体" w:hAnsi="Times New Roman" w:cs="Times New Roman"/>
                <w:bCs/>
                <w:szCs w:val="21"/>
              </w:rPr>
              <w:t>赎回的</w:t>
            </w:r>
            <w:r>
              <w:rPr>
                <w:rFonts w:ascii="Times New Roman" w:eastAsia="宋体" w:hAnsi="Times New Roman" w:cs="Times New Roman" w:hint="eastAsia"/>
                <w:bCs/>
                <w:szCs w:val="21"/>
              </w:rPr>
              <w:t>数额</w:t>
            </w:r>
            <w:r w:rsidRPr="00DB2E45">
              <w:rPr>
                <w:rFonts w:ascii="Times New Roman" w:eastAsia="宋体" w:hAnsi="Times New Roman" w:cs="Times New Roman"/>
                <w:bCs/>
                <w:szCs w:val="21"/>
              </w:rPr>
              <w:t>限制</w:t>
            </w:r>
          </w:p>
          <w:p w14:paraId="281D0458" w14:textId="77777777" w:rsidR="006E3EF5" w:rsidRPr="006E3EF5" w:rsidRDefault="006365BA" w:rsidP="00A45BA7">
            <w:pPr>
              <w:spacing w:line="360" w:lineRule="auto"/>
              <w:ind w:firstLineChars="200" w:firstLine="420"/>
              <w:rPr>
                <w:rFonts w:ascii="Times New Roman" w:eastAsia="宋体" w:hAnsi="Times New Roman" w:cs="Times New Roman"/>
                <w:bCs/>
                <w:szCs w:val="21"/>
              </w:rPr>
            </w:pPr>
            <w:r w:rsidRPr="00D304DE">
              <w:rPr>
                <w:rFonts w:ascii="Times New Roman" w:eastAsia="宋体" w:hAnsi="Times New Roman" w:cs="Times New Roman"/>
                <w:szCs w:val="21"/>
              </w:rPr>
              <w:t>新增内容如下：</w:t>
            </w:r>
          </w:p>
          <w:p w14:paraId="7C3C74E3" w14:textId="42E500D2" w:rsidR="006365BA" w:rsidRPr="00D304DE" w:rsidRDefault="00685163" w:rsidP="00A45BA7">
            <w:pPr>
              <w:spacing w:line="360" w:lineRule="auto"/>
              <w:ind w:firstLineChars="200" w:firstLine="420"/>
              <w:rPr>
                <w:rFonts w:ascii="Times New Roman" w:eastAsia="宋体" w:hAnsi="Times New Roman" w:cs="Times New Roman"/>
                <w:bCs/>
                <w:szCs w:val="21"/>
              </w:rPr>
            </w:pPr>
            <w:r w:rsidRPr="00685163">
              <w:rPr>
                <w:rFonts w:ascii="Times New Roman" w:eastAsia="宋体" w:hAnsi="Times New Roman" w:cs="Times New Roman" w:hint="eastAsia"/>
                <w:bCs/>
                <w:szCs w:val="21"/>
              </w:rPr>
              <w:lastRenderedPageBreak/>
              <w:t>4</w:t>
            </w:r>
            <w:r w:rsidRPr="00685163">
              <w:rPr>
                <w:rFonts w:ascii="Times New Roman" w:eastAsia="宋体" w:hAnsi="Times New Roman" w:cs="Times New Roman"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招募说明书或相关公告。</w:t>
            </w:r>
          </w:p>
        </w:tc>
      </w:tr>
      <w:tr w:rsidR="00685163" w:rsidRPr="006C7529" w14:paraId="6A1D3DA6" w14:textId="77777777" w:rsidTr="00A77C39">
        <w:trPr>
          <w:jc w:val="center"/>
        </w:trPr>
        <w:tc>
          <w:tcPr>
            <w:tcW w:w="569" w:type="pct"/>
          </w:tcPr>
          <w:p w14:paraId="3D288E0D" w14:textId="77777777" w:rsidR="00685163" w:rsidRDefault="00685163" w:rsidP="00685163">
            <w:pPr>
              <w:spacing w:line="360" w:lineRule="auto"/>
              <w:jc w:val="center"/>
              <w:rPr>
                <w:rFonts w:ascii="Times New Roman" w:eastAsia="宋体" w:hAnsi="Times New Roman" w:cs="Times New Roman"/>
                <w:b/>
                <w:szCs w:val="21"/>
              </w:rPr>
            </w:pPr>
            <w:r w:rsidRPr="00DB2E45">
              <w:rPr>
                <w:rFonts w:ascii="Times New Roman" w:eastAsia="宋体" w:hAnsi="Times New Roman" w:cs="Times New Roman"/>
                <w:b/>
                <w:szCs w:val="21"/>
              </w:rPr>
              <w:lastRenderedPageBreak/>
              <w:t>第六部分</w:t>
            </w:r>
          </w:p>
          <w:p w14:paraId="53F41479" w14:textId="57DE6F86" w:rsidR="00685163" w:rsidRPr="00DB2E45" w:rsidRDefault="00685163" w:rsidP="00685163">
            <w:pPr>
              <w:spacing w:line="360" w:lineRule="auto"/>
              <w:jc w:val="center"/>
              <w:rPr>
                <w:rFonts w:ascii="Times New Roman" w:eastAsia="宋体" w:hAnsi="Times New Roman" w:cs="Times New Roman"/>
                <w:b/>
                <w:szCs w:val="21"/>
              </w:rPr>
            </w:pPr>
            <w:r w:rsidRPr="00DB2E45">
              <w:rPr>
                <w:rFonts w:ascii="Times New Roman" w:eastAsia="宋体" w:hAnsi="Times New Roman" w:cs="Times New Roman"/>
                <w:b/>
                <w:szCs w:val="21"/>
              </w:rPr>
              <w:t>基金的申购</w:t>
            </w:r>
            <w:r>
              <w:rPr>
                <w:rFonts w:ascii="Times New Roman" w:eastAsia="宋体" w:hAnsi="Times New Roman" w:cs="Times New Roman" w:hint="eastAsia"/>
                <w:b/>
                <w:szCs w:val="21"/>
              </w:rPr>
              <w:t>、</w:t>
            </w:r>
            <w:r w:rsidRPr="00DB2E45">
              <w:rPr>
                <w:rFonts w:ascii="Times New Roman" w:eastAsia="宋体" w:hAnsi="Times New Roman" w:cs="Times New Roman"/>
                <w:b/>
                <w:szCs w:val="21"/>
              </w:rPr>
              <w:t>赎回</w:t>
            </w:r>
            <w:r>
              <w:rPr>
                <w:rFonts w:ascii="Times New Roman" w:eastAsia="宋体" w:hAnsi="Times New Roman" w:cs="Times New Roman" w:hint="eastAsia"/>
                <w:b/>
                <w:szCs w:val="21"/>
              </w:rPr>
              <w:t>及</w:t>
            </w:r>
            <w:r>
              <w:rPr>
                <w:rFonts w:ascii="Times New Roman" w:eastAsia="宋体" w:hAnsi="Times New Roman" w:cs="Times New Roman"/>
                <w:b/>
                <w:szCs w:val="21"/>
              </w:rPr>
              <w:t>其他业务</w:t>
            </w:r>
          </w:p>
        </w:tc>
        <w:tc>
          <w:tcPr>
            <w:tcW w:w="2217" w:type="pct"/>
          </w:tcPr>
          <w:p w14:paraId="1CBE742D" w14:textId="77777777" w:rsidR="00685163" w:rsidRDefault="00685163" w:rsidP="00685163">
            <w:pPr>
              <w:spacing w:line="360" w:lineRule="auto"/>
              <w:ind w:firstLineChars="200" w:firstLine="420"/>
              <w:rPr>
                <w:rFonts w:ascii="Times New Roman" w:eastAsia="宋体" w:hAnsi="Times New Roman" w:cs="Times New Roman"/>
                <w:bCs/>
                <w:szCs w:val="21"/>
              </w:rPr>
            </w:pPr>
            <w:r w:rsidRPr="00685163">
              <w:rPr>
                <w:rFonts w:ascii="Times New Roman" w:eastAsia="宋体" w:hAnsi="Times New Roman" w:cs="Times New Roman" w:hint="eastAsia"/>
                <w:bCs/>
                <w:szCs w:val="21"/>
              </w:rPr>
              <w:t>六、申购费用和赎回费用</w:t>
            </w:r>
          </w:p>
          <w:p w14:paraId="55C254A0" w14:textId="739C9BD9" w:rsidR="00685163" w:rsidRPr="00DB2E45" w:rsidRDefault="00685163" w:rsidP="00685163">
            <w:pPr>
              <w:spacing w:line="360" w:lineRule="auto"/>
              <w:ind w:firstLineChars="200" w:firstLine="420"/>
              <w:rPr>
                <w:rFonts w:ascii="Times New Roman" w:eastAsia="宋体" w:hAnsi="Times New Roman" w:cs="Times New Roman"/>
                <w:bCs/>
                <w:szCs w:val="21"/>
              </w:rPr>
            </w:pPr>
            <w:r w:rsidRPr="00685163">
              <w:rPr>
                <w:rFonts w:ascii="Times New Roman" w:eastAsia="宋体" w:hAnsi="Times New Roman" w:cs="Times New Roman" w:hint="eastAsia"/>
                <w:bCs/>
                <w:szCs w:val="21"/>
              </w:rPr>
              <w:t>本基金的申购和赎回费率为零。</w:t>
            </w:r>
          </w:p>
        </w:tc>
        <w:tc>
          <w:tcPr>
            <w:tcW w:w="2214" w:type="pct"/>
          </w:tcPr>
          <w:p w14:paraId="5EFD861B" w14:textId="31B845A3" w:rsidR="00685163" w:rsidRPr="00685163" w:rsidRDefault="00685163" w:rsidP="00685163">
            <w:pPr>
              <w:spacing w:line="360" w:lineRule="auto"/>
              <w:ind w:firstLineChars="200" w:firstLine="420"/>
              <w:rPr>
                <w:rFonts w:ascii="Times New Roman" w:eastAsia="宋体" w:hAnsi="Times New Roman" w:cs="Times New Roman"/>
                <w:bCs/>
                <w:szCs w:val="21"/>
              </w:rPr>
            </w:pPr>
            <w:r w:rsidRPr="00685163">
              <w:rPr>
                <w:rFonts w:ascii="Times New Roman" w:eastAsia="宋体" w:hAnsi="Times New Roman" w:cs="Times New Roman" w:hint="eastAsia"/>
                <w:bCs/>
                <w:szCs w:val="21"/>
              </w:rPr>
              <w:t>六、申购费用和赎回费用</w:t>
            </w:r>
          </w:p>
          <w:p w14:paraId="1B3562D5" w14:textId="5DC737D5" w:rsidR="00685163" w:rsidRPr="00DB2E45" w:rsidRDefault="00685163" w:rsidP="00685163">
            <w:pPr>
              <w:spacing w:line="360" w:lineRule="auto"/>
              <w:ind w:firstLineChars="200" w:firstLine="420"/>
              <w:rPr>
                <w:rFonts w:ascii="Times New Roman" w:eastAsia="宋体" w:hAnsi="Times New Roman" w:cs="Times New Roman"/>
                <w:bCs/>
                <w:szCs w:val="21"/>
              </w:rPr>
            </w:pPr>
            <w:r w:rsidRPr="00685163">
              <w:rPr>
                <w:rFonts w:ascii="Times New Roman" w:eastAsia="宋体" w:hAnsi="Times New Roman" w:cs="Times New Roman" w:hint="eastAsia"/>
                <w:bCs/>
                <w:szCs w:val="21"/>
              </w:rPr>
              <w:t>除法律法规另有规定或基金合同另有约定外，本基金的申购和赎回费率为零。当本基金前</w:t>
            </w:r>
            <w:r w:rsidRPr="00685163">
              <w:rPr>
                <w:rFonts w:ascii="Times New Roman" w:eastAsia="宋体" w:hAnsi="Times New Roman" w:cs="Times New Roman" w:hint="eastAsia"/>
                <w:bCs/>
                <w:szCs w:val="21"/>
              </w:rPr>
              <w:t>10</w:t>
            </w:r>
            <w:r w:rsidRPr="00685163">
              <w:rPr>
                <w:rFonts w:ascii="Times New Roman" w:eastAsia="宋体" w:hAnsi="Times New Roman" w:cs="Times New Roman" w:hint="eastAsia"/>
                <w:bCs/>
                <w:szCs w:val="21"/>
              </w:rPr>
              <w:t>名基金份额持有人的持有份额合计超过基金总份额</w:t>
            </w:r>
            <w:r w:rsidRPr="00685163">
              <w:rPr>
                <w:rFonts w:ascii="Times New Roman" w:eastAsia="宋体" w:hAnsi="Times New Roman" w:cs="Times New Roman" w:hint="eastAsia"/>
                <w:bCs/>
                <w:szCs w:val="21"/>
              </w:rPr>
              <w:t>50%</w:t>
            </w:r>
            <w:r w:rsidRPr="00685163">
              <w:rPr>
                <w:rFonts w:ascii="Times New Roman" w:eastAsia="宋体" w:hAnsi="Times New Roman" w:cs="Times New Roman" w:hint="eastAsia"/>
                <w:bCs/>
                <w:szCs w:val="21"/>
              </w:rPr>
              <w:t>，且本基金投资组合中现金、国债、中央银行票据、政策性金融债券以及</w:t>
            </w:r>
            <w:r w:rsidRPr="00685163">
              <w:rPr>
                <w:rFonts w:ascii="Times New Roman" w:eastAsia="宋体" w:hAnsi="Times New Roman" w:cs="Times New Roman" w:hint="eastAsia"/>
                <w:bCs/>
                <w:szCs w:val="21"/>
              </w:rPr>
              <w:t>5</w:t>
            </w:r>
            <w:r w:rsidRPr="00685163">
              <w:rPr>
                <w:rFonts w:ascii="Times New Roman" w:eastAsia="宋体" w:hAnsi="Times New Roman" w:cs="Times New Roman" w:hint="eastAsia"/>
                <w:bCs/>
                <w:szCs w:val="21"/>
              </w:rPr>
              <w:t>个交易日内到期的其他金融工具占基金资产净值的比例合计低于</w:t>
            </w:r>
            <w:r w:rsidRPr="00685163">
              <w:rPr>
                <w:rFonts w:ascii="Times New Roman" w:eastAsia="宋体" w:hAnsi="Times New Roman" w:cs="Times New Roman" w:hint="eastAsia"/>
                <w:bCs/>
                <w:szCs w:val="21"/>
              </w:rPr>
              <w:t>10%</w:t>
            </w:r>
            <w:r w:rsidRPr="00685163">
              <w:rPr>
                <w:rFonts w:ascii="Times New Roman" w:eastAsia="宋体" w:hAnsi="Times New Roman" w:cs="Times New Roman" w:hint="eastAsia"/>
                <w:bCs/>
                <w:szCs w:val="21"/>
              </w:rPr>
              <w:t>且偏离度为负时，基金管理人应当对当日单个基金份额持有人超过基金总份额</w:t>
            </w:r>
            <w:r w:rsidRPr="00685163">
              <w:rPr>
                <w:rFonts w:ascii="Times New Roman" w:eastAsia="宋体" w:hAnsi="Times New Roman" w:cs="Times New Roman" w:hint="eastAsia"/>
                <w:bCs/>
                <w:szCs w:val="21"/>
              </w:rPr>
              <w:t>1%</w:t>
            </w:r>
            <w:r w:rsidRPr="00685163">
              <w:rPr>
                <w:rFonts w:ascii="Times New Roman" w:eastAsia="宋体" w:hAnsi="Times New Roman" w:cs="Times New Roman" w:hint="eastAsia"/>
                <w:bCs/>
                <w:szCs w:val="21"/>
              </w:rPr>
              <w:t>以上的赎回申请征收</w:t>
            </w:r>
            <w:r w:rsidRPr="00685163">
              <w:rPr>
                <w:rFonts w:ascii="Times New Roman" w:eastAsia="宋体" w:hAnsi="Times New Roman" w:cs="Times New Roman" w:hint="eastAsia"/>
                <w:bCs/>
                <w:szCs w:val="21"/>
              </w:rPr>
              <w:t>1%</w:t>
            </w:r>
            <w:r w:rsidRPr="00685163">
              <w:rPr>
                <w:rFonts w:ascii="Times New Roman" w:eastAsia="宋体" w:hAnsi="Times New Roman" w:cs="Times New Roman" w:hint="eastAsia"/>
                <w:bCs/>
                <w:szCs w:val="21"/>
              </w:rPr>
              <w:t>的强制赎回费用，并将上述赎回费用全额计入基金财产。</w:t>
            </w:r>
          </w:p>
        </w:tc>
      </w:tr>
      <w:tr w:rsidR="00685163" w:rsidRPr="006C7529" w14:paraId="19900D90" w14:textId="77777777" w:rsidTr="00A77C39">
        <w:trPr>
          <w:jc w:val="center"/>
        </w:trPr>
        <w:tc>
          <w:tcPr>
            <w:tcW w:w="569" w:type="pct"/>
          </w:tcPr>
          <w:p w14:paraId="490E1A99" w14:textId="77777777" w:rsidR="00685163" w:rsidRDefault="00685163" w:rsidP="00685163">
            <w:pPr>
              <w:spacing w:line="360" w:lineRule="auto"/>
              <w:jc w:val="center"/>
              <w:rPr>
                <w:rFonts w:ascii="Times New Roman" w:eastAsia="宋体" w:hAnsi="Times New Roman" w:cs="Times New Roman"/>
                <w:b/>
                <w:szCs w:val="21"/>
              </w:rPr>
            </w:pPr>
            <w:r w:rsidRPr="00DB2E45">
              <w:rPr>
                <w:rFonts w:ascii="Times New Roman" w:eastAsia="宋体" w:hAnsi="Times New Roman" w:cs="Times New Roman"/>
                <w:b/>
                <w:szCs w:val="21"/>
              </w:rPr>
              <w:t>第六部分</w:t>
            </w:r>
          </w:p>
          <w:p w14:paraId="39B24F8B" w14:textId="3D1F3154" w:rsidR="00685163" w:rsidRPr="00DB2E45" w:rsidRDefault="00685163" w:rsidP="00685163">
            <w:pPr>
              <w:spacing w:line="360" w:lineRule="auto"/>
              <w:jc w:val="center"/>
              <w:rPr>
                <w:rFonts w:ascii="Times New Roman" w:eastAsia="宋体" w:hAnsi="Times New Roman" w:cs="Times New Roman"/>
                <w:b/>
                <w:szCs w:val="21"/>
              </w:rPr>
            </w:pPr>
            <w:r w:rsidRPr="00DB2E45">
              <w:rPr>
                <w:rFonts w:ascii="Times New Roman" w:eastAsia="宋体" w:hAnsi="Times New Roman" w:cs="Times New Roman"/>
                <w:b/>
                <w:szCs w:val="21"/>
              </w:rPr>
              <w:lastRenderedPageBreak/>
              <w:t>基金的申购</w:t>
            </w:r>
            <w:r>
              <w:rPr>
                <w:rFonts w:ascii="Times New Roman" w:eastAsia="宋体" w:hAnsi="Times New Roman" w:cs="Times New Roman" w:hint="eastAsia"/>
                <w:b/>
                <w:szCs w:val="21"/>
              </w:rPr>
              <w:t>、</w:t>
            </w:r>
            <w:r w:rsidRPr="00DB2E45">
              <w:rPr>
                <w:rFonts w:ascii="Times New Roman" w:eastAsia="宋体" w:hAnsi="Times New Roman" w:cs="Times New Roman"/>
                <w:b/>
                <w:szCs w:val="21"/>
              </w:rPr>
              <w:t>赎回</w:t>
            </w:r>
            <w:r>
              <w:rPr>
                <w:rFonts w:ascii="Times New Roman" w:eastAsia="宋体" w:hAnsi="Times New Roman" w:cs="Times New Roman" w:hint="eastAsia"/>
                <w:b/>
                <w:szCs w:val="21"/>
              </w:rPr>
              <w:t>及</w:t>
            </w:r>
            <w:r>
              <w:rPr>
                <w:rFonts w:ascii="Times New Roman" w:eastAsia="宋体" w:hAnsi="Times New Roman" w:cs="Times New Roman"/>
                <w:b/>
                <w:szCs w:val="21"/>
              </w:rPr>
              <w:t>其他业务</w:t>
            </w:r>
          </w:p>
        </w:tc>
        <w:tc>
          <w:tcPr>
            <w:tcW w:w="2217" w:type="pct"/>
          </w:tcPr>
          <w:p w14:paraId="0CAE1FD2" w14:textId="77777777" w:rsidR="00685163" w:rsidRDefault="00685163" w:rsidP="00685163">
            <w:pPr>
              <w:spacing w:line="360" w:lineRule="auto"/>
              <w:ind w:firstLineChars="200" w:firstLine="420"/>
              <w:rPr>
                <w:rFonts w:ascii="Times New Roman" w:eastAsia="宋体" w:hAnsi="Times New Roman" w:cs="Times New Roman"/>
                <w:bCs/>
                <w:szCs w:val="21"/>
              </w:rPr>
            </w:pPr>
            <w:r w:rsidRPr="00685163">
              <w:rPr>
                <w:rFonts w:ascii="Times New Roman" w:eastAsia="宋体" w:hAnsi="Times New Roman" w:cs="Times New Roman" w:hint="eastAsia"/>
                <w:bCs/>
                <w:szCs w:val="21"/>
              </w:rPr>
              <w:lastRenderedPageBreak/>
              <w:t>七、申购份额与赎回金额的计算</w:t>
            </w:r>
          </w:p>
          <w:p w14:paraId="012A2BD5" w14:textId="7B5AEAE8" w:rsidR="00685163" w:rsidRPr="00685163" w:rsidRDefault="00685163" w:rsidP="00685163">
            <w:pPr>
              <w:spacing w:line="360" w:lineRule="auto"/>
              <w:ind w:firstLineChars="200" w:firstLine="420"/>
              <w:rPr>
                <w:rFonts w:ascii="Times New Roman" w:eastAsia="宋体" w:hAnsi="Times New Roman" w:cs="Times New Roman"/>
                <w:bCs/>
                <w:szCs w:val="21"/>
              </w:rPr>
            </w:pPr>
            <w:r w:rsidRPr="00685163">
              <w:rPr>
                <w:rFonts w:ascii="Times New Roman" w:eastAsia="宋体" w:hAnsi="Times New Roman" w:cs="Times New Roman" w:hint="eastAsia"/>
                <w:bCs/>
                <w:szCs w:val="21"/>
              </w:rPr>
              <w:lastRenderedPageBreak/>
              <w:t>2</w:t>
            </w:r>
            <w:r w:rsidRPr="00685163">
              <w:rPr>
                <w:rFonts w:ascii="Times New Roman" w:eastAsia="宋体" w:hAnsi="Times New Roman" w:cs="Times New Roman" w:hint="eastAsia"/>
                <w:bCs/>
                <w:szCs w:val="21"/>
              </w:rPr>
              <w:t>、本基金赎回支付金额的计算：</w:t>
            </w:r>
          </w:p>
          <w:p w14:paraId="49E03C0E" w14:textId="77777777" w:rsidR="00685163" w:rsidRPr="00685163" w:rsidRDefault="00685163" w:rsidP="00685163">
            <w:pPr>
              <w:spacing w:line="360" w:lineRule="auto"/>
              <w:ind w:firstLineChars="200" w:firstLine="420"/>
              <w:rPr>
                <w:rFonts w:ascii="Times New Roman" w:eastAsia="宋体" w:hAnsi="Times New Roman" w:cs="Times New Roman"/>
                <w:bCs/>
                <w:szCs w:val="21"/>
              </w:rPr>
            </w:pPr>
            <w:r w:rsidRPr="00685163">
              <w:rPr>
                <w:rFonts w:ascii="Times New Roman" w:eastAsia="宋体" w:hAnsi="Times New Roman" w:cs="Times New Roman" w:hint="eastAsia"/>
                <w:bCs/>
                <w:szCs w:val="21"/>
              </w:rPr>
              <w:t>赎回金额</w:t>
            </w:r>
            <w:r w:rsidRPr="00685163">
              <w:rPr>
                <w:rFonts w:ascii="Times New Roman" w:eastAsia="宋体" w:hAnsi="Times New Roman" w:cs="Times New Roman" w:hint="eastAsia"/>
                <w:bCs/>
                <w:szCs w:val="21"/>
              </w:rPr>
              <w:t>=</w:t>
            </w:r>
            <w:r w:rsidRPr="00685163">
              <w:rPr>
                <w:rFonts w:ascii="Times New Roman" w:eastAsia="宋体" w:hAnsi="Times New Roman" w:cs="Times New Roman" w:hint="eastAsia"/>
                <w:bCs/>
                <w:szCs w:val="21"/>
              </w:rPr>
              <w:t>赎回份额</w:t>
            </w:r>
            <w:r w:rsidRPr="00685163">
              <w:rPr>
                <w:rFonts w:ascii="Times New Roman" w:eastAsia="宋体" w:hAnsi="Times New Roman" w:cs="Times New Roman" w:hint="eastAsia"/>
                <w:bCs/>
                <w:szCs w:val="21"/>
              </w:rPr>
              <w:t>X</w:t>
            </w:r>
            <w:r w:rsidRPr="00685163">
              <w:rPr>
                <w:rFonts w:ascii="Times New Roman" w:eastAsia="宋体" w:hAnsi="Times New Roman" w:cs="Times New Roman" w:hint="eastAsia"/>
                <w:bCs/>
                <w:szCs w:val="21"/>
              </w:rPr>
              <w:t>基金份额净值</w:t>
            </w:r>
            <w:r w:rsidRPr="00685163">
              <w:rPr>
                <w:rFonts w:ascii="Times New Roman" w:eastAsia="宋体" w:hAnsi="Times New Roman" w:cs="Times New Roman" w:hint="eastAsia"/>
                <w:bCs/>
                <w:szCs w:val="21"/>
              </w:rPr>
              <w:t>+</w:t>
            </w:r>
            <w:r w:rsidRPr="00685163">
              <w:rPr>
                <w:rFonts w:ascii="Times New Roman" w:eastAsia="宋体" w:hAnsi="Times New Roman" w:cs="Times New Roman" w:hint="eastAsia"/>
                <w:bCs/>
                <w:szCs w:val="21"/>
              </w:rPr>
              <w:t>赎回份额对应的未付收益</w:t>
            </w:r>
          </w:p>
          <w:p w14:paraId="08A250C8" w14:textId="3A6CCF56" w:rsidR="00685163" w:rsidRPr="00685163" w:rsidRDefault="00685163" w:rsidP="00685163">
            <w:pPr>
              <w:spacing w:line="360" w:lineRule="auto"/>
              <w:ind w:firstLineChars="200" w:firstLine="420"/>
              <w:rPr>
                <w:rFonts w:ascii="Times New Roman" w:eastAsia="宋体" w:hAnsi="Times New Roman" w:cs="Times New Roman"/>
                <w:bCs/>
                <w:szCs w:val="21"/>
              </w:rPr>
            </w:pPr>
            <w:r w:rsidRPr="00685163">
              <w:rPr>
                <w:rFonts w:ascii="Times New Roman" w:eastAsia="宋体" w:hAnsi="Times New Roman" w:cs="Times New Roman" w:hint="eastAsia"/>
                <w:bCs/>
                <w:szCs w:val="21"/>
              </w:rPr>
              <w:t>赎回金额以人民币元为单位，保留至小数点后</w:t>
            </w:r>
            <w:r w:rsidRPr="00685163">
              <w:rPr>
                <w:rFonts w:ascii="Times New Roman" w:eastAsia="宋体" w:hAnsi="Times New Roman" w:cs="Times New Roman" w:hint="eastAsia"/>
                <w:bCs/>
                <w:szCs w:val="21"/>
              </w:rPr>
              <w:t>2</w:t>
            </w:r>
            <w:r w:rsidRPr="00685163">
              <w:rPr>
                <w:rFonts w:ascii="Times New Roman" w:eastAsia="宋体" w:hAnsi="Times New Roman" w:cs="Times New Roman" w:hint="eastAsia"/>
                <w:bCs/>
                <w:szCs w:val="21"/>
              </w:rPr>
              <w:t>位，小数点</w:t>
            </w:r>
            <w:r w:rsidRPr="00685163">
              <w:rPr>
                <w:rFonts w:ascii="Times New Roman" w:eastAsia="宋体" w:hAnsi="Times New Roman" w:cs="Times New Roman" w:hint="eastAsia"/>
                <w:bCs/>
                <w:szCs w:val="21"/>
              </w:rPr>
              <w:t>2</w:t>
            </w:r>
            <w:r w:rsidRPr="00685163">
              <w:rPr>
                <w:rFonts w:ascii="Times New Roman" w:eastAsia="宋体" w:hAnsi="Times New Roman" w:cs="Times New Roman" w:hint="eastAsia"/>
                <w:bCs/>
                <w:szCs w:val="21"/>
              </w:rPr>
              <w:t>位以后的部分四舍五入，四舍五入部分所代表的资产归基金所有。</w:t>
            </w:r>
          </w:p>
        </w:tc>
        <w:tc>
          <w:tcPr>
            <w:tcW w:w="2214" w:type="pct"/>
          </w:tcPr>
          <w:p w14:paraId="2E804970" w14:textId="77777777" w:rsidR="00685163" w:rsidRDefault="00685163" w:rsidP="00685163">
            <w:pPr>
              <w:spacing w:line="360" w:lineRule="auto"/>
              <w:ind w:firstLineChars="200" w:firstLine="420"/>
              <w:rPr>
                <w:rFonts w:ascii="Times New Roman" w:eastAsia="宋体" w:hAnsi="Times New Roman" w:cs="Times New Roman"/>
                <w:bCs/>
                <w:szCs w:val="21"/>
              </w:rPr>
            </w:pPr>
            <w:r w:rsidRPr="00685163">
              <w:rPr>
                <w:rFonts w:ascii="Times New Roman" w:eastAsia="宋体" w:hAnsi="Times New Roman" w:cs="Times New Roman" w:hint="eastAsia"/>
                <w:bCs/>
                <w:szCs w:val="21"/>
              </w:rPr>
              <w:lastRenderedPageBreak/>
              <w:t>七、申购份额与赎回金额的计算</w:t>
            </w:r>
          </w:p>
          <w:p w14:paraId="0A8E2761" w14:textId="50732486" w:rsidR="00685163" w:rsidRPr="00685163" w:rsidRDefault="00685163" w:rsidP="00685163">
            <w:pPr>
              <w:spacing w:line="360" w:lineRule="auto"/>
              <w:ind w:firstLineChars="200" w:firstLine="420"/>
              <w:rPr>
                <w:rFonts w:ascii="Times New Roman" w:eastAsia="宋体" w:hAnsi="Times New Roman" w:cs="Times New Roman"/>
                <w:bCs/>
                <w:szCs w:val="21"/>
              </w:rPr>
            </w:pPr>
            <w:r w:rsidRPr="00685163">
              <w:rPr>
                <w:rFonts w:ascii="Times New Roman" w:eastAsia="宋体" w:hAnsi="Times New Roman" w:cs="Times New Roman" w:hint="eastAsia"/>
                <w:bCs/>
                <w:szCs w:val="21"/>
              </w:rPr>
              <w:lastRenderedPageBreak/>
              <w:t>2</w:t>
            </w:r>
            <w:r w:rsidRPr="00685163">
              <w:rPr>
                <w:rFonts w:ascii="Times New Roman" w:eastAsia="宋体" w:hAnsi="Times New Roman" w:cs="Times New Roman" w:hint="eastAsia"/>
                <w:bCs/>
                <w:szCs w:val="21"/>
              </w:rPr>
              <w:t>、本基金赎回支付金额的计算</w:t>
            </w:r>
            <w:r>
              <w:rPr>
                <w:rFonts w:ascii="Times New Roman" w:eastAsia="宋体" w:hAnsi="Times New Roman" w:cs="Times New Roman" w:hint="eastAsia"/>
                <w:bCs/>
                <w:szCs w:val="21"/>
              </w:rPr>
              <w:t>（</w:t>
            </w:r>
            <w:r>
              <w:rPr>
                <w:rFonts w:ascii="Times New Roman" w:eastAsia="宋体" w:hAnsi="Times New Roman" w:cs="Times New Roman"/>
                <w:bCs/>
                <w:szCs w:val="21"/>
              </w:rPr>
              <w:t>不包含特殊情况）</w:t>
            </w:r>
            <w:r w:rsidRPr="00685163">
              <w:rPr>
                <w:rFonts w:ascii="Times New Roman" w:eastAsia="宋体" w:hAnsi="Times New Roman" w:cs="Times New Roman" w:hint="eastAsia"/>
                <w:bCs/>
                <w:szCs w:val="21"/>
              </w:rPr>
              <w:t>：</w:t>
            </w:r>
          </w:p>
          <w:p w14:paraId="0A8977FA" w14:textId="77777777" w:rsidR="00685163" w:rsidRPr="00685163" w:rsidRDefault="00685163" w:rsidP="00685163">
            <w:pPr>
              <w:spacing w:line="360" w:lineRule="auto"/>
              <w:ind w:firstLineChars="200" w:firstLine="420"/>
              <w:rPr>
                <w:rFonts w:ascii="Times New Roman" w:eastAsia="宋体" w:hAnsi="Times New Roman" w:cs="Times New Roman"/>
                <w:bCs/>
                <w:szCs w:val="21"/>
              </w:rPr>
            </w:pPr>
            <w:r w:rsidRPr="00685163">
              <w:rPr>
                <w:rFonts w:ascii="Times New Roman" w:eastAsia="宋体" w:hAnsi="Times New Roman" w:cs="Times New Roman" w:hint="eastAsia"/>
                <w:bCs/>
                <w:szCs w:val="21"/>
              </w:rPr>
              <w:t>赎回金额</w:t>
            </w:r>
            <w:r w:rsidRPr="00685163">
              <w:rPr>
                <w:rFonts w:ascii="Times New Roman" w:eastAsia="宋体" w:hAnsi="Times New Roman" w:cs="Times New Roman" w:hint="eastAsia"/>
                <w:bCs/>
                <w:szCs w:val="21"/>
              </w:rPr>
              <w:t>=</w:t>
            </w:r>
            <w:r w:rsidRPr="00685163">
              <w:rPr>
                <w:rFonts w:ascii="Times New Roman" w:eastAsia="宋体" w:hAnsi="Times New Roman" w:cs="Times New Roman" w:hint="eastAsia"/>
                <w:bCs/>
                <w:szCs w:val="21"/>
              </w:rPr>
              <w:t>赎回份额</w:t>
            </w:r>
            <w:r w:rsidRPr="00685163">
              <w:rPr>
                <w:rFonts w:ascii="Times New Roman" w:eastAsia="宋体" w:hAnsi="Times New Roman" w:cs="Times New Roman" w:hint="eastAsia"/>
                <w:bCs/>
                <w:szCs w:val="21"/>
              </w:rPr>
              <w:t>X</w:t>
            </w:r>
            <w:r w:rsidRPr="00685163">
              <w:rPr>
                <w:rFonts w:ascii="Times New Roman" w:eastAsia="宋体" w:hAnsi="Times New Roman" w:cs="Times New Roman" w:hint="eastAsia"/>
                <w:bCs/>
                <w:szCs w:val="21"/>
              </w:rPr>
              <w:t>基金份额净值</w:t>
            </w:r>
            <w:r w:rsidRPr="00685163">
              <w:rPr>
                <w:rFonts w:ascii="Times New Roman" w:eastAsia="宋体" w:hAnsi="Times New Roman" w:cs="Times New Roman" w:hint="eastAsia"/>
                <w:bCs/>
                <w:szCs w:val="21"/>
              </w:rPr>
              <w:t>+</w:t>
            </w:r>
            <w:r w:rsidRPr="00685163">
              <w:rPr>
                <w:rFonts w:ascii="Times New Roman" w:eastAsia="宋体" w:hAnsi="Times New Roman" w:cs="Times New Roman" w:hint="eastAsia"/>
                <w:bCs/>
                <w:szCs w:val="21"/>
              </w:rPr>
              <w:t>赎回份额对应的未付收益</w:t>
            </w:r>
          </w:p>
          <w:p w14:paraId="5601AE7E" w14:textId="56CC6D16" w:rsidR="00685163" w:rsidRPr="00685163" w:rsidRDefault="00685163" w:rsidP="00685163">
            <w:pPr>
              <w:spacing w:line="360" w:lineRule="auto"/>
              <w:ind w:firstLineChars="200" w:firstLine="420"/>
              <w:rPr>
                <w:rFonts w:ascii="Times New Roman" w:eastAsia="宋体" w:hAnsi="Times New Roman" w:cs="Times New Roman"/>
                <w:bCs/>
                <w:szCs w:val="21"/>
              </w:rPr>
            </w:pPr>
            <w:r w:rsidRPr="00685163">
              <w:rPr>
                <w:rFonts w:ascii="Times New Roman" w:eastAsia="宋体" w:hAnsi="Times New Roman" w:cs="Times New Roman" w:hint="eastAsia"/>
                <w:bCs/>
                <w:szCs w:val="21"/>
              </w:rPr>
              <w:t>赎回金额以人民币元为单位，保留至小数点后</w:t>
            </w:r>
            <w:r w:rsidRPr="00685163">
              <w:rPr>
                <w:rFonts w:ascii="Times New Roman" w:eastAsia="宋体" w:hAnsi="Times New Roman" w:cs="Times New Roman" w:hint="eastAsia"/>
                <w:bCs/>
                <w:szCs w:val="21"/>
              </w:rPr>
              <w:t>2</w:t>
            </w:r>
            <w:r w:rsidRPr="00685163">
              <w:rPr>
                <w:rFonts w:ascii="Times New Roman" w:eastAsia="宋体" w:hAnsi="Times New Roman" w:cs="Times New Roman" w:hint="eastAsia"/>
                <w:bCs/>
                <w:szCs w:val="21"/>
              </w:rPr>
              <w:t>位，小数点</w:t>
            </w:r>
            <w:r w:rsidRPr="00685163">
              <w:rPr>
                <w:rFonts w:ascii="Times New Roman" w:eastAsia="宋体" w:hAnsi="Times New Roman" w:cs="Times New Roman" w:hint="eastAsia"/>
                <w:bCs/>
                <w:szCs w:val="21"/>
              </w:rPr>
              <w:t>2</w:t>
            </w:r>
            <w:r w:rsidRPr="00685163">
              <w:rPr>
                <w:rFonts w:ascii="Times New Roman" w:eastAsia="宋体" w:hAnsi="Times New Roman" w:cs="Times New Roman" w:hint="eastAsia"/>
                <w:bCs/>
                <w:szCs w:val="21"/>
              </w:rPr>
              <w:t>位以后的部分四舍五入，四舍五入部分所代表的资产归基金所有。</w:t>
            </w:r>
          </w:p>
        </w:tc>
      </w:tr>
      <w:tr w:rsidR="00BE68AA" w:rsidRPr="006C7529" w14:paraId="582AFB17" w14:textId="77777777" w:rsidTr="00A77C39">
        <w:trPr>
          <w:jc w:val="center"/>
        </w:trPr>
        <w:tc>
          <w:tcPr>
            <w:tcW w:w="569" w:type="pct"/>
          </w:tcPr>
          <w:p w14:paraId="19F23A77" w14:textId="77777777" w:rsidR="00685163" w:rsidRDefault="00685163" w:rsidP="00685163">
            <w:pPr>
              <w:spacing w:line="360" w:lineRule="auto"/>
              <w:jc w:val="center"/>
              <w:rPr>
                <w:rFonts w:ascii="Times New Roman" w:eastAsia="宋体" w:hAnsi="Times New Roman" w:cs="Times New Roman"/>
                <w:b/>
                <w:szCs w:val="21"/>
              </w:rPr>
            </w:pPr>
            <w:r w:rsidRPr="00DB2E45">
              <w:rPr>
                <w:rFonts w:ascii="Times New Roman" w:eastAsia="宋体" w:hAnsi="Times New Roman" w:cs="Times New Roman"/>
                <w:b/>
                <w:szCs w:val="21"/>
              </w:rPr>
              <w:lastRenderedPageBreak/>
              <w:t>第六部分</w:t>
            </w:r>
          </w:p>
          <w:p w14:paraId="2FEAEE7D" w14:textId="7CB99A54" w:rsidR="00BE68AA" w:rsidRPr="006E3EF5" w:rsidRDefault="00685163" w:rsidP="00685163">
            <w:pPr>
              <w:spacing w:line="360" w:lineRule="auto"/>
              <w:jc w:val="center"/>
              <w:rPr>
                <w:rFonts w:ascii="Times New Roman" w:eastAsia="宋体" w:hAnsi="Times New Roman" w:cs="Times New Roman"/>
                <w:b/>
                <w:szCs w:val="21"/>
              </w:rPr>
            </w:pPr>
            <w:r w:rsidRPr="00DB2E45">
              <w:rPr>
                <w:rFonts w:ascii="Times New Roman" w:eastAsia="宋体" w:hAnsi="Times New Roman" w:cs="Times New Roman"/>
                <w:b/>
                <w:szCs w:val="21"/>
              </w:rPr>
              <w:t>基金的申购</w:t>
            </w:r>
            <w:r>
              <w:rPr>
                <w:rFonts w:ascii="Times New Roman" w:eastAsia="宋体" w:hAnsi="Times New Roman" w:cs="Times New Roman" w:hint="eastAsia"/>
                <w:b/>
                <w:szCs w:val="21"/>
              </w:rPr>
              <w:t>、</w:t>
            </w:r>
            <w:r w:rsidRPr="00DB2E45">
              <w:rPr>
                <w:rFonts w:ascii="Times New Roman" w:eastAsia="宋体" w:hAnsi="Times New Roman" w:cs="Times New Roman"/>
                <w:b/>
                <w:szCs w:val="21"/>
              </w:rPr>
              <w:t>赎回</w:t>
            </w:r>
            <w:r>
              <w:rPr>
                <w:rFonts w:ascii="Times New Roman" w:eastAsia="宋体" w:hAnsi="Times New Roman" w:cs="Times New Roman" w:hint="eastAsia"/>
                <w:b/>
                <w:szCs w:val="21"/>
              </w:rPr>
              <w:t>及</w:t>
            </w:r>
            <w:r>
              <w:rPr>
                <w:rFonts w:ascii="Times New Roman" w:eastAsia="宋体" w:hAnsi="Times New Roman" w:cs="Times New Roman"/>
                <w:b/>
                <w:szCs w:val="21"/>
              </w:rPr>
              <w:t>其他业务</w:t>
            </w:r>
          </w:p>
        </w:tc>
        <w:tc>
          <w:tcPr>
            <w:tcW w:w="2217" w:type="pct"/>
          </w:tcPr>
          <w:p w14:paraId="62CC0062" w14:textId="7262E05C" w:rsidR="00DB2E45" w:rsidRPr="00DB2E45" w:rsidRDefault="00685163" w:rsidP="00A45BA7">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九</w:t>
            </w:r>
            <w:r w:rsidR="00DB2E45" w:rsidRPr="00DB2E45">
              <w:rPr>
                <w:rFonts w:ascii="Times New Roman" w:eastAsia="宋体" w:hAnsi="Times New Roman" w:cs="Times New Roman" w:hint="eastAsia"/>
                <w:bCs/>
                <w:szCs w:val="21"/>
              </w:rPr>
              <w:t>、</w:t>
            </w:r>
            <w:r w:rsidRPr="00685163">
              <w:rPr>
                <w:rFonts w:ascii="Times New Roman" w:eastAsia="宋体" w:hAnsi="Times New Roman" w:cs="Times New Roman" w:hint="eastAsia"/>
                <w:bCs/>
                <w:szCs w:val="21"/>
              </w:rPr>
              <w:t>暂停申购的情形及处理方式</w:t>
            </w:r>
          </w:p>
          <w:p w14:paraId="47379AAD" w14:textId="77777777" w:rsidR="00BE68AA" w:rsidRPr="00DB2E45" w:rsidRDefault="00BE68AA" w:rsidP="00A45BA7">
            <w:pPr>
              <w:spacing w:line="360" w:lineRule="auto"/>
              <w:ind w:firstLineChars="200" w:firstLine="420"/>
              <w:rPr>
                <w:rFonts w:ascii="Times New Roman" w:eastAsia="宋体" w:hAnsi="Times New Roman" w:cs="Times New Roman"/>
                <w:bCs/>
                <w:szCs w:val="21"/>
              </w:rPr>
            </w:pPr>
          </w:p>
          <w:p w14:paraId="3B35A7FA" w14:textId="77777777" w:rsidR="006E3EF5" w:rsidRDefault="006E3EF5" w:rsidP="00A45BA7">
            <w:pPr>
              <w:spacing w:line="360" w:lineRule="auto"/>
              <w:ind w:firstLineChars="200" w:firstLine="420"/>
              <w:rPr>
                <w:rFonts w:ascii="Times New Roman" w:eastAsia="宋体" w:hAnsi="Times New Roman" w:cs="Times New Roman"/>
                <w:bCs/>
                <w:szCs w:val="21"/>
              </w:rPr>
            </w:pPr>
          </w:p>
          <w:p w14:paraId="147A0674" w14:textId="77777777" w:rsidR="006E3EF5" w:rsidRDefault="006E3EF5" w:rsidP="00A45BA7">
            <w:pPr>
              <w:spacing w:line="360" w:lineRule="auto"/>
              <w:ind w:firstLineChars="200" w:firstLine="420"/>
              <w:rPr>
                <w:rFonts w:ascii="Times New Roman" w:eastAsia="宋体" w:hAnsi="Times New Roman" w:cs="Times New Roman"/>
                <w:bCs/>
                <w:szCs w:val="21"/>
              </w:rPr>
            </w:pPr>
          </w:p>
          <w:p w14:paraId="28564172" w14:textId="77777777" w:rsidR="006E3EF5" w:rsidRDefault="006E3EF5" w:rsidP="00A45BA7">
            <w:pPr>
              <w:spacing w:line="360" w:lineRule="auto"/>
              <w:ind w:firstLineChars="200" w:firstLine="420"/>
              <w:rPr>
                <w:rFonts w:ascii="Times New Roman" w:eastAsia="宋体" w:hAnsi="Times New Roman" w:cs="Times New Roman"/>
                <w:bCs/>
                <w:szCs w:val="21"/>
              </w:rPr>
            </w:pPr>
          </w:p>
          <w:p w14:paraId="101979D3" w14:textId="77777777" w:rsidR="006E3EF5" w:rsidRDefault="006E3EF5" w:rsidP="00A45BA7">
            <w:pPr>
              <w:spacing w:line="360" w:lineRule="auto"/>
              <w:ind w:firstLineChars="200" w:firstLine="420"/>
              <w:rPr>
                <w:rFonts w:ascii="Times New Roman" w:eastAsia="宋体" w:hAnsi="Times New Roman" w:cs="Times New Roman"/>
                <w:bCs/>
                <w:szCs w:val="21"/>
              </w:rPr>
            </w:pPr>
          </w:p>
          <w:p w14:paraId="3C634B1A" w14:textId="77777777" w:rsidR="006E3EF5" w:rsidRDefault="006E3EF5" w:rsidP="00A45BA7">
            <w:pPr>
              <w:spacing w:line="360" w:lineRule="auto"/>
              <w:ind w:firstLineChars="200" w:firstLine="420"/>
              <w:rPr>
                <w:rFonts w:ascii="Times New Roman" w:eastAsia="宋体" w:hAnsi="Times New Roman" w:cs="Times New Roman"/>
                <w:bCs/>
                <w:szCs w:val="21"/>
              </w:rPr>
            </w:pPr>
          </w:p>
          <w:p w14:paraId="4844E7CE" w14:textId="77777777" w:rsidR="006E3EF5" w:rsidRDefault="006E3EF5" w:rsidP="00A45BA7">
            <w:pPr>
              <w:spacing w:line="360" w:lineRule="auto"/>
              <w:ind w:firstLineChars="200" w:firstLine="420"/>
              <w:rPr>
                <w:rFonts w:ascii="Times New Roman" w:eastAsia="宋体" w:hAnsi="Times New Roman" w:cs="Times New Roman"/>
                <w:bCs/>
                <w:szCs w:val="21"/>
              </w:rPr>
            </w:pPr>
          </w:p>
          <w:p w14:paraId="167DAEFE" w14:textId="77777777" w:rsidR="006E3EF5" w:rsidRDefault="006E3EF5" w:rsidP="00A45BA7">
            <w:pPr>
              <w:spacing w:line="360" w:lineRule="auto"/>
              <w:ind w:firstLineChars="200" w:firstLine="420"/>
              <w:rPr>
                <w:rFonts w:ascii="Times New Roman" w:eastAsia="宋体" w:hAnsi="Times New Roman" w:cs="Times New Roman"/>
                <w:bCs/>
                <w:szCs w:val="21"/>
              </w:rPr>
            </w:pPr>
          </w:p>
          <w:p w14:paraId="6EAF01FD" w14:textId="77777777" w:rsidR="006E3EF5" w:rsidRDefault="006E3EF5" w:rsidP="00A45BA7">
            <w:pPr>
              <w:spacing w:line="360" w:lineRule="auto"/>
              <w:ind w:firstLineChars="200" w:firstLine="420"/>
              <w:rPr>
                <w:rFonts w:ascii="Times New Roman" w:eastAsia="宋体" w:hAnsi="Times New Roman" w:cs="Times New Roman"/>
                <w:bCs/>
                <w:szCs w:val="21"/>
              </w:rPr>
            </w:pPr>
          </w:p>
          <w:p w14:paraId="4AEC3E32" w14:textId="77777777" w:rsidR="006E3EF5" w:rsidRDefault="006E3EF5" w:rsidP="00A45BA7">
            <w:pPr>
              <w:spacing w:line="360" w:lineRule="auto"/>
              <w:ind w:firstLineChars="200" w:firstLine="420"/>
              <w:rPr>
                <w:rFonts w:ascii="Times New Roman" w:eastAsia="宋体" w:hAnsi="Times New Roman" w:cs="Times New Roman"/>
                <w:bCs/>
                <w:szCs w:val="21"/>
              </w:rPr>
            </w:pPr>
          </w:p>
          <w:p w14:paraId="641AE498" w14:textId="75B00E1F" w:rsidR="006E3EF5" w:rsidRPr="00DB2E45" w:rsidRDefault="00685163" w:rsidP="00685163">
            <w:pPr>
              <w:spacing w:line="360" w:lineRule="auto"/>
              <w:ind w:firstLineChars="200" w:firstLine="420"/>
              <w:rPr>
                <w:rFonts w:ascii="Times New Roman" w:eastAsia="宋体" w:hAnsi="Times New Roman" w:cs="Times New Roman"/>
                <w:bCs/>
                <w:szCs w:val="21"/>
              </w:rPr>
            </w:pPr>
            <w:r w:rsidRPr="00685163">
              <w:rPr>
                <w:rFonts w:ascii="Times New Roman" w:eastAsia="宋体" w:hAnsi="Times New Roman" w:cs="Times New Roman" w:hint="eastAsia"/>
                <w:bCs/>
                <w:szCs w:val="21"/>
              </w:rPr>
              <w:lastRenderedPageBreak/>
              <w:t>发生上述（</w:t>
            </w:r>
            <w:r w:rsidRPr="00685163">
              <w:rPr>
                <w:rFonts w:ascii="Times New Roman" w:eastAsia="宋体" w:hAnsi="Times New Roman" w:cs="Times New Roman" w:hint="eastAsia"/>
                <w:bCs/>
                <w:szCs w:val="21"/>
              </w:rPr>
              <w:t>1</w:t>
            </w:r>
            <w:r w:rsidRPr="00685163">
              <w:rPr>
                <w:rFonts w:ascii="Times New Roman" w:eastAsia="宋体" w:hAnsi="Times New Roman" w:cs="Times New Roman" w:hint="eastAsia"/>
                <w:bCs/>
                <w:szCs w:val="21"/>
              </w:rPr>
              <w:t>）到（</w:t>
            </w:r>
            <w:r>
              <w:rPr>
                <w:rFonts w:ascii="Times New Roman" w:eastAsia="宋体" w:hAnsi="Times New Roman" w:cs="Times New Roman"/>
                <w:bCs/>
                <w:szCs w:val="21"/>
              </w:rPr>
              <w:t>5</w:t>
            </w:r>
            <w:r w:rsidRPr="00685163">
              <w:rPr>
                <w:rFonts w:ascii="Times New Roman" w:eastAsia="宋体" w:hAnsi="Times New Roman" w:cs="Times New Roman" w:hint="eastAsia"/>
                <w:bCs/>
                <w:szCs w:val="21"/>
              </w:rPr>
              <w:t>）项暂停申购情形时，申购款项将全额退还投资者。基金管理人应当根据有关规定在中国证监会指定媒体上刊登暂停申购公告。</w:t>
            </w:r>
          </w:p>
        </w:tc>
        <w:tc>
          <w:tcPr>
            <w:tcW w:w="2214" w:type="pct"/>
          </w:tcPr>
          <w:p w14:paraId="31F79D9E" w14:textId="77777777" w:rsidR="00685163" w:rsidRDefault="00685163" w:rsidP="00A45BA7">
            <w:pPr>
              <w:spacing w:line="360" w:lineRule="auto"/>
              <w:ind w:firstLineChars="200" w:firstLine="420"/>
              <w:rPr>
                <w:rFonts w:ascii="Times New Roman" w:eastAsia="宋体" w:hAnsi="Times New Roman" w:cs="Times New Roman"/>
                <w:bCs/>
                <w:szCs w:val="21"/>
              </w:rPr>
            </w:pPr>
            <w:r w:rsidRPr="00685163">
              <w:rPr>
                <w:rFonts w:ascii="Times New Roman" w:eastAsia="宋体" w:hAnsi="Times New Roman" w:cs="Times New Roman" w:hint="eastAsia"/>
                <w:bCs/>
                <w:szCs w:val="21"/>
              </w:rPr>
              <w:lastRenderedPageBreak/>
              <w:t>九、暂停申购的情形及处理方式</w:t>
            </w:r>
          </w:p>
          <w:p w14:paraId="54C6FF09" w14:textId="03667E8F" w:rsidR="00A4021F" w:rsidRPr="00A4021F" w:rsidRDefault="00FE1E2E" w:rsidP="00A45BA7">
            <w:pPr>
              <w:spacing w:line="360" w:lineRule="auto"/>
              <w:ind w:firstLineChars="200" w:firstLine="420"/>
              <w:rPr>
                <w:rFonts w:ascii="Times New Roman" w:eastAsia="宋体" w:hAnsi="Times New Roman" w:cs="Times New Roman"/>
                <w:bCs/>
                <w:szCs w:val="21"/>
              </w:rPr>
            </w:pPr>
            <w:r w:rsidRPr="00FE1E2E">
              <w:rPr>
                <w:rFonts w:ascii="Times New Roman" w:eastAsia="宋体" w:hAnsi="Times New Roman" w:cs="Times New Roman" w:hint="eastAsia"/>
                <w:bCs/>
                <w:szCs w:val="21"/>
              </w:rPr>
              <w:t>新增内容如下：</w:t>
            </w:r>
          </w:p>
          <w:p w14:paraId="2F8B179C" w14:textId="77777777" w:rsidR="00685163" w:rsidRPr="00685163" w:rsidRDefault="00685163" w:rsidP="00685163">
            <w:pPr>
              <w:spacing w:line="360" w:lineRule="auto"/>
              <w:ind w:firstLineChars="200" w:firstLine="420"/>
              <w:rPr>
                <w:rFonts w:ascii="Times New Roman" w:eastAsia="宋体" w:hAnsi="Times New Roman" w:cs="Times New Roman"/>
                <w:bCs/>
                <w:szCs w:val="21"/>
              </w:rPr>
            </w:pPr>
            <w:r w:rsidRPr="00685163">
              <w:rPr>
                <w:rFonts w:ascii="Times New Roman" w:eastAsia="宋体" w:hAnsi="Times New Roman" w:cs="Times New Roman" w:hint="eastAsia"/>
                <w:bCs/>
                <w:szCs w:val="21"/>
              </w:rPr>
              <w:t>（</w:t>
            </w:r>
            <w:r w:rsidRPr="00685163">
              <w:rPr>
                <w:rFonts w:ascii="Times New Roman" w:eastAsia="宋体" w:hAnsi="Times New Roman" w:cs="Times New Roman" w:hint="eastAsia"/>
                <w:bCs/>
                <w:szCs w:val="21"/>
              </w:rPr>
              <w:t>6</w:t>
            </w:r>
            <w:r w:rsidRPr="00685163">
              <w:rPr>
                <w:rFonts w:ascii="Times New Roman" w:eastAsia="宋体" w:hAnsi="Times New Roman" w:cs="Times New Roman" w:hint="eastAsia"/>
                <w:bCs/>
                <w:szCs w:val="21"/>
              </w:rPr>
              <w:t>）当前一估值日基金资产净值</w:t>
            </w:r>
            <w:r w:rsidRPr="00685163">
              <w:rPr>
                <w:rFonts w:ascii="Times New Roman" w:eastAsia="宋体" w:hAnsi="Times New Roman" w:cs="Times New Roman" w:hint="eastAsia"/>
                <w:bCs/>
                <w:szCs w:val="21"/>
              </w:rPr>
              <w:t>50%</w:t>
            </w:r>
            <w:r w:rsidRPr="00685163">
              <w:rPr>
                <w:rFonts w:ascii="Times New Roman" w:eastAsia="宋体" w:hAnsi="Times New Roman" w:cs="Times New Roman" w:hint="eastAsia"/>
                <w:bCs/>
                <w:szCs w:val="21"/>
              </w:rPr>
              <w:t>以上的资产出现无可参考的活跃市场价格且采用估值技术仍导致公允价值存在重大不确定性时，经与基金托管人协商确认后，基金管理人应当暂停接受基金申购申请；</w:t>
            </w:r>
          </w:p>
          <w:p w14:paraId="0371E726" w14:textId="77777777" w:rsidR="00685163" w:rsidRDefault="00685163" w:rsidP="00685163">
            <w:pPr>
              <w:spacing w:line="360" w:lineRule="auto"/>
              <w:ind w:firstLineChars="200" w:firstLine="420"/>
              <w:rPr>
                <w:rFonts w:ascii="Times New Roman" w:eastAsia="宋体" w:hAnsi="Times New Roman" w:cs="Times New Roman"/>
                <w:bCs/>
                <w:szCs w:val="21"/>
              </w:rPr>
            </w:pPr>
            <w:r w:rsidRPr="00685163">
              <w:rPr>
                <w:rFonts w:ascii="Times New Roman" w:eastAsia="宋体" w:hAnsi="Times New Roman" w:cs="Times New Roman" w:hint="eastAsia"/>
                <w:bCs/>
                <w:szCs w:val="21"/>
              </w:rPr>
              <w:t>（</w:t>
            </w:r>
            <w:r w:rsidRPr="00685163">
              <w:rPr>
                <w:rFonts w:ascii="Times New Roman" w:eastAsia="宋体" w:hAnsi="Times New Roman" w:cs="Times New Roman" w:hint="eastAsia"/>
                <w:bCs/>
                <w:szCs w:val="21"/>
              </w:rPr>
              <w:t>7</w:t>
            </w:r>
            <w:r w:rsidRPr="00685163">
              <w:rPr>
                <w:rFonts w:ascii="Times New Roman" w:eastAsia="宋体" w:hAnsi="Times New Roman" w:cs="Times New Roman" w:hint="eastAsia"/>
                <w:bCs/>
                <w:szCs w:val="21"/>
              </w:rPr>
              <w:t>）基金管理人接受某笔或者某些申购申请有可能导致单一投资者持有基金份额的比例超过</w:t>
            </w:r>
            <w:r w:rsidRPr="00685163">
              <w:rPr>
                <w:rFonts w:ascii="Times New Roman" w:eastAsia="宋体" w:hAnsi="Times New Roman" w:cs="Times New Roman" w:hint="eastAsia"/>
                <w:bCs/>
                <w:szCs w:val="21"/>
              </w:rPr>
              <w:t>50%</w:t>
            </w:r>
            <w:r w:rsidRPr="00685163">
              <w:rPr>
                <w:rFonts w:ascii="Times New Roman" w:eastAsia="宋体" w:hAnsi="Times New Roman" w:cs="Times New Roman" w:hint="eastAsia"/>
                <w:bCs/>
                <w:szCs w:val="21"/>
              </w:rPr>
              <w:t>，或者变相规避</w:t>
            </w:r>
            <w:r w:rsidRPr="00685163">
              <w:rPr>
                <w:rFonts w:ascii="Times New Roman" w:eastAsia="宋体" w:hAnsi="Times New Roman" w:cs="Times New Roman" w:hint="eastAsia"/>
                <w:bCs/>
                <w:szCs w:val="21"/>
              </w:rPr>
              <w:t>50%</w:t>
            </w:r>
            <w:r w:rsidRPr="00685163">
              <w:rPr>
                <w:rFonts w:ascii="Times New Roman" w:eastAsia="宋体" w:hAnsi="Times New Roman" w:cs="Times New Roman" w:hint="eastAsia"/>
                <w:bCs/>
                <w:szCs w:val="21"/>
              </w:rPr>
              <w:t>集中度的情形时。出现上述情形时，基金管理人有权将上述申购申请全部或部分确认失败。</w:t>
            </w:r>
          </w:p>
          <w:p w14:paraId="3C5FA197" w14:textId="43BD43B1" w:rsidR="006E3EF5" w:rsidRDefault="006E3EF5" w:rsidP="00685163">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w:t>
            </w:r>
          </w:p>
          <w:p w14:paraId="3BC6E424" w14:textId="573FA52A" w:rsidR="006E3EF5" w:rsidRPr="00DB2E45" w:rsidRDefault="00685163" w:rsidP="00A45BA7">
            <w:pPr>
              <w:spacing w:line="360" w:lineRule="auto"/>
              <w:ind w:firstLineChars="200" w:firstLine="420"/>
              <w:rPr>
                <w:rFonts w:ascii="Times New Roman" w:eastAsia="宋体" w:hAnsi="Times New Roman" w:cs="Times New Roman"/>
                <w:bCs/>
                <w:szCs w:val="21"/>
              </w:rPr>
            </w:pPr>
            <w:r w:rsidRPr="00685163">
              <w:rPr>
                <w:rFonts w:ascii="Times New Roman" w:eastAsia="宋体" w:hAnsi="Times New Roman" w:cs="Times New Roman" w:hint="eastAsia"/>
                <w:bCs/>
                <w:szCs w:val="21"/>
              </w:rPr>
              <w:lastRenderedPageBreak/>
              <w:t>发生上述（</w:t>
            </w:r>
            <w:r w:rsidRPr="00685163">
              <w:rPr>
                <w:rFonts w:ascii="Times New Roman" w:eastAsia="宋体" w:hAnsi="Times New Roman" w:cs="Times New Roman" w:hint="eastAsia"/>
                <w:bCs/>
                <w:szCs w:val="21"/>
              </w:rPr>
              <w:t>1</w:t>
            </w:r>
            <w:r w:rsidRPr="00685163">
              <w:rPr>
                <w:rFonts w:ascii="Times New Roman" w:eastAsia="宋体" w:hAnsi="Times New Roman" w:cs="Times New Roman" w:hint="eastAsia"/>
                <w:bCs/>
                <w:szCs w:val="21"/>
              </w:rPr>
              <w:t>）到（</w:t>
            </w:r>
            <w:r w:rsidRPr="00685163">
              <w:rPr>
                <w:rFonts w:ascii="Times New Roman" w:eastAsia="宋体" w:hAnsi="Times New Roman" w:cs="Times New Roman" w:hint="eastAsia"/>
                <w:bCs/>
                <w:szCs w:val="21"/>
              </w:rPr>
              <w:t>6</w:t>
            </w:r>
            <w:r w:rsidRPr="00685163">
              <w:rPr>
                <w:rFonts w:ascii="Times New Roman" w:eastAsia="宋体" w:hAnsi="Times New Roman" w:cs="Times New Roman" w:hint="eastAsia"/>
                <w:bCs/>
                <w:szCs w:val="21"/>
              </w:rPr>
              <w:t>）项暂停申购情形时，申购款项将全额退还投资者。基金管理人应当根据有关规定在中国证监会指定媒体上刊登暂停申购公告。</w:t>
            </w:r>
          </w:p>
        </w:tc>
      </w:tr>
      <w:tr w:rsidR="00A4021F" w:rsidRPr="006C7529" w14:paraId="3B567223" w14:textId="77777777" w:rsidTr="00A77C39">
        <w:trPr>
          <w:jc w:val="center"/>
        </w:trPr>
        <w:tc>
          <w:tcPr>
            <w:tcW w:w="569" w:type="pct"/>
          </w:tcPr>
          <w:p w14:paraId="0EBE612C" w14:textId="77777777" w:rsidR="00685163" w:rsidRDefault="00685163" w:rsidP="00685163">
            <w:pPr>
              <w:spacing w:line="360" w:lineRule="auto"/>
              <w:jc w:val="center"/>
              <w:rPr>
                <w:rFonts w:ascii="Times New Roman" w:eastAsia="宋体" w:hAnsi="Times New Roman" w:cs="Times New Roman"/>
                <w:b/>
                <w:szCs w:val="21"/>
              </w:rPr>
            </w:pPr>
            <w:r w:rsidRPr="00DB2E45">
              <w:rPr>
                <w:rFonts w:ascii="Times New Roman" w:eastAsia="宋体" w:hAnsi="Times New Roman" w:cs="Times New Roman"/>
                <w:b/>
                <w:szCs w:val="21"/>
              </w:rPr>
              <w:lastRenderedPageBreak/>
              <w:t>第六部分</w:t>
            </w:r>
          </w:p>
          <w:p w14:paraId="03EF7C2C" w14:textId="38A28204" w:rsidR="00A4021F" w:rsidRPr="00A4021F" w:rsidRDefault="00685163" w:rsidP="00685163">
            <w:pPr>
              <w:numPr>
                <w:ilvl w:val="0"/>
                <w:numId w:val="14"/>
              </w:numPr>
              <w:spacing w:line="360" w:lineRule="auto"/>
              <w:jc w:val="center"/>
              <w:rPr>
                <w:rFonts w:ascii="Times New Roman" w:eastAsia="宋体" w:hAnsi="Times New Roman" w:cs="Times New Roman"/>
                <w:b/>
                <w:szCs w:val="21"/>
              </w:rPr>
            </w:pPr>
            <w:r w:rsidRPr="00DB2E45">
              <w:rPr>
                <w:rFonts w:ascii="Times New Roman" w:eastAsia="宋体" w:hAnsi="Times New Roman" w:cs="Times New Roman"/>
                <w:b/>
                <w:szCs w:val="21"/>
              </w:rPr>
              <w:t>基金的申购</w:t>
            </w:r>
            <w:r>
              <w:rPr>
                <w:rFonts w:ascii="Times New Roman" w:eastAsia="宋体" w:hAnsi="Times New Roman" w:cs="Times New Roman" w:hint="eastAsia"/>
                <w:b/>
                <w:szCs w:val="21"/>
              </w:rPr>
              <w:t>、</w:t>
            </w:r>
            <w:r w:rsidRPr="00DB2E45">
              <w:rPr>
                <w:rFonts w:ascii="Times New Roman" w:eastAsia="宋体" w:hAnsi="Times New Roman" w:cs="Times New Roman"/>
                <w:b/>
                <w:szCs w:val="21"/>
              </w:rPr>
              <w:t>赎回</w:t>
            </w:r>
            <w:r>
              <w:rPr>
                <w:rFonts w:ascii="Times New Roman" w:eastAsia="宋体" w:hAnsi="Times New Roman" w:cs="Times New Roman" w:hint="eastAsia"/>
                <w:b/>
                <w:szCs w:val="21"/>
              </w:rPr>
              <w:t>及</w:t>
            </w:r>
            <w:r>
              <w:rPr>
                <w:rFonts w:ascii="Times New Roman" w:eastAsia="宋体" w:hAnsi="Times New Roman" w:cs="Times New Roman"/>
                <w:b/>
                <w:szCs w:val="21"/>
              </w:rPr>
              <w:t>其他业务</w:t>
            </w:r>
          </w:p>
        </w:tc>
        <w:tc>
          <w:tcPr>
            <w:tcW w:w="2217" w:type="pct"/>
          </w:tcPr>
          <w:p w14:paraId="38B191B6" w14:textId="6063D8FE" w:rsidR="00A4021F" w:rsidRPr="009C5B41" w:rsidRDefault="00685163" w:rsidP="00A45BA7">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十、</w:t>
            </w:r>
            <w:r w:rsidRPr="00685163">
              <w:rPr>
                <w:rFonts w:ascii="Times New Roman" w:eastAsia="宋体" w:hAnsi="Times New Roman" w:cs="Times New Roman" w:hint="eastAsia"/>
                <w:bCs/>
                <w:szCs w:val="21"/>
              </w:rPr>
              <w:t>暂停赎回或者延缓支付赎回款项的情形及处理方式</w:t>
            </w:r>
          </w:p>
        </w:tc>
        <w:tc>
          <w:tcPr>
            <w:tcW w:w="2214" w:type="pct"/>
          </w:tcPr>
          <w:p w14:paraId="0F2FC637" w14:textId="2815A65C" w:rsidR="00131C32" w:rsidRPr="009C5B41" w:rsidRDefault="00685163" w:rsidP="00A45BA7">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十、</w:t>
            </w:r>
            <w:r w:rsidRPr="00685163">
              <w:rPr>
                <w:rFonts w:ascii="Times New Roman" w:eastAsia="宋体" w:hAnsi="Times New Roman" w:cs="Times New Roman" w:hint="eastAsia"/>
                <w:bCs/>
                <w:szCs w:val="21"/>
              </w:rPr>
              <w:t>暂停赎回或者延缓支付赎回款项的情形及处理方式</w:t>
            </w:r>
          </w:p>
          <w:p w14:paraId="36D3F051" w14:textId="77777777" w:rsidR="00A4021F" w:rsidRDefault="00A4021F" w:rsidP="00A45BA7">
            <w:pPr>
              <w:spacing w:line="360" w:lineRule="auto"/>
              <w:ind w:firstLineChars="200" w:firstLine="420"/>
              <w:rPr>
                <w:rFonts w:ascii="Times New Roman" w:eastAsia="宋体" w:hAnsi="Times New Roman" w:cs="Times New Roman"/>
                <w:bCs/>
                <w:szCs w:val="21"/>
              </w:rPr>
            </w:pPr>
            <w:r w:rsidRPr="00A4021F">
              <w:rPr>
                <w:rFonts w:ascii="Times New Roman" w:eastAsia="宋体" w:hAnsi="Times New Roman" w:cs="Times New Roman" w:hint="eastAsia"/>
                <w:bCs/>
                <w:szCs w:val="21"/>
              </w:rPr>
              <w:t>新增内容如下：</w:t>
            </w:r>
          </w:p>
          <w:p w14:paraId="7BB72013" w14:textId="6732FA60" w:rsidR="00A4021F" w:rsidRPr="00A4021F" w:rsidRDefault="00685163" w:rsidP="00A45BA7">
            <w:pPr>
              <w:spacing w:line="360" w:lineRule="auto"/>
              <w:ind w:firstLineChars="200" w:firstLine="420"/>
              <w:rPr>
                <w:rFonts w:ascii="Times New Roman" w:eastAsia="宋体" w:hAnsi="Times New Roman" w:cs="Times New Roman"/>
                <w:bCs/>
                <w:szCs w:val="21"/>
              </w:rPr>
            </w:pPr>
            <w:r w:rsidRPr="00685163">
              <w:rPr>
                <w:rFonts w:ascii="Times New Roman" w:eastAsia="宋体" w:hAnsi="Times New Roman" w:cs="Times New Roman" w:hint="eastAsia"/>
                <w:bCs/>
                <w:szCs w:val="21"/>
              </w:rPr>
              <w:t>（</w:t>
            </w:r>
            <w:r w:rsidRPr="00685163">
              <w:rPr>
                <w:rFonts w:ascii="Times New Roman" w:eastAsia="宋体" w:hAnsi="Times New Roman" w:cs="Times New Roman" w:hint="eastAsia"/>
                <w:bCs/>
                <w:szCs w:val="21"/>
              </w:rPr>
              <w:t>5</w:t>
            </w:r>
            <w:r w:rsidRPr="00685163">
              <w:rPr>
                <w:rFonts w:ascii="Times New Roman" w:eastAsia="宋体" w:hAnsi="Times New Roman" w:cs="Times New Roman" w:hint="eastAsia"/>
                <w:bCs/>
                <w:szCs w:val="21"/>
              </w:rPr>
              <w:t>）当前一估值日基金资产净值</w:t>
            </w:r>
            <w:r w:rsidRPr="00685163">
              <w:rPr>
                <w:rFonts w:ascii="Times New Roman" w:eastAsia="宋体" w:hAnsi="Times New Roman" w:cs="Times New Roman" w:hint="eastAsia"/>
                <w:bCs/>
                <w:szCs w:val="21"/>
              </w:rPr>
              <w:t>50%</w:t>
            </w:r>
            <w:r w:rsidRPr="00685163">
              <w:rPr>
                <w:rFonts w:ascii="Times New Roman" w:eastAsia="宋体" w:hAnsi="Times New Roman" w:cs="Times New Roman" w:hint="eastAsia"/>
                <w:bCs/>
                <w:szCs w:val="21"/>
              </w:rPr>
              <w:t>以上的资产出现无可参考的活跃市场价格且采用估值技术仍导致公允价值存在重大不确定性时，经与基金托管人协商确认后，基金管理人应当暂停接受基金赎回申请或延缓支付赎回款项；</w:t>
            </w:r>
          </w:p>
        </w:tc>
      </w:tr>
      <w:tr w:rsidR="007678CA" w:rsidRPr="006C7529" w14:paraId="1D473524" w14:textId="77777777" w:rsidTr="00A77C39">
        <w:trPr>
          <w:jc w:val="center"/>
        </w:trPr>
        <w:tc>
          <w:tcPr>
            <w:tcW w:w="569" w:type="pct"/>
          </w:tcPr>
          <w:p w14:paraId="5E933CEC" w14:textId="77777777" w:rsidR="00685163" w:rsidRDefault="00685163" w:rsidP="00685163">
            <w:pPr>
              <w:spacing w:line="360" w:lineRule="auto"/>
              <w:jc w:val="center"/>
              <w:rPr>
                <w:rFonts w:ascii="Times New Roman" w:eastAsia="宋体" w:hAnsi="Times New Roman" w:cs="Times New Roman"/>
                <w:b/>
                <w:szCs w:val="21"/>
              </w:rPr>
            </w:pPr>
            <w:r w:rsidRPr="00DB2E45">
              <w:rPr>
                <w:rFonts w:ascii="Times New Roman" w:eastAsia="宋体" w:hAnsi="Times New Roman" w:cs="Times New Roman"/>
                <w:b/>
                <w:szCs w:val="21"/>
              </w:rPr>
              <w:t>第六部分</w:t>
            </w:r>
          </w:p>
          <w:p w14:paraId="7E657EA7" w14:textId="51952477" w:rsidR="007678CA" w:rsidRPr="00A4021F" w:rsidRDefault="00685163" w:rsidP="00685163">
            <w:pPr>
              <w:numPr>
                <w:ilvl w:val="0"/>
                <w:numId w:val="14"/>
              </w:numPr>
              <w:spacing w:line="360" w:lineRule="auto"/>
              <w:jc w:val="center"/>
              <w:rPr>
                <w:rFonts w:ascii="Times New Roman" w:eastAsia="宋体" w:hAnsi="Times New Roman" w:cs="Times New Roman"/>
                <w:b/>
                <w:szCs w:val="21"/>
              </w:rPr>
            </w:pPr>
            <w:r w:rsidRPr="00DB2E45">
              <w:rPr>
                <w:rFonts w:ascii="Times New Roman" w:eastAsia="宋体" w:hAnsi="Times New Roman" w:cs="Times New Roman"/>
                <w:b/>
                <w:szCs w:val="21"/>
              </w:rPr>
              <w:t>基金的申购</w:t>
            </w:r>
            <w:r>
              <w:rPr>
                <w:rFonts w:ascii="Times New Roman" w:eastAsia="宋体" w:hAnsi="Times New Roman" w:cs="Times New Roman" w:hint="eastAsia"/>
                <w:b/>
                <w:szCs w:val="21"/>
              </w:rPr>
              <w:t>、</w:t>
            </w:r>
            <w:r w:rsidRPr="00DB2E45">
              <w:rPr>
                <w:rFonts w:ascii="Times New Roman" w:eastAsia="宋体" w:hAnsi="Times New Roman" w:cs="Times New Roman"/>
                <w:b/>
                <w:szCs w:val="21"/>
              </w:rPr>
              <w:t>赎回</w:t>
            </w:r>
            <w:r>
              <w:rPr>
                <w:rFonts w:ascii="Times New Roman" w:eastAsia="宋体" w:hAnsi="Times New Roman" w:cs="Times New Roman" w:hint="eastAsia"/>
                <w:b/>
                <w:szCs w:val="21"/>
              </w:rPr>
              <w:t>及</w:t>
            </w:r>
            <w:r>
              <w:rPr>
                <w:rFonts w:ascii="Times New Roman" w:eastAsia="宋体" w:hAnsi="Times New Roman" w:cs="Times New Roman"/>
                <w:b/>
                <w:szCs w:val="21"/>
              </w:rPr>
              <w:t>其他业务</w:t>
            </w:r>
          </w:p>
        </w:tc>
        <w:tc>
          <w:tcPr>
            <w:tcW w:w="2217" w:type="pct"/>
          </w:tcPr>
          <w:p w14:paraId="5BA02C05" w14:textId="7A9AADB9" w:rsidR="00685163" w:rsidRDefault="00685163" w:rsidP="00A45BA7">
            <w:pPr>
              <w:spacing w:line="360" w:lineRule="auto"/>
              <w:ind w:firstLineChars="200" w:firstLine="420"/>
              <w:rPr>
                <w:rFonts w:ascii="Times New Roman" w:eastAsia="宋体" w:hAnsi="Times New Roman" w:cs="Times New Roman"/>
                <w:bCs/>
                <w:szCs w:val="21"/>
              </w:rPr>
            </w:pPr>
            <w:r w:rsidRPr="00685163">
              <w:rPr>
                <w:rFonts w:ascii="Times New Roman" w:eastAsia="宋体" w:hAnsi="Times New Roman" w:cs="Times New Roman" w:hint="eastAsia"/>
                <w:bCs/>
                <w:szCs w:val="21"/>
              </w:rPr>
              <w:t>十一、巨额赎回的情形及处理方式</w:t>
            </w:r>
          </w:p>
          <w:p w14:paraId="4C8F6233" w14:textId="2AC5A012" w:rsidR="00131C32" w:rsidRPr="00131C32" w:rsidRDefault="00131C32" w:rsidP="00A45BA7">
            <w:pPr>
              <w:spacing w:line="360" w:lineRule="auto"/>
              <w:ind w:firstLineChars="200" w:firstLine="420"/>
              <w:rPr>
                <w:rFonts w:ascii="Times New Roman" w:eastAsia="宋体" w:hAnsi="Times New Roman" w:cs="Times New Roman"/>
                <w:bCs/>
                <w:szCs w:val="21"/>
              </w:rPr>
            </w:pPr>
            <w:r w:rsidRPr="00131C32">
              <w:rPr>
                <w:rFonts w:ascii="Times New Roman" w:eastAsia="宋体" w:hAnsi="Times New Roman" w:cs="Times New Roman"/>
                <w:bCs/>
                <w:szCs w:val="21"/>
              </w:rPr>
              <w:t>2</w:t>
            </w:r>
            <w:r w:rsidRPr="00131C32">
              <w:rPr>
                <w:rFonts w:ascii="Times New Roman" w:eastAsia="宋体" w:hAnsi="Times New Roman" w:cs="Times New Roman" w:hint="eastAsia"/>
                <w:bCs/>
                <w:szCs w:val="21"/>
              </w:rPr>
              <w:t>、巨额赎回的处理方式</w:t>
            </w:r>
          </w:p>
          <w:p w14:paraId="33B72D92" w14:textId="0CDBF412" w:rsidR="007678CA" w:rsidRPr="00131C32" w:rsidRDefault="00144975" w:rsidP="00685163">
            <w:pPr>
              <w:spacing w:line="360" w:lineRule="auto"/>
              <w:ind w:firstLineChars="200" w:firstLine="420"/>
              <w:rPr>
                <w:rFonts w:ascii="Times New Roman" w:eastAsia="宋体" w:hAnsi="Times New Roman" w:cs="Times New Roman"/>
                <w:bCs/>
                <w:szCs w:val="21"/>
              </w:rPr>
            </w:pPr>
            <w:r w:rsidRPr="00144975">
              <w:rPr>
                <w:rFonts w:ascii="Times New Roman" w:eastAsia="宋体" w:hAnsi="Times New Roman" w:cs="Times New Roman"/>
                <w:bCs/>
                <w:szCs w:val="21"/>
              </w:rPr>
              <w:t>（</w:t>
            </w:r>
            <w:r w:rsidRPr="00144975">
              <w:rPr>
                <w:rFonts w:ascii="Times New Roman" w:eastAsia="宋体" w:hAnsi="Times New Roman" w:cs="Times New Roman" w:hint="eastAsia"/>
                <w:bCs/>
                <w:szCs w:val="21"/>
              </w:rPr>
              <w:t>2</w:t>
            </w:r>
            <w:r w:rsidRPr="00144975">
              <w:rPr>
                <w:rFonts w:ascii="Times New Roman" w:eastAsia="宋体" w:hAnsi="Times New Roman" w:cs="Times New Roman"/>
                <w:bCs/>
                <w:szCs w:val="21"/>
              </w:rPr>
              <w:t>）部分</w:t>
            </w:r>
            <w:r w:rsidR="00685163">
              <w:rPr>
                <w:rFonts w:ascii="Times New Roman" w:eastAsia="宋体" w:hAnsi="Times New Roman" w:cs="Times New Roman" w:hint="eastAsia"/>
                <w:bCs/>
                <w:szCs w:val="21"/>
              </w:rPr>
              <w:t>顺延</w:t>
            </w:r>
            <w:r w:rsidRPr="00144975">
              <w:rPr>
                <w:rFonts w:ascii="Times New Roman" w:eastAsia="宋体" w:hAnsi="Times New Roman" w:cs="Times New Roman"/>
                <w:bCs/>
                <w:szCs w:val="21"/>
              </w:rPr>
              <w:t>赎回</w:t>
            </w:r>
          </w:p>
        </w:tc>
        <w:tc>
          <w:tcPr>
            <w:tcW w:w="2214" w:type="pct"/>
          </w:tcPr>
          <w:p w14:paraId="324E96B7" w14:textId="77777777" w:rsidR="00685163" w:rsidRDefault="00685163" w:rsidP="00685163">
            <w:pPr>
              <w:spacing w:line="360" w:lineRule="auto"/>
              <w:ind w:firstLineChars="200" w:firstLine="420"/>
              <w:rPr>
                <w:rFonts w:ascii="Times New Roman" w:eastAsia="宋体" w:hAnsi="Times New Roman" w:cs="Times New Roman"/>
                <w:bCs/>
                <w:szCs w:val="21"/>
              </w:rPr>
            </w:pPr>
            <w:r w:rsidRPr="00685163">
              <w:rPr>
                <w:rFonts w:ascii="Times New Roman" w:eastAsia="宋体" w:hAnsi="Times New Roman" w:cs="Times New Roman" w:hint="eastAsia"/>
                <w:bCs/>
                <w:szCs w:val="21"/>
              </w:rPr>
              <w:t>十一、巨额赎回的情形及处理方式</w:t>
            </w:r>
          </w:p>
          <w:p w14:paraId="098D23BD" w14:textId="77777777" w:rsidR="00131C32" w:rsidRPr="00131C32" w:rsidRDefault="00131C32" w:rsidP="00A45BA7">
            <w:pPr>
              <w:spacing w:line="360" w:lineRule="auto"/>
              <w:ind w:firstLineChars="200" w:firstLine="420"/>
              <w:rPr>
                <w:rFonts w:ascii="Times New Roman" w:eastAsia="宋体" w:hAnsi="Times New Roman" w:cs="Times New Roman"/>
                <w:bCs/>
                <w:szCs w:val="21"/>
              </w:rPr>
            </w:pPr>
            <w:r w:rsidRPr="00131C32">
              <w:rPr>
                <w:rFonts w:ascii="Times New Roman" w:eastAsia="宋体" w:hAnsi="Times New Roman" w:cs="Times New Roman"/>
                <w:bCs/>
                <w:szCs w:val="21"/>
              </w:rPr>
              <w:t>2</w:t>
            </w:r>
            <w:r w:rsidRPr="00131C32">
              <w:rPr>
                <w:rFonts w:ascii="Times New Roman" w:eastAsia="宋体" w:hAnsi="Times New Roman" w:cs="Times New Roman" w:hint="eastAsia"/>
                <w:bCs/>
                <w:szCs w:val="21"/>
              </w:rPr>
              <w:t>、巨额赎回的处理方式</w:t>
            </w:r>
          </w:p>
          <w:p w14:paraId="06A0CED3" w14:textId="3FE53588" w:rsidR="00144975" w:rsidRDefault="00144975" w:rsidP="00A45BA7">
            <w:pPr>
              <w:spacing w:line="360" w:lineRule="auto"/>
              <w:ind w:firstLineChars="200" w:firstLine="420"/>
              <w:rPr>
                <w:rFonts w:ascii="Times New Roman" w:eastAsia="宋体" w:hAnsi="Times New Roman" w:cs="Times New Roman"/>
                <w:bCs/>
                <w:szCs w:val="21"/>
              </w:rPr>
            </w:pPr>
            <w:r w:rsidRPr="00144975">
              <w:rPr>
                <w:rFonts w:ascii="Times New Roman" w:eastAsia="宋体" w:hAnsi="Times New Roman" w:cs="Times New Roman"/>
                <w:bCs/>
                <w:szCs w:val="21"/>
              </w:rPr>
              <w:t>（</w:t>
            </w:r>
            <w:r w:rsidRPr="00144975">
              <w:rPr>
                <w:rFonts w:ascii="Times New Roman" w:eastAsia="宋体" w:hAnsi="Times New Roman" w:cs="Times New Roman" w:hint="eastAsia"/>
                <w:bCs/>
                <w:szCs w:val="21"/>
              </w:rPr>
              <w:t>2</w:t>
            </w:r>
            <w:r w:rsidRPr="00144975">
              <w:rPr>
                <w:rFonts w:ascii="Times New Roman" w:eastAsia="宋体" w:hAnsi="Times New Roman" w:cs="Times New Roman"/>
                <w:bCs/>
                <w:szCs w:val="21"/>
              </w:rPr>
              <w:t>）部分</w:t>
            </w:r>
            <w:r w:rsidR="00685163">
              <w:rPr>
                <w:rFonts w:ascii="Times New Roman" w:eastAsia="宋体" w:hAnsi="Times New Roman" w:cs="Times New Roman" w:hint="eastAsia"/>
                <w:bCs/>
                <w:szCs w:val="21"/>
              </w:rPr>
              <w:t>顺延</w:t>
            </w:r>
            <w:r w:rsidRPr="00144975">
              <w:rPr>
                <w:rFonts w:ascii="Times New Roman" w:eastAsia="宋体" w:hAnsi="Times New Roman" w:cs="Times New Roman"/>
                <w:bCs/>
                <w:szCs w:val="21"/>
              </w:rPr>
              <w:t>赎回</w:t>
            </w:r>
          </w:p>
          <w:p w14:paraId="622B1ADD" w14:textId="77777777" w:rsidR="007678CA" w:rsidRDefault="007678CA" w:rsidP="00A45BA7">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新增内容如下：</w:t>
            </w:r>
          </w:p>
          <w:p w14:paraId="2AB2828D" w14:textId="71507DFD" w:rsidR="007678CA" w:rsidRPr="007678CA" w:rsidRDefault="00B01EB3" w:rsidP="00685163">
            <w:pPr>
              <w:spacing w:line="360" w:lineRule="auto"/>
              <w:ind w:firstLineChars="200" w:firstLine="420"/>
              <w:rPr>
                <w:rFonts w:ascii="Times New Roman" w:eastAsia="宋体" w:hAnsi="Times New Roman" w:cs="Times New Roman"/>
                <w:bCs/>
                <w:szCs w:val="21"/>
              </w:rPr>
            </w:pPr>
            <w:r w:rsidRPr="00B01EB3">
              <w:rPr>
                <w:rFonts w:ascii="Times New Roman" w:eastAsia="宋体" w:hAnsi="Times New Roman" w:cs="Times New Roman" w:hint="eastAsia"/>
                <w:bCs/>
                <w:szCs w:val="21"/>
              </w:rPr>
              <w:t>本基金发生巨额赎回且单个基金份额持有人的赎回申请超过上一日基金总份额</w:t>
            </w:r>
            <w:r w:rsidRPr="00B01EB3">
              <w:rPr>
                <w:rFonts w:ascii="Times New Roman" w:eastAsia="宋体" w:hAnsi="Times New Roman" w:cs="Times New Roman" w:hint="eastAsia"/>
                <w:bCs/>
                <w:szCs w:val="21"/>
              </w:rPr>
              <w:t>20%</w:t>
            </w:r>
            <w:r w:rsidRPr="00B01EB3">
              <w:rPr>
                <w:rFonts w:ascii="Times New Roman" w:eastAsia="宋体" w:hAnsi="Times New Roman" w:cs="Times New Roman" w:hint="eastAsia"/>
                <w:bCs/>
                <w:szCs w:val="21"/>
              </w:rPr>
              <w:t>的情形下，基金管理</w:t>
            </w:r>
            <w:r w:rsidRPr="00B01EB3">
              <w:rPr>
                <w:rFonts w:ascii="Times New Roman" w:eastAsia="宋体" w:hAnsi="Times New Roman" w:cs="Times New Roman" w:hint="eastAsia"/>
                <w:bCs/>
                <w:szCs w:val="21"/>
              </w:rPr>
              <w:lastRenderedPageBreak/>
              <w:t>人有权采取如下措施：对于该类基金份额持有人当日超过</w:t>
            </w:r>
            <w:r w:rsidRPr="00B01EB3">
              <w:rPr>
                <w:rFonts w:ascii="Times New Roman" w:eastAsia="宋体" w:hAnsi="Times New Roman" w:cs="Times New Roman" w:hint="eastAsia"/>
                <w:bCs/>
                <w:szCs w:val="21"/>
              </w:rPr>
              <w:t>20%</w:t>
            </w:r>
            <w:r w:rsidRPr="00B01EB3">
              <w:rPr>
                <w:rFonts w:ascii="Times New Roman" w:eastAsia="宋体" w:hAnsi="Times New Roman" w:cs="Times New Roman" w:hint="eastAsia"/>
                <w:bCs/>
                <w:szCs w:val="21"/>
              </w:rPr>
              <w:t>的赎回申请，可以对其赎回申请延期办理；对于该类基金份额持有人未超过上述比例的部分，基金管理人可以根据前段“（</w:t>
            </w:r>
            <w:r w:rsidRPr="00B01EB3">
              <w:rPr>
                <w:rFonts w:ascii="Times New Roman" w:eastAsia="宋体" w:hAnsi="Times New Roman" w:cs="Times New Roman" w:hint="eastAsia"/>
                <w:bCs/>
                <w:szCs w:val="21"/>
              </w:rPr>
              <w:t>1</w:t>
            </w:r>
            <w:r w:rsidRPr="00B01EB3">
              <w:rPr>
                <w:rFonts w:ascii="Times New Roman" w:eastAsia="宋体" w:hAnsi="Times New Roman" w:cs="Times New Roman" w:hint="eastAsia"/>
                <w:bCs/>
                <w:szCs w:val="21"/>
              </w:rPr>
              <w:t>）全额赎回”或“（</w:t>
            </w:r>
            <w:r w:rsidRPr="00B01EB3">
              <w:rPr>
                <w:rFonts w:ascii="Times New Roman" w:eastAsia="宋体" w:hAnsi="Times New Roman" w:cs="Times New Roman" w:hint="eastAsia"/>
                <w:bCs/>
                <w:szCs w:val="21"/>
              </w:rPr>
              <w:t>2</w:t>
            </w:r>
            <w:r w:rsidR="00685163">
              <w:rPr>
                <w:rFonts w:ascii="Times New Roman" w:eastAsia="宋体" w:hAnsi="Times New Roman" w:cs="Times New Roman" w:hint="eastAsia"/>
                <w:bCs/>
                <w:szCs w:val="21"/>
              </w:rPr>
              <w:t>）部分顺延</w:t>
            </w:r>
            <w:r w:rsidRPr="00B01EB3">
              <w:rPr>
                <w:rFonts w:ascii="Times New Roman" w:eastAsia="宋体" w:hAnsi="Times New Roman" w:cs="Times New Roman" w:hint="eastAsia"/>
                <w:bCs/>
                <w:szCs w:val="21"/>
              </w:rPr>
              <w:t>赎回”的约定方式与其他基金份额持有人的赎回申请一并办理。但是，如该类基金份额持有人在当日选择取消赎回，则其当日未获受理的部分赎回申请将被撤销。</w:t>
            </w:r>
          </w:p>
        </w:tc>
      </w:tr>
      <w:tr w:rsidR="00685163" w:rsidRPr="006C7529" w14:paraId="6F047B13" w14:textId="77777777" w:rsidTr="00A77C39">
        <w:trPr>
          <w:jc w:val="center"/>
        </w:trPr>
        <w:tc>
          <w:tcPr>
            <w:tcW w:w="569" w:type="pct"/>
          </w:tcPr>
          <w:p w14:paraId="79681026" w14:textId="722F96F6" w:rsidR="00685163" w:rsidRPr="00DB2E45" w:rsidRDefault="00685163" w:rsidP="00685163">
            <w:pPr>
              <w:spacing w:line="360" w:lineRule="auto"/>
              <w:jc w:val="center"/>
              <w:rPr>
                <w:rFonts w:ascii="Times New Roman" w:eastAsia="宋体" w:hAnsi="Times New Roman" w:cs="Times New Roman"/>
                <w:b/>
                <w:szCs w:val="21"/>
              </w:rPr>
            </w:pPr>
            <w:r>
              <w:rPr>
                <w:rFonts w:ascii="Times New Roman" w:eastAsia="宋体" w:hAnsi="Times New Roman" w:cs="Times New Roman"/>
                <w:b/>
                <w:szCs w:val="21"/>
              </w:rPr>
              <w:lastRenderedPageBreak/>
              <w:t>第</w:t>
            </w:r>
            <w:r>
              <w:rPr>
                <w:rFonts w:ascii="Times New Roman" w:eastAsia="宋体" w:hAnsi="Times New Roman" w:cs="Times New Roman" w:hint="eastAsia"/>
                <w:b/>
                <w:szCs w:val="21"/>
              </w:rPr>
              <w:t>七</w:t>
            </w:r>
            <w:r w:rsidRPr="00144975">
              <w:rPr>
                <w:rFonts w:ascii="Times New Roman" w:eastAsia="宋体" w:hAnsi="Times New Roman" w:cs="Times New Roman"/>
                <w:b/>
                <w:szCs w:val="21"/>
              </w:rPr>
              <w:t>部分</w:t>
            </w:r>
            <w:r w:rsidRPr="00144975">
              <w:rPr>
                <w:rFonts w:ascii="Times New Roman" w:eastAsia="宋体" w:hAnsi="Times New Roman" w:cs="Times New Roman"/>
                <w:b/>
                <w:szCs w:val="21"/>
              </w:rPr>
              <w:t xml:space="preserve">  </w:t>
            </w:r>
            <w:r>
              <w:rPr>
                <w:rFonts w:ascii="Times New Roman" w:eastAsia="宋体" w:hAnsi="Times New Roman" w:cs="Times New Roman"/>
                <w:b/>
                <w:szCs w:val="21"/>
              </w:rPr>
              <w:t>基金</w:t>
            </w:r>
            <w:r>
              <w:rPr>
                <w:rFonts w:ascii="Times New Roman" w:eastAsia="宋体" w:hAnsi="Times New Roman" w:cs="Times New Roman" w:hint="eastAsia"/>
                <w:b/>
                <w:szCs w:val="21"/>
              </w:rPr>
              <w:t>合同</w:t>
            </w:r>
            <w:r>
              <w:rPr>
                <w:rFonts w:ascii="Times New Roman" w:eastAsia="宋体" w:hAnsi="Times New Roman" w:cs="Times New Roman"/>
                <w:b/>
                <w:szCs w:val="21"/>
              </w:rPr>
              <w:t>当事人及权利义务</w:t>
            </w:r>
          </w:p>
        </w:tc>
        <w:tc>
          <w:tcPr>
            <w:tcW w:w="2217" w:type="pct"/>
          </w:tcPr>
          <w:p w14:paraId="154BF7A7" w14:textId="77777777" w:rsidR="00685163" w:rsidRDefault="00685163" w:rsidP="00685163">
            <w:pPr>
              <w:spacing w:line="360" w:lineRule="auto"/>
              <w:ind w:firstLineChars="200" w:firstLine="420"/>
              <w:rPr>
                <w:rFonts w:ascii="Times New Roman" w:eastAsia="宋体" w:hAnsi="Times New Roman" w:cs="Times New Roman"/>
                <w:bCs/>
                <w:szCs w:val="21"/>
              </w:rPr>
            </w:pPr>
            <w:r w:rsidRPr="00685163">
              <w:rPr>
                <w:rFonts w:ascii="Times New Roman" w:eastAsia="宋体" w:hAnsi="Times New Roman" w:cs="Times New Roman" w:hint="eastAsia"/>
                <w:bCs/>
                <w:szCs w:val="21"/>
              </w:rPr>
              <w:t>一、基金管理人</w:t>
            </w:r>
          </w:p>
          <w:p w14:paraId="3B20DA38" w14:textId="77777777" w:rsidR="00685163" w:rsidRDefault="00685163" w:rsidP="00685163">
            <w:pPr>
              <w:spacing w:line="360" w:lineRule="auto"/>
              <w:ind w:firstLineChars="200" w:firstLine="420"/>
              <w:rPr>
                <w:rFonts w:ascii="Times New Roman" w:eastAsia="宋体" w:hAnsi="Times New Roman" w:cs="Times New Roman"/>
                <w:bCs/>
                <w:szCs w:val="21"/>
              </w:rPr>
            </w:pPr>
            <w:r w:rsidRPr="00685163">
              <w:rPr>
                <w:rFonts w:ascii="Times New Roman" w:eastAsia="宋体" w:hAnsi="Times New Roman" w:cs="Times New Roman" w:hint="eastAsia"/>
                <w:bCs/>
                <w:szCs w:val="21"/>
              </w:rPr>
              <w:t>（一）</w:t>
            </w:r>
            <w:r w:rsidRPr="00685163">
              <w:rPr>
                <w:rFonts w:ascii="Times New Roman" w:eastAsia="宋体" w:hAnsi="Times New Roman" w:cs="Times New Roman" w:hint="eastAsia"/>
                <w:bCs/>
                <w:szCs w:val="21"/>
              </w:rPr>
              <w:tab/>
            </w:r>
            <w:r w:rsidRPr="00685163">
              <w:rPr>
                <w:rFonts w:ascii="Times New Roman" w:eastAsia="宋体" w:hAnsi="Times New Roman" w:cs="Times New Roman" w:hint="eastAsia"/>
                <w:bCs/>
                <w:szCs w:val="21"/>
              </w:rPr>
              <w:t>基金管理人简况</w:t>
            </w:r>
          </w:p>
          <w:p w14:paraId="4A776791" w14:textId="7C21327E" w:rsidR="00685163" w:rsidRDefault="00685163" w:rsidP="00685163">
            <w:pPr>
              <w:spacing w:line="360" w:lineRule="auto"/>
              <w:ind w:firstLineChars="200" w:firstLine="420"/>
              <w:rPr>
                <w:rFonts w:ascii="Times New Roman" w:eastAsia="宋体" w:hAnsi="Times New Roman" w:cs="Times New Roman"/>
                <w:bCs/>
                <w:szCs w:val="21"/>
              </w:rPr>
            </w:pPr>
            <w:r w:rsidRPr="00685163">
              <w:rPr>
                <w:rFonts w:ascii="Times New Roman" w:eastAsia="宋体" w:hAnsi="Times New Roman" w:cs="Times New Roman" w:hint="eastAsia"/>
                <w:bCs/>
                <w:szCs w:val="21"/>
              </w:rPr>
              <w:t>注册地址：上海市交通银行大楼二层（裙）</w:t>
            </w:r>
          </w:p>
          <w:p w14:paraId="263F45D7" w14:textId="77777777" w:rsidR="00B87FBB" w:rsidRDefault="00B87FBB" w:rsidP="00B87FBB">
            <w:pPr>
              <w:spacing w:line="360" w:lineRule="auto"/>
              <w:ind w:firstLineChars="200" w:firstLine="420"/>
              <w:rPr>
                <w:rFonts w:ascii="Times New Roman" w:eastAsia="宋体" w:hAnsi="Times New Roman" w:cs="Times New Roman"/>
                <w:bCs/>
                <w:szCs w:val="21"/>
              </w:rPr>
            </w:pPr>
          </w:p>
          <w:p w14:paraId="28407280" w14:textId="548AC7C8" w:rsidR="00685163" w:rsidRPr="00685163" w:rsidRDefault="00685163" w:rsidP="00B87FBB">
            <w:pPr>
              <w:spacing w:line="360" w:lineRule="auto"/>
              <w:ind w:firstLineChars="200" w:firstLine="420"/>
              <w:rPr>
                <w:rFonts w:ascii="Times New Roman" w:eastAsia="宋体" w:hAnsi="Times New Roman" w:cs="Times New Roman"/>
                <w:bCs/>
                <w:szCs w:val="21"/>
              </w:rPr>
            </w:pPr>
            <w:r w:rsidRPr="00685163">
              <w:rPr>
                <w:rFonts w:ascii="Times New Roman" w:eastAsia="宋体" w:hAnsi="Times New Roman" w:cs="Times New Roman" w:hint="eastAsia"/>
                <w:bCs/>
                <w:szCs w:val="21"/>
              </w:rPr>
              <w:t>法定代表人：谢红兵</w:t>
            </w:r>
          </w:p>
        </w:tc>
        <w:tc>
          <w:tcPr>
            <w:tcW w:w="2214" w:type="pct"/>
          </w:tcPr>
          <w:p w14:paraId="578B26C1" w14:textId="77777777" w:rsidR="00685163" w:rsidRDefault="00685163" w:rsidP="00685163">
            <w:pPr>
              <w:spacing w:line="360" w:lineRule="auto"/>
              <w:ind w:firstLineChars="200" w:firstLine="420"/>
              <w:rPr>
                <w:rFonts w:ascii="Times New Roman" w:eastAsia="宋体" w:hAnsi="Times New Roman" w:cs="Times New Roman"/>
                <w:bCs/>
                <w:szCs w:val="21"/>
              </w:rPr>
            </w:pPr>
            <w:r w:rsidRPr="00685163">
              <w:rPr>
                <w:rFonts w:ascii="Times New Roman" w:eastAsia="宋体" w:hAnsi="Times New Roman" w:cs="Times New Roman" w:hint="eastAsia"/>
                <w:bCs/>
                <w:szCs w:val="21"/>
              </w:rPr>
              <w:t>一、基金管理人</w:t>
            </w:r>
          </w:p>
          <w:p w14:paraId="105AB154" w14:textId="77777777" w:rsidR="00685163" w:rsidRDefault="00685163" w:rsidP="00685163">
            <w:pPr>
              <w:spacing w:line="360" w:lineRule="auto"/>
              <w:ind w:firstLineChars="200" w:firstLine="420"/>
              <w:rPr>
                <w:rFonts w:ascii="Times New Roman" w:eastAsia="宋体" w:hAnsi="Times New Roman" w:cs="Times New Roman"/>
                <w:bCs/>
                <w:szCs w:val="21"/>
              </w:rPr>
            </w:pPr>
            <w:r w:rsidRPr="00685163">
              <w:rPr>
                <w:rFonts w:ascii="Times New Roman" w:eastAsia="宋体" w:hAnsi="Times New Roman" w:cs="Times New Roman" w:hint="eastAsia"/>
                <w:bCs/>
                <w:szCs w:val="21"/>
              </w:rPr>
              <w:t>（一）</w:t>
            </w:r>
            <w:r w:rsidRPr="00685163">
              <w:rPr>
                <w:rFonts w:ascii="Times New Roman" w:eastAsia="宋体" w:hAnsi="Times New Roman" w:cs="Times New Roman" w:hint="eastAsia"/>
                <w:bCs/>
                <w:szCs w:val="21"/>
              </w:rPr>
              <w:tab/>
            </w:r>
            <w:r w:rsidRPr="00685163">
              <w:rPr>
                <w:rFonts w:ascii="Times New Roman" w:eastAsia="宋体" w:hAnsi="Times New Roman" w:cs="Times New Roman" w:hint="eastAsia"/>
                <w:bCs/>
                <w:szCs w:val="21"/>
              </w:rPr>
              <w:t>基金管理人简况</w:t>
            </w:r>
          </w:p>
          <w:p w14:paraId="0F0C0098" w14:textId="76F949A2" w:rsidR="00685163" w:rsidRDefault="00685163" w:rsidP="00B87FBB">
            <w:pPr>
              <w:spacing w:line="360" w:lineRule="auto"/>
              <w:ind w:firstLineChars="200" w:firstLine="420"/>
              <w:rPr>
                <w:rFonts w:ascii="Times New Roman" w:eastAsia="宋体" w:hAnsi="Times New Roman" w:cs="Times New Roman"/>
                <w:bCs/>
                <w:szCs w:val="21"/>
              </w:rPr>
            </w:pPr>
            <w:r w:rsidRPr="00685163">
              <w:rPr>
                <w:rFonts w:ascii="Times New Roman" w:eastAsia="宋体" w:hAnsi="Times New Roman" w:cs="Times New Roman" w:hint="eastAsia"/>
                <w:bCs/>
                <w:szCs w:val="21"/>
              </w:rPr>
              <w:t>注册地址：上海市浦东新区银城中路</w:t>
            </w:r>
            <w:r w:rsidRPr="00685163">
              <w:rPr>
                <w:rFonts w:ascii="Times New Roman" w:eastAsia="宋体" w:hAnsi="Times New Roman" w:cs="Times New Roman" w:hint="eastAsia"/>
                <w:bCs/>
                <w:szCs w:val="21"/>
              </w:rPr>
              <w:t>188</w:t>
            </w:r>
            <w:r w:rsidRPr="00685163">
              <w:rPr>
                <w:rFonts w:ascii="Times New Roman" w:eastAsia="宋体" w:hAnsi="Times New Roman" w:cs="Times New Roman" w:hint="eastAsia"/>
                <w:bCs/>
                <w:szCs w:val="21"/>
              </w:rPr>
              <w:t>号交通银行大楼二层（裙）</w:t>
            </w:r>
          </w:p>
          <w:p w14:paraId="4B75532B" w14:textId="6B1F2E47" w:rsidR="00685163" w:rsidRPr="00685163" w:rsidRDefault="00685163" w:rsidP="00B87FBB">
            <w:pPr>
              <w:spacing w:line="360" w:lineRule="auto"/>
              <w:ind w:firstLineChars="200" w:firstLine="420"/>
              <w:rPr>
                <w:rFonts w:ascii="Times New Roman" w:eastAsia="宋体" w:hAnsi="Times New Roman" w:cs="Times New Roman"/>
                <w:bCs/>
                <w:szCs w:val="21"/>
              </w:rPr>
            </w:pPr>
            <w:r w:rsidRPr="00685163">
              <w:rPr>
                <w:rFonts w:ascii="Times New Roman" w:eastAsia="宋体" w:hAnsi="Times New Roman" w:cs="Times New Roman" w:hint="eastAsia"/>
                <w:bCs/>
                <w:szCs w:val="21"/>
              </w:rPr>
              <w:t>法定代表人：于亚利</w:t>
            </w:r>
          </w:p>
        </w:tc>
      </w:tr>
      <w:tr w:rsidR="00B87FBB" w:rsidRPr="006C7529" w14:paraId="77190C51" w14:textId="77777777" w:rsidTr="00A77C39">
        <w:trPr>
          <w:jc w:val="center"/>
        </w:trPr>
        <w:tc>
          <w:tcPr>
            <w:tcW w:w="569" w:type="pct"/>
          </w:tcPr>
          <w:p w14:paraId="0E38B308" w14:textId="7E3753B9" w:rsidR="00B87FBB" w:rsidRDefault="00B87FBB" w:rsidP="00685163">
            <w:pPr>
              <w:spacing w:line="360" w:lineRule="auto"/>
              <w:jc w:val="center"/>
              <w:rPr>
                <w:rFonts w:ascii="Times New Roman" w:eastAsia="宋体" w:hAnsi="Times New Roman" w:cs="Times New Roman"/>
                <w:b/>
                <w:szCs w:val="21"/>
              </w:rPr>
            </w:pPr>
            <w:r>
              <w:rPr>
                <w:rFonts w:ascii="Times New Roman" w:eastAsia="宋体" w:hAnsi="Times New Roman" w:cs="Times New Roman"/>
                <w:b/>
                <w:szCs w:val="21"/>
              </w:rPr>
              <w:t>第</w:t>
            </w:r>
            <w:r>
              <w:rPr>
                <w:rFonts w:ascii="Times New Roman" w:eastAsia="宋体" w:hAnsi="Times New Roman" w:cs="Times New Roman" w:hint="eastAsia"/>
                <w:b/>
                <w:szCs w:val="21"/>
              </w:rPr>
              <w:t>七</w:t>
            </w:r>
            <w:r w:rsidRPr="00144975">
              <w:rPr>
                <w:rFonts w:ascii="Times New Roman" w:eastAsia="宋体" w:hAnsi="Times New Roman" w:cs="Times New Roman"/>
                <w:b/>
                <w:szCs w:val="21"/>
              </w:rPr>
              <w:t>部分</w:t>
            </w:r>
            <w:r w:rsidRPr="00144975">
              <w:rPr>
                <w:rFonts w:ascii="Times New Roman" w:eastAsia="宋体" w:hAnsi="Times New Roman" w:cs="Times New Roman"/>
                <w:b/>
                <w:szCs w:val="21"/>
              </w:rPr>
              <w:t xml:space="preserve">  </w:t>
            </w:r>
            <w:r>
              <w:rPr>
                <w:rFonts w:ascii="Times New Roman" w:eastAsia="宋体" w:hAnsi="Times New Roman" w:cs="Times New Roman"/>
                <w:b/>
                <w:szCs w:val="21"/>
              </w:rPr>
              <w:t>基金</w:t>
            </w:r>
            <w:r>
              <w:rPr>
                <w:rFonts w:ascii="Times New Roman" w:eastAsia="宋体" w:hAnsi="Times New Roman" w:cs="Times New Roman" w:hint="eastAsia"/>
                <w:b/>
                <w:szCs w:val="21"/>
              </w:rPr>
              <w:t>合同</w:t>
            </w:r>
            <w:r>
              <w:rPr>
                <w:rFonts w:ascii="Times New Roman" w:eastAsia="宋体" w:hAnsi="Times New Roman" w:cs="Times New Roman"/>
                <w:b/>
                <w:szCs w:val="21"/>
              </w:rPr>
              <w:t>当事人及权利义务</w:t>
            </w:r>
          </w:p>
        </w:tc>
        <w:tc>
          <w:tcPr>
            <w:tcW w:w="2217" w:type="pct"/>
          </w:tcPr>
          <w:p w14:paraId="085F4835" w14:textId="58D2E771" w:rsidR="00B87FBB" w:rsidRDefault="00B87FBB" w:rsidP="00B87FBB">
            <w:pPr>
              <w:spacing w:line="360" w:lineRule="auto"/>
              <w:ind w:firstLineChars="200" w:firstLine="420"/>
              <w:rPr>
                <w:rFonts w:ascii="Times New Roman" w:eastAsia="宋体" w:hAnsi="Times New Roman" w:cs="Times New Roman"/>
                <w:bCs/>
                <w:szCs w:val="21"/>
              </w:rPr>
            </w:pPr>
            <w:r w:rsidRPr="00685163">
              <w:rPr>
                <w:rFonts w:ascii="Times New Roman" w:eastAsia="宋体" w:hAnsi="Times New Roman" w:cs="Times New Roman" w:hint="eastAsia"/>
                <w:bCs/>
                <w:szCs w:val="21"/>
              </w:rPr>
              <w:t>一、基金</w:t>
            </w:r>
            <w:r>
              <w:rPr>
                <w:rFonts w:ascii="Times New Roman" w:eastAsia="宋体" w:hAnsi="Times New Roman" w:cs="Times New Roman" w:hint="eastAsia"/>
                <w:bCs/>
                <w:szCs w:val="21"/>
              </w:rPr>
              <w:t>托管</w:t>
            </w:r>
            <w:r w:rsidRPr="00685163">
              <w:rPr>
                <w:rFonts w:ascii="Times New Roman" w:eastAsia="宋体" w:hAnsi="Times New Roman" w:cs="Times New Roman" w:hint="eastAsia"/>
                <w:bCs/>
                <w:szCs w:val="21"/>
              </w:rPr>
              <w:t>人</w:t>
            </w:r>
          </w:p>
          <w:p w14:paraId="4A61DE0A" w14:textId="2B8E069B" w:rsidR="00B87FBB" w:rsidRDefault="00B87FBB" w:rsidP="00B87FBB">
            <w:pPr>
              <w:spacing w:line="360" w:lineRule="auto"/>
              <w:ind w:firstLineChars="200" w:firstLine="420"/>
              <w:rPr>
                <w:rFonts w:ascii="Times New Roman" w:eastAsia="宋体" w:hAnsi="Times New Roman" w:cs="Times New Roman"/>
                <w:bCs/>
                <w:szCs w:val="21"/>
              </w:rPr>
            </w:pPr>
            <w:r w:rsidRPr="00685163">
              <w:rPr>
                <w:rFonts w:ascii="Times New Roman" w:eastAsia="宋体" w:hAnsi="Times New Roman" w:cs="Times New Roman" w:hint="eastAsia"/>
                <w:bCs/>
                <w:szCs w:val="21"/>
              </w:rPr>
              <w:t>（一）</w:t>
            </w:r>
            <w:r w:rsidRPr="00685163">
              <w:rPr>
                <w:rFonts w:ascii="Times New Roman" w:eastAsia="宋体" w:hAnsi="Times New Roman" w:cs="Times New Roman" w:hint="eastAsia"/>
                <w:bCs/>
                <w:szCs w:val="21"/>
              </w:rPr>
              <w:tab/>
            </w:r>
            <w:r w:rsidRPr="00685163">
              <w:rPr>
                <w:rFonts w:ascii="Times New Roman" w:eastAsia="宋体" w:hAnsi="Times New Roman" w:cs="Times New Roman" w:hint="eastAsia"/>
                <w:bCs/>
                <w:szCs w:val="21"/>
              </w:rPr>
              <w:t>基金</w:t>
            </w:r>
            <w:r>
              <w:rPr>
                <w:rFonts w:ascii="Times New Roman" w:eastAsia="宋体" w:hAnsi="Times New Roman" w:cs="Times New Roman" w:hint="eastAsia"/>
                <w:bCs/>
                <w:szCs w:val="21"/>
              </w:rPr>
              <w:t>托管</w:t>
            </w:r>
            <w:r w:rsidRPr="00685163">
              <w:rPr>
                <w:rFonts w:ascii="Times New Roman" w:eastAsia="宋体" w:hAnsi="Times New Roman" w:cs="Times New Roman" w:hint="eastAsia"/>
                <w:bCs/>
                <w:szCs w:val="21"/>
              </w:rPr>
              <w:t>人简况</w:t>
            </w:r>
          </w:p>
          <w:p w14:paraId="5AF874F5" w14:textId="77777777" w:rsidR="00B87FBB" w:rsidRPr="00B87FBB" w:rsidRDefault="00B87FBB" w:rsidP="00B87FBB">
            <w:pPr>
              <w:spacing w:line="360" w:lineRule="auto"/>
              <w:ind w:firstLineChars="200" w:firstLine="420"/>
              <w:rPr>
                <w:rFonts w:ascii="Times New Roman" w:eastAsia="宋体" w:hAnsi="Times New Roman" w:cs="Times New Roman"/>
                <w:bCs/>
                <w:szCs w:val="21"/>
              </w:rPr>
            </w:pPr>
            <w:r w:rsidRPr="00B87FBB">
              <w:rPr>
                <w:rFonts w:ascii="Times New Roman" w:eastAsia="宋体" w:hAnsi="Times New Roman" w:cs="Times New Roman" w:hint="eastAsia"/>
                <w:bCs/>
                <w:szCs w:val="21"/>
              </w:rPr>
              <w:t>名称：中国农业银行</w:t>
            </w:r>
          </w:p>
          <w:p w14:paraId="08ABB7D8" w14:textId="77777777" w:rsidR="00B87FBB" w:rsidRPr="00B87FBB" w:rsidRDefault="00B87FBB" w:rsidP="00B87FBB">
            <w:pPr>
              <w:spacing w:line="360" w:lineRule="auto"/>
              <w:ind w:firstLineChars="200" w:firstLine="420"/>
              <w:rPr>
                <w:rFonts w:ascii="Times New Roman" w:eastAsia="宋体" w:hAnsi="Times New Roman" w:cs="Times New Roman"/>
                <w:bCs/>
                <w:szCs w:val="21"/>
              </w:rPr>
            </w:pPr>
            <w:r w:rsidRPr="00B87FBB">
              <w:rPr>
                <w:rFonts w:ascii="Times New Roman" w:eastAsia="宋体" w:hAnsi="Times New Roman" w:cs="Times New Roman" w:hint="eastAsia"/>
                <w:bCs/>
                <w:szCs w:val="21"/>
              </w:rPr>
              <w:t>注册地址：北京市复兴路甲</w:t>
            </w:r>
            <w:r w:rsidRPr="00B87FBB">
              <w:rPr>
                <w:rFonts w:ascii="Times New Roman" w:eastAsia="宋体" w:hAnsi="Times New Roman" w:cs="Times New Roman" w:hint="eastAsia"/>
                <w:bCs/>
                <w:szCs w:val="21"/>
              </w:rPr>
              <w:t>23</w:t>
            </w:r>
            <w:r w:rsidRPr="00B87FBB">
              <w:rPr>
                <w:rFonts w:ascii="Times New Roman" w:eastAsia="宋体" w:hAnsi="Times New Roman" w:cs="Times New Roman" w:hint="eastAsia"/>
                <w:bCs/>
                <w:szCs w:val="21"/>
              </w:rPr>
              <w:t>号</w:t>
            </w:r>
          </w:p>
          <w:p w14:paraId="3EB88EF8" w14:textId="77777777" w:rsidR="00B87FBB" w:rsidRPr="00B87FBB" w:rsidRDefault="00B87FBB" w:rsidP="00B87FBB">
            <w:pPr>
              <w:spacing w:line="360" w:lineRule="auto"/>
              <w:ind w:firstLineChars="200" w:firstLine="420"/>
              <w:rPr>
                <w:rFonts w:ascii="Times New Roman" w:eastAsia="宋体" w:hAnsi="Times New Roman" w:cs="Times New Roman"/>
                <w:bCs/>
                <w:szCs w:val="21"/>
              </w:rPr>
            </w:pPr>
            <w:r w:rsidRPr="00B87FBB">
              <w:rPr>
                <w:rFonts w:ascii="Times New Roman" w:eastAsia="宋体" w:hAnsi="Times New Roman" w:cs="Times New Roman" w:hint="eastAsia"/>
                <w:bCs/>
                <w:szCs w:val="21"/>
              </w:rPr>
              <w:t>办公地址：北京市西三环北路</w:t>
            </w:r>
            <w:r w:rsidRPr="00B87FBB">
              <w:rPr>
                <w:rFonts w:ascii="Times New Roman" w:eastAsia="宋体" w:hAnsi="Times New Roman" w:cs="Times New Roman" w:hint="eastAsia"/>
                <w:bCs/>
                <w:szCs w:val="21"/>
              </w:rPr>
              <w:t>100</w:t>
            </w:r>
            <w:r w:rsidRPr="00B87FBB">
              <w:rPr>
                <w:rFonts w:ascii="Times New Roman" w:eastAsia="宋体" w:hAnsi="Times New Roman" w:cs="Times New Roman" w:hint="eastAsia"/>
                <w:bCs/>
                <w:szCs w:val="21"/>
              </w:rPr>
              <w:t>号金玉大厦</w:t>
            </w:r>
          </w:p>
          <w:p w14:paraId="49518E18" w14:textId="77777777" w:rsidR="00B87FBB" w:rsidRPr="00B87FBB" w:rsidRDefault="00B87FBB" w:rsidP="00B87FBB">
            <w:pPr>
              <w:spacing w:line="360" w:lineRule="auto"/>
              <w:ind w:firstLineChars="200" w:firstLine="420"/>
              <w:rPr>
                <w:rFonts w:ascii="Times New Roman" w:eastAsia="宋体" w:hAnsi="Times New Roman" w:cs="Times New Roman"/>
                <w:bCs/>
                <w:szCs w:val="21"/>
              </w:rPr>
            </w:pPr>
            <w:r w:rsidRPr="00B87FBB">
              <w:rPr>
                <w:rFonts w:ascii="Times New Roman" w:eastAsia="宋体" w:hAnsi="Times New Roman" w:cs="Times New Roman" w:hint="eastAsia"/>
                <w:bCs/>
                <w:szCs w:val="21"/>
              </w:rPr>
              <w:lastRenderedPageBreak/>
              <w:t>法定代表人：项俊波</w:t>
            </w:r>
          </w:p>
          <w:p w14:paraId="58C50BEE" w14:textId="77777777" w:rsidR="00B87FBB" w:rsidRPr="00B87FBB" w:rsidRDefault="00B87FBB" w:rsidP="00B87FBB">
            <w:pPr>
              <w:spacing w:line="360" w:lineRule="auto"/>
              <w:ind w:firstLineChars="200" w:firstLine="420"/>
              <w:rPr>
                <w:rFonts w:ascii="Times New Roman" w:eastAsia="宋体" w:hAnsi="Times New Roman" w:cs="Times New Roman"/>
                <w:bCs/>
                <w:szCs w:val="21"/>
              </w:rPr>
            </w:pPr>
            <w:r w:rsidRPr="00B87FBB">
              <w:rPr>
                <w:rFonts w:ascii="Times New Roman" w:eastAsia="宋体" w:hAnsi="Times New Roman" w:cs="Times New Roman" w:hint="eastAsia"/>
                <w:bCs/>
                <w:szCs w:val="21"/>
              </w:rPr>
              <w:t>成立日期：</w:t>
            </w:r>
            <w:r w:rsidRPr="00B87FBB">
              <w:rPr>
                <w:rFonts w:ascii="Times New Roman" w:eastAsia="宋体" w:hAnsi="Times New Roman" w:cs="Times New Roman" w:hint="eastAsia"/>
                <w:bCs/>
                <w:szCs w:val="21"/>
              </w:rPr>
              <w:t>1979</w:t>
            </w:r>
            <w:r w:rsidRPr="00B87FBB">
              <w:rPr>
                <w:rFonts w:ascii="Times New Roman" w:eastAsia="宋体" w:hAnsi="Times New Roman" w:cs="Times New Roman" w:hint="eastAsia"/>
                <w:bCs/>
                <w:szCs w:val="21"/>
              </w:rPr>
              <w:t>年</w:t>
            </w:r>
            <w:r w:rsidRPr="00B87FBB">
              <w:rPr>
                <w:rFonts w:ascii="Times New Roman" w:eastAsia="宋体" w:hAnsi="Times New Roman" w:cs="Times New Roman" w:hint="eastAsia"/>
                <w:bCs/>
                <w:szCs w:val="21"/>
              </w:rPr>
              <w:t>2</w:t>
            </w:r>
            <w:r w:rsidRPr="00B87FBB">
              <w:rPr>
                <w:rFonts w:ascii="Times New Roman" w:eastAsia="宋体" w:hAnsi="Times New Roman" w:cs="Times New Roman" w:hint="eastAsia"/>
                <w:bCs/>
                <w:szCs w:val="21"/>
              </w:rPr>
              <w:t>月</w:t>
            </w:r>
            <w:r w:rsidRPr="00B87FBB">
              <w:rPr>
                <w:rFonts w:ascii="Times New Roman" w:eastAsia="宋体" w:hAnsi="Times New Roman" w:cs="Times New Roman" w:hint="eastAsia"/>
                <w:bCs/>
                <w:szCs w:val="21"/>
              </w:rPr>
              <w:t>23</w:t>
            </w:r>
            <w:r w:rsidRPr="00B87FBB">
              <w:rPr>
                <w:rFonts w:ascii="Times New Roman" w:eastAsia="宋体" w:hAnsi="Times New Roman" w:cs="Times New Roman" w:hint="eastAsia"/>
                <w:bCs/>
                <w:szCs w:val="21"/>
              </w:rPr>
              <w:t>日</w:t>
            </w:r>
          </w:p>
          <w:p w14:paraId="1A6781CE" w14:textId="77777777" w:rsidR="00B87FBB" w:rsidRPr="00B87FBB" w:rsidRDefault="00B87FBB" w:rsidP="00B87FBB">
            <w:pPr>
              <w:spacing w:line="360" w:lineRule="auto"/>
              <w:ind w:firstLineChars="200" w:firstLine="420"/>
              <w:rPr>
                <w:rFonts w:ascii="Times New Roman" w:eastAsia="宋体" w:hAnsi="Times New Roman" w:cs="Times New Roman"/>
                <w:bCs/>
                <w:szCs w:val="21"/>
              </w:rPr>
            </w:pPr>
            <w:r w:rsidRPr="00B87FBB">
              <w:rPr>
                <w:rFonts w:ascii="Times New Roman" w:eastAsia="宋体" w:hAnsi="Times New Roman" w:cs="Times New Roman" w:hint="eastAsia"/>
                <w:bCs/>
                <w:szCs w:val="21"/>
              </w:rPr>
              <w:t>注册资金：</w:t>
            </w:r>
            <w:r w:rsidRPr="00B87FBB">
              <w:rPr>
                <w:rFonts w:ascii="Times New Roman" w:eastAsia="宋体" w:hAnsi="Times New Roman" w:cs="Times New Roman" w:hint="eastAsia"/>
                <w:bCs/>
                <w:szCs w:val="21"/>
              </w:rPr>
              <w:t>361</w:t>
            </w:r>
            <w:r w:rsidRPr="00B87FBB">
              <w:rPr>
                <w:rFonts w:ascii="Times New Roman" w:eastAsia="宋体" w:hAnsi="Times New Roman" w:cs="Times New Roman" w:hint="eastAsia"/>
                <w:bCs/>
                <w:szCs w:val="21"/>
              </w:rPr>
              <w:t>亿元人民币</w:t>
            </w:r>
          </w:p>
          <w:p w14:paraId="0FEB753C" w14:textId="77777777" w:rsidR="00B87FBB" w:rsidRPr="00B87FBB" w:rsidRDefault="00B87FBB" w:rsidP="00B87FBB">
            <w:pPr>
              <w:spacing w:line="360" w:lineRule="auto"/>
              <w:ind w:firstLineChars="200" w:firstLine="420"/>
              <w:rPr>
                <w:rFonts w:ascii="Times New Roman" w:eastAsia="宋体" w:hAnsi="Times New Roman" w:cs="Times New Roman"/>
                <w:bCs/>
                <w:szCs w:val="21"/>
              </w:rPr>
            </w:pPr>
            <w:r w:rsidRPr="00B87FBB">
              <w:rPr>
                <w:rFonts w:ascii="Times New Roman" w:eastAsia="宋体" w:hAnsi="Times New Roman" w:cs="Times New Roman" w:hint="eastAsia"/>
                <w:bCs/>
                <w:szCs w:val="21"/>
              </w:rPr>
              <w:t>存续期间：持续经营</w:t>
            </w:r>
          </w:p>
          <w:p w14:paraId="56FD3784" w14:textId="77777777" w:rsidR="00B87FBB" w:rsidRPr="00B87FBB" w:rsidRDefault="00B87FBB" w:rsidP="00B87FBB">
            <w:pPr>
              <w:spacing w:line="360" w:lineRule="auto"/>
              <w:ind w:firstLineChars="200" w:firstLine="420"/>
              <w:rPr>
                <w:rFonts w:ascii="Times New Roman" w:eastAsia="宋体" w:hAnsi="Times New Roman" w:cs="Times New Roman"/>
                <w:bCs/>
                <w:szCs w:val="21"/>
              </w:rPr>
            </w:pPr>
            <w:r w:rsidRPr="00B87FBB">
              <w:rPr>
                <w:rFonts w:ascii="Times New Roman" w:eastAsia="宋体" w:hAnsi="Times New Roman" w:cs="Times New Roman" w:hint="eastAsia"/>
                <w:bCs/>
                <w:szCs w:val="21"/>
              </w:rPr>
              <w:t>组织形式：国有独资</w:t>
            </w:r>
          </w:p>
          <w:p w14:paraId="3038EAFC" w14:textId="4B47B00C" w:rsidR="00B87FBB" w:rsidRPr="00685163" w:rsidRDefault="00B87FBB" w:rsidP="00B87FBB">
            <w:pPr>
              <w:spacing w:line="360" w:lineRule="auto"/>
              <w:ind w:firstLineChars="200" w:firstLine="420"/>
              <w:rPr>
                <w:rFonts w:ascii="Times New Roman" w:eastAsia="宋体" w:hAnsi="Times New Roman" w:cs="Times New Roman"/>
                <w:bCs/>
                <w:szCs w:val="21"/>
              </w:rPr>
            </w:pPr>
            <w:r w:rsidRPr="00B87FBB">
              <w:rPr>
                <w:rFonts w:ascii="Times New Roman" w:eastAsia="宋体" w:hAnsi="Times New Roman" w:cs="Times New Roman" w:hint="eastAsia"/>
                <w:bCs/>
                <w:szCs w:val="21"/>
              </w:rPr>
              <w:t>批准设立机关和批准设立文号：国发（</w:t>
            </w:r>
            <w:r w:rsidRPr="00B87FBB">
              <w:rPr>
                <w:rFonts w:ascii="Times New Roman" w:eastAsia="宋体" w:hAnsi="Times New Roman" w:cs="Times New Roman" w:hint="eastAsia"/>
                <w:bCs/>
                <w:szCs w:val="21"/>
              </w:rPr>
              <w:t>1979</w:t>
            </w:r>
            <w:r w:rsidRPr="00B87FBB">
              <w:rPr>
                <w:rFonts w:ascii="Times New Roman" w:eastAsia="宋体" w:hAnsi="Times New Roman" w:cs="Times New Roman" w:hint="eastAsia"/>
                <w:bCs/>
                <w:szCs w:val="21"/>
              </w:rPr>
              <w:t>）</w:t>
            </w:r>
            <w:r w:rsidRPr="00B87FBB">
              <w:rPr>
                <w:rFonts w:ascii="Times New Roman" w:eastAsia="宋体" w:hAnsi="Times New Roman" w:cs="Times New Roman" w:hint="eastAsia"/>
                <w:bCs/>
                <w:szCs w:val="21"/>
              </w:rPr>
              <w:t>056</w:t>
            </w:r>
            <w:r w:rsidRPr="00B87FBB">
              <w:rPr>
                <w:rFonts w:ascii="Times New Roman" w:eastAsia="宋体" w:hAnsi="Times New Roman" w:cs="Times New Roman" w:hint="eastAsia"/>
                <w:bCs/>
                <w:szCs w:val="21"/>
              </w:rPr>
              <w:t>号</w:t>
            </w:r>
          </w:p>
        </w:tc>
        <w:tc>
          <w:tcPr>
            <w:tcW w:w="2214" w:type="pct"/>
          </w:tcPr>
          <w:p w14:paraId="2DC8B6FC" w14:textId="77777777" w:rsidR="00B87FBB" w:rsidRDefault="00B87FBB" w:rsidP="00B87FBB">
            <w:pPr>
              <w:spacing w:line="360" w:lineRule="auto"/>
              <w:ind w:firstLineChars="200" w:firstLine="420"/>
              <w:rPr>
                <w:rFonts w:ascii="Times New Roman" w:eastAsia="宋体" w:hAnsi="Times New Roman" w:cs="Times New Roman"/>
                <w:bCs/>
                <w:szCs w:val="21"/>
              </w:rPr>
            </w:pPr>
            <w:r w:rsidRPr="00685163">
              <w:rPr>
                <w:rFonts w:ascii="Times New Roman" w:eastAsia="宋体" w:hAnsi="Times New Roman" w:cs="Times New Roman" w:hint="eastAsia"/>
                <w:bCs/>
                <w:szCs w:val="21"/>
              </w:rPr>
              <w:lastRenderedPageBreak/>
              <w:t>一、基金</w:t>
            </w:r>
            <w:r>
              <w:rPr>
                <w:rFonts w:ascii="Times New Roman" w:eastAsia="宋体" w:hAnsi="Times New Roman" w:cs="Times New Roman" w:hint="eastAsia"/>
                <w:bCs/>
                <w:szCs w:val="21"/>
              </w:rPr>
              <w:t>托管</w:t>
            </w:r>
            <w:r w:rsidRPr="00685163">
              <w:rPr>
                <w:rFonts w:ascii="Times New Roman" w:eastAsia="宋体" w:hAnsi="Times New Roman" w:cs="Times New Roman" w:hint="eastAsia"/>
                <w:bCs/>
                <w:szCs w:val="21"/>
              </w:rPr>
              <w:t>人</w:t>
            </w:r>
          </w:p>
          <w:p w14:paraId="0820C056" w14:textId="77777777" w:rsidR="00B87FBB" w:rsidRDefault="00B87FBB" w:rsidP="00B87FBB">
            <w:pPr>
              <w:spacing w:line="360" w:lineRule="auto"/>
              <w:ind w:firstLineChars="200" w:firstLine="420"/>
              <w:rPr>
                <w:rFonts w:ascii="Times New Roman" w:eastAsia="宋体" w:hAnsi="Times New Roman" w:cs="Times New Roman"/>
                <w:bCs/>
                <w:szCs w:val="21"/>
              </w:rPr>
            </w:pPr>
            <w:r w:rsidRPr="00685163">
              <w:rPr>
                <w:rFonts w:ascii="Times New Roman" w:eastAsia="宋体" w:hAnsi="Times New Roman" w:cs="Times New Roman" w:hint="eastAsia"/>
                <w:bCs/>
                <w:szCs w:val="21"/>
              </w:rPr>
              <w:t>（一）</w:t>
            </w:r>
            <w:r w:rsidRPr="00685163">
              <w:rPr>
                <w:rFonts w:ascii="Times New Roman" w:eastAsia="宋体" w:hAnsi="Times New Roman" w:cs="Times New Roman" w:hint="eastAsia"/>
                <w:bCs/>
                <w:szCs w:val="21"/>
              </w:rPr>
              <w:tab/>
            </w:r>
            <w:r w:rsidRPr="00685163">
              <w:rPr>
                <w:rFonts w:ascii="Times New Roman" w:eastAsia="宋体" w:hAnsi="Times New Roman" w:cs="Times New Roman" w:hint="eastAsia"/>
                <w:bCs/>
                <w:szCs w:val="21"/>
              </w:rPr>
              <w:t>基金</w:t>
            </w:r>
            <w:r>
              <w:rPr>
                <w:rFonts w:ascii="Times New Roman" w:eastAsia="宋体" w:hAnsi="Times New Roman" w:cs="Times New Roman" w:hint="eastAsia"/>
                <w:bCs/>
                <w:szCs w:val="21"/>
              </w:rPr>
              <w:t>托管</w:t>
            </w:r>
            <w:r w:rsidRPr="00685163">
              <w:rPr>
                <w:rFonts w:ascii="Times New Roman" w:eastAsia="宋体" w:hAnsi="Times New Roman" w:cs="Times New Roman" w:hint="eastAsia"/>
                <w:bCs/>
                <w:szCs w:val="21"/>
              </w:rPr>
              <w:t>人简况</w:t>
            </w:r>
          </w:p>
          <w:p w14:paraId="15F2ECC4" w14:textId="77777777" w:rsidR="00B87FBB" w:rsidRPr="00B87FBB" w:rsidRDefault="00B87FBB" w:rsidP="00B87FBB">
            <w:pPr>
              <w:spacing w:line="360" w:lineRule="auto"/>
              <w:ind w:firstLineChars="200" w:firstLine="420"/>
              <w:rPr>
                <w:rFonts w:ascii="Times New Roman" w:eastAsia="宋体" w:hAnsi="Times New Roman" w:cs="Times New Roman"/>
                <w:bCs/>
                <w:szCs w:val="21"/>
              </w:rPr>
            </w:pPr>
            <w:r w:rsidRPr="00B87FBB">
              <w:rPr>
                <w:rFonts w:ascii="Times New Roman" w:eastAsia="宋体" w:hAnsi="Times New Roman" w:cs="Times New Roman" w:hint="eastAsia"/>
                <w:bCs/>
                <w:szCs w:val="21"/>
              </w:rPr>
              <w:t>名称：中国农业银行股份有限公司</w:t>
            </w:r>
          </w:p>
          <w:p w14:paraId="2371E4EF" w14:textId="77777777" w:rsidR="00B87FBB" w:rsidRPr="00B87FBB" w:rsidRDefault="00B87FBB" w:rsidP="00B87FBB">
            <w:pPr>
              <w:spacing w:line="360" w:lineRule="auto"/>
              <w:ind w:firstLineChars="200" w:firstLine="420"/>
              <w:rPr>
                <w:rFonts w:ascii="Times New Roman" w:eastAsia="宋体" w:hAnsi="Times New Roman" w:cs="Times New Roman"/>
                <w:bCs/>
                <w:szCs w:val="21"/>
              </w:rPr>
            </w:pPr>
            <w:r w:rsidRPr="00B87FBB">
              <w:rPr>
                <w:rFonts w:ascii="Times New Roman" w:eastAsia="宋体" w:hAnsi="Times New Roman" w:cs="Times New Roman" w:hint="eastAsia"/>
                <w:bCs/>
                <w:szCs w:val="21"/>
              </w:rPr>
              <w:t>住所：北京市东城区建国门内大街</w:t>
            </w:r>
            <w:r w:rsidRPr="00B87FBB">
              <w:rPr>
                <w:rFonts w:ascii="Times New Roman" w:eastAsia="宋体" w:hAnsi="Times New Roman" w:cs="Times New Roman" w:hint="eastAsia"/>
                <w:bCs/>
                <w:szCs w:val="21"/>
              </w:rPr>
              <w:t>69</w:t>
            </w:r>
            <w:r w:rsidRPr="00B87FBB">
              <w:rPr>
                <w:rFonts w:ascii="Times New Roman" w:eastAsia="宋体" w:hAnsi="Times New Roman" w:cs="Times New Roman" w:hint="eastAsia"/>
                <w:bCs/>
                <w:szCs w:val="21"/>
              </w:rPr>
              <w:t>号</w:t>
            </w:r>
          </w:p>
          <w:p w14:paraId="63687479" w14:textId="77777777" w:rsidR="00B87FBB" w:rsidRPr="00B87FBB" w:rsidRDefault="00B87FBB" w:rsidP="00B87FBB">
            <w:pPr>
              <w:spacing w:line="360" w:lineRule="auto"/>
              <w:ind w:firstLineChars="200" w:firstLine="420"/>
              <w:rPr>
                <w:rFonts w:ascii="Times New Roman" w:eastAsia="宋体" w:hAnsi="Times New Roman" w:cs="Times New Roman"/>
                <w:bCs/>
                <w:szCs w:val="21"/>
              </w:rPr>
            </w:pPr>
            <w:r w:rsidRPr="00B87FBB">
              <w:rPr>
                <w:rFonts w:ascii="Times New Roman" w:eastAsia="宋体" w:hAnsi="Times New Roman" w:cs="Times New Roman" w:hint="eastAsia"/>
                <w:bCs/>
                <w:szCs w:val="21"/>
              </w:rPr>
              <w:t>法定代表人：周慕冰</w:t>
            </w:r>
          </w:p>
          <w:p w14:paraId="39492305" w14:textId="77777777" w:rsidR="00B87FBB" w:rsidRPr="00B87FBB" w:rsidRDefault="00B87FBB" w:rsidP="00B87FBB">
            <w:pPr>
              <w:spacing w:line="360" w:lineRule="auto"/>
              <w:ind w:firstLineChars="200" w:firstLine="420"/>
              <w:rPr>
                <w:rFonts w:ascii="Times New Roman" w:eastAsia="宋体" w:hAnsi="Times New Roman" w:cs="Times New Roman"/>
                <w:bCs/>
                <w:szCs w:val="21"/>
              </w:rPr>
            </w:pPr>
            <w:r w:rsidRPr="00B87FBB">
              <w:rPr>
                <w:rFonts w:ascii="Times New Roman" w:eastAsia="宋体" w:hAnsi="Times New Roman" w:cs="Times New Roman" w:hint="eastAsia"/>
                <w:bCs/>
                <w:szCs w:val="21"/>
              </w:rPr>
              <w:lastRenderedPageBreak/>
              <w:t>成立时间：</w:t>
            </w:r>
            <w:r w:rsidRPr="00B87FBB">
              <w:rPr>
                <w:rFonts w:ascii="Times New Roman" w:eastAsia="宋体" w:hAnsi="Times New Roman" w:cs="Times New Roman" w:hint="eastAsia"/>
                <w:bCs/>
                <w:szCs w:val="21"/>
              </w:rPr>
              <w:t>2009</w:t>
            </w:r>
            <w:r w:rsidRPr="00B87FBB">
              <w:rPr>
                <w:rFonts w:ascii="Times New Roman" w:eastAsia="宋体" w:hAnsi="Times New Roman" w:cs="Times New Roman" w:hint="eastAsia"/>
                <w:bCs/>
                <w:szCs w:val="21"/>
              </w:rPr>
              <w:t>年</w:t>
            </w:r>
            <w:r w:rsidRPr="00B87FBB">
              <w:rPr>
                <w:rFonts w:ascii="Times New Roman" w:eastAsia="宋体" w:hAnsi="Times New Roman" w:cs="Times New Roman" w:hint="eastAsia"/>
                <w:bCs/>
                <w:szCs w:val="21"/>
              </w:rPr>
              <w:t>1</w:t>
            </w:r>
            <w:r w:rsidRPr="00B87FBB">
              <w:rPr>
                <w:rFonts w:ascii="Times New Roman" w:eastAsia="宋体" w:hAnsi="Times New Roman" w:cs="Times New Roman" w:hint="eastAsia"/>
                <w:bCs/>
                <w:szCs w:val="21"/>
              </w:rPr>
              <w:t>月</w:t>
            </w:r>
            <w:r w:rsidRPr="00B87FBB">
              <w:rPr>
                <w:rFonts w:ascii="Times New Roman" w:eastAsia="宋体" w:hAnsi="Times New Roman" w:cs="Times New Roman" w:hint="eastAsia"/>
                <w:bCs/>
                <w:szCs w:val="21"/>
              </w:rPr>
              <w:t>15</w:t>
            </w:r>
            <w:r w:rsidRPr="00B87FBB">
              <w:rPr>
                <w:rFonts w:ascii="Times New Roman" w:eastAsia="宋体" w:hAnsi="Times New Roman" w:cs="Times New Roman" w:hint="eastAsia"/>
                <w:bCs/>
                <w:szCs w:val="21"/>
              </w:rPr>
              <w:t>日</w:t>
            </w:r>
          </w:p>
          <w:p w14:paraId="45D14138" w14:textId="77777777" w:rsidR="00B87FBB" w:rsidRPr="00B87FBB" w:rsidRDefault="00B87FBB" w:rsidP="00B87FBB">
            <w:pPr>
              <w:spacing w:line="360" w:lineRule="auto"/>
              <w:ind w:firstLineChars="200" w:firstLine="420"/>
              <w:rPr>
                <w:rFonts w:ascii="Times New Roman" w:eastAsia="宋体" w:hAnsi="Times New Roman" w:cs="Times New Roman"/>
                <w:bCs/>
                <w:szCs w:val="21"/>
              </w:rPr>
            </w:pPr>
            <w:r w:rsidRPr="00B87FBB">
              <w:rPr>
                <w:rFonts w:ascii="Times New Roman" w:eastAsia="宋体" w:hAnsi="Times New Roman" w:cs="Times New Roman" w:hint="eastAsia"/>
                <w:bCs/>
                <w:szCs w:val="21"/>
              </w:rPr>
              <w:t>批准设立机关和批准设立文号：中国银行业监督管理委员会银监复【</w:t>
            </w:r>
            <w:r w:rsidRPr="00B87FBB">
              <w:rPr>
                <w:rFonts w:ascii="Times New Roman" w:eastAsia="宋体" w:hAnsi="Times New Roman" w:cs="Times New Roman" w:hint="eastAsia"/>
                <w:bCs/>
                <w:szCs w:val="21"/>
              </w:rPr>
              <w:t>2009</w:t>
            </w:r>
            <w:r w:rsidRPr="00B87FBB">
              <w:rPr>
                <w:rFonts w:ascii="Times New Roman" w:eastAsia="宋体" w:hAnsi="Times New Roman" w:cs="Times New Roman" w:hint="eastAsia"/>
                <w:bCs/>
                <w:szCs w:val="21"/>
              </w:rPr>
              <w:t>】</w:t>
            </w:r>
            <w:r w:rsidRPr="00B87FBB">
              <w:rPr>
                <w:rFonts w:ascii="Times New Roman" w:eastAsia="宋体" w:hAnsi="Times New Roman" w:cs="Times New Roman" w:hint="eastAsia"/>
                <w:bCs/>
                <w:szCs w:val="21"/>
              </w:rPr>
              <w:t>13</w:t>
            </w:r>
            <w:r w:rsidRPr="00B87FBB">
              <w:rPr>
                <w:rFonts w:ascii="Times New Roman" w:eastAsia="宋体" w:hAnsi="Times New Roman" w:cs="Times New Roman" w:hint="eastAsia"/>
                <w:bCs/>
                <w:szCs w:val="21"/>
              </w:rPr>
              <w:t>号</w:t>
            </w:r>
          </w:p>
          <w:p w14:paraId="07BFE959" w14:textId="77777777" w:rsidR="00B87FBB" w:rsidRPr="00B87FBB" w:rsidRDefault="00B87FBB" w:rsidP="00B87FBB">
            <w:pPr>
              <w:spacing w:line="360" w:lineRule="auto"/>
              <w:ind w:firstLineChars="200" w:firstLine="420"/>
              <w:rPr>
                <w:rFonts w:ascii="Times New Roman" w:eastAsia="宋体" w:hAnsi="Times New Roman" w:cs="Times New Roman"/>
                <w:bCs/>
                <w:szCs w:val="21"/>
              </w:rPr>
            </w:pPr>
            <w:r w:rsidRPr="00B87FBB">
              <w:rPr>
                <w:rFonts w:ascii="Times New Roman" w:eastAsia="宋体" w:hAnsi="Times New Roman" w:cs="Times New Roman" w:hint="eastAsia"/>
                <w:bCs/>
                <w:szCs w:val="21"/>
              </w:rPr>
              <w:t>组织形式：股份有限公司</w:t>
            </w:r>
          </w:p>
          <w:p w14:paraId="6867B34D" w14:textId="77777777" w:rsidR="00B87FBB" w:rsidRPr="00B87FBB" w:rsidRDefault="00B87FBB" w:rsidP="00B87FBB">
            <w:pPr>
              <w:spacing w:line="360" w:lineRule="auto"/>
              <w:ind w:firstLineChars="200" w:firstLine="420"/>
              <w:rPr>
                <w:rFonts w:ascii="Times New Roman" w:eastAsia="宋体" w:hAnsi="Times New Roman" w:cs="Times New Roman"/>
                <w:bCs/>
                <w:szCs w:val="21"/>
              </w:rPr>
            </w:pPr>
            <w:r w:rsidRPr="00B87FBB">
              <w:rPr>
                <w:rFonts w:ascii="Times New Roman" w:eastAsia="宋体" w:hAnsi="Times New Roman" w:cs="Times New Roman" w:hint="eastAsia"/>
                <w:bCs/>
                <w:szCs w:val="21"/>
              </w:rPr>
              <w:t>注册资本：叁仟贰佰肆拾柒亿玖仟肆佰壹拾壹万柒仟元</w:t>
            </w:r>
          </w:p>
          <w:p w14:paraId="6D56851C" w14:textId="77777777" w:rsidR="00B87FBB" w:rsidRPr="00B87FBB" w:rsidRDefault="00B87FBB" w:rsidP="00B87FBB">
            <w:pPr>
              <w:spacing w:line="360" w:lineRule="auto"/>
              <w:ind w:firstLineChars="200" w:firstLine="420"/>
              <w:rPr>
                <w:rFonts w:ascii="Times New Roman" w:eastAsia="宋体" w:hAnsi="Times New Roman" w:cs="Times New Roman"/>
                <w:bCs/>
                <w:szCs w:val="21"/>
              </w:rPr>
            </w:pPr>
            <w:r w:rsidRPr="00B87FBB">
              <w:rPr>
                <w:rFonts w:ascii="Times New Roman" w:eastAsia="宋体" w:hAnsi="Times New Roman" w:cs="Times New Roman" w:hint="eastAsia"/>
                <w:bCs/>
                <w:szCs w:val="21"/>
              </w:rPr>
              <w:t>存续期间：持续经营</w:t>
            </w:r>
          </w:p>
          <w:p w14:paraId="129B9E6A" w14:textId="2B3D71D8" w:rsidR="00B87FBB" w:rsidRPr="00685163" w:rsidRDefault="00B87FBB" w:rsidP="00B87FBB">
            <w:pPr>
              <w:spacing w:line="360" w:lineRule="auto"/>
              <w:ind w:firstLineChars="200" w:firstLine="420"/>
              <w:rPr>
                <w:rFonts w:ascii="Times New Roman" w:eastAsia="宋体" w:hAnsi="Times New Roman" w:cs="Times New Roman"/>
                <w:bCs/>
                <w:szCs w:val="21"/>
              </w:rPr>
            </w:pPr>
            <w:r w:rsidRPr="00B87FBB">
              <w:rPr>
                <w:rFonts w:ascii="Times New Roman" w:eastAsia="宋体" w:hAnsi="Times New Roman" w:cs="Times New Roman" w:hint="eastAsia"/>
                <w:bCs/>
                <w:szCs w:val="21"/>
              </w:rPr>
              <w:t>基金托管资格批准文号：中国证监会证监基字</w:t>
            </w:r>
            <w:r w:rsidRPr="00B87FBB">
              <w:rPr>
                <w:rFonts w:ascii="Times New Roman" w:eastAsia="宋体" w:hAnsi="Times New Roman" w:cs="Times New Roman" w:hint="eastAsia"/>
                <w:bCs/>
                <w:szCs w:val="21"/>
              </w:rPr>
              <w:t>[1998]23</w:t>
            </w:r>
            <w:r w:rsidRPr="00B87FBB">
              <w:rPr>
                <w:rFonts w:ascii="Times New Roman" w:eastAsia="宋体" w:hAnsi="Times New Roman" w:cs="Times New Roman" w:hint="eastAsia"/>
                <w:bCs/>
                <w:szCs w:val="21"/>
              </w:rPr>
              <w:t>号</w:t>
            </w:r>
          </w:p>
        </w:tc>
      </w:tr>
      <w:tr w:rsidR="007678CA" w:rsidRPr="006C7529" w14:paraId="7E3D59CB" w14:textId="77777777" w:rsidTr="00A77C39">
        <w:trPr>
          <w:jc w:val="center"/>
        </w:trPr>
        <w:tc>
          <w:tcPr>
            <w:tcW w:w="569" w:type="pct"/>
          </w:tcPr>
          <w:p w14:paraId="4FCE585B" w14:textId="77777777" w:rsidR="007678CA" w:rsidRPr="006C7529" w:rsidRDefault="00144975" w:rsidP="00A45BA7">
            <w:pPr>
              <w:spacing w:line="360" w:lineRule="auto"/>
              <w:rPr>
                <w:rFonts w:ascii="Times New Roman" w:eastAsia="宋体" w:hAnsi="Times New Roman" w:cs="Times New Roman"/>
                <w:szCs w:val="21"/>
              </w:rPr>
            </w:pPr>
            <w:r w:rsidRPr="00144975">
              <w:rPr>
                <w:rFonts w:ascii="Times New Roman" w:eastAsia="宋体" w:hAnsi="Times New Roman" w:cs="Times New Roman"/>
                <w:b/>
                <w:szCs w:val="21"/>
              </w:rPr>
              <w:lastRenderedPageBreak/>
              <w:t>第十二部分</w:t>
            </w:r>
            <w:r w:rsidRPr="00144975">
              <w:rPr>
                <w:rFonts w:ascii="Times New Roman" w:eastAsia="宋体" w:hAnsi="Times New Roman" w:cs="Times New Roman"/>
                <w:b/>
                <w:szCs w:val="21"/>
              </w:rPr>
              <w:t xml:space="preserve">  </w:t>
            </w:r>
            <w:r w:rsidRPr="00144975">
              <w:rPr>
                <w:rFonts w:ascii="Times New Roman" w:eastAsia="宋体" w:hAnsi="Times New Roman" w:cs="Times New Roman"/>
                <w:b/>
                <w:szCs w:val="21"/>
              </w:rPr>
              <w:t>基金的投资</w:t>
            </w:r>
          </w:p>
        </w:tc>
        <w:tc>
          <w:tcPr>
            <w:tcW w:w="2217" w:type="pct"/>
          </w:tcPr>
          <w:p w14:paraId="3A207054" w14:textId="4FFF67AD" w:rsidR="00144975" w:rsidRPr="00144975" w:rsidRDefault="00B87FBB" w:rsidP="00A45BA7">
            <w:pPr>
              <w:spacing w:line="360" w:lineRule="auto"/>
              <w:ind w:firstLineChars="200" w:firstLine="420"/>
              <w:rPr>
                <w:rFonts w:asciiTheme="minorEastAsia" w:hAnsiTheme="minorEastAsia"/>
                <w:bCs/>
                <w:szCs w:val="21"/>
              </w:rPr>
            </w:pPr>
            <w:r>
              <w:rPr>
                <w:rFonts w:asciiTheme="minorEastAsia" w:hAnsiTheme="minorEastAsia" w:hint="eastAsia"/>
                <w:bCs/>
                <w:szCs w:val="21"/>
              </w:rPr>
              <w:t>八</w:t>
            </w:r>
            <w:r w:rsidR="00144975" w:rsidRPr="00144975">
              <w:rPr>
                <w:rFonts w:asciiTheme="minorEastAsia" w:hAnsiTheme="minorEastAsia" w:hint="eastAsia"/>
                <w:bCs/>
                <w:szCs w:val="21"/>
              </w:rPr>
              <w:t>、投资</w:t>
            </w:r>
            <w:r>
              <w:rPr>
                <w:rFonts w:asciiTheme="minorEastAsia" w:hAnsiTheme="minorEastAsia" w:hint="eastAsia"/>
                <w:bCs/>
                <w:szCs w:val="21"/>
              </w:rPr>
              <w:t>组合</w:t>
            </w:r>
            <w:r w:rsidR="00144975" w:rsidRPr="00144975">
              <w:rPr>
                <w:rFonts w:asciiTheme="minorEastAsia" w:hAnsiTheme="minorEastAsia" w:hint="eastAsia"/>
                <w:bCs/>
                <w:szCs w:val="21"/>
              </w:rPr>
              <w:t>限制</w:t>
            </w:r>
          </w:p>
          <w:p w14:paraId="5E70E821" w14:textId="6750CF3C" w:rsidR="007678CA" w:rsidRPr="00350E4A" w:rsidRDefault="00B87FBB" w:rsidP="00A45BA7">
            <w:pPr>
              <w:spacing w:line="360" w:lineRule="auto"/>
              <w:ind w:firstLineChars="200" w:firstLine="420"/>
              <w:rPr>
                <w:rFonts w:asciiTheme="minorEastAsia" w:hAnsiTheme="minorEastAsia" w:cs="Times New Roman"/>
                <w:szCs w:val="21"/>
              </w:rPr>
            </w:pPr>
            <w:r w:rsidRPr="00B87FBB">
              <w:rPr>
                <w:rFonts w:asciiTheme="minorEastAsia" w:hAnsiTheme="minorEastAsia" w:cs="Times New Roman" w:hint="eastAsia"/>
                <w:szCs w:val="21"/>
              </w:rPr>
              <w:t>1、本基金不得投资于以下金融工具：</w:t>
            </w:r>
          </w:p>
        </w:tc>
        <w:tc>
          <w:tcPr>
            <w:tcW w:w="2214" w:type="pct"/>
          </w:tcPr>
          <w:p w14:paraId="7F583445" w14:textId="77777777" w:rsidR="00B87FBB" w:rsidRPr="00B87FBB" w:rsidRDefault="00B87FBB" w:rsidP="00B87FBB">
            <w:pPr>
              <w:spacing w:line="360" w:lineRule="auto"/>
              <w:ind w:firstLineChars="200" w:firstLine="420"/>
              <w:rPr>
                <w:rFonts w:asciiTheme="minorEastAsia" w:hAnsiTheme="minorEastAsia"/>
                <w:bCs/>
                <w:szCs w:val="21"/>
              </w:rPr>
            </w:pPr>
            <w:r w:rsidRPr="00B87FBB">
              <w:rPr>
                <w:rFonts w:asciiTheme="minorEastAsia" w:hAnsiTheme="minorEastAsia" w:hint="eastAsia"/>
                <w:bCs/>
                <w:szCs w:val="21"/>
              </w:rPr>
              <w:t>八、投资组合限制</w:t>
            </w:r>
          </w:p>
          <w:p w14:paraId="5F41D065" w14:textId="75DA345F" w:rsidR="00B87FBB" w:rsidRDefault="00B87FBB" w:rsidP="00B87FBB">
            <w:pPr>
              <w:spacing w:line="360" w:lineRule="auto"/>
              <w:ind w:firstLineChars="200" w:firstLine="420"/>
              <w:rPr>
                <w:rFonts w:asciiTheme="minorEastAsia" w:hAnsiTheme="minorEastAsia"/>
                <w:bCs/>
                <w:szCs w:val="21"/>
              </w:rPr>
            </w:pPr>
            <w:r w:rsidRPr="00B87FBB">
              <w:rPr>
                <w:rFonts w:asciiTheme="minorEastAsia" w:hAnsiTheme="minorEastAsia" w:hint="eastAsia"/>
                <w:bCs/>
                <w:szCs w:val="21"/>
              </w:rPr>
              <w:t>1、本基金不得投资于以下金融工具：</w:t>
            </w:r>
          </w:p>
          <w:p w14:paraId="41B49210" w14:textId="6A6CF397" w:rsidR="007678CA" w:rsidRDefault="00B87FBB" w:rsidP="00B87FBB">
            <w:pPr>
              <w:spacing w:line="360" w:lineRule="auto"/>
              <w:ind w:firstLineChars="200" w:firstLine="420"/>
              <w:rPr>
                <w:rFonts w:asciiTheme="minorEastAsia" w:hAnsiTheme="minorEastAsia"/>
                <w:bCs/>
                <w:szCs w:val="21"/>
              </w:rPr>
            </w:pPr>
            <w:r>
              <w:rPr>
                <w:rFonts w:asciiTheme="minorEastAsia" w:hAnsiTheme="minorEastAsia" w:hint="eastAsia"/>
                <w:bCs/>
                <w:szCs w:val="21"/>
              </w:rPr>
              <w:t>增加</w:t>
            </w:r>
            <w:r>
              <w:rPr>
                <w:rFonts w:asciiTheme="minorEastAsia" w:hAnsiTheme="minorEastAsia"/>
                <w:bCs/>
                <w:szCs w:val="21"/>
              </w:rPr>
              <w:t>内容如下：</w:t>
            </w:r>
          </w:p>
          <w:p w14:paraId="32623FFB" w14:textId="09FA3391" w:rsidR="00B87FBB" w:rsidRPr="00350E4A" w:rsidRDefault="00B87FBB" w:rsidP="00B87FBB">
            <w:pPr>
              <w:spacing w:line="360" w:lineRule="auto"/>
              <w:ind w:firstLineChars="200" w:firstLine="420"/>
              <w:rPr>
                <w:rFonts w:asciiTheme="minorEastAsia" w:hAnsiTheme="minorEastAsia"/>
                <w:bCs/>
                <w:szCs w:val="21"/>
              </w:rPr>
            </w:pPr>
            <w:r w:rsidRPr="00B87FBB">
              <w:rPr>
                <w:rFonts w:asciiTheme="minorEastAsia" w:hAnsiTheme="minorEastAsia" w:hint="eastAsia"/>
                <w:bCs/>
                <w:szCs w:val="21"/>
              </w:rPr>
              <w:t>本基金拟投资于主体信用评级低于AA+的商业银行的银行存款与同业存单的，应当经基金管理人董事会审议批准，相关交易应当事先征得基金托管人的同意，并作为重大事项履行信息披露程序。</w:t>
            </w:r>
          </w:p>
        </w:tc>
      </w:tr>
      <w:tr w:rsidR="00B87FBB" w:rsidRPr="006C7529" w14:paraId="1EE24066" w14:textId="77777777" w:rsidTr="00A77C39">
        <w:trPr>
          <w:jc w:val="center"/>
        </w:trPr>
        <w:tc>
          <w:tcPr>
            <w:tcW w:w="569" w:type="pct"/>
          </w:tcPr>
          <w:p w14:paraId="42A48C98" w14:textId="264462D0" w:rsidR="00B87FBB" w:rsidRPr="00144975" w:rsidRDefault="00B87FBB" w:rsidP="00A45BA7">
            <w:pPr>
              <w:spacing w:line="360" w:lineRule="auto"/>
              <w:rPr>
                <w:rFonts w:ascii="Times New Roman" w:eastAsia="宋体" w:hAnsi="Times New Roman" w:cs="Times New Roman"/>
                <w:b/>
                <w:szCs w:val="21"/>
              </w:rPr>
            </w:pPr>
            <w:r w:rsidRPr="00144975">
              <w:rPr>
                <w:rFonts w:ascii="Times New Roman" w:eastAsia="宋体" w:hAnsi="Times New Roman" w:cs="Times New Roman"/>
                <w:b/>
                <w:szCs w:val="21"/>
              </w:rPr>
              <w:t>第十二部分</w:t>
            </w:r>
            <w:r w:rsidRPr="00144975">
              <w:rPr>
                <w:rFonts w:ascii="Times New Roman" w:eastAsia="宋体" w:hAnsi="Times New Roman" w:cs="Times New Roman"/>
                <w:b/>
                <w:szCs w:val="21"/>
              </w:rPr>
              <w:t xml:space="preserve">  </w:t>
            </w:r>
            <w:r w:rsidRPr="00144975">
              <w:rPr>
                <w:rFonts w:ascii="Times New Roman" w:eastAsia="宋体" w:hAnsi="Times New Roman" w:cs="Times New Roman"/>
                <w:b/>
                <w:szCs w:val="21"/>
              </w:rPr>
              <w:lastRenderedPageBreak/>
              <w:t>基金的投资</w:t>
            </w:r>
          </w:p>
        </w:tc>
        <w:tc>
          <w:tcPr>
            <w:tcW w:w="2217" w:type="pct"/>
          </w:tcPr>
          <w:p w14:paraId="285EF9F6" w14:textId="77777777" w:rsidR="00B87FBB" w:rsidRPr="00144975" w:rsidRDefault="00B87FBB" w:rsidP="00B87FBB">
            <w:pPr>
              <w:spacing w:line="360" w:lineRule="auto"/>
              <w:ind w:firstLineChars="200" w:firstLine="420"/>
              <w:rPr>
                <w:rFonts w:asciiTheme="minorEastAsia" w:hAnsiTheme="minorEastAsia"/>
                <w:bCs/>
                <w:szCs w:val="21"/>
              </w:rPr>
            </w:pPr>
            <w:r>
              <w:rPr>
                <w:rFonts w:asciiTheme="minorEastAsia" w:hAnsiTheme="minorEastAsia" w:hint="eastAsia"/>
                <w:bCs/>
                <w:szCs w:val="21"/>
              </w:rPr>
              <w:lastRenderedPageBreak/>
              <w:t>八</w:t>
            </w:r>
            <w:r w:rsidRPr="00144975">
              <w:rPr>
                <w:rFonts w:asciiTheme="minorEastAsia" w:hAnsiTheme="minorEastAsia" w:hint="eastAsia"/>
                <w:bCs/>
                <w:szCs w:val="21"/>
              </w:rPr>
              <w:t>、投资</w:t>
            </w:r>
            <w:r>
              <w:rPr>
                <w:rFonts w:asciiTheme="minorEastAsia" w:hAnsiTheme="minorEastAsia" w:hint="eastAsia"/>
                <w:bCs/>
                <w:szCs w:val="21"/>
              </w:rPr>
              <w:t>组合</w:t>
            </w:r>
            <w:r w:rsidRPr="00144975">
              <w:rPr>
                <w:rFonts w:asciiTheme="minorEastAsia" w:hAnsiTheme="minorEastAsia" w:hint="eastAsia"/>
                <w:bCs/>
                <w:szCs w:val="21"/>
              </w:rPr>
              <w:t>限制</w:t>
            </w:r>
          </w:p>
          <w:p w14:paraId="39AAF90A" w14:textId="77777777" w:rsidR="00B87FBB" w:rsidRDefault="00B87FBB" w:rsidP="00A45BA7">
            <w:pPr>
              <w:spacing w:line="360" w:lineRule="auto"/>
              <w:ind w:firstLineChars="200" w:firstLine="420"/>
              <w:rPr>
                <w:rFonts w:asciiTheme="minorEastAsia" w:hAnsiTheme="minorEastAsia"/>
                <w:bCs/>
                <w:szCs w:val="21"/>
              </w:rPr>
            </w:pPr>
            <w:r w:rsidRPr="00B87FBB">
              <w:rPr>
                <w:rFonts w:asciiTheme="minorEastAsia" w:hAnsiTheme="minorEastAsia" w:hint="eastAsia"/>
                <w:bCs/>
                <w:szCs w:val="21"/>
              </w:rPr>
              <w:lastRenderedPageBreak/>
              <w:t>2、本基金投资组合遵循如下投资限制：</w:t>
            </w:r>
          </w:p>
          <w:p w14:paraId="58BA8856" w14:textId="77777777" w:rsidR="00B87FBB" w:rsidRDefault="00B87FBB" w:rsidP="00A45BA7">
            <w:pPr>
              <w:spacing w:line="360" w:lineRule="auto"/>
              <w:ind w:firstLineChars="200" w:firstLine="420"/>
              <w:rPr>
                <w:rFonts w:asciiTheme="minorEastAsia" w:hAnsiTheme="minorEastAsia"/>
                <w:bCs/>
                <w:szCs w:val="21"/>
              </w:rPr>
            </w:pPr>
          </w:p>
          <w:p w14:paraId="070D21CA" w14:textId="77777777" w:rsidR="00B87FBB" w:rsidRDefault="00B87FBB" w:rsidP="00A45BA7">
            <w:pPr>
              <w:spacing w:line="360" w:lineRule="auto"/>
              <w:ind w:firstLineChars="200" w:firstLine="420"/>
              <w:rPr>
                <w:rFonts w:asciiTheme="minorEastAsia" w:hAnsiTheme="minorEastAsia"/>
                <w:bCs/>
                <w:szCs w:val="21"/>
              </w:rPr>
            </w:pPr>
          </w:p>
          <w:p w14:paraId="1DD5EDFE" w14:textId="77777777" w:rsidR="00B87FBB" w:rsidRDefault="00B87FBB" w:rsidP="00A45BA7">
            <w:pPr>
              <w:spacing w:line="360" w:lineRule="auto"/>
              <w:ind w:firstLineChars="200" w:firstLine="420"/>
              <w:rPr>
                <w:rFonts w:asciiTheme="minorEastAsia" w:hAnsiTheme="minorEastAsia"/>
                <w:bCs/>
                <w:szCs w:val="21"/>
              </w:rPr>
            </w:pPr>
          </w:p>
          <w:p w14:paraId="3317F82D" w14:textId="77777777" w:rsidR="00B87FBB" w:rsidRDefault="00B87FBB" w:rsidP="00A45BA7">
            <w:pPr>
              <w:spacing w:line="360" w:lineRule="auto"/>
              <w:ind w:firstLineChars="200" w:firstLine="420"/>
              <w:rPr>
                <w:rFonts w:asciiTheme="minorEastAsia" w:hAnsiTheme="minorEastAsia"/>
                <w:bCs/>
                <w:szCs w:val="21"/>
              </w:rPr>
            </w:pPr>
          </w:p>
          <w:p w14:paraId="39989417" w14:textId="77777777" w:rsidR="00B87FBB" w:rsidRDefault="00B87FBB" w:rsidP="00A45BA7">
            <w:pPr>
              <w:spacing w:line="360" w:lineRule="auto"/>
              <w:ind w:firstLineChars="200" w:firstLine="420"/>
              <w:rPr>
                <w:rFonts w:asciiTheme="minorEastAsia" w:hAnsiTheme="minorEastAsia"/>
                <w:bCs/>
                <w:szCs w:val="21"/>
              </w:rPr>
            </w:pPr>
          </w:p>
          <w:p w14:paraId="2D76039C" w14:textId="77777777" w:rsidR="00B87FBB" w:rsidRDefault="00B87FBB" w:rsidP="00A45BA7">
            <w:pPr>
              <w:spacing w:line="360" w:lineRule="auto"/>
              <w:ind w:firstLineChars="200" w:firstLine="420"/>
              <w:rPr>
                <w:rFonts w:asciiTheme="minorEastAsia" w:hAnsiTheme="minorEastAsia"/>
                <w:bCs/>
                <w:szCs w:val="21"/>
              </w:rPr>
            </w:pPr>
          </w:p>
          <w:p w14:paraId="23753591" w14:textId="77777777" w:rsidR="00B87FBB" w:rsidRDefault="00B87FBB" w:rsidP="00A45BA7">
            <w:pPr>
              <w:spacing w:line="360" w:lineRule="auto"/>
              <w:ind w:firstLineChars="200" w:firstLine="420"/>
              <w:rPr>
                <w:rFonts w:asciiTheme="minorEastAsia" w:hAnsiTheme="minorEastAsia"/>
                <w:bCs/>
                <w:szCs w:val="21"/>
              </w:rPr>
            </w:pPr>
          </w:p>
          <w:p w14:paraId="6294B080" w14:textId="77777777" w:rsidR="00B87FBB" w:rsidRDefault="00B87FBB" w:rsidP="00A45BA7">
            <w:pPr>
              <w:spacing w:line="360" w:lineRule="auto"/>
              <w:ind w:firstLineChars="200" w:firstLine="420"/>
              <w:rPr>
                <w:rFonts w:asciiTheme="minorEastAsia" w:hAnsiTheme="minorEastAsia"/>
                <w:bCs/>
                <w:szCs w:val="21"/>
              </w:rPr>
            </w:pPr>
          </w:p>
          <w:p w14:paraId="7D43FA82" w14:textId="77777777" w:rsidR="00B87FBB" w:rsidRDefault="00B87FBB" w:rsidP="00A45BA7">
            <w:pPr>
              <w:spacing w:line="360" w:lineRule="auto"/>
              <w:ind w:firstLineChars="200" w:firstLine="420"/>
              <w:rPr>
                <w:rFonts w:asciiTheme="minorEastAsia" w:hAnsiTheme="minorEastAsia"/>
                <w:bCs/>
                <w:szCs w:val="21"/>
              </w:rPr>
            </w:pPr>
          </w:p>
          <w:p w14:paraId="33EE4F87" w14:textId="77777777" w:rsidR="00B87FBB" w:rsidRDefault="00B87FBB" w:rsidP="00A45BA7">
            <w:pPr>
              <w:spacing w:line="360" w:lineRule="auto"/>
              <w:ind w:firstLineChars="200" w:firstLine="420"/>
              <w:rPr>
                <w:rFonts w:asciiTheme="minorEastAsia" w:hAnsiTheme="minorEastAsia"/>
                <w:bCs/>
                <w:szCs w:val="21"/>
              </w:rPr>
            </w:pPr>
          </w:p>
          <w:p w14:paraId="586DC316" w14:textId="77777777" w:rsidR="00B87FBB" w:rsidRDefault="00B87FBB" w:rsidP="00A45BA7">
            <w:pPr>
              <w:spacing w:line="360" w:lineRule="auto"/>
              <w:ind w:firstLineChars="200" w:firstLine="420"/>
              <w:rPr>
                <w:rFonts w:asciiTheme="minorEastAsia" w:hAnsiTheme="minorEastAsia"/>
                <w:bCs/>
                <w:szCs w:val="21"/>
              </w:rPr>
            </w:pPr>
          </w:p>
          <w:p w14:paraId="05E2030E" w14:textId="77777777" w:rsidR="00B87FBB" w:rsidRDefault="00B87FBB" w:rsidP="00A45BA7">
            <w:pPr>
              <w:spacing w:line="360" w:lineRule="auto"/>
              <w:ind w:firstLineChars="200" w:firstLine="420"/>
              <w:rPr>
                <w:rFonts w:asciiTheme="minorEastAsia" w:hAnsiTheme="minorEastAsia"/>
                <w:bCs/>
                <w:szCs w:val="21"/>
              </w:rPr>
            </w:pPr>
          </w:p>
          <w:p w14:paraId="4A9BDE51" w14:textId="77777777" w:rsidR="00B87FBB" w:rsidRDefault="00B87FBB" w:rsidP="00A45BA7">
            <w:pPr>
              <w:spacing w:line="360" w:lineRule="auto"/>
              <w:ind w:firstLineChars="200" w:firstLine="420"/>
              <w:rPr>
                <w:rFonts w:asciiTheme="minorEastAsia" w:hAnsiTheme="minorEastAsia"/>
                <w:bCs/>
                <w:szCs w:val="21"/>
              </w:rPr>
            </w:pPr>
          </w:p>
          <w:p w14:paraId="58ACA609" w14:textId="77777777" w:rsidR="00B87FBB" w:rsidRDefault="00B87FBB" w:rsidP="00A45BA7">
            <w:pPr>
              <w:spacing w:line="360" w:lineRule="auto"/>
              <w:ind w:firstLineChars="200" w:firstLine="420"/>
              <w:rPr>
                <w:rFonts w:asciiTheme="minorEastAsia" w:hAnsiTheme="minorEastAsia"/>
                <w:bCs/>
                <w:szCs w:val="21"/>
              </w:rPr>
            </w:pPr>
          </w:p>
          <w:p w14:paraId="726A9496" w14:textId="77777777" w:rsidR="00B87FBB" w:rsidRDefault="00B87FBB" w:rsidP="00A45BA7">
            <w:pPr>
              <w:spacing w:line="360" w:lineRule="auto"/>
              <w:ind w:firstLineChars="200" w:firstLine="420"/>
              <w:rPr>
                <w:rFonts w:asciiTheme="minorEastAsia" w:hAnsiTheme="minorEastAsia"/>
                <w:bCs/>
                <w:szCs w:val="21"/>
              </w:rPr>
            </w:pPr>
          </w:p>
          <w:p w14:paraId="7DD33F37" w14:textId="77777777" w:rsidR="00B87FBB" w:rsidRDefault="00B87FBB" w:rsidP="00A45BA7">
            <w:pPr>
              <w:spacing w:line="360" w:lineRule="auto"/>
              <w:ind w:firstLineChars="200" w:firstLine="420"/>
              <w:rPr>
                <w:rFonts w:asciiTheme="minorEastAsia" w:hAnsiTheme="minorEastAsia"/>
                <w:bCs/>
                <w:szCs w:val="21"/>
              </w:rPr>
            </w:pPr>
          </w:p>
          <w:p w14:paraId="2C2D2395" w14:textId="77777777" w:rsidR="00B87FBB" w:rsidRDefault="00B87FBB" w:rsidP="00A45BA7">
            <w:pPr>
              <w:spacing w:line="360" w:lineRule="auto"/>
              <w:ind w:firstLineChars="200" w:firstLine="420"/>
              <w:rPr>
                <w:rFonts w:asciiTheme="minorEastAsia" w:hAnsiTheme="minorEastAsia"/>
                <w:bCs/>
                <w:szCs w:val="21"/>
              </w:rPr>
            </w:pPr>
          </w:p>
          <w:p w14:paraId="5ABAD5AE" w14:textId="77777777" w:rsidR="00B87FBB" w:rsidRDefault="00B87FBB" w:rsidP="00A45BA7">
            <w:pPr>
              <w:spacing w:line="360" w:lineRule="auto"/>
              <w:ind w:firstLineChars="200" w:firstLine="420"/>
              <w:rPr>
                <w:rFonts w:asciiTheme="minorEastAsia" w:hAnsiTheme="minorEastAsia"/>
                <w:bCs/>
                <w:szCs w:val="21"/>
              </w:rPr>
            </w:pPr>
          </w:p>
          <w:p w14:paraId="4CA46A26" w14:textId="77777777" w:rsidR="00B87FBB" w:rsidRDefault="00B87FBB" w:rsidP="00A45BA7">
            <w:pPr>
              <w:spacing w:line="360" w:lineRule="auto"/>
              <w:ind w:firstLineChars="200" w:firstLine="420"/>
              <w:rPr>
                <w:rFonts w:asciiTheme="minorEastAsia" w:hAnsiTheme="minorEastAsia"/>
                <w:bCs/>
                <w:szCs w:val="21"/>
              </w:rPr>
            </w:pPr>
          </w:p>
          <w:p w14:paraId="5A8909E5" w14:textId="77777777" w:rsidR="00B87FBB" w:rsidRDefault="00B87FBB" w:rsidP="00A45BA7">
            <w:pPr>
              <w:spacing w:line="360" w:lineRule="auto"/>
              <w:ind w:firstLineChars="200" w:firstLine="420"/>
              <w:rPr>
                <w:rFonts w:asciiTheme="minorEastAsia" w:hAnsiTheme="minorEastAsia"/>
                <w:bCs/>
                <w:szCs w:val="21"/>
              </w:rPr>
            </w:pPr>
          </w:p>
          <w:p w14:paraId="564D8B14" w14:textId="77777777" w:rsidR="00B87FBB" w:rsidRDefault="00B87FBB" w:rsidP="00A45BA7">
            <w:pPr>
              <w:spacing w:line="360" w:lineRule="auto"/>
              <w:ind w:firstLineChars="200" w:firstLine="420"/>
              <w:rPr>
                <w:rFonts w:asciiTheme="minorEastAsia" w:hAnsiTheme="minorEastAsia"/>
                <w:bCs/>
                <w:szCs w:val="21"/>
              </w:rPr>
            </w:pPr>
          </w:p>
          <w:p w14:paraId="77DD65E3" w14:textId="77777777" w:rsidR="00B87FBB" w:rsidRDefault="00B87FBB" w:rsidP="00A45BA7">
            <w:pPr>
              <w:spacing w:line="360" w:lineRule="auto"/>
              <w:ind w:firstLineChars="200" w:firstLine="420"/>
              <w:rPr>
                <w:rFonts w:asciiTheme="minorEastAsia" w:hAnsiTheme="minorEastAsia"/>
                <w:bCs/>
                <w:szCs w:val="21"/>
              </w:rPr>
            </w:pPr>
          </w:p>
          <w:p w14:paraId="039ABDB0" w14:textId="77777777" w:rsidR="00B87FBB" w:rsidRDefault="00B87FBB" w:rsidP="00A45BA7">
            <w:pPr>
              <w:spacing w:line="360" w:lineRule="auto"/>
              <w:ind w:firstLineChars="200" w:firstLine="420"/>
              <w:rPr>
                <w:rFonts w:asciiTheme="minorEastAsia" w:hAnsiTheme="minorEastAsia"/>
                <w:bCs/>
                <w:szCs w:val="21"/>
              </w:rPr>
            </w:pPr>
          </w:p>
          <w:p w14:paraId="626BC51A" w14:textId="77777777" w:rsidR="00B87FBB" w:rsidRDefault="00B87FBB" w:rsidP="00A45BA7">
            <w:pPr>
              <w:spacing w:line="360" w:lineRule="auto"/>
              <w:ind w:firstLineChars="200" w:firstLine="420"/>
              <w:rPr>
                <w:rFonts w:asciiTheme="minorEastAsia" w:hAnsiTheme="minorEastAsia"/>
                <w:bCs/>
                <w:szCs w:val="21"/>
              </w:rPr>
            </w:pPr>
          </w:p>
          <w:p w14:paraId="5B75712D" w14:textId="77777777" w:rsidR="00B87FBB" w:rsidRDefault="00B87FBB" w:rsidP="00A45BA7">
            <w:pPr>
              <w:spacing w:line="360" w:lineRule="auto"/>
              <w:ind w:firstLineChars="200" w:firstLine="420"/>
              <w:rPr>
                <w:rFonts w:asciiTheme="minorEastAsia" w:hAnsiTheme="minorEastAsia"/>
                <w:bCs/>
                <w:szCs w:val="21"/>
              </w:rPr>
            </w:pPr>
          </w:p>
          <w:p w14:paraId="4383B96B" w14:textId="77777777" w:rsidR="00B87FBB" w:rsidRDefault="00B87FBB" w:rsidP="00A45BA7">
            <w:pPr>
              <w:spacing w:line="360" w:lineRule="auto"/>
              <w:ind w:firstLineChars="200" w:firstLine="420"/>
              <w:rPr>
                <w:rFonts w:asciiTheme="minorEastAsia" w:hAnsiTheme="minorEastAsia"/>
                <w:bCs/>
                <w:szCs w:val="21"/>
              </w:rPr>
            </w:pPr>
          </w:p>
          <w:p w14:paraId="2F6D1131" w14:textId="77777777" w:rsidR="00B87FBB" w:rsidRDefault="00B87FBB" w:rsidP="00A45BA7">
            <w:pPr>
              <w:spacing w:line="360" w:lineRule="auto"/>
              <w:ind w:firstLineChars="200" w:firstLine="420"/>
              <w:rPr>
                <w:rFonts w:asciiTheme="minorEastAsia" w:hAnsiTheme="minorEastAsia"/>
                <w:bCs/>
                <w:szCs w:val="21"/>
              </w:rPr>
            </w:pPr>
          </w:p>
          <w:p w14:paraId="06395E0B" w14:textId="77777777" w:rsidR="00B87FBB" w:rsidRDefault="00B87FBB" w:rsidP="00A45BA7">
            <w:pPr>
              <w:spacing w:line="360" w:lineRule="auto"/>
              <w:ind w:firstLineChars="200" w:firstLine="420"/>
              <w:rPr>
                <w:rFonts w:asciiTheme="minorEastAsia" w:hAnsiTheme="minorEastAsia"/>
                <w:bCs/>
                <w:szCs w:val="21"/>
              </w:rPr>
            </w:pPr>
          </w:p>
          <w:p w14:paraId="61D98C48" w14:textId="77777777" w:rsidR="00B87FBB" w:rsidRDefault="00B87FBB" w:rsidP="00A45BA7">
            <w:pPr>
              <w:spacing w:line="360" w:lineRule="auto"/>
              <w:ind w:firstLineChars="200" w:firstLine="420"/>
              <w:rPr>
                <w:rFonts w:asciiTheme="minorEastAsia" w:hAnsiTheme="minorEastAsia"/>
                <w:bCs/>
                <w:szCs w:val="21"/>
              </w:rPr>
            </w:pPr>
          </w:p>
          <w:p w14:paraId="71E7A083" w14:textId="77777777" w:rsidR="00B87FBB" w:rsidRDefault="00B87FBB" w:rsidP="00A45BA7">
            <w:pPr>
              <w:spacing w:line="360" w:lineRule="auto"/>
              <w:ind w:firstLineChars="200" w:firstLine="420"/>
              <w:rPr>
                <w:rFonts w:asciiTheme="minorEastAsia" w:hAnsiTheme="minorEastAsia"/>
                <w:bCs/>
                <w:szCs w:val="21"/>
              </w:rPr>
            </w:pPr>
          </w:p>
          <w:p w14:paraId="5E05B32E" w14:textId="77777777" w:rsidR="00B87FBB" w:rsidRDefault="00B87FBB" w:rsidP="00A45BA7">
            <w:pPr>
              <w:spacing w:line="360" w:lineRule="auto"/>
              <w:ind w:firstLineChars="200" w:firstLine="420"/>
              <w:rPr>
                <w:rFonts w:asciiTheme="minorEastAsia" w:hAnsiTheme="minorEastAsia"/>
                <w:bCs/>
                <w:szCs w:val="21"/>
              </w:rPr>
            </w:pPr>
          </w:p>
          <w:p w14:paraId="1BB7D3A4" w14:textId="77777777" w:rsidR="00B87FBB" w:rsidRDefault="00B87FBB" w:rsidP="00A45BA7">
            <w:pPr>
              <w:spacing w:line="360" w:lineRule="auto"/>
              <w:ind w:firstLineChars="200" w:firstLine="420"/>
              <w:rPr>
                <w:rFonts w:asciiTheme="minorEastAsia" w:hAnsiTheme="minorEastAsia"/>
                <w:bCs/>
                <w:szCs w:val="21"/>
              </w:rPr>
            </w:pPr>
          </w:p>
          <w:p w14:paraId="479D02B9" w14:textId="1F64ADCB" w:rsidR="00B87FBB" w:rsidRDefault="00B87FBB" w:rsidP="00B87FBB">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14:paraId="3DB27245" w14:textId="6F20CF38" w:rsidR="00B87FBB" w:rsidRDefault="00B87FBB" w:rsidP="00A45BA7">
            <w:pPr>
              <w:spacing w:line="360" w:lineRule="auto"/>
              <w:ind w:firstLineChars="200" w:firstLine="420"/>
              <w:rPr>
                <w:rFonts w:asciiTheme="minorEastAsia" w:hAnsiTheme="minorEastAsia"/>
                <w:bCs/>
                <w:szCs w:val="21"/>
              </w:rPr>
            </w:pPr>
            <w:r w:rsidRPr="00B87FBB">
              <w:rPr>
                <w:rFonts w:asciiTheme="minorEastAsia" w:hAnsiTheme="minorEastAsia" w:hint="eastAsia"/>
                <w:bCs/>
                <w:szCs w:val="21"/>
              </w:rPr>
              <w:lastRenderedPageBreak/>
              <w:t>因基金规模或市场变化导致投资组合超过以上比例限制的，基金管理人应在10个交易日内进行调整，以达到上述标准。法律法规和监管机关另有规定时，从其规定。</w:t>
            </w:r>
          </w:p>
        </w:tc>
        <w:tc>
          <w:tcPr>
            <w:tcW w:w="2214" w:type="pct"/>
          </w:tcPr>
          <w:p w14:paraId="3790840D" w14:textId="77777777" w:rsidR="00B87FBB" w:rsidRPr="00144975" w:rsidRDefault="00B87FBB" w:rsidP="00B87FBB">
            <w:pPr>
              <w:spacing w:line="360" w:lineRule="auto"/>
              <w:ind w:firstLineChars="200" w:firstLine="420"/>
              <w:rPr>
                <w:rFonts w:asciiTheme="minorEastAsia" w:hAnsiTheme="minorEastAsia"/>
                <w:bCs/>
                <w:szCs w:val="21"/>
              </w:rPr>
            </w:pPr>
            <w:r>
              <w:rPr>
                <w:rFonts w:asciiTheme="minorEastAsia" w:hAnsiTheme="minorEastAsia" w:hint="eastAsia"/>
                <w:bCs/>
                <w:szCs w:val="21"/>
              </w:rPr>
              <w:lastRenderedPageBreak/>
              <w:t>八</w:t>
            </w:r>
            <w:r w:rsidRPr="00144975">
              <w:rPr>
                <w:rFonts w:asciiTheme="minorEastAsia" w:hAnsiTheme="minorEastAsia" w:hint="eastAsia"/>
                <w:bCs/>
                <w:szCs w:val="21"/>
              </w:rPr>
              <w:t>、投资</w:t>
            </w:r>
            <w:r>
              <w:rPr>
                <w:rFonts w:asciiTheme="minorEastAsia" w:hAnsiTheme="minorEastAsia" w:hint="eastAsia"/>
                <w:bCs/>
                <w:szCs w:val="21"/>
              </w:rPr>
              <w:t>组合</w:t>
            </w:r>
            <w:r w:rsidRPr="00144975">
              <w:rPr>
                <w:rFonts w:asciiTheme="minorEastAsia" w:hAnsiTheme="minorEastAsia" w:hint="eastAsia"/>
                <w:bCs/>
                <w:szCs w:val="21"/>
              </w:rPr>
              <w:t>限制</w:t>
            </w:r>
          </w:p>
          <w:p w14:paraId="5ED5E570" w14:textId="77777777" w:rsidR="00B87FBB" w:rsidRDefault="00B87FBB" w:rsidP="00B87FBB">
            <w:pPr>
              <w:spacing w:line="360" w:lineRule="auto"/>
              <w:ind w:firstLineChars="200" w:firstLine="420"/>
              <w:rPr>
                <w:rFonts w:asciiTheme="minorEastAsia" w:hAnsiTheme="minorEastAsia"/>
                <w:bCs/>
                <w:szCs w:val="21"/>
              </w:rPr>
            </w:pPr>
            <w:r w:rsidRPr="00B87FBB">
              <w:rPr>
                <w:rFonts w:asciiTheme="minorEastAsia" w:hAnsiTheme="minorEastAsia" w:hint="eastAsia"/>
                <w:bCs/>
                <w:szCs w:val="21"/>
              </w:rPr>
              <w:lastRenderedPageBreak/>
              <w:t>2、本基金投资组合遵循如下投资限制：</w:t>
            </w:r>
          </w:p>
          <w:p w14:paraId="2E87EDD2" w14:textId="0C66D6BB" w:rsidR="00B87FBB" w:rsidRDefault="00B87FBB" w:rsidP="00B87FBB">
            <w:pPr>
              <w:spacing w:line="360" w:lineRule="auto"/>
              <w:ind w:firstLineChars="200" w:firstLine="420"/>
              <w:rPr>
                <w:rFonts w:asciiTheme="minorEastAsia" w:hAnsiTheme="minorEastAsia"/>
                <w:bCs/>
                <w:szCs w:val="21"/>
              </w:rPr>
            </w:pPr>
            <w:r w:rsidRPr="00B87FBB">
              <w:rPr>
                <w:rFonts w:asciiTheme="minorEastAsia" w:hAnsiTheme="minorEastAsia" w:hint="eastAsia"/>
                <w:bCs/>
                <w:szCs w:val="21"/>
              </w:rPr>
              <w:t>新增内容如下：</w:t>
            </w:r>
          </w:p>
          <w:p w14:paraId="6A5C1BC2" w14:textId="77777777" w:rsidR="00B87FBB" w:rsidRPr="00B87FBB" w:rsidRDefault="00B87FBB" w:rsidP="00B87FBB">
            <w:pPr>
              <w:spacing w:line="360" w:lineRule="auto"/>
              <w:ind w:firstLineChars="200" w:firstLine="420"/>
              <w:rPr>
                <w:rFonts w:asciiTheme="minorEastAsia" w:hAnsiTheme="minorEastAsia"/>
                <w:bCs/>
                <w:szCs w:val="21"/>
              </w:rPr>
            </w:pPr>
            <w:r w:rsidRPr="00B87FBB">
              <w:rPr>
                <w:rFonts w:asciiTheme="minorEastAsia" w:hAnsiTheme="minorEastAsia" w:hint="eastAsia"/>
                <w:bCs/>
                <w:szCs w:val="21"/>
              </w:rPr>
              <w:t>（10）本基金管理人管理的全部货币市场基金投资于同一商业银行的银行存款及其发行的同业存单与债券，不得超过该商业银行最近一个季度末净资产的10%；</w:t>
            </w:r>
          </w:p>
          <w:p w14:paraId="6AA1C175" w14:textId="77777777" w:rsidR="00B87FBB" w:rsidRPr="00B87FBB" w:rsidRDefault="00B87FBB" w:rsidP="00B87FBB">
            <w:pPr>
              <w:spacing w:line="360" w:lineRule="auto"/>
              <w:ind w:firstLineChars="200" w:firstLine="420"/>
              <w:rPr>
                <w:rFonts w:asciiTheme="minorEastAsia" w:hAnsiTheme="minorEastAsia"/>
                <w:bCs/>
                <w:szCs w:val="21"/>
              </w:rPr>
            </w:pPr>
            <w:r w:rsidRPr="00B87FBB">
              <w:rPr>
                <w:rFonts w:asciiTheme="minorEastAsia" w:hAnsiTheme="minorEastAsia" w:hint="eastAsia"/>
                <w:bCs/>
                <w:szCs w:val="21"/>
              </w:rPr>
              <w:t>（11）当本基金前10 名份额持有人的持有份额合计超过基金总份额的50%时，本基金投资组合的平均剩余期限不得超过60 天，平均剩余存续期不得超过120天；投资组合中现金、国债、中央银行票据、政策性金融债券以及5 个交易日内到期的其他金融工具占基金资产净值的比例合计不得低于30%；</w:t>
            </w:r>
          </w:p>
          <w:p w14:paraId="5A87997E" w14:textId="77777777" w:rsidR="00B87FBB" w:rsidRPr="00B87FBB" w:rsidRDefault="00B87FBB" w:rsidP="00B87FBB">
            <w:pPr>
              <w:spacing w:line="360" w:lineRule="auto"/>
              <w:ind w:firstLineChars="200" w:firstLine="420"/>
              <w:rPr>
                <w:rFonts w:asciiTheme="minorEastAsia" w:hAnsiTheme="minorEastAsia"/>
                <w:bCs/>
                <w:szCs w:val="21"/>
              </w:rPr>
            </w:pPr>
            <w:r w:rsidRPr="00B87FBB">
              <w:rPr>
                <w:rFonts w:asciiTheme="minorEastAsia" w:hAnsiTheme="minorEastAsia" w:hint="eastAsia"/>
                <w:bCs/>
                <w:szCs w:val="21"/>
              </w:rPr>
              <w:t>（12）当本基金前10 名份额持有人的持有份额合计超过基金总份额的20%时，本基金投资组合的平均剩余期限不得超过90 天，平均剩余存续期不得超过180天；投资组合中现金、国债、中央银行票据、政策性金融债券以及5 个交易日内到期的其他金融工具占基金资产净值的比例合计不得低于20%；</w:t>
            </w:r>
          </w:p>
          <w:p w14:paraId="1F185782" w14:textId="77777777" w:rsidR="00B87FBB" w:rsidRPr="00B87FBB" w:rsidRDefault="00B87FBB" w:rsidP="00B87FBB">
            <w:pPr>
              <w:spacing w:line="360" w:lineRule="auto"/>
              <w:ind w:firstLineChars="200" w:firstLine="420"/>
              <w:rPr>
                <w:rFonts w:asciiTheme="minorEastAsia" w:hAnsiTheme="minorEastAsia"/>
                <w:bCs/>
                <w:szCs w:val="21"/>
              </w:rPr>
            </w:pPr>
            <w:r w:rsidRPr="00B87FBB">
              <w:rPr>
                <w:rFonts w:asciiTheme="minorEastAsia" w:hAnsiTheme="minorEastAsia" w:hint="eastAsia"/>
                <w:bCs/>
                <w:szCs w:val="21"/>
              </w:rPr>
              <w:lastRenderedPageBreak/>
              <w:t>（13）本基金投资于主体信用评级低于AAA 的机构发行的金融工具占基金资产净值的比例合计不得超过10%，其中单一机构发行的金融工具占基金资产净值的比例合计不得超过2%；前述金融工具包括债券、非金融企业债务融资工具、银行存款、同业存单、相关机构作为原始权益人的资产支持证券及中国证监会认定的其他品种；</w:t>
            </w:r>
          </w:p>
          <w:p w14:paraId="03E1DCD0" w14:textId="77777777" w:rsidR="00B87FBB" w:rsidRPr="00B87FBB" w:rsidRDefault="00B87FBB" w:rsidP="00B87FBB">
            <w:pPr>
              <w:spacing w:line="360" w:lineRule="auto"/>
              <w:ind w:firstLineChars="200" w:firstLine="420"/>
              <w:rPr>
                <w:rFonts w:asciiTheme="minorEastAsia" w:hAnsiTheme="minorEastAsia"/>
                <w:bCs/>
                <w:szCs w:val="21"/>
              </w:rPr>
            </w:pPr>
            <w:r w:rsidRPr="00B87FBB">
              <w:rPr>
                <w:rFonts w:asciiTheme="minorEastAsia" w:hAnsiTheme="minorEastAsia" w:hint="eastAsia"/>
                <w:bCs/>
                <w:szCs w:val="21"/>
              </w:rPr>
              <w:t>（14）本基金主动投资于流动性受限资产的市值合计不得超过基金资产净值的 10%；因证券市场波动、基金规模变动等基金管理人之外的因素致使基金不符合前款所规定比例限制的，基金管理人不得主动新增流动性受限资产的投资；</w:t>
            </w:r>
          </w:p>
          <w:p w14:paraId="4E5C258C" w14:textId="77777777" w:rsidR="00B87FBB" w:rsidRDefault="00B87FBB" w:rsidP="00B87FBB">
            <w:pPr>
              <w:spacing w:line="360" w:lineRule="auto"/>
              <w:ind w:firstLineChars="200" w:firstLine="420"/>
              <w:rPr>
                <w:rFonts w:asciiTheme="minorEastAsia" w:hAnsiTheme="minorEastAsia"/>
                <w:bCs/>
                <w:szCs w:val="21"/>
              </w:rPr>
            </w:pPr>
            <w:r w:rsidRPr="00B87FBB">
              <w:rPr>
                <w:rFonts w:asciiTheme="minorEastAsia" w:hAnsiTheme="minorEastAsia" w:hint="eastAsia"/>
                <w:bCs/>
                <w:szCs w:val="21"/>
              </w:rPr>
              <w:t>（15）本基金与私募类证券资管产品及中国证监会认定的其他主体为交易对手开展逆回购交易的，可接受质押品的资质要求应当与本基金合同约定的投资范围保持一致；</w:t>
            </w:r>
          </w:p>
          <w:p w14:paraId="30E1A7B1" w14:textId="7FB5A678" w:rsidR="00B87FBB" w:rsidRDefault="00B87FBB" w:rsidP="00B87FBB">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14:paraId="01D68CC0" w14:textId="1046FC1A" w:rsidR="00B87FBB" w:rsidRPr="00B87FBB" w:rsidRDefault="00B87FBB" w:rsidP="00B87FBB">
            <w:pPr>
              <w:spacing w:line="360" w:lineRule="auto"/>
              <w:ind w:firstLineChars="200" w:firstLine="420"/>
              <w:rPr>
                <w:rFonts w:asciiTheme="minorEastAsia" w:hAnsiTheme="minorEastAsia"/>
                <w:bCs/>
                <w:szCs w:val="21"/>
              </w:rPr>
            </w:pPr>
            <w:r w:rsidRPr="00B87FBB">
              <w:rPr>
                <w:rFonts w:asciiTheme="minorEastAsia" w:hAnsiTheme="minorEastAsia" w:hint="eastAsia"/>
                <w:bCs/>
                <w:szCs w:val="21"/>
              </w:rPr>
              <w:lastRenderedPageBreak/>
              <w:t>除上述第（14）项、第（15）项外，因基金规模或市场变化导致投资组合超过以上比例限制的，基金管理人应在10个交易日内进行调整，以达到上述标准。法律法规和监管机关另有规定时，从其规定。</w:t>
            </w:r>
          </w:p>
        </w:tc>
      </w:tr>
      <w:tr w:rsidR="007678CA" w:rsidRPr="006C7529" w14:paraId="32509709" w14:textId="77777777" w:rsidTr="00A77C39">
        <w:trPr>
          <w:jc w:val="center"/>
        </w:trPr>
        <w:tc>
          <w:tcPr>
            <w:tcW w:w="569" w:type="pct"/>
          </w:tcPr>
          <w:p w14:paraId="57CAE0D8" w14:textId="29B69D77" w:rsidR="00DB0FF0" w:rsidRPr="00DB0FF0" w:rsidRDefault="00DB0FF0" w:rsidP="00A45BA7">
            <w:pPr>
              <w:numPr>
                <w:ilvl w:val="0"/>
                <w:numId w:val="14"/>
              </w:numPr>
              <w:spacing w:line="360" w:lineRule="auto"/>
              <w:jc w:val="center"/>
              <w:rPr>
                <w:rFonts w:ascii="Times New Roman" w:eastAsia="宋体" w:hAnsi="Times New Roman" w:cs="Times New Roman"/>
                <w:b/>
                <w:szCs w:val="21"/>
              </w:rPr>
            </w:pPr>
            <w:bookmarkStart w:id="33" w:name="_Toc17782"/>
            <w:bookmarkStart w:id="34" w:name="_Toc7802"/>
            <w:bookmarkStart w:id="35" w:name="_Toc19714"/>
            <w:bookmarkStart w:id="36" w:name="_Toc31917"/>
            <w:bookmarkStart w:id="37" w:name="_Toc27832"/>
            <w:bookmarkStart w:id="38" w:name="_Toc871"/>
            <w:bookmarkStart w:id="39" w:name="_Toc2623"/>
            <w:r w:rsidRPr="00DB0FF0">
              <w:rPr>
                <w:rFonts w:ascii="Times New Roman" w:eastAsia="宋体" w:hAnsi="Times New Roman" w:cs="Times New Roman"/>
                <w:b/>
                <w:szCs w:val="21"/>
              </w:rPr>
              <w:lastRenderedPageBreak/>
              <w:t>第十四部分</w:t>
            </w:r>
            <w:r w:rsidRPr="00DB0FF0">
              <w:rPr>
                <w:rFonts w:ascii="Times New Roman" w:eastAsia="宋体" w:hAnsi="Times New Roman" w:cs="Times New Roman"/>
                <w:b/>
                <w:szCs w:val="21"/>
              </w:rPr>
              <w:t xml:space="preserve">  </w:t>
            </w:r>
            <w:r w:rsidRPr="00DB0FF0">
              <w:rPr>
                <w:rFonts w:ascii="Times New Roman" w:eastAsia="宋体" w:hAnsi="Times New Roman" w:cs="Times New Roman"/>
                <w:b/>
                <w:szCs w:val="21"/>
              </w:rPr>
              <w:t>基金资产估值</w:t>
            </w:r>
            <w:bookmarkEnd w:id="33"/>
            <w:bookmarkEnd w:id="34"/>
            <w:bookmarkEnd w:id="35"/>
            <w:bookmarkEnd w:id="36"/>
            <w:bookmarkEnd w:id="37"/>
            <w:bookmarkEnd w:id="38"/>
            <w:bookmarkEnd w:id="39"/>
          </w:p>
          <w:p w14:paraId="1D2097DC" w14:textId="77777777" w:rsidR="007678CA" w:rsidRPr="00DB0FF0" w:rsidRDefault="007678CA" w:rsidP="00A45BA7">
            <w:pPr>
              <w:spacing w:line="360" w:lineRule="auto"/>
              <w:jc w:val="center"/>
              <w:rPr>
                <w:rFonts w:ascii="Times New Roman" w:eastAsia="宋体" w:hAnsi="Times New Roman" w:cs="Times New Roman"/>
                <w:szCs w:val="21"/>
              </w:rPr>
            </w:pPr>
          </w:p>
        </w:tc>
        <w:tc>
          <w:tcPr>
            <w:tcW w:w="2217" w:type="pct"/>
          </w:tcPr>
          <w:p w14:paraId="066EA127" w14:textId="32242943" w:rsidR="00DB0FF0" w:rsidRPr="00DB0FF0" w:rsidRDefault="00B87FBB" w:rsidP="00A45BA7">
            <w:pPr>
              <w:spacing w:line="360" w:lineRule="auto"/>
              <w:ind w:firstLine="420"/>
              <w:rPr>
                <w:rFonts w:asciiTheme="minorEastAsia" w:hAnsiTheme="minorEastAsia" w:cs="Times New Roman"/>
                <w:bCs/>
                <w:szCs w:val="21"/>
              </w:rPr>
            </w:pPr>
            <w:r>
              <w:rPr>
                <w:rFonts w:asciiTheme="minorEastAsia" w:hAnsiTheme="minorEastAsia" w:cs="Times New Roman" w:hint="eastAsia"/>
                <w:bCs/>
                <w:szCs w:val="21"/>
              </w:rPr>
              <w:t>七</w:t>
            </w:r>
            <w:r w:rsidR="00DB0FF0" w:rsidRPr="00DB0FF0">
              <w:rPr>
                <w:rFonts w:asciiTheme="minorEastAsia" w:hAnsiTheme="minorEastAsia" w:cs="Times New Roman"/>
                <w:bCs/>
                <w:szCs w:val="21"/>
              </w:rPr>
              <w:t>、暂停估值的情形</w:t>
            </w:r>
          </w:p>
          <w:p w14:paraId="5D28FA8E" w14:textId="77777777" w:rsidR="007678CA" w:rsidRPr="001C0094" w:rsidRDefault="007678CA" w:rsidP="00A45BA7">
            <w:pPr>
              <w:spacing w:line="360" w:lineRule="auto"/>
              <w:rPr>
                <w:rFonts w:asciiTheme="minorEastAsia" w:hAnsiTheme="minorEastAsia" w:cs="Times New Roman"/>
                <w:szCs w:val="21"/>
              </w:rPr>
            </w:pPr>
          </w:p>
        </w:tc>
        <w:tc>
          <w:tcPr>
            <w:tcW w:w="2214" w:type="pct"/>
          </w:tcPr>
          <w:p w14:paraId="08210BEE" w14:textId="7B4E1046" w:rsidR="00DB0FF0" w:rsidRPr="00DB0FF0" w:rsidRDefault="00B87FBB" w:rsidP="00A45BA7">
            <w:pPr>
              <w:spacing w:line="360" w:lineRule="auto"/>
              <w:ind w:firstLine="420"/>
              <w:rPr>
                <w:rFonts w:asciiTheme="minorEastAsia" w:hAnsiTheme="minorEastAsia" w:cs="Times New Roman"/>
                <w:bCs/>
                <w:szCs w:val="21"/>
              </w:rPr>
            </w:pPr>
            <w:r>
              <w:rPr>
                <w:rFonts w:asciiTheme="minorEastAsia" w:hAnsiTheme="minorEastAsia" w:cs="Times New Roman" w:hint="eastAsia"/>
                <w:bCs/>
                <w:szCs w:val="21"/>
              </w:rPr>
              <w:t>七</w:t>
            </w:r>
            <w:r w:rsidR="00DB0FF0" w:rsidRPr="00DB0FF0">
              <w:rPr>
                <w:rFonts w:asciiTheme="minorEastAsia" w:hAnsiTheme="minorEastAsia" w:cs="Times New Roman"/>
                <w:bCs/>
                <w:szCs w:val="21"/>
              </w:rPr>
              <w:t>、暂停估值的情形</w:t>
            </w:r>
          </w:p>
          <w:p w14:paraId="76D363FA" w14:textId="77777777" w:rsidR="007678CA" w:rsidRPr="00D67F0C" w:rsidRDefault="007678CA" w:rsidP="00A45BA7">
            <w:pPr>
              <w:spacing w:line="360" w:lineRule="auto"/>
              <w:ind w:firstLine="420"/>
              <w:rPr>
                <w:rFonts w:asciiTheme="minorEastAsia" w:hAnsiTheme="minorEastAsia" w:cs="Times New Roman"/>
                <w:bCs/>
                <w:szCs w:val="21"/>
              </w:rPr>
            </w:pPr>
            <w:r w:rsidRPr="001C0094">
              <w:rPr>
                <w:rFonts w:asciiTheme="minorEastAsia" w:hAnsiTheme="minorEastAsia" w:cs="Times New Roman" w:hint="eastAsia"/>
                <w:bCs/>
                <w:szCs w:val="21"/>
              </w:rPr>
              <w:t>新增内容如下：</w:t>
            </w:r>
          </w:p>
          <w:p w14:paraId="26AF68B4" w14:textId="140DCA88" w:rsidR="007678CA" w:rsidRPr="00D67F0C" w:rsidRDefault="00B87FBB" w:rsidP="00A45BA7">
            <w:pPr>
              <w:spacing w:line="360" w:lineRule="auto"/>
              <w:ind w:firstLine="420"/>
              <w:rPr>
                <w:rFonts w:asciiTheme="minorEastAsia" w:hAnsiTheme="minorEastAsia" w:cs="Times New Roman"/>
                <w:bCs/>
                <w:szCs w:val="21"/>
              </w:rPr>
            </w:pPr>
            <w:r w:rsidRPr="00B87FBB">
              <w:rPr>
                <w:rFonts w:asciiTheme="minorEastAsia" w:hAnsiTheme="minorEastAsia" w:cs="Times New Roman" w:hint="eastAsia"/>
                <w:bCs/>
                <w:szCs w:val="21"/>
              </w:rPr>
              <w:t>3、当前一估值日基金资产净值50%以上的资产出现无可参考的活跃市场价格且采用估值技术仍导致公允价值存在重大不确定性时，经与基金托管人协商确认后，基金管理人应当暂停估值；</w:t>
            </w:r>
          </w:p>
        </w:tc>
      </w:tr>
      <w:tr w:rsidR="007678CA" w:rsidRPr="006C7529" w14:paraId="3C48AA34" w14:textId="77777777" w:rsidTr="00A77C39">
        <w:trPr>
          <w:jc w:val="center"/>
        </w:trPr>
        <w:tc>
          <w:tcPr>
            <w:tcW w:w="569" w:type="pct"/>
          </w:tcPr>
          <w:p w14:paraId="58BEFF59" w14:textId="7F79B199" w:rsidR="007678CA" w:rsidRPr="00350E4A" w:rsidRDefault="00DB0FF0" w:rsidP="00B87FBB">
            <w:pPr>
              <w:spacing w:line="360" w:lineRule="auto"/>
              <w:jc w:val="center"/>
              <w:rPr>
                <w:b/>
              </w:rPr>
            </w:pPr>
            <w:bookmarkStart w:id="40" w:name="_Toc92662709"/>
            <w:bookmarkStart w:id="41" w:name="_Toc93226151"/>
            <w:bookmarkStart w:id="42" w:name="_Toc3056"/>
            <w:bookmarkStart w:id="43" w:name="_Toc193"/>
            <w:bookmarkStart w:id="44" w:name="_Toc141703898"/>
            <w:bookmarkStart w:id="45" w:name="_Toc139991748"/>
            <w:bookmarkStart w:id="46" w:name="_Toc128310501"/>
            <w:bookmarkStart w:id="47" w:name="_Toc1421"/>
            <w:bookmarkStart w:id="48" w:name="_Toc8512"/>
            <w:bookmarkStart w:id="49" w:name="_Toc11049"/>
            <w:bookmarkStart w:id="50" w:name="_Toc1173"/>
            <w:bookmarkStart w:id="51" w:name="_Toc12028"/>
            <w:bookmarkStart w:id="52" w:name="_Toc31866"/>
            <w:bookmarkStart w:id="53" w:name="_Toc29289"/>
            <w:bookmarkStart w:id="54" w:name="_Toc11802"/>
            <w:bookmarkStart w:id="55" w:name="_Toc21351"/>
            <w:r w:rsidRPr="00DB0FF0">
              <w:rPr>
                <w:b/>
              </w:rPr>
              <w:t>第</w:t>
            </w:r>
            <w:r w:rsidR="00B87FBB">
              <w:rPr>
                <w:rFonts w:hint="eastAsia"/>
                <w:b/>
              </w:rPr>
              <w:t>二十</w:t>
            </w:r>
            <w:r w:rsidRPr="00DB0FF0">
              <w:rPr>
                <w:b/>
              </w:rPr>
              <w:t>部分</w:t>
            </w:r>
            <w:r w:rsidRPr="00DB0FF0">
              <w:rPr>
                <w:b/>
              </w:rPr>
              <w:t xml:space="preserve">  </w:t>
            </w:r>
            <w:r w:rsidRPr="00DB0FF0">
              <w:rPr>
                <w:b/>
              </w:rPr>
              <w:t>基金</w:t>
            </w:r>
            <w:bookmarkEnd w:id="40"/>
            <w:bookmarkEnd w:id="41"/>
            <w:r w:rsidRPr="00DB0FF0">
              <w:rPr>
                <w:b/>
              </w:rPr>
              <w:t>的信息披露</w:t>
            </w:r>
            <w:bookmarkEnd w:id="42"/>
            <w:bookmarkEnd w:id="43"/>
            <w:bookmarkEnd w:id="44"/>
            <w:bookmarkEnd w:id="45"/>
            <w:bookmarkEnd w:id="46"/>
            <w:bookmarkEnd w:id="47"/>
            <w:bookmarkEnd w:id="48"/>
            <w:bookmarkEnd w:id="49"/>
            <w:bookmarkEnd w:id="50"/>
            <w:bookmarkEnd w:id="51"/>
            <w:bookmarkEnd w:id="52"/>
            <w:bookmarkEnd w:id="53"/>
            <w:bookmarkEnd w:id="54"/>
            <w:bookmarkEnd w:id="55"/>
          </w:p>
        </w:tc>
        <w:tc>
          <w:tcPr>
            <w:tcW w:w="2217" w:type="pct"/>
          </w:tcPr>
          <w:p w14:paraId="3256D352" w14:textId="63DDB0A3" w:rsidR="007678CA" w:rsidRPr="00DB0FF0" w:rsidRDefault="00B87FBB" w:rsidP="00A45BA7">
            <w:pPr>
              <w:spacing w:line="360" w:lineRule="auto"/>
              <w:ind w:firstLineChars="200" w:firstLine="420"/>
              <w:rPr>
                <w:rFonts w:ascii="Times New Roman" w:eastAsia="宋体" w:hAnsi="Times New Roman" w:cs="Times New Roman"/>
                <w:bCs/>
                <w:szCs w:val="21"/>
              </w:rPr>
            </w:pPr>
            <w:r w:rsidRPr="00B87FBB">
              <w:rPr>
                <w:rFonts w:ascii="Times New Roman" w:eastAsia="宋体" w:hAnsi="Times New Roman" w:cs="Times New Roman" w:hint="eastAsia"/>
                <w:bCs/>
                <w:szCs w:val="21"/>
              </w:rPr>
              <w:t>本基金的信息披露应符合《基金法》、《运作</w:t>
            </w:r>
            <w:r w:rsidR="00BE266A">
              <w:rPr>
                <w:rFonts w:ascii="Times New Roman" w:eastAsia="宋体" w:hAnsi="Times New Roman" w:cs="Times New Roman" w:hint="eastAsia"/>
                <w:bCs/>
                <w:szCs w:val="21"/>
              </w:rPr>
              <w:t>办法》、《信息披露办法》、《信息披露特别规定》、</w:t>
            </w:r>
            <w:r w:rsidRPr="00B87FBB">
              <w:rPr>
                <w:rFonts w:ascii="Times New Roman" w:eastAsia="宋体" w:hAnsi="Times New Roman" w:cs="Times New Roman" w:hint="eastAsia"/>
                <w:bCs/>
                <w:szCs w:val="21"/>
              </w:rPr>
              <w:t>基金合同及其他有关规定。</w:t>
            </w:r>
          </w:p>
        </w:tc>
        <w:tc>
          <w:tcPr>
            <w:tcW w:w="2214" w:type="pct"/>
          </w:tcPr>
          <w:p w14:paraId="47F5D066" w14:textId="310F6224" w:rsidR="007678CA" w:rsidRPr="00B87FBB" w:rsidRDefault="00B87FBB" w:rsidP="00A45BA7">
            <w:pPr>
              <w:spacing w:line="360" w:lineRule="auto"/>
              <w:ind w:firstLineChars="200" w:firstLine="420"/>
              <w:rPr>
                <w:rFonts w:ascii="Times New Roman" w:eastAsia="宋体" w:hAnsi="Times New Roman" w:cs="Times New Roman"/>
                <w:bCs/>
                <w:szCs w:val="21"/>
              </w:rPr>
            </w:pPr>
            <w:r w:rsidRPr="00B87FBB">
              <w:rPr>
                <w:rFonts w:ascii="Times New Roman" w:eastAsia="宋体" w:hAnsi="Times New Roman" w:cs="Times New Roman" w:hint="eastAsia"/>
                <w:bCs/>
                <w:szCs w:val="21"/>
              </w:rPr>
              <w:t>本基金的信息披露应符合《基金法》、《运作办法》、《信息披露办法》、《信息披露特别规定》、《流动性规定》、基金合同及其他有关规定。</w:t>
            </w:r>
          </w:p>
        </w:tc>
      </w:tr>
      <w:tr w:rsidR="007678CA" w:rsidRPr="006C7529" w14:paraId="0EF6985D" w14:textId="77777777" w:rsidTr="00A77C39">
        <w:trPr>
          <w:jc w:val="center"/>
        </w:trPr>
        <w:tc>
          <w:tcPr>
            <w:tcW w:w="569" w:type="pct"/>
          </w:tcPr>
          <w:p w14:paraId="4AB65BDD" w14:textId="77777777" w:rsidR="007678CA" w:rsidRPr="00350E4A" w:rsidRDefault="00DB0FF0" w:rsidP="00A45BA7">
            <w:pPr>
              <w:spacing w:line="360" w:lineRule="auto"/>
              <w:jc w:val="center"/>
              <w:rPr>
                <w:rFonts w:ascii="Times New Roman" w:eastAsia="宋体" w:hAnsi="Times New Roman" w:cs="Times New Roman"/>
                <w:bCs/>
                <w:szCs w:val="21"/>
              </w:rPr>
            </w:pPr>
            <w:r w:rsidRPr="00DB0FF0">
              <w:rPr>
                <w:b/>
              </w:rPr>
              <w:t>第十八部分</w:t>
            </w:r>
            <w:r w:rsidRPr="00DB0FF0">
              <w:rPr>
                <w:b/>
              </w:rPr>
              <w:t xml:space="preserve">  </w:t>
            </w:r>
            <w:r w:rsidRPr="00DB0FF0">
              <w:rPr>
                <w:b/>
              </w:rPr>
              <w:t>基金的信息披露</w:t>
            </w:r>
          </w:p>
        </w:tc>
        <w:tc>
          <w:tcPr>
            <w:tcW w:w="2217" w:type="pct"/>
          </w:tcPr>
          <w:p w14:paraId="50EF185B" w14:textId="6958A9C0" w:rsidR="00DB0FF0" w:rsidRPr="00DB0FF0" w:rsidRDefault="00BE266A" w:rsidP="00A45BA7">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一</w:t>
            </w:r>
            <w:r w:rsidR="00DB0FF0" w:rsidRPr="00DB0FF0">
              <w:rPr>
                <w:rFonts w:ascii="Times New Roman" w:eastAsia="宋体" w:hAnsi="Times New Roman" w:cs="Times New Roman"/>
                <w:bCs/>
                <w:szCs w:val="21"/>
              </w:rPr>
              <w:t>、公开披露的基金信息</w:t>
            </w:r>
          </w:p>
          <w:p w14:paraId="5DE6E7DA" w14:textId="420FF651" w:rsidR="007678CA" w:rsidRPr="00CF0BCA" w:rsidRDefault="00BE266A" w:rsidP="00A45BA7">
            <w:pPr>
              <w:spacing w:line="360" w:lineRule="auto"/>
              <w:ind w:firstLineChars="200" w:firstLine="420"/>
              <w:rPr>
                <w:rFonts w:ascii="Times New Roman" w:eastAsia="宋体" w:hAnsi="Times New Roman" w:cs="Times New Roman"/>
                <w:bCs/>
                <w:strike/>
                <w:szCs w:val="21"/>
              </w:rPr>
            </w:pPr>
            <w:r w:rsidRPr="00BE266A">
              <w:rPr>
                <w:rFonts w:ascii="Times New Roman" w:eastAsia="宋体" w:hAnsi="Times New Roman" w:cs="Times New Roman" w:hint="eastAsia"/>
                <w:bCs/>
                <w:szCs w:val="21"/>
              </w:rPr>
              <w:t>（五）基金定期报告，包括基金年度报告、基金半年度报告和基金季度报告</w:t>
            </w:r>
          </w:p>
        </w:tc>
        <w:tc>
          <w:tcPr>
            <w:tcW w:w="2214" w:type="pct"/>
          </w:tcPr>
          <w:p w14:paraId="7E596DEF" w14:textId="6A129CF4" w:rsidR="00DB0FF0" w:rsidRPr="00DB0FF0" w:rsidRDefault="00BE266A" w:rsidP="00A45BA7">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一</w:t>
            </w:r>
            <w:r w:rsidR="00DB0FF0" w:rsidRPr="00DB0FF0">
              <w:rPr>
                <w:rFonts w:ascii="Times New Roman" w:eastAsia="宋体" w:hAnsi="Times New Roman" w:cs="Times New Roman"/>
                <w:bCs/>
                <w:szCs w:val="21"/>
              </w:rPr>
              <w:t>、公开披露的基金信息</w:t>
            </w:r>
          </w:p>
          <w:p w14:paraId="65527D48" w14:textId="77777777" w:rsidR="00BE266A" w:rsidRDefault="00BE266A" w:rsidP="00A45BA7">
            <w:pPr>
              <w:spacing w:line="360" w:lineRule="auto"/>
              <w:ind w:firstLineChars="200" w:firstLine="420"/>
              <w:rPr>
                <w:rFonts w:ascii="Times New Roman" w:eastAsia="宋体" w:hAnsi="Times New Roman" w:cs="Times New Roman"/>
                <w:bCs/>
                <w:szCs w:val="21"/>
              </w:rPr>
            </w:pPr>
            <w:r w:rsidRPr="00BE266A">
              <w:rPr>
                <w:rFonts w:ascii="Times New Roman" w:eastAsia="宋体" w:hAnsi="Times New Roman" w:cs="Times New Roman" w:hint="eastAsia"/>
                <w:bCs/>
                <w:szCs w:val="21"/>
              </w:rPr>
              <w:t>（五）基金定期报告，包括基金年度报告、基金半年度报告和基金季度报告</w:t>
            </w:r>
          </w:p>
          <w:p w14:paraId="45C79427" w14:textId="289D1311" w:rsidR="007678CA" w:rsidRPr="00D67F0C" w:rsidRDefault="007678CA" w:rsidP="00A45BA7">
            <w:pPr>
              <w:spacing w:line="360" w:lineRule="auto"/>
              <w:ind w:firstLineChars="200" w:firstLine="420"/>
              <w:rPr>
                <w:rFonts w:ascii="Times New Roman" w:eastAsia="宋体" w:hAnsi="Times New Roman" w:cs="Times New Roman"/>
                <w:bCs/>
                <w:szCs w:val="21"/>
              </w:rPr>
            </w:pPr>
            <w:r w:rsidRPr="00DF0B73">
              <w:rPr>
                <w:rFonts w:ascii="Times New Roman" w:eastAsia="宋体" w:hAnsi="Times New Roman" w:cs="Times New Roman"/>
                <w:bCs/>
                <w:szCs w:val="21"/>
              </w:rPr>
              <w:t>新增内容如下：</w:t>
            </w:r>
          </w:p>
          <w:p w14:paraId="51289BDC" w14:textId="77777777" w:rsidR="00BE266A" w:rsidRPr="00BE266A" w:rsidRDefault="00BE266A" w:rsidP="00BE266A">
            <w:pPr>
              <w:spacing w:line="360" w:lineRule="auto"/>
              <w:ind w:firstLineChars="200" w:firstLine="420"/>
              <w:rPr>
                <w:rFonts w:ascii="Times New Roman" w:eastAsia="宋体" w:hAnsi="Times New Roman" w:cs="Times New Roman"/>
                <w:bCs/>
                <w:szCs w:val="21"/>
              </w:rPr>
            </w:pPr>
            <w:r w:rsidRPr="00BE266A">
              <w:rPr>
                <w:rFonts w:ascii="Times New Roman" w:eastAsia="宋体" w:hAnsi="Times New Roman" w:cs="Times New Roman" w:hint="eastAsia"/>
                <w:bCs/>
                <w:szCs w:val="21"/>
              </w:rPr>
              <w:lastRenderedPageBreak/>
              <w:t>如报告期内出现单一投资者持有基金份额达到或超过基金总份额</w:t>
            </w:r>
            <w:r w:rsidRPr="00BE266A">
              <w:rPr>
                <w:rFonts w:ascii="Times New Roman" w:eastAsia="宋体" w:hAnsi="Times New Roman" w:cs="Times New Roman" w:hint="eastAsia"/>
                <w:bCs/>
                <w:szCs w:val="21"/>
              </w:rPr>
              <w:t>20%</w:t>
            </w:r>
            <w:r w:rsidRPr="00BE266A">
              <w:rPr>
                <w:rFonts w:ascii="Times New Roman" w:eastAsia="宋体" w:hAnsi="Times New Roman" w:cs="Times New Roman"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1DF0239C" w14:textId="77777777" w:rsidR="00BE266A" w:rsidRPr="00BE266A" w:rsidRDefault="00BE266A" w:rsidP="00BE266A">
            <w:pPr>
              <w:spacing w:line="360" w:lineRule="auto"/>
              <w:ind w:firstLineChars="200" w:firstLine="420"/>
              <w:rPr>
                <w:rFonts w:ascii="Times New Roman" w:eastAsia="宋体" w:hAnsi="Times New Roman" w:cs="Times New Roman"/>
                <w:bCs/>
                <w:szCs w:val="21"/>
              </w:rPr>
            </w:pPr>
            <w:r w:rsidRPr="00BE266A">
              <w:rPr>
                <w:rFonts w:ascii="Times New Roman" w:eastAsia="宋体" w:hAnsi="Times New Roman" w:cs="Times New Roman" w:hint="eastAsia"/>
                <w:bCs/>
                <w:szCs w:val="21"/>
              </w:rPr>
              <w:t>基金管理人应当在基金年度报告和半年度报告中披露基金组合资产情况及其流动性风险分析等。</w:t>
            </w:r>
          </w:p>
          <w:p w14:paraId="4401AA7F" w14:textId="2092E599" w:rsidR="007678CA" w:rsidRPr="008B5B39" w:rsidRDefault="00BE266A" w:rsidP="00BE266A">
            <w:pPr>
              <w:spacing w:line="360" w:lineRule="auto"/>
              <w:ind w:firstLineChars="200" w:firstLine="420"/>
              <w:rPr>
                <w:rFonts w:ascii="Times New Roman" w:eastAsia="宋体" w:hAnsi="Times New Roman" w:cs="Times New Roman"/>
                <w:bCs/>
                <w:szCs w:val="21"/>
              </w:rPr>
            </w:pPr>
            <w:r w:rsidRPr="00BE266A">
              <w:rPr>
                <w:rFonts w:ascii="Times New Roman" w:eastAsia="宋体" w:hAnsi="Times New Roman" w:cs="Times New Roman" w:hint="eastAsia"/>
                <w:bCs/>
                <w:szCs w:val="21"/>
              </w:rPr>
              <w:t>基金管理人应当在年度报告、半年度报告中，至少披露报告期末基金前</w:t>
            </w:r>
            <w:r w:rsidRPr="00BE266A">
              <w:rPr>
                <w:rFonts w:ascii="Times New Roman" w:eastAsia="宋体" w:hAnsi="Times New Roman" w:cs="Times New Roman" w:hint="eastAsia"/>
                <w:bCs/>
                <w:szCs w:val="21"/>
              </w:rPr>
              <w:t>10</w:t>
            </w:r>
            <w:r w:rsidRPr="00BE266A">
              <w:rPr>
                <w:rFonts w:ascii="Times New Roman" w:eastAsia="宋体" w:hAnsi="Times New Roman" w:cs="Times New Roman" w:hint="eastAsia"/>
                <w:bCs/>
                <w:szCs w:val="21"/>
              </w:rPr>
              <w:t>名份额持有人的类别、持有份额及占总份额的比例等信息。</w:t>
            </w:r>
          </w:p>
        </w:tc>
      </w:tr>
      <w:tr w:rsidR="007678CA" w:rsidRPr="006C7529" w14:paraId="5AA4C226" w14:textId="77777777" w:rsidTr="00A77C39">
        <w:trPr>
          <w:jc w:val="center"/>
        </w:trPr>
        <w:tc>
          <w:tcPr>
            <w:tcW w:w="569" w:type="pct"/>
          </w:tcPr>
          <w:p w14:paraId="253FF38A" w14:textId="77777777" w:rsidR="007678CA" w:rsidRPr="00350E4A" w:rsidRDefault="00DB0FF0" w:rsidP="00A45BA7">
            <w:pPr>
              <w:spacing w:line="360" w:lineRule="auto"/>
              <w:jc w:val="center"/>
              <w:rPr>
                <w:rFonts w:ascii="Times New Roman" w:hAnsi="Times New Roman" w:cs="Times New Roman"/>
                <w:szCs w:val="21"/>
              </w:rPr>
            </w:pPr>
            <w:r w:rsidRPr="00DB0FF0">
              <w:rPr>
                <w:b/>
              </w:rPr>
              <w:lastRenderedPageBreak/>
              <w:t>第十八部分</w:t>
            </w:r>
            <w:r w:rsidRPr="00DB0FF0">
              <w:rPr>
                <w:b/>
              </w:rPr>
              <w:t xml:space="preserve">  </w:t>
            </w:r>
            <w:r w:rsidRPr="00DB0FF0">
              <w:rPr>
                <w:b/>
              </w:rPr>
              <w:t>基金的信息披露</w:t>
            </w:r>
          </w:p>
        </w:tc>
        <w:tc>
          <w:tcPr>
            <w:tcW w:w="2217" w:type="pct"/>
          </w:tcPr>
          <w:p w14:paraId="216EC11D" w14:textId="27831F1E" w:rsidR="00CF0BCA" w:rsidRPr="00CF0BCA" w:rsidRDefault="00BE266A" w:rsidP="00A45BA7">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一</w:t>
            </w:r>
            <w:r w:rsidR="00DB0FF0" w:rsidRPr="00DB0FF0">
              <w:rPr>
                <w:rFonts w:ascii="Times New Roman" w:eastAsia="宋体" w:hAnsi="Times New Roman" w:cs="Times New Roman" w:hint="eastAsia"/>
                <w:bCs/>
                <w:szCs w:val="21"/>
              </w:rPr>
              <w:t>、公开披露的基金信息</w:t>
            </w:r>
          </w:p>
          <w:p w14:paraId="30F3300E" w14:textId="77777777" w:rsidR="00DB0FF0" w:rsidRPr="00DB0FF0" w:rsidRDefault="00DB0FF0" w:rsidP="00A45BA7">
            <w:pPr>
              <w:spacing w:line="360" w:lineRule="auto"/>
              <w:ind w:firstLineChars="200" w:firstLine="420"/>
              <w:rPr>
                <w:rFonts w:ascii="Times New Roman" w:eastAsia="宋体" w:hAnsi="Times New Roman" w:cs="Times New Roman"/>
                <w:bCs/>
                <w:szCs w:val="21"/>
              </w:rPr>
            </w:pPr>
            <w:r w:rsidRPr="00DB0FF0">
              <w:rPr>
                <w:rFonts w:ascii="Times New Roman" w:eastAsia="宋体" w:hAnsi="Times New Roman" w:cs="Times New Roman"/>
                <w:bCs/>
                <w:szCs w:val="21"/>
              </w:rPr>
              <w:t>（</w:t>
            </w:r>
            <w:r w:rsidRPr="00DB0FF0">
              <w:rPr>
                <w:rFonts w:ascii="Times New Roman" w:eastAsia="宋体" w:hAnsi="Times New Roman" w:cs="Times New Roman" w:hint="eastAsia"/>
                <w:bCs/>
                <w:szCs w:val="21"/>
              </w:rPr>
              <w:t>六</w:t>
            </w:r>
            <w:r w:rsidRPr="00DB0FF0">
              <w:rPr>
                <w:rFonts w:ascii="Times New Roman" w:eastAsia="宋体" w:hAnsi="Times New Roman" w:cs="Times New Roman"/>
                <w:bCs/>
                <w:szCs w:val="21"/>
              </w:rPr>
              <w:t>）临时报告</w:t>
            </w:r>
          </w:p>
          <w:p w14:paraId="7C875D9A" w14:textId="77777777" w:rsidR="007678CA" w:rsidRPr="002C7875" w:rsidRDefault="007678CA" w:rsidP="00A45BA7">
            <w:pPr>
              <w:spacing w:line="360" w:lineRule="auto"/>
              <w:ind w:firstLineChars="200" w:firstLine="420"/>
              <w:rPr>
                <w:rFonts w:ascii="Times New Roman" w:eastAsia="宋体" w:hAnsi="Times New Roman" w:cs="Times New Roman"/>
                <w:bCs/>
                <w:szCs w:val="21"/>
              </w:rPr>
            </w:pPr>
          </w:p>
        </w:tc>
        <w:tc>
          <w:tcPr>
            <w:tcW w:w="2214" w:type="pct"/>
          </w:tcPr>
          <w:p w14:paraId="701ED8F3" w14:textId="73716BF9" w:rsidR="00DB0FF0" w:rsidRDefault="00BE266A" w:rsidP="00A45BA7">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一</w:t>
            </w:r>
            <w:r w:rsidR="00DB0FF0" w:rsidRPr="00DB0FF0">
              <w:rPr>
                <w:rFonts w:ascii="Times New Roman" w:eastAsia="宋体" w:hAnsi="Times New Roman" w:cs="Times New Roman" w:hint="eastAsia"/>
                <w:bCs/>
                <w:szCs w:val="21"/>
              </w:rPr>
              <w:t>、公开披露的基金信息</w:t>
            </w:r>
          </w:p>
          <w:p w14:paraId="6A75D3CB" w14:textId="77777777" w:rsidR="00DB0FF0" w:rsidRPr="00DB0FF0" w:rsidRDefault="00DB0FF0" w:rsidP="00A45BA7">
            <w:pPr>
              <w:spacing w:line="360" w:lineRule="auto"/>
              <w:ind w:firstLineChars="200" w:firstLine="420"/>
              <w:rPr>
                <w:rFonts w:ascii="Times New Roman" w:eastAsia="宋体" w:hAnsi="Times New Roman" w:cs="Times New Roman"/>
                <w:bCs/>
                <w:szCs w:val="21"/>
              </w:rPr>
            </w:pPr>
            <w:r w:rsidRPr="00DB0FF0">
              <w:rPr>
                <w:rFonts w:ascii="Times New Roman" w:eastAsia="宋体" w:hAnsi="Times New Roman" w:cs="Times New Roman"/>
                <w:bCs/>
                <w:szCs w:val="21"/>
              </w:rPr>
              <w:t>（</w:t>
            </w:r>
            <w:r w:rsidRPr="00DB0FF0">
              <w:rPr>
                <w:rFonts w:ascii="Times New Roman" w:eastAsia="宋体" w:hAnsi="Times New Roman" w:cs="Times New Roman" w:hint="eastAsia"/>
                <w:bCs/>
                <w:szCs w:val="21"/>
              </w:rPr>
              <w:t>六</w:t>
            </w:r>
            <w:r w:rsidRPr="00DB0FF0">
              <w:rPr>
                <w:rFonts w:ascii="Times New Roman" w:eastAsia="宋体" w:hAnsi="Times New Roman" w:cs="Times New Roman"/>
                <w:bCs/>
                <w:szCs w:val="21"/>
              </w:rPr>
              <w:t>）临时报告</w:t>
            </w:r>
          </w:p>
          <w:p w14:paraId="454AF3C7" w14:textId="77777777" w:rsidR="007678CA" w:rsidRPr="00D67F0C" w:rsidRDefault="007678CA" w:rsidP="00A45BA7">
            <w:pPr>
              <w:spacing w:line="360" w:lineRule="auto"/>
              <w:ind w:firstLineChars="200" w:firstLine="420"/>
              <w:rPr>
                <w:rFonts w:ascii="Times New Roman" w:eastAsia="宋体" w:hAnsi="Times New Roman" w:cs="Times New Roman"/>
                <w:bCs/>
                <w:szCs w:val="21"/>
              </w:rPr>
            </w:pPr>
            <w:r w:rsidRPr="002C7875">
              <w:rPr>
                <w:rFonts w:ascii="Times New Roman" w:eastAsia="宋体" w:hAnsi="Times New Roman" w:cs="Times New Roman"/>
                <w:bCs/>
                <w:szCs w:val="21"/>
              </w:rPr>
              <w:t>新增内容如下：</w:t>
            </w:r>
          </w:p>
          <w:p w14:paraId="2E5F59AF" w14:textId="77777777" w:rsidR="007678CA" w:rsidRDefault="00DB0FF0" w:rsidP="00BE266A">
            <w:pPr>
              <w:spacing w:line="360" w:lineRule="auto"/>
              <w:ind w:firstLineChars="200" w:firstLine="420"/>
              <w:rPr>
                <w:rFonts w:ascii="Times New Roman" w:eastAsia="宋体" w:hAnsi="Times New Roman" w:cs="Times New Roman"/>
                <w:bCs/>
                <w:szCs w:val="21"/>
              </w:rPr>
            </w:pPr>
            <w:r w:rsidRPr="00DB0FF0">
              <w:rPr>
                <w:rFonts w:ascii="Times New Roman" w:eastAsia="宋体" w:hAnsi="Times New Roman" w:cs="Times New Roman" w:hint="eastAsia"/>
                <w:bCs/>
                <w:szCs w:val="21"/>
              </w:rPr>
              <w:t>2</w:t>
            </w:r>
            <w:r w:rsidR="00BE266A">
              <w:rPr>
                <w:rFonts w:ascii="Times New Roman" w:eastAsia="宋体" w:hAnsi="Times New Roman" w:cs="Times New Roman"/>
                <w:bCs/>
                <w:szCs w:val="21"/>
              </w:rPr>
              <w:t>7</w:t>
            </w:r>
            <w:r w:rsidR="00BE266A">
              <w:rPr>
                <w:rFonts w:ascii="Times New Roman" w:eastAsia="宋体" w:hAnsi="Times New Roman" w:cs="Times New Roman" w:hint="eastAsia"/>
                <w:bCs/>
                <w:szCs w:val="21"/>
              </w:rPr>
              <w:t>）</w:t>
            </w:r>
            <w:r w:rsidR="00BE266A" w:rsidRPr="00BE266A">
              <w:rPr>
                <w:rFonts w:ascii="Times New Roman" w:eastAsia="宋体" w:hAnsi="Times New Roman" w:cs="Times New Roman" w:hint="eastAsia"/>
                <w:bCs/>
                <w:szCs w:val="21"/>
              </w:rPr>
              <w:t>发生涉及基金申购、赎回事项调整或潜在影响投资者赎回等重大事项；</w:t>
            </w:r>
          </w:p>
          <w:p w14:paraId="6776FBBF" w14:textId="4CBD7BA9" w:rsidR="00BE266A" w:rsidRPr="00BE266A" w:rsidRDefault="00BE266A" w:rsidP="00BE266A">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bCs/>
                <w:szCs w:val="21"/>
              </w:rPr>
              <w:t>28</w:t>
            </w:r>
            <w:r>
              <w:rPr>
                <w:rFonts w:ascii="Times New Roman" w:eastAsia="宋体" w:hAnsi="Times New Roman" w:cs="Times New Roman"/>
                <w:bCs/>
                <w:szCs w:val="21"/>
              </w:rPr>
              <w:t>）</w:t>
            </w:r>
            <w:r w:rsidRPr="00BE266A">
              <w:rPr>
                <w:rFonts w:ascii="Times New Roman" w:eastAsia="宋体" w:hAnsi="Times New Roman" w:cs="Times New Roman" w:hint="eastAsia"/>
                <w:bCs/>
                <w:szCs w:val="21"/>
              </w:rPr>
              <w:t>本基金投资于主体信用评级低于</w:t>
            </w:r>
            <w:r w:rsidRPr="00BE266A">
              <w:rPr>
                <w:rFonts w:ascii="Times New Roman" w:eastAsia="宋体" w:hAnsi="Times New Roman" w:cs="Times New Roman" w:hint="eastAsia"/>
                <w:bCs/>
                <w:szCs w:val="21"/>
              </w:rPr>
              <w:t>AA+</w:t>
            </w:r>
            <w:r w:rsidRPr="00BE266A">
              <w:rPr>
                <w:rFonts w:ascii="Times New Roman" w:eastAsia="宋体" w:hAnsi="Times New Roman" w:cs="Times New Roman" w:hint="eastAsia"/>
                <w:bCs/>
                <w:szCs w:val="21"/>
              </w:rPr>
              <w:t>的商业银</w:t>
            </w:r>
            <w:r w:rsidRPr="00BE266A">
              <w:rPr>
                <w:rFonts w:ascii="Times New Roman" w:eastAsia="宋体" w:hAnsi="Times New Roman" w:cs="Times New Roman" w:hint="eastAsia"/>
                <w:bCs/>
                <w:szCs w:val="21"/>
              </w:rPr>
              <w:lastRenderedPageBreak/>
              <w:t>行的银行存款与同业存单；</w:t>
            </w:r>
          </w:p>
        </w:tc>
      </w:tr>
      <w:bookmarkEnd w:id="1"/>
    </w:tbl>
    <w:p w14:paraId="7DB91DFE" w14:textId="77777777" w:rsidR="00360C80" w:rsidRDefault="00360C80">
      <w:pPr>
        <w:widowControl/>
        <w:jc w:val="left"/>
        <w:rPr>
          <w:rFonts w:ascii="Times New Roman" w:eastAsia="宋体" w:hAnsi="Times New Roman" w:cs="Times New Roman"/>
          <w:b/>
          <w:sz w:val="24"/>
          <w:szCs w:val="23"/>
        </w:rPr>
      </w:pPr>
    </w:p>
    <w:p w14:paraId="41C09295" w14:textId="06290F66" w:rsidR="00F6596F" w:rsidRPr="001230E4" w:rsidRDefault="00F6596F" w:rsidP="001B732E">
      <w:pPr>
        <w:tabs>
          <w:tab w:val="left" w:pos="1843"/>
        </w:tabs>
        <w:spacing w:beforeLines="50" w:before="156" w:afterLines="50" w:after="156" w:line="305" w:lineRule="auto"/>
        <w:rPr>
          <w:rFonts w:ascii="Times New Roman" w:eastAsia="宋体" w:hAnsi="Times New Roman" w:cs="Times New Roman"/>
          <w:b/>
          <w:sz w:val="24"/>
          <w:szCs w:val="23"/>
        </w:rPr>
      </w:pPr>
    </w:p>
    <w:p w14:paraId="10927F16" w14:textId="77777777" w:rsidR="001230E4" w:rsidRPr="00866770" w:rsidRDefault="001230E4" w:rsidP="00866770">
      <w:pPr>
        <w:tabs>
          <w:tab w:val="left" w:pos="1843"/>
        </w:tabs>
        <w:spacing w:line="305" w:lineRule="auto"/>
        <w:rPr>
          <w:sz w:val="23"/>
          <w:szCs w:val="23"/>
        </w:rPr>
      </w:pPr>
    </w:p>
    <w:sectPr w:rsidR="001230E4" w:rsidRPr="00866770" w:rsidSect="003C0938">
      <w:footerReference w:type="default" r:id="rId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6B9B3" w14:textId="77777777" w:rsidR="007A54FD" w:rsidRDefault="007A54FD" w:rsidP="00863159">
      <w:r>
        <w:separator/>
      </w:r>
    </w:p>
  </w:endnote>
  <w:endnote w:type="continuationSeparator" w:id="0">
    <w:p w14:paraId="1D9F296C" w14:textId="77777777" w:rsidR="007A54FD" w:rsidRDefault="007A54FD" w:rsidP="0086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336112"/>
      <w:docPartObj>
        <w:docPartGallery w:val="Page Numbers (Bottom of Page)"/>
        <w:docPartUnique/>
      </w:docPartObj>
    </w:sdtPr>
    <w:sdtEndPr>
      <w:rPr>
        <w:rFonts w:ascii="Times New Roman" w:hAnsi="Times New Roman" w:cs="Times New Roman"/>
      </w:rPr>
    </w:sdtEndPr>
    <w:sdtContent>
      <w:p w14:paraId="7877862B" w14:textId="77777777" w:rsidR="001B732E" w:rsidRPr="006468E7" w:rsidRDefault="001B732E">
        <w:pPr>
          <w:pStyle w:val="ac"/>
          <w:jc w:val="center"/>
          <w:rPr>
            <w:rFonts w:ascii="Times New Roman" w:hAnsi="Times New Roman" w:cs="Times New Roman"/>
          </w:rPr>
        </w:pPr>
        <w:r w:rsidRPr="006468E7">
          <w:rPr>
            <w:rFonts w:ascii="Times New Roman" w:hAnsi="Times New Roman" w:cs="Times New Roman"/>
          </w:rPr>
          <w:fldChar w:fldCharType="begin"/>
        </w:r>
        <w:r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440FCF" w:rsidRPr="00440FCF">
          <w:rPr>
            <w:rFonts w:ascii="Times New Roman" w:hAnsi="Times New Roman" w:cs="Times New Roman"/>
            <w:noProof/>
            <w:lang w:val="zh-CN"/>
          </w:rPr>
          <w:t>2</w:t>
        </w:r>
        <w:r w:rsidRPr="006468E7">
          <w:rPr>
            <w:rFonts w:ascii="Times New Roman" w:hAnsi="Times New Roman" w:cs="Times New Roman"/>
          </w:rPr>
          <w:fldChar w:fldCharType="end"/>
        </w:r>
      </w:p>
    </w:sdtContent>
  </w:sdt>
  <w:p w14:paraId="1C6308F9" w14:textId="77777777" w:rsidR="001B732E" w:rsidRDefault="001B732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884727"/>
      <w:docPartObj>
        <w:docPartGallery w:val="Page Numbers (Bottom of Page)"/>
        <w:docPartUnique/>
      </w:docPartObj>
    </w:sdtPr>
    <w:sdtEndPr>
      <w:rPr>
        <w:rFonts w:ascii="Times New Roman" w:hAnsi="Times New Roman" w:cs="Times New Roman"/>
      </w:rPr>
    </w:sdtEndPr>
    <w:sdtContent>
      <w:p w14:paraId="08225327" w14:textId="77777777" w:rsidR="00E12145" w:rsidRPr="006468E7" w:rsidRDefault="00E12145">
        <w:pPr>
          <w:pStyle w:val="ac"/>
          <w:jc w:val="center"/>
          <w:rPr>
            <w:rFonts w:ascii="Times New Roman" w:hAnsi="Times New Roman" w:cs="Times New Roman"/>
          </w:rPr>
        </w:pPr>
        <w:r w:rsidRPr="006468E7">
          <w:rPr>
            <w:rFonts w:ascii="Times New Roman" w:hAnsi="Times New Roman" w:cs="Times New Roman"/>
          </w:rPr>
          <w:fldChar w:fldCharType="begin"/>
        </w:r>
        <w:r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440FCF" w:rsidRPr="00440FCF">
          <w:rPr>
            <w:rFonts w:ascii="Times New Roman" w:hAnsi="Times New Roman" w:cs="Times New Roman"/>
            <w:noProof/>
            <w:lang w:val="zh-CN"/>
          </w:rPr>
          <w:t>3</w:t>
        </w:r>
        <w:r w:rsidRPr="006468E7">
          <w:rPr>
            <w:rFonts w:ascii="Times New Roman" w:hAnsi="Times New Roman" w:cs="Times New Roman"/>
          </w:rPr>
          <w:fldChar w:fldCharType="end"/>
        </w:r>
      </w:p>
    </w:sdtContent>
  </w:sdt>
  <w:p w14:paraId="27DCA9A7" w14:textId="77777777" w:rsidR="00E12145" w:rsidRDefault="00E1214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34737" w14:textId="77777777" w:rsidR="007A54FD" w:rsidRDefault="007A54FD" w:rsidP="00863159">
      <w:r>
        <w:separator/>
      </w:r>
    </w:p>
  </w:footnote>
  <w:footnote w:type="continuationSeparator" w:id="0">
    <w:p w14:paraId="32BD63F6" w14:textId="77777777" w:rsidR="007A54FD" w:rsidRDefault="007A54FD" w:rsidP="00863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7378"/>
    <w:multiLevelType w:val="hybridMultilevel"/>
    <w:tmpl w:val="D7DCC4D0"/>
    <w:lvl w:ilvl="0" w:tplc="C0E0C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CF0C9E"/>
    <w:multiLevelType w:val="hybridMultilevel"/>
    <w:tmpl w:val="7FA0A9B2"/>
    <w:lvl w:ilvl="0" w:tplc="C7DCD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D40A55"/>
    <w:multiLevelType w:val="hybridMultilevel"/>
    <w:tmpl w:val="3F5E4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381FC1"/>
    <w:multiLevelType w:val="multilevel"/>
    <w:tmpl w:val="0E381FC1"/>
    <w:lvl w:ilvl="0">
      <w:start w:val="1"/>
      <w:numFmt w:val="japaneseCounting"/>
      <w:lvlText w:val="（%1）"/>
      <w:lvlJc w:val="left"/>
      <w:pPr>
        <w:tabs>
          <w:tab w:val="num" w:pos="720"/>
        </w:tabs>
        <w:ind w:left="720" w:hanging="720"/>
      </w:pPr>
      <w:rPr>
        <w:rFonts w:cs="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115E6514"/>
    <w:multiLevelType w:val="hybridMultilevel"/>
    <w:tmpl w:val="38D23FDA"/>
    <w:lvl w:ilvl="0" w:tplc="437657A2">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B6A5C9A"/>
    <w:multiLevelType w:val="hybridMultilevel"/>
    <w:tmpl w:val="57EEE05E"/>
    <w:lvl w:ilvl="0" w:tplc="227EAB62">
      <w:start w:val="5"/>
      <w:numFmt w:val="japaneseCounting"/>
      <w:lvlText w:val="第"/>
      <w:lvlJc w:val="left"/>
      <w:pPr>
        <w:ind w:left="900" w:hanging="90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1B01912"/>
    <w:multiLevelType w:val="hybridMultilevel"/>
    <w:tmpl w:val="A614D416"/>
    <w:lvl w:ilvl="0" w:tplc="6BAE72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68D1F71"/>
    <w:multiLevelType w:val="hybridMultilevel"/>
    <w:tmpl w:val="99C83D3E"/>
    <w:lvl w:ilvl="0" w:tplc="382C43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31857A8C"/>
    <w:multiLevelType w:val="hybridMultilevel"/>
    <w:tmpl w:val="EE78FDB0"/>
    <w:lvl w:ilvl="0" w:tplc="E53CC1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46277875"/>
    <w:multiLevelType w:val="hybridMultilevel"/>
    <w:tmpl w:val="21984DFC"/>
    <w:lvl w:ilvl="0" w:tplc="FAF08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C185EF5"/>
    <w:multiLevelType w:val="multilevel"/>
    <w:tmpl w:val="5FDCDEA2"/>
    <w:lvl w:ilvl="0">
      <w:start w:val="1"/>
      <w:numFmt w:val="none"/>
      <w:suff w:val="nothing"/>
      <w:lvlText w:val=""/>
      <w:lvlJc w:val="left"/>
      <w:pPr>
        <w:ind w:left="0" w:firstLine="0"/>
      </w:pPr>
    </w:lvl>
    <w:lvl w:ilvl="1">
      <w:start w:val="1"/>
      <w:numFmt w:val="chineseCountingThousand"/>
      <w:suff w:val="nothing"/>
      <w:lvlText w:val="%2、"/>
      <w:lvlJc w:val="left"/>
      <w:pPr>
        <w:ind w:left="0" w:firstLine="0"/>
      </w:pPr>
    </w:lvl>
    <w:lvl w:ilvl="2">
      <w:start w:val="1"/>
      <w:numFmt w:val="chineseCountingThousand"/>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630C09E3"/>
    <w:multiLevelType w:val="hybridMultilevel"/>
    <w:tmpl w:val="D42C4216"/>
    <w:lvl w:ilvl="0" w:tplc="C05AD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0B10E1E"/>
    <w:multiLevelType w:val="hybridMultilevel"/>
    <w:tmpl w:val="38ECFEF4"/>
    <w:lvl w:ilvl="0" w:tplc="CBAAD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2"/>
  </w:num>
  <w:num w:numId="3">
    <w:abstractNumId w:val="0"/>
  </w:num>
  <w:num w:numId="4">
    <w:abstractNumId w:val="11"/>
  </w:num>
  <w:num w:numId="5">
    <w:abstractNumId w:val="1"/>
  </w:num>
  <w:num w:numId="6">
    <w:abstractNumId w:val="8"/>
  </w:num>
  <w:num w:numId="7">
    <w:abstractNumId w:val="7"/>
  </w:num>
  <w:num w:numId="8">
    <w:abstractNumId w:val="2"/>
  </w:num>
  <w:num w:numId="9">
    <w:abstractNumId w:val="4"/>
  </w:num>
  <w:num w:numId="10">
    <w:abstractNumId w:val="9"/>
  </w:num>
  <w:num w:numId="11">
    <w:abstractNumId w:val="3"/>
  </w:num>
  <w:num w:numId="12">
    <w:abstractNumId w:val="5"/>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30F"/>
    <w:rsid w:val="00013B6D"/>
    <w:rsid w:val="00021B2D"/>
    <w:rsid w:val="00025F05"/>
    <w:rsid w:val="000332D0"/>
    <w:rsid w:val="000418A0"/>
    <w:rsid w:val="00046ADD"/>
    <w:rsid w:val="00050B6F"/>
    <w:rsid w:val="00052DBA"/>
    <w:rsid w:val="000577EB"/>
    <w:rsid w:val="00076875"/>
    <w:rsid w:val="00077802"/>
    <w:rsid w:val="00077C65"/>
    <w:rsid w:val="00083EE8"/>
    <w:rsid w:val="00085D14"/>
    <w:rsid w:val="000940B4"/>
    <w:rsid w:val="000942ED"/>
    <w:rsid w:val="00094CB3"/>
    <w:rsid w:val="00097FFE"/>
    <w:rsid w:val="000A32FE"/>
    <w:rsid w:val="000A49EA"/>
    <w:rsid w:val="000A6E6B"/>
    <w:rsid w:val="000B5107"/>
    <w:rsid w:val="000C1A68"/>
    <w:rsid w:val="000D4406"/>
    <w:rsid w:val="000D69A9"/>
    <w:rsid w:val="000F3056"/>
    <w:rsid w:val="00100921"/>
    <w:rsid w:val="00102E95"/>
    <w:rsid w:val="00106B4C"/>
    <w:rsid w:val="0011249F"/>
    <w:rsid w:val="00115E36"/>
    <w:rsid w:val="001230E4"/>
    <w:rsid w:val="00126885"/>
    <w:rsid w:val="00126B2A"/>
    <w:rsid w:val="00131C32"/>
    <w:rsid w:val="00143045"/>
    <w:rsid w:val="00144100"/>
    <w:rsid w:val="00144975"/>
    <w:rsid w:val="00150BD1"/>
    <w:rsid w:val="00161780"/>
    <w:rsid w:val="00171208"/>
    <w:rsid w:val="00172CD0"/>
    <w:rsid w:val="00176AAD"/>
    <w:rsid w:val="00177AFE"/>
    <w:rsid w:val="00181E32"/>
    <w:rsid w:val="0018446F"/>
    <w:rsid w:val="0019157E"/>
    <w:rsid w:val="00194C40"/>
    <w:rsid w:val="001953B6"/>
    <w:rsid w:val="001971D5"/>
    <w:rsid w:val="001A482A"/>
    <w:rsid w:val="001A6CAE"/>
    <w:rsid w:val="001B05CF"/>
    <w:rsid w:val="001B189B"/>
    <w:rsid w:val="001B732E"/>
    <w:rsid w:val="001C0094"/>
    <w:rsid w:val="001C3CED"/>
    <w:rsid w:val="001D0B44"/>
    <w:rsid w:val="001D6459"/>
    <w:rsid w:val="001E087C"/>
    <w:rsid w:val="001E0EAB"/>
    <w:rsid w:val="001E32F4"/>
    <w:rsid w:val="001F4A5A"/>
    <w:rsid w:val="00202806"/>
    <w:rsid w:val="0021390F"/>
    <w:rsid w:val="0021577A"/>
    <w:rsid w:val="002165A4"/>
    <w:rsid w:val="002257C0"/>
    <w:rsid w:val="0022693F"/>
    <w:rsid w:val="00226DF3"/>
    <w:rsid w:val="00227EE9"/>
    <w:rsid w:val="0023134E"/>
    <w:rsid w:val="00243B58"/>
    <w:rsid w:val="0024478E"/>
    <w:rsid w:val="00246199"/>
    <w:rsid w:val="00246DCF"/>
    <w:rsid w:val="00253B0D"/>
    <w:rsid w:val="00256461"/>
    <w:rsid w:val="0025692E"/>
    <w:rsid w:val="00260B33"/>
    <w:rsid w:val="002615C4"/>
    <w:rsid w:val="00263075"/>
    <w:rsid w:val="00266C04"/>
    <w:rsid w:val="0026723A"/>
    <w:rsid w:val="002706B9"/>
    <w:rsid w:val="00273744"/>
    <w:rsid w:val="00281321"/>
    <w:rsid w:val="00295226"/>
    <w:rsid w:val="002B2BEC"/>
    <w:rsid w:val="002B7BD7"/>
    <w:rsid w:val="002C3133"/>
    <w:rsid w:val="002C6457"/>
    <w:rsid w:val="002C7875"/>
    <w:rsid w:val="002C7AD1"/>
    <w:rsid w:val="002D2421"/>
    <w:rsid w:val="002D2D1B"/>
    <w:rsid w:val="002E0830"/>
    <w:rsid w:val="002E566B"/>
    <w:rsid w:val="002F2879"/>
    <w:rsid w:val="002F5712"/>
    <w:rsid w:val="003046E7"/>
    <w:rsid w:val="00307A30"/>
    <w:rsid w:val="0031703B"/>
    <w:rsid w:val="003215C1"/>
    <w:rsid w:val="00321BD5"/>
    <w:rsid w:val="00322B1F"/>
    <w:rsid w:val="00323121"/>
    <w:rsid w:val="0033000F"/>
    <w:rsid w:val="003302D7"/>
    <w:rsid w:val="00331747"/>
    <w:rsid w:val="00334BC0"/>
    <w:rsid w:val="00340E65"/>
    <w:rsid w:val="00343739"/>
    <w:rsid w:val="00350E4A"/>
    <w:rsid w:val="00360C80"/>
    <w:rsid w:val="003629A3"/>
    <w:rsid w:val="003646AF"/>
    <w:rsid w:val="003665AD"/>
    <w:rsid w:val="00366908"/>
    <w:rsid w:val="003712B4"/>
    <w:rsid w:val="00371965"/>
    <w:rsid w:val="003728F9"/>
    <w:rsid w:val="00372A0B"/>
    <w:rsid w:val="00372D49"/>
    <w:rsid w:val="00373CC2"/>
    <w:rsid w:val="00373D04"/>
    <w:rsid w:val="00377736"/>
    <w:rsid w:val="00377ED9"/>
    <w:rsid w:val="00380122"/>
    <w:rsid w:val="00386247"/>
    <w:rsid w:val="0039134D"/>
    <w:rsid w:val="00391CCE"/>
    <w:rsid w:val="00395675"/>
    <w:rsid w:val="00396B13"/>
    <w:rsid w:val="00396B52"/>
    <w:rsid w:val="003A543C"/>
    <w:rsid w:val="003A78F7"/>
    <w:rsid w:val="003A7C07"/>
    <w:rsid w:val="003B0BAE"/>
    <w:rsid w:val="003B3377"/>
    <w:rsid w:val="003C0938"/>
    <w:rsid w:val="003C3E7A"/>
    <w:rsid w:val="003D1A90"/>
    <w:rsid w:val="003D4CB8"/>
    <w:rsid w:val="003D6003"/>
    <w:rsid w:val="003F39C1"/>
    <w:rsid w:val="003F6C40"/>
    <w:rsid w:val="004005BE"/>
    <w:rsid w:val="004015DB"/>
    <w:rsid w:val="00402802"/>
    <w:rsid w:val="00405F01"/>
    <w:rsid w:val="004108A6"/>
    <w:rsid w:val="00411FF0"/>
    <w:rsid w:val="00413907"/>
    <w:rsid w:val="00416534"/>
    <w:rsid w:val="00417D25"/>
    <w:rsid w:val="00421F83"/>
    <w:rsid w:val="00427264"/>
    <w:rsid w:val="00430969"/>
    <w:rsid w:val="00435AB5"/>
    <w:rsid w:val="0044091F"/>
    <w:rsid w:val="00440FCF"/>
    <w:rsid w:val="00441B53"/>
    <w:rsid w:val="00450C54"/>
    <w:rsid w:val="0045694B"/>
    <w:rsid w:val="0046735C"/>
    <w:rsid w:val="00473D30"/>
    <w:rsid w:val="0048690D"/>
    <w:rsid w:val="00490416"/>
    <w:rsid w:val="00491781"/>
    <w:rsid w:val="004937C4"/>
    <w:rsid w:val="004945C2"/>
    <w:rsid w:val="00496D4D"/>
    <w:rsid w:val="004A5F7F"/>
    <w:rsid w:val="004A66BF"/>
    <w:rsid w:val="004B0622"/>
    <w:rsid w:val="004B642E"/>
    <w:rsid w:val="004C1E37"/>
    <w:rsid w:val="004C259C"/>
    <w:rsid w:val="004C7796"/>
    <w:rsid w:val="004D1E24"/>
    <w:rsid w:val="004E14D0"/>
    <w:rsid w:val="004E2D62"/>
    <w:rsid w:val="004F2B78"/>
    <w:rsid w:val="004F390D"/>
    <w:rsid w:val="004F3A36"/>
    <w:rsid w:val="00501169"/>
    <w:rsid w:val="005062EA"/>
    <w:rsid w:val="00512CC0"/>
    <w:rsid w:val="00516627"/>
    <w:rsid w:val="00516FCE"/>
    <w:rsid w:val="005174F5"/>
    <w:rsid w:val="00524B95"/>
    <w:rsid w:val="005304F6"/>
    <w:rsid w:val="00536DEC"/>
    <w:rsid w:val="00536FD2"/>
    <w:rsid w:val="00542E9A"/>
    <w:rsid w:val="005567D5"/>
    <w:rsid w:val="00565B19"/>
    <w:rsid w:val="0056642B"/>
    <w:rsid w:val="005664DD"/>
    <w:rsid w:val="0056732A"/>
    <w:rsid w:val="00575065"/>
    <w:rsid w:val="00577A60"/>
    <w:rsid w:val="0058235F"/>
    <w:rsid w:val="0058296C"/>
    <w:rsid w:val="00582D0D"/>
    <w:rsid w:val="00584895"/>
    <w:rsid w:val="0058737E"/>
    <w:rsid w:val="005874EB"/>
    <w:rsid w:val="00596F6C"/>
    <w:rsid w:val="005A4A49"/>
    <w:rsid w:val="005B022A"/>
    <w:rsid w:val="005B0EAC"/>
    <w:rsid w:val="005B13A0"/>
    <w:rsid w:val="005B4851"/>
    <w:rsid w:val="005D2D0E"/>
    <w:rsid w:val="005D5F25"/>
    <w:rsid w:val="005E1C51"/>
    <w:rsid w:val="006038F4"/>
    <w:rsid w:val="006121B6"/>
    <w:rsid w:val="0061287F"/>
    <w:rsid w:val="00614DEE"/>
    <w:rsid w:val="0062151C"/>
    <w:rsid w:val="006241CA"/>
    <w:rsid w:val="00625D27"/>
    <w:rsid w:val="0063255B"/>
    <w:rsid w:val="006342E8"/>
    <w:rsid w:val="00634453"/>
    <w:rsid w:val="006365BA"/>
    <w:rsid w:val="00641A0E"/>
    <w:rsid w:val="0064379D"/>
    <w:rsid w:val="006468E7"/>
    <w:rsid w:val="0064745B"/>
    <w:rsid w:val="006636BA"/>
    <w:rsid w:val="00663E85"/>
    <w:rsid w:val="00666A1D"/>
    <w:rsid w:val="00666DC3"/>
    <w:rsid w:val="00670149"/>
    <w:rsid w:val="006738CF"/>
    <w:rsid w:val="0067487D"/>
    <w:rsid w:val="0067564A"/>
    <w:rsid w:val="00677BF6"/>
    <w:rsid w:val="00685163"/>
    <w:rsid w:val="006853D0"/>
    <w:rsid w:val="006863D4"/>
    <w:rsid w:val="00690477"/>
    <w:rsid w:val="006907E4"/>
    <w:rsid w:val="00695569"/>
    <w:rsid w:val="00695F03"/>
    <w:rsid w:val="006A0475"/>
    <w:rsid w:val="006A5DC7"/>
    <w:rsid w:val="006B110E"/>
    <w:rsid w:val="006B7406"/>
    <w:rsid w:val="006B7FC8"/>
    <w:rsid w:val="006C20DE"/>
    <w:rsid w:val="006C35E3"/>
    <w:rsid w:val="006C4875"/>
    <w:rsid w:val="006C6890"/>
    <w:rsid w:val="006D1102"/>
    <w:rsid w:val="006D1F76"/>
    <w:rsid w:val="006D5743"/>
    <w:rsid w:val="006D7E29"/>
    <w:rsid w:val="006E11CA"/>
    <w:rsid w:val="006E3CC7"/>
    <w:rsid w:val="006E3EF5"/>
    <w:rsid w:val="006F1BE4"/>
    <w:rsid w:val="006F1EF3"/>
    <w:rsid w:val="00705E9D"/>
    <w:rsid w:val="00717A95"/>
    <w:rsid w:val="00717FBB"/>
    <w:rsid w:val="0072442B"/>
    <w:rsid w:val="00731DAD"/>
    <w:rsid w:val="007367AB"/>
    <w:rsid w:val="007373BD"/>
    <w:rsid w:val="00741529"/>
    <w:rsid w:val="007544DF"/>
    <w:rsid w:val="007678CA"/>
    <w:rsid w:val="00774465"/>
    <w:rsid w:val="00774DFA"/>
    <w:rsid w:val="00775391"/>
    <w:rsid w:val="00777BA1"/>
    <w:rsid w:val="00780F91"/>
    <w:rsid w:val="0078167D"/>
    <w:rsid w:val="00781E21"/>
    <w:rsid w:val="00781FE9"/>
    <w:rsid w:val="00783837"/>
    <w:rsid w:val="0078743B"/>
    <w:rsid w:val="00790B01"/>
    <w:rsid w:val="00792030"/>
    <w:rsid w:val="00793D64"/>
    <w:rsid w:val="00797707"/>
    <w:rsid w:val="007A2102"/>
    <w:rsid w:val="007A41F5"/>
    <w:rsid w:val="007A54FD"/>
    <w:rsid w:val="007A5540"/>
    <w:rsid w:val="007A5A9A"/>
    <w:rsid w:val="007A6FC8"/>
    <w:rsid w:val="007B624C"/>
    <w:rsid w:val="007C18F7"/>
    <w:rsid w:val="007C2122"/>
    <w:rsid w:val="007C22FC"/>
    <w:rsid w:val="007D0C7D"/>
    <w:rsid w:val="007D18EB"/>
    <w:rsid w:val="007D53A4"/>
    <w:rsid w:val="007E097B"/>
    <w:rsid w:val="007E229D"/>
    <w:rsid w:val="007F28BE"/>
    <w:rsid w:val="007F407E"/>
    <w:rsid w:val="007F473B"/>
    <w:rsid w:val="007F64CF"/>
    <w:rsid w:val="00800F35"/>
    <w:rsid w:val="00814949"/>
    <w:rsid w:val="008159E4"/>
    <w:rsid w:val="00827EDB"/>
    <w:rsid w:val="0083253C"/>
    <w:rsid w:val="00832CB5"/>
    <w:rsid w:val="0083449A"/>
    <w:rsid w:val="00843360"/>
    <w:rsid w:val="00843CBA"/>
    <w:rsid w:val="00845ADB"/>
    <w:rsid w:val="008513B8"/>
    <w:rsid w:val="008514E5"/>
    <w:rsid w:val="008531B5"/>
    <w:rsid w:val="0086193E"/>
    <w:rsid w:val="00863159"/>
    <w:rsid w:val="00866770"/>
    <w:rsid w:val="00884B60"/>
    <w:rsid w:val="00884D00"/>
    <w:rsid w:val="00887635"/>
    <w:rsid w:val="00890803"/>
    <w:rsid w:val="00894879"/>
    <w:rsid w:val="008B0F83"/>
    <w:rsid w:val="008B5B39"/>
    <w:rsid w:val="008B61D2"/>
    <w:rsid w:val="008D2FD9"/>
    <w:rsid w:val="008D7B86"/>
    <w:rsid w:val="008E0C7B"/>
    <w:rsid w:val="008E7AC3"/>
    <w:rsid w:val="008F09D8"/>
    <w:rsid w:val="00901EB3"/>
    <w:rsid w:val="009040A2"/>
    <w:rsid w:val="00914B9B"/>
    <w:rsid w:val="00926C41"/>
    <w:rsid w:val="0093651C"/>
    <w:rsid w:val="00937B55"/>
    <w:rsid w:val="009421D0"/>
    <w:rsid w:val="0094524B"/>
    <w:rsid w:val="00954C81"/>
    <w:rsid w:val="009554EF"/>
    <w:rsid w:val="00963D5E"/>
    <w:rsid w:val="00964F9A"/>
    <w:rsid w:val="00976051"/>
    <w:rsid w:val="009806E4"/>
    <w:rsid w:val="00983489"/>
    <w:rsid w:val="00983989"/>
    <w:rsid w:val="00986A0B"/>
    <w:rsid w:val="009B02AC"/>
    <w:rsid w:val="009B11F8"/>
    <w:rsid w:val="009B34D2"/>
    <w:rsid w:val="009B3757"/>
    <w:rsid w:val="009C5B41"/>
    <w:rsid w:val="009C6FF7"/>
    <w:rsid w:val="009C7F26"/>
    <w:rsid w:val="009D31F1"/>
    <w:rsid w:val="009D3FDB"/>
    <w:rsid w:val="009D5BBF"/>
    <w:rsid w:val="009E2CFD"/>
    <w:rsid w:val="009F263D"/>
    <w:rsid w:val="00A00F0E"/>
    <w:rsid w:val="00A112B0"/>
    <w:rsid w:val="00A27241"/>
    <w:rsid w:val="00A304E0"/>
    <w:rsid w:val="00A30ED9"/>
    <w:rsid w:val="00A4021F"/>
    <w:rsid w:val="00A41323"/>
    <w:rsid w:val="00A4256C"/>
    <w:rsid w:val="00A44A47"/>
    <w:rsid w:val="00A45BA7"/>
    <w:rsid w:val="00A52B32"/>
    <w:rsid w:val="00A52F87"/>
    <w:rsid w:val="00A55B2C"/>
    <w:rsid w:val="00A60730"/>
    <w:rsid w:val="00A610A0"/>
    <w:rsid w:val="00A640A6"/>
    <w:rsid w:val="00A64EC8"/>
    <w:rsid w:val="00A65CA5"/>
    <w:rsid w:val="00A66865"/>
    <w:rsid w:val="00A676AC"/>
    <w:rsid w:val="00A7129C"/>
    <w:rsid w:val="00A74371"/>
    <w:rsid w:val="00A7612C"/>
    <w:rsid w:val="00A769B1"/>
    <w:rsid w:val="00A77C39"/>
    <w:rsid w:val="00A8233D"/>
    <w:rsid w:val="00A83765"/>
    <w:rsid w:val="00A85B89"/>
    <w:rsid w:val="00A90805"/>
    <w:rsid w:val="00A91520"/>
    <w:rsid w:val="00AB36A5"/>
    <w:rsid w:val="00AB5A25"/>
    <w:rsid w:val="00AC1E5E"/>
    <w:rsid w:val="00AC4E2A"/>
    <w:rsid w:val="00AC55A6"/>
    <w:rsid w:val="00AC738A"/>
    <w:rsid w:val="00AD33B2"/>
    <w:rsid w:val="00AD50A2"/>
    <w:rsid w:val="00AD727C"/>
    <w:rsid w:val="00AE0306"/>
    <w:rsid w:val="00AE6615"/>
    <w:rsid w:val="00AE742B"/>
    <w:rsid w:val="00AF445C"/>
    <w:rsid w:val="00AF48E6"/>
    <w:rsid w:val="00AF69FD"/>
    <w:rsid w:val="00AF779B"/>
    <w:rsid w:val="00B00C7B"/>
    <w:rsid w:val="00B01EB3"/>
    <w:rsid w:val="00B21797"/>
    <w:rsid w:val="00B21B81"/>
    <w:rsid w:val="00B24C45"/>
    <w:rsid w:val="00B2590F"/>
    <w:rsid w:val="00B30270"/>
    <w:rsid w:val="00B319C3"/>
    <w:rsid w:val="00B35AD7"/>
    <w:rsid w:val="00B361D4"/>
    <w:rsid w:val="00B411BC"/>
    <w:rsid w:val="00B418E7"/>
    <w:rsid w:val="00B448A1"/>
    <w:rsid w:val="00B459A0"/>
    <w:rsid w:val="00B47F7F"/>
    <w:rsid w:val="00B51974"/>
    <w:rsid w:val="00B51EAD"/>
    <w:rsid w:val="00B549E6"/>
    <w:rsid w:val="00B64D4F"/>
    <w:rsid w:val="00B674B9"/>
    <w:rsid w:val="00B677DD"/>
    <w:rsid w:val="00B6786A"/>
    <w:rsid w:val="00B67C8B"/>
    <w:rsid w:val="00B702B7"/>
    <w:rsid w:val="00B70451"/>
    <w:rsid w:val="00B74FCF"/>
    <w:rsid w:val="00B87A79"/>
    <w:rsid w:val="00B87FBB"/>
    <w:rsid w:val="00B91170"/>
    <w:rsid w:val="00B92E4E"/>
    <w:rsid w:val="00B93F00"/>
    <w:rsid w:val="00BA0CAA"/>
    <w:rsid w:val="00BB0F03"/>
    <w:rsid w:val="00BB23E7"/>
    <w:rsid w:val="00BB5DD2"/>
    <w:rsid w:val="00BB79D0"/>
    <w:rsid w:val="00BC2746"/>
    <w:rsid w:val="00BC2B00"/>
    <w:rsid w:val="00BD2166"/>
    <w:rsid w:val="00BD5692"/>
    <w:rsid w:val="00BD63EF"/>
    <w:rsid w:val="00BE0A8F"/>
    <w:rsid w:val="00BE266A"/>
    <w:rsid w:val="00BE68AA"/>
    <w:rsid w:val="00BF057B"/>
    <w:rsid w:val="00BF5A15"/>
    <w:rsid w:val="00C0083C"/>
    <w:rsid w:val="00C02FA9"/>
    <w:rsid w:val="00C05825"/>
    <w:rsid w:val="00C06E1F"/>
    <w:rsid w:val="00C073BA"/>
    <w:rsid w:val="00C12103"/>
    <w:rsid w:val="00C14FEC"/>
    <w:rsid w:val="00C155FC"/>
    <w:rsid w:val="00C2043F"/>
    <w:rsid w:val="00C206FB"/>
    <w:rsid w:val="00C27D0C"/>
    <w:rsid w:val="00C3374A"/>
    <w:rsid w:val="00C3630F"/>
    <w:rsid w:val="00C40D0C"/>
    <w:rsid w:val="00C4211F"/>
    <w:rsid w:val="00C52047"/>
    <w:rsid w:val="00C54CF0"/>
    <w:rsid w:val="00C57EC4"/>
    <w:rsid w:val="00C60DAD"/>
    <w:rsid w:val="00C655FA"/>
    <w:rsid w:val="00C73426"/>
    <w:rsid w:val="00C73B3C"/>
    <w:rsid w:val="00C80395"/>
    <w:rsid w:val="00C80EAF"/>
    <w:rsid w:val="00C822A1"/>
    <w:rsid w:val="00C8232C"/>
    <w:rsid w:val="00C85E8D"/>
    <w:rsid w:val="00C901B0"/>
    <w:rsid w:val="00CA105A"/>
    <w:rsid w:val="00CA3456"/>
    <w:rsid w:val="00CA4368"/>
    <w:rsid w:val="00CA43FF"/>
    <w:rsid w:val="00CB4C7E"/>
    <w:rsid w:val="00CC356E"/>
    <w:rsid w:val="00CD16FA"/>
    <w:rsid w:val="00CD24EF"/>
    <w:rsid w:val="00CD3A9A"/>
    <w:rsid w:val="00CD600B"/>
    <w:rsid w:val="00CE5685"/>
    <w:rsid w:val="00CF0BCA"/>
    <w:rsid w:val="00D0204C"/>
    <w:rsid w:val="00D035B3"/>
    <w:rsid w:val="00D03F12"/>
    <w:rsid w:val="00D0475C"/>
    <w:rsid w:val="00D0475E"/>
    <w:rsid w:val="00D04C49"/>
    <w:rsid w:val="00D0623D"/>
    <w:rsid w:val="00D1154B"/>
    <w:rsid w:val="00D14D41"/>
    <w:rsid w:val="00D16FA0"/>
    <w:rsid w:val="00D208C2"/>
    <w:rsid w:val="00D23CDB"/>
    <w:rsid w:val="00D2428C"/>
    <w:rsid w:val="00D2494B"/>
    <w:rsid w:val="00D304DE"/>
    <w:rsid w:val="00D34CE3"/>
    <w:rsid w:val="00D41EC9"/>
    <w:rsid w:val="00D47417"/>
    <w:rsid w:val="00D51D54"/>
    <w:rsid w:val="00D67A77"/>
    <w:rsid w:val="00D67CDD"/>
    <w:rsid w:val="00D67F0C"/>
    <w:rsid w:val="00D70F23"/>
    <w:rsid w:val="00D813DD"/>
    <w:rsid w:val="00D81760"/>
    <w:rsid w:val="00D9080D"/>
    <w:rsid w:val="00D9505E"/>
    <w:rsid w:val="00D953D8"/>
    <w:rsid w:val="00D96E12"/>
    <w:rsid w:val="00DA0619"/>
    <w:rsid w:val="00DA0C80"/>
    <w:rsid w:val="00DA0FF9"/>
    <w:rsid w:val="00DA6462"/>
    <w:rsid w:val="00DB0FF0"/>
    <w:rsid w:val="00DB2E45"/>
    <w:rsid w:val="00DC1818"/>
    <w:rsid w:val="00DC45D1"/>
    <w:rsid w:val="00DD1BA3"/>
    <w:rsid w:val="00DE1C91"/>
    <w:rsid w:val="00DF0B73"/>
    <w:rsid w:val="00DF1809"/>
    <w:rsid w:val="00DF7459"/>
    <w:rsid w:val="00E02701"/>
    <w:rsid w:val="00E05A2E"/>
    <w:rsid w:val="00E11EB0"/>
    <w:rsid w:val="00E12145"/>
    <w:rsid w:val="00E165C1"/>
    <w:rsid w:val="00E23AD7"/>
    <w:rsid w:val="00E2501C"/>
    <w:rsid w:val="00E25172"/>
    <w:rsid w:val="00E278E9"/>
    <w:rsid w:val="00E318CB"/>
    <w:rsid w:val="00E31AF6"/>
    <w:rsid w:val="00E504CF"/>
    <w:rsid w:val="00E52766"/>
    <w:rsid w:val="00E6187E"/>
    <w:rsid w:val="00E646BD"/>
    <w:rsid w:val="00E66C99"/>
    <w:rsid w:val="00E81D82"/>
    <w:rsid w:val="00E8200B"/>
    <w:rsid w:val="00E82CEF"/>
    <w:rsid w:val="00E835C9"/>
    <w:rsid w:val="00E84341"/>
    <w:rsid w:val="00E84E48"/>
    <w:rsid w:val="00E86CAE"/>
    <w:rsid w:val="00E95401"/>
    <w:rsid w:val="00E95C70"/>
    <w:rsid w:val="00E97213"/>
    <w:rsid w:val="00EA4304"/>
    <w:rsid w:val="00EA75C1"/>
    <w:rsid w:val="00EB0523"/>
    <w:rsid w:val="00EB528D"/>
    <w:rsid w:val="00EB6378"/>
    <w:rsid w:val="00EC07C8"/>
    <w:rsid w:val="00EC289F"/>
    <w:rsid w:val="00ED5BF2"/>
    <w:rsid w:val="00EE333F"/>
    <w:rsid w:val="00EF136D"/>
    <w:rsid w:val="00EF15C7"/>
    <w:rsid w:val="00EF2A7D"/>
    <w:rsid w:val="00EF4035"/>
    <w:rsid w:val="00EF73FC"/>
    <w:rsid w:val="00F000D4"/>
    <w:rsid w:val="00F00CFD"/>
    <w:rsid w:val="00F028E3"/>
    <w:rsid w:val="00F0425A"/>
    <w:rsid w:val="00F04F09"/>
    <w:rsid w:val="00F0616B"/>
    <w:rsid w:val="00F141C4"/>
    <w:rsid w:val="00F14901"/>
    <w:rsid w:val="00F15BD8"/>
    <w:rsid w:val="00F17488"/>
    <w:rsid w:val="00F20377"/>
    <w:rsid w:val="00F24525"/>
    <w:rsid w:val="00F25AFB"/>
    <w:rsid w:val="00F36651"/>
    <w:rsid w:val="00F414C5"/>
    <w:rsid w:val="00F42A1C"/>
    <w:rsid w:val="00F45A44"/>
    <w:rsid w:val="00F57693"/>
    <w:rsid w:val="00F6596F"/>
    <w:rsid w:val="00F66096"/>
    <w:rsid w:val="00F66A8D"/>
    <w:rsid w:val="00F67CB5"/>
    <w:rsid w:val="00F67E0F"/>
    <w:rsid w:val="00F74070"/>
    <w:rsid w:val="00F74896"/>
    <w:rsid w:val="00F763F6"/>
    <w:rsid w:val="00F77307"/>
    <w:rsid w:val="00F80563"/>
    <w:rsid w:val="00F806AC"/>
    <w:rsid w:val="00F81483"/>
    <w:rsid w:val="00F817EC"/>
    <w:rsid w:val="00F84311"/>
    <w:rsid w:val="00F94CA9"/>
    <w:rsid w:val="00FA0D7A"/>
    <w:rsid w:val="00FA6C74"/>
    <w:rsid w:val="00FB05F9"/>
    <w:rsid w:val="00FC1AF6"/>
    <w:rsid w:val="00FC387C"/>
    <w:rsid w:val="00FC788C"/>
    <w:rsid w:val="00FD0B68"/>
    <w:rsid w:val="00FD1877"/>
    <w:rsid w:val="00FD4D94"/>
    <w:rsid w:val="00FE1E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D961F"/>
  <w15:docId w15:val="{D12890D4-5105-494B-AE1C-44DFE65F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693"/>
    <w:pPr>
      <w:widowControl w:val="0"/>
      <w:jc w:val="both"/>
    </w:pPr>
  </w:style>
  <w:style w:type="paragraph" w:styleId="1">
    <w:name w:val="heading 1"/>
    <w:basedOn w:val="a"/>
    <w:next w:val="a"/>
    <w:link w:val="1Char"/>
    <w:qFormat/>
    <w:rsid w:val="0038624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nhideWhenUsed/>
    <w:qFormat/>
    <w:rsid w:val="00A8233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标题样式1"/>
    <w:basedOn w:val="a"/>
    <w:next w:val="a"/>
    <w:link w:val="3Char"/>
    <w:qFormat/>
    <w:rsid w:val="000A32FE"/>
    <w:pPr>
      <w:spacing w:before="120" w:after="120" w:line="360" w:lineRule="auto"/>
      <w:outlineLvl w:val="2"/>
    </w:pPr>
    <w:rPr>
      <w:rFonts w:ascii="宋体" w:eastAsia="宋体" w:hAnsi="Times New Roman" w:cs="Times New Roman"/>
      <w:b/>
      <w:szCs w:val="20"/>
    </w:rPr>
  </w:style>
  <w:style w:type="paragraph" w:styleId="4">
    <w:name w:val="heading 4"/>
    <w:basedOn w:val="a"/>
    <w:next w:val="a"/>
    <w:link w:val="4Char"/>
    <w:qFormat/>
    <w:rsid w:val="000A32FE"/>
    <w:pPr>
      <w:keepNext/>
      <w:keepLines/>
      <w:spacing w:line="360" w:lineRule="auto"/>
      <w:outlineLvl w:val="3"/>
    </w:pPr>
    <w:rPr>
      <w:rFonts w:ascii="Arial" w:eastAsia="宋体" w:hAnsi="Arial" w:cs="Times New Roman"/>
      <w:szCs w:val="20"/>
    </w:rPr>
  </w:style>
  <w:style w:type="paragraph" w:styleId="5">
    <w:name w:val="heading 5"/>
    <w:basedOn w:val="a"/>
    <w:next w:val="a"/>
    <w:link w:val="5Char"/>
    <w:qFormat/>
    <w:rsid w:val="000A32FE"/>
    <w:pPr>
      <w:keepNext/>
      <w:keepLines/>
      <w:adjustRightInd w:val="0"/>
      <w:snapToGrid w:val="0"/>
      <w:spacing w:line="360" w:lineRule="auto"/>
      <w:outlineLvl w:val="4"/>
    </w:pPr>
    <w:rPr>
      <w:rFonts w:ascii="Times New Roman" w:eastAsia="宋体" w:hAnsi="Times New Roman" w:cs="Times New Roman"/>
      <w:szCs w:val="20"/>
    </w:rPr>
  </w:style>
  <w:style w:type="paragraph" w:styleId="6">
    <w:name w:val="heading 6"/>
    <w:basedOn w:val="a"/>
    <w:next w:val="a"/>
    <w:link w:val="6Char"/>
    <w:qFormat/>
    <w:rsid w:val="000A32FE"/>
    <w:pPr>
      <w:keepNext/>
      <w:keepLines/>
      <w:spacing w:before="240" w:after="64" w:line="319" w:lineRule="auto"/>
      <w:outlineLvl w:val="5"/>
    </w:pPr>
    <w:rPr>
      <w:rFonts w:ascii="Arial" w:eastAsia="黑体" w:hAnsi="Arial" w:cs="Times New Roman"/>
      <w:b/>
      <w:sz w:val="24"/>
      <w:szCs w:val="20"/>
    </w:rPr>
  </w:style>
  <w:style w:type="paragraph" w:styleId="7">
    <w:name w:val="heading 7"/>
    <w:basedOn w:val="a"/>
    <w:next w:val="a"/>
    <w:link w:val="7Char"/>
    <w:qFormat/>
    <w:rsid w:val="000A32FE"/>
    <w:pPr>
      <w:keepNext/>
      <w:keepLines/>
      <w:spacing w:before="240" w:after="64" w:line="319" w:lineRule="auto"/>
      <w:outlineLvl w:val="6"/>
    </w:pPr>
    <w:rPr>
      <w:rFonts w:ascii="Times New Roman" w:eastAsia="宋体" w:hAnsi="Times New Roman" w:cs="Times New Roman"/>
      <w:b/>
      <w:sz w:val="24"/>
      <w:szCs w:val="20"/>
    </w:rPr>
  </w:style>
  <w:style w:type="paragraph" w:styleId="8">
    <w:name w:val="heading 8"/>
    <w:basedOn w:val="a"/>
    <w:next w:val="a"/>
    <w:link w:val="8Char"/>
    <w:qFormat/>
    <w:rsid w:val="000A32FE"/>
    <w:pPr>
      <w:keepNext/>
      <w:keepLines/>
      <w:spacing w:before="240" w:after="64" w:line="319" w:lineRule="auto"/>
      <w:outlineLvl w:val="7"/>
    </w:pPr>
    <w:rPr>
      <w:rFonts w:ascii="Arial" w:eastAsia="黑体" w:hAnsi="Arial" w:cs="Times New Roman"/>
      <w:sz w:val="24"/>
      <w:szCs w:val="20"/>
    </w:rPr>
  </w:style>
  <w:style w:type="paragraph" w:styleId="9">
    <w:name w:val="heading 9"/>
    <w:basedOn w:val="a"/>
    <w:next w:val="a"/>
    <w:link w:val="9Char"/>
    <w:qFormat/>
    <w:rsid w:val="000A32FE"/>
    <w:pPr>
      <w:keepNext/>
      <w:keepLines/>
      <w:spacing w:before="240" w:after="64" w:line="319" w:lineRule="auto"/>
      <w:outlineLvl w:val="8"/>
    </w:pPr>
    <w:rPr>
      <w:rFonts w:ascii="Arial" w:eastAsia="黑体" w:hAnsi="Arial"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70"/>
    <w:pPr>
      <w:ind w:firstLineChars="200" w:firstLine="420"/>
    </w:pPr>
  </w:style>
  <w:style w:type="paragraph" w:styleId="a4">
    <w:name w:val="Balloon Text"/>
    <w:basedOn w:val="a"/>
    <w:link w:val="Char"/>
    <w:uiPriority w:val="99"/>
    <w:semiHidden/>
    <w:unhideWhenUsed/>
    <w:rsid w:val="00BB23E7"/>
    <w:rPr>
      <w:sz w:val="18"/>
      <w:szCs w:val="18"/>
    </w:rPr>
  </w:style>
  <w:style w:type="character" w:customStyle="1" w:styleId="Char">
    <w:name w:val="批注框文本 Char"/>
    <w:basedOn w:val="a0"/>
    <w:link w:val="a4"/>
    <w:uiPriority w:val="99"/>
    <w:semiHidden/>
    <w:rsid w:val="00BB23E7"/>
    <w:rPr>
      <w:sz w:val="18"/>
      <w:szCs w:val="18"/>
    </w:rPr>
  </w:style>
  <w:style w:type="paragraph" w:styleId="a5">
    <w:name w:val="footnote text"/>
    <w:basedOn w:val="a"/>
    <w:link w:val="Char0"/>
    <w:uiPriority w:val="99"/>
    <w:semiHidden/>
    <w:unhideWhenUsed/>
    <w:rsid w:val="00863159"/>
    <w:pPr>
      <w:snapToGrid w:val="0"/>
      <w:jc w:val="left"/>
    </w:pPr>
    <w:rPr>
      <w:sz w:val="18"/>
      <w:szCs w:val="18"/>
    </w:rPr>
  </w:style>
  <w:style w:type="character" w:customStyle="1" w:styleId="Char0">
    <w:name w:val="脚注文本 Char"/>
    <w:basedOn w:val="a0"/>
    <w:link w:val="a5"/>
    <w:uiPriority w:val="99"/>
    <w:semiHidden/>
    <w:rsid w:val="00863159"/>
    <w:rPr>
      <w:sz w:val="18"/>
      <w:szCs w:val="18"/>
    </w:rPr>
  </w:style>
  <w:style w:type="character" w:styleId="a6">
    <w:name w:val="footnote reference"/>
    <w:basedOn w:val="a0"/>
    <w:uiPriority w:val="99"/>
    <w:semiHidden/>
    <w:unhideWhenUsed/>
    <w:rsid w:val="00863159"/>
    <w:rPr>
      <w:vertAlign w:val="superscript"/>
    </w:rPr>
  </w:style>
  <w:style w:type="table" w:styleId="a7">
    <w:name w:val="Table Grid"/>
    <w:basedOn w:val="a1"/>
    <w:uiPriority w:val="59"/>
    <w:rsid w:val="00A42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nhideWhenUsed/>
    <w:rsid w:val="00E02701"/>
    <w:rPr>
      <w:sz w:val="21"/>
      <w:szCs w:val="21"/>
    </w:rPr>
  </w:style>
  <w:style w:type="paragraph" w:styleId="a9">
    <w:name w:val="annotation text"/>
    <w:basedOn w:val="a"/>
    <w:link w:val="Char1"/>
    <w:uiPriority w:val="99"/>
    <w:semiHidden/>
    <w:unhideWhenUsed/>
    <w:rsid w:val="00E02701"/>
    <w:pPr>
      <w:jc w:val="left"/>
    </w:pPr>
  </w:style>
  <w:style w:type="character" w:customStyle="1" w:styleId="Char1">
    <w:name w:val="批注文字 Char"/>
    <w:basedOn w:val="a0"/>
    <w:link w:val="a9"/>
    <w:uiPriority w:val="99"/>
    <w:semiHidden/>
    <w:rsid w:val="00E02701"/>
  </w:style>
  <w:style w:type="paragraph" w:styleId="aa">
    <w:name w:val="annotation subject"/>
    <w:basedOn w:val="a9"/>
    <w:next w:val="a9"/>
    <w:link w:val="Char2"/>
    <w:uiPriority w:val="99"/>
    <w:semiHidden/>
    <w:unhideWhenUsed/>
    <w:rsid w:val="00E02701"/>
    <w:rPr>
      <w:b/>
      <w:bCs/>
    </w:rPr>
  </w:style>
  <w:style w:type="character" w:customStyle="1" w:styleId="Char2">
    <w:name w:val="批注主题 Char"/>
    <w:basedOn w:val="Char1"/>
    <w:link w:val="aa"/>
    <w:uiPriority w:val="99"/>
    <w:semiHidden/>
    <w:rsid w:val="00E02701"/>
    <w:rPr>
      <w:b/>
      <w:bCs/>
    </w:rPr>
  </w:style>
  <w:style w:type="paragraph" w:styleId="ab">
    <w:name w:val="header"/>
    <w:basedOn w:val="a"/>
    <w:link w:val="Char3"/>
    <w:rsid w:val="00A8376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3">
    <w:name w:val="页眉 Char"/>
    <w:basedOn w:val="a0"/>
    <w:link w:val="ab"/>
    <w:rsid w:val="00A83765"/>
    <w:rPr>
      <w:rFonts w:ascii="Times New Roman" w:eastAsia="宋体" w:hAnsi="Times New Roman" w:cs="Times New Roman"/>
      <w:kern w:val="0"/>
      <w:sz w:val="18"/>
      <w:szCs w:val="18"/>
    </w:rPr>
  </w:style>
  <w:style w:type="paragraph" w:styleId="ac">
    <w:name w:val="footer"/>
    <w:basedOn w:val="a"/>
    <w:link w:val="Char4"/>
    <w:uiPriority w:val="99"/>
    <w:unhideWhenUsed/>
    <w:rsid w:val="00524B95"/>
    <w:pPr>
      <w:tabs>
        <w:tab w:val="center" w:pos="4153"/>
        <w:tab w:val="right" w:pos="8306"/>
      </w:tabs>
      <w:snapToGrid w:val="0"/>
      <w:jc w:val="left"/>
    </w:pPr>
    <w:rPr>
      <w:sz w:val="18"/>
      <w:szCs w:val="18"/>
    </w:rPr>
  </w:style>
  <w:style w:type="character" w:customStyle="1" w:styleId="Char4">
    <w:name w:val="页脚 Char"/>
    <w:basedOn w:val="a0"/>
    <w:link w:val="ac"/>
    <w:uiPriority w:val="99"/>
    <w:rsid w:val="00524B95"/>
    <w:rPr>
      <w:sz w:val="18"/>
      <w:szCs w:val="18"/>
    </w:rPr>
  </w:style>
  <w:style w:type="character" w:customStyle="1" w:styleId="1Char">
    <w:name w:val="标题 1 Char"/>
    <w:basedOn w:val="a0"/>
    <w:link w:val="1"/>
    <w:rsid w:val="00386247"/>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rsid w:val="00A8233D"/>
    <w:rPr>
      <w:rFonts w:asciiTheme="majorHAnsi" w:eastAsiaTheme="majorEastAsia" w:hAnsiTheme="majorHAnsi" w:cstheme="majorBidi"/>
      <w:b/>
      <w:bCs/>
      <w:sz w:val="32"/>
      <w:szCs w:val="32"/>
    </w:rPr>
  </w:style>
  <w:style w:type="character" w:customStyle="1" w:styleId="2Char0">
    <w:name w:val="正文文本缩进 2 Char"/>
    <w:link w:val="20"/>
    <w:rsid w:val="00323121"/>
    <w:rPr>
      <w:rFonts w:ascii="宋体"/>
      <w:sz w:val="24"/>
    </w:rPr>
  </w:style>
  <w:style w:type="paragraph" w:styleId="20">
    <w:name w:val="Body Text Indent 2"/>
    <w:basedOn w:val="a"/>
    <w:link w:val="2Char0"/>
    <w:rsid w:val="00323121"/>
    <w:pPr>
      <w:spacing w:before="60" w:after="60"/>
      <w:ind w:left="479"/>
    </w:pPr>
    <w:rPr>
      <w:rFonts w:ascii="宋体"/>
      <w:sz w:val="24"/>
    </w:rPr>
  </w:style>
  <w:style w:type="character" w:customStyle="1" w:styleId="2Char1">
    <w:name w:val="正文文本缩进 2 Char1"/>
    <w:basedOn w:val="a0"/>
    <w:uiPriority w:val="99"/>
    <w:semiHidden/>
    <w:rsid w:val="00323121"/>
  </w:style>
  <w:style w:type="paragraph" w:styleId="ad">
    <w:name w:val="Revision"/>
    <w:hidden/>
    <w:uiPriority w:val="99"/>
    <w:semiHidden/>
    <w:rsid w:val="000942ED"/>
  </w:style>
  <w:style w:type="character" w:customStyle="1" w:styleId="3Char">
    <w:name w:val="标题 3 Char"/>
    <w:aliases w:val="标题样式1 Char"/>
    <w:basedOn w:val="a0"/>
    <w:link w:val="3"/>
    <w:rsid w:val="000A32FE"/>
    <w:rPr>
      <w:rFonts w:ascii="宋体" w:eastAsia="宋体" w:hAnsi="Times New Roman" w:cs="Times New Roman"/>
      <w:b/>
      <w:szCs w:val="20"/>
    </w:rPr>
  </w:style>
  <w:style w:type="character" w:customStyle="1" w:styleId="4Char">
    <w:name w:val="标题 4 Char"/>
    <w:basedOn w:val="a0"/>
    <w:link w:val="4"/>
    <w:rsid w:val="000A32FE"/>
    <w:rPr>
      <w:rFonts w:ascii="Arial" w:eastAsia="宋体" w:hAnsi="Arial" w:cs="Times New Roman"/>
      <w:szCs w:val="20"/>
    </w:rPr>
  </w:style>
  <w:style w:type="character" w:customStyle="1" w:styleId="5Char">
    <w:name w:val="标题 5 Char"/>
    <w:basedOn w:val="a0"/>
    <w:link w:val="5"/>
    <w:rsid w:val="000A32FE"/>
    <w:rPr>
      <w:rFonts w:ascii="Times New Roman" w:eastAsia="宋体" w:hAnsi="Times New Roman" w:cs="Times New Roman"/>
      <w:szCs w:val="20"/>
    </w:rPr>
  </w:style>
  <w:style w:type="character" w:customStyle="1" w:styleId="6Char">
    <w:name w:val="标题 6 Char"/>
    <w:basedOn w:val="a0"/>
    <w:link w:val="6"/>
    <w:rsid w:val="000A32FE"/>
    <w:rPr>
      <w:rFonts w:ascii="Arial" w:eastAsia="黑体" w:hAnsi="Arial" w:cs="Times New Roman"/>
      <w:b/>
      <w:sz w:val="24"/>
      <w:szCs w:val="20"/>
    </w:rPr>
  </w:style>
  <w:style w:type="character" w:customStyle="1" w:styleId="7Char">
    <w:name w:val="标题 7 Char"/>
    <w:basedOn w:val="a0"/>
    <w:link w:val="7"/>
    <w:rsid w:val="000A32FE"/>
    <w:rPr>
      <w:rFonts w:ascii="Times New Roman" w:eastAsia="宋体" w:hAnsi="Times New Roman" w:cs="Times New Roman"/>
      <w:b/>
      <w:sz w:val="24"/>
      <w:szCs w:val="20"/>
    </w:rPr>
  </w:style>
  <w:style w:type="character" w:customStyle="1" w:styleId="8Char">
    <w:name w:val="标题 8 Char"/>
    <w:basedOn w:val="a0"/>
    <w:link w:val="8"/>
    <w:rsid w:val="000A32FE"/>
    <w:rPr>
      <w:rFonts w:ascii="Arial" w:eastAsia="黑体" w:hAnsi="Arial" w:cs="Times New Roman"/>
      <w:sz w:val="24"/>
      <w:szCs w:val="20"/>
    </w:rPr>
  </w:style>
  <w:style w:type="character" w:customStyle="1" w:styleId="9Char">
    <w:name w:val="标题 9 Char"/>
    <w:basedOn w:val="a0"/>
    <w:link w:val="9"/>
    <w:rsid w:val="000A32FE"/>
    <w:rPr>
      <w:rFonts w:ascii="Arial" w:eastAsia="黑体"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653E2-5C7C-48D0-903A-1A2CD0165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14</Pages>
  <Words>859</Words>
  <Characters>4902</Characters>
  <Application>Microsoft Office Word</Application>
  <DocSecurity>0</DocSecurity>
  <Lines>40</Lines>
  <Paragraphs>11</Paragraphs>
  <ScaleCrop>false</ScaleCrop>
  <Company>Sky123.Org</Company>
  <LinksUpToDate>false</LinksUpToDate>
  <CharactersWithSpaces>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喻秋燕</cp:lastModifiedBy>
  <cp:revision>360</cp:revision>
  <dcterms:created xsi:type="dcterms:W3CDTF">2018-01-12T10:20:00Z</dcterms:created>
  <dcterms:modified xsi:type="dcterms:W3CDTF">2018-03-20T01:39:00Z</dcterms:modified>
</cp:coreProperties>
</file>