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FDC" w:rsidRDefault="00281FDC" w:rsidP="000231C3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</w:t>
      </w:r>
      <w:r w:rsidR="00EF3B30" w:rsidRPr="00EF3B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交银施罗德天运宝货币市场基金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于</w:t>
      </w:r>
      <w:r w:rsidR="003C3635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201</w:t>
      </w:r>
      <w:r w:rsidR="003C3635"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  <w:t>8</w:t>
      </w:r>
      <w:r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年</w:t>
      </w:r>
      <w:r w:rsidR="003C3635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“春节</w:t>
      </w:r>
      <w:r w:rsidR="003C3635"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”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假期前暂停大额申购</w:t>
      </w:r>
      <w:r w:rsidR="009C1C01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业务</w:t>
      </w:r>
      <w:bookmarkStart w:id="1" w:name="_GoBack"/>
      <w:bookmarkEnd w:id="1"/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:rsidR="00281FDC" w:rsidRPr="00281FDC" w:rsidRDefault="00281FDC" w:rsidP="00281FDC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2633B3">
        <w:rPr>
          <w:rFonts w:ascii="宋体" w:eastAsia="宋体" w:hAnsi="宋体" w:cs="Times New Roman" w:hint="eastAsia"/>
          <w:b/>
          <w:color w:val="000000"/>
          <w:sz w:val="24"/>
          <w:szCs w:val="24"/>
        </w:rPr>
        <w:t>201</w:t>
      </w:r>
      <w:r w:rsidR="002633B3">
        <w:rPr>
          <w:rFonts w:ascii="宋体" w:eastAsia="宋体" w:hAnsi="宋体" w:cs="Times New Roman"/>
          <w:b/>
          <w:color w:val="000000"/>
          <w:sz w:val="24"/>
          <w:szCs w:val="24"/>
        </w:rPr>
        <w:t>8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年</w:t>
      </w:r>
      <w:r w:rsidR="002633B3">
        <w:rPr>
          <w:rFonts w:ascii="宋体" w:eastAsia="宋体" w:hAnsi="宋体" w:cs="Times New Roman"/>
          <w:b/>
          <w:sz w:val="24"/>
          <w:szCs w:val="24"/>
        </w:rPr>
        <w:t>2</w:t>
      </w:r>
      <w:r w:rsidR="00786B5C" w:rsidRPr="00281FDC">
        <w:rPr>
          <w:rFonts w:ascii="宋体" w:eastAsia="宋体" w:hAnsi="宋体" w:cs="Times New Roman"/>
          <w:b/>
          <w:sz w:val="24"/>
          <w:szCs w:val="24"/>
        </w:rPr>
        <w:t>月</w:t>
      </w:r>
      <w:r w:rsidR="002633B3">
        <w:rPr>
          <w:rFonts w:ascii="宋体" w:eastAsia="宋体" w:hAnsi="宋体" w:cs="Times New Roman"/>
          <w:b/>
          <w:sz w:val="24"/>
          <w:szCs w:val="24"/>
        </w:rPr>
        <w:t>13</w:t>
      </w:r>
      <w:r w:rsidRPr="00281FDC">
        <w:rPr>
          <w:rFonts w:ascii="宋体" w:eastAsia="宋体" w:hAnsi="宋体" w:cs="Times New Roman"/>
          <w:b/>
          <w:sz w:val="24"/>
          <w:szCs w:val="24"/>
        </w:rPr>
        <w:t>日</w:t>
      </w:r>
    </w:p>
    <w:p w:rsidR="00281FDC" w:rsidRPr="002633B3" w:rsidRDefault="00281FDC" w:rsidP="00281FDC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:rsidR="00281FDC" w:rsidRPr="00281FDC" w:rsidRDefault="00281FDC" w:rsidP="00281FDC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281FDC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EF3B30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F3B30">
              <w:rPr>
                <w:rFonts w:hint="eastAsia"/>
                <w:sz w:val="24"/>
              </w:rPr>
              <w:t>交银施罗德天运宝货币市场基金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EF3B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EF3B30">
              <w:rPr>
                <w:rFonts w:hint="eastAsia"/>
                <w:sz w:val="24"/>
              </w:rPr>
              <w:t>天运</w:t>
            </w:r>
            <w:r w:rsidR="00EF3B30">
              <w:rPr>
                <w:sz w:val="24"/>
              </w:rPr>
              <w:t>宝</w:t>
            </w:r>
            <w:r>
              <w:rPr>
                <w:sz w:val="24"/>
              </w:rPr>
              <w:t>货币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924BBA" w:rsidRDefault="00EF3B30" w:rsidP="00EF3B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22670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5002</w:t>
            </w:r>
          </w:p>
        </w:tc>
      </w:tr>
      <w:tr w:rsidR="00281FDC" w:rsidRPr="00281FDC" w:rsidTr="007A36AD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281FDC" w:rsidRPr="00281FDC" w:rsidTr="00D83ECB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="00EF3B30" w:rsidRPr="00EF3B30">
              <w:rPr>
                <w:rFonts w:hint="eastAsia"/>
                <w:sz w:val="24"/>
              </w:rPr>
              <w:t>交银施罗德天运宝货币市场基金</w:t>
            </w:r>
            <w:r>
              <w:rPr>
                <w:rFonts w:hint="eastAsia"/>
                <w:sz w:val="24"/>
              </w:rPr>
              <w:t>基金合同》、《</w:t>
            </w:r>
            <w:r w:rsidR="00EF3B30" w:rsidRPr="00EF3B30">
              <w:rPr>
                <w:rFonts w:hint="eastAsia"/>
                <w:sz w:val="24"/>
              </w:rPr>
              <w:t>交银施罗德天运宝货币市场基金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281FDC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E33">
              <w:rPr>
                <w:rFonts w:ascii="Times New Roman" w:eastAsia="宋体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633B3" w:rsidP="002633B3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8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13</w:t>
            </w:r>
            <w:r w:rsidR="00281FDC"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281FDC" w:rsidRPr="00281FDC" w:rsidTr="00D83ECB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281FDC" w:rsidRDefault="00281FDC" w:rsidP="00281FD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1FD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FDC" w:rsidRPr="00B500A8" w:rsidRDefault="00564CAF" w:rsidP="00281FDC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B500A8" w:rsidRPr="00C22670">
              <w:rPr>
                <w:rFonts w:ascii="Times New Roman" w:hAnsi="Times New Roman" w:cs="Times New Roman"/>
                <w:sz w:val="24"/>
              </w:rPr>
              <w:t>,0</w:t>
            </w:r>
            <w:r w:rsidR="00281FDC" w:rsidRPr="00C22670">
              <w:rPr>
                <w:rFonts w:ascii="Times New Roman" w:hAnsi="Times New Roman" w:cs="Times New Roman"/>
                <w:sz w:val="24"/>
              </w:rPr>
              <w:t>0</w:t>
            </w:r>
            <w:r w:rsidR="00B500A8" w:rsidRPr="00C22670">
              <w:rPr>
                <w:rFonts w:ascii="Times New Roman" w:hAnsi="Times New Roman" w:cs="Times New Roman"/>
                <w:sz w:val="24"/>
              </w:rPr>
              <w:t>0</w:t>
            </w:r>
            <w:r w:rsidR="00281FDC" w:rsidRPr="00C22670">
              <w:rPr>
                <w:rFonts w:ascii="Times New Roman" w:hAnsi="Times New Roman" w:cs="Times New Roman"/>
                <w:sz w:val="24"/>
              </w:rPr>
              <w:t>,000</w:t>
            </w:r>
          </w:p>
        </w:tc>
      </w:tr>
      <w:tr w:rsidR="00B500A8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595E33" w:rsidRDefault="00B500A8" w:rsidP="00B500A8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595E33" w:rsidRDefault="00B500A8" w:rsidP="00CE692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5E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0A8" w:rsidRPr="00281FDC" w:rsidRDefault="003F69EC" w:rsidP="000141F1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根据中国证监会《关于</w:t>
            </w:r>
            <w:r w:rsidR="00B96149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201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8</w:t>
            </w:r>
            <w:r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年部分节假日放假和休市安排的通知》（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证监办发〔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2017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〕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84</w:t>
            </w:r>
            <w:r w:rsidR="00B96149" w:rsidRP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号</w:t>
            </w:r>
            <w:r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）的精神</w:t>
            </w:r>
            <w:r w:rsidRPr="006845CB">
              <w:rPr>
                <w:rFonts w:ascii="Times New Roman" w:eastAsia="宋体" w:hAnsi="宋体" w:cs="Times New Roman"/>
                <w:sz w:val="24"/>
                <w:szCs w:val="24"/>
              </w:rPr>
              <w:t>，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15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日（</w:t>
            </w:r>
            <w:r w:rsidR="00B96149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星期</w:t>
            </w:r>
            <w:r w:rsid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四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）至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21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日（星期</w:t>
            </w:r>
            <w:r w:rsid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三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）为上海证券交易所和深圳证券交易所节假日休市，</w:t>
            </w:r>
            <w:r w:rsidR="00D252EC" w:rsidRPr="006845CB">
              <w:rPr>
                <w:rFonts w:ascii="Times New Roman" w:eastAsia="宋体" w:hAnsi="宋体" w:cs="Times New Roman"/>
                <w:sz w:val="24"/>
                <w:szCs w:val="24"/>
              </w:rPr>
              <w:t xml:space="preserve"> </w:t>
            </w:r>
            <w:r w:rsidR="00B96149" w:rsidRPr="006845CB">
              <w:rPr>
                <w:rFonts w:ascii="Times New Roman" w:eastAsia="宋体" w:hAnsi="宋体" w:cs="Times New Roman"/>
                <w:sz w:val="24"/>
                <w:szCs w:val="24"/>
              </w:rPr>
              <w:t>201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8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</w:t>
            </w:r>
            <w:r w:rsidR="00D252EC" w:rsidRPr="008A064F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B96149">
              <w:rPr>
                <w:rFonts w:ascii="Times New Roman" w:eastAsia="宋体" w:hAnsi="宋体" w:cs="Times New Roman"/>
                <w:sz w:val="24"/>
                <w:szCs w:val="24"/>
              </w:rPr>
              <w:t>22</w:t>
            </w:r>
            <w:r w:rsidR="00D252EC" w:rsidRPr="008A064F">
              <w:rPr>
                <w:rFonts w:ascii="Times New Roman" w:eastAsia="宋体" w:hAnsi="宋体" w:cs="Times New Roman" w:hint="eastAsia"/>
                <w:sz w:val="24"/>
                <w:szCs w:val="24"/>
              </w:rPr>
              <w:t>日（</w:t>
            </w:r>
            <w:r w:rsidR="00B96149" w:rsidRPr="008A064F">
              <w:rPr>
                <w:rFonts w:ascii="Times New Roman" w:eastAsia="宋体" w:hAnsi="宋体" w:cs="Times New Roman" w:hint="eastAsia"/>
                <w:sz w:val="24"/>
                <w:szCs w:val="24"/>
              </w:rPr>
              <w:t>星期</w:t>
            </w:r>
            <w:r w:rsidR="00B96149">
              <w:rPr>
                <w:rFonts w:ascii="Times New Roman" w:eastAsia="宋体" w:hAnsi="宋体" w:cs="Times New Roman" w:hint="eastAsia"/>
                <w:sz w:val="24"/>
                <w:szCs w:val="24"/>
              </w:rPr>
              <w:t>四</w:t>
            </w:r>
            <w:r w:rsidR="00D252EC" w:rsidRPr="008A064F">
              <w:rPr>
                <w:rFonts w:ascii="Times New Roman" w:eastAsia="宋体" w:hAnsi="宋体" w:cs="Times New Roman" w:hint="eastAsia"/>
                <w:sz w:val="24"/>
                <w:szCs w:val="24"/>
              </w:rPr>
              <w:t>）</w:t>
            </w:r>
            <w:r w:rsidR="00D252EC" w:rsidRPr="006845CB">
              <w:rPr>
                <w:rFonts w:ascii="Times New Roman" w:eastAsia="宋体" w:hAnsi="宋体" w:cs="Times New Roman" w:hint="eastAsia"/>
                <w:sz w:val="24"/>
                <w:szCs w:val="24"/>
              </w:rPr>
              <w:t>起照常开市。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为保护基金份额持有人的利益，根据有关法律法规和基金合同的相关规定，决定对本基金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自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2018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年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2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月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13</w:t>
            </w:r>
            <w:r w:rsidR="00E1260E">
              <w:rPr>
                <w:rFonts w:ascii="Times New Roman" w:eastAsia="宋体" w:hAnsi="宋体" w:cs="Times New Roman" w:hint="eastAsia"/>
                <w:sz w:val="24"/>
                <w:szCs w:val="24"/>
              </w:rPr>
              <w:t>日</w:t>
            </w:r>
            <w:r w:rsidR="003E0BF6">
              <w:rPr>
                <w:rFonts w:ascii="Times New Roman" w:eastAsia="宋体" w:hAnsi="宋体" w:cs="Times New Roman" w:hint="eastAsia"/>
                <w:sz w:val="24"/>
                <w:szCs w:val="24"/>
              </w:rPr>
              <w:t>（星期二</w:t>
            </w:r>
            <w:r w:rsidR="003E0BF6">
              <w:rPr>
                <w:rFonts w:ascii="Times New Roman" w:eastAsia="宋体" w:hAnsi="宋体" w:cs="Times New Roman"/>
                <w:sz w:val="24"/>
                <w:szCs w:val="24"/>
              </w:rPr>
              <w:t>）</w:t>
            </w:r>
            <w:r w:rsidR="00E1260E">
              <w:rPr>
                <w:rFonts w:ascii="Times New Roman" w:eastAsia="宋体" w:hAnsi="宋体" w:cs="Times New Roman"/>
                <w:sz w:val="24"/>
                <w:szCs w:val="24"/>
              </w:rPr>
              <w:t>起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暂停</w:t>
            </w:r>
            <w:r w:rsidR="00B500A8" w:rsidRPr="00281FDC">
              <w:rPr>
                <w:rFonts w:ascii="Times New Roman" w:eastAsia="宋体" w:hAnsi="宋体" w:cs="Times New Roman" w:hint="eastAsia"/>
                <w:sz w:val="24"/>
                <w:szCs w:val="24"/>
              </w:rPr>
              <w:t>大额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申购</w:t>
            </w:r>
            <w:r w:rsidR="003E0BF6">
              <w:rPr>
                <w:rFonts w:ascii="Times New Roman" w:eastAsia="宋体" w:hAnsi="宋体" w:cs="Times New Roman" w:hint="eastAsia"/>
                <w:sz w:val="24"/>
                <w:szCs w:val="24"/>
              </w:rPr>
              <w:t>业务</w:t>
            </w:r>
            <w:r w:rsidR="00B500A8" w:rsidRPr="00281FDC">
              <w:rPr>
                <w:rFonts w:ascii="Times New Roman" w:eastAsia="宋体" w:hAnsi="宋体" w:cs="Times New Roman"/>
                <w:sz w:val="24"/>
                <w:szCs w:val="24"/>
              </w:rPr>
              <w:t>。</w:t>
            </w:r>
          </w:p>
        </w:tc>
      </w:tr>
      <w:tr w:rsidR="00D83ECB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Default="00D83ECB" w:rsidP="00D83E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下属分级基金的基金简称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Default="00D83ECB" w:rsidP="00EF3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EF3B30">
              <w:rPr>
                <w:rFonts w:hint="eastAsia"/>
                <w:sz w:val="24"/>
              </w:rPr>
              <w:t>天运宝</w:t>
            </w:r>
            <w:r>
              <w:rPr>
                <w:rFonts w:hint="eastAsia"/>
                <w:sz w:val="24"/>
              </w:rPr>
              <w:t>货币</w:t>
            </w: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Default="00D83ECB" w:rsidP="00EF3B3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EF3B30">
              <w:rPr>
                <w:rFonts w:hint="eastAsia"/>
                <w:sz w:val="24"/>
              </w:rPr>
              <w:t>天运宝</w:t>
            </w:r>
            <w:r>
              <w:rPr>
                <w:rFonts w:hint="eastAsia"/>
                <w:sz w:val="24"/>
              </w:rPr>
              <w:t>货币</w:t>
            </w:r>
            <w:r>
              <w:rPr>
                <w:sz w:val="24"/>
              </w:rPr>
              <w:t>E</w:t>
            </w:r>
          </w:p>
        </w:tc>
      </w:tr>
      <w:tr w:rsidR="00D83ECB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Default="00D83ECB" w:rsidP="00D83E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下属分级基金的交易代码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Pr="007658D3" w:rsidRDefault="00EF3B30" w:rsidP="00D83ECB">
            <w:pPr>
              <w:rPr>
                <w:rFonts w:ascii="Times New Roman" w:hAnsi="Times New Roman" w:cs="Times New Roman"/>
                <w:sz w:val="24"/>
              </w:rPr>
            </w:pPr>
            <w:r w:rsidRPr="00C22670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5002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Pr="007658D3" w:rsidRDefault="00EF3B30" w:rsidP="00EF3B30">
            <w:pPr>
              <w:rPr>
                <w:rFonts w:ascii="Times New Roman" w:hAnsi="Times New Roman" w:cs="Times New Roman"/>
                <w:sz w:val="24"/>
              </w:rPr>
            </w:pPr>
            <w:r w:rsidRPr="00C22670">
              <w:rPr>
                <w:rFonts w:ascii="Times New Roman" w:hAnsi="Times New Roman" w:cs="Times New Roman"/>
                <w:sz w:val="24"/>
              </w:rPr>
              <w:t>00</w:t>
            </w:r>
            <w:r>
              <w:rPr>
                <w:rFonts w:ascii="Times New Roman" w:hAnsi="Times New Roman" w:cs="Times New Roman"/>
                <w:sz w:val="24"/>
              </w:rPr>
              <w:t>5003</w:t>
            </w:r>
          </w:p>
        </w:tc>
      </w:tr>
      <w:tr w:rsidR="00D83ECB" w:rsidRPr="00281FDC" w:rsidTr="00D83E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Default="00D83ECB" w:rsidP="00CE692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该分级基金是否暂停大额申购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Default="00D83ECB" w:rsidP="00D83E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ECB" w:rsidRDefault="00D83ECB" w:rsidP="00D83EC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</w:p>
        </w:tc>
      </w:tr>
    </w:tbl>
    <w:p w:rsidR="00D83ECB" w:rsidRPr="007658D3" w:rsidRDefault="00281FDC" w:rsidP="00D83ECB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9D21C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="00D83ECB">
        <w:rPr>
          <w:rFonts w:ascii="Times New Roman" w:hAnsi="Times New Roman" w:cs="Times New Roman" w:hint="eastAsia"/>
          <w:color w:val="000000"/>
          <w:sz w:val="24"/>
        </w:rPr>
        <w:t>除了对单笔金额在人民币</w:t>
      </w:r>
      <w:r w:rsidR="00D83ECB">
        <w:rPr>
          <w:rFonts w:ascii="Times New Roman" w:hAnsi="Times New Roman" w:cs="Times New Roman" w:hint="eastAsia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</w:t>
      </w:r>
      <w:r w:rsidR="003E0BF6">
        <w:rPr>
          <w:rFonts w:ascii="Times New Roman" w:hAnsi="Times New Roman" w:cs="Times New Roman" w:hint="eastAsia"/>
          <w:color w:val="000000"/>
          <w:sz w:val="24"/>
        </w:rPr>
        <w:t>（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</w:t>
      </w:r>
      <w:r w:rsidR="003E0BF6">
        <w:rPr>
          <w:rFonts w:ascii="Times New Roman" w:hAnsi="Times New Roman" w:cs="Times New Roman" w:hint="eastAsia"/>
          <w:color w:val="000000"/>
          <w:sz w:val="24"/>
        </w:rPr>
        <w:t>）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的申购申请进行限制外，对于当日单个基金账户累计申购金额在人民币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D83ECB">
        <w:rPr>
          <w:rFonts w:ascii="Times New Roman" w:hAnsi="Times New Roman" w:cs="Times New Roman"/>
          <w:color w:val="000000"/>
          <w:sz w:val="24"/>
        </w:rPr>
        <w:t>1</w:t>
      </w:r>
      <w:r w:rsidR="00D83ECB" w:rsidRPr="00C22670">
        <w:rPr>
          <w:rFonts w:ascii="Times New Roman" w:hAnsi="Times New Roman" w:cs="Times New Roman"/>
          <w:color w:val="000000"/>
          <w:sz w:val="24"/>
        </w:rPr>
        <w:t>00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万元）的申购申请（</w:t>
      </w:r>
      <w:r w:rsidR="00D83ECB">
        <w:rPr>
          <w:rFonts w:hint="eastAsia"/>
          <w:color w:val="000000"/>
          <w:sz w:val="24"/>
        </w:rPr>
        <w:t>本基金</w:t>
      </w:r>
      <w:r w:rsidR="00D83ECB">
        <w:rPr>
          <w:color w:val="000000"/>
          <w:sz w:val="24"/>
        </w:rPr>
        <w:t>A</w:t>
      </w:r>
      <w:r w:rsidR="00D83ECB">
        <w:rPr>
          <w:rFonts w:hint="eastAsia"/>
          <w:color w:val="000000"/>
          <w:sz w:val="24"/>
        </w:rPr>
        <w:t>、</w:t>
      </w:r>
      <w:r w:rsidR="00D83ECB">
        <w:rPr>
          <w:color w:val="000000"/>
          <w:sz w:val="24"/>
        </w:rPr>
        <w:t>E</w:t>
      </w:r>
      <w:r w:rsidR="00D83ECB">
        <w:rPr>
          <w:rFonts w:hint="eastAsia"/>
          <w:color w:val="000000"/>
          <w:sz w:val="24"/>
        </w:rPr>
        <w:t>两类基金份额申请金额并予以合计</w:t>
      </w:r>
      <w:r w:rsidR="00D83ECB" w:rsidRPr="00C22670">
        <w:rPr>
          <w:rFonts w:ascii="Times New Roman" w:hAnsi="Times New Roman" w:cs="Times New Roman" w:hint="eastAsia"/>
          <w:color w:val="000000"/>
          <w:sz w:val="24"/>
        </w:rPr>
        <w:t>），本基金管理人也有权拒绝，不予确认。</w:t>
      </w:r>
    </w:p>
    <w:p w:rsidR="00281FDC" w:rsidRPr="00281FDC" w:rsidRDefault="00281FDC" w:rsidP="00281FDC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lastRenderedPageBreak/>
        <w:t>2.</w:t>
      </w:r>
      <w:r w:rsidRPr="00281FDC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:rsid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本基金暂停大额申购期间，其他交易业务仍照常办理，详情请查阅相关公告。</w:t>
      </w:r>
    </w:p>
    <w:p w:rsidR="00F45308" w:rsidRP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）自</w:t>
      </w:r>
      <w:r w:rsidR="00B96149"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B96149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B96149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B96149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Pr="00F4530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日起，本基金所有销售网点恢复办理本基金的大额申购业务，届时不再另行公告。</w:t>
      </w:r>
    </w:p>
    <w:p w:rsidR="00281FDC" w:rsidRDefault="00F45308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="00B96149">
        <w:rPr>
          <w:rFonts w:ascii="Times New Roman" w:eastAsia="宋体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根据中国证监会</w:t>
      </w:r>
      <w:r w:rsidR="00F7184F" w:rsidRPr="00F7184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《货币市场基金监督管理办法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》有关条款的规定，投资者于</w:t>
      </w:r>
      <w:r w:rsidR="000231C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4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日赎回的本基金基金份额将于</w:t>
      </w:r>
      <w:r w:rsidR="000231C3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日起不再享受本基金的分配权益，但仍享有赎回当日和整个节假日期间本基金的收益。投资者于</w:t>
      </w:r>
      <w:r w:rsidR="000231C3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14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日提交的申购有效申请将于</w:t>
      </w:r>
      <w:r w:rsidR="000231C3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日进行确认，并自确认成功日起享有本基金的分配权益。假期前未确认的交易申请、未到账的赎回款项等，将于</w:t>
      </w:r>
      <w:r w:rsidR="000231C3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="001D0449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1D0449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0231C3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="001D0449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="00281FDC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起继续处理。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特别提示：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（一）投资者于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日赎回的本基金基金份额将于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13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日起不再享受本基金的分配权益，赎回资金将于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14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日从基金资产划出，但由于资金划转周期，有可能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日之后才能到账。投资者于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13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日赎回的本基金基金份额将于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1978DD">
        <w:rPr>
          <w:rFonts w:ascii="Times New Roman" w:eastAsia="宋体" w:hAnsi="Times New Roman" w:cs="Times New Roman"/>
          <w:color w:val="000000"/>
          <w:sz w:val="24"/>
          <w:szCs w:val="24"/>
        </w:rPr>
        <w:t>14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日起不再享受本基金的分配权益，但赎回资金将于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201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8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F919BF">
        <w:rPr>
          <w:rFonts w:ascii="Times New Roman" w:eastAsia="宋体" w:hAnsi="Times New Roman" w:cs="Times New Roman"/>
          <w:color w:val="000000"/>
          <w:sz w:val="24"/>
          <w:szCs w:val="24"/>
        </w:rPr>
        <w:t>22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日从基金资产划出。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（二）请投资者及早做好交易安排，避免因交易跨越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“</w:t>
      </w:r>
      <w:r w:rsidR="00F919BF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春节</w:t>
      </w:r>
      <w:r w:rsidR="00F919BF"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”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假期带来不便及资金在途的损失。</w:t>
      </w:r>
    </w:p>
    <w:p w:rsid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如有疑问，请拨打客户服务热线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: 400-700-5000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（免长途话费），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，或登陆公司网站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www.bocomschroder.com</w:t>
      </w: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获取相关信息。</w:t>
      </w: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:rsidR="00281FDC" w:rsidRPr="00281FDC" w:rsidRDefault="00281FDC" w:rsidP="00281FDC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825AFB" w:rsidRDefault="00281FDC" w:rsidP="00907D5A">
      <w:pPr>
        <w:spacing w:line="360" w:lineRule="auto"/>
        <w:ind w:firstLineChars="200" w:firstLine="480"/>
      </w:pPr>
      <w:r w:rsidRPr="00281FDC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130" w:rsidRDefault="002E3130">
      <w:r>
        <w:separator/>
      </w:r>
    </w:p>
  </w:endnote>
  <w:endnote w:type="continuationSeparator" w:id="0">
    <w:p w:rsidR="002E3130" w:rsidRDefault="002E3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401BF" w:rsidRDefault="009C1C0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Default="00281FDC" w:rsidP="005401B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1C01">
      <w:rPr>
        <w:rStyle w:val="a5"/>
        <w:noProof/>
      </w:rPr>
      <w:t>2</w:t>
    </w:r>
    <w:r>
      <w:rPr>
        <w:rStyle w:val="a5"/>
      </w:rPr>
      <w:fldChar w:fldCharType="end"/>
    </w:r>
  </w:p>
  <w:p w:rsidR="005401BF" w:rsidRDefault="009C1C01" w:rsidP="005401BF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130" w:rsidRDefault="002E3130">
      <w:r>
        <w:separator/>
      </w:r>
    </w:p>
  </w:footnote>
  <w:footnote w:type="continuationSeparator" w:id="0">
    <w:p w:rsidR="002E3130" w:rsidRDefault="002E31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1BF" w:rsidRPr="004649DF" w:rsidRDefault="00281FDC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605FBA64" wp14:editId="537E87B6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5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DC"/>
    <w:rsid w:val="000141F1"/>
    <w:rsid w:val="000220A2"/>
    <w:rsid w:val="000231C3"/>
    <w:rsid w:val="000F4C49"/>
    <w:rsid w:val="00185C5E"/>
    <w:rsid w:val="001971EB"/>
    <w:rsid w:val="001978DD"/>
    <w:rsid w:val="001A281E"/>
    <w:rsid w:val="001B76A6"/>
    <w:rsid w:val="001D0449"/>
    <w:rsid w:val="002633B3"/>
    <w:rsid w:val="00281FDC"/>
    <w:rsid w:val="002A2C0D"/>
    <w:rsid w:val="002A7488"/>
    <w:rsid w:val="002E3130"/>
    <w:rsid w:val="00336366"/>
    <w:rsid w:val="003376AD"/>
    <w:rsid w:val="00342C5B"/>
    <w:rsid w:val="0034405C"/>
    <w:rsid w:val="00372CB9"/>
    <w:rsid w:val="003C3635"/>
    <w:rsid w:val="003D75D1"/>
    <w:rsid w:val="003D7A80"/>
    <w:rsid w:val="003E0BF6"/>
    <w:rsid w:val="003F69EC"/>
    <w:rsid w:val="0048080A"/>
    <w:rsid w:val="00491386"/>
    <w:rsid w:val="004931CE"/>
    <w:rsid w:val="004B4D4E"/>
    <w:rsid w:val="004F6E86"/>
    <w:rsid w:val="00520A12"/>
    <w:rsid w:val="00541D8E"/>
    <w:rsid w:val="005423C0"/>
    <w:rsid w:val="00564CAF"/>
    <w:rsid w:val="00595E33"/>
    <w:rsid w:val="005B7C37"/>
    <w:rsid w:val="005D7D92"/>
    <w:rsid w:val="00611595"/>
    <w:rsid w:val="006556A6"/>
    <w:rsid w:val="006B44AF"/>
    <w:rsid w:val="006C1113"/>
    <w:rsid w:val="006F24E2"/>
    <w:rsid w:val="007658D3"/>
    <w:rsid w:val="00782729"/>
    <w:rsid w:val="00786B5C"/>
    <w:rsid w:val="007910B6"/>
    <w:rsid w:val="00897C39"/>
    <w:rsid w:val="008A5046"/>
    <w:rsid w:val="008E4586"/>
    <w:rsid w:val="00907D5A"/>
    <w:rsid w:val="00913F8D"/>
    <w:rsid w:val="00924BBA"/>
    <w:rsid w:val="0094071C"/>
    <w:rsid w:val="009A6151"/>
    <w:rsid w:val="009C1C01"/>
    <w:rsid w:val="009D21CC"/>
    <w:rsid w:val="009E326E"/>
    <w:rsid w:val="009F62D7"/>
    <w:rsid w:val="00A3335F"/>
    <w:rsid w:val="00A40C3D"/>
    <w:rsid w:val="00A43A74"/>
    <w:rsid w:val="00B500A8"/>
    <w:rsid w:val="00B66CB5"/>
    <w:rsid w:val="00B96149"/>
    <w:rsid w:val="00BB363E"/>
    <w:rsid w:val="00C22670"/>
    <w:rsid w:val="00C23190"/>
    <w:rsid w:val="00C27E94"/>
    <w:rsid w:val="00C37B70"/>
    <w:rsid w:val="00C90760"/>
    <w:rsid w:val="00C916D6"/>
    <w:rsid w:val="00CB113F"/>
    <w:rsid w:val="00CE692E"/>
    <w:rsid w:val="00CF5B26"/>
    <w:rsid w:val="00D1240D"/>
    <w:rsid w:val="00D252EC"/>
    <w:rsid w:val="00D73DAD"/>
    <w:rsid w:val="00D83ECB"/>
    <w:rsid w:val="00E1260E"/>
    <w:rsid w:val="00E362E3"/>
    <w:rsid w:val="00E61285"/>
    <w:rsid w:val="00E82457"/>
    <w:rsid w:val="00E858A7"/>
    <w:rsid w:val="00EF3B30"/>
    <w:rsid w:val="00F04F69"/>
    <w:rsid w:val="00F45308"/>
    <w:rsid w:val="00F7184F"/>
    <w:rsid w:val="00F816FA"/>
    <w:rsid w:val="00F919BF"/>
    <w:rsid w:val="00FB2A81"/>
    <w:rsid w:val="00FC52F9"/>
    <w:rsid w:val="00FD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7D92DBC7-EAC9-4281-A2EA-039797A0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81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281FD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281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281FDC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281FDC"/>
  </w:style>
  <w:style w:type="paragraph" w:styleId="a6">
    <w:name w:val="Balloon Text"/>
    <w:basedOn w:val="a"/>
    <w:link w:val="Char1"/>
    <w:uiPriority w:val="99"/>
    <w:semiHidden/>
    <w:unhideWhenUsed/>
    <w:rsid w:val="006556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556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214</Words>
  <Characters>1223</Characters>
  <Application>Microsoft Office Word</Application>
  <DocSecurity>0</DocSecurity>
  <Lines>10</Lines>
  <Paragraphs>2</Paragraphs>
  <ScaleCrop>false</ScaleCrop>
  <Company>Microsoft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许帆</cp:lastModifiedBy>
  <cp:revision>63</cp:revision>
  <dcterms:created xsi:type="dcterms:W3CDTF">2015-09-18T06:32:00Z</dcterms:created>
  <dcterms:modified xsi:type="dcterms:W3CDTF">2018-02-12T05:20:00Z</dcterms:modified>
</cp:coreProperties>
</file>