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996F2D" w:rsidRDefault="002279D3" w:rsidP="00C15CAC">
      <w:pPr>
        <w:spacing w:before="29" w:line="288" w:lineRule="auto"/>
        <w:jc w:val="center"/>
        <w:rPr>
          <w:b/>
          <w:sz w:val="36"/>
          <w:szCs w:val="36"/>
        </w:rPr>
      </w:pPr>
      <w:r w:rsidRPr="00996F2D">
        <w:rPr>
          <w:b/>
          <w:sz w:val="36"/>
          <w:szCs w:val="36"/>
        </w:rPr>
        <w:t>交银施罗德瑞安定期开放灵活配置混合型证券投资基金</w:t>
      </w:r>
    </w:p>
    <w:p w:rsidR="002279D3" w:rsidRPr="00996F2D" w:rsidRDefault="002279D3" w:rsidP="00C15CAC">
      <w:pPr>
        <w:spacing w:before="29" w:line="288" w:lineRule="auto"/>
        <w:jc w:val="center"/>
        <w:rPr>
          <w:b/>
          <w:sz w:val="36"/>
          <w:szCs w:val="36"/>
        </w:rPr>
      </w:pPr>
      <w:r w:rsidRPr="00996F2D">
        <w:rPr>
          <w:b/>
          <w:sz w:val="36"/>
          <w:szCs w:val="36"/>
        </w:rPr>
        <w:t>2017</w:t>
      </w:r>
      <w:r w:rsidRPr="00996F2D">
        <w:rPr>
          <w:b/>
          <w:sz w:val="36"/>
          <w:szCs w:val="36"/>
        </w:rPr>
        <w:t>年第</w:t>
      </w:r>
      <w:r w:rsidRPr="00996F2D">
        <w:rPr>
          <w:b/>
          <w:sz w:val="36"/>
          <w:szCs w:val="36"/>
        </w:rPr>
        <w:t>4</w:t>
      </w:r>
      <w:r w:rsidRPr="00996F2D">
        <w:rPr>
          <w:b/>
          <w:sz w:val="36"/>
          <w:szCs w:val="36"/>
        </w:rPr>
        <w:t>季度报告</w:t>
      </w:r>
    </w:p>
    <w:p w:rsidR="004061AC" w:rsidRPr="00996F2D" w:rsidRDefault="00655CD8" w:rsidP="00C15CAC">
      <w:pPr>
        <w:spacing w:before="29" w:line="288" w:lineRule="auto"/>
        <w:jc w:val="center"/>
        <w:rPr>
          <w:b/>
          <w:sz w:val="36"/>
          <w:szCs w:val="36"/>
        </w:rPr>
      </w:pPr>
      <w:r w:rsidRPr="00996F2D">
        <w:rPr>
          <w:b/>
          <w:sz w:val="36"/>
          <w:szCs w:val="36"/>
        </w:rPr>
        <w:t>2017</w:t>
      </w:r>
      <w:r w:rsidRPr="00996F2D">
        <w:rPr>
          <w:b/>
          <w:sz w:val="36"/>
          <w:szCs w:val="36"/>
        </w:rPr>
        <w:t>年</w:t>
      </w:r>
      <w:r w:rsidRPr="00996F2D">
        <w:rPr>
          <w:b/>
          <w:sz w:val="36"/>
          <w:szCs w:val="36"/>
        </w:rPr>
        <w:t>12</w:t>
      </w:r>
      <w:r w:rsidRPr="00996F2D">
        <w:rPr>
          <w:b/>
          <w:sz w:val="36"/>
          <w:szCs w:val="36"/>
        </w:rPr>
        <w:t>月</w:t>
      </w:r>
      <w:r w:rsidRPr="00996F2D">
        <w:rPr>
          <w:b/>
          <w:sz w:val="36"/>
          <w:szCs w:val="36"/>
        </w:rPr>
        <w:t>31</w:t>
      </w:r>
      <w:r w:rsidRPr="00996F2D">
        <w:rPr>
          <w:b/>
          <w:sz w:val="36"/>
          <w:szCs w:val="36"/>
        </w:rPr>
        <w:t>日</w:t>
      </w: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4061AC" w:rsidRPr="00996F2D" w:rsidRDefault="004061AC" w:rsidP="00C15CAC">
      <w:pPr>
        <w:spacing w:before="29" w:line="288" w:lineRule="auto"/>
        <w:jc w:val="center"/>
        <w:rPr>
          <w:b/>
          <w:bCs/>
          <w:color w:val="000000"/>
          <w:sz w:val="24"/>
          <w:szCs w:val="24"/>
        </w:rPr>
      </w:pPr>
    </w:p>
    <w:p w:rsidR="00625BFC" w:rsidRPr="00996F2D" w:rsidRDefault="004061AC" w:rsidP="00C15CAC">
      <w:pPr>
        <w:spacing w:before="29" w:line="288" w:lineRule="auto"/>
        <w:ind w:firstLineChars="900" w:firstLine="2168"/>
        <w:rPr>
          <w:b/>
          <w:color w:val="000000"/>
          <w:sz w:val="24"/>
          <w:szCs w:val="24"/>
        </w:rPr>
      </w:pPr>
      <w:r w:rsidRPr="00996F2D">
        <w:rPr>
          <w:b/>
          <w:color w:val="000000"/>
          <w:sz w:val="24"/>
          <w:szCs w:val="24"/>
        </w:rPr>
        <w:t>基金管理人：交银施罗德基金管理有限公司</w:t>
      </w:r>
    </w:p>
    <w:p w:rsidR="00625BFC" w:rsidRPr="00996F2D" w:rsidRDefault="004061AC" w:rsidP="00C15CAC">
      <w:pPr>
        <w:spacing w:before="29" w:line="288" w:lineRule="auto"/>
        <w:ind w:firstLineChars="900" w:firstLine="2168"/>
        <w:rPr>
          <w:b/>
          <w:color w:val="000000"/>
          <w:sz w:val="24"/>
          <w:szCs w:val="24"/>
        </w:rPr>
      </w:pPr>
      <w:r w:rsidRPr="00996F2D">
        <w:rPr>
          <w:b/>
          <w:color w:val="000000"/>
          <w:sz w:val="24"/>
          <w:szCs w:val="24"/>
        </w:rPr>
        <w:t>基金托管人：招商银行股份有限公司</w:t>
      </w:r>
    </w:p>
    <w:p w:rsidR="004061AC" w:rsidRPr="00996F2D" w:rsidRDefault="004061AC" w:rsidP="00C15CAC">
      <w:pPr>
        <w:spacing w:before="29" w:line="288" w:lineRule="auto"/>
        <w:ind w:firstLineChars="900" w:firstLine="2168"/>
        <w:rPr>
          <w:b/>
          <w:color w:val="000000"/>
          <w:sz w:val="24"/>
          <w:szCs w:val="24"/>
        </w:rPr>
        <w:sectPr w:rsidR="004061AC" w:rsidRPr="00996F2D" w:rsidSect="00000678">
          <w:headerReference w:type="default" r:id="rId8"/>
          <w:footerReference w:type="default" r:id="rId9"/>
          <w:pgSz w:w="11926" w:h="15840"/>
          <w:pgMar w:top="1418" w:right="1440" w:bottom="851" w:left="1440" w:header="851" w:footer="992" w:gutter="0"/>
          <w:cols w:space="720"/>
          <w:noEndnote/>
        </w:sectPr>
      </w:pPr>
      <w:r w:rsidRPr="00996F2D">
        <w:rPr>
          <w:b/>
          <w:color w:val="000000"/>
          <w:sz w:val="24"/>
          <w:szCs w:val="24"/>
        </w:rPr>
        <w:t>报告送出日期：</w:t>
      </w:r>
      <w:r w:rsidR="00F16E3F" w:rsidRPr="00996F2D">
        <w:rPr>
          <w:b/>
          <w:color w:val="000000"/>
          <w:sz w:val="24"/>
          <w:szCs w:val="24"/>
        </w:rPr>
        <w:t>二〇一八年一月二十二日</w:t>
      </w:r>
    </w:p>
    <w:p w:rsidR="004061AC" w:rsidRPr="00996F2D" w:rsidRDefault="004061AC" w:rsidP="00EE49FE">
      <w:pPr>
        <w:pStyle w:val="1"/>
        <w:spacing w:beforeLines="100" w:before="312" w:afterLines="100" w:after="312" w:line="288" w:lineRule="auto"/>
        <w:jc w:val="center"/>
        <w:rPr>
          <w:b w:val="0"/>
          <w:bCs w:val="0"/>
          <w:color w:val="000000"/>
          <w:kern w:val="0"/>
          <w:sz w:val="24"/>
          <w:szCs w:val="24"/>
        </w:rPr>
      </w:pPr>
      <w:r w:rsidRPr="00996F2D">
        <w:rPr>
          <w:color w:val="000000"/>
          <w:kern w:val="0"/>
          <w:sz w:val="24"/>
          <w:szCs w:val="24"/>
        </w:rPr>
        <w:lastRenderedPageBreak/>
        <w:t xml:space="preserve">§1  </w:t>
      </w:r>
      <w:r w:rsidRPr="00996F2D">
        <w:rPr>
          <w:color w:val="000000"/>
          <w:kern w:val="0"/>
          <w:sz w:val="24"/>
          <w:szCs w:val="24"/>
        </w:rPr>
        <w:t>重要提示</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基金管理人的董事会及董事保证本报告所载资料不存在虚假记载、误导性陈述或重大遗漏，并对其内容的真实性、准确性和完整性承担个别及连带责任。</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基金托管人招商银行股份有限公司根据本基金合同规定，于</w:t>
      </w:r>
      <w:r w:rsidRPr="00996F2D">
        <w:rPr>
          <w:color w:val="000000"/>
          <w:sz w:val="24"/>
          <w:szCs w:val="24"/>
        </w:rPr>
        <w:t>2018</w:t>
      </w:r>
      <w:r w:rsidRPr="00996F2D">
        <w:rPr>
          <w:color w:val="000000"/>
          <w:sz w:val="24"/>
          <w:szCs w:val="24"/>
        </w:rPr>
        <w:t>年</w:t>
      </w:r>
      <w:r w:rsidRPr="00996F2D">
        <w:rPr>
          <w:color w:val="000000"/>
          <w:sz w:val="24"/>
          <w:szCs w:val="24"/>
        </w:rPr>
        <w:t>1</w:t>
      </w:r>
      <w:r w:rsidRPr="00996F2D">
        <w:rPr>
          <w:color w:val="000000"/>
          <w:sz w:val="24"/>
          <w:szCs w:val="24"/>
        </w:rPr>
        <w:t>月</w:t>
      </w:r>
      <w:r w:rsidRPr="00996F2D">
        <w:rPr>
          <w:color w:val="000000"/>
          <w:sz w:val="24"/>
          <w:szCs w:val="24"/>
        </w:rPr>
        <w:t>19</w:t>
      </w:r>
      <w:r w:rsidRPr="00996F2D">
        <w:rPr>
          <w:color w:val="000000"/>
          <w:sz w:val="24"/>
          <w:szCs w:val="24"/>
        </w:rPr>
        <w:t>日复核了本报告中的财务指标、净值表现和投资组合报告等内容，保证复核内容不存在虚假记载、误导性陈述或者重大遗漏。</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基金管理人承诺以诚实信用、勤勉尽责的原则管理和运用基金资产，但不保证基金一定盈利。</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基金的过往业绩并不代表其未来表现。投资有风险，投资者在作出投资决策前应仔细阅读本基金的招募说明书。</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本报告中财务资料未经审计。</w:t>
      </w:r>
    </w:p>
    <w:p w:rsidR="004061AC" w:rsidRPr="00996F2D" w:rsidRDefault="004061AC" w:rsidP="00C15CAC">
      <w:pPr>
        <w:spacing w:before="29" w:line="288" w:lineRule="auto"/>
        <w:ind w:firstLineChars="200" w:firstLine="480"/>
        <w:rPr>
          <w:color w:val="000000"/>
          <w:sz w:val="24"/>
          <w:szCs w:val="24"/>
        </w:rPr>
      </w:pPr>
      <w:r w:rsidRPr="00996F2D">
        <w:rPr>
          <w:color w:val="000000"/>
          <w:sz w:val="24"/>
          <w:szCs w:val="24"/>
        </w:rPr>
        <w:t>本报告期自</w:t>
      </w:r>
      <w:r w:rsidRPr="00996F2D">
        <w:rPr>
          <w:color w:val="000000"/>
          <w:sz w:val="24"/>
          <w:szCs w:val="24"/>
        </w:rPr>
        <w:t>2017</w:t>
      </w:r>
      <w:r w:rsidRPr="00996F2D">
        <w:rPr>
          <w:color w:val="000000"/>
          <w:sz w:val="24"/>
          <w:szCs w:val="24"/>
        </w:rPr>
        <w:t>年</w:t>
      </w:r>
      <w:r w:rsidRPr="00996F2D">
        <w:rPr>
          <w:color w:val="000000"/>
          <w:sz w:val="24"/>
          <w:szCs w:val="24"/>
        </w:rPr>
        <w:t>10</w:t>
      </w:r>
      <w:r w:rsidRPr="00996F2D">
        <w:rPr>
          <w:color w:val="000000"/>
          <w:sz w:val="24"/>
          <w:szCs w:val="24"/>
        </w:rPr>
        <w:t>月</w:t>
      </w:r>
      <w:r w:rsidRPr="00996F2D">
        <w:rPr>
          <w:color w:val="000000"/>
          <w:sz w:val="24"/>
          <w:szCs w:val="24"/>
        </w:rPr>
        <w:t>1</w:t>
      </w:r>
      <w:r w:rsidRPr="00996F2D">
        <w:rPr>
          <w:color w:val="000000"/>
          <w:sz w:val="24"/>
          <w:szCs w:val="24"/>
        </w:rPr>
        <w:t>日起至</w:t>
      </w:r>
      <w:r w:rsidRPr="00996F2D">
        <w:rPr>
          <w:color w:val="000000"/>
          <w:sz w:val="24"/>
          <w:szCs w:val="24"/>
        </w:rPr>
        <w:t>12</w:t>
      </w:r>
      <w:r w:rsidRPr="00996F2D">
        <w:rPr>
          <w:color w:val="000000"/>
          <w:sz w:val="24"/>
          <w:szCs w:val="24"/>
        </w:rPr>
        <w:t>月</w:t>
      </w:r>
      <w:r w:rsidRPr="00996F2D">
        <w:rPr>
          <w:color w:val="000000"/>
          <w:sz w:val="24"/>
          <w:szCs w:val="24"/>
        </w:rPr>
        <w:t>31</w:t>
      </w:r>
      <w:r w:rsidRPr="00996F2D">
        <w:rPr>
          <w:color w:val="000000"/>
          <w:sz w:val="24"/>
          <w:szCs w:val="24"/>
        </w:rPr>
        <w:t>日止。</w:t>
      </w:r>
    </w:p>
    <w:p w:rsidR="00627E2D" w:rsidRPr="00996F2D" w:rsidRDefault="00627E2D" w:rsidP="00C15CAC">
      <w:pPr>
        <w:spacing w:before="29" w:line="288" w:lineRule="auto"/>
        <w:ind w:firstLineChars="200" w:firstLine="480"/>
        <w:rPr>
          <w:color w:val="000000"/>
          <w:sz w:val="24"/>
          <w:szCs w:val="24"/>
        </w:rPr>
      </w:pPr>
    </w:p>
    <w:p w:rsidR="004061AC" w:rsidRPr="00996F2D" w:rsidRDefault="004061AC" w:rsidP="00EE49FE">
      <w:pPr>
        <w:pStyle w:val="1"/>
        <w:spacing w:beforeLines="100" w:before="312" w:afterLines="100" w:after="312" w:line="288" w:lineRule="auto"/>
        <w:jc w:val="center"/>
        <w:rPr>
          <w:color w:val="000000"/>
          <w:kern w:val="0"/>
          <w:sz w:val="24"/>
          <w:szCs w:val="24"/>
        </w:rPr>
      </w:pPr>
      <w:r w:rsidRPr="00996F2D">
        <w:rPr>
          <w:color w:val="000000"/>
          <w:kern w:val="0"/>
          <w:sz w:val="24"/>
          <w:szCs w:val="24"/>
        </w:rPr>
        <w:t xml:space="preserve">§2  </w:t>
      </w:r>
      <w:r w:rsidRPr="00996F2D">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996F2D" w:rsidTr="006E6726">
        <w:trPr>
          <w:jc w:val="center"/>
        </w:trPr>
        <w:tc>
          <w:tcPr>
            <w:tcW w:w="3023" w:type="dxa"/>
            <w:vAlign w:val="center"/>
          </w:tcPr>
          <w:p w:rsidR="004061AC" w:rsidRPr="00996F2D" w:rsidRDefault="004061AC" w:rsidP="00C15CAC">
            <w:pPr>
              <w:adjustRightInd w:val="0"/>
              <w:spacing w:before="29" w:line="288" w:lineRule="auto"/>
              <w:ind w:left="17"/>
              <w:jc w:val="left"/>
              <w:rPr>
                <w:kern w:val="0"/>
                <w:sz w:val="24"/>
                <w:szCs w:val="24"/>
              </w:rPr>
            </w:pPr>
            <w:r w:rsidRPr="00996F2D">
              <w:rPr>
                <w:kern w:val="0"/>
                <w:sz w:val="24"/>
                <w:szCs w:val="24"/>
              </w:rPr>
              <w:t>基金简称</w:t>
            </w:r>
          </w:p>
        </w:tc>
        <w:tc>
          <w:tcPr>
            <w:tcW w:w="5845" w:type="dxa"/>
            <w:vAlign w:val="center"/>
          </w:tcPr>
          <w:p w:rsidR="004061AC" w:rsidRPr="00996F2D" w:rsidRDefault="004061AC" w:rsidP="00C15CAC">
            <w:pPr>
              <w:adjustRightInd w:val="0"/>
              <w:spacing w:before="29" w:line="288" w:lineRule="auto"/>
              <w:ind w:left="17"/>
              <w:jc w:val="left"/>
              <w:rPr>
                <w:color w:val="000000"/>
                <w:kern w:val="0"/>
                <w:sz w:val="24"/>
                <w:szCs w:val="24"/>
              </w:rPr>
            </w:pPr>
            <w:r w:rsidRPr="00996F2D">
              <w:rPr>
                <w:color w:val="000000"/>
                <w:kern w:val="0"/>
                <w:sz w:val="24"/>
                <w:szCs w:val="24"/>
              </w:rPr>
              <w:t>交银瑞安定期开放灵活配置混合</w:t>
            </w:r>
          </w:p>
        </w:tc>
      </w:tr>
      <w:tr w:rsidR="00D94B8D" w:rsidRPr="00996F2D"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996F2D" w:rsidRDefault="00D94B8D" w:rsidP="00C15CAC">
            <w:pPr>
              <w:adjustRightInd w:val="0"/>
              <w:spacing w:before="29" w:line="288" w:lineRule="auto"/>
              <w:ind w:left="17"/>
              <w:jc w:val="left"/>
              <w:rPr>
                <w:kern w:val="0"/>
                <w:sz w:val="24"/>
                <w:szCs w:val="24"/>
              </w:rPr>
            </w:pPr>
            <w:r w:rsidRPr="00996F2D">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996F2D" w:rsidRDefault="00D94B8D" w:rsidP="00C15CAC">
            <w:pPr>
              <w:adjustRightInd w:val="0"/>
              <w:spacing w:before="29" w:line="288" w:lineRule="auto"/>
              <w:ind w:left="17"/>
              <w:jc w:val="left"/>
              <w:rPr>
                <w:color w:val="000000"/>
                <w:kern w:val="0"/>
                <w:sz w:val="24"/>
                <w:szCs w:val="24"/>
              </w:rPr>
            </w:pPr>
            <w:r w:rsidRPr="00996F2D">
              <w:rPr>
                <w:color w:val="000000"/>
                <w:kern w:val="0"/>
                <w:sz w:val="24"/>
                <w:szCs w:val="24"/>
              </w:rPr>
              <w:t>004074</w:t>
            </w:r>
          </w:p>
        </w:tc>
      </w:tr>
      <w:tr w:rsidR="001B2F35" w:rsidRPr="00996F2D"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996F2D" w:rsidRDefault="001B2F35" w:rsidP="00C15CAC">
            <w:pPr>
              <w:adjustRightInd w:val="0"/>
              <w:spacing w:before="29" w:line="288" w:lineRule="auto"/>
              <w:ind w:left="17"/>
              <w:jc w:val="left"/>
              <w:rPr>
                <w:kern w:val="0"/>
                <w:sz w:val="24"/>
                <w:szCs w:val="24"/>
              </w:rPr>
            </w:pPr>
            <w:r w:rsidRPr="00996F2D">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996F2D" w:rsidRDefault="00C5218C" w:rsidP="00C15CAC">
            <w:pPr>
              <w:adjustRightInd w:val="0"/>
              <w:spacing w:before="29" w:line="288" w:lineRule="auto"/>
              <w:ind w:left="17"/>
              <w:jc w:val="left"/>
              <w:rPr>
                <w:color w:val="000000"/>
                <w:kern w:val="0"/>
                <w:sz w:val="24"/>
                <w:szCs w:val="24"/>
              </w:rPr>
            </w:pPr>
            <w:r w:rsidRPr="00996F2D">
              <w:rPr>
                <w:kern w:val="0"/>
                <w:sz w:val="24"/>
              </w:rPr>
              <w:t>004074</w:t>
            </w:r>
          </w:p>
        </w:tc>
      </w:tr>
      <w:tr w:rsidR="001B2F35" w:rsidRPr="00996F2D" w:rsidTr="006E6726">
        <w:trPr>
          <w:jc w:val="center"/>
        </w:trPr>
        <w:tc>
          <w:tcPr>
            <w:tcW w:w="3023" w:type="dxa"/>
            <w:vAlign w:val="center"/>
          </w:tcPr>
          <w:p w:rsidR="001B2F35" w:rsidRPr="00996F2D" w:rsidRDefault="001B2F35" w:rsidP="00C15CAC">
            <w:pPr>
              <w:adjustRightInd w:val="0"/>
              <w:spacing w:before="29" w:line="288" w:lineRule="auto"/>
              <w:ind w:left="17"/>
              <w:jc w:val="left"/>
              <w:rPr>
                <w:sz w:val="24"/>
                <w:szCs w:val="24"/>
              </w:rPr>
            </w:pPr>
            <w:r w:rsidRPr="00996F2D">
              <w:rPr>
                <w:kern w:val="0"/>
                <w:sz w:val="24"/>
                <w:szCs w:val="24"/>
              </w:rPr>
              <w:t>基金运作方式</w:t>
            </w:r>
          </w:p>
        </w:tc>
        <w:tc>
          <w:tcPr>
            <w:tcW w:w="5845" w:type="dxa"/>
            <w:vAlign w:val="center"/>
          </w:tcPr>
          <w:p w:rsidR="001B2F35" w:rsidRPr="00996F2D" w:rsidRDefault="001B2F35" w:rsidP="00C15CAC">
            <w:pPr>
              <w:adjustRightInd w:val="0"/>
              <w:spacing w:before="29" w:line="288" w:lineRule="auto"/>
              <w:ind w:left="17"/>
              <w:jc w:val="left"/>
              <w:rPr>
                <w:color w:val="000000"/>
                <w:sz w:val="24"/>
                <w:szCs w:val="24"/>
              </w:rPr>
            </w:pPr>
            <w:r w:rsidRPr="00996F2D">
              <w:rPr>
                <w:color w:val="000000"/>
                <w:kern w:val="0"/>
                <w:sz w:val="24"/>
                <w:szCs w:val="24"/>
              </w:rPr>
              <w:t>契约型开放式</w:t>
            </w:r>
          </w:p>
        </w:tc>
      </w:tr>
      <w:tr w:rsidR="001B2F35" w:rsidRPr="00996F2D" w:rsidTr="006E6726">
        <w:trPr>
          <w:jc w:val="center"/>
        </w:trPr>
        <w:tc>
          <w:tcPr>
            <w:tcW w:w="3023" w:type="dxa"/>
            <w:vAlign w:val="center"/>
          </w:tcPr>
          <w:p w:rsidR="001B2F35" w:rsidRPr="00996F2D" w:rsidRDefault="001B2F35" w:rsidP="00C15CAC">
            <w:pPr>
              <w:adjustRightInd w:val="0"/>
              <w:spacing w:before="29" w:line="288" w:lineRule="auto"/>
              <w:ind w:left="17"/>
              <w:jc w:val="left"/>
              <w:rPr>
                <w:sz w:val="24"/>
                <w:szCs w:val="24"/>
              </w:rPr>
            </w:pPr>
            <w:r w:rsidRPr="00996F2D">
              <w:rPr>
                <w:kern w:val="0"/>
                <w:sz w:val="24"/>
                <w:szCs w:val="24"/>
              </w:rPr>
              <w:t>基金合同生效日</w:t>
            </w:r>
          </w:p>
        </w:tc>
        <w:tc>
          <w:tcPr>
            <w:tcW w:w="5845" w:type="dxa"/>
            <w:vAlign w:val="center"/>
          </w:tcPr>
          <w:p w:rsidR="001B2F35" w:rsidRPr="00996F2D" w:rsidRDefault="001B2F35" w:rsidP="00C15CAC">
            <w:pPr>
              <w:adjustRightInd w:val="0"/>
              <w:spacing w:before="29" w:line="288" w:lineRule="auto"/>
              <w:ind w:left="17"/>
              <w:jc w:val="left"/>
              <w:rPr>
                <w:color w:val="000000"/>
                <w:sz w:val="24"/>
                <w:szCs w:val="24"/>
              </w:rPr>
            </w:pPr>
            <w:r w:rsidRPr="00996F2D">
              <w:rPr>
                <w:color w:val="000000"/>
                <w:kern w:val="0"/>
                <w:sz w:val="24"/>
                <w:szCs w:val="24"/>
              </w:rPr>
              <w:t>2017</w:t>
            </w:r>
            <w:r w:rsidRPr="00996F2D">
              <w:rPr>
                <w:color w:val="000000"/>
                <w:kern w:val="0"/>
                <w:sz w:val="24"/>
                <w:szCs w:val="24"/>
              </w:rPr>
              <w:t>年</w:t>
            </w:r>
            <w:r w:rsidRPr="00996F2D">
              <w:rPr>
                <w:color w:val="000000"/>
                <w:kern w:val="0"/>
                <w:sz w:val="24"/>
                <w:szCs w:val="24"/>
              </w:rPr>
              <w:t>3</w:t>
            </w:r>
            <w:r w:rsidRPr="00996F2D">
              <w:rPr>
                <w:color w:val="000000"/>
                <w:kern w:val="0"/>
                <w:sz w:val="24"/>
                <w:szCs w:val="24"/>
              </w:rPr>
              <w:t>月</w:t>
            </w:r>
            <w:r w:rsidRPr="00996F2D">
              <w:rPr>
                <w:color w:val="000000"/>
                <w:kern w:val="0"/>
                <w:sz w:val="24"/>
                <w:szCs w:val="24"/>
              </w:rPr>
              <w:t>2</w:t>
            </w:r>
            <w:r w:rsidRPr="00996F2D">
              <w:rPr>
                <w:color w:val="000000"/>
                <w:kern w:val="0"/>
                <w:sz w:val="24"/>
                <w:szCs w:val="24"/>
              </w:rPr>
              <w:t>日</w:t>
            </w:r>
          </w:p>
        </w:tc>
      </w:tr>
      <w:tr w:rsidR="001B2F35" w:rsidRPr="00996F2D" w:rsidTr="006E6726">
        <w:trPr>
          <w:jc w:val="center"/>
        </w:trPr>
        <w:tc>
          <w:tcPr>
            <w:tcW w:w="3023" w:type="dxa"/>
            <w:vAlign w:val="center"/>
          </w:tcPr>
          <w:p w:rsidR="001B2F35" w:rsidRPr="00996F2D" w:rsidRDefault="001B2F35" w:rsidP="00C15CAC">
            <w:pPr>
              <w:adjustRightInd w:val="0"/>
              <w:spacing w:before="29" w:line="288" w:lineRule="auto"/>
              <w:ind w:left="17"/>
              <w:jc w:val="left"/>
              <w:rPr>
                <w:sz w:val="24"/>
                <w:szCs w:val="24"/>
              </w:rPr>
            </w:pPr>
            <w:r w:rsidRPr="00996F2D">
              <w:rPr>
                <w:kern w:val="0"/>
                <w:sz w:val="24"/>
                <w:szCs w:val="24"/>
              </w:rPr>
              <w:t>报告期末基金份额总额</w:t>
            </w:r>
          </w:p>
        </w:tc>
        <w:tc>
          <w:tcPr>
            <w:tcW w:w="5845" w:type="dxa"/>
            <w:vAlign w:val="center"/>
          </w:tcPr>
          <w:p w:rsidR="001B2F35" w:rsidRPr="00996F2D" w:rsidRDefault="001B2F35" w:rsidP="00C15CAC">
            <w:pPr>
              <w:adjustRightInd w:val="0"/>
              <w:spacing w:before="29" w:line="288" w:lineRule="auto"/>
              <w:ind w:left="17"/>
              <w:jc w:val="left"/>
              <w:rPr>
                <w:color w:val="000000"/>
                <w:sz w:val="24"/>
                <w:szCs w:val="24"/>
              </w:rPr>
            </w:pPr>
            <w:r w:rsidRPr="00996F2D">
              <w:rPr>
                <w:color w:val="000000"/>
                <w:kern w:val="0"/>
                <w:sz w:val="24"/>
                <w:szCs w:val="24"/>
              </w:rPr>
              <w:t>38,902,387.23</w:t>
            </w:r>
            <w:r w:rsidRPr="00996F2D">
              <w:rPr>
                <w:color w:val="000000"/>
                <w:kern w:val="0"/>
                <w:sz w:val="24"/>
                <w:szCs w:val="24"/>
              </w:rPr>
              <w:t>份</w:t>
            </w:r>
          </w:p>
        </w:tc>
      </w:tr>
      <w:tr w:rsidR="001B2F35" w:rsidRPr="00996F2D" w:rsidTr="006E6726">
        <w:trPr>
          <w:jc w:val="center"/>
        </w:trPr>
        <w:tc>
          <w:tcPr>
            <w:tcW w:w="3023" w:type="dxa"/>
            <w:vAlign w:val="center"/>
          </w:tcPr>
          <w:p w:rsidR="001B2F35" w:rsidRPr="00996F2D" w:rsidRDefault="001B2F35" w:rsidP="00C15CAC">
            <w:pPr>
              <w:adjustRightInd w:val="0"/>
              <w:spacing w:before="29" w:line="288" w:lineRule="auto"/>
              <w:ind w:left="17"/>
              <w:jc w:val="left"/>
              <w:rPr>
                <w:sz w:val="24"/>
                <w:szCs w:val="24"/>
              </w:rPr>
            </w:pPr>
            <w:r w:rsidRPr="00996F2D">
              <w:rPr>
                <w:kern w:val="0"/>
                <w:sz w:val="24"/>
                <w:szCs w:val="24"/>
              </w:rPr>
              <w:t>投资目标</w:t>
            </w:r>
          </w:p>
        </w:tc>
        <w:tc>
          <w:tcPr>
            <w:tcW w:w="5845" w:type="dxa"/>
            <w:vAlign w:val="center"/>
          </w:tcPr>
          <w:p w:rsidR="001B2F35" w:rsidRPr="00996F2D" w:rsidRDefault="001B2F35" w:rsidP="00C15CAC">
            <w:pPr>
              <w:adjustRightInd w:val="0"/>
              <w:spacing w:before="29" w:line="288" w:lineRule="auto"/>
              <w:ind w:left="17"/>
              <w:jc w:val="left"/>
              <w:rPr>
                <w:color w:val="000000"/>
                <w:sz w:val="24"/>
                <w:szCs w:val="24"/>
              </w:rPr>
            </w:pPr>
            <w:r w:rsidRPr="00996F2D">
              <w:rPr>
                <w:color w:val="000000"/>
                <w:kern w:val="0"/>
                <w:sz w:val="24"/>
                <w:szCs w:val="24"/>
              </w:rPr>
              <w:t>本基金在控制风险的前提下，力争为投资者提供长期稳健的投资回报。</w:t>
            </w:r>
          </w:p>
        </w:tc>
      </w:tr>
      <w:tr w:rsidR="001B2F35" w:rsidRPr="00996F2D" w:rsidTr="006E6726">
        <w:trPr>
          <w:jc w:val="center"/>
        </w:trPr>
        <w:tc>
          <w:tcPr>
            <w:tcW w:w="3023" w:type="dxa"/>
            <w:vAlign w:val="center"/>
          </w:tcPr>
          <w:p w:rsidR="001B2F35" w:rsidRPr="00996F2D" w:rsidRDefault="001B2F35" w:rsidP="00C15CAC">
            <w:pPr>
              <w:adjustRightInd w:val="0"/>
              <w:spacing w:before="29" w:line="288" w:lineRule="auto"/>
              <w:ind w:left="17"/>
              <w:jc w:val="left"/>
              <w:rPr>
                <w:sz w:val="24"/>
                <w:szCs w:val="24"/>
              </w:rPr>
            </w:pPr>
            <w:r w:rsidRPr="00996F2D">
              <w:rPr>
                <w:kern w:val="0"/>
                <w:sz w:val="24"/>
                <w:szCs w:val="24"/>
              </w:rPr>
              <w:t>投资策略</w:t>
            </w:r>
          </w:p>
        </w:tc>
        <w:tc>
          <w:tcPr>
            <w:tcW w:w="5845" w:type="dxa"/>
            <w:vAlign w:val="center"/>
          </w:tcPr>
          <w:p w:rsidR="001B2F35" w:rsidRPr="00996F2D" w:rsidRDefault="001B2F35" w:rsidP="00C15CAC">
            <w:pPr>
              <w:adjustRightInd w:val="0"/>
              <w:spacing w:before="29" w:line="288" w:lineRule="auto"/>
              <w:ind w:left="17"/>
              <w:jc w:val="left"/>
              <w:rPr>
                <w:color w:val="000000"/>
                <w:sz w:val="24"/>
                <w:szCs w:val="24"/>
              </w:rPr>
            </w:pPr>
            <w:r w:rsidRPr="00996F2D">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996F2D" w:rsidTr="006E6726">
        <w:trPr>
          <w:jc w:val="center"/>
        </w:trPr>
        <w:tc>
          <w:tcPr>
            <w:tcW w:w="3023" w:type="dxa"/>
            <w:vAlign w:val="center"/>
          </w:tcPr>
          <w:p w:rsidR="001B2F35" w:rsidRPr="00996F2D" w:rsidRDefault="001B2F35" w:rsidP="00C15CAC">
            <w:pPr>
              <w:adjustRightInd w:val="0"/>
              <w:spacing w:before="29" w:line="288" w:lineRule="auto"/>
              <w:ind w:left="17"/>
              <w:jc w:val="left"/>
              <w:rPr>
                <w:sz w:val="24"/>
                <w:szCs w:val="24"/>
              </w:rPr>
            </w:pPr>
            <w:r w:rsidRPr="00996F2D">
              <w:rPr>
                <w:kern w:val="0"/>
                <w:sz w:val="24"/>
                <w:szCs w:val="24"/>
              </w:rPr>
              <w:t>业绩比较基准</w:t>
            </w:r>
          </w:p>
        </w:tc>
        <w:tc>
          <w:tcPr>
            <w:tcW w:w="5845" w:type="dxa"/>
            <w:vAlign w:val="center"/>
          </w:tcPr>
          <w:p w:rsidR="001B2F35" w:rsidRPr="00996F2D" w:rsidRDefault="001B2F35" w:rsidP="00C15CAC">
            <w:pPr>
              <w:adjustRightInd w:val="0"/>
              <w:spacing w:before="29" w:line="288" w:lineRule="auto"/>
              <w:ind w:left="17"/>
              <w:jc w:val="left"/>
              <w:rPr>
                <w:color w:val="000000"/>
                <w:sz w:val="24"/>
                <w:szCs w:val="24"/>
              </w:rPr>
            </w:pPr>
            <w:r w:rsidRPr="00996F2D">
              <w:rPr>
                <w:color w:val="000000"/>
                <w:kern w:val="0"/>
                <w:sz w:val="24"/>
                <w:szCs w:val="24"/>
              </w:rPr>
              <w:t>50%×</w:t>
            </w:r>
            <w:r w:rsidRPr="00996F2D">
              <w:rPr>
                <w:color w:val="000000"/>
                <w:kern w:val="0"/>
                <w:sz w:val="24"/>
                <w:szCs w:val="24"/>
              </w:rPr>
              <w:t>沪深</w:t>
            </w:r>
            <w:r w:rsidRPr="00996F2D">
              <w:rPr>
                <w:color w:val="000000"/>
                <w:kern w:val="0"/>
                <w:sz w:val="24"/>
                <w:szCs w:val="24"/>
              </w:rPr>
              <w:t>300</w:t>
            </w:r>
            <w:r w:rsidRPr="00996F2D">
              <w:rPr>
                <w:color w:val="000000"/>
                <w:kern w:val="0"/>
                <w:sz w:val="24"/>
                <w:szCs w:val="24"/>
              </w:rPr>
              <w:t>指数收益率</w:t>
            </w:r>
            <w:r w:rsidRPr="00996F2D">
              <w:rPr>
                <w:color w:val="000000"/>
                <w:kern w:val="0"/>
                <w:sz w:val="24"/>
                <w:szCs w:val="24"/>
              </w:rPr>
              <w:t>+50%×</w:t>
            </w:r>
            <w:r w:rsidRPr="00996F2D">
              <w:rPr>
                <w:color w:val="000000"/>
                <w:kern w:val="0"/>
                <w:sz w:val="24"/>
                <w:szCs w:val="24"/>
              </w:rPr>
              <w:t>中债综合全价指数收益率</w:t>
            </w:r>
          </w:p>
        </w:tc>
      </w:tr>
      <w:tr w:rsidR="001B2F35" w:rsidRPr="00996F2D" w:rsidTr="006E6726">
        <w:trPr>
          <w:jc w:val="center"/>
        </w:trPr>
        <w:tc>
          <w:tcPr>
            <w:tcW w:w="3023" w:type="dxa"/>
            <w:vAlign w:val="center"/>
          </w:tcPr>
          <w:p w:rsidR="001B2F35" w:rsidRPr="00996F2D" w:rsidRDefault="001B2F35" w:rsidP="00C15CAC">
            <w:pPr>
              <w:adjustRightInd w:val="0"/>
              <w:spacing w:before="29" w:line="288" w:lineRule="auto"/>
              <w:ind w:left="17"/>
              <w:jc w:val="left"/>
              <w:rPr>
                <w:sz w:val="24"/>
                <w:szCs w:val="24"/>
              </w:rPr>
            </w:pPr>
            <w:r w:rsidRPr="00996F2D">
              <w:rPr>
                <w:kern w:val="0"/>
                <w:sz w:val="24"/>
                <w:szCs w:val="24"/>
              </w:rPr>
              <w:t>风险收益特征</w:t>
            </w:r>
          </w:p>
        </w:tc>
        <w:tc>
          <w:tcPr>
            <w:tcW w:w="5845" w:type="dxa"/>
            <w:vAlign w:val="center"/>
          </w:tcPr>
          <w:p w:rsidR="001B2F35" w:rsidRPr="00996F2D" w:rsidRDefault="001B2F35" w:rsidP="00C15CAC">
            <w:pPr>
              <w:adjustRightInd w:val="0"/>
              <w:spacing w:before="29" w:line="288" w:lineRule="auto"/>
              <w:ind w:left="17"/>
              <w:jc w:val="left"/>
              <w:rPr>
                <w:color w:val="000000"/>
                <w:sz w:val="24"/>
                <w:szCs w:val="24"/>
              </w:rPr>
            </w:pPr>
            <w:r w:rsidRPr="00996F2D">
              <w:rPr>
                <w:color w:val="000000"/>
                <w:kern w:val="0"/>
                <w:sz w:val="24"/>
                <w:szCs w:val="24"/>
              </w:rPr>
              <w:t>本基金是一只混合型基金，其风险和预期收益高于债</w:t>
            </w:r>
            <w:r w:rsidRPr="00996F2D">
              <w:rPr>
                <w:color w:val="000000"/>
                <w:kern w:val="0"/>
                <w:sz w:val="24"/>
                <w:szCs w:val="24"/>
              </w:rPr>
              <w:lastRenderedPageBreak/>
              <w:t>券型基金和货币市场基金，低于股票型基金，属于承担较高风险、预期收益较高的证券投资基金品种。</w:t>
            </w:r>
          </w:p>
        </w:tc>
      </w:tr>
      <w:tr w:rsidR="001B2F35" w:rsidRPr="00996F2D" w:rsidTr="006E6726">
        <w:trPr>
          <w:jc w:val="center"/>
        </w:trPr>
        <w:tc>
          <w:tcPr>
            <w:tcW w:w="3023" w:type="dxa"/>
            <w:vAlign w:val="center"/>
          </w:tcPr>
          <w:p w:rsidR="001B2F35" w:rsidRPr="00996F2D" w:rsidRDefault="001B2F35" w:rsidP="00C15CAC">
            <w:pPr>
              <w:adjustRightInd w:val="0"/>
              <w:spacing w:before="29" w:line="288" w:lineRule="auto"/>
              <w:ind w:left="17"/>
              <w:jc w:val="left"/>
              <w:rPr>
                <w:sz w:val="24"/>
                <w:szCs w:val="24"/>
              </w:rPr>
            </w:pPr>
            <w:r w:rsidRPr="00996F2D">
              <w:rPr>
                <w:kern w:val="0"/>
                <w:sz w:val="24"/>
                <w:szCs w:val="24"/>
              </w:rPr>
              <w:lastRenderedPageBreak/>
              <w:t>基金管理人</w:t>
            </w:r>
          </w:p>
        </w:tc>
        <w:tc>
          <w:tcPr>
            <w:tcW w:w="5845" w:type="dxa"/>
            <w:vAlign w:val="center"/>
          </w:tcPr>
          <w:p w:rsidR="001B2F35" w:rsidRPr="00996F2D" w:rsidRDefault="001B2F35" w:rsidP="00C15CAC">
            <w:pPr>
              <w:adjustRightInd w:val="0"/>
              <w:spacing w:before="29" w:line="288" w:lineRule="auto"/>
              <w:ind w:left="17"/>
              <w:jc w:val="left"/>
              <w:rPr>
                <w:color w:val="000000"/>
                <w:sz w:val="24"/>
                <w:szCs w:val="24"/>
              </w:rPr>
            </w:pPr>
            <w:r w:rsidRPr="00996F2D">
              <w:rPr>
                <w:color w:val="000000"/>
                <w:kern w:val="0"/>
                <w:sz w:val="24"/>
                <w:szCs w:val="24"/>
              </w:rPr>
              <w:t>交银施罗德基金管理有限公司</w:t>
            </w:r>
          </w:p>
        </w:tc>
      </w:tr>
      <w:tr w:rsidR="001B2F35" w:rsidRPr="00996F2D" w:rsidTr="006E6726">
        <w:trPr>
          <w:jc w:val="center"/>
        </w:trPr>
        <w:tc>
          <w:tcPr>
            <w:tcW w:w="3023" w:type="dxa"/>
            <w:vAlign w:val="center"/>
          </w:tcPr>
          <w:p w:rsidR="001B2F35" w:rsidRPr="00996F2D" w:rsidRDefault="001B2F35" w:rsidP="00C15CAC">
            <w:pPr>
              <w:adjustRightInd w:val="0"/>
              <w:spacing w:before="29" w:line="288" w:lineRule="auto"/>
              <w:ind w:left="17"/>
              <w:jc w:val="left"/>
              <w:rPr>
                <w:sz w:val="24"/>
                <w:szCs w:val="24"/>
              </w:rPr>
            </w:pPr>
            <w:r w:rsidRPr="00996F2D">
              <w:rPr>
                <w:kern w:val="0"/>
                <w:sz w:val="24"/>
                <w:szCs w:val="24"/>
              </w:rPr>
              <w:t>基金托管人</w:t>
            </w:r>
          </w:p>
        </w:tc>
        <w:tc>
          <w:tcPr>
            <w:tcW w:w="5845" w:type="dxa"/>
            <w:vAlign w:val="center"/>
          </w:tcPr>
          <w:p w:rsidR="001B2F35" w:rsidRPr="00996F2D" w:rsidRDefault="001B2F35" w:rsidP="00C15CAC">
            <w:pPr>
              <w:adjustRightInd w:val="0"/>
              <w:spacing w:before="29" w:line="288" w:lineRule="auto"/>
              <w:ind w:left="17"/>
              <w:jc w:val="left"/>
              <w:rPr>
                <w:color w:val="000000"/>
                <w:sz w:val="24"/>
                <w:szCs w:val="24"/>
              </w:rPr>
            </w:pPr>
            <w:r w:rsidRPr="00996F2D">
              <w:rPr>
                <w:color w:val="000000"/>
                <w:kern w:val="0"/>
                <w:sz w:val="24"/>
                <w:szCs w:val="24"/>
              </w:rPr>
              <w:t>招商银行股份有限公司</w:t>
            </w:r>
          </w:p>
        </w:tc>
      </w:tr>
    </w:tbl>
    <w:p w:rsidR="00B32D3A" w:rsidRPr="00996F2D" w:rsidRDefault="00B32D3A" w:rsidP="00B32D3A">
      <w:pPr>
        <w:rPr>
          <w:rFonts w:ascii="宋体" w:hAnsi="宋体"/>
          <w:sz w:val="24"/>
        </w:rPr>
      </w:pPr>
      <w:r w:rsidRPr="00996F2D">
        <w:rPr>
          <w:rFonts w:ascii="宋体" w:hAnsi="宋体" w:hint="eastAsia"/>
          <w:sz w:val="24"/>
        </w:rPr>
        <w:t>注：本基金自</w:t>
      </w:r>
      <w:r w:rsidRPr="00996F2D">
        <w:rPr>
          <w:rFonts w:ascii="宋体" w:hAnsi="宋体"/>
          <w:sz w:val="24"/>
        </w:rPr>
        <w:t>2017年10月9日起进入清算程序。</w:t>
      </w:r>
    </w:p>
    <w:p w:rsidR="005910BF" w:rsidRPr="00996F2D" w:rsidRDefault="005910BF" w:rsidP="00C15CAC">
      <w:pPr>
        <w:autoSpaceDE w:val="0"/>
        <w:autoSpaceDN w:val="0"/>
        <w:adjustRightInd w:val="0"/>
        <w:spacing w:before="29" w:line="288" w:lineRule="auto"/>
        <w:jc w:val="left"/>
        <w:rPr>
          <w:color w:val="000000"/>
          <w:kern w:val="0"/>
          <w:sz w:val="24"/>
          <w:szCs w:val="24"/>
        </w:rPr>
      </w:pPr>
    </w:p>
    <w:p w:rsidR="004061AC" w:rsidRPr="00996F2D" w:rsidRDefault="004061AC" w:rsidP="00EE49FE">
      <w:pPr>
        <w:pStyle w:val="1"/>
        <w:spacing w:beforeLines="100" w:before="312" w:afterLines="100" w:after="312" w:line="288" w:lineRule="auto"/>
        <w:jc w:val="center"/>
        <w:rPr>
          <w:color w:val="000000"/>
          <w:kern w:val="0"/>
          <w:sz w:val="24"/>
          <w:szCs w:val="24"/>
        </w:rPr>
      </w:pPr>
      <w:r w:rsidRPr="00996F2D">
        <w:rPr>
          <w:color w:val="000000"/>
          <w:kern w:val="0"/>
          <w:sz w:val="24"/>
          <w:szCs w:val="24"/>
        </w:rPr>
        <w:t xml:space="preserve">§3  </w:t>
      </w:r>
      <w:r w:rsidRPr="00996F2D">
        <w:rPr>
          <w:color w:val="000000"/>
          <w:kern w:val="0"/>
          <w:sz w:val="24"/>
          <w:szCs w:val="24"/>
        </w:rPr>
        <w:t>主要财务指标和基金净值表现</w:t>
      </w: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3.1 </w:t>
      </w:r>
      <w:r w:rsidRPr="00996F2D">
        <w:rPr>
          <w:b/>
          <w:bCs/>
          <w:color w:val="000000"/>
          <w:kern w:val="0"/>
          <w:sz w:val="24"/>
          <w:szCs w:val="24"/>
        </w:rPr>
        <w:t>主要财务指标</w:t>
      </w:r>
    </w:p>
    <w:p w:rsidR="004061AC" w:rsidRPr="00996F2D" w:rsidRDefault="004061AC" w:rsidP="00C15CAC">
      <w:pPr>
        <w:autoSpaceDE w:val="0"/>
        <w:autoSpaceDN w:val="0"/>
        <w:adjustRightInd w:val="0"/>
        <w:spacing w:before="29" w:line="288" w:lineRule="auto"/>
        <w:ind w:left="15"/>
        <w:jc w:val="right"/>
        <w:rPr>
          <w:color w:val="000000"/>
          <w:kern w:val="0"/>
          <w:sz w:val="24"/>
          <w:szCs w:val="24"/>
        </w:rPr>
      </w:pPr>
      <w:r w:rsidRPr="00996F2D">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0377A" w:rsidRPr="00996F2D" w:rsidTr="0020377A">
        <w:trPr>
          <w:jc w:val="center"/>
        </w:trPr>
        <w:tc>
          <w:tcPr>
            <w:tcW w:w="3402" w:type="dxa"/>
            <w:vAlign w:val="center"/>
          </w:tcPr>
          <w:p w:rsidR="00C21520" w:rsidRPr="00996F2D" w:rsidRDefault="00C21520" w:rsidP="00C15CAC">
            <w:pPr>
              <w:adjustRightInd w:val="0"/>
              <w:spacing w:before="29" w:line="288" w:lineRule="auto"/>
              <w:ind w:left="17"/>
              <w:jc w:val="center"/>
              <w:rPr>
                <w:kern w:val="0"/>
                <w:sz w:val="24"/>
                <w:szCs w:val="24"/>
              </w:rPr>
            </w:pPr>
            <w:r w:rsidRPr="00996F2D">
              <w:rPr>
                <w:kern w:val="0"/>
                <w:sz w:val="24"/>
                <w:szCs w:val="24"/>
              </w:rPr>
              <w:t>主要财务指标</w:t>
            </w:r>
          </w:p>
        </w:tc>
        <w:tc>
          <w:tcPr>
            <w:tcW w:w="4962" w:type="dxa"/>
            <w:vAlign w:val="center"/>
          </w:tcPr>
          <w:p w:rsidR="009C60F7" w:rsidRPr="00996F2D" w:rsidRDefault="009C60F7" w:rsidP="00C15CAC">
            <w:pPr>
              <w:adjustRightInd w:val="0"/>
              <w:spacing w:before="29" w:line="288" w:lineRule="auto"/>
              <w:ind w:left="17"/>
              <w:jc w:val="center"/>
              <w:rPr>
                <w:color w:val="000000"/>
                <w:sz w:val="24"/>
                <w:szCs w:val="24"/>
              </w:rPr>
            </w:pPr>
            <w:r w:rsidRPr="00996F2D">
              <w:rPr>
                <w:color w:val="000000"/>
                <w:sz w:val="24"/>
                <w:szCs w:val="24"/>
              </w:rPr>
              <w:t>报告期</w:t>
            </w:r>
          </w:p>
          <w:p w:rsidR="00C21520" w:rsidRPr="00996F2D" w:rsidRDefault="009C60F7" w:rsidP="00C15CAC">
            <w:pPr>
              <w:adjustRightInd w:val="0"/>
              <w:spacing w:before="29" w:line="288" w:lineRule="auto"/>
              <w:ind w:left="17"/>
              <w:jc w:val="center"/>
              <w:rPr>
                <w:color w:val="000000"/>
                <w:sz w:val="24"/>
                <w:szCs w:val="24"/>
              </w:rPr>
            </w:pPr>
            <w:r w:rsidRPr="00996F2D">
              <w:rPr>
                <w:color w:val="000000"/>
                <w:sz w:val="24"/>
                <w:szCs w:val="24"/>
              </w:rPr>
              <w:t>(2017</w:t>
            </w:r>
            <w:r w:rsidRPr="00996F2D">
              <w:rPr>
                <w:color w:val="000000"/>
                <w:sz w:val="24"/>
                <w:szCs w:val="24"/>
              </w:rPr>
              <w:t>年</w:t>
            </w:r>
            <w:r w:rsidRPr="00996F2D">
              <w:rPr>
                <w:color w:val="000000"/>
                <w:sz w:val="24"/>
                <w:szCs w:val="24"/>
              </w:rPr>
              <w:t>10</w:t>
            </w:r>
            <w:r w:rsidRPr="00996F2D">
              <w:rPr>
                <w:color w:val="000000"/>
                <w:sz w:val="24"/>
                <w:szCs w:val="24"/>
              </w:rPr>
              <w:t>月</w:t>
            </w:r>
            <w:r w:rsidRPr="00996F2D">
              <w:rPr>
                <w:color w:val="000000"/>
                <w:sz w:val="24"/>
                <w:szCs w:val="24"/>
              </w:rPr>
              <w:t>1</w:t>
            </w:r>
            <w:r w:rsidRPr="00996F2D">
              <w:rPr>
                <w:color w:val="000000"/>
                <w:sz w:val="24"/>
                <w:szCs w:val="24"/>
              </w:rPr>
              <w:t>日</w:t>
            </w:r>
            <w:r w:rsidRPr="00996F2D">
              <w:rPr>
                <w:color w:val="000000"/>
                <w:sz w:val="24"/>
                <w:szCs w:val="24"/>
              </w:rPr>
              <w:t>-2017</w:t>
            </w:r>
            <w:r w:rsidRPr="00996F2D">
              <w:rPr>
                <w:color w:val="000000"/>
                <w:sz w:val="24"/>
                <w:szCs w:val="24"/>
              </w:rPr>
              <w:t>年</w:t>
            </w:r>
            <w:r w:rsidRPr="00996F2D">
              <w:rPr>
                <w:color w:val="000000"/>
                <w:sz w:val="24"/>
                <w:szCs w:val="24"/>
              </w:rPr>
              <w:t>12</w:t>
            </w:r>
            <w:r w:rsidRPr="00996F2D">
              <w:rPr>
                <w:color w:val="000000"/>
                <w:sz w:val="24"/>
                <w:szCs w:val="24"/>
              </w:rPr>
              <w:t>月</w:t>
            </w:r>
            <w:r w:rsidRPr="00996F2D">
              <w:rPr>
                <w:color w:val="000000"/>
                <w:sz w:val="24"/>
                <w:szCs w:val="24"/>
              </w:rPr>
              <w:t>31</w:t>
            </w:r>
            <w:r w:rsidRPr="00996F2D">
              <w:rPr>
                <w:color w:val="000000"/>
                <w:sz w:val="24"/>
                <w:szCs w:val="24"/>
              </w:rPr>
              <w:t>日</w:t>
            </w:r>
            <w:r w:rsidRPr="00996F2D">
              <w:rPr>
                <w:color w:val="000000"/>
                <w:sz w:val="24"/>
                <w:szCs w:val="24"/>
              </w:rPr>
              <w:t>)</w:t>
            </w:r>
          </w:p>
        </w:tc>
      </w:tr>
      <w:tr w:rsidR="0020377A" w:rsidRPr="00996F2D" w:rsidTr="0020377A">
        <w:trPr>
          <w:jc w:val="center"/>
        </w:trPr>
        <w:tc>
          <w:tcPr>
            <w:tcW w:w="3402" w:type="dxa"/>
            <w:vAlign w:val="center"/>
          </w:tcPr>
          <w:p w:rsidR="00C21520" w:rsidRPr="00996F2D" w:rsidRDefault="00C21520" w:rsidP="00C15CAC">
            <w:pPr>
              <w:adjustRightInd w:val="0"/>
              <w:spacing w:before="29" w:line="288" w:lineRule="auto"/>
              <w:ind w:left="17"/>
              <w:rPr>
                <w:kern w:val="0"/>
                <w:sz w:val="24"/>
                <w:szCs w:val="24"/>
              </w:rPr>
            </w:pPr>
            <w:r w:rsidRPr="00996F2D">
              <w:rPr>
                <w:kern w:val="0"/>
                <w:sz w:val="24"/>
                <w:szCs w:val="24"/>
              </w:rPr>
              <w:t>1.</w:t>
            </w:r>
            <w:r w:rsidRPr="00996F2D">
              <w:rPr>
                <w:kern w:val="0"/>
                <w:sz w:val="24"/>
                <w:szCs w:val="24"/>
              </w:rPr>
              <w:t>本期已实现收益</w:t>
            </w:r>
          </w:p>
        </w:tc>
        <w:tc>
          <w:tcPr>
            <w:tcW w:w="4962" w:type="dxa"/>
            <w:vAlign w:val="center"/>
          </w:tcPr>
          <w:p w:rsidR="00C21520" w:rsidRPr="00996F2D" w:rsidRDefault="00C21520" w:rsidP="00C15CAC">
            <w:pPr>
              <w:adjustRightInd w:val="0"/>
              <w:spacing w:before="29" w:line="288" w:lineRule="auto"/>
              <w:ind w:left="17"/>
              <w:jc w:val="right"/>
              <w:rPr>
                <w:color w:val="000000"/>
                <w:sz w:val="24"/>
                <w:szCs w:val="24"/>
              </w:rPr>
            </w:pPr>
            <w:r w:rsidRPr="00996F2D">
              <w:rPr>
                <w:color w:val="000000"/>
                <w:sz w:val="24"/>
                <w:szCs w:val="24"/>
              </w:rPr>
              <w:t>531,014.41</w:t>
            </w:r>
          </w:p>
        </w:tc>
      </w:tr>
      <w:tr w:rsidR="0020377A" w:rsidRPr="00996F2D" w:rsidTr="0020377A">
        <w:trPr>
          <w:jc w:val="center"/>
        </w:trPr>
        <w:tc>
          <w:tcPr>
            <w:tcW w:w="3402" w:type="dxa"/>
            <w:vAlign w:val="center"/>
          </w:tcPr>
          <w:p w:rsidR="00C21520" w:rsidRPr="00996F2D" w:rsidRDefault="00C21520" w:rsidP="00C15CAC">
            <w:pPr>
              <w:adjustRightInd w:val="0"/>
              <w:spacing w:before="29" w:line="288" w:lineRule="auto"/>
              <w:ind w:left="17"/>
              <w:rPr>
                <w:kern w:val="0"/>
                <w:sz w:val="24"/>
                <w:szCs w:val="24"/>
              </w:rPr>
            </w:pPr>
            <w:r w:rsidRPr="00996F2D">
              <w:rPr>
                <w:kern w:val="0"/>
                <w:sz w:val="24"/>
                <w:szCs w:val="24"/>
              </w:rPr>
              <w:t>2.</w:t>
            </w:r>
            <w:r w:rsidRPr="00996F2D">
              <w:rPr>
                <w:kern w:val="0"/>
                <w:sz w:val="24"/>
                <w:szCs w:val="24"/>
              </w:rPr>
              <w:t>本期利润</w:t>
            </w:r>
          </w:p>
        </w:tc>
        <w:tc>
          <w:tcPr>
            <w:tcW w:w="4962" w:type="dxa"/>
            <w:vAlign w:val="center"/>
          </w:tcPr>
          <w:p w:rsidR="00C21520" w:rsidRPr="00996F2D" w:rsidRDefault="00C21520" w:rsidP="00C15CAC">
            <w:pPr>
              <w:adjustRightInd w:val="0"/>
              <w:spacing w:before="29" w:line="288" w:lineRule="auto"/>
              <w:ind w:left="17"/>
              <w:jc w:val="right"/>
              <w:rPr>
                <w:color w:val="000000"/>
                <w:sz w:val="24"/>
                <w:szCs w:val="24"/>
              </w:rPr>
            </w:pPr>
            <w:r w:rsidRPr="00996F2D">
              <w:rPr>
                <w:color w:val="000000"/>
                <w:sz w:val="24"/>
                <w:szCs w:val="24"/>
              </w:rPr>
              <w:t>402,408.43</w:t>
            </w:r>
          </w:p>
        </w:tc>
      </w:tr>
      <w:tr w:rsidR="0020377A" w:rsidRPr="00996F2D" w:rsidTr="0020377A">
        <w:trPr>
          <w:jc w:val="center"/>
        </w:trPr>
        <w:tc>
          <w:tcPr>
            <w:tcW w:w="3402" w:type="dxa"/>
            <w:vAlign w:val="center"/>
          </w:tcPr>
          <w:p w:rsidR="00C21520" w:rsidRPr="00996F2D" w:rsidRDefault="00C21520" w:rsidP="00C15CAC">
            <w:pPr>
              <w:adjustRightInd w:val="0"/>
              <w:spacing w:before="29" w:line="288" w:lineRule="auto"/>
              <w:ind w:left="17"/>
              <w:rPr>
                <w:kern w:val="0"/>
                <w:sz w:val="24"/>
                <w:szCs w:val="24"/>
              </w:rPr>
            </w:pPr>
            <w:r w:rsidRPr="00996F2D">
              <w:rPr>
                <w:kern w:val="0"/>
                <w:sz w:val="24"/>
                <w:szCs w:val="24"/>
              </w:rPr>
              <w:t>3.</w:t>
            </w:r>
            <w:r w:rsidRPr="00996F2D">
              <w:rPr>
                <w:kern w:val="0"/>
                <w:sz w:val="24"/>
                <w:szCs w:val="24"/>
              </w:rPr>
              <w:t>加权平均基金份额本期利润</w:t>
            </w:r>
          </w:p>
        </w:tc>
        <w:tc>
          <w:tcPr>
            <w:tcW w:w="4962" w:type="dxa"/>
            <w:vAlign w:val="center"/>
          </w:tcPr>
          <w:p w:rsidR="00C21520" w:rsidRPr="00996F2D" w:rsidRDefault="00C21520" w:rsidP="00C15CAC">
            <w:pPr>
              <w:adjustRightInd w:val="0"/>
              <w:spacing w:before="29" w:line="288" w:lineRule="auto"/>
              <w:ind w:left="17"/>
              <w:jc w:val="right"/>
              <w:rPr>
                <w:color w:val="000000"/>
                <w:sz w:val="24"/>
                <w:szCs w:val="24"/>
              </w:rPr>
            </w:pPr>
            <w:r w:rsidRPr="00996F2D">
              <w:rPr>
                <w:color w:val="000000"/>
                <w:sz w:val="24"/>
                <w:szCs w:val="24"/>
              </w:rPr>
              <w:t>0.0103</w:t>
            </w:r>
          </w:p>
        </w:tc>
      </w:tr>
      <w:tr w:rsidR="0020377A" w:rsidRPr="00996F2D" w:rsidTr="0020377A">
        <w:trPr>
          <w:jc w:val="center"/>
        </w:trPr>
        <w:tc>
          <w:tcPr>
            <w:tcW w:w="3402" w:type="dxa"/>
            <w:vAlign w:val="center"/>
          </w:tcPr>
          <w:p w:rsidR="00C21520" w:rsidRPr="00996F2D" w:rsidRDefault="00C21520" w:rsidP="00C15CAC">
            <w:pPr>
              <w:adjustRightInd w:val="0"/>
              <w:spacing w:before="29" w:line="288" w:lineRule="auto"/>
              <w:ind w:left="17"/>
              <w:rPr>
                <w:kern w:val="0"/>
                <w:sz w:val="24"/>
                <w:szCs w:val="24"/>
              </w:rPr>
            </w:pPr>
            <w:r w:rsidRPr="00996F2D">
              <w:rPr>
                <w:kern w:val="0"/>
                <w:sz w:val="24"/>
                <w:szCs w:val="24"/>
              </w:rPr>
              <w:t>4.</w:t>
            </w:r>
            <w:r w:rsidRPr="00996F2D">
              <w:rPr>
                <w:kern w:val="0"/>
                <w:sz w:val="24"/>
                <w:szCs w:val="24"/>
              </w:rPr>
              <w:t>期末基金资产净值</w:t>
            </w:r>
          </w:p>
        </w:tc>
        <w:tc>
          <w:tcPr>
            <w:tcW w:w="4962" w:type="dxa"/>
            <w:vAlign w:val="center"/>
          </w:tcPr>
          <w:p w:rsidR="00C21520" w:rsidRPr="00996F2D" w:rsidRDefault="00C21520" w:rsidP="00C15CAC">
            <w:pPr>
              <w:adjustRightInd w:val="0"/>
              <w:spacing w:before="29" w:line="288" w:lineRule="auto"/>
              <w:ind w:left="17"/>
              <w:jc w:val="right"/>
              <w:rPr>
                <w:color w:val="000000"/>
                <w:sz w:val="24"/>
                <w:szCs w:val="24"/>
              </w:rPr>
            </w:pPr>
            <w:r w:rsidRPr="00996F2D">
              <w:rPr>
                <w:color w:val="000000"/>
                <w:sz w:val="24"/>
                <w:szCs w:val="24"/>
              </w:rPr>
              <w:t>40,689,149.89</w:t>
            </w:r>
          </w:p>
        </w:tc>
      </w:tr>
      <w:tr w:rsidR="0020377A" w:rsidRPr="00996F2D" w:rsidTr="0020377A">
        <w:trPr>
          <w:trHeight w:val="158"/>
          <w:jc w:val="center"/>
        </w:trPr>
        <w:tc>
          <w:tcPr>
            <w:tcW w:w="3402" w:type="dxa"/>
            <w:vAlign w:val="center"/>
          </w:tcPr>
          <w:p w:rsidR="00C21520" w:rsidRPr="00996F2D" w:rsidRDefault="00C21520" w:rsidP="00C15CAC">
            <w:pPr>
              <w:adjustRightInd w:val="0"/>
              <w:spacing w:before="29" w:line="288" w:lineRule="auto"/>
              <w:ind w:left="17"/>
              <w:rPr>
                <w:kern w:val="0"/>
                <w:sz w:val="24"/>
                <w:szCs w:val="24"/>
              </w:rPr>
            </w:pPr>
            <w:r w:rsidRPr="00996F2D">
              <w:rPr>
                <w:kern w:val="0"/>
                <w:sz w:val="24"/>
                <w:szCs w:val="24"/>
              </w:rPr>
              <w:t>5.</w:t>
            </w:r>
            <w:r w:rsidRPr="00996F2D">
              <w:rPr>
                <w:kern w:val="0"/>
                <w:sz w:val="24"/>
                <w:szCs w:val="24"/>
              </w:rPr>
              <w:t>期末基金份额净值</w:t>
            </w:r>
          </w:p>
        </w:tc>
        <w:tc>
          <w:tcPr>
            <w:tcW w:w="4962" w:type="dxa"/>
            <w:vAlign w:val="center"/>
          </w:tcPr>
          <w:p w:rsidR="00C21520" w:rsidRPr="00996F2D" w:rsidRDefault="00C21520" w:rsidP="00C15CAC">
            <w:pPr>
              <w:adjustRightInd w:val="0"/>
              <w:spacing w:before="29" w:line="288" w:lineRule="auto"/>
              <w:ind w:left="17"/>
              <w:jc w:val="right"/>
              <w:rPr>
                <w:color w:val="000000"/>
                <w:sz w:val="24"/>
                <w:szCs w:val="24"/>
              </w:rPr>
            </w:pPr>
            <w:r w:rsidRPr="00996F2D">
              <w:rPr>
                <w:color w:val="000000"/>
                <w:sz w:val="24"/>
                <w:szCs w:val="24"/>
              </w:rPr>
              <w:t>1.0459</w:t>
            </w:r>
          </w:p>
        </w:tc>
      </w:tr>
    </w:tbl>
    <w:p w:rsidR="008C4B50" w:rsidRPr="00996F2D" w:rsidRDefault="0020377A">
      <w:pPr>
        <w:autoSpaceDE w:val="0"/>
        <w:autoSpaceDN w:val="0"/>
        <w:adjustRightInd w:val="0"/>
        <w:spacing w:before="29" w:line="288" w:lineRule="auto"/>
        <w:jc w:val="left"/>
        <w:rPr>
          <w:color w:val="000000"/>
          <w:sz w:val="24"/>
          <w:szCs w:val="24"/>
        </w:rPr>
      </w:pPr>
      <w:r w:rsidRPr="00996F2D">
        <w:rPr>
          <w:color w:val="000000"/>
          <w:sz w:val="24"/>
          <w:szCs w:val="24"/>
        </w:rPr>
        <w:t>注：</w:t>
      </w:r>
      <w:r w:rsidRPr="00996F2D">
        <w:rPr>
          <w:color w:val="000000"/>
          <w:sz w:val="24"/>
          <w:szCs w:val="24"/>
        </w:rPr>
        <w:t>1</w:t>
      </w:r>
      <w:r w:rsidRPr="00996F2D">
        <w:rPr>
          <w:color w:val="000000"/>
          <w:sz w:val="24"/>
          <w:szCs w:val="24"/>
        </w:rPr>
        <w:t>、上述基金业绩指标不包括持有人认购或交易基金的各项费用，计入费用后的实际收益水平要低于所列数字；</w:t>
      </w:r>
      <w:r w:rsidRPr="00996F2D">
        <w:rPr>
          <w:color w:val="000000"/>
          <w:sz w:val="24"/>
          <w:szCs w:val="24"/>
        </w:rPr>
        <w:t xml:space="preserve"> </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2</w:t>
      </w:r>
      <w:r w:rsidRPr="00996F2D">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996F2D" w:rsidRDefault="004061AC" w:rsidP="00C15CAC">
      <w:pPr>
        <w:autoSpaceDE w:val="0"/>
        <w:autoSpaceDN w:val="0"/>
        <w:adjustRightInd w:val="0"/>
        <w:spacing w:before="29" w:line="288" w:lineRule="auto"/>
        <w:jc w:val="left"/>
        <w:rPr>
          <w:color w:val="000000"/>
          <w:kern w:val="0"/>
          <w:sz w:val="24"/>
          <w:szCs w:val="24"/>
        </w:rPr>
      </w:pP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3.2 </w:t>
      </w:r>
      <w:r w:rsidRPr="00996F2D">
        <w:rPr>
          <w:b/>
          <w:bCs/>
          <w:color w:val="000000"/>
          <w:kern w:val="0"/>
          <w:sz w:val="24"/>
          <w:szCs w:val="24"/>
        </w:rPr>
        <w:t>基金净值表现</w:t>
      </w:r>
    </w:p>
    <w:p w:rsidR="00CF6572"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3.2.1 </w:t>
      </w:r>
      <w:r w:rsidRPr="00996F2D">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996F2D" w:rsidTr="00A324F4">
        <w:trPr>
          <w:jc w:val="center"/>
        </w:trPr>
        <w:tc>
          <w:tcPr>
            <w:tcW w:w="1614" w:type="dxa"/>
            <w:vAlign w:val="center"/>
          </w:tcPr>
          <w:p w:rsidR="00154BE1" w:rsidRPr="00996F2D" w:rsidRDefault="00154BE1" w:rsidP="00C15CAC">
            <w:pPr>
              <w:autoSpaceDE w:val="0"/>
              <w:autoSpaceDN w:val="0"/>
              <w:adjustRightInd w:val="0"/>
              <w:spacing w:before="29" w:line="288" w:lineRule="auto"/>
              <w:ind w:left="17"/>
              <w:jc w:val="center"/>
              <w:rPr>
                <w:color w:val="000000"/>
                <w:sz w:val="24"/>
                <w:szCs w:val="24"/>
              </w:rPr>
            </w:pPr>
            <w:r w:rsidRPr="00996F2D">
              <w:rPr>
                <w:color w:val="000000"/>
                <w:sz w:val="24"/>
                <w:szCs w:val="24"/>
              </w:rPr>
              <w:t>阶段</w:t>
            </w:r>
          </w:p>
        </w:tc>
        <w:tc>
          <w:tcPr>
            <w:tcW w:w="992" w:type="dxa"/>
            <w:vAlign w:val="center"/>
          </w:tcPr>
          <w:p w:rsidR="00154BE1" w:rsidRPr="00996F2D" w:rsidRDefault="00154BE1" w:rsidP="00C15CAC">
            <w:pPr>
              <w:autoSpaceDE w:val="0"/>
              <w:autoSpaceDN w:val="0"/>
              <w:adjustRightInd w:val="0"/>
              <w:spacing w:before="29" w:line="288" w:lineRule="auto"/>
              <w:ind w:left="17"/>
              <w:jc w:val="center"/>
              <w:rPr>
                <w:color w:val="000000"/>
                <w:sz w:val="24"/>
                <w:szCs w:val="24"/>
              </w:rPr>
            </w:pPr>
            <w:r w:rsidRPr="00996F2D">
              <w:rPr>
                <w:color w:val="000000"/>
                <w:sz w:val="24"/>
                <w:szCs w:val="24"/>
              </w:rPr>
              <w:t>净值增长率</w:t>
            </w:r>
            <w:r w:rsidRPr="00996F2D">
              <w:rPr>
                <w:rFonts w:hAnsi="宋体"/>
                <w:color w:val="000000"/>
                <w:sz w:val="24"/>
                <w:szCs w:val="24"/>
              </w:rPr>
              <w:t>①</w:t>
            </w:r>
          </w:p>
        </w:tc>
        <w:tc>
          <w:tcPr>
            <w:tcW w:w="1276" w:type="dxa"/>
            <w:vAlign w:val="center"/>
          </w:tcPr>
          <w:p w:rsidR="00154BE1" w:rsidRPr="00996F2D" w:rsidRDefault="00154BE1" w:rsidP="00C15CAC">
            <w:pPr>
              <w:autoSpaceDE w:val="0"/>
              <w:autoSpaceDN w:val="0"/>
              <w:adjustRightInd w:val="0"/>
              <w:spacing w:before="29" w:line="288" w:lineRule="auto"/>
              <w:ind w:left="17"/>
              <w:jc w:val="center"/>
              <w:rPr>
                <w:color w:val="000000"/>
                <w:sz w:val="24"/>
                <w:szCs w:val="24"/>
              </w:rPr>
            </w:pPr>
            <w:r w:rsidRPr="00996F2D">
              <w:rPr>
                <w:color w:val="000000"/>
                <w:sz w:val="24"/>
                <w:szCs w:val="24"/>
              </w:rPr>
              <w:t>净值增长率标准差</w:t>
            </w:r>
            <w:r w:rsidRPr="00996F2D">
              <w:rPr>
                <w:rFonts w:hAnsi="宋体"/>
                <w:color w:val="000000"/>
                <w:sz w:val="24"/>
                <w:szCs w:val="24"/>
              </w:rPr>
              <w:t>②</w:t>
            </w:r>
          </w:p>
        </w:tc>
        <w:tc>
          <w:tcPr>
            <w:tcW w:w="1134" w:type="dxa"/>
            <w:vAlign w:val="center"/>
          </w:tcPr>
          <w:p w:rsidR="00154BE1" w:rsidRPr="00996F2D" w:rsidRDefault="00154BE1" w:rsidP="00C15CAC">
            <w:pPr>
              <w:autoSpaceDE w:val="0"/>
              <w:autoSpaceDN w:val="0"/>
              <w:adjustRightInd w:val="0"/>
              <w:spacing w:before="29" w:line="288" w:lineRule="auto"/>
              <w:ind w:left="17"/>
              <w:jc w:val="center"/>
              <w:rPr>
                <w:color w:val="000000"/>
                <w:sz w:val="24"/>
                <w:szCs w:val="24"/>
              </w:rPr>
            </w:pPr>
            <w:r w:rsidRPr="00996F2D">
              <w:rPr>
                <w:color w:val="000000"/>
                <w:sz w:val="24"/>
                <w:szCs w:val="24"/>
              </w:rPr>
              <w:t>业绩比较基准收益率</w:t>
            </w:r>
            <w:r w:rsidRPr="00996F2D">
              <w:rPr>
                <w:rFonts w:hAnsi="宋体"/>
                <w:color w:val="000000"/>
                <w:sz w:val="24"/>
                <w:szCs w:val="24"/>
              </w:rPr>
              <w:t>③</w:t>
            </w:r>
          </w:p>
        </w:tc>
        <w:tc>
          <w:tcPr>
            <w:tcW w:w="1417" w:type="dxa"/>
            <w:vAlign w:val="center"/>
          </w:tcPr>
          <w:p w:rsidR="00154BE1" w:rsidRPr="00996F2D" w:rsidRDefault="00154BE1" w:rsidP="00C15CAC">
            <w:pPr>
              <w:autoSpaceDE w:val="0"/>
              <w:autoSpaceDN w:val="0"/>
              <w:adjustRightInd w:val="0"/>
              <w:spacing w:before="29" w:line="288" w:lineRule="auto"/>
              <w:ind w:left="17"/>
              <w:jc w:val="center"/>
              <w:rPr>
                <w:color w:val="000000"/>
                <w:sz w:val="24"/>
                <w:szCs w:val="24"/>
              </w:rPr>
            </w:pPr>
            <w:r w:rsidRPr="00996F2D">
              <w:rPr>
                <w:color w:val="000000"/>
                <w:sz w:val="24"/>
                <w:szCs w:val="24"/>
              </w:rPr>
              <w:t>业绩比较基准收益率标准差</w:t>
            </w:r>
            <w:r w:rsidRPr="00996F2D">
              <w:rPr>
                <w:rFonts w:hAnsi="宋体"/>
                <w:color w:val="000000"/>
                <w:sz w:val="24"/>
                <w:szCs w:val="24"/>
              </w:rPr>
              <w:t>④</w:t>
            </w:r>
          </w:p>
        </w:tc>
        <w:tc>
          <w:tcPr>
            <w:tcW w:w="1134" w:type="dxa"/>
            <w:vAlign w:val="center"/>
          </w:tcPr>
          <w:p w:rsidR="00154BE1" w:rsidRPr="00996F2D" w:rsidRDefault="00154BE1" w:rsidP="00C15CAC">
            <w:pPr>
              <w:autoSpaceDE w:val="0"/>
              <w:autoSpaceDN w:val="0"/>
              <w:adjustRightInd w:val="0"/>
              <w:spacing w:before="29" w:line="288" w:lineRule="auto"/>
              <w:ind w:left="17"/>
              <w:jc w:val="center"/>
              <w:rPr>
                <w:color w:val="000000"/>
                <w:sz w:val="24"/>
                <w:szCs w:val="24"/>
              </w:rPr>
            </w:pPr>
            <w:r w:rsidRPr="00996F2D">
              <w:rPr>
                <w:rFonts w:hAnsi="宋体"/>
                <w:color w:val="000000"/>
                <w:sz w:val="24"/>
                <w:szCs w:val="24"/>
              </w:rPr>
              <w:t>①</w:t>
            </w:r>
            <w:r w:rsidRPr="00996F2D">
              <w:rPr>
                <w:color w:val="000000"/>
                <w:sz w:val="24"/>
                <w:szCs w:val="24"/>
              </w:rPr>
              <w:t>-</w:t>
            </w:r>
            <w:r w:rsidRPr="00996F2D">
              <w:rPr>
                <w:rFonts w:hAnsi="宋体"/>
                <w:color w:val="000000"/>
                <w:sz w:val="24"/>
                <w:szCs w:val="24"/>
              </w:rPr>
              <w:t>③</w:t>
            </w:r>
          </w:p>
        </w:tc>
        <w:tc>
          <w:tcPr>
            <w:tcW w:w="853" w:type="dxa"/>
            <w:vAlign w:val="center"/>
          </w:tcPr>
          <w:p w:rsidR="00154BE1" w:rsidRPr="00996F2D" w:rsidRDefault="00154BE1" w:rsidP="00C15CAC">
            <w:pPr>
              <w:autoSpaceDE w:val="0"/>
              <w:autoSpaceDN w:val="0"/>
              <w:adjustRightInd w:val="0"/>
              <w:spacing w:before="29" w:line="288" w:lineRule="auto"/>
              <w:ind w:left="17"/>
              <w:jc w:val="center"/>
              <w:rPr>
                <w:color w:val="000000"/>
                <w:sz w:val="24"/>
                <w:szCs w:val="24"/>
              </w:rPr>
            </w:pPr>
            <w:r w:rsidRPr="00996F2D">
              <w:rPr>
                <w:rFonts w:hAnsi="宋体"/>
                <w:color w:val="000000"/>
                <w:sz w:val="24"/>
                <w:szCs w:val="24"/>
              </w:rPr>
              <w:t>②</w:t>
            </w:r>
            <w:r w:rsidRPr="00996F2D">
              <w:rPr>
                <w:color w:val="000000"/>
                <w:sz w:val="24"/>
                <w:szCs w:val="24"/>
              </w:rPr>
              <w:t>-</w:t>
            </w:r>
            <w:r w:rsidRPr="00996F2D">
              <w:rPr>
                <w:rFonts w:hAnsi="宋体"/>
                <w:color w:val="000000"/>
                <w:sz w:val="24"/>
                <w:szCs w:val="24"/>
              </w:rPr>
              <w:t>④</w:t>
            </w:r>
          </w:p>
        </w:tc>
      </w:tr>
      <w:tr w:rsidR="008C4B50" w:rsidRPr="00996F2D">
        <w:trPr>
          <w:jc w:val="center"/>
        </w:trPr>
        <w:tc>
          <w:tcPr>
            <w:tcW w:w="1701" w:type="dxa"/>
            <w:vAlign w:val="center"/>
          </w:tcPr>
          <w:p w:rsidR="008C4B50" w:rsidRPr="00996F2D" w:rsidRDefault="0020377A">
            <w:pPr>
              <w:jc w:val="left"/>
            </w:pPr>
            <w:r w:rsidRPr="00996F2D">
              <w:rPr>
                <w:color w:val="000000"/>
                <w:sz w:val="24"/>
                <w:szCs w:val="24"/>
              </w:rPr>
              <w:t>过去三个月</w:t>
            </w:r>
          </w:p>
        </w:tc>
        <w:tc>
          <w:tcPr>
            <w:tcW w:w="1045" w:type="dxa"/>
            <w:vAlign w:val="center"/>
          </w:tcPr>
          <w:p w:rsidR="008C4B50" w:rsidRPr="00996F2D" w:rsidRDefault="0020377A">
            <w:pPr>
              <w:jc w:val="center"/>
            </w:pPr>
            <w:r w:rsidRPr="00996F2D">
              <w:rPr>
                <w:color w:val="000000"/>
                <w:sz w:val="24"/>
                <w:szCs w:val="24"/>
              </w:rPr>
              <w:t>0.99%</w:t>
            </w:r>
          </w:p>
        </w:tc>
        <w:tc>
          <w:tcPr>
            <w:tcW w:w="1344" w:type="dxa"/>
            <w:vAlign w:val="center"/>
          </w:tcPr>
          <w:p w:rsidR="008C4B50" w:rsidRPr="00996F2D" w:rsidRDefault="0020377A">
            <w:pPr>
              <w:jc w:val="center"/>
            </w:pPr>
            <w:r w:rsidRPr="00996F2D">
              <w:rPr>
                <w:color w:val="000000"/>
                <w:sz w:val="24"/>
                <w:szCs w:val="24"/>
              </w:rPr>
              <w:t>0.04%</w:t>
            </w:r>
          </w:p>
        </w:tc>
        <w:tc>
          <w:tcPr>
            <w:tcW w:w="1194" w:type="dxa"/>
            <w:vAlign w:val="center"/>
          </w:tcPr>
          <w:p w:rsidR="008C4B50" w:rsidRPr="00996F2D" w:rsidRDefault="0020377A">
            <w:pPr>
              <w:jc w:val="center"/>
            </w:pPr>
            <w:r w:rsidRPr="00996F2D">
              <w:rPr>
                <w:color w:val="000000"/>
                <w:sz w:val="24"/>
                <w:szCs w:val="24"/>
              </w:rPr>
              <w:t>1.97%</w:t>
            </w:r>
          </w:p>
        </w:tc>
        <w:tc>
          <w:tcPr>
            <w:tcW w:w="1492" w:type="dxa"/>
            <w:vAlign w:val="center"/>
          </w:tcPr>
          <w:p w:rsidR="008C4B50" w:rsidRPr="00996F2D" w:rsidRDefault="0020377A">
            <w:pPr>
              <w:jc w:val="center"/>
            </w:pPr>
            <w:r w:rsidRPr="00996F2D">
              <w:rPr>
                <w:color w:val="000000"/>
                <w:sz w:val="24"/>
                <w:szCs w:val="24"/>
              </w:rPr>
              <w:t>0.40%</w:t>
            </w:r>
          </w:p>
        </w:tc>
        <w:tc>
          <w:tcPr>
            <w:tcW w:w="1194" w:type="dxa"/>
            <w:vAlign w:val="center"/>
          </w:tcPr>
          <w:p w:rsidR="008C4B50" w:rsidRPr="00996F2D" w:rsidRDefault="0020377A">
            <w:pPr>
              <w:jc w:val="center"/>
            </w:pPr>
            <w:r w:rsidRPr="00996F2D">
              <w:rPr>
                <w:color w:val="000000"/>
                <w:sz w:val="24"/>
                <w:szCs w:val="24"/>
              </w:rPr>
              <w:t>-0.98%</w:t>
            </w:r>
          </w:p>
        </w:tc>
        <w:tc>
          <w:tcPr>
            <w:tcW w:w="898" w:type="dxa"/>
            <w:vAlign w:val="center"/>
          </w:tcPr>
          <w:p w:rsidR="008C4B50" w:rsidRPr="00996F2D" w:rsidRDefault="0020377A">
            <w:pPr>
              <w:jc w:val="center"/>
            </w:pPr>
            <w:r w:rsidRPr="00996F2D">
              <w:rPr>
                <w:color w:val="000000"/>
                <w:sz w:val="24"/>
                <w:szCs w:val="24"/>
              </w:rPr>
              <w:t>-0.36%</w:t>
            </w:r>
          </w:p>
        </w:tc>
      </w:tr>
    </w:tbl>
    <w:p w:rsidR="004061AC" w:rsidRPr="00996F2D" w:rsidRDefault="004061AC" w:rsidP="00C15CAC">
      <w:pPr>
        <w:autoSpaceDE w:val="0"/>
        <w:autoSpaceDN w:val="0"/>
        <w:adjustRightInd w:val="0"/>
        <w:spacing w:before="29" w:line="288" w:lineRule="auto"/>
        <w:jc w:val="left"/>
        <w:rPr>
          <w:color w:val="000000"/>
          <w:kern w:val="0"/>
          <w:sz w:val="24"/>
          <w:szCs w:val="24"/>
        </w:rPr>
      </w:pP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3.2.2</w:t>
      </w:r>
      <w:r w:rsidR="000824E7" w:rsidRPr="00996F2D">
        <w:rPr>
          <w:rFonts w:hint="eastAsia"/>
          <w:b/>
          <w:bCs/>
          <w:color w:val="000000"/>
          <w:kern w:val="0"/>
          <w:sz w:val="24"/>
          <w:szCs w:val="24"/>
        </w:rPr>
        <w:t>自基金合同生效以来</w:t>
      </w:r>
      <w:r w:rsidR="00C6002A" w:rsidRPr="00996F2D">
        <w:rPr>
          <w:b/>
          <w:bCs/>
          <w:color w:val="000000"/>
          <w:kern w:val="0"/>
          <w:sz w:val="24"/>
          <w:szCs w:val="24"/>
        </w:rPr>
        <w:t>基</w:t>
      </w:r>
      <w:r w:rsidR="00C6002A" w:rsidRPr="00996F2D">
        <w:rPr>
          <w:b/>
          <w:bCs/>
          <w:color w:val="000000"/>
          <w:sz w:val="24"/>
        </w:rPr>
        <w:t>金份额累计净值增长率变动及其与同期业绩比较基准收益率变动的比较</w:t>
      </w:r>
    </w:p>
    <w:p w:rsidR="008606B6" w:rsidRPr="00996F2D" w:rsidRDefault="008606B6" w:rsidP="00C15CAC">
      <w:pPr>
        <w:spacing w:before="29" w:line="288" w:lineRule="auto"/>
        <w:jc w:val="center"/>
        <w:rPr>
          <w:color w:val="000000"/>
          <w:sz w:val="24"/>
          <w:szCs w:val="24"/>
        </w:rPr>
      </w:pPr>
      <w:r w:rsidRPr="00996F2D">
        <w:rPr>
          <w:color w:val="000000"/>
          <w:sz w:val="24"/>
          <w:szCs w:val="24"/>
        </w:rPr>
        <w:t>交银施罗德瑞安定期开放灵活配置混合型证券投资基金</w:t>
      </w:r>
    </w:p>
    <w:p w:rsidR="004061AC" w:rsidRPr="00996F2D" w:rsidRDefault="00B56F53" w:rsidP="00C15CAC">
      <w:pPr>
        <w:pStyle w:val="a5"/>
        <w:snapToGrid w:val="0"/>
        <w:spacing w:before="29" w:line="288" w:lineRule="auto"/>
        <w:jc w:val="center"/>
        <w:rPr>
          <w:rFonts w:ascii="Times New Roman" w:hAnsi="Times New Roman" w:cs="Times New Roman"/>
          <w:color w:val="000000"/>
          <w:sz w:val="24"/>
          <w:szCs w:val="24"/>
        </w:rPr>
      </w:pPr>
      <w:r w:rsidRPr="00996F2D">
        <w:rPr>
          <w:rFonts w:ascii="Times New Roman" w:hAnsi="Times New Roman" w:cs="Times New Roman"/>
          <w:color w:val="000000"/>
          <w:sz w:val="24"/>
          <w:szCs w:val="24"/>
        </w:rPr>
        <w:t>份额累计净值增长率与业绩比较基准收益率历史走势对比图</w:t>
      </w:r>
    </w:p>
    <w:p w:rsidR="00AE7962" w:rsidRPr="00996F2D" w:rsidRDefault="00DE4B43" w:rsidP="00C15CAC">
      <w:pPr>
        <w:pStyle w:val="a5"/>
        <w:snapToGrid w:val="0"/>
        <w:spacing w:before="29" w:line="288" w:lineRule="auto"/>
        <w:ind w:firstLine="480"/>
        <w:jc w:val="center"/>
        <w:rPr>
          <w:rFonts w:ascii="Times New Roman" w:hAnsi="Times New Roman" w:cs="Times New Roman"/>
          <w:sz w:val="24"/>
          <w:szCs w:val="24"/>
        </w:rPr>
      </w:pPr>
      <w:r w:rsidRPr="00996F2D">
        <w:rPr>
          <w:rFonts w:ascii="Times New Roman" w:hAnsi="Times New Roman" w:cs="Times New Roman"/>
          <w:color w:val="000000"/>
          <w:sz w:val="24"/>
          <w:szCs w:val="24"/>
        </w:rPr>
        <w:lastRenderedPageBreak/>
        <w:t>（</w:t>
      </w:r>
      <w:r w:rsidR="0042009D" w:rsidRPr="00996F2D">
        <w:rPr>
          <w:rFonts w:ascii="Times New Roman" w:hAnsi="Times New Roman" w:cs="Times New Roman"/>
          <w:sz w:val="24"/>
          <w:szCs w:val="24"/>
        </w:rPr>
        <w:t>2017</w:t>
      </w:r>
      <w:r w:rsidR="0042009D" w:rsidRPr="00996F2D">
        <w:rPr>
          <w:rFonts w:ascii="Times New Roman" w:hAnsi="Times New Roman" w:cs="Times New Roman"/>
          <w:sz w:val="24"/>
          <w:szCs w:val="24"/>
        </w:rPr>
        <w:t>年</w:t>
      </w:r>
      <w:r w:rsidR="0042009D" w:rsidRPr="00996F2D">
        <w:rPr>
          <w:rFonts w:ascii="Times New Roman" w:hAnsi="Times New Roman" w:cs="Times New Roman"/>
          <w:sz w:val="24"/>
          <w:szCs w:val="24"/>
        </w:rPr>
        <w:t>3</w:t>
      </w:r>
      <w:r w:rsidR="0042009D" w:rsidRPr="00996F2D">
        <w:rPr>
          <w:rFonts w:ascii="Times New Roman" w:hAnsi="Times New Roman" w:cs="Times New Roman"/>
          <w:sz w:val="24"/>
          <w:szCs w:val="24"/>
        </w:rPr>
        <w:t>月</w:t>
      </w:r>
      <w:r w:rsidR="0042009D" w:rsidRPr="00996F2D">
        <w:rPr>
          <w:rFonts w:ascii="Times New Roman" w:hAnsi="Times New Roman" w:cs="Times New Roman"/>
          <w:sz w:val="24"/>
          <w:szCs w:val="24"/>
        </w:rPr>
        <w:t>2</w:t>
      </w:r>
      <w:r w:rsidR="0042009D" w:rsidRPr="00996F2D">
        <w:rPr>
          <w:rFonts w:ascii="Times New Roman" w:hAnsi="Times New Roman" w:cs="Times New Roman"/>
          <w:sz w:val="24"/>
          <w:szCs w:val="24"/>
        </w:rPr>
        <w:t>日</w:t>
      </w:r>
      <w:r w:rsidR="00AE7962" w:rsidRPr="00996F2D">
        <w:rPr>
          <w:rFonts w:ascii="Times New Roman" w:hAnsi="Times New Roman" w:cs="Times New Roman"/>
          <w:sz w:val="24"/>
          <w:szCs w:val="24"/>
        </w:rPr>
        <w:t>至</w:t>
      </w:r>
      <w:r w:rsidR="00AE7962" w:rsidRPr="00996F2D">
        <w:rPr>
          <w:rFonts w:ascii="Times New Roman" w:hAnsi="Times New Roman" w:cs="Times New Roman"/>
          <w:sz w:val="24"/>
          <w:szCs w:val="24"/>
        </w:rPr>
        <w:t>2017</w:t>
      </w:r>
      <w:r w:rsidR="00AE7962" w:rsidRPr="00996F2D">
        <w:rPr>
          <w:rFonts w:ascii="Times New Roman" w:hAnsi="Times New Roman" w:cs="Times New Roman"/>
          <w:sz w:val="24"/>
          <w:szCs w:val="24"/>
        </w:rPr>
        <w:t>年</w:t>
      </w:r>
      <w:r w:rsidR="00AE7962" w:rsidRPr="00996F2D">
        <w:rPr>
          <w:rFonts w:ascii="Times New Roman" w:hAnsi="Times New Roman" w:cs="Times New Roman"/>
          <w:sz w:val="24"/>
          <w:szCs w:val="24"/>
        </w:rPr>
        <w:t>12</w:t>
      </w:r>
      <w:r w:rsidR="00AE7962" w:rsidRPr="00996F2D">
        <w:rPr>
          <w:rFonts w:ascii="Times New Roman" w:hAnsi="Times New Roman" w:cs="Times New Roman"/>
          <w:sz w:val="24"/>
          <w:szCs w:val="24"/>
        </w:rPr>
        <w:t>月</w:t>
      </w:r>
      <w:r w:rsidR="00AE7962" w:rsidRPr="00996F2D">
        <w:rPr>
          <w:rFonts w:ascii="Times New Roman" w:hAnsi="Times New Roman" w:cs="Times New Roman"/>
          <w:sz w:val="24"/>
          <w:szCs w:val="24"/>
        </w:rPr>
        <w:t>31</w:t>
      </w:r>
      <w:r w:rsidR="00AE7962" w:rsidRPr="00996F2D">
        <w:rPr>
          <w:rFonts w:ascii="Times New Roman" w:hAnsi="Times New Roman" w:cs="Times New Roman"/>
          <w:sz w:val="24"/>
          <w:szCs w:val="24"/>
        </w:rPr>
        <w:t>日</w:t>
      </w:r>
      <w:r w:rsidRPr="00996F2D">
        <w:rPr>
          <w:rFonts w:ascii="Times New Roman" w:hAnsi="Times New Roman" w:cs="Times New Roman"/>
          <w:color w:val="000000"/>
          <w:sz w:val="24"/>
          <w:szCs w:val="24"/>
        </w:rPr>
        <w:t>）</w:t>
      </w:r>
    </w:p>
    <w:p w:rsidR="004061AC" w:rsidRPr="00996F2D" w:rsidRDefault="00B816A7" w:rsidP="00C15CAC">
      <w:pPr>
        <w:pStyle w:val="a5"/>
        <w:snapToGrid w:val="0"/>
        <w:spacing w:before="29" w:line="288" w:lineRule="auto"/>
        <w:jc w:val="center"/>
        <w:rPr>
          <w:rFonts w:ascii="Times New Roman" w:hAnsi="Times New Roman" w:cs="Times New Roman"/>
          <w:color w:val="000000"/>
          <w:sz w:val="24"/>
          <w:szCs w:val="24"/>
        </w:rPr>
      </w:pPr>
      <w:r w:rsidRPr="00996F2D">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注：本基金基金合同生效日为</w:t>
      </w:r>
      <w:r w:rsidRPr="00996F2D">
        <w:rPr>
          <w:color w:val="000000"/>
          <w:sz w:val="24"/>
          <w:szCs w:val="24"/>
        </w:rPr>
        <w:t>2017</w:t>
      </w:r>
      <w:r w:rsidRPr="00996F2D">
        <w:rPr>
          <w:color w:val="000000"/>
          <w:sz w:val="24"/>
          <w:szCs w:val="24"/>
        </w:rPr>
        <w:t>年</w:t>
      </w:r>
      <w:r w:rsidRPr="00996F2D">
        <w:rPr>
          <w:color w:val="000000"/>
          <w:sz w:val="24"/>
          <w:szCs w:val="24"/>
        </w:rPr>
        <w:t>3</w:t>
      </w:r>
      <w:r w:rsidRPr="00996F2D">
        <w:rPr>
          <w:color w:val="000000"/>
          <w:sz w:val="24"/>
          <w:szCs w:val="24"/>
        </w:rPr>
        <w:t>月</w:t>
      </w:r>
      <w:r w:rsidRPr="00996F2D">
        <w:rPr>
          <w:color w:val="000000"/>
          <w:sz w:val="24"/>
          <w:szCs w:val="24"/>
        </w:rPr>
        <w:t>2</w:t>
      </w:r>
      <w:r w:rsidRPr="00996F2D">
        <w:rPr>
          <w:color w:val="000000"/>
          <w:sz w:val="24"/>
          <w:szCs w:val="24"/>
        </w:rPr>
        <w:t>日，基金合同生效日至报告期期末，本基金运作时间未满一年。本基金建仓期为自基金合同生效日起的</w:t>
      </w:r>
      <w:r w:rsidRPr="00996F2D">
        <w:rPr>
          <w:color w:val="000000"/>
          <w:sz w:val="24"/>
          <w:szCs w:val="24"/>
        </w:rPr>
        <w:t>6</w:t>
      </w:r>
      <w:r w:rsidRPr="00996F2D">
        <w:rPr>
          <w:color w:val="000000"/>
          <w:sz w:val="24"/>
          <w:szCs w:val="24"/>
        </w:rPr>
        <w:t>个月。截至建仓期结束，本基金各项资产配置比例符合基金合同及招募说明书有关投资比例的约定。自</w:t>
      </w:r>
      <w:r w:rsidRPr="00996F2D">
        <w:rPr>
          <w:color w:val="000000"/>
          <w:sz w:val="24"/>
          <w:szCs w:val="24"/>
        </w:rPr>
        <w:t>2017</w:t>
      </w:r>
      <w:r w:rsidRPr="00996F2D">
        <w:rPr>
          <w:color w:val="000000"/>
          <w:sz w:val="24"/>
          <w:szCs w:val="24"/>
        </w:rPr>
        <w:t>年</w:t>
      </w:r>
      <w:r w:rsidRPr="00996F2D">
        <w:rPr>
          <w:color w:val="000000"/>
          <w:sz w:val="24"/>
          <w:szCs w:val="24"/>
        </w:rPr>
        <w:t>10</w:t>
      </w:r>
      <w:r w:rsidRPr="00996F2D">
        <w:rPr>
          <w:color w:val="000000"/>
          <w:sz w:val="24"/>
          <w:szCs w:val="24"/>
        </w:rPr>
        <w:t>月</w:t>
      </w:r>
      <w:r w:rsidRPr="00996F2D">
        <w:rPr>
          <w:color w:val="000000"/>
          <w:sz w:val="24"/>
          <w:szCs w:val="24"/>
        </w:rPr>
        <w:t>9</w:t>
      </w:r>
      <w:r w:rsidRPr="00996F2D">
        <w:rPr>
          <w:color w:val="000000"/>
          <w:sz w:val="24"/>
          <w:szCs w:val="24"/>
        </w:rPr>
        <w:t>日起，本基金进入清算程序，图示日期为</w:t>
      </w:r>
      <w:r w:rsidRPr="00996F2D">
        <w:rPr>
          <w:color w:val="000000"/>
          <w:sz w:val="24"/>
          <w:szCs w:val="24"/>
        </w:rPr>
        <w:t>2017</w:t>
      </w:r>
      <w:r w:rsidRPr="00996F2D">
        <w:rPr>
          <w:color w:val="000000"/>
          <w:sz w:val="24"/>
          <w:szCs w:val="24"/>
        </w:rPr>
        <w:t>年</w:t>
      </w:r>
      <w:r w:rsidRPr="00996F2D">
        <w:rPr>
          <w:color w:val="000000"/>
          <w:sz w:val="24"/>
          <w:szCs w:val="24"/>
        </w:rPr>
        <w:t>3</w:t>
      </w:r>
      <w:r w:rsidRPr="00996F2D">
        <w:rPr>
          <w:color w:val="000000"/>
          <w:sz w:val="24"/>
          <w:szCs w:val="24"/>
        </w:rPr>
        <w:t>月</w:t>
      </w:r>
      <w:r w:rsidRPr="00996F2D">
        <w:rPr>
          <w:color w:val="000000"/>
          <w:sz w:val="24"/>
          <w:szCs w:val="24"/>
        </w:rPr>
        <w:t>2</w:t>
      </w:r>
      <w:r w:rsidRPr="00996F2D">
        <w:rPr>
          <w:color w:val="000000"/>
          <w:sz w:val="24"/>
          <w:szCs w:val="24"/>
        </w:rPr>
        <w:t>日至</w:t>
      </w:r>
      <w:r w:rsidRPr="00996F2D">
        <w:rPr>
          <w:color w:val="000000"/>
          <w:sz w:val="24"/>
          <w:szCs w:val="24"/>
        </w:rPr>
        <w:t>2017</w:t>
      </w:r>
      <w:r w:rsidRPr="00996F2D">
        <w:rPr>
          <w:color w:val="000000"/>
          <w:sz w:val="24"/>
          <w:szCs w:val="24"/>
        </w:rPr>
        <w:t>年</w:t>
      </w:r>
      <w:r w:rsidRPr="00996F2D">
        <w:rPr>
          <w:color w:val="000000"/>
          <w:sz w:val="24"/>
          <w:szCs w:val="24"/>
        </w:rPr>
        <w:t>12</w:t>
      </w:r>
      <w:r w:rsidRPr="00996F2D">
        <w:rPr>
          <w:color w:val="000000"/>
          <w:sz w:val="24"/>
          <w:szCs w:val="24"/>
        </w:rPr>
        <w:t>月</w:t>
      </w:r>
      <w:r w:rsidRPr="00996F2D">
        <w:rPr>
          <w:color w:val="000000"/>
          <w:sz w:val="24"/>
          <w:szCs w:val="24"/>
        </w:rPr>
        <w:t>31</w:t>
      </w:r>
      <w:r w:rsidRPr="00996F2D">
        <w:rPr>
          <w:color w:val="000000"/>
          <w:sz w:val="24"/>
          <w:szCs w:val="24"/>
        </w:rPr>
        <w:t>日。</w:t>
      </w:r>
    </w:p>
    <w:p w:rsidR="00957594" w:rsidRPr="00996F2D" w:rsidRDefault="00957594" w:rsidP="00C15CAC">
      <w:pPr>
        <w:tabs>
          <w:tab w:val="left" w:pos="1800"/>
        </w:tabs>
        <w:spacing w:before="29" w:line="288" w:lineRule="auto"/>
        <w:rPr>
          <w:color w:val="000000"/>
          <w:sz w:val="24"/>
          <w:szCs w:val="24"/>
        </w:rPr>
      </w:pPr>
    </w:p>
    <w:p w:rsidR="00693843" w:rsidRPr="00996F2D" w:rsidRDefault="00693843" w:rsidP="00C15CAC">
      <w:pPr>
        <w:tabs>
          <w:tab w:val="left" w:pos="1800"/>
        </w:tabs>
        <w:spacing w:before="29" w:line="288" w:lineRule="auto"/>
        <w:rPr>
          <w:color w:val="000000"/>
          <w:sz w:val="24"/>
          <w:szCs w:val="24"/>
        </w:rPr>
      </w:pPr>
    </w:p>
    <w:p w:rsidR="004061AC" w:rsidRPr="00996F2D" w:rsidRDefault="004061AC" w:rsidP="00EE49FE">
      <w:pPr>
        <w:pStyle w:val="1"/>
        <w:spacing w:beforeLines="100" w:before="312" w:afterLines="100" w:after="312" w:line="288" w:lineRule="auto"/>
        <w:jc w:val="center"/>
        <w:rPr>
          <w:color w:val="000000"/>
          <w:kern w:val="0"/>
          <w:sz w:val="24"/>
          <w:szCs w:val="24"/>
        </w:rPr>
      </w:pPr>
      <w:r w:rsidRPr="00996F2D">
        <w:rPr>
          <w:color w:val="000000"/>
          <w:kern w:val="0"/>
          <w:sz w:val="24"/>
          <w:szCs w:val="24"/>
        </w:rPr>
        <w:t xml:space="preserve">§4  </w:t>
      </w:r>
      <w:r w:rsidRPr="00996F2D">
        <w:rPr>
          <w:color w:val="000000"/>
          <w:kern w:val="0"/>
          <w:sz w:val="24"/>
          <w:szCs w:val="24"/>
        </w:rPr>
        <w:t>管理人报告</w:t>
      </w:r>
    </w:p>
    <w:p w:rsidR="00B12B7D"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4.1 </w:t>
      </w:r>
      <w:r w:rsidRPr="00996F2D">
        <w:rPr>
          <w:b/>
          <w:bCs/>
          <w:color w:val="000000"/>
          <w:kern w:val="0"/>
          <w:sz w:val="24"/>
          <w:szCs w:val="24"/>
        </w:rPr>
        <w:t>基金经理</w:t>
      </w:r>
      <w:r w:rsidR="00333AD0" w:rsidRPr="00996F2D">
        <w:rPr>
          <w:b/>
          <w:color w:val="000000"/>
          <w:kern w:val="0"/>
          <w:sz w:val="24"/>
        </w:rPr>
        <w:t>（</w:t>
      </w:r>
      <w:r w:rsidRPr="00996F2D">
        <w:rPr>
          <w:b/>
          <w:bCs/>
          <w:color w:val="000000"/>
          <w:kern w:val="0"/>
          <w:sz w:val="24"/>
          <w:szCs w:val="24"/>
        </w:rPr>
        <w:t>或基金经理小组</w:t>
      </w:r>
      <w:r w:rsidR="00333AD0" w:rsidRPr="00996F2D">
        <w:rPr>
          <w:b/>
          <w:color w:val="000000"/>
          <w:kern w:val="0"/>
          <w:sz w:val="24"/>
        </w:rPr>
        <w:t>）</w:t>
      </w:r>
      <w:r w:rsidRPr="00996F2D">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996F2D" w:rsidTr="006A10AB">
        <w:trPr>
          <w:trHeight w:val="292"/>
          <w:jc w:val="center"/>
        </w:trPr>
        <w:tc>
          <w:tcPr>
            <w:tcW w:w="851" w:type="dxa"/>
            <w:vMerge w:val="restart"/>
            <w:vAlign w:val="center"/>
          </w:tcPr>
          <w:p w:rsidR="004061AC" w:rsidRPr="00996F2D" w:rsidRDefault="004061AC" w:rsidP="00C15CAC">
            <w:pPr>
              <w:widowControl/>
              <w:spacing w:before="29" w:line="288" w:lineRule="auto"/>
              <w:ind w:left="17"/>
              <w:jc w:val="center"/>
              <w:rPr>
                <w:color w:val="000000"/>
                <w:kern w:val="0"/>
                <w:sz w:val="24"/>
                <w:szCs w:val="24"/>
              </w:rPr>
            </w:pPr>
            <w:r w:rsidRPr="00996F2D">
              <w:rPr>
                <w:color w:val="000000"/>
                <w:kern w:val="0"/>
                <w:sz w:val="24"/>
                <w:szCs w:val="24"/>
              </w:rPr>
              <w:t>姓名</w:t>
            </w:r>
          </w:p>
        </w:tc>
        <w:tc>
          <w:tcPr>
            <w:tcW w:w="850" w:type="dxa"/>
            <w:vMerge w:val="restart"/>
            <w:vAlign w:val="center"/>
          </w:tcPr>
          <w:p w:rsidR="004061AC" w:rsidRPr="00996F2D" w:rsidRDefault="004061AC" w:rsidP="00C15CAC">
            <w:pPr>
              <w:widowControl/>
              <w:spacing w:before="29" w:line="288" w:lineRule="auto"/>
              <w:ind w:left="17"/>
              <w:jc w:val="center"/>
              <w:rPr>
                <w:color w:val="000000"/>
                <w:kern w:val="0"/>
                <w:sz w:val="24"/>
                <w:szCs w:val="24"/>
              </w:rPr>
            </w:pPr>
            <w:r w:rsidRPr="00996F2D">
              <w:rPr>
                <w:color w:val="000000"/>
                <w:kern w:val="0"/>
                <w:sz w:val="24"/>
                <w:szCs w:val="24"/>
              </w:rPr>
              <w:t>职务</w:t>
            </w:r>
          </w:p>
        </w:tc>
        <w:tc>
          <w:tcPr>
            <w:tcW w:w="3119" w:type="dxa"/>
            <w:gridSpan w:val="2"/>
            <w:vAlign w:val="center"/>
          </w:tcPr>
          <w:p w:rsidR="004061AC" w:rsidRPr="00996F2D" w:rsidRDefault="004061AC" w:rsidP="00C15CAC">
            <w:pPr>
              <w:autoSpaceDE w:val="0"/>
              <w:autoSpaceDN w:val="0"/>
              <w:adjustRightInd w:val="0"/>
              <w:spacing w:before="29" w:line="288" w:lineRule="auto"/>
              <w:ind w:left="17"/>
              <w:jc w:val="center"/>
              <w:rPr>
                <w:color w:val="000000"/>
                <w:kern w:val="0"/>
                <w:sz w:val="24"/>
                <w:szCs w:val="24"/>
              </w:rPr>
            </w:pPr>
            <w:r w:rsidRPr="00996F2D">
              <w:rPr>
                <w:color w:val="000000"/>
                <w:kern w:val="0"/>
                <w:sz w:val="24"/>
                <w:szCs w:val="24"/>
              </w:rPr>
              <w:t>任本基金的基金经理期限</w:t>
            </w:r>
          </w:p>
        </w:tc>
        <w:tc>
          <w:tcPr>
            <w:tcW w:w="1417" w:type="dxa"/>
            <w:vMerge w:val="restart"/>
            <w:vAlign w:val="center"/>
          </w:tcPr>
          <w:p w:rsidR="004061AC" w:rsidRPr="00996F2D" w:rsidRDefault="004061AC" w:rsidP="00C15CAC">
            <w:pPr>
              <w:autoSpaceDE w:val="0"/>
              <w:autoSpaceDN w:val="0"/>
              <w:adjustRightInd w:val="0"/>
              <w:spacing w:before="29" w:line="288" w:lineRule="auto"/>
              <w:ind w:left="17"/>
              <w:jc w:val="center"/>
              <w:rPr>
                <w:color w:val="000000"/>
                <w:kern w:val="0"/>
                <w:sz w:val="24"/>
                <w:szCs w:val="24"/>
              </w:rPr>
            </w:pPr>
            <w:r w:rsidRPr="00996F2D">
              <w:rPr>
                <w:color w:val="000000"/>
                <w:kern w:val="0"/>
                <w:sz w:val="24"/>
                <w:szCs w:val="24"/>
              </w:rPr>
              <w:t>证券从业年限</w:t>
            </w:r>
          </w:p>
        </w:tc>
        <w:tc>
          <w:tcPr>
            <w:tcW w:w="2694" w:type="dxa"/>
            <w:vMerge w:val="restart"/>
            <w:vAlign w:val="center"/>
          </w:tcPr>
          <w:p w:rsidR="004061AC" w:rsidRPr="00996F2D" w:rsidRDefault="004061AC" w:rsidP="00C15CAC">
            <w:pPr>
              <w:widowControl/>
              <w:spacing w:before="29" w:line="288" w:lineRule="auto"/>
              <w:ind w:left="17"/>
              <w:jc w:val="center"/>
              <w:rPr>
                <w:color w:val="000000"/>
                <w:kern w:val="0"/>
                <w:sz w:val="24"/>
                <w:szCs w:val="24"/>
              </w:rPr>
            </w:pPr>
            <w:r w:rsidRPr="00996F2D">
              <w:rPr>
                <w:color w:val="000000"/>
                <w:kern w:val="0"/>
                <w:sz w:val="24"/>
                <w:szCs w:val="24"/>
              </w:rPr>
              <w:t>说明</w:t>
            </w:r>
          </w:p>
        </w:tc>
      </w:tr>
      <w:tr w:rsidR="00D13737" w:rsidRPr="00996F2D" w:rsidTr="006A10AB">
        <w:trPr>
          <w:jc w:val="center"/>
        </w:trPr>
        <w:tc>
          <w:tcPr>
            <w:tcW w:w="851" w:type="dxa"/>
            <w:vMerge/>
            <w:vAlign w:val="center"/>
          </w:tcPr>
          <w:p w:rsidR="004061AC" w:rsidRPr="00996F2D" w:rsidRDefault="004061AC" w:rsidP="00C15CAC">
            <w:pPr>
              <w:widowControl/>
              <w:spacing w:before="29" w:line="288" w:lineRule="auto"/>
              <w:jc w:val="left"/>
              <w:rPr>
                <w:color w:val="000000"/>
                <w:kern w:val="0"/>
                <w:sz w:val="24"/>
                <w:szCs w:val="24"/>
              </w:rPr>
            </w:pPr>
          </w:p>
        </w:tc>
        <w:tc>
          <w:tcPr>
            <w:tcW w:w="850" w:type="dxa"/>
            <w:vMerge/>
            <w:vAlign w:val="center"/>
          </w:tcPr>
          <w:p w:rsidR="004061AC" w:rsidRPr="00996F2D" w:rsidRDefault="004061AC" w:rsidP="00C15CAC">
            <w:pPr>
              <w:widowControl/>
              <w:spacing w:before="29" w:line="288" w:lineRule="auto"/>
              <w:jc w:val="left"/>
              <w:rPr>
                <w:color w:val="000000"/>
                <w:kern w:val="0"/>
                <w:sz w:val="24"/>
                <w:szCs w:val="24"/>
              </w:rPr>
            </w:pPr>
          </w:p>
        </w:tc>
        <w:tc>
          <w:tcPr>
            <w:tcW w:w="1560" w:type="dxa"/>
            <w:vAlign w:val="center"/>
          </w:tcPr>
          <w:p w:rsidR="004061AC" w:rsidRPr="00996F2D" w:rsidRDefault="004061AC" w:rsidP="00C15CAC">
            <w:pPr>
              <w:autoSpaceDE w:val="0"/>
              <w:autoSpaceDN w:val="0"/>
              <w:adjustRightInd w:val="0"/>
              <w:spacing w:before="29" w:line="288" w:lineRule="auto"/>
              <w:ind w:left="17"/>
              <w:jc w:val="center"/>
              <w:rPr>
                <w:color w:val="000000"/>
                <w:kern w:val="0"/>
                <w:sz w:val="24"/>
                <w:szCs w:val="24"/>
              </w:rPr>
            </w:pPr>
            <w:r w:rsidRPr="00996F2D">
              <w:rPr>
                <w:color w:val="000000"/>
                <w:kern w:val="0"/>
                <w:sz w:val="24"/>
                <w:szCs w:val="24"/>
              </w:rPr>
              <w:t>任职日期</w:t>
            </w:r>
          </w:p>
        </w:tc>
        <w:tc>
          <w:tcPr>
            <w:tcW w:w="1559" w:type="dxa"/>
            <w:vAlign w:val="center"/>
          </w:tcPr>
          <w:p w:rsidR="004061AC" w:rsidRPr="00996F2D" w:rsidRDefault="004061AC" w:rsidP="00C15CAC">
            <w:pPr>
              <w:autoSpaceDE w:val="0"/>
              <w:autoSpaceDN w:val="0"/>
              <w:adjustRightInd w:val="0"/>
              <w:spacing w:before="29" w:line="288" w:lineRule="auto"/>
              <w:ind w:left="17"/>
              <w:jc w:val="center"/>
              <w:rPr>
                <w:color w:val="000000"/>
                <w:kern w:val="0"/>
                <w:sz w:val="24"/>
                <w:szCs w:val="24"/>
              </w:rPr>
            </w:pPr>
            <w:r w:rsidRPr="00996F2D">
              <w:rPr>
                <w:color w:val="000000"/>
                <w:kern w:val="0"/>
                <w:sz w:val="24"/>
                <w:szCs w:val="24"/>
              </w:rPr>
              <w:t>离任日期</w:t>
            </w:r>
          </w:p>
        </w:tc>
        <w:tc>
          <w:tcPr>
            <w:tcW w:w="1417" w:type="dxa"/>
            <w:vMerge/>
            <w:vAlign w:val="center"/>
          </w:tcPr>
          <w:p w:rsidR="004061AC" w:rsidRPr="00996F2D"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996F2D" w:rsidRDefault="004061AC" w:rsidP="00C15CAC">
            <w:pPr>
              <w:widowControl/>
              <w:spacing w:before="29" w:line="288" w:lineRule="auto"/>
              <w:jc w:val="left"/>
              <w:rPr>
                <w:color w:val="000000"/>
                <w:kern w:val="0"/>
                <w:sz w:val="24"/>
                <w:szCs w:val="24"/>
              </w:rPr>
            </w:pPr>
          </w:p>
        </w:tc>
      </w:tr>
      <w:tr w:rsidR="008C4B50" w:rsidRPr="00996F2D">
        <w:trPr>
          <w:jc w:val="center"/>
        </w:trPr>
        <w:tc>
          <w:tcPr>
            <w:tcW w:w="846" w:type="dxa"/>
            <w:vAlign w:val="center"/>
          </w:tcPr>
          <w:p w:rsidR="008C4B50" w:rsidRPr="00996F2D" w:rsidRDefault="0020377A">
            <w:pPr>
              <w:jc w:val="center"/>
            </w:pPr>
            <w:r w:rsidRPr="00996F2D">
              <w:rPr>
                <w:color w:val="000000"/>
                <w:sz w:val="24"/>
                <w:szCs w:val="24"/>
              </w:rPr>
              <w:t>李娜</w:t>
            </w:r>
          </w:p>
        </w:tc>
        <w:tc>
          <w:tcPr>
            <w:tcW w:w="845" w:type="dxa"/>
            <w:vAlign w:val="center"/>
          </w:tcPr>
          <w:p w:rsidR="008C4B50" w:rsidRPr="00996F2D" w:rsidRDefault="0020377A">
            <w:pPr>
              <w:jc w:val="center"/>
            </w:pPr>
            <w:r w:rsidRPr="00996F2D">
              <w:rPr>
                <w:color w:val="000000"/>
                <w:sz w:val="24"/>
                <w:szCs w:val="24"/>
              </w:rPr>
              <w:t>交银周期回报灵活配置混合、交银新回报灵活配置混</w:t>
            </w:r>
            <w:r w:rsidRPr="00996F2D">
              <w:rPr>
                <w:color w:val="000000"/>
                <w:sz w:val="24"/>
                <w:szCs w:val="24"/>
              </w:rPr>
              <w:lastRenderedPageBreak/>
              <w:t>合、交银多策略回报灵活配置混合、交银卓越回报灵活配置混合、交银优选回报灵活配置混合、交银优择回报灵活配置混合、交银领先回报灵活配置混合、交银瑞鑫定期开放灵活配置混合、交银瑞景定期开放灵活配置</w:t>
            </w:r>
            <w:r w:rsidRPr="00996F2D">
              <w:rPr>
                <w:color w:val="000000"/>
                <w:sz w:val="24"/>
                <w:szCs w:val="24"/>
              </w:rPr>
              <w:lastRenderedPageBreak/>
              <w:t>混合、交银启通灵活配置混合、交银瑞利定期开放灵活配置混合、交银瑞安定期开放灵活配置混合的基金经理</w:t>
            </w:r>
          </w:p>
        </w:tc>
        <w:tc>
          <w:tcPr>
            <w:tcW w:w="1549" w:type="dxa"/>
            <w:vAlign w:val="center"/>
          </w:tcPr>
          <w:p w:rsidR="008C4B50" w:rsidRPr="00996F2D" w:rsidRDefault="0020377A">
            <w:pPr>
              <w:jc w:val="center"/>
            </w:pPr>
            <w:r w:rsidRPr="00996F2D">
              <w:rPr>
                <w:color w:val="000000"/>
                <w:sz w:val="24"/>
                <w:szCs w:val="24"/>
              </w:rPr>
              <w:lastRenderedPageBreak/>
              <w:t>2017-03-02</w:t>
            </w:r>
          </w:p>
        </w:tc>
        <w:tc>
          <w:tcPr>
            <w:tcW w:w="1548" w:type="dxa"/>
            <w:vAlign w:val="center"/>
          </w:tcPr>
          <w:p w:rsidR="008C4B50" w:rsidRPr="00996F2D" w:rsidRDefault="0020377A">
            <w:pPr>
              <w:jc w:val="center"/>
            </w:pPr>
            <w:r w:rsidRPr="00996F2D">
              <w:rPr>
                <w:color w:val="000000"/>
                <w:sz w:val="24"/>
                <w:szCs w:val="24"/>
              </w:rPr>
              <w:t>-</w:t>
            </w:r>
          </w:p>
        </w:tc>
        <w:tc>
          <w:tcPr>
            <w:tcW w:w="1407" w:type="dxa"/>
            <w:vAlign w:val="center"/>
          </w:tcPr>
          <w:p w:rsidR="008C4B50" w:rsidRPr="00996F2D" w:rsidRDefault="0020377A">
            <w:pPr>
              <w:jc w:val="center"/>
            </w:pPr>
            <w:r w:rsidRPr="00996F2D">
              <w:rPr>
                <w:color w:val="000000"/>
                <w:sz w:val="24"/>
                <w:szCs w:val="24"/>
              </w:rPr>
              <w:t>7</w:t>
            </w:r>
            <w:r w:rsidRPr="00996F2D">
              <w:rPr>
                <w:color w:val="000000"/>
                <w:sz w:val="24"/>
                <w:szCs w:val="24"/>
              </w:rPr>
              <w:t>年</w:t>
            </w:r>
          </w:p>
        </w:tc>
        <w:tc>
          <w:tcPr>
            <w:tcW w:w="2673" w:type="dxa"/>
            <w:vAlign w:val="center"/>
          </w:tcPr>
          <w:p w:rsidR="008C4B50" w:rsidRPr="00996F2D" w:rsidRDefault="0020377A">
            <w:r w:rsidRPr="00996F2D">
              <w:rPr>
                <w:color w:val="000000"/>
                <w:sz w:val="24"/>
                <w:szCs w:val="24"/>
              </w:rPr>
              <w:t>李娜女士，美国宾夕法尼亚大学应用数学与计算科学硕士。历任国泰基金管理有限公司研究员。</w:t>
            </w:r>
            <w:r w:rsidRPr="00996F2D">
              <w:rPr>
                <w:color w:val="000000"/>
                <w:sz w:val="24"/>
                <w:szCs w:val="24"/>
              </w:rPr>
              <w:t>2012</w:t>
            </w:r>
            <w:r w:rsidRPr="00996F2D">
              <w:rPr>
                <w:color w:val="000000"/>
                <w:sz w:val="24"/>
                <w:szCs w:val="24"/>
              </w:rPr>
              <w:t>年加入交银施罗德基金管理有限公司，历任债券分析师、基金经理助理。</w:t>
            </w:r>
          </w:p>
        </w:tc>
      </w:tr>
    </w:tbl>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lastRenderedPageBreak/>
        <w:t>注：基金经理（或基金经理小组）期后变动（如有）敬请关注基金管理人发布的相关公告。</w:t>
      </w:r>
    </w:p>
    <w:p w:rsidR="004061AC" w:rsidRPr="00996F2D" w:rsidRDefault="004061AC" w:rsidP="00C15CAC">
      <w:pPr>
        <w:autoSpaceDE w:val="0"/>
        <w:autoSpaceDN w:val="0"/>
        <w:adjustRightInd w:val="0"/>
        <w:spacing w:before="29" w:line="288" w:lineRule="auto"/>
        <w:jc w:val="left"/>
        <w:rPr>
          <w:color w:val="000000"/>
          <w:kern w:val="0"/>
          <w:sz w:val="24"/>
          <w:szCs w:val="24"/>
        </w:rPr>
      </w:pP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4.2 </w:t>
      </w:r>
      <w:r w:rsidRPr="00996F2D">
        <w:rPr>
          <w:b/>
          <w:bCs/>
          <w:color w:val="000000"/>
          <w:kern w:val="0"/>
          <w:sz w:val="24"/>
          <w:szCs w:val="24"/>
        </w:rPr>
        <w:t>管理人对报告期内本基金运作遵规守信情况的说明</w:t>
      </w:r>
    </w:p>
    <w:p w:rsidR="004061AC" w:rsidRPr="00996F2D" w:rsidRDefault="004061AC" w:rsidP="00C15CAC">
      <w:pPr>
        <w:spacing w:before="29" w:line="288" w:lineRule="auto"/>
        <w:ind w:firstLineChars="200" w:firstLine="480"/>
        <w:rPr>
          <w:color w:val="000000"/>
          <w:sz w:val="24"/>
          <w:szCs w:val="24"/>
        </w:rPr>
      </w:pPr>
      <w:r w:rsidRPr="00996F2D">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996F2D" w:rsidRDefault="004061AC" w:rsidP="00C15CAC">
      <w:pPr>
        <w:autoSpaceDE w:val="0"/>
        <w:autoSpaceDN w:val="0"/>
        <w:adjustRightInd w:val="0"/>
        <w:spacing w:before="29" w:line="288" w:lineRule="auto"/>
        <w:jc w:val="left"/>
        <w:rPr>
          <w:color w:val="000000"/>
          <w:kern w:val="0"/>
          <w:sz w:val="24"/>
          <w:szCs w:val="24"/>
        </w:rPr>
      </w:pP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4.3 </w:t>
      </w:r>
      <w:r w:rsidRPr="00996F2D">
        <w:rPr>
          <w:b/>
          <w:bCs/>
          <w:color w:val="000000"/>
          <w:kern w:val="0"/>
          <w:sz w:val="24"/>
          <w:szCs w:val="24"/>
        </w:rPr>
        <w:t>公平交易专项说明</w:t>
      </w:r>
    </w:p>
    <w:p w:rsidR="004061AC" w:rsidRPr="00996F2D" w:rsidRDefault="004061AC" w:rsidP="00C15CAC">
      <w:pPr>
        <w:spacing w:before="29" w:line="288" w:lineRule="auto"/>
        <w:rPr>
          <w:color w:val="000000"/>
          <w:sz w:val="24"/>
          <w:szCs w:val="24"/>
        </w:rPr>
      </w:pPr>
      <w:r w:rsidRPr="00996F2D">
        <w:rPr>
          <w:color w:val="000000"/>
          <w:sz w:val="24"/>
          <w:szCs w:val="24"/>
        </w:rPr>
        <w:t xml:space="preserve">4.3.1 </w:t>
      </w:r>
      <w:r w:rsidRPr="00996F2D">
        <w:rPr>
          <w:color w:val="000000"/>
          <w:sz w:val="24"/>
          <w:szCs w:val="24"/>
        </w:rPr>
        <w:t>公平交易制度的执行情况</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996F2D">
        <w:rPr>
          <w:color w:val="000000"/>
          <w:sz w:val="24"/>
          <w:szCs w:val="24"/>
        </w:rPr>
        <w:t>“</w:t>
      </w:r>
      <w:r w:rsidRPr="00996F2D">
        <w:rPr>
          <w:color w:val="000000"/>
          <w:sz w:val="24"/>
          <w:szCs w:val="24"/>
        </w:rPr>
        <w:t>时间优先、价格优先、比例分配</w:t>
      </w:r>
      <w:r w:rsidRPr="00996F2D">
        <w:rPr>
          <w:color w:val="000000"/>
          <w:sz w:val="24"/>
          <w:szCs w:val="24"/>
        </w:rPr>
        <w:t>”</w:t>
      </w:r>
      <w:r w:rsidRPr="00996F2D">
        <w:rPr>
          <w:color w:val="000000"/>
          <w:sz w:val="24"/>
          <w:szCs w:val="24"/>
        </w:rPr>
        <w:t>的原则，全部通过交易系统进行比例分配；对于非集中竞价交易、以公司名义进行</w:t>
      </w:r>
      <w:r w:rsidRPr="00996F2D">
        <w:rPr>
          <w:color w:val="000000"/>
          <w:sz w:val="24"/>
          <w:szCs w:val="24"/>
        </w:rPr>
        <w:lastRenderedPageBreak/>
        <w:t>的场外交易，遵循</w:t>
      </w:r>
      <w:r w:rsidRPr="00996F2D">
        <w:rPr>
          <w:color w:val="000000"/>
          <w:sz w:val="24"/>
          <w:szCs w:val="24"/>
        </w:rPr>
        <w:t>“</w:t>
      </w:r>
      <w:r w:rsidRPr="00996F2D">
        <w:rPr>
          <w:color w:val="000000"/>
          <w:sz w:val="24"/>
          <w:szCs w:val="24"/>
        </w:rPr>
        <w:t>价格优先、比例分配</w:t>
      </w:r>
      <w:r w:rsidRPr="00996F2D">
        <w:rPr>
          <w:color w:val="000000"/>
          <w:sz w:val="24"/>
          <w:szCs w:val="24"/>
        </w:rPr>
        <w:t>”</w:t>
      </w:r>
      <w:r w:rsidRPr="00996F2D">
        <w:rPr>
          <w:color w:val="000000"/>
          <w:sz w:val="24"/>
          <w:szCs w:val="24"/>
        </w:rPr>
        <w:t>的原则按事前独立确定的投资方案对交易结果进行分配。</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996F2D" w:rsidRDefault="004061AC" w:rsidP="00C15CAC">
      <w:pPr>
        <w:spacing w:before="29" w:line="288" w:lineRule="auto"/>
        <w:ind w:firstLineChars="200" w:firstLine="480"/>
        <w:rPr>
          <w:color w:val="000000"/>
          <w:sz w:val="24"/>
          <w:szCs w:val="24"/>
        </w:rPr>
      </w:pPr>
      <w:r w:rsidRPr="00996F2D">
        <w:rPr>
          <w:color w:val="000000"/>
          <w:sz w:val="24"/>
          <w:szCs w:val="24"/>
        </w:rPr>
        <w:t>报告期内本公司严格执行公平交易制度，公平对待旗下各投资组合，未发现任何违反公平交易的行为。</w:t>
      </w:r>
    </w:p>
    <w:p w:rsidR="004061AC" w:rsidRPr="00996F2D" w:rsidRDefault="004061AC" w:rsidP="00C15CAC">
      <w:pPr>
        <w:spacing w:before="29" w:line="288" w:lineRule="auto"/>
        <w:rPr>
          <w:color w:val="000000"/>
          <w:sz w:val="24"/>
          <w:szCs w:val="24"/>
        </w:rPr>
      </w:pPr>
      <w:r w:rsidRPr="00996F2D">
        <w:rPr>
          <w:color w:val="000000"/>
          <w:sz w:val="24"/>
          <w:szCs w:val="24"/>
        </w:rPr>
        <w:t xml:space="preserve">4.3.2 </w:t>
      </w:r>
      <w:r w:rsidRPr="00996F2D">
        <w:rPr>
          <w:color w:val="000000"/>
          <w:sz w:val="24"/>
          <w:szCs w:val="24"/>
        </w:rPr>
        <w:t>异常交易行为的专项说明</w:t>
      </w:r>
    </w:p>
    <w:p w:rsidR="004061AC" w:rsidRPr="00996F2D" w:rsidRDefault="00957594" w:rsidP="00C15CAC">
      <w:pPr>
        <w:spacing w:before="29" w:line="288" w:lineRule="auto"/>
        <w:ind w:firstLineChars="200" w:firstLine="480"/>
        <w:rPr>
          <w:color w:val="000000"/>
          <w:sz w:val="24"/>
          <w:szCs w:val="24"/>
        </w:rPr>
      </w:pPr>
      <w:r w:rsidRPr="00996F2D">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996F2D">
        <w:rPr>
          <w:color w:val="000000"/>
          <w:sz w:val="24"/>
          <w:szCs w:val="24"/>
        </w:rPr>
        <w:t>5%</w:t>
      </w:r>
      <w:r w:rsidRPr="00996F2D">
        <w:rPr>
          <w:color w:val="000000"/>
          <w:sz w:val="24"/>
          <w:szCs w:val="24"/>
        </w:rPr>
        <w:t>的情形，本基金与本公司管理的其他投资组合在不同时间窗下（如日内、</w:t>
      </w:r>
      <w:r w:rsidRPr="00996F2D">
        <w:rPr>
          <w:color w:val="000000"/>
          <w:sz w:val="24"/>
          <w:szCs w:val="24"/>
        </w:rPr>
        <w:t>3</w:t>
      </w:r>
      <w:r w:rsidRPr="00996F2D">
        <w:rPr>
          <w:color w:val="000000"/>
          <w:sz w:val="24"/>
          <w:szCs w:val="24"/>
        </w:rPr>
        <w:t>日内、</w:t>
      </w:r>
      <w:r w:rsidRPr="00996F2D">
        <w:rPr>
          <w:color w:val="000000"/>
          <w:sz w:val="24"/>
          <w:szCs w:val="24"/>
        </w:rPr>
        <w:t>5</w:t>
      </w:r>
      <w:r w:rsidRPr="00996F2D">
        <w:rPr>
          <w:color w:val="000000"/>
          <w:sz w:val="24"/>
          <w:szCs w:val="24"/>
        </w:rPr>
        <w:t>日内）同向交易的交易价差未出现异常。</w:t>
      </w:r>
    </w:p>
    <w:p w:rsidR="004061AC" w:rsidRPr="00996F2D" w:rsidRDefault="004061AC" w:rsidP="00C15CAC">
      <w:pPr>
        <w:spacing w:before="29" w:line="288" w:lineRule="auto"/>
        <w:ind w:firstLineChars="200" w:firstLine="480"/>
        <w:rPr>
          <w:color w:val="000000"/>
          <w:sz w:val="24"/>
          <w:szCs w:val="24"/>
        </w:rPr>
      </w:pPr>
    </w:p>
    <w:p w:rsidR="004061AC" w:rsidRPr="00996F2D" w:rsidRDefault="00D44EE8" w:rsidP="00C15CAC">
      <w:pPr>
        <w:spacing w:before="29" w:line="288" w:lineRule="auto"/>
        <w:rPr>
          <w:sz w:val="24"/>
          <w:szCs w:val="24"/>
        </w:rPr>
      </w:pPr>
      <w:r w:rsidRPr="00996F2D">
        <w:rPr>
          <w:b/>
          <w:color w:val="000000"/>
          <w:kern w:val="0"/>
          <w:sz w:val="24"/>
        </w:rPr>
        <w:t xml:space="preserve">4.4 </w:t>
      </w:r>
      <w:r w:rsidRPr="00996F2D">
        <w:rPr>
          <w:rFonts w:hAnsi="宋体"/>
          <w:b/>
          <w:bCs/>
          <w:color w:val="000000"/>
          <w:sz w:val="24"/>
        </w:rPr>
        <w:t>报告期内基金的投资策略和运作分析</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求意见稿出炉、美联储加息靴子落地、年末流动性紧张等因素成为债券市场收益率变动的主要原因。报告期内，上证综指和创业板指分别下行</w:t>
      </w:r>
      <w:r w:rsidRPr="00996F2D">
        <w:rPr>
          <w:color w:val="000000"/>
          <w:sz w:val="24"/>
          <w:szCs w:val="24"/>
        </w:rPr>
        <w:t>1.25%</w:t>
      </w:r>
      <w:r w:rsidRPr="00996F2D">
        <w:rPr>
          <w:color w:val="000000"/>
          <w:sz w:val="24"/>
          <w:szCs w:val="24"/>
        </w:rPr>
        <w:t>和</w:t>
      </w:r>
      <w:r w:rsidRPr="00996F2D">
        <w:rPr>
          <w:color w:val="000000"/>
          <w:sz w:val="24"/>
          <w:szCs w:val="24"/>
        </w:rPr>
        <w:t>6.12%</w:t>
      </w:r>
      <w:r w:rsidRPr="00996F2D">
        <w:rPr>
          <w:color w:val="000000"/>
          <w:sz w:val="24"/>
          <w:szCs w:val="24"/>
        </w:rPr>
        <w:t>，</w:t>
      </w:r>
      <w:r w:rsidRPr="00996F2D">
        <w:rPr>
          <w:color w:val="000000"/>
          <w:sz w:val="24"/>
          <w:szCs w:val="24"/>
        </w:rPr>
        <w:t>10</w:t>
      </w:r>
      <w:r w:rsidRPr="00996F2D">
        <w:rPr>
          <w:color w:val="000000"/>
          <w:sz w:val="24"/>
          <w:szCs w:val="24"/>
        </w:rPr>
        <w:t>年期国债收益率上行</w:t>
      </w:r>
      <w:r w:rsidRPr="00996F2D">
        <w:rPr>
          <w:color w:val="000000"/>
          <w:sz w:val="24"/>
          <w:szCs w:val="24"/>
        </w:rPr>
        <w:t>26BP</w:t>
      </w:r>
      <w:r w:rsidRPr="00996F2D">
        <w:rPr>
          <w:color w:val="000000"/>
          <w:sz w:val="24"/>
          <w:szCs w:val="24"/>
        </w:rPr>
        <w:t>至</w:t>
      </w:r>
      <w:r w:rsidRPr="00996F2D">
        <w:rPr>
          <w:color w:val="000000"/>
          <w:sz w:val="24"/>
          <w:szCs w:val="24"/>
        </w:rPr>
        <w:t>3.88%</w:t>
      </w:r>
      <w:r w:rsidRPr="00996F2D">
        <w:rPr>
          <w:color w:val="000000"/>
          <w:sz w:val="24"/>
          <w:szCs w:val="24"/>
        </w:rPr>
        <w:t>，</w:t>
      </w:r>
      <w:r w:rsidRPr="00996F2D">
        <w:rPr>
          <w:color w:val="000000"/>
          <w:sz w:val="24"/>
          <w:szCs w:val="24"/>
        </w:rPr>
        <w:t>10</w:t>
      </w:r>
      <w:r w:rsidRPr="00996F2D">
        <w:rPr>
          <w:color w:val="000000"/>
          <w:sz w:val="24"/>
          <w:szCs w:val="24"/>
        </w:rPr>
        <w:t>年期国开债收益率上行</w:t>
      </w:r>
      <w:r w:rsidRPr="00996F2D">
        <w:rPr>
          <w:color w:val="000000"/>
          <w:sz w:val="24"/>
          <w:szCs w:val="24"/>
        </w:rPr>
        <w:t>63BP</w:t>
      </w:r>
      <w:r w:rsidRPr="00996F2D">
        <w:rPr>
          <w:color w:val="000000"/>
          <w:sz w:val="24"/>
          <w:szCs w:val="24"/>
        </w:rPr>
        <w:t>到</w:t>
      </w:r>
      <w:r w:rsidRPr="00996F2D">
        <w:rPr>
          <w:color w:val="000000"/>
          <w:sz w:val="24"/>
          <w:szCs w:val="24"/>
        </w:rPr>
        <w:t>4.82%</w:t>
      </w:r>
      <w:r w:rsidRPr="00996F2D">
        <w:rPr>
          <w:color w:val="000000"/>
          <w:sz w:val="24"/>
          <w:szCs w:val="24"/>
        </w:rPr>
        <w:t>。</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策略层面，报告期内本基金已触发基金合同终止情形，按照要求进行产品清盘操作。</w:t>
      </w:r>
    </w:p>
    <w:p w:rsidR="004061AC" w:rsidRPr="00996F2D" w:rsidRDefault="004061AC" w:rsidP="00C15CAC">
      <w:pPr>
        <w:spacing w:before="29" w:line="288" w:lineRule="auto"/>
        <w:ind w:firstLineChars="200" w:firstLine="480"/>
        <w:rPr>
          <w:color w:val="000000"/>
          <w:sz w:val="24"/>
          <w:szCs w:val="24"/>
        </w:rPr>
      </w:pPr>
      <w:r w:rsidRPr="00996F2D">
        <w:rPr>
          <w:color w:val="000000"/>
          <w:sz w:val="24"/>
          <w:szCs w:val="24"/>
        </w:rPr>
        <w:t>展望</w:t>
      </w:r>
      <w:r w:rsidRPr="00996F2D">
        <w:rPr>
          <w:color w:val="000000"/>
          <w:sz w:val="24"/>
          <w:szCs w:val="24"/>
        </w:rPr>
        <w:t>2018</w:t>
      </w:r>
      <w:r w:rsidRPr="00996F2D">
        <w:rPr>
          <w:color w:val="000000"/>
          <w:sz w:val="24"/>
          <w:szCs w:val="24"/>
        </w:rPr>
        <w:t>年一季度，基本面的韧性有可能延续，</w:t>
      </w:r>
      <w:r w:rsidRPr="00996F2D">
        <w:rPr>
          <w:color w:val="000000"/>
          <w:sz w:val="24"/>
          <w:szCs w:val="24"/>
        </w:rPr>
        <w:t>CPI</w:t>
      </w:r>
      <w:r w:rsidRPr="00996F2D">
        <w:rPr>
          <w:color w:val="000000"/>
          <w:sz w:val="24"/>
          <w:szCs w:val="24"/>
        </w:rPr>
        <w:t>在春节期间的触顶回调幅度值得观察，宏观经济对债市影响的增强仍需要时间演化。在货币政策</w:t>
      </w:r>
      <w:r w:rsidRPr="00996F2D">
        <w:rPr>
          <w:color w:val="000000"/>
          <w:sz w:val="24"/>
          <w:szCs w:val="24"/>
        </w:rPr>
        <w:t>“</w:t>
      </w:r>
      <w:r w:rsidRPr="00996F2D">
        <w:rPr>
          <w:color w:val="000000"/>
          <w:sz w:val="24"/>
          <w:szCs w:val="24"/>
        </w:rPr>
        <w:t>不松不紧</w:t>
      </w:r>
      <w:r w:rsidRPr="00996F2D">
        <w:rPr>
          <w:color w:val="000000"/>
          <w:sz w:val="24"/>
          <w:szCs w:val="24"/>
        </w:rPr>
        <w:t>”</w:t>
      </w:r>
      <w:r w:rsidRPr="00996F2D">
        <w:rPr>
          <w:color w:val="000000"/>
          <w:sz w:val="24"/>
          <w:szCs w:val="24"/>
        </w:rPr>
        <w:t>的基调下，利率或处于高位震荡格局之中，但长端收益率上行空间有限，具备一定配置价值。我们将密切关注金融监管政策的落地实施、供给侧等改革推进、通胀预期变化、海外货币政策变化等因素对市场的影响。</w:t>
      </w:r>
    </w:p>
    <w:p w:rsidR="00627E2D" w:rsidRPr="00996F2D" w:rsidRDefault="00627E2D" w:rsidP="00C15CAC">
      <w:pPr>
        <w:spacing w:before="29" w:line="288" w:lineRule="auto"/>
        <w:ind w:firstLineChars="200" w:firstLine="480"/>
        <w:rPr>
          <w:color w:val="000000"/>
          <w:sz w:val="24"/>
          <w:szCs w:val="24"/>
        </w:rPr>
      </w:pPr>
    </w:p>
    <w:p w:rsidR="004061AC" w:rsidRPr="00996F2D" w:rsidRDefault="00D44EE8" w:rsidP="00C15CAC">
      <w:pPr>
        <w:spacing w:before="29" w:line="288" w:lineRule="auto"/>
        <w:rPr>
          <w:sz w:val="24"/>
          <w:szCs w:val="24"/>
        </w:rPr>
      </w:pPr>
      <w:r w:rsidRPr="00996F2D">
        <w:rPr>
          <w:b/>
          <w:color w:val="000000"/>
          <w:kern w:val="0"/>
          <w:sz w:val="24"/>
        </w:rPr>
        <w:t>4.5</w:t>
      </w:r>
      <w:r w:rsidRPr="00996F2D">
        <w:rPr>
          <w:b/>
          <w:color w:val="000000"/>
          <w:kern w:val="0"/>
          <w:sz w:val="24"/>
        </w:rPr>
        <w:t>报告期内基金的业绩表现</w:t>
      </w:r>
    </w:p>
    <w:p w:rsidR="004061AC" w:rsidRPr="00996F2D" w:rsidRDefault="004061AC" w:rsidP="00C15CAC">
      <w:pPr>
        <w:spacing w:before="29" w:line="288" w:lineRule="auto"/>
        <w:ind w:firstLineChars="200" w:firstLine="480"/>
        <w:rPr>
          <w:color w:val="000000"/>
          <w:sz w:val="24"/>
          <w:szCs w:val="24"/>
        </w:rPr>
      </w:pPr>
      <w:r w:rsidRPr="00996F2D">
        <w:rPr>
          <w:color w:val="000000"/>
          <w:sz w:val="24"/>
          <w:szCs w:val="24"/>
        </w:rPr>
        <w:t>截至</w:t>
      </w:r>
      <w:r w:rsidRPr="00996F2D">
        <w:rPr>
          <w:color w:val="000000"/>
          <w:sz w:val="24"/>
          <w:szCs w:val="24"/>
        </w:rPr>
        <w:t>2017</w:t>
      </w:r>
      <w:r w:rsidRPr="00996F2D">
        <w:rPr>
          <w:color w:val="000000"/>
          <w:sz w:val="24"/>
          <w:szCs w:val="24"/>
        </w:rPr>
        <w:t>年</w:t>
      </w:r>
      <w:r w:rsidRPr="00996F2D">
        <w:rPr>
          <w:color w:val="000000"/>
          <w:sz w:val="24"/>
          <w:szCs w:val="24"/>
        </w:rPr>
        <w:t>12</w:t>
      </w:r>
      <w:r w:rsidRPr="00996F2D">
        <w:rPr>
          <w:color w:val="000000"/>
          <w:sz w:val="24"/>
          <w:szCs w:val="24"/>
        </w:rPr>
        <w:t>月</w:t>
      </w:r>
      <w:r w:rsidRPr="00996F2D">
        <w:rPr>
          <w:color w:val="000000"/>
          <w:sz w:val="24"/>
          <w:szCs w:val="24"/>
        </w:rPr>
        <w:t>31</w:t>
      </w:r>
      <w:r w:rsidRPr="00996F2D">
        <w:rPr>
          <w:color w:val="000000"/>
          <w:sz w:val="24"/>
          <w:szCs w:val="24"/>
        </w:rPr>
        <w:t>日，本基金份额净值为</w:t>
      </w:r>
      <w:r w:rsidRPr="00996F2D">
        <w:rPr>
          <w:color w:val="000000"/>
          <w:sz w:val="24"/>
          <w:szCs w:val="24"/>
        </w:rPr>
        <w:t xml:space="preserve"> 1.0459</w:t>
      </w:r>
      <w:r w:rsidRPr="00996F2D">
        <w:rPr>
          <w:color w:val="000000"/>
          <w:sz w:val="24"/>
          <w:szCs w:val="24"/>
        </w:rPr>
        <w:t>元，本报告期份额净值增长率为</w:t>
      </w:r>
      <w:r w:rsidRPr="00996F2D">
        <w:rPr>
          <w:color w:val="000000"/>
          <w:sz w:val="24"/>
          <w:szCs w:val="24"/>
        </w:rPr>
        <w:t>0.99%</w:t>
      </w:r>
      <w:r w:rsidRPr="00996F2D">
        <w:rPr>
          <w:color w:val="000000"/>
          <w:sz w:val="24"/>
          <w:szCs w:val="24"/>
        </w:rPr>
        <w:t>，同期业绩比较基准增长率为</w:t>
      </w:r>
      <w:r w:rsidRPr="00996F2D">
        <w:rPr>
          <w:color w:val="000000"/>
          <w:sz w:val="24"/>
          <w:szCs w:val="24"/>
        </w:rPr>
        <w:t>1.97%</w:t>
      </w:r>
      <w:r w:rsidRPr="00996F2D">
        <w:rPr>
          <w:color w:val="000000"/>
          <w:sz w:val="24"/>
          <w:szCs w:val="24"/>
        </w:rPr>
        <w:t>。</w:t>
      </w:r>
    </w:p>
    <w:p w:rsidR="009C5186" w:rsidRPr="00996F2D" w:rsidRDefault="009C5186" w:rsidP="00C15CAC">
      <w:pPr>
        <w:spacing w:before="29" w:line="288" w:lineRule="auto"/>
        <w:ind w:firstLineChars="200" w:firstLine="480"/>
        <w:rPr>
          <w:color w:val="000000"/>
          <w:sz w:val="24"/>
          <w:szCs w:val="24"/>
        </w:rPr>
      </w:pPr>
    </w:p>
    <w:p w:rsidR="0020377A" w:rsidRPr="00996F2D" w:rsidRDefault="00421CD2" w:rsidP="00421CD2">
      <w:pPr>
        <w:autoSpaceDE w:val="0"/>
        <w:autoSpaceDN w:val="0"/>
        <w:adjustRightInd w:val="0"/>
        <w:spacing w:before="29" w:line="288" w:lineRule="auto"/>
        <w:jc w:val="left"/>
        <w:rPr>
          <w:b/>
          <w:color w:val="000000"/>
          <w:kern w:val="0"/>
          <w:sz w:val="24"/>
        </w:rPr>
      </w:pPr>
      <w:r w:rsidRPr="00996F2D">
        <w:rPr>
          <w:b/>
          <w:color w:val="000000"/>
          <w:kern w:val="0"/>
          <w:sz w:val="24"/>
        </w:rPr>
        <w:lastRenderedPageBreak/>
        <w:t>4</w:t>
      </w:r>
      <w:r w:rsidRPr="00996F2D">
        <w:rPr>
          <w:rFonts w:hint="eastAsia"/>
          <w:b/>
          <w:color w:val="000000"/>
          <w:kern w:val="0"/>
          <w:sz w:val="24"/>
        </w:rPr>
        <w:t>.6</w:t>
      </w:r>
      <w:r w:rsidRPr="00996F2D">
        <w:rPr>
          <w:rFonts w:hint="eastAsia"/>
          <w:b/>
          <w:color w:val="000000"/>
          <w:kern w:val="0"/>
          <w:sz w:val="24"/>
        </w:rPr>
        <w:t>报告期内基金持有人数或基金资产净值预警说明</w:t>
      </w:r>
      <w:r w:rsidR="0020377A" w:rsidRPr="00996F2D">
        <w:rPr>
          <w:rFonts w:hint="eastAsia"/>
          <w:b/>
          <w:color w:val="000000"/>
          <w:kern w:val="0"/>
          <w:sz w:val="24"/>
        </w:rPr>
        <w:t xml:space="preserve"> </w:t>
      </w:r>
      <w:r w:rsidR="0020377A" w:rsidRPr="00996F2D">
        <w:rPr>
          <w:b/>
          <w:color w:val="000000"/>
          <w:kern w:val="0"/>
          <w:sz w:val="24"/>
        </w:rPr>
        <w:t xml:space="preserve"> </w:t>
      </w:r>
    </w:p>
    <w:p w:rsidR="0020377A" w:rsidRPr="00996F2D" w:rsidRDefault="0020377A" w:rsidP="00996F2D">
      <w:pPr>
        <w:autoSpaceDE w:val="0"/>
        <w:autoSpaceDN w:val="0"/>
        <w:adjustRightInd w:val="0"/>
        <w:spacing w:before="29" w:line="288" w:lineRule="auto"/>
        <w:ind w:firstLineChars="200" w:firstLine="480"/>
        <w:jc w:val="left"/>
        <w:rPr>
          <w:color w:val="000000"/>
          <w:sz w:val="24"/>
        </w:rPr>
      </w:pPr>
      <w:r w:rsidRPr="00996F2D">
        <w:rPr>
          <w:rFonts w:hint="eastAsia"/>
          <w:color w:val="000000"/>
          <w:sz w:val="24"/>
        </w:rPr>
        <w:t>本基金本报告期内连续六十个工作日出现基金资产净值低于</w:t>
      </w:r>
      <w:r w:rsidRPr="00996F2D">
        <w:rPr>
          <w:rFonts w:hint="eastAsia"/>
          <w:color w:val="000000"/>
          <w:sz w:val="24"/>
        </w:rPr>
        <w:t>5000</w:t>
      </w:r>
      <w:r w:rsidRPr="00996F2D">
        <w:rPr>
          <w:rFonts w:hint="eastAsia"/>
          <w:color w:val="000000"/>
          <w:sz w:val="24"/>
        </w:rPr>
        <w:t>万元的情形，基金管理人根据基金合同约定采用终止基金合同的方式解决。自</w:t>
      </w:r>
      <w:r w:rsidRPr="00996F2D">
        <w:rPr>
          <w:rFonts w:hint="eastAsia"/>
          <w:color w:val="000000"/>
          <w:sz w:val="24"/>
        </w:rPr>
        <w:t>2017</w:t>
      </w:r>
      <w:r w:rsidRPr="00996F2D">
        <w:rPr>
          <w:rFonts w:hint="eastAsia"/>
          <w:color w:val="000000"/>
          <w:sz w:val="24"/>
        </w:rPr>
        <w:t>年</w:t>
      </w:r>
      <w:r w:rsidRPr="00996F2D">
        <w:rPr>
          <w:rFonts w:hint="eastAsia"/>
          <w:color w:val="000000"/>
          <w:sz w:val="24"/>
        </w:rPr>
        <w:t>10</w:t>
      </w:r>
      <w:r w:rsidRPr="00996F2D">
        <w:rPr>
          <w:rFonts w:hint="eastAsia"/>
          <w:color w:val="000000"/>
          <w:sz w:val="24"/>
        </w:rPr>
        <w:t>月</w:t>
      </w:r>
      <w:r w:rsidRPr="00996F2D">
        <w:rPr>
          <w:rFonts w:hint="eastAsia"/>
          <w:color w:val="000000"/>
          <w:sz w:val="24"/>
        </w:rPr>
        <w:t>9</w:t>
      </w:r>
      <w:r w:rsidRPr="00996F2D">
        <w:rPr>
          <w:rFonts w:hint="eastAsia"/>
          <w:color w:val="000000"/>
          <w:sz w:val="24"/>
        </w:rPr>
        <w:t>日起，本基金进入清算程序。</w:t>
      </w:r>
    </w:p>
    <w:p w:rsidR="004061AC" w:rsidRPr="00996F2D" w:rsidRDefault="004061AC">
      <w:pPr>
        <w:pStyle w:val="1"/>
        <w:spacing w:beforeLines="100" w:before="312" w:afterLines="100" w:after="312" w:line="288" w:lineRule="auto"/>
        <w:jc w:val="center"/>
        <w:rPr>
          <w:color w:val="000000"/>
          <w:kern w:val="0"/>
          <w:sz w:val="24"/>
          <w:szCs w:val="24"/>
        </w:rPr>
      </w:pPr>
      <w:r w:rsidRPr="00996F2D">
        <w:rPr>
          <w:color w:val="000000"/>
          <w:kern w:val="0"/>
          <w:sz w:val="24"/>
          <w:szCs w:val="24"/>
        </w:rPr>
        <w:t>§</w:t>
      </w:r>
      <w:r w:rsidR="001C0993" w:rsidRPr="00996F2D">
        <w:rPr>
          <w:color w:val="000000"/>
          <w:kern w:val="0"/>
          <w:sz w:val="24"/>
          <w:szCs w:val="24"/>
        </w:rPr>
        <w:t>5</w:t>
      </w:r>
      <w:r w:rsidRPr="00996F2D">
        <w:rPr>
          <w:rFonts w:hint="eastAsia"/>
          <w:color w:val="000000"/>
          <w:kern w:val="0"/>
          <w:sz w:val="24"/>
          <w:szCs w:val="24"/>
        </w:rPr>
        <w:t>投资组合报告</w:t>
      </w: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5.1 </w:t>
      </w:r>
      <w:r w:rsidRPr="00996F2D">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996F2D" w:rsidTr="007D100C">
        <w:trPr>
          <w:jc w:val="center"/>
        </w:trPr>
        <w:tc>
          <w:tcPr>
            <w:tcW w:w="718" w:type="dxa"/>
            <w:vAlign w:val="center"/>
          </w:tcPr>
          <w:p w:rsidR="00853140" w:rsidRPr="00996F2D" w:rsidRDefault="00853140" w:rsidP="00C15CAC">
            <w:pPr>
              <w:spacing w:before="29" w:line="288" w:lineRule="auto"/>
              <w:ind w:left="17"/>
              <w:jc w:val="center"/>
              <w:rPr>
                <w:color w:val="000000"/>
                <w:sz w:val="24"/>
                <w:szCs w:val="24"/>
              </w:rPr>
            </w:pPr>
            <w:r w:rsidRPr="00996F2D">
              <w:rPr>
                <w:color w:val="000000"/>
                <w:sz w:val="24"/>
                <w:szCs w:val="24"/>
              </w:rPr>
              <w:t>序号</w:t>
            </w:r>
          </w:p>
        </w:tc>
        <w:tc>
          <w:tcPr>
            <w:tcW w:w="3346" w:type="dxa"/>
            <w:vAlign w:val="center"/>
          </w:tcPr>
          <w:p w:rsidR="00853140" w:rsidRPr="00996F2D" w:rsidRDefault="00853140" w:rsidP="00C15CAC">
            <w:pPr>
              <w:spacing w:before="29" w:line="288" w:lineRule="auto"/>
              <w:ind w:left="17"/>
              <w:jc w:val="center"/>
              <w:rPr>
                <w:color w:val="000000"/>
                <w:sz w:val="24"/>
                <w:szCs w:val="24"/>
              </w:rPr>
            </w:pPr>
            <w:r w:rsidRPr="00996F2D">
              <w:rPr>
                <w:color w:val="000000"/>
                <w:sz w:val="24"/>
                <w:szCs w:val="24"/>
              </w:rPr>
              <w:t>项目</w:t>
            </w:r>
          </w:p>
        </w:tc>
        <w:tc>
          <w:tcPr>
            <w:tcW w:w="2967" w:type="dxa"/>
            <w:vAlign w:val="center"/>
          </w:tcPr>
          <w:p w:rsidR="00853140" w:rsidRPr="00996F2D" w:rsidRDefault="00853140" w:rsidP="00C15CAC">
            <w:pPr>
              <w:spacing w:before="29" w:line="288" w:lineRule="auto"/>
              <w:ind w:left="17"/>
              <w:jc w:val="center"/>
              <w:rPr>
                <w:color w:val="000000"/>
                <w:sz w:val="24"/>
                <w:szCs w:val="24"/>
              </w:rPr>
            </w:pPr>
            <w:r w:rsidRPr="00996F2D">
              <w:rPr>
                <w:color w:val="000000"/>
                <w:sz w:val="24"/>
                <w:szCs w:val="24"/>
              </w:rPr>
              <w:t>金额</w:t>
            </w:r>
            <w:r w:rsidR="00E84C7E" w:rsidRPr="00996F2D">
              <w:rPr>
                <w:color w:val="000000"/>
                <w:sz w:val="24"/>
              </w:rPr>
              <w:t>（元）</w:t>
            </w:r>
          </w:p>
        </w:tc>
        <w:tc>
          <w:tcPr>
            <w:tcW w:w="1837" w:type="dxa"/>
            <w:vAlign w:val="center"/>
          </w:tcPr>
          <w:p w:rsidR="00853140" w:rsidRPr="00996F2D" w:rsidRDefault="00853140" w:rsidP="00C15CAC">
            <w:pPr>
              <w:spacing w:before="29" w:line="288" w:lineRule="auto"/>
              <w:ind w:left="17"/>
              <w:jc w:val="center"/>
              <w:rPr>
                <w:color w:val="000000"/>
                <w:sz w:val="24"/>
                <w:szCs w:val="24"/>
              </w:rPr>
            </w:pPr>
            <w:r w:rsidRPr="00996F2D">
              <w:rPr>
                <w:color w:val="000000"/>
                <w:sz w:val="24"/>
                <w:szCs w:val="24"/>
              </w:rPr>
              <w:t>占基金总资产的比例</w:t>
            </w:r>
            <w:r w:rsidR="008C7FFA" w:rsidRPr="00996F2D">
              <w:rPr>
                <w:color w:val="000000"/>
                <w:sz w:val="24"/>
              </w:rPr>
              <w:t>（％）</w:t>
            </w:r>
          </w:p>
        </w:tc>
      </w:tr>
      <w:tr w:rsidR="00C91E1B" w:rsidRPr="00996F2D" w:rsidTr="007D100C">
        <w:trPr>
          <w:jc w:val="center"/>
        </w:trPr>
        <w:tc>
          <w:tcPr>
            <w:tcW w:w="718" w:type="dxa"/>
            <w:vAlign w:val="center"/>
          </w:tcPr>
          <w:p w:rsidR="00853140" w:rsidRPr="00996F2D" w:rsidRDefault="00853140" w:rsidP="00C15CAC">
            <w:pPr>
              <w:spacing w:before="29" w:line="288" w:lineRule="auto"/>
              <w:ind w:left="17"/>
              <w:jc w:val="center"/>
              <w:rPr>
                <w:color w:val="000000"/>
                <w:sz w:val="24"/>
                <w:szCs w:val="24"/>
              </w:rPr>
            </w:pPr>
            <w:r w:rsidRPr="00996F2D">
              <w:rPr>
                <w:color w:val="000000"/>
                <w:sz w:val="24"/>
                <w:szCs w:val="24"/>
              </w:rPr>
              <w:t>1</w:t>
            </w:r>
          </w:p>
        </w:tc>
        <w:tc>
          <w:tcPr>
            <w:tcW w:w="3346" w:type="dxa"/>
            <w:vAlign w:val="center"/>
          </w:tcPr>
          <w:p w:rsidR="00853140" w:rsidRPr="00996F2D" w:rsidRDefault="00853140" w:rsidP="00C15CAC">
            <w:pPr>
              <w:spacing w:before="29" w:line="288" w:lineRule="auto"/>
              <w:ind w:left="17"/>
              <w:jc w:val="left"/>
              <w:rPr>
                <w:sz w:val="24"/>
                <w:szCs w:val="24"/>
              </w:rPr>
            </w:pPr>
            <w:r w:rsidRPr="00996F2D">
              <w:rPr>
                <w:color w:val="000000"/>
                <w:sz w:val="24"/>
                <w:szCs w:val="24"/>
              </w:rPr>
              <w:t>权益投资</w:t>
            </w:r>
          </w:p>
        </w:tc>
        <w:tc>
          <w:tcPr>
            <w:tcW w:w="2967" w:type="dxa"/>
            <w:vAlign w:val="center"/>
          </w:tcPr>
          <w:p w:rsidR="00853140" w:rsidRPr="00996F2D" w:rsidRDefault="00C77AEF" w:rsidP="00C15CAC">
            <w:pPr>
              <w:spacing w:before="29" w:line="288" w:lineRule="auto"/>
              <w:ind w:left="17"/>
              <w:jc w:val="right"/>
              <w:rPr>
                <w:color w:val="000000"/>
                <w:sz w:val="24"/>
                <w:szCs w:val="24"/>
              </w:rPr>
            </w:pPr>
            <w:r w:rsidRPr="00996F2D">
              <w:rPr>
                <w:color w:val="000000"/>
                <w:sz w:val="24"/>
                <w:szCs w:val="24"/>
              </w:rPr>
              <w:t>-</w:t>
            </w:r>
          </w:p>
        </w:tc>
        <w:tc>
          <w:tcPr>
            <w:tcW w:w="1837" w:type="dxa"/>
            <w:vAlign w:val="center"/>
          </w:tcPr>
          <w:p w:rsidR="00853140" w:rsidRPr="00996F2D" w:rsidRDefault="001675CD" w:rsidP="00C15CAC">
            <w:pPr>
              <w:spacing w:before="29" w:line="288" w:lineRule="auto"/>
              <w:ind w:left="17"/>
              <w:jc w:val="right"/>
              <w:rPr>
                <w:color w:val="000000"/>
                <w:sz w:val="24"/>
                <w:szCs w:val="24"/>
              </w:rPr>
            </w:pPr>
            <w:r w:rsidRPr="00996F2D">
              <w:rPr>
                <w:color w:val="000000"/>
                <w:sz w:val="24"/>
                <w:szCs w:val="24"/>
              </w:rPr>
              <w:t>-</w:t>
            </w:r>
          </w:p>
        </w:tc>
      </w:tr>
      <w:tr w:rsidR="00C91E1B" w:rsidRPr="00996F2D" w:rsidTr="007D100C">
        <w:trPr>
          <w:jc w:val="center"/>
        </w:trPr>
        <w:tc>
          <w:tcPr>
            <w:tcW w:w="718" w:type="dxa"/>
            <w:vAlign w:val="center"/>
          </w:tcPr>
          <w:p w:rsidR="00853140" w:rsidRPr="00996F2D" w:rsidRDefault="00853140" w:rsidP="00C15CAC">
            <w:pPr>
              <w:spacing w:before="29" w:line="288" w:lineRule="auto"/>
              <w:ind w:left="17"/>
              <w:jc w:val="center"/>
              <w:rPr>
                <w:color w:val="000000"/>
                <w:sz w:val="24"/>
                <w:szCs w:val="24"/>
              </w:rPr>
            </w:pPr>
          </w:p>
        </w:tc>
        <w:tc>
          <w:tcPr>
            <w:tcW w:w="3346" w:type="dxa"/>
            <w:vAlign w:val="center"/>
          </w:tcPr>
          <w:p w:rsidR="00853140" w:rsidRPr="00996F2D" w:rsidRDefault="00853140" w:rsidP="00C15CAC">
            <w:pPr>
              <w:spacing w:before="29" w:line="288" w:lineRule="auto"/>
              <w:ind w:left="17"/>
              <w:jc w:val="left"/>
              <w:rPr>
                <w:sz w:val="24"/>
                <w:szCs w:val="24"/>
              </w:rPr>
            </w:pPr>
            <w:r w:rsidRPr="00996F2D">
              <w:rPr>
                <w:color w:val="000000"/>
                <w:sz w:val="24"/>
                <w:szCs w:val="24"/>
              </w:rPr>
              <w:t>其中：股票</w:t>
            </w:r>
          </w:p>
        </w:tc>
        <w:tc>
          <w:tcPr>
            <w:tcW w:w="2967" w:type="dxa"/>
            <w:vAlign w:val="center"/>
          </w:tcPr>
          <w:p w:rsidR="00853140" w:rsidRPr="00996F2D" w:rsidRDefault="001675CD" w:rsidP="00C15CAC">
            <w:pPr>
              <w:spacing w:before="29" w:line="288" w:lineRule="auto"/>
              <w:ind w:left="17"/>
              <w:jc w:val="right"/>
              <w:rPr>
                <w:color w:val="000000"/>
                <w:sz w:val="24"/>
                <w:szCs w:val="24"/>
              </w:rPr>
            </w:pPr>
            <w:r w:rsidRPr="00996F2D">
              <w:rPr>
                <w:color w:val="000000"/>
                <w:sz w:val="24"/>
                <w:szCs w:val="24"/>
              </w:rPr>
              <w:t>-</w:t>
            </w:r>
          </w:p>
        </w:tc>
        <w:tc>
          <w:tcPr>
            <w:tcW w:w="1837" w:type="dxa"/>
            <w:vAlign w:val="center"/>
          </w:tcPr>
          <w:p w:rsidR="00853140" w:rsidRPr="00996F2D" w:rsidRDefault="001675CD" w:rsidP="00C15CAC">
            <w:pPr>
              <w:spacing w:before="29" w:line="288" w:lineRule="auto"/>
              <w:ind w:left="17"/>
              <w:jc w:val="right"/>
              <w:rPr>
                <w:color w:val="000000"/>
                <w:sz w:val="24"/>
                <w:szCs w:val="24"/>
              </w:rPr>
            </w:pPr>
            <w:r w:rsidRPr="00996F2D">
              <w:rPr>
                <w:color w:val="000000"/>
                <w:sz w:val="24"/>
                <w:szCs w:val="24"/>
              </w:rPr>
              <w:t>-</w:t>
            </w:r>
          </w:p>
        </w:tc>
      </w:tr>
      <w:tr w:rsidR="00C91E1B" w:rsidRPr="00996F2D" w:rsidTr="007D100C">
        <w:trPr>
          <w:jc w:val="center"/>
        </w:trPr>
        <w:tc>
          <w:tcPr>
            <w:tcW w:w="718" w:type="dxa"/>
            <w:vAlign w:val="center"/>
          </w:tcPr>
          <w:p w:rsidR="00853140" w:rsidRPr="00996F2D" w:rsidRDefault="00853140" w:rsidP="00C15CAC">
            <w:pPr>
              <w:spacing w:before="29" w:line="288" w:lineRule="auto"/>
              <w:ind w:left="17"/>
              <w:jc w:val="center"/>
              <w:rPr>
                <w:color w:val="000000"/>
                <w:sz w:val="24"/>
                <w:szCs w:val="24"/>
              </w:rPr>
            </w:pPr>
            <w:r w:rsidRPr="00996F2D">
              <w:rPr>
                <w:color w:val="000000"/>
                <w:sz w:val="24"/>
                <w:szCs w:val="24"/>
              </w:rPr>
              <w:t>2</w:t>
            </w:r>
          </w:p>
        </w:tc>
        <w:tc>
          <w:tcPr>
            <w:tcW w:w="3346" w:type="dxa"/>
            <w:vAlign w:val="center"/>
          </w:tcPr>
          <w:p w:rsidR="00853140" w:rsidRPr="00996F2D" w:rsidRDefault="00853140" w:rsidP="00C15CAC">
            <w:pPr>
              <w:spacing w:before="29" w:line="288" w:lineRule="auto"/>
              <w:ind w:left="17"/>
              <w:jc w:val="left"/>
              <w:rPr>
                <w:sz w:val="24"/>
                <w:szCs w:val="24"/>
              </w:rPr>
            </w:pPr>
            <w:r w:rsidRPr="00996F2D">
              <w:rPr>
                <w:color w:val="000000"/>
                <w:sz w:val="24"/>
                <w:szCs w:val="24"/>
              </w:rPr>
              <w:t>固定收益投资</w:t>
            </w:r>
          </w:p>
        </w:tc>
        <w:tc>
          <w:tcPr>
            <w:tcW w:w="2967" w:type="dxa"/>
            <w:vAlign w:val="center"/>
          </w:tcPr>
          <w:p w:rsidR="00853140" w:rsidRPr="00996F2D" w:rsidRDefault="001675CD" w:rsidP="00C15CAC">
            <w:pPr>
              <w:spacing w:before="29" w:line="288" w:lineRule="auto"/>
              <w:ind w:left="17"/>
              <w:jc w:val="right"/>
              <w:rPr>
                <w:color w:val="000000"/>
                <w:sz w:val="24"/>
                <w:szCs w:val="24"/>
              </w:rPr>
            </w:pPr>
            <w:r w:rsidRPr="00996F2D">
              <w:rPr>
                <w:color w:val="000000"/>
                <w:sz w:val="24"/>
                <w:szCs w:val="24"/>
              </w:rPr>
              <w:t>-</w:t>
            </w:r>
          </w:p>
        </w:tc>
        <w:tc>
          <w:tcPr>
            <w:tcW w:w="1837" w:type="dxa"/>
            <w:vAlign w:val="center"/>
          </w:tcPr>
          <w:p w:rsidR="00853140" w:rsidRPr="00996F2D" w:rsidRDefault="001675CD" w:rsidP="00C15CAC">
            <w:pPr>
              <w:spacing w:before="29" w:line="288" w:lineRule="auto"/>
              <w:ind w:left="17"/>
              <w:jc w:val="right"/>
              <w:rPr>
                <w:color w:val="000000"/>
                <w:sz w:val="24"/>
                <w:szCs w:val="24"/>
              </w:rPr>
            </w:pPr>
            <w:r w:rsidRPr="00996F2D">
              <w:rPr>
                <w:color w:val="000000"/>
                <w:sz w:val="24"/>
                <w:szCs w:val="24"/>
              </w:rPr>
              <w:t>-</w:t>
            </w:r>
          </w:p>
        </w:tc>
      </w:tr>
      <w:tr w:rsidR="00C91E1B" w:rsidRPr="00996F2D" w:rsidTr="007D100C">
        <w:trPr>
          <w:jc w:val="center"/>
        </w:trPr>
        <w:tc>
          <w:tcPr>
            <w:tcW w:w="718" w:type="dxa"/>
            <w:vAlign w:val="center"/>
          </w:tcPr>
          <w:p w:rsidR="00853140" w:rsidRPr="00996F2D" w:rsidRDefault="00853140" w:rsidP="00C15CAC">
            <w:pPr>
              <w:spacing w:before="29" w:line="288" w:lineRule="auto"/>
              <w:ind w:left="17"/>
              <w:jc w:val="center"/>
              <w:rPr>
                <w:color w:val="000000"/>
                <w:sz w:val="24"/>
                <w:szCs w:val="24"/>
              </w:rPr>
            </w:pPr>
          </w:p>
        </w:tc>
        <w:tc>
          <w:tcPr>
            <w:tcW w:w="3346" w:type="dxa"/>
            <w:vAlign w:val="center"/>
          </w:tcPr>
          <w:p w:rsidR="00853140" w:rsidRPr="00996F2D" w:rsidRDefault="00853140" w:rsidP="00C15CAC">
            <w:pPr>
              <w:spacing w:before="29" w:line="288" w:lineRule="auto"/>
              <w:ind w:left="17"/>
              <w:jc w:val="left"/>
              <w:rPr>
                <w:sz w:val="24"/>
                <w:szCs w:val="24"/>
              </w:rPr>
            </w:pPr>
            <w:r w:rsidRPr="00996F2D">
              <w:rPr>
                <w:color w:val="000000"/>
                <w:sz w:val="24"/>
                <w:szCs w:val="24"/>
              </w:rPr>
              <w:t>其中：债券</w:t>
            </w:r>
          </w:p>
        </w:tc>
        <w:tc>
          <w:tcPr>
            <w:tcW w:w="2967" w:type="dxa"/>
            <w:vAlign w:val="center"/>
          </w:tcPr>
          <w:p w:rsidR="00853140" w:rsidRPr="00996F2D" w:rsidRDefault="001675CD" w:rsidP="00C15CAC">
            <w:pPr>
              <w:spacing w:before="29" w:line="288" w:lineRule="auto"/>
              <w:ind w:left="17"/>
              <w:jc w:val="right"/>
              <w:rPr>
                <w:color w:val="000000"/>
                <w:sz w:val="24"/>
                <w:szCs w:val="24"/>
              </w:rPr>
            </w:pPr>
            <w:r w:rsidRPr="00996F2D">
              <w:rPr>
                <w:color w:val="000000"/>
                <w:sz w:val="24"/>
                <w:szCs w:val="24"/>
              </w:rPr>
              <w:t>-</w:t>
            </w:r>
          </w:p>
        </w:tc>
        <w:tc>
          <w:tcPr>
            <w:tcW w:w="1837" w:type="dxa"/>
            <w:vAlign w:val="center"/>
          </w:tcPr>
          <w:p w:rsidR="00853140" w:rsidRPr="00996F2D" w:rsidRDefault="001675CD" w:rsidP="00C15CAC">
            <w:pPr>
              <w:spacing w:before="29" w:line="288" w:lineRule="auto"/>
              <w:ind w:left="17"/>
              <w:jc w:val="right"/>
              <w:rPr>
                <w:color w:val="000000"/>
                <w:sz w:val="24"/>
                <w:szCs w:val="24"/>
              </w:rPr>
            </w:pPr>
            <w:r w:rsidRPr="00996F2D">
              <w:rPr>
                <w:color w:val="000000"/>
                <w:sz w:val="24"/>
                <w:szCs w:val="24"/>
              </w:rPr>
              <w:t>-</w:t>
            </w:r>
          </w:p>
        </w:tc>
      </w:tr>
      <w:tr w:rsidR="00C91E1B" w:rsidRPr="00996F2D" w:rsidTr="007D100C">
        <w:trPr>
          <w:jc w:val="center"/>
        </w:trPr>
        <w:tc>
          <w:tcPr>
            <w:tcW w:w="718" w:type="dxa"/>
            <w:vAlign w:val="center"/>
          </w:tcPr>
          <w:p w:rsidR="00853140" w:rsidRPr="00996F2D" w:rsidRDefault="00853140" w:rsidP="00C15CAC">
            <w:pPr>
              <w:spacing w:before="29" w:line="288" w:lineRule="auto"/>
              <w:ind w:left="17"/>
              <w:jc w:val="center"/>
              <w:rPr>
                <w:color w:val="000000"/>
                <w:sz w:val="24"/>
                <w:szCs w:val="24"/>
              </w:rPr>
            </w:pPr>
          </w:p>
        </w:tc>
        <w:tc>
          <w:tcPr>
            <w:tcW w:w="3346" w:type="dxa"/>
            <w:vAlign w:val="center"/>
          </w:tcPr>
          <w:p w:rsidR="00853140" w:rsidRPr="00996F2D"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996F2D">
              <w:rPr>
                <w:color w:val="000000"/>
                <w:sz w:val="24"/>
                <w:szCs w:val="24"/>
              </w:rPr>
              <w:t>资产支持证券</w:t>
            </w:r>
          </w:p>
        </w:tc>
        <w:tc>
          <w:tcPr>
            <w:tcW w:w="2967" w:type="dxa"/>
            <w:vAlign w:val="center"/>
          </w:tcPr>
          <w:p w:rsidR="00853140" w:rsidRPr="00996F2D" w:rsidRDefault="001675CD" w:rsidP="00C15CAC">
            <w:pPr>
              <w:spacing w:before="29" w:line="288" w:lineRule="auto"/>
              <w:ind w:left="17"/>
              <w:jc w:val="right"/>
              <w:rPr>
                <w:color w:val="000000"/>
                <w:sz w:val="24"/>
                <w:szCs w:val="24"/>
              </w:rPr>
            </w:pPr>
            <w:r w:rsidRPr="00996F2D">
              <w:rPr>
                <w:color w:val="000000"/>
                <w:sz w:val="24"/>
                <w:szCs w:val="24"/>
              </w:rPr>
              <w:t>-</w:t>
            </w:r>
          </w:p>
        </w:tc>
        <w:tc>
          <w:tcPr>
            <w:tcW w:w="1837" w:type="dxa"/>
            <w:vAlign w:val="center"/>
          </w:tcPr>
          <w:p w:rsidR="00853140" w:rsidRPr="00996F2D" w:rsidRDefault="001675CD" w:rsidP="00C15CAC">
            <w:pPr>
              <w:spacing w:before="29" w:line="288" w:lineRule="auto"/>
              <w:ind w:left="17"/>
              <w:jc w:val="right"/>
              <w:rPr>
                <w:color w:val="000000"/>
                <w:sz w:val="24"/>
                <w:szCs w:val="24"/>
              </w:rPr>
            </w:pPr>
            <w:r w:rsidRPr="00996F2D">
              <w:rPr>
                <w:color w:val="000000"/>
                <w:sz w:val="24"/>
                <w:szCs w:val="24"/>
              </w:rPr>
              <w:t>-</w:t>
            </w:r>
          </w:p>
        </w:tc>
      </w:tr>
      <w:tr w:rsidR="007D100C" w:rsidRPr="00996F2D" w:rsidTr="007D100C">
        <w:trPr>
          <w:jc w:val="center"/>
        </w:trPr>
        <w:tc>
          <w:tcPr>
            <w:tcW w:w="718" w:type="dxa"/>
            <w:vAlign w:val="center"/>
          </w:tcPr>
          <w:p w:rsidR="007D100C" w:rsidRPr="00996F2D" w:rsidRDefault="007D100C" w:rsidP="00C15CAC">
            <w:pPr>
              <w:spacing w:before="29" w:line="288" w:lineRule="auto"/>
              <w:ind w:left="17"/>
              <w:jc w:val="center"/>
              <w:rPr>
                <w:color w:val="000000"/>
                <w:sz w:val="24"/>
                <w:szCs w:val="24"/>
              </w:rPr>
            </w:pPr>
            <w:r w:rsidRPr="00996F2D">
              <w:rPr>
                <w:color w:val="000000"/>
                <w:sz w:val="24"/>
                <w:szCs w:val="24"/>
              </w:rPr>
              <w:t>3</w:t>
            </w:r>
          </w:p>
        </w:tc>
        <w:tc>
          <w:tcPr>
            <w:tcW w:w="3346" w:type="dxa"/>
            <w:vAlign w:val="center"/>
          </w:tcPr>
          <w:p w:rsidR="007D100C" w:rsidRPr="00996F2D" w:rsidRDefault="007D100C" w:rsidP="00C15CAC">
            <w:pPr>
              <w:spacing w:before="29" w:line="288" w:lineRule="auto"/>
              <w:ind w:left="17"/>
              <w:jc w:val="left"/>
              <w:rPr>
                <w:color w:val="000000"/>
                <w:sz w:val="24"/>
                <w:szCs w:val="24"/>
              </w:rPr>
            </w:pPr>
            <w:r w:rsidRPr="00996F2D">
              <w:rPr>
                <w:rFonts w:hAnsi="宋体"/>
                <w:color w:val="000000"/>
                <w:sz w:val="24"/>
                <w:szCs w:val="24"/>
              </w:rPr>
              <w:t>贵金属投资</w:t>
            </w:r>
          </w:p>
        </w:tc>
        <w:tc>
          <w:tcPr>
            <w:tcW w:w="2967" w:type="dxa"/>
            <w:vAlign w:val="center"/>
          </w:tcPr>
          <w:p w:rsidR="007D100C" w:rsidRPr="00996F2D" w:rsidRDefault="007D100C" w:rsidP="00C15CAC">
            <w:pPr>
              <w:spacing w:before="29" w:line="288" w:lineRule="auto"/>
              <w:ind w:left="17"/>
              <w:jc w:val="right"/>
              <w:rPr>
                <w:color w:val="000000"/>
                <w:sz w:val="24"/>
                <w:szCs w:val="24"/>
              </w:rPr>
            </w:pPr>
            <w:r w:rsidRPr="00996F2D">
              <w:rPr>
                <w:rFonts w:eastAsiaTheme="minorEastAsia"/>
                <w:color w:val="000000"/>
                <w:sz w:val="24"/>
                <w:szCs w:val="24"/>
              </w:rPr>
              <w:t>-</w:t>
            </w:r>
          </w:p>
        </w:tc>
        <w:tc>
          <w:tcPr>
            <w:tcW w:w="1837" w:type="dxa"/>
            <w:vAlign w:val="center"/>
          </w:tcPr>
          <w:p w:rsidR="007D100C" w:rsidRPr="00996F2D" w:rsidRDefault="007D100C" w:rsidP="00C15CAC">
            <w:pPr>
              <w:spacing w:before="29" w:line="288" w:lineRule="auto"/>
              <w:ind w:left="17"/>
              <w:jc w:val="right"/>
              <w:rPr>
                <w:rFonts w:eastAsiaTheme="minorEastAsia"/>
                <w:color w:val="000000"/>
                <w:sz w:val="24"/>
                <w:szCs w:val="24"/>
              </w:rPr>
            </w:pPr>
            <w:r w:rsidRPr="00996F2D">
              <w:rPr>
                <w:rFonts w:eastAsiaTheme="minorEastAsia"/>
                <w:color w:val="000000"/>
                <w:sz w:val="24"/>
                <w:szCs w:val="24"/>
              </w:rPr>
              <w:t>-</w:t>
            </w:r>
          </w:p>
        </w:tc>
      </w:tr>
      <w:tr w:rsidR="007D100C" w:rsidRPr="00996F2D" w:rsidTr="007D100C">
        <w:trPr>
          <w:jc w:val="center"/>
        </w:trPr>
        <w:tc>
          <w:tcPr>
            <w:tcW w:w="718" w:type="dxa"/>
            <w:vAlign w:val="center"/>
          </w:tcPr>
          <w:p w:rsidR="007D100C" w:rsidRPr="00996F2D" w:rsidRDefault="00C012F9" w:rsidP="00C15CAC">
            <w:pPr>
              <w:spacing w:before="29" w:line="288" w:lineRule="auto"/>
              <w:ind w:left="17"/>
              <w:jc w:val="center"/>
              <w:rPr>
                <w:color w:val="000000"/>
                <w:sz w:val="24"/>
                <w:szCs w:val="24"/>
              </w:rPr>
            </w:pPr>
            <w:r w:rsidRPr="00996F2D">
              <w:rPr>
                <w:color w:val="000000"/>
                <w:sz w:val="24"/>
                <w:szCs w:val="24"/>
              </w:rPr>
              <w:t>4</w:t>
            </w:r>
          </w:p>
        </w:tc>
        <w:tc>
          <w:tcPr>
            <w:tcW w:w="3346" w:type="dxa"/>
            <w:vAlign w:val="center"/>
          </w:tcPr>
          <w:p w:rsidR="007D100C" w:rsidRPr="00996F2D" w:rsidRDefault="007D100C" w:rsidP="00C15CAC">
            <w:pPr>
              <w:spacing w:before="29" w:line="288" w:lineRule="auto"/>
              <w:ind w:left="17"/>
              <w:jc w:val="left"/>
              <w:rPr>
                <w:sz w:val="24"/>
                <w:szCs w:val="24"/>
              </w:rPr>
            </w:pPr>
            <w:r w:rsidRPr="00996F2D">
              <w:rPr>
                <w:color w:val="000000"/>
                <w:sz w:val="24"/>
                <w:szCs w:val="24"/>
              </w:rPr>
              <w:t>金融衍生品投资</w:t>
            </w:r>
          </w:p>
        </w:tc>
        <w:tc>
          <w:tcPr>
            <w:tcW w:w="2967" w:type="dxa"/>
            <w:vAlign w:val="center"/>
          </w:tcPr>
          <w:p w:rsidR="007D100C" w:rsidRPr="00996F2D" w:rsidRDefault="007D100C" w:rsidP="00C15CAC">
            <w:pPr>
              <w:spacing w:before="29" w:line="288" w:lineRule="auto"/>
              <w:ind w:left="17"/>
              <w:jc w:val="right"/>
              <w:rPr>
                <w:color w:val="000000"/>
                <w:sz w:val="24"/>
                <w:szCs w:val="24"/>
              </w:rPr>
            </w:pPr>
            <w:r w:rsidRPr="00996F2D">
              <w:rPr>
                <w:color w:val="000000"/>
                <w:sz w:val="24"/>
                <w:szCs w:val="24"/>
              </w:rPr>
              <w:t>-</w:t>
            </w:r>
          </w:p>
        </w:tc>
        <w:tc>
          <w:tcPr>
            <w:tcW w:w="1837" w:type="dxa"/>
            <w:vAlign w:val="center"/>
          </w:tcPr>
          <w:p w:rsidR="007D100C" w:rsidRPr="00996F2D" w:rsidRDefault="007D100C" w:rsidP="00C15CAC">
            <w:pPr>
              <w:spacing w:before="29" w:line="288" w:lineRule="auto"/>
              <w:ind w:left="17"/>
              <w:jc w:val="right"/>
              <w:rPr>
                <w:color w:val="000000"/>
                <w:sz w:val="24"/>
                <w:szCs w:val="24"/>
              </w:rPr>
            </w:pPr>
            <w:r w:rsidRPr="00996F2D">
              <w:rPr>
                <w:color w:val="000000"/>
                <w:sz w:val="24"/>
                <w:szCs w:val="24"/>
              </w:rPr>
              <w:t>-</w:t>
            </w:r>
          </w:p>
        </w:tc>
      </w:tr>
      <w:tr w:rsidR="007D100C" w:rsidRPr="00996F2D" w:rsidTr="007D100C">
        <w:trPr>
          <w:jc w:val="center"/>
        </w:trPr>
        <w:tc>
          <w:tcPr>
            <w:tcW w:w="718" w:type="dxa"/>
            <w:vAlign w:val="center"/>
          </w:tcPr>
          <w:p w:rsidR="007D100C" w:rsidRPr="00996F2D" w:rsidRDefault="00C012F9" w:rsidP="00C15CAC">
            <w:pPr>
              <w:spacing w:before="29" w:line="288" w:lineRule="auto"/>
              <w:ind w:left="17"/>
              <w:jc w:val="center"/>
              <w:rPr>
                <w:color w:val="000000"/>
                <w:sz w:val="24"/>
                <w:szCs w:val="24"/>
              </w:rPr>
            </w:pPr>
            <w:r w:rsidRPr="00996F2D">
              <w:rPr>
                <w:color w:val="000000"/>
                <w:sz w:val="24"/>
                <w:szCs w:val="24"/>
              </w:rPr>
              <w:t>5</w:t>
            </w:r>
          </w:p>
        </w:tc>
        <w:tc>
          <w:tcPr>
            <w:tcW w:w="3346" w:type="dxa"/>
            <w:vAlign w:val="center"/>
          </w:tcPr>
          <w:p w:rsidR="007D100C" w:rsidRPr="00996F2D" w:rsidRDefault="007D100C" w:rsidP="00C15CAC">
            <w:pPr>
              <w:spacing w:before="29" w:line="288" w:lineRule="auto"/>
              <w:ind w:left="17"/>
              <w:jc w:val="left"/>
              <w:rPr>
                <w:sz w:val="24"/>
                <w:szCs w:val="24"/>
              </w:rPr>
            </w:pPr>
            <w:r w:rsidRPr="00996F2D">
              <w:rPr>
                <w:color w:val="000000"/>
                <w:sz w:val="24"/>
                <w:szCs w:val="24"/>
              </w:rPr>
              <w:t>买入返售金融资产</w:t>
            </w:r>
          </w:p>
        </w:tc>
        <w:tc>
          <w:tcPr>
            <w:tcW w:w="2967" w:type="dxa"/>
            <w:vAlign w:val="center"/>
          </w:tcPr>
          <w:p w:rsidR="007D100C" w:rsidRPr="00996F2D" w:rsidRDefault="007D100C" w:rsidP="00C15CAC">
            <w:pPr>
              <w:spacing w:before="29" w:line="288" w:lineRule="auto"/>
              <w:ind w:left="17"/>
              <w:jc w:val="right"/>
              <w:rPr>
                <w:color w:val="000000"/>
                <w:sz w:val="24"/>
                <w:szCs w:val="24"/>
              </w:rPr>
            </w:pPr>
            <w:r w:rsidRPr="00996F2D">
              <w:rPr>
                <w:color w:val="000000"/>
                <w:sz w:val="24"/>
                <w:szCs w:val="24"/>
              </w:rPr>
              <w:t>-</w:t>
            </w:r>
          </w:p>
        </w:tc>
        <w:tc>
          <w:tcPr>
            <w:tcW w:w="1837" w:type="dxa"/>
            <w:vAlign w:val="center"/>
          </w:tcPr>
          <w:p w:rsidR="007D100C" w:rsidRPr="00996F2D" w:rsidRDefault="007D100C" w:rsidP="00C15CAC">
            <w:pPr>
              <w:spacing w:before="29" w:line="288" w:lineRule="auto"/>
              <w:ind w:left="17"/>
              <w:jc w:val="right"/>
              <w:rPr>
                <w:color w:val="000000"/>
                <w:sz w:val="24"/>
                <w:szCs w:val="24"/>
              </w:rPr>
            </w:pPr>
            <w:r w:rsidRPr="00996F2D">
              <w:rPr>
                <w:color w:val="000000"/>
                <w:sz w:val="24"/>
                <w:szCs w:val="24"/>
              </w:rPr>
              <w:t>-</w:t>
            </w:r>
          </w:p>
        </w:tc>
      </w:tr>
      <w:tr w:rsidR="007D100C" w:rsidRPr="00996F2D" w:rsidTr="007D100C">
        <w:trPr>
          <w:jc w:val="center"/>
        </w:trPr>
        <w:tc>
          <w:tcPr>
            <w:tcW w:w="718" w:type="dxa"/>
            <w:vAlign w:val="center"/>
          </w:tcPr>
          <w:p w:rsidR="007D100C" w:rsidRPr="00996F2D" w:rsidRDefault="007D100C" w:rsidP="00C15CAC">
            <w:pPr>
              <w:spacing w:before="29" w:line="288" w:lineRule="auto"/>
              <w:ind w:left="17"/>
              <w:jc w:val="center"/>
              <w:rPr>
                <w:color w:val="000000"/>
                <w:sz w:val="24"/>
                <w:szCs w:val="24"/>
              </w:rPr>
            </w:pPr>
          </w:p>
        </w:tc>
        <w:tc>
          <w:tcPr>
            <w:tcW w:w="3346" w:type="dxa"/>
            <w:vAlign w:val="center"/>
          </w:tcPr>
          <w:p w:rsidR="007D100C" w:rsidRPr="00996F2D" w:rsidRDefault="007D100C" w:rsidP="00C15CAC">
            <w:pPr>
              <w:spacing w:before="29" w:line="288" w:lineRule="auto"/>
              <w:ind w:left="17"/>
              <w:jc w:val="left"/>
              <w:rPr>
                <w:sz w:val="24"/>
                <w:szCs w:val="24"/>
              </w:rPr>
            </w:pPr>
            <w:r w:rsidRPr="00996F2D">
              <w:rPr>
                <w:color w:val="000000"/>
                <w:sz w:val="24"/>
                <w:szCs w:val="24"/>
              </w:rPr>
              <w:t>其中：买断式回购的买入返售金融资产</w:t>
            </w:r>
          </w:p>
        </w:tc>
        <w:tc>
          <w:tcPr>
            <w:tcW w:w="2967" w:type="dxa"/>
            <w:vAlign w:val="center"/>
          </w:tcPr>
          <w:p w:rsidR="007D100C" w:rsidRPr="00996F2D" w:rsidRDefault="007D100C" w:rsidP="00C15CAC">
            <w:pPr>
              <w:spacing w:before="29" w:line="288" w:lineRule="auto"/>
              <w:ind w:left="17"/>
              <w:jc w:val="right"/>
              <w:rPr>
                <w:color w:val="000000"/>
                <w:sz w:val="24"/>
                <w:szCs w:val="24"/>
              </w:rPr>
            </w:pPr>
            <w:r w:rsidRPr="00996F2D">
              <w:rPr>
                <w:color w:val="000000"/>
                <w:sz w:val="24"/>
                <w:szCs w:val="24"/>
              </w:rPr>
              <w:t>-</w:t>
            </w:r>
          </w:p>
        </w:tc>
        <w:tc>
          <w:tcPr>
            <w:tcW w:w="1837" w:type="dxa"/>
            <w:vAlign w:val="center"/>
          </w:tcPr>
          <w:p w:rsidR="007D100C" w:rsidRPr="00996F2D" w:rsidRDefault="007D100C" w:rsidP="00C15CAC">
            <w:pPr>
              <w:spacing w:before="29" w:line="288" w:lineRule="auto"/>
              <w:ind w:left="17"/>
              <w:jc w:val="right"/>
              <w:rPr>
                <w:color w:val="000000"/>
                <w:sz w:val="24"/>
                <w:szCs w:val="24"/>
              </w:rPr>
            </w:pPr>
            <w:r w:rsidRPr="00996F2D">
              <w:rPr>
                <w:color w:val="000000"/>
                <w:sz w:val="24"/>
                <w:szCs w:val="24"/>
              </w:rPr>
              <w:t>-</w:t>
            </w:r>
          </w:p>
        </w:tc>
      </w:tr>
      <w:tr w:rsidR="007D100C" w:rsidRPr="00996F2D" w:rsidTr="007D100C">
        <w:trPr>
          <w:jc w:val="center"/>
        </w:trPr>
        <w:tc>
          <w:tcPr>
            <w:tcW w:w="718" w:type="dxa"/>
            <w:vAlign w:val="center"/>
          </w:tcPr>
          <w:p w:rsidR="007D100C" w:rsidRPr="00996F2D" w:rsidRDefault="00C012F9" w:rsidP="00C15CAC">
            <w:pPr>
              <w:spacing w:before="29" w:line="288" w:lineRule="auto"/>
              <w:ind w:left="17"/>
              <w:jc w:val="center"/>
              <w:rPr>
                <w:color w:val="000000"/>
                <w:sz w:val="24"/>
                <w:szCs w:val="24"/>
              </w:rPr>
            </w:pPr>
            <w:r w:rsidRPr="00996F2D">
              <w:rPr>
                <w:color w:val="000000"/>
                <w:sz w:val="24"/>
                <w:szCs w:val="24"/>
              </w:rPr>
              <w:t>6</w:t>
            </w:r>
          </w:p>
        </w:tc>
        <w:tc>
          <w:tcPr>
            <w:tcW w:w="3346" w:type="dxa"/>
            <w:vAlign w:val="center"/>
          </w:tcPr>
          <w:p w:rsidR="007D100C" w:rsidRPr="00996F2D" w:rsidRDefault="007D100C" w:rsidP="00C15CAC">
            <w:pPr>
              <w:spacing w:before="29" w:line="288" w:lineRule="auto"/>
              <w:ind w:left="17"/>
              <w:jc w:val="left"/>
              <w:rPr>
                <w:sz w:val="24"/>
                <w:szCs w:val="24"/>
              </w:rPr>
            </w:pPr>
            <w:r w:rsidRPr="00996F2D">
              <w:rPr>
                <w:color w:val="000000"/>
                <w:sz w:val="24"/>
                <w:szCs w:val="24"/>
              </w:rPr>
              <w:t>银行存款和结算备付金合计</w:t>
            </w:r>
          </w:p>
        </w:tc>
        <w:tc>
          <w:tcPr>
            <w:tcW w:w="2967" w:type="dxa"/>
            <w:vAlign w:val="center"/>
          </w:tcPr>
          <w:p w:rsidR="007D100C" w:rsidRPr="00996F2D" w:rsidRDefault="007D100C" w:rsidP="00C15CAC">
            <w:pPr>
              <w:spacing w:before="29" w:line="288" w:lineRule="auto"/>
              <w:ind w:left="17"/>
              <w:jc w:val="right"/>
              <w:rPr>
                <w:color w:val="000000"/>
                <w:sz w:val="24"/>
                <w:szCs w:val="24"/>
              </w:rPr>
            </w:pPr>
            <w:r w:rsidRPr="00996F2D">
              <w:rPr>
                <w:color w:val="000000"/>
                <w:sz w:val="24"/>
                <w:szCs w:val="24"/>
              </w:rPr>
              <w:t>41,023,125.13</w:t>
            </w:r>
          </w:p>
        </w:tc>
        <w:tc>
          <w:tcPr>
            <w:tcW w:w="1837" w:type="dxa"/>
            <w:vAlign w:val="center"/>
          </w:tcPr>
          <w:p w:rsidR="007D100C" w:rsidRPr="00996F2D" w:rsidRDefault="007D100C" w:rsidP="00C15CAC">
            <w:pPr>
              <w:spacing w:before="29" w:line="288" w:lineRule="auto"/>
              <w:ind w:left="17"/>
              <w:jc w:val="right"/>
              <w:rPr>
                <w:color w:val="000000"/>
                <w:sz w:val="24"/>
                <w:szCs w:val="24"/>
              </w:rPr>
            </w:pPr>
            <w:r w:rsidRPr="00996F2D">
              <w:rPr>
                <w:color w:val="000000"/>
                <w:sz w:val="24"/>
                <w:szCs w:val="24"/>
              </w:rPr>
              <w:t>99.98</w:t>
            </w:r>
          </w:p>
        </w:tc>
      </w:tr>
      <w:tr w:rsidR="007D100C" w:rsidRPr="00996F2D" w:rsidTr="007D100C">
        <w:trPr>
          <w:jc w:val="center"/>
        </w:trPr>
        <w:tc>
          <w:tcPr>
            <w:tcW w:w="718" w:type="dxa"/>
            <w:vAlign w:val="center"/>
          </w:tcPr>
          <w:p w:rsidR="007D100C" w:rsidRPr="00996F2D" w:rsidRDefault="007D100C" w:rsidP="00C15CAC">
            <w:pPr>
              <w:spacing w:before="29" w:line="288" w:lineRule="auto"/>
              <w:ind w:left="17"/>
              <w:jc w:val="center"/>
              <w:rPr>
                <w:color w:val="000000"/>
                <w:sz w:val="24"/>
                <w:szCs w:val="24"/>
              </w:rPr>
            </w:pPr>
            <w:r w:rsidRPr="00996F2D">
              <w:rPr>
                <w:color w:val="000000"/>
                <w:sz w:val="24"/>
                <w:szCs w:val="24"/>
              </w:rPr>
              <w:t>7</w:t>
            </w:r>
          </w:p>
        </w:tc>
        <w:tc>
          <w:tcPr>
            <w:tcW w:w="3346" w:type="dxa"/>
            <w:vAlign w:val="center"/>
          </w:tcPr>
          <w:p w:rsidR="007D100C" w:rsidRPr="00996F2D" w:rsidRDefault="0015710B" w:rsidP="00C15CAC">
            <w:pPr>
              <w:spacing w:before="29" w:line="288" w:lineRule="auto"/>
              <w:jc w:val="left"/>
              <w:rPr>
                <w:sz w:val="24"/>
                <w:szCs w:val="24"/>
              </w:rPr>
            </w:pPr>
            <w:r w:rsidRPr="00996F2D">
              <w:rPr>
                <w:color w:val="000000"/>
                <w:sz w:val="24"/>
                <w:szCs w:val="24"/>
              </w:rPr>
              <w:t>其他</w:t>
            </w:r>
            <w:r w:rsidR="007D100C" w:rsidRPr="00996F2D">
              <w:rPr>
                <w:color w:val="000000"/>
                <w:sz w:val="24"/>
                <w:szCs w:val="24"/>
              </w:rPr>
              <w:t>资产</w:t>
            </w:r>
          </w:p>
        </w:tc>
        <w:tc>
          <w:tcPr>
            <w:tcW w:w="2967" w:type="dxa"/>
            <w:vAlign w:val="center"/>
          </w:tcPr>
          <w:p w:rsidR="007D100C" w:rsidRPr="00996F2D" w:rsidRDefault="007D100C" w:rsidP="00C15CAC">
            <w:pPr>
              <w:spacing w:before="29" w:line="288" w:lineRule="auto"/>
              <w:jc w:val="right"/>
              <w:rPr>
                <w:color w:val="000000"/>
                <w:sz w:val="24"/>
                <w:szCs w:val="24"/>
              </w:rPr>
            </w:pPr>
            <w:r w:rsidRPr="00996F2D">
              <w:rPr>
                <w:color w:val="000000"/>
                <w:sz w:val="24"/>
                <w:szCs w:val="24"/>
              </w:rPr>
              <w:t>9,024.76</w:t>
            </w:r>
          </w:p>
        </w:tc>
        <w:tc>
          <w:tcPr>
            <w:tcW w:w="1837" w:type="dxa"/>
            <w:vAlign w:val="center"/>
          </w:tcPr>
          <w:p w:rsidR="007D100C" w:rsidRPr="00996F2D" w:rsidRDefault="007D100C" w:rsidP="00C15CAC">
            <w:pPr>
              <w:spacing w:before="29" w:line="288" w:lineRule="auto"/>
              <w:jc w:val="right"/>
              <w:rPr>
                <w:color w:val="000000"/>
                <w:sz w:val="24"/>
                <w:szCs w:val="24"/>
              </w:rPr>
            </w:pPr>
            <w:r w:rsidRPr="00996F2D">
              <w:rPr>
                <w:color w:val="000000"/>
                <w:sz w:val="24"/>
                <w:szCs w:val="24"/>
              </w:rPr>
              <w:t>0.02</w:t>
            </w:r>
          </w:p>
        </w:tc>
      </w:tr>
      <w:tr w:rsidR="007D100C" w:rsidRPr="00996F2D" w:rsidTr="007D100C">
        <w:trPr>
          <w:jc w:val="center"/>
        </w:trPr>
        <w:tc>
          <w:tcPr>
            <w:tcW w:w="718" w:type="dxa"/>
            <w:vAlign w:val="center"/>
          </w:tcPr>
          <w:p w:rsidR="007D100C" w:rsidRPr="00996F2D" w:rsidRDefault="007D100C" w:rsidP="00C15CAC">
            <w:pPr>
              <w:spacing w:before="29" w:line="288" w:lineRule="auto"/>
              <w:ind w:left="17"/>
              <w:jc w:val="center"/>
              <w:rPr>
                <w:color w:val="000000"/>
                <w:sz w:val="24"/>
                <w:szCs w:val="24"/>
              </w:rPr>
            </w:pPr>
            <w:r w:rsidRPr="00996F2D">
              <w:rPr>
                <w:color w:val="000000"/>
                <w:sz w:val="24"/>
                <w:szCs w:val="24"/>
              </w:rPr>
              <w:t>8</w:t>
            </w:r>
          </w:p>
        </w:tc>
        <w:tc>
          <w:tcPr>
            <w:tcW w:w="3346" w:type="dxa"/>
            <w:vAlign w:val="center"/>
          </w:tcPr>
          <w:p w:rsidR="007D100C" w:rsidRPr="00996F2D" w:rsidRDefault="007D100C" w:rsidP="00C15CAC">
            <w:pPr>
              <w:spacing w:before="29" w:line="288" w:lineRule="auto"/>
              <w:jc w:val="left"/>
              <w:rPr>
                <w:sz w:val="24"/>
                <w:szCs w:val="24"/>
              </w:rPr>
            </w:pPr>
            <w:r w:rsidRPr="00996F2D">
              <w:rPr>
                <w:color w:val="000000"/>
                <w:sz w:val="24"/>
                <w:szCs w:val="24"/>
              </w:rPr>
              <w:t>合计</w:t>
            </w:r>
          </w:p>
        </w:tc>
        <w:tc>
          <w:tcPr>
            <w:tcW w:w="2967" w:type="dxa"/>
            <w:vAlign w:val="center"/>
          </w:tcPr>
          <w:p w:rsidR="007D100C" w:rsidRPr="00996F2D" w:rsidRDefault="007D100C" w:rsidP="00C15CAC">
            <w:pPr>
              <w:spacing w:before="29" w:line="288" w:lineRule="auto"/>
              <w:jc w:val="right"/>
              <w:rPr>
                <w:color w:val="000000"/>
                <w:sz w:val="24"/>
                <w:szCs w:val="24"/>
              </w:rPr>
            </w:pPr>
            <w:r w:rsidRPr="00996F2D">
              <w:rPr>
                <w:color w:val="000000"/>
                <w:sz w:val="24"/>
                <w:szCs w:val="24"/>
              </w:rPr>
              <w:t>41,032,149.89</w:t>
            </w:r>
          </w:p>
        </w:tc>
        <w:tc>
          <w:tcPr>
            <w:tcW w:w="1837" w:type="dxa"/>
            <w:vAlign w:val="center"/>
          </w:tcPr>
          <w:p w:rsidR="007D100C" w:rsidRPr="00996F2D" w:rsidRDefault="007D100C" w:rsidP="00C15CAC">
            <w:pPr>
              <w:spacing w:before="29" w:line="288" w:lineRule="auto"/>
              <w:jc w:val="right"/>
              <w:rPr>
                <w:color w:val="000000"/>
                <w:sz w:val="24"/>
                <w:szCs w:val="24"/>
              </w:rPr>
            </w:pPr>
            <w:r w:rsidRPr="00996F2D">
              <w:rPr>
                <w:color w:val="000000"/>
                <w:sz w:val="24"/>
                <w:szCs w:val="24"/>
              </w:rPr>
              <w:t>100.00</w:t>
            </w:r>
          </w:p>
        </w:tc>
      </w:tr>
    </w:tbl>
    <w:p w:rsidR="004061AC" w:rsidRPr="00996F2D" w:rsidRDefault="004061AC" w:rsidP="00C15CAC">
      <w:pPr>
        <w:autoSpaceDE w:val="0"/>
        <w:autoSpaceDN w:val="0"/>
        <w:adjustRightInd w:val="0"/>
        <w:spacing w:before="29" w:line="288" w:lineRule="auto"/>
        <w:jc w:val="left"/>
        <w:rPr>
          <w:color w:val="000000"/>
          <w:sz w:val="24"/>
          <w:szCs w:val="24"/>
        </w:rPr>
      </w:pP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5.2 </w:t>
      </w:r>
      <w:r w:rsidRPr="00996F2D">
        <w:rPr>
          <w:b/>
          <w:bCs/>
          <w:color w:val="000000"/>
          <w:kern w:val="0"/>
          <w:sz w:val="24"/>
          <w:szCs w:val="24"/>
        </w:rPr>
        <w:t>报告期末按行业分类的股票投资组合</w:t>
      </w:r>
    </w:p>
    <w:p w:rsidR="00F51C4E" w:rsidRPr="00996F2D" w:rsidRDefault="00F51C4E" w:rsidP="00F51C4E">
      <w:pPr>
        <w:rPr>
          <w:b/>
          <w:sz w:val="24"/>
        </w:rPr>
      </w:pPr>
      <w:r w:rsidRPr="00996F2D">
        <w:rPr>
          <w:rFonts w:eastAsiaTheme="minorEastAsia" w:hint="eastAsia"/>
          <w:b/>
          <w:color w:val="000000" w:themeColor="text1"/>
          <w:kern w:val="0"/>
          <w:sz w:val="24"/>
        </w:rPr>
        <w:t>5.2.1</w:t>
      </w:r>
      <w:r w:rsidRPr="00996F2D">
        <w:rPr>
          <w:rFonts w:eastAsiaTheme="minorEastAsia" w:hint="eastAsia"/>
          <w:b/>
          <w:color w:val="000000" w:themeColor="text1"/>
          <w:kern w:val="0"/>
          <w:sz w:val="24"/>
        </w:rPr>
        <w:t>报告期末按行业分类的境内股票投资组合</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本基金本报告期末未持有股票。</w:t>
      </w:r>
    </w:p>
    <w:p w:rsidR="00383780" w:rsidRPr="00996F2D" w:rsidRDefault="00383780" w:rsidP="00C15CAC">
      <w:pPr>
        <w:autoSpaceDE w:val="0"/>
        <w:autoSpaceDN w:val="0"/>
        <w:adjustRightInd w:val="0"/>
        <w:spacing w:before="29" w:line="288" w:lineRule="auto"/>
        <w:jc w:val="left"/>
        <w:rPr>
          <w:color w:val="000000"/>
          <w:sz w:val="24"/>
          <w:szCs w:val="24"/>
        </w:rPr>
      </w:pPr>
    </w:p>
    <w:p w:rsidR="00F51C4E" w:rsidRPr="00996F2D" w:rsidRDefault="00F51C4E" w:rsidP="00F51C4E">
      <w:pPr>
        <w:jc w:val="left"/>
        <w:rPr>
          <w:rFonts w:asciiTheme="minorEastAsia" w:eastAsiaTheme="minorEastAsia" w:hAnsiTheme="minorEastAsia"/>
          <w:b/>
          <w:bCs/>
          <w:color w:val="000000" w:themeColor="text1"/>
          <w:kern w:val="0"/>
          <w:sz w:val="24"/>
        </w:rPr>
      </w:pPr>
      <w:r w:rsidRPr="00996F2D">
        <w:rPr>
          <w:rFonts w:asciiTheme="minorEastAsia" w:eastAsiaTheme="minorEastAsia" w:hAnsiTheme="minorEastAsia" w:hint="eastAsia"/>
          <w:b/>
          <w:bCs/>
          <w:color w:val="000000" w:themeColor="text1"/>
          <w:kern w:val="0"/>
          <w:sz w:val="24"/>
        </w:rPr>
        <w:t>5.2.2报告期末按行业分类的</w:t>
      </w:r>
      <w:r w:rsidR="00EE49FE" w:rsidRPr="00996F2D">
        <w:rPr>
          <w:rFonts w:asciiTheme="minorEastAsia" w:eastAsiaTheme="minorEastAsia" w:hAnsiTheme="minorEastAsia" w:hint="eastAsia"/>
          <w:b/>
          <w:bCs/>
          <w:color w:val="000000" w:themeColor="text1"/>
          <w:kern w:val="0"/>
          <w:sz w:val="24"/>
        </w:rPr>
        <w:t>港股通</w:t>
      </w:r>
      <w:r w:rsidRPr="00996F2D">
        <w:rPr>
          <w:rFonts w:asciiTheme="minorEastAsia" w:eastAsiaTheme="minorEastAsia" w:hAnsiTheme="minorEastAsia" w:hint="eastAsia"/>
          <w:b/>
          <w:bCs/>
          <w:color w:val="000000" w:themeColor="text1"/>
          <w:kern w:val="0"/>
          <w:sz w:val="24"/>
        </w:rPr>
        <w:t>投资股票投资组合</w:t>
      </w:r>
    </w:p>
    <w:p w:rsidR="00F51C4E" w:rsidRPr="00996F2D" w:rsidRDefault="00F51C4E" w:rsidP="00F51C4E">
      <w:pPr>
        <w:spacing w:before="29" w:line="360" w:lineRule="auto"/>
        <w:ind w:left="17"/>
        <w:rPr>
          <w:color w:val="000000"/>
          <w:sz w:val="24"/>
        </w:rPr>
      </w:pPr>
      <w:r w:rsidRPr="00996F2D">
        <w:rPr>
          <w:color w:val="000000"/>
          <w:sz w:val="24"/>
        </w:rPr>
        <w:t>本基金本报告期末未持有通过港股通投资的股票。</w:t>
      </w:r>
    </w:p>
    <w:p w:rsidR="004061AC" w:rsidRPr="00996F2D" w:rsidRDefault="004061AC" w:rsidP="00C15CAC">
      <w:pPr>
        <w:autoSpaceDE w:val="0"/>
        <w:autoSpaceDN w:val="0"/>
        <w:adjustRightInd w:val="0"/>
        <w:spacing w:before="29" w:line="288" w:lineRule="auto"/>
        <w:jc w:val="left"/>
        <w:rPr>
          <w:color w:val="000000"/>
          <w:kern w:val="0"/>
          <w:sz w:val="24"/>
          <w:szCs w:val="24"/>
        </w:rPr>
      </w:pP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5.3 </w:t>
      </w:r>
      <w:r w:rsidRPr="00996F2D">
        <w:rPr>
          <w:b/>
          <w:bCs/>
          <w:color w:val="000000"/>
          <w:kern w:val="0"/>
          <w:sz w:val="24"/>
          <w:szCs w:val="24"/>
        </w:rPr>
        <w:t>报告期末按公允价值占基金资产净值比例大小排序的前十名股票投资明细</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本基金本报告期末未持有股票。</w:t>
      </w:r>
    </w:p>
    <w:p w:rsidR="004061AC" w:rsidRPr="00996F2D" w:rsidRDefault="004061AC" w:rsidP="00C15CAC">
      <w:pPr>
        <w:autoSpaceDE w:val="0"/>
        <w:autoSpaceDN w:val="0"/>
        <w:adjustRightInd w:val="0"/>
        <w:spacing w:before="29" w:line="288" w:lineRule="auto"/>
        <w:jc w:val="left"/>
        <w:rPr>
          <w:b/>
          <w:bCs/>
          <w:color w:val="000000"/>
          <w:kern w:val="0"/>
          <w:sz w:val="24"/>
          <w:szCs w:val="24"/>
        </w:rPr>
      </w:pP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5.4 </w:t>
      </w:r>
      <w:r w:rsidRPr="00996F2D">
        <w:rPr>
          <w:b/>
          <w:bCs/>
          <w:color w:val="000000"/>
          <w:kern w:val="0"/>
          <w:sz w:val="24"/>
          <w:szCs w:val="24"/>
        </w:rPr>
        <w:t>报告期末按债券品种分类的债券投资组合</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lastRenderedPageBreak/>
        <w:t>本基金本报告期末未持有债券。</w:t>
      </w:r>
    </w:p>
    <w:p w:rsidR="004061AC" w:rsidRPr="00996F2D" w:rsidRDefault="004061AC" w:rsidP="00C15CAC">
      <w:pPr>
        <w:autoSpaceDE w:val="0"/>
        <w:autoSpaceDN w:val="0"/>
        <w:adjustRightInd w:val="0"/>
        <w:spacing w:before="29" w:line="288" w:lineRule="auto"/>
        <w:jc w:val="left"/>
        <w:rPr>
          <w:color w:val="000000"/>
          <w:kern w:val="0"/>
          <w:sz w:val="24"/>
          <w:szCs w:val="24"/>
        </w:rPr>
      </w:pP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5.5 </w:t>
      </w:r>
      <w:r w:rsidRPr="00996F2D">
        <w:rPr>
          <w:b/>
          <w:bCs/>
          <w:color w:val="000000"/>
          <w:kern w:val="0"/>
          <w:sz w:val="24"/>
          <w:szCs w:val="24"/>
        </w:rPr>
        <w:t>报告期末按公允价值占基金资产净值比例大小排</w:t>
      </w:r>
      <w:r w:rsidR="00336EAF" w:rsidRPr="00996F2D">
        <w:rPr>
          <w:b/>
          <w:bCs/>
          <w:color w:val="000000"/>
          <w:kern w:val="0"/>
          <w:sz w:val="24"/>
          <w:szCs w:val="24"/>
        </w:rPr>
        <w:t>序</w:t>
      </w:r>
      <w:r w:rsidRPr="00996F2D">
        <w:rPr>
          <w:b/>
          <w:bCs/>
          <w:color w:val="000000"/>
          <w:kern w:val="0"/>
          <w:sz w:val="24"/>
          <w:szCs w:val="24"/>
        </w:rPr>
        <w:t>的前五名债券投资明细</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本基金本报告期末未持有债券。</w:t>
      </w:r>
    </w:p>
    <w:p w:rsidR="004061AC" w:rsidRPr="00996F2D" w:rsidRDefault="004061AC" w:rsidP="00C15CAC">
      <w:pPr>
        <w:autoSpaceDE w:val="0"/>
        <w:autoSpaceDN w:val="0"/>
        <w:adjustRightInd w:val="0"/>
        <w:spacing w:before="29" w:line="288" w:lineRule="auto"/>
        <w:jc w:val="left"/>
        <w:rPr>
          <w:b/>
          <w:bCs/>
          <w:color w:val="000000"/>
          <w:kern w:val="0"/>
          <w:sz w:val="24"/>
          <w:szCs w:val="24"/>
        </w:rPr>
      </w:pPr>
    </w:p>
    <w:p w:rsidR="004061AC" w:rsidRPr="00996F2D" w:rsidRDefault="004061AC"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 xml:space="preserve">5.6 </w:t>
      </w:r>
      <w:r w:rsidRPr="00996F2D">
        <w:rPr>
          <w:b/>
          <w:bCs/>
          <w:color w:val="000000"/>
          <w:kern w:val="0"/>
          <w:sz w:val="24"/>
          <w:szCs w:val="24"/>
        </w:rPr>
        <w:t>报告期末按公允价值占基金资产净值比例大小排</w:t>
      </w:r>
      <w:r w:rsidR="00336EAF" w:rsidRPr="00996F2D">
        <w:rPr>
          <w:b/>
          <w:bCs/>
          <w:color w:val="000000"/>
          <w:kern w:val="0"/>
          <w:sz w:val="24"/>
          <w:szCs w:val="24"/>
        </w:rPr>
        <w:t>序</w:t>
      </w:r>
      <w:r w:rsidRPr="00996F2D">
        <w:rPr>
          <w:b/>
          <w:bCs/>
          <w:color w:val="000000"/>
          <w:kern w:val="0"/>
          <w:sz w:val="24"/>
          <w:szCs w:val="24"/>
        </w:rPr>
        <w:t>的前十名资产支持证券投资明细</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本基金本报告期末未持有资产支持证券。</w:t>
      </w:r>
    </w:p>
    <w:p w:rsidR="00A54C7D" w:rsidRPr="00996F2D" w:rsidRDefault="00A54C7D" w:rsidP="00C15CAC">
      <w:pPr>
        <w:autoSpaceDE w:val="0"/>
        <w:autoSpaceDN w:val="0"/>
        <w:adjustRightInd w:val="0"/>
        <w:spacing w:before="29" w:line="288" w:lineRule="auto"/>
        <w:jc w:val="left"/>
        <w:rPr>
          <w:color w:val="000000"/>
          <w:sz w:val="24"/>
          <w:szCs w:val="24"/>
        </w:rPr>
      </w:pPr>
    </w:p>
    <w:p w:rsidR="00A54C7D" w:rsidRPr="00996F2D" w:rsidRDefault="00A54C7D" w:rsidP="00C15CAC">
      <w:pPr>
        <w:autoSpaceDE w:val="0"/>
        <w:autoSpaceDN w:val="0"/>
        <w:adjustRightInd w:val="0"/>
        <w:spacing w:before="29" w:line="288" w:lineRule="auto"/>
        <w:jc w:val="left"/>
        <w:rPr>
          <w:color w:val="000000"/>
          <w:kern w:val="0"/>
          <w:sz w:val="24"/>
          <w:szCs w:val="24"/>
        </w:rPr>
      </w:pPr>
      <w:r w:rsidRPr="00996F2D">
        <w:rPr>
          <w:b/>
          <w:bCs/>
          <w:color w:val="000000"/>
          <w:kern w:val="0"/>
          <w:sz w:val="24"/>
          <w:szCs w:val="24"/>
        </w:rPr>
        <w:t>5.7</w:t>
      </w:r>
      <w:r w:rsidRPr="00996F2D">
        <w:rPr>
          <w:rFonts w:hAnsi="宋体"/>
          <w:b/>
          <w:bCs/>
          <w:color w:val="000000"/>
          <w:kern w:val="0"/>
          <w:sz w:val="24"/>
          <w:szCs w:val="24"/>
        </w:rPr>
        <w:t>报告期末按公允价值占基金资产净值比例大小排序的前五名贵金属投资明细</w:t>
      </w:r>
    </w:p>
    <w:p w:rsidR="00632B0F" w:rsidRPr="00996F2D" w:rsidRDefault="00632B0F" w:rsidP="00C15CAC">
      <w:pPr>
        <w:widowControl/>
        <w:spacing w:line="288" w:lineRule="auto"/>
        <w:jc w:val="left"/>
        <w:rPr>
          <w:sz w:val="24"/>
          <w:szCs w:val="24"/>
        </w:rPr>
      </w:pPr>
      <w:r w:rsidRPr="00996F2D">
        <w:rPr>
          <w:sz w:val="24"/>
          <w:szCs w:val="24"/>
        </w:rPr>
        <w:t>本基金本报告期末未持有贵金属。</w:t>
      </w:r>
    </w:p>
    <w:p w:rsidR="004061AC" w:rsidRPr="00996F2D" w:rsidRDefault="004061AC" w:rsidP="00C15CAC">
      <w:pPr>
        <w:autoSpaceDE w:val="0"/>
        <w:autoSpaceDN w:val="0"/>
        <w:adjustRightInd w:val="0"/>
        <w:spacing w:before="29" w:line="288" w:lineRule="auto"/>
        <w:jc w:val="left"/>
        <w:rPr>
          <w:color w:val="000000"/>
          <w:kern w:val="0"/>
          <w:sz w:val="24"/>
          <w:szCs w:val="24"/>
        </w:rPr>
      </w:pPr>
    </w:p>
    <w:p w:rsidR="004061AC" w:rsidRPr="00996F2D" w:rsidRDefault="00A917BF"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5.8</w:t>
      </w:r>
      <w:r w:rsidR="004061AC" w:rsidRPr="00996F2D">
        <w:rPr>
          <w:b/>
          <w:bCs/>
          <w:color w:val="000000"/>
          <w:kern w:val="0"/>
          <w:sz w:val="24"/>
          <w:szCs w:val="24"/>
        </w:rPr>
        <w:t>报告期末按公允价值占基金资产净值比例大小排</w:t>
      </w:r>
      <w:r w:rsidR="00336EAF" w:rsidRPr="00996F2D">
        <w:rPr>
          <w:b/>
          <w:bCs/>
          <w:color w:val="000000"/>
          <w:kern w:val="0"/>
          <w:sz w:val="24"/>
          <w:szCs w:val="24"/>
        </w:rPr>
        <w:t>序</w:t>
      </w:r>
      <w:r w:rsidR="004061AC" w:rsidRPr="00996F2D">
        <w:rPr>
          <w:b/>
          <w:bCs/>
          <w:color w:val="000000"/>
          <w:kern w:val="0"/>
          <w:sz w:val="24"/>
          <w:szCs w:val="24"/>
        </w:rPr>
        <w:t>的前五名权证投资明细</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本基金本报告期末未持有权证。</w:t>
      </w:r>
    </w:p>
    <w:p w:rsidR="004061AC" w:rsidRPr="00996F2D" w:rsidRDefault="004061AC" w:rsidP="00C15CAC">
      <w:pPr>
        <w:autoSpaceDE w:val="0"/>
        <w:autoSpaceDN w:val="0"/>
        <w:adjustRightInd w:val="0"/>
        <w:spacing w:before="29" w:line="288" w:lineRule="auto"/>
        <w:jc w:val="left"/>
        <w:rPr>
          <w:color w:val="000000"/>
          <w:kern w:val="0"/>
          <w:sz w:val="24"/>
          <w:szCs w:val="24"/>
        </w:rPr>
      </w:pPr>
    </w:p>
    <w:p w:rsidR="00275745" w:rsidRPr="00996F2D" w:rsidRDefault="003259C8"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5</w:t>
      </w:r>
      <w:r w:rsidR="00A917BF" w:rsidRPr="00996F2D">
        <w:rPr>
          <w:b/>
          <w:bCs/>
          <w:color w:val="000000"/>
          <w:kern w:val="0"/>
          <w:sz w:val="24"/>
          <w:szCs w:val="24"/>
        </w:rPr>
        <w:t>.</w:t>
      </w:r>
      <w:r w:rsidR="0059076B" w:rsidRPr="00996F2D">
        <w:rPr>
          <w:b/>
          <w:bCs/>
          <w:color w:val="000000"/>
          <w:kern w:val="0"/>
          <w:sz w:val="24"/>
          <w:szCs w:val="24"/>
        </w:rPr>
        <w:t>9</w:t>
      </w:r>
      <w:r w:rsidR="00275745" w:rsidRPr="00996F2D">
        <w:rPr>
          <w:b/>
          <w:bCs/>
          <w:color w:val="000000"/>
          <w:kern w:val="0"/>
          <w:sz w:val="24"/>
          <w:szCs w:val="24"/>
        </w:rPr>
        <w:t>报告期末本基金投资的股指期货交易情况说明</w:t>
      </w:r>
    </w:p>
    <w:p w:rsidR="00275745" w:rsidRPr="00996F2D" w:rsidRDefault="00AA3A38" w:rsidP="00C15CAC">
      <w:pPr>
        <w:autoSpaceDE w:val="0"/>
        <w:autoSpaceDN w:val="0"/>
        <w:adjustRightInd w:val="0"/>
        <w:spacing w:before="29" w:line="288" w:lineRule="auto"/>
        <w:jc w:val="left"/>
        <w:rPr>
          <w:color w:val="000000"/>
          <w:sz w:val="24"/>
          <w:szCs w:val="24"/>
        </w:rPr>
      </w:pPr>
      <w:r w:rsidRPr="00996F2D">
        <w:rPr>
          <w:color w:val="000000"/>
          <w:sz w:val="24"/>
          <w:szCs w:val="24"/>
        </w:rPr>
        <w:t>本基金本报告期末未持有股指期货。</w:t>
      </w:r>
    </w:p>
    <w:p w:rsidR="00AA3A38" w:rsidRPr="00996F2D" w:rsidRDefault="00AA3A38" w:rsidP="00C15CAC">
      <w:pPr>
        <w:adjustRightInd w:val="0"/>
        <w:snapToGrid w:val="0"/>
        <w:spacing w:before="29" w:line="288" w:lineRule="auto"/>
        <w:rPr>
          <w:sz w:val="24"/>
          <w:szCs w:val="24"/>
        </w:rPr>
      </w:pPr>
    </w:p>
    <w:p w:rsidR="00A669FC" w:rsidRPr="00996F2D" w:rsidRDefault="00312A9F"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5.10</w:t>
      </w:r>
      <w:r w:rsidRPr="00996F2D">
        <w:rPr>
          <w:b/>
          <w:bCs/>
          <w:color w:val="000000"/>
          <w:kern w:val="0"/>
          <w:sz w:val="24"/>
          <w:szCs w:val="24"/>
        </w:rPr>
        <w:t>报告期末本基金投资的国债期货交易情况说明</w:t>
      </w:r>
    </w:p>
    <w:p w:rsidR="00312A9F" w:rsidRPr="00996F2D" w:rsidRDefault="00312A9F" w:rsidP="00C15CAC">
      <w:pPr>
        <w:autoSpaceDE w:val="0"/>
        <w:autoSpaceDN w:val="0"/>
        <w:adjustRightInd w:val="0"/>
        <w:spacing w:before="29" w:line="288" w:lineRule="auto"/>
        <w:jc w:val="left"/>
        <w:rPr>
          <w:color w:val="000000"/>
          <w:sz w:val="24"/>
          <w:szCs w:val="24"/>
        </w:rPr>
      </w:pPr>
      <w:r w:rsidRPr="00996F2D">
        <w:rPr>
          <w:color w:val="000000"/>
          <w:sz w:val="24"/>
          <w:szCs w:val="24"/>
        </w:rPr>
        <w:t>本基金本报告期末未持有国债期货。</w:t>
      </w:r>
    </w:p>
    <w:p w:rsidR="00426096" w:rsidRPr="00996F2D" w:rsidRDefault="00426096" w:rsidP="00C15CAC">
      <w:pPr>
        <w:autoSpaceDE w:val="0"/>
        <w:autoSpaceDN w:val="0"/>
        <w:adjustRightInd w:val="0"/>
        <w:spacing w:before="29" w:line="288" w:lineRule="auto"/>
        <w:jc w:val="left"/>
        <w:rPr>
          <w:color w:val="000000"/>
          <w:sz w:val="24"/>
          <w:szCs w:val="24"/>
        </w:rPr>
      </w:pPr>
    </w:p>
    <w:p w:rsidR="004061AC" w:rsidRPr="00996F2D" w:rsidRDefault="003259C8"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5</w:t>
      </w:r>
      <w:r w:rsidR="00275745" w:rsidRPr="00996F2D">
        <w:rPr>
          <w:b/>
          <w:bCs/>
          <w:color w:val="000000"/>
          <w:kern w:val="0"/>
          <w:sz w:val="24"/>
          <w:szCs w:val="24"/>
        </w:rPr>
        <w:t>.</w:t>
      </w:r>
      <w:r w:rsidR="0059076B" w:rsidRPr="00996F2D">
        <w:rPr>
          <w:b/>
          <w:bCs/>
          <w:color w:val="000000"/>
          <w:kern w:val="0"/>
          <w:sz w:val="24"/>
          <w:szCs w:val="24"/>
        </w:rPr>
        <w:t>11</w:t>
      </w:r>
      <w:r w:rsidR="004061AC" w:rsidRPr="00996F2D">
        <w:rPr>
          <w:b/>
          <w:bCs/>
          <w:color w:val="000000"/>
          <w:kern w:val="0"/>
          <w:sz w:val="24"/>
          <w:szCs w:val="24"/>
        </w:rPr>
        <w:t>投资组合报告附注</w:t>
      </w:r>
    </w:p>
    <w:p w:rsidR="00BE5388" w:rsidRPr="00996F2D" w:rsidRDefault="00BE5388" w:rsidP="00E40D31">
      <w:pPr>
        <w:autoSpaceDE w:val="0"/>
        <w:autoSpaceDN w:val="0"/>
        <w:adjustRightInd w:val="0"/>
        <w:spacing w:before="29" w:line="288" w:lineRule="auto"/>
        <w:jc w:val="left"/>
        <w:rPr>
          <w:bCs/>
          <w:color w:val="000000"/>
          <w:kern w:val="0"/>
          <w:sz w:val="24"/>
          <w:szCs w:val="24"/>
        </w:rPr>
      </w:pPr>
      <w:r w:rsidRPr="00996F2D">
        <w:rPr>
          <w:bCs/>
          <w:color w:val="000000"/>
          <w:kern w:val="0"/>
          <w:sz w:val="24"/>
          <w:szCs w:val="24"/>
        </w:rPr>
        <w:t>5.11.1</w:t>
      </w:r>
      <w:r w:rsidRPr="00996F2D">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996F2D" w:rsidRDefault="00BE5388" w:rsidP="00E40D31">
      <w:pPr>
        <w:autoSpaceDE w:val="0"/>
        <w:autoSpaceDN w:val="0"/>
        <w:adjustRightInd w:val="0"/>
        <w:spacing w:before="29" w:line="288" w:lineRule="auto"/>
        <w:jc w:val="left"/>
        <w:rPr>
          <w:bCs/>
          <w:color w:val="000000"/>
          <w:kern w:val="0"/>
          <w:sz w:val="24"/>
          <w:szCs w:val="24"/>
        </w:rPr>
      </w:pPr>
      <w:r w:rsidRPr="00996F2D">
        <w:rPr>
          <w:bCs/>
          <w:color w:val="000000"/>
          <w:kern w:val="0"/>
          <w:sz w:val="24"/>
          <w:szCs w:val="24"/>
        </w:rPr>
        <w:t>5.11.2</w:t>
      </w:r>
      <w:r w:rsidRPr="00996F2D">
        <w:rPr>
          <w:bCs/>
          <w:color w:val="000000"/>
          <w:kern w:val="0"/>
          <w:sz w:val="24"/>
          <w:szCs w:val="24"/>
        </w:rPr>
        <w:t>本基金投资的前十名股票中，没有超出基金合同规定的备选股票库之外的股票。</w:t>
      </w:r>
    </w:p>
    <w:p w:rsidR="004061AC" w:rsidRPr="00996F2D" w:rsidRDefault="003259C8" w:rsidP="00C15CAC">
      <w:pPr>
        <w:autoSpaceDE w:val="0"/>
        <w:autoSpaceDN w:val="0"/>
        <w:adjustRightInd w:val="0"/>
        <w:spacing w:before="29" w:line="288" w:lineRule="auto"/>
        <w:jc w:val="left"/>
        <w:rPr>
          <w:bCs/>
          <w:color w:val="000000"/>
          <w:kern w:val="0"/>
          <w:sz w:val="24"/>
          <w:szCs w:val="24"/>
        </w:rPr>
      </w:pPr>
      <w:r w:rsidRPr="00996F2D">
        <w:rPr>
          <w:bCs/>
          <w:color w:val="000000"/>
          <w:kern w:val="0"/>
          <w:sz w:val="24"/>
          <w:szCs w:val="24"/>
        </w:rPr>
        <w:t>5</w:t>
      </w:r>
      <w:r w:rsidR="00275745" w:rsidRPr="00996F2D">
        <w:rPr>
          <w:bCs/>
          <w:color w:val="000000"/>
          <w:kern w:val="0"/>
          <w:sz w:val="24"/>
          <w:szCs w:val="24"/>
        </w:rPr>
        <w:t>.</w:t>
      </w:r>
      <w:r w:rsidR="0059076B" w:rsidRPr="00996F2D">
        <w:rPr>
          <w:bCs/>
          <w:color w:val="000000"/>
          <w:kern w:val="0"/>
          <w:sz w:val="24"/>
          <w:szCs w:val="24"/>
        </w:rPr>
        <w:t>11.3</w:t>
      </w:r>
      <w:r w:rsidR="0035383E" w:rsidRPr="00996F2D">
        <w:rPr>
          <w:bCs/>
          <w:color w:val="000000"/>
          <w:kern w:val="0"/>
          <w:sz w:val="24"/>
          <w:szCs w:val="24"/>
        </w:rPr>
        <w:t>其他</w:t>
      </w:r>
      <w:r w:rsidR="004061AC" w:rsidRPr="00996F2D">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7"/>
              <w:jc w:val="center"/>
              <w:rPr>
                <w:color w:val="000000"/>
                <w:sz w:val="24"/>
                <w:szCs w:val="24"/>
              </w:rPr>
            </w:pPr>
            <w:r w:rsidRPr="00996F2D">
              <w:rPr>
                <w:color w:val="000000"/>
                <w:sz w:val="24"/>
                <w:szCs w:val="24"/>
              </w:rPr>
              <w:t>序号</w:t>
            </w:r>
          </w:p>
        </w:tc>
        <w:tc>
          <w:tcPr>
            <w:tcW w:w="2470" w:type="dxa"/>
            <w:vAlign w:val="center"/>
          </w:tcPr>
          <w:p w:rsidR="004C0914" w:rsidRPr="00996F2D" w:rsidRDefault="004C0914" w:rsidP="00C15CAC">
            <w:pPr>
              <w:autoSpaceDE w:val="0"/>
              <w:autoSpaceDN w:val="0"/>
              <w:adjustRightInd w:val="0"/>
              <w:spacing w:before="29" w:line="288" w:lineRule="auto"/>
              <w:ind w:left="17"/>
              <w:jc w:val="center"/>
              <w:rPr>
                <w:color w:val="000000"/>
                <w:sz w:val="24"/>
                <w:szCs w:val="24"/>
              </w:rPr>
            </w:pPr>
            <w:r w:rsidRPr="00996F2D">
              <w:rPr>
                <w:color w:val="000000"/>
                <w:sz w:val="24"/>
                <w:szCs w:val="24"/>
              </w:rPr>
              <w:t>名称</w:t>
            </w:r>
          </w:p>
        </w:tc>
        <w:tc>
          <w:tcPr>
            <w:tcW w:w="4808" w:type="dxa"/>
            <w:vAlign w:val="center"/>
          </w:tcPr>
          <w:p w:rsidR="004C0914" w:rsidRPr="00996F2D" w:rsidRDefault="004C0914" w:rsidP="00C15CAC">
            <w:pPr>
              <w:autoSpaceDE w:val="0"/>
              <w:autoSpaceDN w:val="0"/>
              <w:adjustRightInd w:val="0"/>
              <w:spacing w:before="29" w:line="288" w:lineRule="auto"/>
              <w:ind w:left="17"/>
              <w:jc w:val="center"/>
              <w:rPr>
                <w:color w:val="000000"/>
                <w:sz w:val="24"/>
                <w:szCs w:val="24"/>
              </w:rPr>
            </w:pPr>
            <w:r w:rsidRPr="00996F2D">
              <w:rPr>
                <w:color w:val="000000"/>
                <w:sz w:val="24"/>
                <w:szCs w:val="24"/>
              </w:rPr>
              <w:t>金额</w:t>
            </w:r>
            <w:r w:rsidRPr="00996F2D">
              <w:rPr>
                <w:color w:val="000000"/>
                <w:sz w:val="24"/>
              </w:rPr>
              <w:t>（元）</w:t>
            </w:r>
          </w:p>
        </w:tc>
      </w:tr>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5"/>
              <w:jc w:val="center"/>
              <w:rPr>
                <w:color w:val="000000"/>
                <w:sz w:val="24"/>
                <w:szCs w:val="24"/>
              </w:rPr>
            </w:pPr>
            <w:r w:rsidRPr="00996F2D">
              <w:rPr>
                <w:color w:val="000000"/>
                <w:sz w:val="24"/>
                <w:szCs w:val="24"/>
              </w:rPr>
              <w:t>1</w:t>
            </w:r>
          </w:p>
        </w:tc>
        <w:tc>
          <w:tcPr>
            <w:tcW w:w="2470" w:type="dxa"/>
            <w:vAlign w:val="center"/>
          </w:tcPr>
          <w:p w:rsidR="004C0914" w:rsidRPr="00996F2D" w:rsidRDefault="004C0914" w:rsidP="00C15CAC">
            <w:pPr>
              <w:autoSpaceDE w:val="0"/>
              <w:autoSpaceDN w:val="0"/>
              <w:adjustRightInd w:val="0"/>
              <w:spacing w:before="29" w:line="288" w:lineRule="auto"/>
              <w:ind w:left="15"/>
              <w:jc w:val="left"/>
              <w:rPr>
                <w:color w:val="000000"/>
                <w:sz w:val="24"/>
                <w:szCs w:val="24"/>
              </w:rPr>
            </w:pPr>
            <w:r w:rsidRPr="00996F2D">
              <w:rPr>
                <w:color w:val="000000"/>
                <w:sz w:val="24"/>
                <w:szCs w:val="24"/>
              </w:rPr>
              <w:t>存出保证金</w:t>
            </w:r>
          </w:p>
        </w:tc>
        <w:tc>
          <w:tcPr>
            <w:tcW w:w="4808" w:type="dxa"/>
            <w:vAlign w:val="center"/>
          </w:tcPr>
          <w:p w:rsidR="004C0914" w:rsidRPr="00996F2D" w:rsidRDefault="004C0914" w:rsidP="00C15CAC">
            <w:pPr>
              <w:autoSpaceDE w:val="0"/>
              <w:autoSpaceDN w:val="0"/>
              <w:adjustRightInd w:val="0"/>
              <w:spacing w:before="29" w:line="288" w:lineRule="auto"/>
              <w:ind w:left="15"/>
              <w:jc w:val="right"/>
              <w:rPr>
                <w:color w:val="000000"/>
                <w:sz w:val="24"/>
                <w:szCs w:val="24"/>
              </w:rPr>
            </w:pPr>
            <w:r w:rsidRPr="00996F2D">
              <w:rPr>
                <w:color w:val="000000"/>
                <w:sz w:val="24"/>
                <w:szCs w:val="24"/>
              </w:rPr>
              <w:t>-</w:t>
            </w:r>
          </w:p>
        </w:tc>
      </w:tr>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5"/>
              <w:jc w:val="center"/>
              <w:rPr>
                <w:color w:val="000000"/>
                <w:sz w:val="24"/>
                <w:szCs w:val="24"/>
              </w:rPr>
            </w:pPr>
            <w:r w:rsidRPr="00996F2D">
              <w:rPr>
                <w:color w:val="000000"/>
                <w:sz w:val="24"/>
                <w:szCs w:val="24"/>
              </w:rPr>
              <w:t>2</w:t>
            </w:r>
          </w:p>
        </w:tc>
        <w:tc>
          <w:tcPr>
            <w:tcW w:w="2470" w:type="dxa"/>
            <w:vAlign w:val="center"/>
          </w:tcPr>
          <w:p w:rsidR="004C0914" w:rsidRPr="00996F2D" w:rsidRDefault="004C0914" w:rsidP="00C15CAC">
            <w:pPr>
              <w:autoSpaceDE w:val="0"/>
              <w:autoSpaceDN w:val="0"/>
              <w:adjustRightInd w:val="0"/>
              <w:spacing w:before="29" w:line="288" w:lineRule="auto"/>
              <w:ind w:left="15"/>
              <w:jc w:val="left"/>
              <w:rPr>
                <w:color w:val="000000"/>
                <w:sz w:val="24"/>
                <w:szCs w:val="24"/>
              </w:rPr>
            </w:pPr>
            <w:r w:rsidRPr="00996F2D">
              <w:rPr>
                <w:color w:val="000000"/>
                <w:sz w:val="24"/>
                <w:szCs w:val="24"/>
              </w:rPr>
              <w:t>应收证券清算款</w:t>
            </w:r>
          </w:p>
        </w:tc>
        <w:tc>
          <w:tcPr>
            <w:tcW w:w="4808" w:type="dxa"/>
            <w:vAlign w:val="center"/>
          </w:tcPr>
          <w:p w:rsidR="004C0914" w:rsidRPr="00996F2D" w:rsidRDefault="004C0914" w:rsidP="00C15CAC">
            <w:pPr>
              <w:autoSpaceDE w:val="0"/>
              <w:autoSpaceDN w:val="0"/>
              <w:adjustRightInd w:val="0"/>
              <w:spacing w:before="29" w:line="288" w:lineRule="auto"/>
              <w:ind w:left="15"/>
              <w:jc w:val="right"/>
              <w:rPr>
                <w:color w:val="000000"/>
                <w:sz w:val="24"/>
                <w:szCs w:val="24"/>
              </w:rPr>
            </w:pPr>
            <w:r w:rsidRPr="00996F2D">
              <w:rPr>
                <w:color w:val="000000"/>
                <w:sz w:val="24"/>
                <w:szCs w:val="24"/>
              </w:rPr>
              <w:t>-</w:t>
            </w:r>
          </w:p>
        </w:tc>
      </w:tr>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5"/>
              <w:jc w:val="center"/>
              <w:rPr>
                <w:color w:val="000000"/>
                <w:sz w:val="24"/>
                <w:szCs w:val="24"/>
              </w:rPr>
            </w:pPr>
            <w:r w:rsidRPr="00996F2D">
              <w:rPr>
                <w:color w:val="000000"/>
                <w:sz w:val="24"/>
                <w:szCs w:val="24"/>
              </w:rPr>
              <w:t>3</w:t>
            </w:r>
          </w:p>
        </w:tc>
        <w:tc>
          <w:tcPr>
            <w:tcW w:w="2470" w:type="dxa"/>
            <w:vAlign w:val="center"/>
          </w:tcPr>
          <w:p w:rsidR="004C0914" w:rsidRPr="00996F2D" w:rsidRDefault="004C0914" w:rsidP="00C15CAC">
            <w:pPr>
              <w:autoSpaceDE w:val="0"/>
              <w:autoSpaceDN w:val="0"/>
              <w:adjustRightInd w:val="0"/>
              <w:spacing w:before="29" w:line="288" w:lineRule="auto"/>
              <w:ind w:left="15"/>
              <w:jc w:val="left"/>
              <w:rPr>
                <w:color w:val="000000"/>
                <w:sz w:val="24"/>
                <w:szCs w:val="24"/>
              </w:rPr>
            </w:pPr>
            <w:r w:rsidRPr="00996F2D">
              <w:rPr>
                <w:color w:val="000000"/>
                <w:sz w:val="24"/>
                <w:szCs w:val="24"/>
              </w:rPr>
              <w:t>应收股利</w:t>
            </w:r>
          </w:p>
        </w:tc>
        <w:tc>
          <w:tcPr>
            <w:tcW w:w="4808" w:type="dxa"/>
            <w:vAlign w:val="center"/>
          </w:tcPr>
          <w:p w:rsidR="004C0914" w:rsidRPr="00996F2D" w:rsidRDefault="004C0914" w:rsidP="00C15CAC">
            <w:pPr>
              <w:autoSpaceDE w:val="0"/>
              <w:autoSpaceDN w:val="0"/>
              <w:adjustRightInd w:val="0"/>
              <w:spacing w:before="29" w:line="288" w:lineRule="auto"/>
              <w:ind w:left="15"/>
              <w:jc w:val="right"/>
              <w:rPr>
                <w:color w:val="000000"/>
                <w:sz w:val="24"/>
                <w:szCs w:val="24"/>
              </w:rPr>
            </w:pPr>
            <w:r w:rsidRPr="00996F2D">
              <w:rPr>
                <w:color w:val="000000"/>
                <w:sz w:val="24"/>
                <w:szCs w:val="24"/>
              </w:rPr>
              <w:t>-</w:t>
            </w:r>
          </w:p>
        </w:tc>
      </w:tr>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5"/>
              <w:jc w:val="center"/>
              <w:rPr>
                <w:color w:val="000000"/>
                <w:sz w:val="24"/>
                <w:szCs w:val="24"/>
              </w:rPr>
            </w:pPr>
            <w:r w:rsidRPr="00996F2D">
              <w:rPr>
                <w:color w:val="000000"/>
                <w:sz w:val="24"/>
                <w:szCs w:val="24"/>
              </w:rPr>
              <w:t>4</w:t>
            </w:r>
          </w:p>
        </w:tc>
        <w:tc>
          <w:tcPr>
            <w:tcW w:w="2470" w:type="dxa"/>
            <w:vAlign w:val="center"/>
          </w:tcPr>
          <w:p w:rsidR="004C0914" w:rsidRPr="00996F2D" w:rsidRDefault="004C0914" w:rsidP="00C15CAC">
            <w:pPr>
              <w:autoSpaceDE w:val="0"/>
              <w:autoSpaceDN w:val="0"/>
              <w:adjustRightInd w:val="0"/>
              <w:spacing w:before="29" w:line="288" w:lineRule="auto"/>
              <w:ind w:left="15"/>
              <w:jc w:val="left"/>
              <w:rPr>
                <w:color w:val="000000"/>
                <w:sz w:val="24"/>
                <w:szCs w:val="24"/>
              </w:rPr>
            </w:pPr>
            <w:r w:rsidRPr="00996F2D">
              <w:rPr>
                <w:color w:val="000000"/>
                <w:sz w:val="24"/>
                <w:szCs w:val="24"/>
              </w:rPr>
              <w:t>应收利息</w:t>
            </w:r>
          </w:p>
        </w:tc>
        <w:tc>
          <w:tcPr>
            <w:tcW w:w="4808" w:type="dxa"/>
            <w:vAlign w:val="center"/>
          </w:tcPr>
          <w:p w:rsidR="004C0914" w:rsidRPr="00996F2D" w:rsidRDefault="004C0914" w:rsidP="00C15CAC">
            <w:pPr>
              <w:autoSpaceDE w:val="0"/>
              <w:autoSpaceDN w:val="0"/>
              <w:adjustRightInd w:val="0"/>
              <w:spacing w:before="29" w:line="288" w:lineRule="auto"/>
              <w:ind w:left="15"/>
              <w:jc w:val="right"/>
              <w:rPr>
                <w:color w:val="000000"/>
                <w:sz w:val="24"/>
                <w:szCs w:val="24"/>
              </w:rPr>
            </w:pPr>
            <w:r w:rsidRPr="00996F2D">
              <w:rPr>
                <w:color w:val="000000"/>
                <w:sz w:val="24"/>
                <w:szCs w:val="24"/>
              </w:rPr>
              <w:t>9,024.76</w:t>
            </w:r>
          </w:p>
        </w:tc>
      </w:tr>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5"/>
              <w:jc w:val="center"/>
              <w:rPr>
                <w:color w:val="000000"/>
                <w:sz w:val="24"/>
                <w:szCs w:val="24"/>
              </w:rPr>
            </w:pPr>
            <w:r w:rsidRPr="00996F2D">
              <w:rPr>
                <w:color w:val="000000"/>
                <w:sz w:val="24"/>
                <w:szCs w:val="24"/>
              </w:rPr>
              <w:t>5</w:t>
            </w:r>
          </w:p>
        </w:tc>
        <w:tc>
          <w:tcPr>
            <w:tcW w:w="2470" w:type="dxa"/>
            <w:vAlign w:val="center"/>
          </w:tcPr>
          <w:p w:rsidR="004C0914" w:rsidRPr="00996F2D" w:rsidRDefault="004C0914" w:rsidP="00C15CAC">
            <w:pPr>
              <w:autoSpaceDE w:val="0"/>
              <w:autoSpaceDN w:val="0"/>
              <w:adjustRightInd w:val="0"/>
              <w:spacing w:before="29" w:line="288" w:lineRule="auto"/>
              <w:ind w:left="15"/>
              <w:jc w:val="left"/>
              <w:rPr>
                <w:color w:val="000000"/>
                <w:sz w:val="24"/>
                <w:szCs w:val="24"/>
              </w:rPr>
            </w:pPr>
            <w:r w:rsidRPr="00996F2D">
              <w:rPr>
                <w:color w:val="000000"/>
                <w:sz w:val="24"/>
                <w:szCs w:val="24"/>
              </w:rPr>
              <w:t>应收申购款</w:t>
            </w:r>
          </w:p>
        </w:tc>
        <w:tc>
          <w:tcPr>
            <w:tcW w:w="4808" w:type="dxa"/>
            <w:vAlign w:val="center"/>
          </w:tcPr>
          <w:p w:rsidR="004C0914" w:rsidRPr="00996F2D" w:rsidRDefault="004C0914" w:rsidP="00C15CAC">
            <w:pPr>
              <w:autoSpaceDE w:val="0"/>
              <w:autoSpaceDN w:val="0"/>
              <w:adjustRightInd w:val="0"/>
              <w:spacing w:before="29" w:line="288" w:lineRule="auto"/>
              <w:ind w:left="15"/>
              <w:jc w:val="right"/>
              <w:rPr>
                <w:color w:val="000000"/>
                <w:sz w:val="24"/>
                <w:szCs w:val="24"/>
              </w:rPr>
            </w:pPr>
            <w:r w:rsidRPr="00996F2D">
              <w:rPr>
                <w:color w:val="000000"/>
                <w:sz w:val="24"/>
                <w:szCs w:val="24"/>
              </w:rPr>
              <w:t>-</w:t>
            </w:r>
          </w:p>
        </w:tc>
      </w:tr>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5"/>
              <w:jc w:val="center"/>
              <w:rPr>
                <w:color w:val="000000"/>
                <w:sz w:val="24"/>
                <w:szCs w:val="24"/>
              </w:rPr>
            </w:pPr>
            <w:r w:rsidRPr="00996F2D">
              <w:rPr>
                <w:color w:val="000000"/>
                <w:sz w:val="24"/>
                <w:szCs w:val="24"/>
              </w:rPr>
              <w:t>6</w:t>
            </w:r>
          </w:p>
        </w:tc>
        <w:tc>
          <w:tcPr>
            <w:tcW w:w="2470" w:type="dxa"/>
            <w:vAlign w:val="center"/>
          </w:tcPr>
          <w:p w:rsidR="004C0914" w:rsidRPr="00996F2D" w:rsidRDefault="004C0914" w:rsidP="00C15CAC">
            <w:pPr>
              <w:autoSpaceDE w:val="0"/>
              <w:autoSpaceDN w:val="0"/>
              <w:adjustRightInd w:val="0"/>
              <w:spacing w:before="29" w:line="288" w:lineRule="auto"/>
              <w:ind w:left="15"/>
              <w:jc w:val="left"/>
              <w:rPr>
                <w:color w:val="000000"/>
                <w:sz w:val="24"/>
                <w:szCs w:val="24"/>
              </w:rPr>
            </w:pPr>
            <w:r w:rsidRPr="00996F2D">
              <w:rPr>
                <w:color w:val="000000"/>
                <w:sz w:val="24"/>
                <w:szCs w:val="24"/>
              </w:rPr>
              <w:t>其他应收款</w:t>
            </w:r>
          </w:p>
        </w:tc>
        <w:tc>
          <w:tcPr>
            <w:tcW w:w="4808" w:type="dxa"/>
            <w:vAlign w:val="center"/>
          </w:tcPr>
          <w:p w:rsidR="004C0914" w:rsidRPr="00996F2D" w:rsidRDefault="004C0914" w:rsidP="00C15CAC">
            <w:pPr>
              <w:autoSpaceDE w:val="0"/>
              <w:autoSpaceDN w:val="0"/>
              <w:adjustRightInd w:val="0"/>
              <w:spacing w:before="29" w:line="288" w:lineRule="auto"/>
              <w:ind w:left="15"/>
              <w:jc w:val="right"/>
              <w:rPr>
                <w:color w:val="000000"/>
                <w:sz w:val="24"/>
                <w:szCs w:val="24"/>
              </w:rPr>
            </w:pPr>
            <w:r w:rsidRPr="00996F2D">
              <w:rPr>
                <w:color w:val="000000"/>
                <w:sz w:val="24"/>
                <w:szCs w:val="24"/>
              </w:rPr>
              <w:t>-</w:t>
            </w:r>
          </w:p>
        </w:tc>
      </w:tr>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5"/>
              <w:jc w:val="center"/>
              <w:rPr>
                <w:color w:val="000000"/>
                <w:sz w:val="24"/>
                <w:szCs w:val="24"/>
              </w:rPr>
            </w:pPr>
            <w:r w:rsidRPr="00996F2D">
              <w:rPr>
                <w:color w:val="000000"/>
                <w:sz w:val="24"/>
                <w:szCs w:val="24"/>
              </w:rPr>
              <w:t>7</w:t>
            </w:r>
          </w:p>
        </w:tc>
        <w:tc>
          <w:tcPr>
            <w:tcW w:w="2470" w:type="dxa"/>
            <w:vAlign w:val="center"/>
          </w:tcPr>
          <w:p w:rsidR="004C0914" w:rsidRPr="00996F2D" w:rsidRDefault="004C0914" w:rsidP="00C15CAC">
            <w:pPr>
              <w:autoSpaceDE w:val="0"/>
              <w:autoSpaceDN w:val="0"/>
              <w:adjustRightInd w:val="0"/>
              <w:spacing w:before="29" w:line="288" w:lineRule="auto"/>
              <w:ind w:left="15"/>
              <w:jc w:val="left"/>
              <w:rPr>
                <w:color w:val="000000"/>
                <w:sz w:val="24"/>
                <w:szCs w:val="24"/>
              </w:rPr>
            </w:pPr>
            <w:r w:rsidRPr="00996F2D">
              <w:rPr>
                <w:color w:val="000000"/>
                <w:sz w:val="24"/>
                <w:szCs w:val="24"/>
              </w:rPr>
              <w:t>待摊费用</w:t>
            </w:r>
          </w:p>
        </w:tc>
        <w:tc>
          <w:tcPr>
            <w:tcW w:w="4808" w:type="dxa"/>
            <w:vAlign w:val="center"/>
          </w:tcPr>
          <w:p w:rsidR="004C0914" w:rsidRPr="00996F2D" w:rsidRDefault="004C0914" w:rsidP="00C15CAC">
            <w:pPr>
              <w:autoSpaceDE w:val="0"/>
              <w:autoSpaceDN w:val="0"/>
              <w:adjustRightInd w:val="0"/>
              <w:spacing w:before="29" w:line="288" w:lineRule="auto"/>
              <w:ind w:left="15"/>
              <w:jc w:val="right"/>
              <w:rPr>
                <w:color w:val="000000"/>
                <w:sz w:val="24"/>
                <w:szCs w:val="24"/>
              </w:rPr>
            </w:pPr>
            <w:r w:rsidRPr="00996F2D">
              <w:rPr>
                <w:color w:val="000000"/>
                <w:sz w:val="24"/>
                <w:szCs w:val="24"/>
              </w:rPr>
              <w:t>-</w:t>
            </w:r>
          </w:p>
        </w:tc>
      </w:tr>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5"/>
              <w:jc w:val="center"/>
              <w:rPr>
                <w:color w:val="000000"/>
                <w:sz w:val="24"/>
                <w:szCs w:val="24"/>
              </w:rPr>
            </w:pPr>
            <w:r w:rsidRPr="00996F2D">
              <w:rPr>
                <w:color w:val="000000"/>
                <w:sz w:val="24"/>
                <w:szCs w:val="24"/>
              </w:rPr>
              <w:lastRenderedPageBreak/>
              <w:t>8</w:t>
            </w:r>
          </w:p>
        </w:tc>
        <w:tc>
          <w:tcPr>
            <w:tcW w:w="2470" w:type="dxa"/>
            <w:vAlign w:val="center"/>
          </w:tcPr>
          <w:p w:rsidR="004C0914" w:rsidRPr="00996F2D" w:rsidRDefault="004C0914" w:rsidP="00C15CAC">
            <w:pPr>
              <w:autoSpaceDE w:val="0"/>
              <w:autoSpaceDN w:val="0"/>
              <w:adjustRightInd w:val="0"/>
              <w:spacing w:before="29" w:line="288" w:lineRule="auto"/>
              <w:ind w:left="15"/>
              <w:jc w:val="left"/>
              <w:rPr>
                <w:color w:val="000000"/>
                <w:sz w:val="24"/>
                <w:szCs w:val="24"/>
              </w:rPr>
            </w:pPr>
            <w:r w:rsidRPr="00996F2D">
              <w:rPr>
                <w:color w:val="000000"/>
                <w:sz w:val="24"/>
                <w:szCs w:val="24"/>
              </w:rPr>
              <w:t>其他</w:t>
            </w:r>
          </w:p>
        </w:tc>
        <w:tc>
          <w:tcPr>
            <w:tcW w:w="4808" w:type="dxa"/>
            <w:vAlign w:val="center"/>
          </w:tcPr>
          <w:p w:rsidR="004C0914" w:rsidRPr="00996F2D" w:rsidRDefault="004C0914" w:rsidP="00C15CAC">
            <w:pPr>
              <w:autoSpaceDE w:val="0"/>
              <w:autoSpaceDN w:val="0"/>
              <w:adjustRightInd w:val="0"/>
              <w:spacing w:before="29" w:line="288" w:lineRule="auto"/>
              <w:ind w:left="15"/>
              <w:jc w:val="right"/>
              <w:rPr>
                <w:color w:val="000000"/>
                <w:sz w:val="24"/>
                <w:szCs w:val="24"/>
              </w:rPr>
            </w:pPr>
            <w:r w:rsidRPr="00996F2D">
              <w:rPr>
                <w:color w:val="000000"/>
                <w:sz w:val="24"/>
                <w:szCs w:val="24"/>
              </w:rPr>
              <w:t>-</w:t>
            </w:r>
          </w:p>
        </w:tc>
      </w:tr>
      <w:tr w:rsidR="004C0914" w:rsidRPr="00996F2D" w:rsidTr="000243BD">
        <w:trPr>
          <w:jc w:val="center"/>
        </w:trPr>
        <w:tc>
          <w:tcPr>
            <w:tcW w:w="1235" w:type="dxa"/>
            <w:vAlign w:val="center"/>
          </w:tcPr>
          <w:p w:rsidR="004C0914" w:rsidRPr="00996F2D" w:rsidRDefault="004C0914" w:rsidP="00C15CAC">
            <w:pPr>
              <w:autoSpaceDE w:val="0"/>
              <w:autoSpaceDN w:val="0"/>
              <w:adjustRightInd w:val="0"/>
              <w:spacing w:before="29" w:line="288" w:lineRule="auto"/>
              <w:ind w:left="15"/>
              <w:jc w:val="center"/>
              <w:rPr>
                <w:color w:val="000000"/>
                <w:sz w:val="24"/>
                <w:szCs w:val="24"/>
              </w:rPr>
            </w:pPr>
            <w:r w:rsidRPr="00996F2D">
              <w:rPr>
                <w:color w:val="000000"/>
                <w:sz w:val="24"/>
                <w:szCs w:val="24"/>
              </w:rPr>
              <w:t>9</w:t>
            </w:r>
          </w:p>
        </w:tc>
        <w:tc>
          <w:tcPr>
            <w:tcW w:w="2470" w:type="dxa"/>
            <w:vAlign w:val="center"/>
          </w:tcPr>
          <w:p w:rsidR="004C0914" w:rsidRPr="00996F2D" w:rsidRDefault="004C0914" w:rsidP="00C15CAC">
            <w:pPr>
              <w:autoSpaceDE w:val="0"/>
              <w:autoSpaceDN w:val="0"/>
              <w:adjustRightInd w:val="0"/>
              <w:spacing w:before="29" w:line="288" w:lineRule="auto"/>
              <w:ind w:left="15"/>
              <w:jc w:val="left"/>
              <w:rPr>
                <w:color w:val="000000"/>
                <w:sz w:val="24"/>
                <w:szCs w:val="24"/>
              </w:rPr>
            </w:pPr>
            <w:r w:rsidRPr="00996F2D">
              <w:rPr>
                <w:color w:val="000000"/>
                <w:sz w:val="24"/>
                <w:szCs w:val="24"/>
              </w:rPr>
              <w:t>合计</w:t>
            </w:r>
          </w:p>
        </w:tc>
        <w:tc>
          <w:tcPr>
            <w:tcW w:w="4808" w:type="dxa"/>
            <w:vAlign w:val="center"/>
          </w:tcPr>
          <w:p w:rsidR="004C0914" w:rsidRPr="00996F2D" w:rsidRDefault="004C0914" w:rsidP="00C15CAC">
            <w:pPr>
              <w:autoSpaceDE w:val="0"/>
              <w:autoSpaceDN w:val="0"/>
              <w:adjustRightInd w:val="0"/>
              <w:spacing w:before="29" w:line="288" w:lineRule="auto"/>
              <w:ind w:left="15"/>
              <w:jc w:val="right"/>
              <w:rPr>
                <w:color w:val="000000"/>
                <w:sz w:val="24"/>
                <w:szCs w:val="24"/>
              </w:rPr>
            </w:pPr>
            <w:r w:rsidRPr="00996F2D">
              <w:rPr>
                <w:color w:val="000000"/>
                <w:sz w:val="24"/>
                <w:szCs w:val="24"/>
              </w:rPr>
              <w:t>9,024.76</w:t>
            </w:r>
          </w:p>
        </w:tc>
      </w:tr>
    </w:tbl>
    <w:p w:rsidR="002918E3" w:rsidRPr="00996F2D" w:rsidRDefault="002918E3" w:rsidP="00C15CAC">
      <w:pPr>
        <w:autoSpaceDE w:val="0"/>
        <w:autoSpaceDN w:val="0"/>
        <w:adjustRightInd w:val="0"/>
        <w:spacing w:before="29" w:line="288" w:lineRule="auto"/>
        <w:rPr>
          <w:color w:val="000000"/>
          <w:sz w:val="24"/>
          <w:szCs w:val="24"/>
        </w:rPr>
      </w:pPr>
    </w:p>
    <w:p w:rsidR="004061AC" w:rsidRPr="00996F2D" w:rsidRDefault="003259C8" w:rsidP="00C15CAC">
      <w:pPr>
        <w:autoSpaceDE w:val="0"/>
        <w:autoSpaceDN w:val="0"/>
        <w:adjustRightInd w:val="0"/>
        <w:spacing w:before="29" w:line="288" w:lineRule="auto"/>
        <w:jc w:val="left"/>
        <w:rPr>
          <w:bCs/>
          <w:color w:val="000000"/>
          <w:kern w:val="0"/>
          <w:sz w:val="24"/>
          <w:szCs w:val="24"/>
        </w:rPr>
      </w:pPr>
      <w:r w:rsidRPr="00996F2D">
        <w:rPr>
          <w:bCs/>
          <w:color w:val="000000"/>
          <w:kern w:val="0"/>
          <w:sz w:val="24"/>
          <w:szCs w:val="24"/>
        </w:rPr>
        <w:t>5</w:t>
      </w:r>
      <w:r w:rsidR="00275745" w:rsidRPr="00996F2D">
        <w:rPr>
          <w:bCs/>
          <w:color w:val="000000"/>
          <w:kern w:val="0"/>
          <w:sz w:val="24"/>
          <w:szCs w:val="24"/>
        </w:rPr>
        <w:t>.</w:t>
      </w:r>
      <w:r w:rsidR="0059076B" w:rsidRPr="00996F2D">
        <w:rPr>
          <w:bCs/>
          <w:color w:val="000000"/>
          <w:kern w:val="0"/>
          <w:sz w:val="24"/>
          <w:szCs w:val="24"/>
        </w:rPr>
        <w:t>11.4</w:t>
      </w:r>
      <w:r w:rsidR="004061AC" w:rsidRPr="00996F2D">
        <w:rPr>
          <w:bCs/>
          <w:color w:val="000000"/>
          <w:kern w:val="0"/>
          <w:sz w:val="24"/>
          <w:szCs w:val="24"/>
        </w:rPr>
        <w:t>报告期末持有的处于转股期的可转换债券明细</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本基金本报告期末未持有处于转股期的可转换债券。</w:t>
      </w:r>
    </w:p>
    <w:p w:rsidR="002918E3" w:rsidRPr="00996F2D" w:rsidRDefault="002918E3" w:rsidP="00C15CAC">
      <w:pPr>
        <w:autoSpaceDE w:val="0"/>
        <w:autoSpaceDN w:val="0"/>
        <w:adjustRightInd w:val="0"/>
        <w:spacing w:before="29" w:line="288" w:lineRule="auto"/>
        <w:rPr>
          <w:color w:val="000000"/>
          <w:sz w:val="24"/>
          <w:szCs w:val="24"/>
        </w:rPr>
      </w:pPr>
    </w:p>
    <w:p w:rsidR="004061AC" w:rsidRPr="00996F2D" w:rsidRDefault="003259C8" w:rsidP="00C15CAC">
      <w:pPr>
        <w:autoSpaceDE w:val="0"/>
        <w:autoSpaceDN w:val="0"/>
        <w:adjustRightInd w:val="0"/>
        <w:spacing w:before="29" w:line="288" w:lineRule="auto"/>
        <w:jc w:val="left"/>
        <w:rPr>
          <w:bCs/>
          <w:color w:val="000000"/>
          <w:kern w:val="0"/>
          <w:sz w:val="24"/>
          <w:szCs w:val="24"/>
        </w:rPr>
      </w:pPr>
      <w:r w:rsidRPr="00996F2D">
        <w:rPr>
          <w:bCs/>
          <w:color w:val="000000"/>
          <w:kern w:val="0"/>
          <w:sz w:val="24"/>
          <w:szCs w:val="24"/>
        </w:rPr>
        <w:t>5</w:t>
      </w:r>
      <w:r w:rsidR="004061AC" w:rsidRPr="00996F2D">
        <w:rPr>
          <w:bCs/>
          <w:color w:val="000000"/>
          <w:kern w:val="0"/>
          <w:sz w:val="24"/>
          <w:szCs w:val="24"/>
        </w:rPr>
        <w:t>.</w:t>
      </w:r>
      <w:r w:rsidR="0059076B" w:rsidRPr="00996F2D">
        <w:rPr>
          <w:bCs/>
          <w:color w:val="000000"/>
          <w:kern w:val="0"/>
          <w:sz w:val="24"/>
          <w:szCs w:val="24"/>
        </w:rPr>
        <w:t>11.5</w:t>
      </w:r>
      <w:r w:rsidR="004061AC" w:rsidRPr="00996F2D">
        <w:rPr>
          <w:bCs/>
          <w:color w:val="000000"/>
          <w:kern w:val="0"/>
          <w:sz w:val="24"/>
          <w:szCs w:val="24"/>
        </w:rPr>
        <w:t>报告期末前十名股票中存在流通受限情况的说明</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本基金本报告期末前十名股票中不存在流通受限情况。</w:t>
      </w:r>
    </w:p>
    <w:p w:rsidR="002918E3" w:rsidRPr="00996F2D" w:rsidRDefault="002918E3" w:rsidP="00C15CAC">
      <w:pPr>
        <w:autoSpaceDE w:val="0"/>
        <w:autoSpaceDN w:val="0"/>
        <w:adjustRightInd w:val="0"/>
        <w:spacing w:before="29" w:line="288" w:lineRule="auto"/>
        <w:rPr>
          <w:color w:val="000000"/>
          <w:sz w:val="24"/>
          <w:szCs w:val="24"/>
        </w:rPr>
      </w:pPr>
    </w:p>
    <w:p w:rsidR="004061AC" w:rsidRPr="00996F2D" w:rsidRDefault="003259C8" w:rsidP="00C15CAC">
      <w:pPr>
        <w:autoSpaceDE w:val="0"/>
        <w:autoSpaceDN w:val="0"/>
        <w:adjustRightInd w:val="0"/>
        <w:spacing w:before="29" w:line="288" w:lineRule="auto"/>
        <w:jc w:val="left"/>
        <w:rPr>
          <w:bCs/>
          <w:color w:val="000000"/>
          <w:kern w:val="0"/>
          <w:sz w:val="24"/>
          <w:szCs w:val="24"/>
        </w:rPr>
      </w:pPr>
      <w:r w:rsidRPr="00996F2D">
        <w:rPr>
          <w:bCs/>
          <w:color w:val="000000"/>
          <w:kern w:val="0"/>
          <w:sz w:val="24"/>
          <w:szCs w:val="24"/>
        </w:rPr>
        <w:t>5</w:t>
      </w:r>
      <w:r w:rsidR="004061AC" w:rsidRPr="00996F2D">
        <w:rPr>
          <w:bCs/>
          <w:color w:val="000000"/>
          <w:kern w:val="0"/>
          <w:sz w:val="24"/>
          <w:szCs w:val="24"/>
        </w:rPr>
        <w:t>.</w:t>
      </w:r>
      <w:r w:rsidR="0059076B" w:rsidRPr="00996F2D">
        <w:rPr>
          <w:bCs/>
          <w:color w:val="000000"/>
          <w:kern w:val="0"/>
          <w:sz w:val="24"/>
          <w:szCs w:val="24"/>
        </w:rPr>
        <w:t>11.6</w:t>
      </w:r>
      <w:r w:rsidR="001675CD" w:rsidRPr="00996F2D">
        <w:rPr>
          <w:bCs/>
          <w:color w:val="000000"/>
          <w:kern w:val="0"/>
          <w:sz w:val="24"/>
          <w:szCs w:val="24"/>
        </w:rPr>
        <w:t>投资组合报告附注的其他文字描述部分</w:t>
      </w:r>
    </w:p>
    <w:p w:rsidR="006B2FF6" w:rsidRPr="00996F2D" w:rsidRDefault="004061AC" w:rsidP="00E40D31">
      <w:pPr>
        <w:spacing w:before="29" w:line="288" w:lineRule="auto"/>
        <w:rPr>
          <w:color w:val="000000"/>
          <w:sz w:val="24"/>
          <w:szCs w:val="24"/>
        </w:rPr>
      </w:pPr>
      <w:r w:rsidRPr="00996F2D">
        <w:rPr>
          <w:color w:val="000000"/>
          <w:sz w:val="24"/>
          <w:szCs w:val="24"/>
        </w:rPr>
        <w:t>由于四舍五入的原因，分项之和与合计项之间可能存在尾差。</w:t>
      </w:r>
    </w:p>
    <w:p w:rsidR="006B2FF6" w:rsidRPr="00996F2D" w:rsidRDefault="006B2FF6" w:rsidP="00C15CAC">
      <w:pPr>
        <w:spacing w:before="29" w:line="288" w:lineRule="auto"/>
        <w:ind w:firstLineChars="200" w:firstLine="480"/>
        <w:rPr>
          <w:color w:val="000000"/>
          <w:sz w:val="24"/>
          <w:szCs w:val="24"/>
        </w:rPr>
      </w:pPr>
    </w:p>
    <w:p w:rsidR="004061AC" w:rsidRPr="00996F2D" w:rsidRDefault="004061AC" w:rsidP="00C15CAC">
      <w:pPr>
        <w:spacing w:before="29" w:line="288" w:lineRule="auto"/>
        <w:ind w:firstLineChars="200" w:firstLine="482"/>
        <w:jc w:val="center"/>
        <w:rPr>
          <w:b/>
          <w:color w:val="000000"/>
          <w:sz w:val="24"/>
          <w:szCs w:val="24"/>
        </w:rPr>
      </w:pPr>
      <w:r w:rsidRPr="00996F2D">
        <w:rPr>
          <w:b/>
          <w:color w:val="000000"/>
          <w:kern w:val="0"/>
          <w:sz w:val="24"/>
          <w:szCs w:val="24"/>
        </w:rPr>
        <w:t xml:space="preserve">§6  </w:t>
      </w:r>
      <w:r w:rsidRPr="00996F2D">
        <w:rPr>
          <w:b/>
          <w:color w:val="000000"/>
          <w:kern w:val="0"/>
          <w:sz w:val="24"/>
          <w:szCs w:val="24"/>
        </w:rPr>
        <w:t>开放式基金份额变动</w:t>
      </w:r>
    </w:p>
    <w:p w:rsidR="004061AC" w:rsidRPr="00996F2D" w:rsidRDefault="004061AC" w:rsidP="00C15CAC">
      <w:pPr>
        <w:autoSpaceDE w:val="0"/>
        <w:autoSpaceDN w:val="0"/>
        <w:adjustRightInd w:val="0"/>
        <w:spacing w:before="29" w:line="288" w:lineRule="auto"/>
        <w:ind w:left="15"/>
        <w:jc w:val="right"/>
        <w:rPr>
          <w:color w:val="000000"/>
          <w:kern w:val="0"/>
          <w:sz w:val="24"/>
          <w:szCs w:val="24"/>
        </w:rPr>
      </w:pPr>
      <w:r w:rsidRPr="00996F2D">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996F2D"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996F2D" w:rsidRDefault="004061AC" w:rsidP="00C15CAC">
            <w:pPr>
              <w:autoSpaceDE w:val="0"/>
              <w:autoSpaceDN w:val="0"/>
              <w:adjustRightInd w:val="0"/>
              <w:spacing w:before="29" w:line="288" w:lineRule="auto"/>
              <w:ind w:left="17"/>
              <w:jc w:val="left"/>
              <w:rPr>
                <w:color w:val="000000"/>
                <w:kern w:val="0"/>
                <w:sz w:val="24"/>
                <w:szCs w:val="24"/>
              </w:rPr>
            </w:pPr>
            <w:r w:rsidRPr="00996F2D">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996F2D" w:rsidRDefault="006D7FF8" w:rsidP="00C15CAC">
            <w:pPr>
              <w:autoSpaceDE w:val="0"/>
              <w:autoSpaceDN w:val="0"/>
              <w:adjustRightInd w:val="0"/>
              <w:spacing w:before="29" w:line="288" w:lineRule="auto"/>
              <w:ind w:left="17"/>
              <w:jc w:val="right"/>
              <w:rPr>
                <w:color w:val="000000"/>
                <w:sz w:val="24"/>
                <w:szCs w:val="24"/>
              </w:rPr>
            </w:pPr>
            <w:r w:rsidRPr="00996F2D">
              <w:rPr>
                <w:color w:val="000000"/>
                <w:sz w:val="24"/>
                <w:szCs w:val="24"/>
              </w:rPr>
              <w:t>38,902,387.23</w:t>
            </w:r>
          </w:p>
        </w:tc>
      </w:tr>
      <w:tr w:rsidR="004061AC" w:rsidRPr="00996F2D"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996F2D" w:rsidRDefault="00FE179F" w:rsidP="00C15CAC">
            <w:pPr>
              <w:autoSpaceDE w:val="0"/>
              <w:autoSpaceDN w:val="0"/>
              <w:adjustRightInd w:val="0"/>
              <w:spacing w:before="29" w:line="288" w:lineRule="auto"/>
              <w:ind w:left="17"/>
              <w:jc w:val="left"/>
              <w:rPr>
                <w:color w:val="000000"/>
                <w:kern w:val="0"/>
                <w:sz w:val="24"/>
                <w:szCs w:val="24"/>
              </w:rPr>
            </w:pPr>
            <w:r w:rsidRPr="00996F2D">
              <w:rPr>
                <w:color w:val="000000"/>
                <w:kern w:val="0"/>
                <w:sz w:val="24"/>
                <w:szCs w:val="24"/>
              </w:rPr>
              <w:t>本报告期</w:t>
            </w:r>
            <w:r w:rsidR="00F31B0C" w:rsidRPr="00996F2D">
              <w:rPr>
                <w:rFonts w:hint="eastAsia"/>
                <w:color w:val="000000"/>
                <w:kern w:val="0"/>
                <w:sz w:val="24"/>
                <w:szCs w:val="24"/>
              </w:rPr>
              <w:t>期间</w:t>
            </w:r>
            <w:r w:rsidR="004061AC" w:rsidRPr="00996F2D">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996F2D" w:rsidRDefault="004061AC" w:rsidP="00C15CAC">
            <w:pPr>
              <w:autoSpaceDE w:val="0"/>
              <w:autoSpaceDN w:val="0"/>
              <w:adjustRightInd w:val="0"/>
              <w:spacing w:before="29" w:line="288" w:lineRule="auto"/>
              <w:ind w:left="17"/>
              <w:jc w:val="right"/>
              <w:rPr>
                <w:color w:val="000000"/>
                <w:sz w:val="24"/>
                <w:szCs w:val="24"/>
              </w:rPr>
            </w:pPr>
            <w:r w:rsidRPr="00996F2D">
              <w:rPr>
                <w:color w:val="000000"/>
                <w:sz w:val="24"/>
                <w:szCs w:val="24"/>
              </w:rPr>
              <w:t>-</w:t>
            </w:r>
          </w:p>
        </w:tc>
      </w:tr>
      <w:tr w:rsidR="004061AC" w:rsidRPr="00996F2D"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996F2D" w:rsidRDefault="004061AC" w:rsidP="00C15CAC">
            <w:pPr>
              <w:autoSpaceDE w:val="0"/>
              <w:autoSpaceDN w:val="0"/>
              <w:adjustRightInd w:val="0"/>
              <w:spacing w:before="29" w:line="288" w:lineRule="auto"/>
              <w:ind w:left="17"/>
              <w:jc w:val="left"/>
              <w:rPr>
                <w:color w:val="000000"/>
                <w:kern w:val="0"/>
                <w:sz w:val="24"/>
                <w:szCs w:val="24"/>
              </w:rPr>
            </w:pPr>
            <w:r w:rsidRPr="00996F2D">
              <w:rPr>
                <w:color w:val="000000"/>
                <w:kern w:val="0"/>
                <w:sz w:val="24"/>
                <w:szCs w:val="24"/>
              </w:rPr>
              <w:t>减：</w:t>
            </w:r>
            <w:r w:rsidR="00FE179F" w:rsidRPr="00996F2D">
              <w:rPr>
                <w:color w:val="000000"/>
                <w:kern w:val="0"/>
                <w:sz w:val="24"/>
                <w:szCs w:val="24"/>
              </w:rPr>
              <w:t>本报告期</w:t>
            </w:r>
            <w:r w:rsidR="00F31B0C" w:rsidRPr="00996F2D">
              <w:rPr>
                <w:rFonts w:hint="eastAsia"/>
                <w:color w:val="000000"/>
                <w:kern w:val="0"/>
                <w:sz w:val="24"/>
                <w:szCs w:val="24"/>
              </w:rPr>
              <w:t>期间</w:t>
            </w:r>
            <w:r w:rsidRPr="00996F2D">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996F2D" w:rsidRDefault="004061AC" w:rsidP="00C15CAC">
            <w:pPr>
              <w:autoSpaceDE w:val="0"/>
              <w:autoSpaceDN w:val="0"/>
              <w:adjustRightInd w:val="0"/>
              <w:spacing w:before="29" w:line="288" w:lineRule="auto"/>
              <w:ind w:left="17"/>
              <w:jc w:val="right"/>
              <w:rPr>
                <w:color w:val="000000"/>
                <w:sz w:val="24"/>
                <w:szCs w:val="24"/>
              </w:rPr>
            </w:pPr>
            <w:r w:rsidRPr="00996F2D">
              <w:rPr>
                <w:color w:val="000000"/>
                <w:sz w:val="24"/>
                <w:szCs w:val="24"/>
              </w:rPr>
              <w:t>-</w:t>
            </w:r>
          </w:p>
        </w:tc>
      </w:tr>
      <w:tr w:rsidR="004061AC" w:rsidRPr="00996F2D"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996F2D" w:rsidRDefault="00FE179F" w:rsidP="0035076C">
            <w:pPr>
              <w:autoSpaceDE w:val="0"/>
              <w:autoSpaceDN w:val="0"/>
              <w:adjustRightInd w:val="0"/>
              <w:spacing w:before="29" w:line="288" w:lineRule="auto"/>
              <w:ind w:left="17"/>
              <w:jc w:val="left"/>
              <w:rPr>
                <w:color w:val="000000"/>
                <w:kern w:val="0"/>
                <w:sz w:val="24"/>
                <w:szCs w:val="24"/>
              </w:rPr>
            </w:pPr>
            <w:r w:rsidRPr="00996F2D">
              <w:rPr>
                <w:color w:val="000000"/>
                <w:kern w:val="0"/>
                <w:sz w:val="24"/>
                <w:szCs w:val="24"/>
              </w:rPr>
              <w:t>本报告期</w:t>
            </w:r>
            <w:r w:rsidR="00F31B0C" w:rsidRPr="00996F2D">
              <w:rPr>
                <w:rFonts w:hint="eastAsia"/>
                <w:color w:val="000000"/>
                <w:kern w:val="0"/>
                <w:sz w:val="24"/>
                <w:szCs w:val="24"/>
              </w:rPr>
              <w:t>期间</w:t>
            </w:r>
            <w:r w:rsidR="004061AC" w:rsidRPr="00996F2D">
              <w:rPr>
                <w:color w:val="000000"/>
                <w:kern w:val="0"/>
                <w:sz w:val="24"/>
                <w:szCs w:val="24"/>
              </w:rPr>
              <w:t>基金拆分变动份额</w:t>
            </w:r>
            <w:r w:rsidR="00F31B0C" w:rsidRPr="00996F2D">
              <w:rPr>
                <w:rFonts w:hint="eastAsia"/>
                <w:color w:val="000000"/>
                <w:kern w:val="0"/>
                <w:sz w:val="24"/>
              </w:rPr>
              <w:t>（份额减少以</w:t>
            </w:r>
            <w:r w:rsidR="00F31B0C" w:rsidRPr="00996F2D">
              <w:rPr>
                <w:color w:val="000000"/>
              </w:rPr>
              <w:t>“-”</w:t>
            </w:r>
            <w:r w:rsidR="00F31B0C" w:rsidRPr="00996F2D">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996F2D" w:rsidRDefault="004061AC" w:rsidP="00C15CAC">
            <w:pPr>
              <w:autoSpaceDE w:val="0"/>
              <w:autoSpaceDN w:val="0"/>
              <w:adjustRightInd w:val="0"/>
              <w:spacing w:before="29" w:line="288" w:lineRule="auto"/>
              <w:ind w:left="17"/>
              <w:jc w:val="right"/>
              <w:rPr>
                <w:color w:val="000000"/>
                <w:sz w:val="24"/>
                <w:szCs w:val="24"/>
              </w:rPr>
            </w:pPr>
            <w:r w:rsidRPr="00996F2D">
              <w:rPr>
                <w:color w:val="000000"/>
                <w:sz w:val="24"/>
                <w:szCs w:val="24"/>
              </w:rPr>
              <w:t>-</w:t>
            </w:r>
          </w:p>
        </w:tc>
      </w:tr>
      <w:tr w:rsidR="006D7FF8" w:rsidRPr="00996F2D"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996F2D" w:rsidRDefault="006D7FF8" w:rsidP="00C15CAC">
            <w:pPr>
              <w:autoSpaceDE w:val="0"/>
              <w:autoSpaceDN w:val="0"/>
              <w:adjustRightInd w:val="0"/>
              <w:spacing w:before="29" w:line="288" w:lineRule="auto"/>
              <w:ind w:left="17"/>
              <w:jc w:val="left"/>
              <w:rPr>
                <w:color w:val="000000"/>
                <w:kern w:val="0"/>
                <w:sz w:val="24"/>
                <w:szCs w:val="24"/>
              </w:rPr>
            </w:pPr>
            <w:r w:rsidRPr="00996F2D">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996F2D" w:rsidRDefault="006D7FF8" w:rsidP="00C15CAC">
            <w:pPr>
              <w:autoSpaceDE w:val="0"/>
              <w:autoSpaceDN w:val="0"/>
              <w:adjustRightInd w:val="0"/>
              <w:spacing w:before="29" w:line="288" w:lineRule="auto"/>
              <w:ind w:left="17"/>
              <w:jc w:val="right"/>
              <w:rPr>
                <w:color w:val="000000"/>
                <w:sz w:val="24"/>
                <w:szCs w:val="24"/>
              </w:rPr>
            </w:pPr>
            <w:r w:rsidRPr="00996F2D">
              <w:rPr>
                <w:color w:val="000000"/>
                <w:sz w:val="24"/>
                <w:szCs w:val="24"/>
              </w:rPr>
              <w:t>38,902,387.23</w:t>
            </w:r>
          </w:p>
        </w:tc>
      </w:tr>
    </w:tbl>
    <w:p w:rsidR="008C4B50" w:rsidRPr="00996F2D" w:rsidRDefault="0020377A">
      <w:pPr>
        <w:autoSpaceDE w:val="0"/>
        <w:autoSpaceDN w:val="0"/>
        <w:adjustRightInd w:val="0"/>
        <w:spacing w:before="29" w:line="288" w:lineRule="auto"/>
        <w:jc w:val="left"/>
        <w:rPr>
          <w:color w:val="000000"/>
          <w:sz w:val="24"/>
          <w:szCs w:val="24"/>
        </w:rPr>
      </w:pPr>
      <w:r w:rsidRPr="00996F2D">
        <w:rPr>
          <w:color w:val="000000"/>
          <w:sz w:val="24"/>
          <w:szCs w:val="24"/>
        </w:rPr>
        <w:t>注：</w:t>
      </w:r>
      <w:r w:rsidRPr="00996F2D">
        <w:rPr>
          <w:color w:val="000000"/>
          <w:sz w:val="24"/>
          <w:szCs w:val="24"/>
        </w:rPr>
        <w:t>1</w:t>
      </w:r>
      <w:r w:rsidRPr="00996F2D">
        <w:rPr>
          <w:color w:val="000000"/>
          <w:sz w:val="24"/>
          <w:szCs w:val="24"/>
        </w:rPr>
        <w:t>、如果本报告期间发生转换入、红利再投业务，则总申购份额中包含该业务；</w:t>
      </w:r>
      <w:r w:rsidRPr="00996F2D">
        <w:rPr>
          <w:color w:val="000000"/>
          <w:sz w:val="24"/>
          <w:szCs w:val="24"/>
        </w:rPr>
        <w:t xml:space="preserve"> </w:t>
      </w:r>
    </w:p>
    <w:p w:rsidR="004061AC" w:rsidRPr="00996F2D" w:rsidRDefault="004061AC" w:rsidP="00C15CAC">
      <w:pPr>
        <w:autoSpaceDE w:val="0"/>
        <w:autoSpaceDN w:val="0"/>
        <w:adjustRightInd w:val="0"/>
        <w:spacing w:before="29" w:line="288" w:lineRule="auto"/>
        <w:jc w:val="left"/>
        <w:rPr>
          <w:color w:val="000000"/>
          <w:sz w:val="24"/>
          <w:szCs w:val="24"/>
        </w:rPr>
      </w:pPr>
      <w:r w:rsidRPr="00996F2D">
        <w:rPr>
          <w:color w:val="000000"/>
          <w:sz w:val="24"/>
          <w:szCs w:val="24"/>
        </w:rPr>
        <w:t>2</w:t>
      </w:r>
      <w:r w:rsidRPr="00996F2D">
        <w:rPr>
          <w:color w:val="000000"/>
          <w:sz w:val="24"/>
          <w:szCs w:val="24"/>
        </w:rPr>
        <w:t>、如果本报告期间发生转换出业务，则总赎回份额中包含该业务。</w:t>
      </w:r>
    </w:p>
    <w:p w:rsidR="00320E90" w:rsidRPr="00996F2D" w:rsidRDefault="00320E90" w:rsidP="00C15CAC">
      <w:pPr>
        <w:autoSpaceDE w:val="0"/>
        <w:autoSpaceDN w:val="0"/>
        <w:adjustRightInd w:val="0"/>
        <w:spacing w:before="29" w:line="288" w:lineRule="auto"/>
        <w:jc w:val="left"/>
        <w:rPr>
          <w:color w:val="000000"/>
          <w:sz w:val="24"/>
          <w:szCs w:val="24"/>
        </w:rPr>
      </w:pPr>
    </w:p>
    <w:p w:rsidR="00ED2620" w:rsidRPr="00996F2D" w:rsidRDefault="000A2FC0" w:rsidP="00EE49FE">
      <w:pPr>
        <w:pStyle w:val="1"/>
        <w:tabs>
          <w:tab w:val="center" w:pos="4156"/>
          <w:tab w:val="right" w:pos="8312"/>
        </w:tabs>
        <w:spacing w:beforeLines="100" w:before="312" w:afterLines="100" w:after="312" w:line="288" w:lineRule="auto"/>
        <w:jc w:val="center"/>
        <w:rPr>
          <w:sz w:val="24"/>
          <w:szCs w:val="24"/>
        </w:rPr>
      </w:pPr>
      <w:r w:rsidRPr="00996F2D">
        <w:rPr>
          <w:color w:val="000000"/>
          <w:kern w:val="0"/>
          <w:sz w:val="24"/>
          <w:szCs w:val="24"/>
        </w:rPr>
        <w:t>§</w:t>
      </w:r>
      <w:r w:rsidR="00ED2620" w:rsidRPr="00996F2D">
        <w:rPr>
          <w:rFonts w:eastAsiaTheme="minorEastAsia"/>
          <w:color w:val="000000"/>
          <w:kern w:val="0"/>
          <w:sz w:val="24"/>
          <w:szCs w:val="24"/>
        </w:rPr>
        <w:t xml:space="preserve">7  </w:t>
      </w:r>
      <w:r w:rsidR="00ED2620" w:rsidRPr="00996F2D">
        <w:rPr>
          <w:sz w:val="24"/>
          <w:szCs w:val="24"/>
        </w:rPr>
        <w:t>基金管理人运用固有资金投资本基金情况</w:t>
      </w:r>
    </w:p>
    <w:p w:rsidR="00ED2620" w:rsidRPr="00996F2D" w:rsidRDefault="00ED2620" w:rsidP="00C15CAC">
      <w:pPr>
        <w:spacing w:line="288" w:lineRule="auto"/>
        <w:jc w:val="left"/>
        <w:rPr>
          <w:sz w:val="24"/>
          <w:szCs w:val="24"/>
        </w:rPr>
      </w:pPr>
      <w:r w:rsidRPr="00996F2D">
        <w:rPr>
          <w:b/>
          <w:sz w:val="24"/>
        </w:rPr>
        <w:t xml:space="preserve">7.1 </w:t>
      </w:r>
      <w:r w:rsidRPr="00996F2D">
        <w:rPr>
          <w:b/>
          <w:sz w:val="24"/>
        </w:rPr>
        <w:t>基金管理人持有本基金份额变动情况</w:t>
      </w:r>
    </w:p>
    <w:p w:rsidR="00410630" w:rsidRPr="00996F2D" w:rsidRDefault="00ED2620" w:rsidP="00C15CAC">
      <w:pPr>
        <w:autoSpaceDE w:val="0"/>
        <w:autoSpaceDN w:val="0"/>
        <w:adjustRightInd w:val="0"/>
        <w:spacing w:before="29" w:line="288" w:lineRule="auto"/>
        <w:jc w:val="left"/>
        <w:rPr>
          <w:rFonts w:eastAsiaTheme="minorEastAsia"/>
          <w:color w:val="000000"/>
          <w:sz w:val="24"/>
        </w:rPr>
      </w:pPr>
      <w:r w:rsidRPr="00996F2D">
        <w:rPr>
          <w:rFonts w:eastAsiaTheme="minorEastAsia"/>
          <w:color w:val="000000"/>
          <w:sz w:val="24"/>
        </w:rPr>
        <w:t>本报告期内未发生基金管理人运用固有资金投资本基金的情况。</w:t>
      </w:r>
    </w:p>
    <w:p w:rsidR="00410630" w:rsidRPr="00996F2D" w:rsidRDefault="00410630" w:rsidP="00C15CAC">
      <w:pPr>
        <w:autoSpaceDE w:val="0"/>
        <w:autoSpaceDN w:val="0"/>
        <w:adjustRightInd w:val="0"/>
        <w:spacing w:before="29" w:line="288" w:lineRule="auto"/>
        <w:jc w:val="left"/>
        <w:rPr>
          <w:rFonts w:eastAsiaTheme="minorEastAsia"/>
          <w:color w:val="000000"/>
          <w:sz w:val="24"/>
        </w:rPr>
      </w:pPr>
    </w:p>
    <w:p w:rsidR="00410630" w:rsidRPr="00996F2D" w:rsidRDefault="00410630" w:rsidP="00BB5E0E">
      <w:pPr>
        <w:spacing w:line="288" w:lineRule="auto"/>
        <w:jc w:val="left"/>
        <w:rPr>
          <w:b/>
          <w:sz w:val="24"/>
        </w:rPr>
      </w:pPr>
      <w:r w:rsidRPr="00996F2D">
        <w:rPr>
          <w:b/>
          <w:sz w:val="24"/>
        </w:rPr>
        <w:t>7.2</w:t>
      </w:r>
      <w:r w:rsidRPr="00996F2D">
        <w:rPr>
          <w:rFonts w:hint="eastAsia"/>
          <w:b/>
          <w:sz w:val="24"/>
        </w:rPr>
        <w:t>基金管理人运用固有资金投资本基金交易明细</w:t>
      </w:r>
    </w:p>
    <w:p w:rsidR="00320300" w:rsidRPr="00996F2D" w:rsidRDefault="00320300" w:rsidP="00C15CAC">
      <w:pPr>
        <w:autoSpaceDE w:val="0"/>
        <w:autoSpaceDN w:val="0"/>
        <w:adjustRightInd w:val="0"/>
        <w:spacing w:before="29" w:line="288" w:lineRule="auto"/>
        <w:jc w:val="left"/>
        <w:rPr>
          <w:color w:val="000000"/>
          <w:sz w:val="24"/>
        </w:rPr>
      </w:pPr>
      <w:r w:rsidRPr="00996F2D">
        <w:rPr>
          <w:color w:val="000000"/>
          <w:sz w:val="24"/>
        </w:rPr>
        <w:t>本基金管理人本报告期内未进行本基金的申购、赎回、红利再投等。</w:t>
      </w:r>
    </w:p>
    <w:p w:rsidR="00480B35" w:rsidRPr="00996F2D" w:rsidRDefault="00480B35" w:rsidP="00C15CAC">
      <w:pPr>
        <w:autoSpaceDE w:val="0"/>
        <w:autoSpaceDN w:val="0"/>
        <w:adjustRightInd w:val="0"/>
        <w:spacing w:before="29" w:line="288" w:lineRule="auto"/>
        <w:jc w:val="left"/>
        <w:rPr>
          <w:color w:val="000000"/>
          <w:sz w:val="24"/>
        </w:rPr>
      </w:pPr>
    </w:p>
    <w:p w:rsidR="003C50AD" w:rsidRPr="00996F2D" w:rsidRDefault="003C50AD" w:rsidP="00EE49FE">
      <w:pPr>
        <w:pStyle w:val="1"/>
        <w:spacing w:beforeLines="100" w:before="312" w:afterLines="100" w:after="312" w:line="360" w:lineRule="auto"/>
        <w:jc w:val="center"/>
        <w:rPr>
          <w:rFonts w:eastAsiaTheme="minorEastAsia"/>
          <w:color w:val="000000" w:themeColor="text1"/>
          <w:kern w:val="0"/>
          <w:sz w:val="24"/>
          <w:szCs w:val="24"/>
        </w:rPr>
      </w:pPr>
      <w:r w:rsidRPr="00996F2D">
        <w:rPr>
          <w:rFonts w:asciiTheme="minorEastAsia" w:eastAsiaTheme="minorEastAsia" w:hAnsiTheme="minorEastAsia" w:hint="eastAsia"/>
          <w:color w:val="000000" w:themeColor="text1"/>
          <w:kern w:val="0"/>
          <w:sz w:val="24"/>
          <w:szCs w:val="24"/>
        </w:rPr>
        <w:lastRenderedPageBreak/>
        <w:t>§</w:t>
      </w:r>
      <w:r w:rsidRPr="00996F2D">
        <w:rPr>
          <w:rFonts w:eastAsiaTheme="minorEastAsia"/>
          <w:color w:val="000000" w:themeColor="text1"/>
          <w:kern w:val="0"/>
          <w:sz w:val="24"/>
          <w:szCs w:val="24"/>
        </w:rPr>
        <w:t xml:space="preserve">8  </w:t>
      </w:r>
      <w:r w:rsidRPr="00996F2D">
        <w:rPr>
          <w:rFonts w:eastAsiaTheme="minorEastAsia" w:hint="eastAsia"/>
          <w:color w:val="000000" w:themeColor="text1"/>
          <w:kern w:val="0"/>
          <w:sz w:val="24"/>
          <w:szCs w:val="24"/>
        </w:rPr>
        <w:t>影响投资者决策的其他重要信息</w:t>
      </w:r>
    </w:p>
    <w:p w:rsidR="003C50AD" w:rsidRPr="00996F2D" w:rsidRDefault="003C50AD" w:rsidP="003C50AD">
      <w:pPr>
        <w:autoSpaceDE w:val="0"/>
        <w:autoSpaceDN w:val="0"/>
        <w:adjustRightInd w:val="0"/>
        <w:spacing w:line="360" w:lineRule="auto"/>
        <w:jc w:val="left"/>
        <w:rPr>
          <w:b/>
          <w:bCs/>
          <w:color w:val="000000"/>
          <w:kern w:val="0"/>
          <w:sz w:val="24"/>
          <w:szCs w:val="24"/>
        </w:rPr>
      </w:pPr>
      <w:r w:rsidRPr="00996F2D">
        <w:rPr>
          <w:b/>
          <w:bCs/>
          <w:color w:val="000000"/>
          <w:kern w:val="0"/>
          <w:sz w:val="24"/>
          <w:szCs w:val="24"/>
        </w:rPr>
        <w:t xml:space="preserve">8.1 </w:t>
      </w:r>
      <w:r w:rsidRPr="00996F2D">
        <w:rPr>
          <w:rFonts w:hint="eastAsia"/>
          <w:b/>
          <w:bCs/>
          <w:color w:val="000000"/>
          <w:kern w:val="0"/>
          <w:sz w:val="24"/>
          <w:szCs w:val="24"/>
        </w:rPr>
        <w:t>报告期内单一投资者持有基金份额比例达到或超过</w:t>
      </w:r>
      <w:r w:rsidRPr="00996F2D">
        <w:rPr>
          <w:b/>
          <w:bCs/>
          <w:color w:val="000000"/>
          <w:kern w:val="0"/>
          <w:sz w:val="24"/>
          <w:szCs w:val="24"/>
        </w:rPr>
        <w:t>20%</w:t>
      </w:r>
      <w:r w:rsidRPr="00996F2D">
        <w:rPr>
          <w:rFonts w:hint="eastAsia"/>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996F2D" w:rsidTr="00424D30">
        <w:tc>
          <w:tcPr>
            <w:tcW w:w="993" w:type="dxa"/>
            <w:vMerge w:val="restart"/>
            <w:vAlign w:val="center"/>
          </w:tcPr>
          <w:p w:rsidR="003C50AD" w:rsidRPr="00996F2D" w:rsidRDefault="003C50AD" w:rsidP="00424D30">
            <w:pPr>
              <w:autoSpaceDE w:val="0"/>
              <w:autoSpaceDN w:val="0"/>
              <w:adjustRightInd w:val="0"/>
              <w:jc w:val="center"/>
              <w:rPr>
                <w:b/>
                <w:bCs/>
                <w:color w:val="000000"/>
                <w:kern w:val="0"/>
                <w:sz w:val="24"/>
                <w:szCs w:val="24"/>
              </w:rPr>
            </w:pPr>
            <w:r w:rsidRPr="00996F2D">
              <w:rPr>
                <w:rFonts w:hint="eastAsia"/>
                <w:color w:val="000000"/>
                <w:kern w:val="0"/>
                <w:sz w:val="24"/>
                <w:szCs w:val="24"/>
              </w:rPr>
              <w:t>投资者类别</w:t>
            </w:r>
            <w:r w:rsidRPr="00996F2D">
              <w:rPr>
                <w:color w:val="000000"/>
                <w:kern w:val="0"/>
                <w:sz w:val="24"/>
                <w:szCs w:val="24"/>
              </w:rPr>
              <w:t xml:space="preserve">  </w:t>
            </w:r>
          </w:p>
        </w:tc>
        <w:tc>
          <w:tcPr>
            <w:tcW w:w="5670" w:type="dxa"/>
            <w:gridSpan w:val="5"/>
            <w:vAlign w:val="center"/>
          </w:tcPr>
          <w:p w:rsidR="003C50AD" w:rsidRPr="00996F2D" w:rsidRDefault="003C50AD" w:rsidP="00424D30">
            <w:pPr>
              <w:autoSpaceDE w:val="0"/>
              <w:autoSpaceDN w:val="0"/>
              <w:adjustRightInd w:val="0"/>
              <w:jc w:val="center"/>
              <w:rPr>
                <w:b/>
                <w:bCs/>
                <w:color w:val="000000"/>
                <w:kern w:val="0"/>
                <w:sz w:val="24"/>
                <w:szCs w:val="24"/>
              </w:rPr>
            </w:pPr>
            <w:r w:rsidRPr="00996F2D">
              <w:rPr>
                <w:rFonts w:hint="eastAsia"/>
                <w:color w:val="000000"/>
                <w:kern w:val="0"/>
                <w:sz w:val="24"/>
                <w:szCs w:val="24"/>
              </w:rPr>
              <w:t>报告期内持有基金份额变化情况</w:t>
            </w:r>
          </w:p>
        </w:tc>
        <w:tc>
          <w:tcPr>
            <w:tcW w:w="2549" w:type="dxa"/>
            <w:gridSpan w:val="2"/>
            <w:vAlign w:val="center"/>
          </w:tcPr>
          <w:p w:rsidR="003C50AD" w:rsidRPr="00996F2D" w:rsidRDefault="003C50AD" w:rsidP="00424D30">
            <w:pPr>
              <w:autoSpaceDE w:val="0"/>
              <w:autoSpaceDN w:val="0"/>
              <w:adjustRightInd w:val="0"/>
              <w:jc w:val="center"/>
              <w:rPr>
                <w:b/>
                <w:bCs/>
                <w:color w:val="000000"/>
                <w:kern w:val="0"/>
                <w:sz w:val="24"/>
                <w:szCs w:val="24"/>
              </w:rPr>
            </w:pPr>
            <w:r w:rsidRPr="00996F2D">
              <w:rPr>
                <w:rFonts w:hint="eastAsia"/>
                <w:color w:val="000000"/>
                <w:kern w:val="0"/>
                <w:sz w:val="24"/>
                <w:szCs w:val="24"/>
              </w:rPr>
              <w:t>报告期末持有基金情况</w:t>
            </w:r>
          </w:p>
        </w:tc>
      </w:tr>
      <w:tr w:rsidR="003C50AD" w:rsidRPr="00996F2D" w:rsidTr="00424D30">
        <w:tc>
          <w:tcPr>
            <w:tcW w:w="993" w:type="dxa"/>
            <w:vMerge/>
            <w:vAlign w:val="center"/>
          </w:tcPr>
          <w:p w:rsidR="003C50AD" w:rsidRPr="00996F2D"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996F2D" w:rsidRDefault="003C50AD" w:rsidP="00424D30">
            <w:pPr>
              <w:autoSpaceDE w:val="0"/>
              <w:autoSpaceDN w:val="0"/>
              <w:adjustRightInd w:val="0"/>
              <w:jc w:val="center"/>
              <w:rPr>
                <w:b/>
                <w:bCs/>
                <w:color w:val="000000"/>
                <w:kern w:val="0"/>
                <w:sz w:val="24"/>
                <w:szCs w:val="24"/>
              </w:rPr>
            </w:pPr>
            <w:r w:rsidRPr="00996F2D">
              <w:rPr>
                <w:rFonts w:hint="eastAsia"/>
                <w:color w:val="000000"/>
                <w:kern w:val="0"/>
                <w:sz w:val="24"/>
                <w:szCs w:val="24"/>
              </w:rPr>
              <w:t>序号</w:t>
            </w:r>
          </w:p>
        </w:tc>
        <w:tc>
          <w:tcPr>
            <w:tcW w:w="1843" w:type="dxa"/>
            <w:vAlign w:val="center"/>
          </w:tcPr>
          <w:p w:rsidR="003C50AD" w:rsidRPr="00996F2D" w:rsidRDefault="003C50AD" w:rsidP="00424D30">
            <w:pPr>
              <w:autoSpaceDE w:val="0"/>
              <w:autoSpaceDN w:val="0"/>
              <w:adjustRightInd w:val="0"/>
              <w:jc w:val="center"/>
              <w:rPr>
                <w:b/>
                <w:bCs/>
                <w:color w:val="000000"/>
                <w:kern w:val="0"/>
                <w:sz w:val="24"/>
                <w:szCs w:val="24"/>
              </w:rPr>
            </w:pPr>
            <w:r w:rsidRPr="00996F2D">
              <w:rPr>
                <w:rFonts w:hint="eastAsia"/>
                <w:color w:val="000000"/>
                <w:kern w:val="0"/>
                <w:sz w:val="24"/>
                <w:szCs w:val="24"/>
              </w:rPr>
              <w:t>持有基金份额比例达到或者超过</w:t>
            </w:r>
            <w:r w:rsidRPr="00996F2D">
              <w:rPr>
                <w:color w:val="000000"/>
                <w:kern w:val="0"/>
                <w:sz w:val="24"/>
                <w:szCs w:val="24"/>
              </w:rPr>
              <w:t>20%</w:t>
            </w:r>
            <w:r w:rsidRPr="00996F2D">
              <w:rPr>
                <w:rFonts w:hint="eastAsia"/>
                <w:color w:val="000000"/>
                <w:kern w:val="0"/>
                <w:sz w:val="24"/>
                <w:szCs w:val="24"/>
              </w:rPr>
              <w:t>的时间区间</w:t>
            </w:r>
          </w:p>
        </w:tc>
        <w:tc>
          <w:tcPr>
            <w:tcW w:w="851" w:type="dxa"/>
            <w:vAlign w:val="center"/>
          </w:tcPr>
          <w:p w:rsidR="003C50AD" w:rsidRPr="00996F2D" w:rsidRDefault="003C50AD" w:rsidP="00424D30">
            <w:pPr>
              <w:widowControl/>
              <w:jc w:val="center"/>
              <w:rPr>
                <w:b/>
                <w:bCs/>
                <w:color w:val="000000"/>
                <w:kern w:val="0"/>
                <w:sz w:val="24"/>
                <w:szCs w:val="24"/>
              </w:rPr>
            </w:pPr>
            <w:r w:rsidRPr="00996F2D">
              <w:rPr>
                <w:rFonts w:hint="eastAsia"/>
                <w:color w:val="000000"/>
                <w:kern w:val="0"/>
                <w:sz w:val="24"/>
                <w:szCs w:val="24"/>
              </w:rPr>
              <w:t>期初份额</w:t>
            </w:r>
          </w:p>
        </w:tc>
        <w:tc>
          <w:tcPr>
            <w:tcW w:w="850" w:type="dxa"/>
            <w:vAlign w:val="center"/>
          </w:tcPr>
          <w:p w:rsidR="003C50AD" w:rsidRPr="00996F2D" w:rsidRDefault="003C50AD" w:rsidP="00424D30">
            <w:pPr>
              <w:widowControl/>
              <w:jc w:val="center"/>
              <w:rPr>
                <w:b/>
                <w:bCs/>
                <w:color w:val="000000"/>
                <w:kern w:val="0"/>
                <w:sz w:val="24"/>
                <w:szCs w:val="24"/>
              </w:rPr>
            </w:pPr>
            <w:r w:rsidRPr="00996F2D">
              <w:rPr>
                <w:rFonts w:hint="eastAsia"/>
                <w:color w:val="000000"/>
                <w:kern w:val="0"/>
                <w:sz w:val="24"/>
                <w:szCs w:val="24"/>
              </w:rPr>
              <w:t>申购份额</w:t>
            </w:r>
          </w:p>
        </w:tc>
        <w:tc>
          <w:tcPr>
            <w:tcW w:w="1134" w:type="dxa"/>
            <w:vAlign w:val="center"/>
          </w:tcPr>
          <w:p w:rsidR="003C50AD" w:rsidRPr="00996F2D" w:rsidRDefault="003C50AD" w:rsidP="00424D30">
            <w:pPr>
              <w:widowControl/>
              <w:jc w:val="center"/>
              <w:rPr>
                <w:b/>
                <w:bCs/>
                <w:color w:val="000000"/>
                <w:kern w:val="0"/>
                <w:sz w:val="24"/>
                <w:szCs w:val="24"/>
              </w:rPr>
            </w:pPr>
            <w:r w:rsidRPr="00996F2D">
              <w:rPr>
                <w:rFonts w:hint="eastAsia"/>
                <w:color w:val="000000"/>
                <w:kern w:val="0"/>
                <w:sz w:val="24"/>
                <w:szCs w:val="24"/>
              </w:rPr>
              <w:t>赎回份额</w:t>
            </w:r>
          </w:p>
        </w:tc>
        <w:tc>
          <w:tcPr>
            <w:tcW w:w="1419" w:type="dxa"/>
            <w:vAlign w:val="center"/>
          </w:tcPr>
          <w:p w:rsidR="003C50AD" w:rsidRPr="00996F2D" w:rsidRDefault="003C50AD" w:rsidP="00424D30">
            <w:pPr>
              <w:autoSpaceDE w:val="0"/>
              <w:autoSpaceDN w:val="0"/>
              <w:adjustRightInd w:val="0"/>
              <w:jc w:val="center"/>
              <w:rPr>
                <w:b/>
                <w:bCs/>
                <w:color w:val="000000"/>
                <w:kern w:val="0"/>
                <w:sz w:val="24"/>
                <w:szCs w:val="24"/>
              </w:rPr>
            </w:pPr>
            <w:r w:rsidRPr="00996F2D">
              <w:rPr>
                <w:rFonts w:hint="eastAsia"/>
                <w:color w:val="000000"/>
                <w:kern w:val="0"/>
                <w:sz w:val="24"/>
                <w:szCs w:val="24"/>
              </w:rPr>
              <w:t>持有份额</w:t>
            </w:r>
          </w:p>
        </w:tc>
        <w:tc>
          <w:tcPr>
            <w:tcW w:w="1130" w:type="dxa"/>
            <w:vAlign w:val="center"/>
          </w:tcPr>
          <w:p w:rsidR="003C50AD" w:rsidRPr="00996F2D" w:rsidRDefault="003C50AD" w:rsidP="00424D30">
            <w:pPr>
              <w:autoSpaceDE w:val="0"/>
              <w:autoSpaceDN w:val="0"/>
              <w:adjustRightInd w:val="0"/>
              <w:jc w:val="center"/>
              <w:rPr>
                <w:b/>
                <w:bCs/>
                <w:color w:val="000000"/>
                <w:kern w:val="0"/>
                <w:sz w:val="24"/>
                <w:szCs w:val="24"/>
              </w:rPr>
            </w:pPr>
            <w:r w:rsidRPr="00996F2D">
              <w:rPr>
                <w:rFonts w:hint="eastAsia"/>
                <w:color w:val="000000"/>
                <w:kern w:val="0"/>
                <w:sz w:val="24"/>
                <w:szCs w:val="24"/>
              </w:rPr>
              <w:t>份额占比</w:t>
            </w:r>
          </w:p>
        </w:tc>
      </w:tr>
      <w:tr w:rsidR="008C4B50" w:rsidRPr="00996F2D">
        <w:tc>
          <w:tcPr>
            <w:tcW w:w="993" w:type="dxa"/>
            <w:vMerge w:val="restart"/>
          </w:tcPr>
          <w:p w:rsidR="008C4B50" w:rsidRPr="00996F2D" w:rsidRDefault="008C4B50">
            <w:pPr>
              <w:rPr>
                <w:sz w:val="24"/>
                <w:szCs w:val="24"/>
              </w:rPr>
            </w:pPr>
          </w:p>
          <w:p w:rsidR="008C4B50" w:rsidRPr="00996F2D" w:rsidRDefault="0020377A">
            <w:pPr>
              <w:rPr>
                <w:sz w:val="24"/>
                <w:szCs w:val="24"/>
              </w:rPr>
            </w:pPr>
            <w:r w:rsidRPr="00996F2D">
              <w:rPr>
                <w:rFonts w:hint="eastAsia"/>
                <w:bCs/>
                <w:color w:val="000000"/>
                <w:kern w:val="0"/>
                <w:sz w:val="24"/>
                <w:szCs w:val="24"/>
              </w:rPr>
              <w:t>机构</w:t>
            </w:r>
          </w:p>
        </w:tc>
        <w:tc>
          <w:tcPr>
            <w:tcW w:w="992" w:type="dxa"/>
            <w:vAlign w:val="center"/>
          </w:tcPr>
          <w:p w:rsidR="008C4B50" w:rsidRPr="00996F2D" w:rsidRDefault="0020377A">
            <w:pPr>
              <w:jc w:val="center"/>
              <w:rPr>
                <w:sz w:val="24"/>
                <w:szCs w:val="24"/>
              </w:rPr>
            </w:pPr>
            <w:r w:rsidRPr="00996F2D">
              <w:rPr>
                <w:color w:val="000000"/>
                <w:kern w:val="0"/>
                <w:sz w:val="24"/>
                <w:szCs w:val="24"/>
              </w:rPr>
              <w:t>1</w:t>
            </w:r>
          </w:p>
        </w:tc>
        <w:tc>
          <w:tcPr>
            <w:tcW w:w="1843" w:type="dxa"/>
            <w:vAlign w:val="center"/>
          </w:tcPr>
          <w:p w:rsidR="008C4B50" w:rsidRPr="00996F2D" w:rsidRDefault="0020377A">
            <w:pPr>
              <w:jc w:val="center"/>
              <w:rPr>
                <w:sz w:val="24"/>
                <w:szCs w:val="24"/>
              </w:rPr>
            </w:pPr>
            <w:r w:rsidRPr="00996F2D">
              <w:rPr>
                <w:color w:val="000000"/>
                <w:kern w:val="0"/>
                <w:sz w:val="24"/>
                <w:szCs w:val="24"/>
              </w:rPr>
              <w:t>2017/10/1-2017/12/31</w:t>
            </w:r>
          </w:p>
        </w:tc>
        <w:tc>
          <w:tcPr>
            <w:tcW w:w="851" w:type="dxa"/>
            <w:vAlign w:val="center"/>
          </w:tcPr>
          <w:p w:rsidR="008C4B50" w:rsidRPr="00996F2D" w:rsidRDefault="0020377A">
            <w:pPr>
              <w:jc w:val="center"/>
              <w:rPr>
                <w:sz w:val="24"/>
                <w:szCs w:val="24"/>
              </w:rPr>
            </w:pPr>
            <w:r w:rsidRPr="00996F2D">
              <w:rPr>
                <w:color w:val="000000"/>
                <w:kern w:val="0"/>
                <w:sz w:val="24"/>
                <w:szCs w:val="24"/>
              </w:rPr>
              <w:t>38,886,836.48</w:t>
            </w:r>
          </w:p>
        </w:tc>
        <w:tc>
          <w:tcPr>
            <w:tcW w:w="850" w:type="dxa"/>
            <w:vAlign w:val="center"/>
          </w:tcPr>
          <w:p w:rsidR="008C4B50" w:rsidRPr="00996F2D" w:rsidRDefault="0020377A">
            <w:pPr>
              <w:jc w:val="center"/>
              <w:rPr>
                <w:sz w:val="24"/>
                <w:szCs w:val="24"/>
              </w:rPr>
            </w:pPr>
            <w:r w:rsidRPr="00996F2D">
              <w:rPr>
                <w:color w:val="000000"/>
                <w:kern w:val="0"/>
                <w:sz w:val="24"/>
                <w:szCs w:val="24"/>
              </w:rPr>
              <w:t>-</w:t>
            </w:r>
          </w:p>
        </w:tc>
        <w:tc>
          <w:tcPr>
            <w:tcW w:w="1134" w:type="dxa"/>
            <w:vAlign w:val="center"/>
          </w:tcPr>
          <w:p w:rsidR="008C4B50" w:rsidRPr="00996F2D" w:rsidRDefault="0020377A">
            <w:pPr>
              <w:jc w:val="center"/>
              <w:rPr>
                <w:sz w:val="24"/>
                <w:szCs w:val="24"/>
              </w:rPr>
            </w:pPr>
            <w:r w:rsidRPr="00996F2D">
              <w:rPr>
                <w:color w:val="000000"/>
                <w:kern w:val="0"/>
                <w:sz w:val="24"/>
                <w:szCs w:val="24"/>
              </w:rPr>
              <w:t>-</w:t>
            </w:r>
          </w:p>
        </w:tc>
        <w:tc>
          <w:tcPr>
            <w:tcW w:w="1419" w:type="dxa"/>
            <w:vAlign w:val="center"/>
          </w:tcPr>
          <w:p w:rsidR="008C4B50" w:rsidRPr="00996F2D" w:rsidRDefault="0020377A">
            <w:pPr>
              <w:jc w:val="center"/>
              <w:rPr>
                <w:sz w:val="24"/>
                <w:szCs w:val="24"/>
              </w:rPr>
            </w:pPr>
            <w:r w:rsidRPr="00996F2D">
              <w:rPr>
                <w:color w:val="000000"/>
                <w:kern w:val="0"/>
                <w:sz w:val="24"/>
                <w:szCs w:val="24"/>
              </w:rPr>
              <w:t>38,886,836.48</w:t>
            </w:r>
          </w:p>
        </w:tc>
        <w:tc>
          <w:tcPr>
            <w:tcW w:w="1130" w:type="dxa"/>
            <w:vAlign w:val="center"/>
          </w:tcPr>
          <w:p w:rsidR="008C4B50" w:rsidRPr="00996F2D" w:rsidRDefault="0020377A">
            <w:pPr>
              <w:jc w:val="center"/>
              <w:rPr>
                <w:sz w:val="24"/>
                <w:szCs w:val="24"/>
              </w:rPr>
            </w:pPr>
            <w:r w:rsidRPr="00996F2D">
              <w:rPr>
                <w:color w:val="000000"/>
                <w:kern w:val="0"/>
                <w:sz w:val="24"/>
                <w:szCs w:val="24"/>
              </w:rPr>
              <w:t>99.96%</w:t>
            </w:r>
          </w:p>
        </w:tc>
      </w:tr>
      <w:tr w:rsidR="003C50AD" w:rsidRPr="00996F2D" w:rsidTr="00424D30">
        <w:tc>
          <w:tcPr>
            <w:tcW w:w="9212" w:type="dxa"/>
            <w:gridSpan w:val="8"/>
            <w:vAlign w:val="center"/>
          </w:tcPr>
          <w:p w:rsidR="003C50AD" w:rsidRPr="00996F2D" w:rsidRDefault="003C50AD" w:rsidP="00424D30">
            <w:pPr>
              <w:autoSpaceDE w:val="0"/>
              <w:autoSpaceDN w:val="0"/>
              <w:adjustRightInd w:val="0"/>
              <w:jc w:val="center"/>
              <w:rPr>
                <w:kern w:val="0"/>
                <w:sz w:val="24"/>
                <w:szCs w:val="24"/>
              </w:rPr>
            </w:pPr>
            <w:r w:rsidRPr="00996F2D">
              <w:rPr>
                <w:color w:val="000000"/>
                <w:kern w:val="0"/>
                <w:sz w:val="24"/>
                <w:szCs w:val="24"/>
              </w:rPr>
              <w:t>产品特有风险</w:t>
            </w:r>
          </w:p>
        </w:tc>
      </w:tr>
      <w:tr w:rsidR="003C50AD" w:rsidRPr="00996F2D" w:rsidTr="00424D30">
        <w:tc>
          <w:tcPr>
            <w:tcW w:w="9212" w:type="dxa"/>
            <w:gridSpan w:val="8"/>
            <w:vAlign w:val="center"/>
          </w:tcPr>
          <w:p w:rsidR="003C50AD" w:rsidRPr="00996F2D" w:rsidRDefault="003C50AD" w:rsidP="00424D30">
            <w:pPr>
              <w:autoSpaceDE w:val="0"/>
              <w:autoSpaceDN w:val="0"/>
              <w:adjustRightInd w:val="0"/>
              <w:jc w:val="left"/>
              <w:rPr>
                <w:kern w:val="0"/>
                <w:sz w:val="24"/>
                <w:szCs w:val="24"/>
              </w:rPr>
            </w:pPr>
            <w:r w:rsidRPr="00996F2D">
              <w:rPr>
                <w:rFonts w:hint="eastAsia"/>
                <w:kern w:val="0"/>
                <w:sz w:val="24"/>
                <w:szCs w:val="24"/>
              </w:rPr>
              <w:t>本基金本报告期内出现单一投资者持有基金份额比例超过基金总份额</w:t>
            </w:r>
            <w:r w:rsidRPr="00996F2D">
              <w:rPr>
                <w:kern w:val="0"/>
                <w:sz w:val="24"/>
                <w:szCs w:val="24"/>
              </w:rPr>
              <w:t>20%</w:t>
            </w:r>
            <w:r w:rsidRPr="00996F2D">
              <w:rPr>
                <w:rFonts w:hint="eastAsia"/>
                <w:kern w:val="0"/>
                <w:sz w:val="24"/>
                <w:szCs w:val="24"/>
              </w:rPr>
              <w:t>的情况。如该类投资者集中赎回，可能会对本基金带来流动性冲击，从而影响基金的投资运作和收益水平。基金管理人将加强流动性管理，防范相关风险，保护持有人利益。</w:t>
            </w:r>
          </w:p>
        </w:tc>
      </w:tr>
    </w:tbl>
    <w:p w:rsidR="003C50AD" w:rsidRPr="00996F2D" w:rsidRDefault="003C50AD" w:rsidP="003C50AD">
      <w:pPr>
        <w:autoSpaceDE w:val="0"/>
        <w:autoSpaceDN w:val="0"/>
        <w:adjustRightInd w:val="0"/>
        <w:spacing w:line="360" w:lineRule="auto"/>
        <w:jc w:val="left"/>
        <w:rPr>
          <w:b/>
          <w:bCs/>
          <w:color w:val="000000"/>
          <w:kern w:val="0"/>
          <w:sz w:val="24"/>
          <w:szCs w:val="24"/>
        </w:rPr>
      </w:pPr>
      <w:r w:rsidRPr="00996F2D">
        <w:rPr>
          <w:b/>
          <w:bCs/>
          <w:color w:val="000000"/>
          <w:kern w:val="0"/>
          <w:sz w:val="24"/>
          <w:szCs w:val="24"/>
        </w:rPr>
        <w:t xml:space="preserve">8.2 </w:t>
      </w:r>
      <w:r w:rsidRPr="00996F2D">
        <w:rPr>
          <w:rFonts w:hint="eastAsia"/>
          <w:b/>
          <w:bCs/>
          <w:color w:val="000000"/>
          <w:kern w:val="0"/>
          <w:sz w:val="24"/>
          <w:szCs w:val="24"/>
        </w:rPr>
        <w:t>影响投资者决策的其他重要信息</w:t>
      </w:r>
    </w:p>
    <w:p w:rsidR="003C50AD" w:rsidRPr="00996F2D" w:rsidRDefault="003C50AD" w:rsidP="003C50AD">
      <w:pPr>
        <w:spacing w:line="360" w:lineRule="auto"/>
        <w:ind w:firstLineChars="200" w:firstLine="480"/>
        <w:rPr>
          <w:color w:val="000000"/>
          <w:sz w:val="24"/>
          <w:szCs w:val="24"/>
        </w:rPr>
      </w:pPr>
      <w:r w:rsidRPr="00996F2D">
        <w:rPr>
          <w:color w:val="000000"/>
          <w:sz w:val="24"/>
          <w:szCs w:val="24"/>
        </w:rPr>
        <w:t>根据基金合同约定，本基金以封闭期和开放期滚动的方式运作，第一个开放期的时间为</w:t>
      </w:r>
      <w:r w:rsidRPr="00996F2D">
        <w:rPr>
          <w:color w:val="000000"/>
          <w:sz w:val="24"/>
          <w:szCs w:val="24"/>
        </w:rPr>
        <w:t>2017</w:t>
      </w:r>
      <w:r w:rsidRPr="00996F2D">
        <w:rPr>
          <w:color w:val="000000"/>
          <w:sz w:val="24"/>
          <w:szCs w:val="24"/>
        </w:rPr>
        <w:t>年</w:t>
      </w:r>
      <w:r w:rsidRPr="00996F2D">
        <w:rPr>
          <w:color w:val="000000"/>
          <w:sz w:val="24"/>
          <w:szCs w:val="24"/>
        </w:rPr>
        <w:t>9</w:t>
      </w:r>
      <w:r w:rsidRPr="00996F2D">
        <w:rPr>
          <w:color w:val="000000"/>
          <w:sz w:val="24"/>
          <w:szCs w:val="24"/>
        </w:rPr>
        <w:t>月</w:t>
      </w:r>
      <w:r w:rsidRPr="00996F2D">
        <w:rPr>
          <w:color w:val="000000"/>
          <w:sz w:val="24"/>
          <w:szCs w:val="24"/>
        </w:rPr>
        <w:t>4</w:t>
      </w:r>
      <w:r w:rsidRPr="00996F2D">
        <w:rPr>
          <w:color w:val="000000"/>
          <w:sz w:val="24"/>
          <w:szCs w:val="24"/>
        </w:rPr>
        <w:t>日至</w:t>
      </w:r>
      <w:r w:rsidRPr="00996F2D">
        <w:rPr>
          <w:color w:val="000000"/>
          <w:sz w:val="24"/>
          <w:szCs w:val="24"/>
        </w:rPr>
        <w:t>2017</w:t>
      </w:r>
      <w:r w:rsidRPr="00996F2D">
        <w:rPr>
          <w:color w:val="000000"/>
          <w:sz w:val="24"/>
          <w:szCs w:val="24"/>
        </w:rPr>
        <w:t>年</w:t>
      </w:r>
      <w:r w:rsidRPr="00996F2D">
        <w:rPr>
          <w:color w:val="000000"/>
          <w:sz w:val="24"/>
          <w:szCs w:val="24"/>
        </w:rPr>
        <w:t>9</w:t>
      </w:r>
      <w:r w:rsidRPr="00996F2D">
        <w:rPr>
          <w:color w:val="000000"/>
          <w:sz w:val="24"/>
          <w:szCs w:val="24"/>
        </w:rPr>
        <w:t>月</w:t>
      </w:r>
      <w:r w:rsidRPr="00996F2D">
        <w:rPr>
          <w:color w:val="000000"/>
          <w:sz w:val="24"/>
          <w:szCs w:val="24"/>
        </w:rPr>
        <w:t>29</w:t>
      </w:r>
      <w:r w:rsidRPr="00996F2D">
        <w:rPr>
          <w:color w:val="000000"/>
          <w:sz w:val="24"/>
          <w:szCs w:val="24"/>
        </w:rPr>
        <w:t>日。</w:t>
      </w:r>
      <w:r w:rsidRPr="00996F2D">
        <w:rPr>
          <w:color w:val="000000"/>
          <w:sz w:val="24"/>
          <w:szCs w:val="24"/>
        </w:rPr>
        <w:t>2017</w:t>
      </w:r>
      <w:r w:rsidRPr="00996F2D">
        <w:rPr>
          <w:color w:val="000000"/>
          <w:sz w:val="24"/>
          <w:szCs w:val="24"/>
        </w:rPr>
        <w:t>年</w:t>
      </w:r>
      <w:r w:rsidRPr="00996F2D">
        <w:rPr>
          <w:color w:val="000000"/>
          <w:sz w:val="24"/>
          <w:szCs w:val="24"/>
        </w:rPr>
        <w:t>9</w:t>
      </w:r>
      <w:r w:rsidRPr="00996F2D">
        <w:rPr>
          <w:color w:val="000000"/>
          <w:sz w:val="24"/>
          <w:szCs w:val="24"/>
        </w:rPr>
        <w:t>月</w:t>
      </w:r>
      <w:r w:rsidRPr="00996F2D">
        <w:rPr>
          <w:color w:val="000000"/>
          <w:sz w:val="24"/>
          <w:szCs w:val="24"/>
        </w:rPr>
        <w:t>30</w:t>
      </w:r>
      <w:r w:rsidRPr="00996F2D">
        <w:rPr>
          <w:color w:val="000000"/>
          <w:sz w:val="24"/>
          <w:szCs w:val="24"/>
        </w:rPr>
        <w:t>日至</w:t>
      </w:r>
      <w:r w:rsidRPr="00996F2D">
        <w:rPr>
          <w:color w:val="000000"/>
          <w:sz w:val="24"/>
          <w:szCs w:val="24"/>
        </w:rPr>
        <w:t>2017</w:t>
      </w:r>
      <w:r w:rsidRPr="00996F2D">
        <w:rPr>
          <w:color w:val="000000"/>
          <w:sz w:val="24"/>
          <w:szCs w:val="24"/>
        </w:rPr>
        <w:t>年</w:t>
      </w:r>
      <w:r w:rsidRPr="00996F2D">
        <w:rPr>
          <w:color w:val="000000"/>
          <w:sz w:val="24"/>
          <w:szCs w:val="24"/>
        </w:rPr>
        <w:t>10</w:t>
      </w:r>
      <w:r w:rsidRPr="00996F2D">
        <w:rPr>
          <w:color w:val="000000"/>
          <w:sz w:val="24"/>
          <w:szCs w:val="24"/>
        </w:rPr>
        <w:t>月</w:t>
      </w:r>
      <w:r w:rsidRPr="00996F2D">
        <w:rPr>
          <w:color w:val="000000"/>
          <w:sz w:val="24"/>
          <w:szCs w:val="24"/>
        </w:rPr>
        <w:t>8</w:t>
      </w:r>
      <w:r w:rsidRPr="00996F2D">
        <w:rPr>
          <w:color w:val="000000"/>
          <w:sz w:val="24"/>
          <w:szCs w:val="24"/>
        </w:rPr>
        <w:t>日为本基金的非工作日。</w:t>
      </w:r>
      <w:r w:rsidRPr="00996F2D">
        <w:rPr>
          <w:color w:val="000000"/>
          <w:sz w:val="24"/>
          <w:szCs w:val="24"/>
        </w:rPr>
        <w:t>2017</w:t>
      </w:r>
      <w:r w:rsidRPr="00996F2D">
        <w:rPr>
          <w:color w:val="000000"/>
          <w:sz w:val="24"/>
          <w:szCs w:val="24"/>
        </w:rPr>
        <w:t>年</w:t>
      </w:r>
      <w:r w:rsidRPr="00996F2D">
        <w:rPr>
          <w:color w:val="000000"/>
          <w:sz w:val="24"/>
          <w:szCs w:val="24"/>
        </w:rPr>
        <w:t>10</w:t>
      </w:r>
      <w:r w:rsidRPr="00996F2D">
        <w:rPr>
          <w:color w:val="000000"/>
          <w:sz w:val="24"/>
          <w:szCs w:val="24"/>
        </w:rPr>
        <w:t>月</w:t>
      </w:r>
      <w:r w:rsidRPr="00996F2D">
        <w:rPr>
          <w:color w:val="000000"/>
          <w:sz w:val="24"/>
          <w:szCs w:val="24"/>
        </w:rPr>
        <w:t>9</w:t>
      </w:r>
      <w:r w:rsidRPr="00996F2D">
        <w:rPr>
          <w:color w:val="000000"/>
          <w:sz w:val="24"/>
          <w:szCs w:val="24"/>
        </w:rPr>
        <w:t>日登记机构完成开放期最后一日（即</w:t>
      </w:r>
      <w:r w:rsidRPr="00996F2D">
        <w:rPr>
          <w:color w:val="000000"/>
          <w:sz w:val="24"/>
          <w:szCs w:val="24"/>
        </w:rPr>
        <w:t>2017</w:t>
      </w:r>
      <w:r w:rsidRPr="00996F2D">
        <w:rPr>
          <w:color w:val="000000"/>
          <w:sz w:val="24"/>
          <w:szCs w:val="24"/>
        </w:rPr>
        <w:t>年</w:t>
      </w:r>
      <w:r w:rsidRPr="00996F2D">
        <w:rPr>
          <w:color w:val="000000"/>
          <w:sz w:val="24"/>
          <w:szCs w:val="24"/>
        </w:rPr>
        <w:t>9</w:t>
      </w:r>
      <w:r w:rsidRPr="00996F2D">
        <w:rPr>
          <w:color w:val="000000"/>
          <w:sz w:val="24"/>
          <w:szCs w:val="24"/>
        </w:rPr>
        <w:t>月</w:t>
      </w:r>
      <w:r w:rsidRPr="00996F2D">
        <w:rPr>
          <w:color w:val="000000"/>
          <w:sz w:val="24"/>
          <w:szCs w:val="24"/>
        </w:rPr>
        <w:t>29</w:t>
      </w:r>
      <w:r w:rsidRPr="00996F2D">
        <w:rPr>
          <w:color w:val="000000"/>
          <w:sz w:val="24"/>
          <w:szCs w:val="24"/>
        </w:rPr>
        <w:t>日）申购、赎回业务申请的确认后，本基金已出现触发基金合同终止的情形，自</w:t>
      </w:r>
      <w:r w:rsidRPr="00996F2D">
        <w:rPr>
          <w:color w:val="000000"/>
          <w:sz w:val="24"/>
          <w:szCs w:val="24"/>
        </w:rPr>
        <w:t>2017</w:t>
      </w:r>
      <w:r w:rsidRPr="00996F2D">
        <w:rPr>
          <w:color w:val="000000"/>
          <w:sz w:val="24"/>
          <w:szCs w:val="24"/>
        </w:rPr>
        <w:t>年</w:t>
      </w:r>
      <w:r w:rsidRPr="00996F2D">
        <w:rPr>
          <w:color w:val="000000"/>
          <w:sz w:val="24"/>
          <w:szCs w:val="24"/>
        </w:rPr>
        <w:t>10</w:t>
      </w:r>
      <w:r w:rsidRPr="00996F2D">
        <w:rPr>
          <w:color w:val="000000"/>
          <w:sz w:val="24"/>
          <w:szCs w:val="24"/>
        </w:rPr>
        <w:t>月</w:t>
      </w:r>
      <w:r w:rsidRPr="00996F2D">
        <w:rPr>
          <w:color w:val="000000"/>
          <w:sz w:val="24"/>
          <w:szCs w:val="24"/>
        </w:rPr>
        <w:t>9</w:t>
      </w:r>
      <w:r w:rsidRPr="00996F2D">
        <w:rPr>
          <w:color w:val="000000"/>
          <w:sz w:val="24"/>
          <w:szCs w:val="24"/>
        </w:rPr>
        <w:t>日起，本基金进入清算程序。本基金进入清算程序后不再进入新的封闭期或开放期，投资者将无法提交赎回申请。基金管理人按照本基金基金合同的约定，组织成立基金财产清算小组履行基金财产清算程序，并将及时公告清算结果。截止本报告期末，本基金尚处于清算程序之中。详情请查阅本基金管理人于</w:t>
      </w:r>
      <w:r w:rsidRPr="00996F2D">
        <w:rPr>
          <w:color w:val="000000"/>
          <w:sz w:val="24"/>
          <w:szCs w:val="24"/>
        </w:rPr>
        <w:t>2017</w:t>
      </w:r>
      <w:r w:rsidRPr="00996F2D">
        <w:rPr>
          <w:color w:val="000000"/>
          <w:sz w:val="24"/>
          <w:szCs w:val="24"/>
        </w:rPr>
        <w:t>年</w:t>
      </w:r>
      <w:r w:rsidRPr="00996F2D">
        <w:rPr>
          <w:color w:val="000000"/>
          <w:sz w:val="24"/>
          <w:szCs w:val="24"/>
        </w:rPr>
        <w:t>9</w:t>
      </w:r>
      <w:r w:rsidRPr="00996F2D">
        <w:rPr>
          <w:color w:val="000000"/>
          <w:sz w:val="24"/>
          <w:szCs w:val="24"/>
        </w:rPr>
        <w:t>月</w:t>
      </w:r>
      <w:r w:rsidRPr="00996F2D">
        <w:rPr>
          <w:color w:val="000000"/>
          <w:sz w:val="24"/>
          <w:szCs w:val="24"/>
        </w:rPr>
        <w:t>22</w:t>
      </w:r>
      <w:r w:rsidRPr="00996F2D">
        <w:rPr>
          <w:color w:val="000000"/>
          <w:sz w:val="24"/>
          <w:szCs w:val="24"/>
        </w:rPr>
        <w:t>日发布的《交银施罗德基金管理有限公司关于交银施罗德瑞安定期开放灵活配置混合型证券投资基金可能触发基金合同终止情形的提示性公告》以及</w:t>
      </w:r>
      <w:r w:rsidRPr="00996F2D">
        <w:rPr>
          <w:color w:val="000000"/>
          <w:sz w:val="24"/>
          <w:szCs w:val="24"/>
        </w:rPr>
        <w:t>2017</w:t>
      </w:r>
      <w:r w:rsidRPr="00996F2D">
        <w:rPr>
          <w:color w:val="000000"/>
          <w:sz w:val="24"/>
          <w:szCs w:val="24"/>
        </w:rPr>
        <w:t>年</w:t>
      </w:r>
      <w:r w:rsidRPr="00996F2D">
        <w:rPr>
          <w:color w:val="000000"/>
          <w:sz w:val="24"/>
          <w:szCs w:val="24"/>
        </w:rPr>
        <w:t>10</w:t>
      </w:r>
      <w:r w:rsidRPr="00996F2D">
        <w:rPr>
          <w:color w:val="000000"/>
          <w:sz w:val="24"/>
          <w:szCs w:val="24"/>
        </w:rPr>
        <w:t>月</w:t>
      </w:r>
      <w:r w:rsidRPr="00996F2D">
        <w:rPr>
          <w:color w:val="000000"/>
          <w:sz w:val="24"/>
          <w:szCs w:val="24"/>
        </w:rPr>
        <w:t>10</w:t>
      </w:r>
      <w:r w:rsidRPr="00996F2D">
        <w:rPr>
          <w:color w:val="000000"/>
          <w:sz w:val="24"/>
          <w:szCs w:val="24"/>
        </w:rPr>
        <w:t>日发布的《交银施罗德基金管理有限公司关于交银施罗德瑞安定期开放灵活配置混合型证券投资基金基金合同触发终止情形及进入基金财产清算程序的公告》。</w:t>
      </w:r>
    </w:p>
    <w:p w:rsidR="00ED6E80" w:rsidRPr="00996F2D" w:rsidRDefault="00ED6E80" w:rsidP="00C15CAC">
      <w:pPr>
        <w:spacing w:before="29" w:line="288" w:lineRule="auto"/>
        <w:ind w:firstLineChars="200" w:firstLine="480"/>
        <w:rPr>
          <w:color w:val="000000"/>
          <w:sz w:val="24"/>
          <w:szCs w:val="24"/>
        </w:rPr>
      </w:pPr>
    </w:p>
    <w:p w:rsidR="00B22DEE" w:rsidRPr="00996F2D" w:rsidRDefault="004061AC" w:rsidP="00EE49FE">
      <w:pPr>
        <w:pStyle w:val="1"/>
        <w:spacing w:beforeLines="100" w:before="312" w:afterLines="100" w:after="312" w:line="288" w:lineRule="auto"/>
        <w:jc w:val="center"/>
        <w:rPr>
          <w:color w:val="000000"/>
          <w:kern w:val="0"/>
          <w:sz w:val="24"/>
          <w:szCs w:val="24"/>
        </w:rPr>
      </w:pPr>
      <w:r w:rsidRPr="00996F2D">
        <w:rPr>
          <w:color w:val="000000"/>
          <w:kern w:val="0"/>
          <w:sz w:val="24"/>
          <w:szCs w:val="24"/>
        </w:rPr>
        <w:t>§</w:t>
      </w:r>
      <w:r w:rsidR="00D02347" w:rsidRPr="00996F2D">
        <w:rPr>
          <w:color w:val="000000"/>
          <w:kern w:val="0"/>
          <w:sz w:val="24"/>
          <w:szCs w:val="24"/>
        </w:rPr>
        <w:t>9</w:t>
      </w:r>
      <w:r w:rsidRPr="00996F2D">
        <w:rPr>
          <w:color w:val="000000"/>
          <w:kern w:val="0"/>
          <w:sz w:val="24"/>
          <w:szCs w:val="24"/>
        </w:rPr>
        <w:t>备查文件目录</w:t>
      </w:r>
    </w:p>
    <w:p w:rsidR="004061AC" w:rsidRPr="00996F2D" w:rsidRDefault="00D02347"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9</w:t>
      </w:r>
      <w:r w:rsidR="004061AC" w:rsidRPr="00996F2D">
        <w:rPr>
          <w:b/>
          <w:bCs/>
          <w:color w:val="000000"/>
          <w:kern w:val="0"/>
          <w:sz w:val="24"/>
          <w:szCs w:val="24"/>
        </w:rPr>
        <w:t>.</w:t>
      </w:r>
      <w:r w:rsidR="00676095" w:rsidRPr="00996F2D">
        <w:rPr>
          <w:b/>
          <w:bCs/>
          <w:color w:val="000000"/>
          <w:kern w:val="0"/>
          <w:sz w:val="24"/>
          <w:szCs w:val="24"/>
        </w:rPr>
        <w:t>1</w:t>
      </w:r>
      <w:r w:rsidR="004061AC" w:rsidRPr="00996F2D">
        <w:rPr>
          <w:b/>
          <w:bCs/>
          <w:color w:val="000000"/>
          <w:kern w:val="0"/>
          <w:sz w:val="24"/>
          <w:szCs w:val="24"/>
        </w:rPr>
        <w:t>备查文件目录</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1</w:t>
      </w:r>
      <w:r w:rsidRPr="00996F2D">
        <w:rPr>
          <w:color w:val="000000"/>
          <w:sz w:val="24"/>
          <w:szCs w:val="24"/>
        </w:rPr>
        <w:t>、中国证监会准予交银施罗德瑞安定期开放灵活配置混合型证券投资基金募集注</w:t>
      </w:r>
      <w:r w:rsidRPr="00996F2D">
        <w:rPr>
          <w:color w:val="000000"/>
          <w:sz w:val="24"/>
          <w:szCs w:val="24"/>
        </w:rPr>
        <w:lastRenderedPageBreak/>
        <w:t>册的文件；</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2</w:t>
      </w:r>
      <w:r w:rsidRPr="00996F2D">
        <w:rPr>
          <w:color w:val="000000"/>
          <w:sz w:val="24"/>
          <w:szCs w:val="24"/>
        </w:rPr>
        <w:t>、《交银施罗德瑞安定期开放灵活配置混合型证券投资基金基金合同》；</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3</w:t>
      </w:r>
      <w:r w:rsidRPr="00996F2D">
        <w:rPr>
          <w:color w:val="000000"/>
          <w:sz w:val="24"/>
          <w:szCs w:val="24"/>
        </w:rPr>
        <w:t>、《交银施罗德瑞安定期开放灵活配置混合型证券投资基金招募说明书》；</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4</w:t>
      </w:r>
      <w:r w:rsidRPr="00996F2D">
        <w:rPr>
          <w:color w:val="000000"/>
          <w:sz w:val="24"/>
          <w:szCs w:val="24"/>
        </w:rPr>
        <w:t>、《交银施罗德瑞安定期开放灵活配置混合型证券投资基金托管协议》；</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5</w:t>
      </w:r>
      <w:r w:rsidRPr="00996F2D">
        <w:rPr>
          <w:color w:val="000000"/>
          <w:sz w:val="24"/>
          <w:szCs w:val="24"/>
        </w:rPr>
        <w:t>、关于申请募集注册交银施罗德瑞安定期开放灵活配置混合型证券投资基金的法律意见书；</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6</w:t>
      </w:r>
      <w:r w:rsidRPr="00996F2D">
        <w:rPr>
          <w:color w:val="000000"/>
          <w:sz w:val="24"/>
          <w:szCs w:val="24"/>
        </w:rPr>
        <w:t>、基金管理人业务资格批件、营业执照；</w:t>
      </w:r>
      <w:r w:rsidRPr="00996F2D">
        <w:rPr>
          <w:color w:val="000000"/>
          <w:sz w:val="24"/>
          <w:szCs w:val="24"/>
        </w:rPr>
        <w:t xml:space="preserve"> </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7</w:t>
      </w:r>
      <w:r w:rsidRPr="00996F2D">
        <w:rPr>
          <w:color w:val="000000"/>
          <w:sz w:val="24"/>
          <w:szCs w:val="24"/>
        </w:rPr>
        <w:t>、基金托管人业务资格批件、营业执照；</w:t>
      </w:r>
      <w:r w:rsidRPr="00996F2D">
        <w:rPr>
          <w:color w:val="000000"/>
          <w:sz w:val="24"/>
          <w:szCs w:val="24"/>
        </w:rPr>
        <w:t xml:space="preserve"> </w:t>
      </w:r>
    </w:p>
    <w:p w:rsidR="004061AC" w:rsidRPr="00996F2D" w:rsidRDefault="006D7FF8" w:rsidP="00C15CAC">
      <w:pPr>
        <w:spacing w:before="29" w:line="288" w:lineRule="auto"/>
        <w:ind w:firstLineChars="200" w:firstLine="480"/>
        <w:rPr>
          <w:color w:val="000000"/>
          <w:sz w:val="24"/>
          <w:szCs w:val="24"/>
        </w:rPr>
      </w:pPr>
      <w:r w:rsidRPr="00996F2D">
        <w:rPr>
          <w:color w:val="000000"/>
          <w:sz w:val="24"/>
          <w:szCs w:val="24"/>
        </w:rPr>
        <w:t>8</w:t>
      </w:r>
      <w:r w:rsidRPr="00996F2D">
        <w:rPr>
          <w:color w:val="000000"/>
          <w:sz w:val="24"/>
          <w:szCs w:val="24"/>
        </w:rPr>
        <w:t>、报告期内交银施罗德瑞安定期开放灵活配置混合型证券投资基金在指定报刊上各项公告的原稿。</w:t>
      </w:r>
    </w:p>
    <w:p w:rsidR="006A48FD" w:rsidRPr="00996F2D" w:rsidRDefault="006A48FD" w:rsidP="00C15CAC">
      <w:pPr>
        <w:spacing w:before="29" w:line="288" w:lineRule="auto"/>
        <w:ind w:firstLineChars="200" w:firstLine="480"/>
        <w:rPr>
          <w:color w:val="000000"/>
          <w:sz w:val="24"/>
          <w:szCs w:val="24"/>
        </w:rPr>
      </w:pPr>
    </w:p>
    <w:p w:rsidR="004061AC" w:rsidRPr="00996F2D" w:rsidRDefault="00D02347"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9</w:t>
      </w:r>
      <w:r w:rsidR="004061AC" w:rsidRPr="00996F2D">
        <w:rPr>
          <w:b/>
          <w:bCs/>
          <w:color w:val="000000"/>
          <w:kern w:val="0"/>
          <w:sz w:val="24"/>
          <w:szCs w:val="24"/>
        </w:rPr>
        <w:t>.</w:t>
      </w:r>
      <w:r w:rsidR="00676095" w:rsidRPr="00996F2D">
        <w:rPr>
          <w:b/>
          <w:bCs/>
          <w:color w:val="000000"/>
          <w:kern w:val="0"/>
          <w:sz w:val="24"/>
          <w:szCs w:val="24"/>
        </w:rPr>
        <w:t>2</w:t>
      </w:r>
      <w:r w:rsidR="004061AC" w:rsidRPr="00996F2D">
        <w:rPr>
          <w:b/>
          <w:bCs/>
          <w:color w:val="000000"/>
          <w:kern w:val="0"/>
          <w:sz w:val="24"/>
          <w:szCs w:val="24"/>
        </w:rPr>
        <w:t>存放地点</w:t>
      </w:r>
    </w:p>
    <w:p w:rsidR="004061AC" w:rsidRPr="00996F2D" w:rsidRDefault="006D7FF8" w:rsidP="00C15CAC">
      <w:pPr>
        <w:spacing w:before="29" w:line="288" w:lineRule="auto"/>
        <w:ind w:firstLineChars="200" w:firstLine="480"/>
        <w:rPr>
          <w:color w:val="000000"/>
          <w:sz w:val="24"/>
          <w:szCs w:val="24"/>
        </w:rPr>
      </w:pPr>
      <w:r w:rsidRPr="00996F2D">
        <w:rPr>
          <w:color w:val="000000"/>
          <w:sz w:val="24"/>
          <w:szCs w:val="24"/>
        </w:rPr>
        <w:t>备查文件存放于基金管理人的办公场所。</w:t>
      </w:r>
    </w:p>
    <w:p w:rsidR="006A48FD" w:rsidRPr="00996F2D" w:rsidRDefault="006A48FD" w:rsidP="00C15CAC">
      <w:pPr>
        <w:spacing w:before="29" w:line="288" w:lineRule="auto"/>
        <w:ind w:firstLineChars="200" w:firstLine="480"/>
        <w:rPr>
          <w:color w:val="000000"/>
          <w:sz w:val="24"/>
          <w:szCs w:val="24"/>
        </w:rPr>
      </w:pPr>
    </w:p>
    <w:p w:rsidR="004061AC" w:rsidRPr="00996F2D" w:rsidRDefault="00D02347" w:rsidP="00C15CAC">
      <w:pPr>
        <w:autoSpaceDE w:val="0"/>
        <w:autoSpaceDN w:val="0"/>
        <w:adjustRightInd w:val="0"/>
        <w:spacing w:before="29" w:line="288" w:lineRule="auto"/>
        <w:jc w:val="left"/>
        <w:rPr>
          <w:b/>
          <w:bCs/>
          <w:color w:val="000000"/>
          <w:kern w:val="0"/>
          <w:sz w:val="24"/>
          <w:szCs w:val="24"/>
        </w:rPr>
      </w:pPr>
      <w:r w:rsidRPr="00996F2D">
        <w:rPr>
          <w:b/>
          <w:bCs/>
          <w:color w:val="000000"/>
          <w:kern w:val="0"/>
          <w:sz w:val="24"/>
          <w:szCs w:val="24"/>
        </w:rPr>
        <w:t>9</w:t>
      </w:r>
      <w:r w:rsidR="004061AC" w:rsidRPr="00996F2D">
        <w:rPr>
          <w:b/>
          <w:bCs/>
          <w:color w:val="000000"/>
          <w:kern w:val="0"/>
          <w:sz w:val="24"/>
          <w:szCs w:val="24"/>
        </w:rPr>
        <w:t>.</w:t>
      </w:r>
      <w:r w:rsidR="00676095" w:rsidRPr="00996F2D">
        <w:rPr>
          <w:b/>
          <w:bCs/>
          <w:color w:val="000000"/>
          <w:kern w:val="0"/>
          <w:sz w:val="24"/>
          <w:szCs w:val="24"/>
        </w:rPr>
        <w:t>3</w:t>
      </w:r>
      <w:r w:rsidR="004061AC" w:rsidRPr="00996F2D">
        <w:rPr>
          <w:b/>
          <w:bCs/>
          <w:color w:val="000000"/>
          <w:kern w:val="0"/>
          <w:sz w:val="24"/>
          <w:szCs w:val="24"/>
        </w:rPr>
        <w:t>查阅方式</w:t>
      </w:r>
    </w:p>
    <w:p w:rsidR="008C4B50" w:rsidRPr="00996F2D" w:rsidRDefault="0020377A">
      <w:pPr>
        <w:spacing w:before="29" w:line="288" w:lineRule="auto"/>
        <w:ind w:firstLineChars="200" w:firstLine="480"/>
        <w:rPr>
          <w:color w:val="000000"/>
          <w:sz w:val="24"/>
          <w:szCs w:val="24"/>
        </w:rPr>
      </w:pPr>
      <w:r w:rsidRPr="00996F2D">
        <w:rPr>
          <w:color w:val="000000"/>
          <w:sz w:val="24"/>
          <w:szCs w:val="24"/>
        </w:rPr>
        <w:t>投资者可在办公时间内至基金管理人的办公场所免费查阅备查文件，或者登录基金管理人的网站</w:t>
      </w:r>
      <w:r w:rsidRPr="00996F2D">
        <w:rPr>
          <w:color w:val="000000"/>
          <w:sz w:val="24"/>
          <w:szCs w:val="24"/>
        </w:rPr>
        <w:t>(www.fund001.com</w:t>
      </w:r>
      <w:r w:rsidRPr="00996F2D">
        <w:rPr>
          <w:color w:val="000000"/>
          <w:sz w:val="24"/>
          <w:szCs w:val="24"/>
        </w:rPr>
        <w:t>，</w:t>
      </w:r>
      <w:r w:rsidRPr="00996F2D">
        <w:rPr>
          <w:color w:val="000000"/>
          <w:sz w:val="24"/>
          <w:szCs w:val="24"/>
        </w:rPr>
        <w:t>www.bocomschroder.com)</w:t>
      </w:r>
      <w:r w:rsidRPr="00996F2D">
        <w:rPr>
          <w:color w:val="000000"/>
          <w:sz w:val="24"/>
          <w:szCs w:val="24"/>
        </w:rPr>
        <w:t>查阅。在支付工本费后，投资者可在合理时间内取得上述文件的复制件或复印件。</w:t>
      </w:r>
      <w:r w:rsidRPr="00996F2D">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996F2D">
        <w:rPr>
          <w:color w:val="000000"/>
          <w:sz w:val="24"/>
          <w:szCs w:val="24"/>
        </w:rPr>
        <w:t>投资者对本报告书如有疑问，可咨询本基金管理人交银施罗德基金管理有限公司。本公司客户服务中心电话：</w:t>
      </w:r>
      <w:r w:rsidRPr="00996F2D">
        <w:rPr>
          <w:color w:val="000000"/>
          <w:sz w:val="24"/>
          <w:szCs w:val="24"/>
        </w:rPr>
        <w:t>400-700-5000</w:t>
      </w:r>
      <w:r w:rsidRPr="00996F2D">
        <w:rPr>
          <w:color w:val="000000"/>
          <w:sz w:val="24"/>
          <w:szCs w:val="24"/>
        </w:rPr>
        <w:t>（免长途话费），</w:t>
      </w:r>
      <w:r w:rsidRPr="00996F2D">
        <w:rPr>
          <w:color w:val="000000"/>
          <w:sz w:val="24"/>
          <w:szCs w:val="24"/>
        </w:rPr>
        <w:t>021-61055000</w:t>
      </w:r>
      <w:r w:rsidRPr="00996F2D">
        <w:rPr>
          <w:color w:val="000000"/>
          <w:sz w:val="24"/>
          <w:szCs w:val="24"/>
        </w:rPr>
        <w:t>，电子邮件：</w:t>
      </w:r>
      <w:r w:rsidRPr="00996F2D">
        <w:rPr>
          <w:color w:val="000000"/>
          <w:sz w:val="24"/>
          <w:szCs w:val="24"/>
        </w:rPr>
        <w:t>services@jysld.com</w:t>
      </w:r>
      <w:r w:rsidRPr="00996F2D">
        <w:rPr>
          <w:color w:val="000000"/>
          <w:sz w:val="24"/>
          <w:szCs w:val="24"/>
        </w:rPr>
        <w:t>。</w:t>
      </w:r>
      <w:bookmarkStart w:id="0" w:name="_GoBack"/>
      <w:bookmarkEnd w:id="0"/>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BB9" w:rsidRDefault="00172BB9" w:rsidP="00876D65">
      <w:r>
        <w:separator/>
      </w:r>
    </w:p>
  </w:endnote>
  <w:endnote w:type="continuationSeparator" w:id="0">
    <w:p w:rsidR="00172BB9" w:rsidRDefault="00172BB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996F2D">
      <w:rPr>
        <w:noProof/>
        <w:kern w:val="0"/>
        <w:szCs w:val="21"/>
      </w:rPr>
      <w:t>8</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996F2D">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BB9" w:rsidRDefault="00172BB9" w:rsidP="00876D65">
      <w:r>
        <w:separator/>
      </w:r>
    </w:p>
  </w:footnote>
  <w:footnote w:type="continuationSeparator" w:id="0">
    <w:p w:rsidR="00172BB9" w:rsidRDefault="00172BB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7216"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2BB9"/>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0377A"/>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1E73"/>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3780"/>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3369"/>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4B50"/>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96F2D"/>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2D3A"/>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523EF-95F4-4EB5-853A-9CBCA1EC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230">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8DF2-5B6A-420B-B356-59C2FB34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12</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569</cp:revision>
  <dcterms:created xsi:type="dcterms:W3CDTF">2012-10-16T06:07:00Z</dcterms:created>
  <dcterms:modified xsi:type="dcterms:W3CDTF">2018-01-18T04:35:00Z</dcterms:modified>
</cp:coreProperties>
</file>