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交银施罗德瑞利定期开放灵活配置混合型证券投资基金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730530" w:rsidRDefault="0057767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30530" w:rsidRDefault="00577672">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30530" w:rsidRDefault="0057767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30530" w:rsidRDefault="0057767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730530" w:rsidRDefault="0057767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交银瑞利定期开放灵活配置混合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004064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004064</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2</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400,049,130.07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77672" w:rsidRPr="00414345" w:rsidTr="0057767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577672" w:rsidRPr="00414345" w:rsidTr="0057767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7,854,827.42</w:t>
            </w:r>
          </w:p>
        </w:tc>
      </w:tr>
      <w:tr w:rsidR="00577672" w:rsidRPr="00414345" w:rsidTr="0057767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6,179,383.31</w:t>
            </w:r>
          </w:p>
        </w:tc>
      </w:tr>
      <w:tr w:rsidR="00577672" w:rsidRPr="00414345" w:rsidTr="0057767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0.0154</w:t>
            </w:r>
          </w:p>
        </w:tc>
      </w:tr>
      <w:tr w:rsidR="00577672" w:rsidRPr="00414345" w:rsidTr="0057767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423,350,187.20</w:t>
            </w:r>
          </w:p>
        </w:tc>
      </w:tr>
      <w:tr w:rsidR="00577672" w:rsidRPr="00414345" w:rsidTr="0057767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1.0582</w:t>
            </w:r>
          </w:p>
        </w:tc>
      </w:tr>
    </w:tbl>
    <w:p w:rsidR="00730530" w:rsidRDefault="0057767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233052">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30530">
        <w:trPr>
          <w:jc w:val="center"/>
        </w:trPr>
        <w:tc>
          <w:tcPr>
            <w:tcW w:w="1701" w:type="dxa"/>
            <w:vAlign w:val="center"/>
          </w:tcPr>
          <w:p w:rsidR="00730530" w:rsidRDefault="00577672">
            <w:pPr>
              <w:jc w:val="left"/>
            </w:pPr>
            <w:r>
              <w:rPr>
                <w:color w:val="000000"/>
                <w:sz w:val="24"/>
                <w:szCs w:val="24"/>
              </w:rPr>
              <w:t>过去三个月</w:t>
            </w:r>
          </w:p>
        </w:tc>
        <w:tc>
          <w:tcPr>
            <w:tcW w:w="1045" w:type="dxa"/>
            <w:vAlign w:val="center"/>
          </w:tcPr>
          <w:p w:rsidR="00730530" w:rsidRDefault="00577672">
            <w:pPr>
              <w:jc w:val="center"/>
            </w:pPr>
            <w:r>
              <w:rPr>
                <w:color w:val="000000"/>
                <w:sz w:val="24"/>
                <w:szCs w:val="24"/>
              </w:rPr>
              <w:t>1.48%</w:t>
            </w:r>
          </w:p>
        </w:tc>
        <w:tc>
          <w:tcPr>
            <w:tcW w:w="1344" w:type="dxa"/>
            <w:vAlign w:val="center"/>
          </w:tcPr>
          <w:p w:rsidR="00730530" w:rsidRDefault="00577672">
            <w:pPr>
              <w:jc w:val="center"/>
            </w:pPr>
            <w:r>
              <w:rPr>
                <w:color w:val="000000"/>
                <w:sz w:val="24"/>
                <w:szCs w:val="24"/>
              </w:rPr>
              <w:t>0.17%</w:t>
            </w:r>
          </w:p>
        </w:tc>
        <w:tc>
          <w:tcPr>
            <w:tcW w:w="1194" w:type="dxa"/>
            <w:vAlign w:val="center"/>
          </w:tcPr>
          <w:p w:rsidR="00730530" w:rsidRDefault="00577672">
            <w:pPr>
              <w:jc w:val="center"/>
            </w:pPr>
            <w:r>
              <w:rPr>
                <w:color w:val="000000"/>
                <w:sz w:val="24"/>
                <w:szCs w:val="24"/>
              </w:rPr>
              <w:t>1.96%</w:t>
            </w:r>
          </w:p>
        </w:tc>
        <w:tc>
          <w:tcPr>
            <w:tcW w:w="1492" w:type="dxa"/>
            <w:vAlign w:val="center"/>
          </w:tcPr>
          <w:p w:rsidR="00730530" w:rsidRDefault="00577672">
            <w:pPr>
              <w:jc w:val="center"/>
            </w:pPr>
            <w:r>
              <w:rPr>
                <w:color w:val="000000"/>
                <w:sz w:val="24"/>
                <w:szCs w:val="24"/>
              </w:rPr>
              <w:t>0.40%</w:t>
            </w:r>
          </w:p>
        </w:tc>
        <w:tc>
          <w:tcPr>
            <w:tcW w:w="1194" w:type="dxa"/>
            <w:vAlign w:val="center"/>
          </w:tcPr>
          <w:p w:rsidR="00730530" w:rsidRDefault="00577672">
            <w:pPr>
              <w:jc w:val="center"/>
            </w:pPr>
            <w:r>
              <w:rPr>
                <w:color w:val="000000"/>
                <w:sz w:val="24"/>
                <w:szCs w:val="24"/>
              </w:rPr>
              <w:t>-0.48%</w:t>
            </w:r>
          </w:p>
        </w:tc>
        <w:tc>
          <w:tcPr>
            <w:tcW w:w="898" w:type="dxa"/>
            <w:vAlign w:val="center"/>
          </w:tcPr>
          <w:p w:rsidR="00730530" w:rsidRDefault="00577672">
            <w:pPr>
              <w:jc w:val="center"/>
            </w:pPr>
            <w:r>
              <w:rPr>
                <w:color w:val="000000"/>
                <w:sz w:val="24"/>
                <w:szCs w:val="24"/>
              </w:rPr>
              <w:t>-0.23%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交银施罗德瑞利定期开放灵活配置混合型证券投资基金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2017</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24</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30530">
        <w:trPr>
          <w:jc w:val="center"/>
        </w:trPr>
        <w:tc>
          <w:tcPr>
            <w:tcW w:w="846" w:type="dxa"/>
            <w:vAlign w:val="center"/>
          </w:tcPr>
          <w:p w:rsidR="00730530" w:rsidRDefault="00577672">
            <w:pPr>
              <w:jc w:val="center"/>
            </w:pPr>
            <w:r>
              <w:rPr>
                <w:color w:val="000000"/>
                <w:sz w:val="24"/>
                <w:szCs w:val="24"/>
              </w:rPr>
              <w:t>李娜</w:t>
            </w:r>
          </w:p>
        </w:tc>
        <w:tc>
          <w:tcPr>
            <w:tcW w:w="845" w:type="dxa"/>
            <w:vAlign w:val="center"/>
          </w:tcPr>
          <w:p w:rsidR="00730530" w:rsidRDefault="00577672">
            <w:pPr>
              <w:jc w:val="center"/>
            </w:pPr>
            <w:r>
              <w:rPr>
                <w:color w:val="000000"/>
                <w:sz w:val="24"/>
                <w:szCs w:val="24"/>
              </w:rPr>
              <w:t>交银周期回报灵活配置混合、交银新回报灵活配置混合、交银多策略</w:t>
            </w:r>
            <w:r>
              <w:rPr>
                <w:color w:val="000000"/>
                <w:sz w:val="24"/>
                <w:szCs w:val="24"/>
              </w:rPr>
              <w:lastRenderedPageBreak/>
              <w:t>回报灵活配置混合、交银卓越回报灵活配置混合、交银优选回报灵活配置混合、交银优择回报灵活配置混合、交银领先回报灵活配置混合、交银瑞鑫定期开放灵活配置混合、交银瑞景定期开放灵活配置混合、交银启通</w:t>
            </w:r>
            <w:r>
              <w:rPr>
                <w:color w:val="000000"/>
                <w:sz w:val="24"/>
                <w:szCs w:val="24"/>
              </w:rPr>
              <w:lastRenderedPageBreak/>
              <w:t>灵活配置混合、交银瑞利定期开放灵活配置混合、交银瑞安定期开放灵活配置混合的基金经理</w:t>
            </w:r>
          </w:p>
        </w:tc>
        <w:tc>
          <w:tcPr>
            <w:tcW w:w="1549" w:type="dxa"/>
            <w:vAlign w:val="center"/>
          </w:tcPr>
          <w:p w:rsidR="00730530" w:rsidRDefault="00577672">
            <w:pPr>
              <w:jc w:val="center"/>
            </w:pPr>
            <w:r>
              <w:rPr>
                <w:color w:val="000000"/>
                <w:sz w:val="24"/>
                <w:szCs w:val="24"/>
              </w:rPr>
              <w:lastRenderedPageBreak/>
              <w:t>2017-02-24</w:t>
            </w:r>
          </w:p>
        </w:tc>
        <w:tc>
          <w:tcPr>
            <w:tcW w:w="1548" w:type="dxa"/>
            <w:vAlign w:val="center"/>
          </w:tcPr>
          <w:p w:rsidR="00730530" w:rsidRDefault="00577672">
            <w:pPr>
              <w:jc w:val="center"/>
            </w:pPr>
            <w:r>
              <w:rPr>
                <w:color w:val="000000"/>
                <w:sz w:val="24"/>
                <w:szCs w:val="24"/>
              </w:rPr>
              <w:t>-</w:t>
            </w:r>
          </w:p>
        </w:tc>
        <w:tc>
          <w:tcPr>
            <w:tcW w:w="1407" w:type="dxa"/>
            <w:vAlign w:val="center"/>
          </w:tcPr>
          <w:p w:rsidR="00730530" w:rsidRDefault="00577672">
            <w:pPr>
              <w:jc w:val="center"/>
            </w:pPr>
            <w:r>
              <w:rPr>
                <w:color w:val="000000"/>
                <w:sz w:val="24"/>
                <w:szCs w:val="24"/>
              </w:rPr>
              <w:t>7</w:t>
            </w:r>
            <w:r>
              <w:rPr>
                <w:color w:val="000000"/>
                <w:sz w:val="24"/>
                <w:szCs w:val="24"/>
              </w:rPr>
              <w:t>年</w:t>
            </w:r>
          </w:p>
        </w:tc>
        <w:tc>
          <w:tcPr>
            <w:tcW w:w="2673" w:type="dxa"/>
            <w:vAlign w:val="center"/>
          </w:tcPr>
          <w:p w:rsidR="00730530" w:rsidRDefault="00577672">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30530" w:rsidRDefault="0057767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30530" w:rsidRDefault="0057767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730530" w:rsidRDefault="00577672">
      <w:pPr>
        <w:spacing w:before="29" w:line="288" w:lineRule="auto"/>
        <w:ind w:firstLineChars="200" w:firstLine="480"/>
        <w:rPr>
          <w:color w:val="000000"/>
          <w:sz w:val="24"/>
          <w:szCs w:val="24"/>
        </w:rPr>
      </w:pPr>
      <w:r>
        <w:rPr>
          <w:color w:val="000000"/>
          <w:sz w:val="24"/>
          <w:szCs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30530" w:rsidRDefault="00577672">
      <w:pPr>
        <w:spacing w:before="29" w:line="288" w:lineRule="auto"/>
        <w:ind w:firstLineChars="200" w:firstLine="480"/>
        <w:rPr>
          <w:color w:val="000000"/>
          <w:sz w:val="24"/>
          <w:szCs w:val="24"/>
        </w:rPr>
      </w:pPr>
      <w:r>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730530" w:rsidRDefault="00577672">
      <w:pPr>
        <w:spacing w:before="29" w:line="288" w:lineRule="auto"/>
        <w:ind w:firstLineChars="200" w:firstLine="480"/>
        <w:rPr>
          <w:color w:val="000000"/>
          <w:sz w:val="24"/>
          <w:szCs w:val="24"/>
        </w:rPr>
      </w:pPr>
      <w:r>
        <w:rPr>
          <w:color w:val="000000"/>
          <w:sz w:val="24"/>
          <w:szCs w:val="24"/>
        </w:rPr>
        <w:t>本报告期内，部分经济增长数据呈现出较强的韧性，通胀数据在十月触顶后略有回落，猪肉价格保持平稳，海外原油有上升压力。央行继续保持稳健中性的货币政策，在美联储加息后小幅跟随上调银行间利率，并先后宣布延迟定向降准和建立临时准备金动用安排。银行间流动性在年底显示出更强的季节性特征，银行超储率保持低位，整体资金价格中枢明显上移。股票市场受无风险利率上行和白马龙头股调整等因素的影响，风险偏好回落，指数在触及年内高点后开始调整。同期债券收益率上行后亦有回落，在高位震荡盘整，其中资管新规征求意见稿出炉、美联储加息靴子落地、年末流动性紧张等因素成为债券市场收益率变动的主要原因。报告期内，上证综指和创业板指分别下行</w:t>
      </w:r>
      <w:r>
        <w:rPr>
          <w:color w:val="000000"/>
          <w:sz w:val="24"/>
          <w:szCs w:val="24"/>
        </w:rPr>
        <w:t>1.25%</w:t>
      </w:r>
      <w:r>
        <w:rPr>
          <w:color w:val="000000"/>
          <w:sz w:val="24"/>
          <w:szCs w:val="24"/>
        </w:rPr>
        <w:t>和</w:t>
      </w:r>
      <w:r>
        <w:rPr>
          <w:color w:val="000000"/>
          <w:sz w:val="24"/>
          <w:szCs w:val="24"/>
        </w:rPr>
        <w:t>6.12%</w:t>
      </w:r>
      <w:r>
        <w:rPr>
          <w:color w:val="000000"/>
          <w:sz w:val="24"/>
          <w:szCs w:val="24"/>
        </w:rPr>
        <w:t>，</w:t>
      </w:r>
      <w:r>
        <w:rPr>
          <w:color w:val="000000"/>
          <w:sz w:val="24"/>
          <w:szCs w:val="24"/>
        </w:rPr>
        <w:t>10</w:t>
      </w:r>
      <w:r>
        <w:rPr>
          <w:color w:val="000000"/>
          <w:sz w:val="24"/>
          <w:szCs w:val="24"/>
        </w:rPr>
        <w:t>年期国债收益率上行</w:t>
      </w:r>
      <w:r>
        <w:rPr>
          <w:color w:val="000000"/>
          <w:sz w:val="24"/>
          <w:szCs w:val="24"/>
        </w:rPr>
        <w:t>26BP</w:t>
      </w:r>
      <w:r>
        <w:rPr>
          <w:color w:val="000000"/>
          <w:sz w:val="24"/>
          <w:szCs w:val="24"/>
        </w:rPr>
        <w:t>至</w:t>
      </w:r>
      <w:r>
        <w:rPr>
          <w:color w:val="000000"/>
          <w:sz w:val="24"/>
          <w:szCs w:val="24"/>
        </w:rPr>
        <w:t>3.88%</w:t>
      </w:r>
      <w:r>
        <w:rPr>
          <w:color w:val="000000"/>
          <w:sz w:val="24"/>
          <w:szCs w:val="24"/>
        </w:rPr>
        <w:t>，</w:t>
      </w:r>
      <w:r>
        <w:rPr>
          <w:color w:val="000000"/>
          <w:sz w:val="24"/>
          <w:szCs w:val="24"/>
        </w:rPr>
        <w:t>10</w:t>
      </w:r>
      <w:r>
        <w:rPr>
          <w:color w:val="000000"/>
          <w:sz w:val="24"/>
          <w:szCs w:val="24"/>
        </w:rPr>
        <w:t>年期国开债收益率上行</w:t>
      </w:r>
      <w:r>
        <w:rPr>
          <w:color w:val="000000"/>
          <w:sz w:val="24"/>
          <w:szCs w:val="24"/>
        </w:rPr>
        <w:t>63BP</w:t>
      </w:r>
      <w:r>
        <w:rPr>
          <w:color w:val="000000"/>
          <w:sz w:val="24"/>
          <w:szCs w:val="24"/>
        </w:rPr>
        <w:t>到</w:t>
      </w:r>
      <w:r>
        <w:rPr>
          <w:color w:val="000000"/>
          <w:sz w:val="24"/>
          <w:szCs w:val="24"/>
        </w:rPr>
        <w:t>4.82%</w:t>
      </w:r>
      <w:r>
        <w:rPr>
          <w:color w:val="000000"/>
          <w:sz w:val="24"/>
          <w:szCs w:val="24"/>
        </w:rPr>
        <w:t>。</w:t>
      </w:r>
    </w:p>
    <w:p w:rsidR="00730530" w:rsidRDefault="00577672">
      <w:pPr>
        <w:spacing w:before="29" w:line="288" w:lineRule="auto"/>
        <w:ind w:firstLineChars="200" w:firstLine="480"/>
        <w:rPr>
          <w:color w:val="000000"/>
          <w:sz w:val="24"/>
          <w:szCs w:val="24"/>
        </w:rPr>
      </w:pPr>
      <w:r>
        <w:rPr>
          <w:color w:val="000000"/>
          <w:sz w:val="24"/>
          <w:szCs w:val="24"/>
        </w:rPr>
        <w:t>策略层面，本基金重点关注短久期信用债以及同业存单的配置价值，适度加大配置力度，同时保持组合流动性。积极关注新股及转债发行动态，进行权益和转债一级市场投资，同时也关注二级市场的投资机会，从各方面争取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年一季度，基本面的韧性有可能延续，</w:t>
      </w:r>
      <w:r w:rsidRPr="00414345">
        <w:rPr>
          <w:color w:val="000000"/>
          <w:sz w:val="24"/>
          <w:szCs w:val="24"/>
        </w:rPr>
        <w:t>CPI</w:t>
      </w:r>
      <w:r w:rsidRPr="00414345">
        <w:rPr>
          <w:color w:val="000000"/>
          <w:sz w:val="24"/>
          <w:szCs w:val="24"/>
        </w:rPr>
        <w:t>在春节期间的触顶回调幅度值得观察，宏观经济对债市影响的增强仍需要时间演化。在货币政策</w:t>
      </w:r>
      <w:r w:rsidRPr="00414345">
        <w:rPr>
          <w:color w:val="000000"/>
          <w:sz w:val="24"/>
          <w:szCs w:val="24"/>
        </w:rPr>
        <w:t>“</w:t>
      </w:r>
      <w:r w:rsidRPr="00414345">
        <w:rPr>
          <w:color w:val="000000"/>
          <w:sz w:val="24"/>
          <w:szCs w:val="24"/>
        </w:rPr>
        <w:t>不松不紧</w:t>
      </w:r>
      <w:r w:rsidRPr="00414345">
        <w:rPr>
          <w:color w:val="000000"/>
          <w:sz w:val="24"/>
          <w:szCs w:val="24"/>
        </w:rPr>
        <w:t>”</w:t>
      </w:r>
      <w:r w:rsidRPr="00414345">
        <w:rPr>
          <w:color w:val="000000"/>
          <w:sz w:val="24"/>
          <w:szCs w:val="24"/>
        </w:rPr>
        <w:t>的基调下，利率或处于高位震荡格局之中，但长端收益率上行空间有限，具备一定配置价值。我们将密切关注金融监管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730530" w:rsidRDefault="00577672">
      <w:pPr>
        <w:spacing w:before="29" w:line="288" w:lineRule="auto"/>
        <w:ind w:firstLineChars="200" w:firstLine="480"/>
        <w:rPr>
          <w:color w:val="000000"/>
          <w:sz w:val="24"/>
          <w:szCs w:val="24"/>
        </w:rPr>
      </w:pPr>
      <w:r>
        <w:rPr>
          <w:color w:val="000000"/>
          <w:sz w:val="24"/>
          <w:szCs w:val="24"/>
        </w:rPr>
        <w:t>截至</w:t>
      </w:r>
      <w:r>
        <w:rPr>
          <w:color w:val="000000"/>
          <w:sz w:val="24"/>
          <w:szCs w:val="24"/>
        </w:rPr>
        <w:t>2017</w:t>
      </w:r>
      <w:r>
        <w:rPr>
          <w:color w:val="000000"/>
          <w:sz w:val="24"/>
          <w:szCs w:val="24"/>
        </w:rPr>
        <w:t>年</w:t>
      </w:r>
      <w:r>
        <w:rPr>
          <w:color w:val="000000"/>
          <w:sz w:val="24"/>
          <w:szCs w:val="24"/>
        </w:rPr>
        <w:t>12</w:t>
      </w:r>
      <w:r>
        <w:rPr>
          <w:color w:val="000000"/>
          <w:sz w:val="24"/>
          <w:szCs w:val="24"/>
        </w:rPr>
        <w:t>月</w:t>
      </w:r>
      <w:r>
        <w:rPr>
          <w:color w:val="000000"/>
          <w:sz w:val="24"/>
          <w:szCs w:val="24"/>
        </w:rPr>
        <w:t>31</w:t>
      </w:r>
      <w:r>
        <w:rPr>
          <w:color w:val="000000"/>
          <w:sz w:val="24"/>
          <w:szCs w:val="24"/>
        </w:rPr>
        <w:t>日，本基金份额净值为</w:t>
      </w:r>
      <w:r>
        <w:rPr>
          <w:color w:val="000000"/>
          <w:sz w:val="24"/>
          <w:szCs w:val="24"/>
        </w:rPr>
        <w:t xml:space="preserve"> 1.0582 </w:t>
      </w:r>
      <w:r>
        <w:rPr>
          <w:color w:val="000000"/>
          <w:sz w:val="24"/>
          <w:szCs w:val="24"/>
        </w:rPr>
        <w:t>元，本报告期份额净值增长</w:t>
      </w:r>
      <w:r>
        <w:rPr>
          <w:color w:val="000000"/>
          <w:sz w:val="24"/>
          <w:szCs w:val="24"/>
        </w:rPr>
        <w:lastRenderedPageBreak/>
        <w:t>率为</w:t>
      </w:r>
      <w:r>
        <w:rPr>
          <w:color w:val="000000"/>
          <w:sz w:val="24"/>
          <w:szCs w:val="24"/>
        </w:rPr>
        <w:t>1.48%</w:t>
      </w:r>
      <w:r>
        <w:rPr>
          <w:color w:val="000000"/>
          <w:sz w:val="24"/>
          <w:szCs w:val="24"/>
        </w:rPr>
        <w:t>，同期业绩比较基准增长率为</w:t>
      </w:r>
      <w:r>
        <w:rPr>
          <w:color w:val="000000"/>
          <w:sz w:val="24"/>
          <w:szCs w:val="24"/>
        </w:rPr>
        <w:t>1.96%</w:t>
      </w:r>
      <w:r>
        <w:rPr>
          <w:color w:val="000000"/>
          <w:sz w:val="24"/>
          <w:szCs w:val="24"/>
        </w:rPr>
        <w:t>。</w:t>
      </w:r>
    </w:p>
    <w:p w:rsidR="009C5186" w:rsidRPr="00414345" w:rsidRDefault="009C5186" w:rsidP="00C15CAC">
      <w:pPr>
        <w:spacing w:before="29" w:line="288" w:lineRule="auto"/>
        <w:ind w:firstLineChars="200" w:firstLine="480"/>
        <w:rPr>
          <w:color w:val="000000"/>
          <w:sz w:val="24"/>
          <w:szCs w:val="24"/>
        </w:rPr>
      </w:pPr>
      <w:bookmarkStart w:id="0" w:name="_GoBack"/>
      <w:bookmarkEnd w:id="0"/>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63,489,019.69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12.34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63,489,019.69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12.34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443,487,085.40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86.21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443,487,085.40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86.21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1,160,197.94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0.23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6,267,230.52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514,403,533.55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39,237,433.73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3,974,643.20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4,838,000.00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17,942.76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15,421,000.00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63,489,019.69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730530">
        <w:trPr>
          <w:jc w:val="center"/>
        </w:trPr>
        <w:tc>
          <w:tcPr>
            <w:tcW w:w="855" w:type="dxa"/>
            <w:vAlign w:val="center"/>
          </w:tcPr>
          <w:p w:rsidR="00730530" w:rsidRDefault="00577672">
            <w:pPr>
              <w:jc w:val="center"/>
            </w:pPr>
            <w:r>
              <w:rPr>
                <w:color w:val="000000"/>
                <w:sz w:val="24"/>
                <w:szCs w:val="24"/>
              </w:rPr>
              <w:t>1</w:t>
            </w:r>
          </w:p>
        </w:tc>
        <w:tc>
          <w:tcPr>
            <w:tcW w:w="1334" w:type="dxa"/>
            <w:vAlign w:val="center"/>
          </w:tcPr>
          <w:p w:rsidR="00730530" w:rsidRDefault="00577672">
            <w:pPr>
              <w:jc w:val="center"/>
            </w:pPr>
            <w:r>
              <w:rPr>
                <w:color w:val="000000"/>
                <w:sz w:val="24"/>
                <w:szCs w:val="24"/>
              </w:rPr>
              <w:t>600519</w:t>
            </w:r>
          </w:p>
        </w:tc>
        <w:tc>
          <w:tcPr>
            <w:tcW w:w="1777" w:type="dxa"/>
            <w:vAlign w:val="center"/>
          </w:tcPr>
          <w:p w:rsidR="00730530" w:rsidRDefault="00577672">
            <w:pPr>
              <w:jc w:val="center"/>
            </w:pPr>
            <w:r>
              <w:rPr>
                <w:color w:val="000000"/>
                <w:sz w:val="24"/>
                <w:szCs w:val="24"/>
              </w:rPr>
              <w:t>贵州茅台</w:t>
            </w:r>
          </w:p>
        </w:tc>
        <w:tc>
          <w:tcPr>
            <w:tcW w:w="1334" w:type="dxa"/>
            <w:vAlign w:val="center"/>
          </w:tcPr>
          <w:p w:rsidR="00730530" w:rsidRDefault="00577672">
            <w:pPr>
              <w:jc w:val="right"/>
            </w:pPr>
            <w:r>
              <w:rPr>
                <w:color w:val="000000"/>
                <w:sz w:val="24"/>
                <w:szCs w:val="24"/>
              </w:rPr>
              <w:t>14,981</w:t>
            </w:r>
          </w:p>
        </w:tc>
        <w:tc>
          <w:tcPr>
            <w:tcW w:w="1924" w:type="dxa"/>
            <w:vAlign w:val="center"/>
          </w:tcPr>
          <w:p w:rsidR="00730530" w:rsidRDefault="00577672">
            <w:pPr>
              <w:jc w:val="right"/>
            </w:pPr>
            <w:r>
              <w:rPr>
                <w:color w:val="000000"/>
                <w:sz w:val="24"/>
                <w:szCs w:val="24"/>
              </w:rPr>
              <w:t>10,449,097.69</w:t>
            </w:r>
          </w:p>
        </w:tc>
        <w:tc>
          <w:tcPr>
            <w:tcW w:w="1644" w:type="dxa"/>
            <w:vAlign w:val="center"/>
          </w:tcPr>
          <w:p w:rsidR="00730530" w:rsidRDefault="00577672">
            <w:pPr>
              <w:jc w:val="right"/>
            </w:pPr>
            <w:r>
              <w:rPr>
                <w:color w:val="000000"/>
                <w:sz w:val="24"/>
                <w:szCs w:val="24"/>
              </w:rPr>
              <w:t>2.47</w:t>
            </w:r>
          </w:p>
        </w:tc>
      </w:tr>
      <w:tr w:rsidR="00730530">
        <w:trPr>
          <w:jc w:val="center"/>
        </w:trPr>
        <w:tc>
          <w:tcPr>
            <w:tcW w:w="855" w:type="dxa"/>
            <w:vAlign w:val="center"/>
          </w:tcPr>
          <w:p w:rsidR="00730530" w:rsidRDefault="00577672">
            <w:pPr>
              <w:jc w:val="center"/>
            </w:pPr>
            <w:r>
              <w:rPr>
                <w:color w:val="000000"/>
                <w:sz w:val="24"/>
                <w:szCs w:val="24"/>
              </w:rPr>
              <w:t>2</w:t>
            </w:r>
          </w:p>
        </w:tc>
        <w:tc>
          <w:tcPr>
            <w:tcW w:w="1334" w:type="dxa"/>
            <w:vAlign w:val="center"/>
          </w:tcPr>
          <w:p w:rsidR="00730530" w:rsidRDefault="00577672">
            <w:pPr>
              <w:jc w:val="center"/>
            </w:pPr>
            <w:r>
              <w:rPr>
                <w:color w:val="000000"/>
                <w:sz w:val="24"/>
                <w:szCs w:val="24"/>
              </w:rPr>
              <w:t>601398</w:t>
            </w:r>
          </w:p>
        </w:tc>
        <w:tc>
          <w:tcPr>
            <w:tcW w:w="1777" w:type="dxa"/>
            <w:vAlign w:val="center"/>
          </w:tcPr>
          <w:p w:rsidR="00730530" w:rsidRDefault="00577672">
            <w:pPr>
              <w:jc w:val="center"/>
            </w:pPr>
            <w:r>
              <w:rPr>
                <w:color w:val="000000"/>
                <w:sz w:val="24"/>
                <w:szCs w:val="24"/>
              </w:rPr>
              <w:t>工商银行</w:t>
            </w:r>
          </w:p>
        </w:tc>
        <w:tc>
          <w:tcPr>
            <w:tcW w:w="1334" w:type="dxa"/>
            <w:vAlign w:val="center"/>
          </w:tcPr>
          <w:p w:rsidR="00730530" w:rsidRDefault="00577672">
            <w:pPr>
              <w:jc w:val="right"/>
            </w:pPr>
            <w:r>
              <w:rPr>
                <w:color w:val="000000"/>
                <w:sz w:val="24"/>
                <w:szCs w:val="24"/>
              </w:rPr>
              <w:t>1,300,000</w:t>
            </w:r>
          </w:p>
        </w:tc>
        <w:tc>
          <w:tcPr>
            <w:tcW w:w="1924" w:type="dxa"/>
            <w:vAlign w:val="center"/>
          </w:tcPr>
          <w:p w:rsidR="00730530" w:rsidRDefault="00577672">
            <w:pPr>
              <w:jc w:val="right"/>
            </w:pPr>
            <w:r>
              <w:rPr>
                <w:color w:val="000000"/>
                <w:sz w:val="24"/>
                <w:szCs w:val="24"/>
              </w:rPr>
              <w:t>8,060,000.00</w:t>
            </w:r>
          </w:p>
        </w:tc>
        <w:tc>
          <w:tcPr>
            <w:tcW w:w="1644" w:type="dxa"/>
            <w:vAlign w:val="center"/>
          </w:tcPr>
          <w:p w:rsidR="00730530" w:rsidRDefault="00577672">
            <w:pPr>
              <w:jc w:val="right"/>
            </w:pPr>
            <w:r>
              <w:rPr>
                <w:color w:val="000000"/>
                <w:sz w:val="24"/>
                <w:szCs w:val="24"/>
              </w:rPr>
              <w:t>1.90</w:t>
            </w:r>
          </w:p>
        </w:tc>
      </w:tr>
      <w:tr w:rsidR="00730530">
        <w:trPr>
          <w:jc w:val="center"/>
        </w:trPr>
        <w:tc>
          <w:tcPr>
            <w:tcW w:w="855" w:type="dxa"/>
            <w:vAlign w:val="center"/>
          </w:tcPr>
          <w:p w:rsidR="00730530" w:rsidRDefault="00577672">
            <w:pPr>
              <w:jc w:val="center"/>
            </w:pPr>
            <w:r>
              <w:rPr>
                <w:color w:val="000000"/>
                <w:sz w:val="24"/>
                <w:szCs w:val="24"/>
              </w:rPr>
              <w:t>3</w:t>
            </w:r>
          </w:p>
        </w:tc>
        <w:tc>
          <w:tcPr>
            <w:tcW w:w="1334" w:type="dxa"/>
            <w:vAlign w:val="center"/>
          </w:tcPr>
          <w:p w:rsidR="00730530" w:rsidRDefault="00577672">
            <w:pPr>
              <w:jc w:val="center"/>
            </w:pPr>
            <w:r>
              <w:rPr>
                <w:color w:val="000000"/>
                <w:sz w:val="24"/>
                <w:szCs w:val="24"/>
              </w:rPr>
              <w:t>600887</w:t>
            </w:r>
          </w:p>
        </w:tc>
        <w:tc>
          <w:tcPr>
            <w:tcW w:w="1777" w:type="dxa"/>
            <w:vAlign w:val="center"/>
          </w:tcPr>
          <w:p w:rsidR="00730530" w:rsidRDefault="00577672">
            <w:pPr>
              <w:jc w:val="center"/>
            </w:pPr>
            <w:r>
              <w:rPr>
                <w:color w:val="000000"/>
                <w:sz w:val="24"/>
                <w:szCs w:val="24"/>
              </w:rPr>
              <w:t>伊利股份</w:t>
            </w:r>
          </w:p>
        </w:tc>
        <w:tc>
          <w:tcPr>
            <w:tcW w:w="1334" w:type="dxa"/>
            <w:vAlign w:val="center"/>
          </w:tcPr>
          <w:p w:rsidR="00730530" w:rsidRDefault="00577672">
            <w:pPr>
              <w:jc w:val="right"/>
            </w:pPr>
            <w:r>
              <w:rPr>
                <w:color w:val="000000"/>
                <w:sz w:val="24"/>
                <w:szCs w:val="24"/>
              </w:rPr>
              <w:t>250,000</w:t>
            </w:r>
          </w:p>
        </w:tc>
        <w:tc>
          <w:tcPr>
            <w:tcW w:w="1924" w:type="dxa"/>
            <w:vAlign w:val="center"/>
          </w:tcPr>
          <w:p w:rsidR="00730530" w:rsidRDefault="00577672">
            <w:pPr>
              <w:jc w:val="right"/>
            </w:pPr>
            <w:r>
              <w:rPr>
                <w:color w:val="000000"/>
                <w:sz w:val="24"/>
                <w:szCs w:val="24"/>
              </w:rPr>
              <w:t>8,047,500.00</w:t>
            </w:r>
          </w:p>
        </w:tc>
        <w:tc>
          <w:tcPr>
            <w:tcW w:w="1644" w:type="dxa"/>
            <w:vAlign w:val="center"/>
          </w:tcPr>
          <w:p w:rsidR="00730530" w:rsidRDefault="00577672">
            <w:pPr>
              <w:jc w:val="right"/>
            </w:pPr>
            <w:r>
              <w:rPr>
                <w:color w:val="000000"/>
                <w:sz w:val="24"/>
                <w:szCs w:val="24"/>
              </w:rPr>
              <w:t>1.90</w:t>
            </w:r>
          </w:p>
        </w:tc>
      </w:tr>
      <w:tr w:rsidR="00730530">
        <w:trPr>
          <w:jc w:val="center"/>
        </w:trPr>
        <w:tc>
          <w:tcPr>
            <w:tcW w:w="855" w:type="dxa"/>
            <w:vAlign w:val="center"/>
          </w:tcPr>
          <w:p w:rsidR="00730530" w:rsidRDefault="00577672">
            <w:pPr>
              <w:jc w:val="center"/>
            </w:pPr>
            <w:r>
              <w:rPr>
                <w:color w:val="000000"/>
                <w:sz w:val="24"/>
                <w:szCs w:val="24"/>
              </w:rPr>
              <w:t>4</w:t>
            </w:r>
          </w:p>
        </w:tc>
        <w:tc>
          <w:tcPr>
            <w:tcW w:w="1334" w:type="dxa"/>
            <w:vAlign w:val="center"/>
          </w:tcPr>
          <w:p w:rsidR="00730530" w:rsidRDefault="00577672">
            <w:pPr>
              <w:jc w:val="center"/>
            </w:pPr>
            <w:r>
              <w:rPr>
                <w:color w:val="000000"/>
                <w:sz w:val="24"/>
                <w:szCs w:val="24"/>
              </w:rPr>
              <w:t>600062</w:t>
            </w:r>
          </w:p>
        </w:tc>
        <w:tc>
          <w:tcPr>
            <w:tcW w:w="1777" w:type="dxa"/>
            <w:vAlign w:val="center"/>
          </w:tcPr>
          <w:p w:rsidR="00730530" w:rsidRDefault="00577672">
            <w:pPr>
              <w:jc w:val="center"/>
            </w:pPr>
            <w:r>
              <w:rPr>
                <w:color w:val="000000"/>
                <w:sz w:val="24"/>
                <w:szCs w:val="24"/>
              </w:rPr>
              <w:t>华润双鹤</w:t>
            </w:r>
          </w:p>
        </w:tc>
        <w:tc>
          <w:tcPr>
            <w:tcW w:w="1334" w:type="dxa"/>
            <w:vAlign w:val="center"/>
          </w:tcPr>
          <w:p w:rsidR="00730530" w:rsidRDefault="00577672">
            <w:pPr>
              <w:jc w:val="right"/>
            </w:pPr>
            <w:r>
              <w:rPr>
                <w:color w:val="000000"/>
                <w:sz w:val="24"/>
                <w:szCs w:val="24"/>
              </w:rPr>
              <w:t>240,000</w:t>
            </w:r>
          </w:p>
        </w:tc>
        <w:tc>
          <w:tcPr>
            <w:tcW w:w="1924" w:type="dxa"/>
            <w:vAlign w:val="center"/>
          </w:tcPr>
          <w:p w:rsidR="00730530" w:rsidRDefault="00577672">
            <w:pPr>
              <w:jc w:val="right"/>
            </w:pPr>
            <w:r>
              <w:rPr>
                <w:color w:val="000000"/>
                <w:sz w:val="24"/>
                <w:szCs w:val="24"/>
              </w:rPr>
              <w:t>5,940,000.00</w:t>
            </w:r>
          </w:p>
        </w:tc>
        <w:tc>
          <w:tcPr>
            <w:tcW w:w="1644" w:type="dxa"/>
            <w:vAlign w:val="center"/>
          </w:tcPr>
          <w:p w:rsidR="00730530" w:rsidRDefault="00577672">
            <w:pPr>
              <w:jc w:val="right"/>
            </w:pPr>
            <w:r>
              <w:rPr>
                <w:color w:val="000000"/>
                <w:sz w:val="24"/>
                <w:szCs w:val="24"/>
              </w:rPr>
              <w:t>1.40</w:t>
            </w:r>
          </w:p>
        </w:tc>
      </w:tr>
      <w:tr w:rsidR="00730530">
        <w:trPr>
          <w:jc w:val="center"/>
        </w:trPr>
        <w:tc>
          <w:tcPr>
            <w:tcW w:w="855" w:type="dxa"/>
            <w:vAlign w:val="center"/>
          </w:tcPr>
          <w:p w:rsidR="00730530" w:rsidRDefault="00577672">
            <w:pPr>
              <w:jc w:val="center"/>
            </w:pPr>
            <w:r>
              <w:rPr>
                <w:color w:val="000000"/>
                <w:sz w:val="24"/>
                <w:szCs w:val="24"/>
              </w:rPr>
              <w:t>5</w:t>
            </w:r>
          </w:p>
        </w:tc>
        <w:tc>
          <w:tcPr>
            <w:tcW w:w="1334" w:type="dxa"/>
            <w:vAlign w:val="center"/>
          </w:tcPr>
          <w:p w:rsidR="00730530" w:rsidRDefault="00577672">
            <w:pPr>
              <w:jc w:val="center"/>
            </w:pPr>
            <w:r>
              <w:rPr>
                <w:color w:val="000000"/>
                <w:sz w:val="24"/>
                <w:szCs w:val="24"/>
              </w:rPr>
              <w:t>601939</w:t>
            </w:r>
          </w:p>
        </w:tc>
        <w:tc>
          <w:tcPr>
            <w:tcW w:w="1777" w:type="dxa"/>
            <w:vAlign w:val="center"/>
          </w:tcPr>
          <w:p w:rsidR="00730530" w:rsidRDefault="00577672">
            <w:pPr>
              <w:jc w:val="center"/>
            </w:pPr>
            <w:r>
              <w:rPr>
                <w:color w:val="000000"/>
                <w:sz w:val="24"/>
                <w:szCs w:val="24"/>
              </w:rPr>
              <w:t>建设银行</w:t>
            </w:r>
          </w:p>
        </w:tc>
        <w:tc>
          <w:tcPr>
            <w:tcW w:w="1334" w:type="dxa"/>
            <w:vAlign w:val="center"/>
          </w:tcPr>
          <w:p w:rsidR="00730530" w:rsidRDefault="00577672">
            <w:pPr>
              <w:jc w:val="right"/>
            </w:pPr>
            <w:r>
              <w:rPr>
                <w:color w:val="000000"/>
                <w:sz w:val="24"/>
                <w:szCs w:val="24"/>
              </w:rPr>
              <w:t>700,000</w:t>
            </w:r>
          </w:p>
        </w:tc>
        <w:tc>
          <w:tcPr>
            <w:tcW w:w="1924" w:type="dxa"/>
            <w:vAlign w:val="center"/>
          </w:tcPr>
          <w:p w:rsidR="00730530" w:rsidRDefault="00577672">
            <w:pPr>
              <w:jc w:val="right"/>
            </w:pPr>
            <w:r>
              <w:rPr>
                <w:color w:val="000000"/>
                <w:sz w:val="24"/>
                <w:szCs w:val="24"/>
              </w:rPr>
              <w:t>5,376,000.00</w:t>
            </w:r>
          </w:p>
        </w:tc>
        <w:tc>
          <w:tcPr>
            <w:tcW w:w="1644" w:type="dxa"/>
            <w:vAlign w:val="center"/>
          </w:tcPr>
          <w:p w:rsidR="00730530" w:rsidRDefault="00577672">
            <w:pPr>
              <w:jc w:val="right"/>
            </w:pPr>
            <w:r>
              <w:rPr>
                <w:color w:val="000000"/>
                <w:sz w:val="24"/>
                <w:szCs w:val="24"/>
              </w:rPr>
              <w:t>1.27</w:t>
            </w:r>
          </w:p>
        </w:tc>
      </w:tr>
      <w:tr w:rsidR="00730530">
        <w:trPr>
          <w:jc w:val="center"/>
        </w:trPr>
        <w:tc>
          <w:tcPr>
            <w:tcW w:w="855" w:type="dxa"/>
            <w:vAlign w:val="center"/>
          </w:tcPr>
          <w:p w:rsidR="00730530" w:rsidRDefault="00577672">
            <w:pPr>
              <w:jc w:val="center"/>
            </w:pPr>
            <w:r>
              <w:rPr>
                <w:color w:val="000000"/>
                <w:sz w:val="24"/>
                <w:szCs w:val="24"/>
              </w:rPr>
              <w:t>6</w:t>
            </w:r>
          </w:p>
        </w:tc>
        <w:tc>
          <w:tcPr>
            <w:tcW w:w="1334" w:type="dxa"/>
            <w:vAlign w:val="center"/>
          </w:tcPr>
          <w:p w:rsidR="00730530" w:rsidRDefault="00577672">
            <w:pPr>
              <w:jc w:val="center"/>
            </w:pPr>
            <w:r>
              <w:rPr>
                <w:color w:val="000000"/>
                <w:sz w:val="24"/>
                <w:szCs w:val="24"/>
              </w:rPr>
              <w:t>601607</w:t>
            </w:r>
          </w:p>
        </w:tc>
        <w:tc>
          <w:tcPr>
            <w:tcW w:w="1777" w:type="dxa"/>
            <w:vAlign w:val="center"/>
          </w:tcPr>
          <w:p w:rsidR="00730530" w:rsidRDefault="00577672">
            <w:pPr>
              <w:jc w:val="center"/>
            </w:pPr>
            <w:r>
              <w:rPr>
                <w:color w:val="000000"/>
                <w:sz w:val="24"/>
                <w:szCs w:val="24"/>
              </w:rPr>
              <w:t>上海医药</w:t>
            </w:r>
          </w:p>
        </w:tc>
        <w:tc>
          <w:tcPr>
            <w:tcW w:w="1334" w:type="dxa"/>
            <w:vAlign w:val="center"/>
          </w:tcPr>
          <w:p w:rsidR="00730530" w:rsidRDefault="00577672">
            <w:pPr>
              <w:jc w:val="right"/>
            </w:pPr>
            <w:r>
              <w:rPr>
                <w:color w:val="000000"/>
                <w:sz w:val="24"/>
                <w:szCs w:val="24"/>
              </w:rPr>
              <w:t>200,000</w:t>
            </w:r>
          </w:p>
        </w:tc>
        <w:tc>
          <w:tcPr>
            <w:tcW w:w="1924" w:type="dxa"/>
            <w:vAlign w:val="center"/>
          </w:tcPr>
          <w:p w:rsidR="00730530" w:rsidRDefault="00577672">
            <w:pPr>
              <w:jc w:val="right"/>
            </w:pPr>
            <w:r>
              <w:rPr>
                <w:color w:val="000000"/>
                <w:sz w:val="24"/>
                <w:szCs w:val="24"/>
              </w:rPr>
              <w:t>4,838,000.00</w:t>
            </w:r>
          </w:p>
        </w:tc>
        <w:tc>
          <w:tcPr>
            <w:tcW w:w="1644" w:type="dxa"/>
            <w:vAlign w:val="center"/>
          </w:tcPr>
          <w:p w:rsidR="00730530" w:rsidRDefault="00577672">
            <w:pPr>
              <w:jc w:val="right"/>
            </w:pPr>
            <w:r>
              <w:rPr>
                <w:color w:val="000000"/>
                <w:sz w:val="24"/>
                <w:szCs w:val="24"/>
              </w:rPr>
              <w:t>1.14</w:t>
            </w:r>
          </w:p>
        </w:tc>
      </w:tr>
      <w:tr w:rsidR="00730530">
        <w:trPr>
          <w:jc w:val="center"/>
        </w:trPr>
        <w:tc>
          <w:tcPr>
            <w:tcW w:w="855" w:type="dxa"/>
            <w:vAlign w:val="center"/>
          </w:tcPr>
          <w:p w:rsidR="00730530" w:rsidRDefault="00577672">
            <w:pPr>
              <w:jc w:val="center"/>
            </w:pPr>
            <w:r>
              <w:rPr>
                <w:color w:val="000000"/>
                <w:sz w:val="24"/>
                <w:szCs w:val="24"/>
              </w:rPr>
              <w:t>7</w:t>
            </w:r>
          </w:p>
        </w:tc>
        <w:tc>
          <w:tcPr>
            <w:tcW w:w="1334" w:type="dxa"/>
            <w:vAlign w:val="center"/>
          </w:tcPr>
          <w:p w:rsidR="00730530" w:rsidRDefault="00577672">
            <w:pPr>
              <w:jc w:val="center"/>
            </w:pPr>
            <w:r>
              <w:rPr>
                <w:color w:val="000000"/>
                <w:sz w:val="24"/>
                <w:szCs w:val="24"/>
              </w:rPr>
              <w:t>600056</w:t>
            </w:r>
          </w:p>
        </w:tc>
        <w:tc>
          <w:tcPr>
            <w:tcW w:w="1777" w:type="dxa"/>
            <w:vAlign w:val="center"/>
          </w:tcPr>
          <w:p w:rsidR="00730530" w:rsidRDefault="00577672">
            <w:pPr>
              <w:jc w:val="center"/>
            </w:pPr>
            <w:r>
              <w:rPr>
                <w:color w:val="000000"/>
                <w:sz w:val="24"/>
                <w:szCs w:val="24"/>
              </w:rPr>
              <w:t>中国医药</w:t>
            </w:r>
          </w:p>
        </w:tc>
        <w:tc>
          <w:tcPr>
            <w:tcW w:w="1334" w:type="dxa"/>
            <w:vAlign w:val="center"/>
          </w:tcPr>
          <w:p w:rsidR="00730530" w:rsidRDefault="00577672">
            <w:pPr>
              <w:jc w:val="right"/>
            </w:pPr>
            <w:r>
              <w:rPr>
                <w:color w:val="000000"/>
                <w:sz w:val="24"/>
                <w:szCs w:val="24"/>
              </w:rPr>
              <w:t>189,967</w:t>
            </w:r>
          </w:p>
        </w:tc>
        <w:tc>
          <w:tcPr>
            <w:tcW w:w="1924" w:type="dxa"/>
            <w:vAlign w:val="center"/>
          </w:tcPr>
          <w:p w:rsidR="00730530" w:rsidRDefault="00577672">
            <w:pPr>
              <w:jc w:val="right"/>
            </w:pPr>
            <w:r>
              <w:rPr>
                <w:color w:val="000000"/>
                <w:sz w:val="24"/>
                <w:szCs w:val="24"/>
              </w:rPr>
              <w:t>4,728,278.63</w:t>
            </w:r>
          </w:p>
        </w:tc>
        <w:tc>
          <w:tcPr>
            <w:tcW w:w="1644" w:type="dxa"/>
            <w:vAlign w:val="center"/>
          </w:tcPr>
          <w:p w:rsidR="00730530" w:rsidRDefault="00577672">
            <w:pPr>
              <w:jc w:val="right"/>
            </w:pPr>
            <w:r>
              <w:rPr>
                <w:color w:val="000000"/>
                <w:sz w:val="24"/>
                <w:szCs w:val="24"/>
              </w:rPr>
              <w:t>1.12</w:t>
            </w:r>
          </w:p>
        </w:tc>
      </w:tr>
      <w:tr w:rsidR="00730530">
        <w:trPr>
          <w:jc w:val="center"/>
        </w:trPr>
        <w:tc>
          <w:tcPr>
            <w:tcW w:w="855" w:type="dxa"/>
            <w:vAlign w:val="center"/>
          </w:tcPr>
          <w:p w:rsidR="00730530" w:rsidRDefault="00577672">
            <w:pPr>
              <w:jc w:val="center"/>
            </w:pPr>
            <w:r>
              <w:rPr>
                <w:color w:val="000000"/>
                <w:sz w:val="24"/>
                <w:szCs w:val="24"/>
              </w:rPr>
              <w:t>8</w:t>
            </w:r>
          </w:p>
        </w:tc>
        <w:tc>
          <w:tcPr>
            <w:tcW w:w="1334" w:type="dxa"/>
            <w:vAlign w:val="center"/>
          </w:tcPr>
          <w:p w:rsidR="00730530" w:rsidRDefault="00577672">
            <w:pPr>
              <w:jc w:val="center"/>
            </w:pPr>
            <w:r>
              <w:rPr>
                <w:color w:val="000000"/>
                <w:sz w:val="24"/>
                <w:szCs w:val="24"/>
              </w:rPr>
              <w:t>600276</w:t>
            </w:r>
          </w:p>
        </w:tc>
        <w:tc>
          <w:tcPr>
            <w:tcW w:w="1777" w:type="dxa"/>
            <w:vAlign w:val="center"/>
          </w:tcPr>
          <w:p w:rsidR="00730530" w:rsidRDefault="00577672">
            <w:pPr>
              <w:jc w:val="center"/>
            </w:pPr>
            <w:r>
              <w:rPr>
                <w:color w:val="000000"/>
                <w:sz w:val="24"/>
                <w:szCs w:val="24"/>
              </w:rPr>
              <w:t>恒瑞医药</w:t>
            </w:r>
          </w:p>
        </w:tc>
        <w:tc>
          <w:tcPr>
            <w:tcW w:w="1334" w:type="dxa"/>
            <w:vAlign w:val="center"/>
          </w:tcPr>
          <w:p w:rsidR="00730530" w:rsidRDefault="00577672">
            <w:pPr>
              <w:jc w:val="right"/>
            </w:pPr>
            <w:r>
              <w:rPr>
                <w:color w:val="000000"/>
                <w:sz w:val="24"/>
                <w:szCs w:val="24"/>
              </w:rPr>
              <w:t>55,000</w:t>
            </w:r>
          </w:p>
        </w:tc>
        <w:tc>
          <w:tcPr>
            <w:tcW w:w="1924" w:type="dxa"/>
            <w:vAlign w:val="center"/>
          </w:tcPr>
          <w:p w:rsidR="00730530" w:rsidRDefault="00577672">
            <w:pPr>
              <w:jc w:val="right"/>
            </w:pPr>
            <w:r>
              <w:rPr>
                <w:color w:val="000000"/>
                <w:sz w:val="24"/>
                <w:szCs w:val="24"/>
              </w:rPr>
              <w:t>3,793,900.00</w:t>
            </w:r>
          </w:p>
        </w:tc>
        <w:tc>
          <w:tcPr>
            <w:tcW w:w="1644" w:type="dxa"/>
            <w:vAlign w:val="center"/>
          </w:tcPr>
          <w:p w:rsidR="00730530" w:rsidRDefault="00577672">
            <w:pPr>
              <w:jc w:val="right"/>
            </w:pPr>
            <w:r>
              <w:rPr>
                <w:color w:val="000000"/>
                <w:sz w:val="24"/>
                <w:szCs w:val="24"/>
              </w:rPr>
              <w:t>0.90</w:t>
            </w:r>
          </w:p>
        </w:tc>
      </w:tr>
      <w:tr w:rsidR="00730530">
        <w:trPr>
          <w:jc w:val="center"/>
        </w:trPr>
        <w:tc>
          <w:tcPr>
            <w:tcW w:w="855" w:type="dxa"/>
            <w:vAlign w:val="center"/>
          </w:tcPr>
          <w:p w:rsidR="00730530" w:rsidRDefault="00577672">
            <w:pPr>
              <w:jc w:val="center"/>
            </w:pPr>
            <w:r>
              <w:rPr>
                <w:color w:val="000000"/>
                <w:sz w:val="24"/>
                <w:szCs w:val="24"/>
              </w:rPr>
              <w:t>9</w:t>
            </w:r>
          </w:p>
        </w:tc>
        <w:tc>
          <w:tcPr>
            <w:tcW w:w="1334" w:type="dxa"/>
            <w:vAlign w:val="center"/>
          </w:tcPr>
          <w:p w:rsidR="00730530" w:rsidRDefault="00577672">
            <w:pPr>
              <w:jc w:val="center"/>
            </w:pPr>
            <w:r>
              <w:rPr>
                <w:color w:val="000000"/>
                <w:sz w:val="24"/>
                <w:szCs w:val="24"/>
              </w:rPr>
              <w:t>600900</w:t>
            </w:r>
          </w:p>
        </w:tc>
        <w:tc>
          <w:tcPr>
            <w:tcW w:w="1777" w:type="dxa"/>
            <w:vAlign w:val="center"/>
          </w:tcPr>
          <w:p w:rsidR="00730530" w:rsidRDefault="00577672">
            <w:pPr>
              <w:jc w:val="center"/>
            </w:pPr>
            <w:r>
              <w:rPr>
                <w:color w:val="000000"/>
                <w:sz w:val="24"/>
                <w:szCs w:val="24"/>
              </w:rPr>
              <w:t>长江电力</w:t>
            </w:r>
          </w:p>
        </w:tc>
        <w:tc>
          <w:tcPr>
            <w:tcW w:w="1334" w:type="dxa"/>
            <w:vAlign w:val="center"/>
          </w:tcPr>
          <w:p w:rsidR="00730530" w:rsidRDefault="00577672">
            <w:pPr>
              <w:jc w:val="right"/>
            </w:pPr>
            <w:r>
              <w:rPr>
                <w:color w:val="000000"/>
                <w:sz w:val="24"/>
                <w:szCs w:val="24"/>
              </w:rPr>
              <w:t>150,000</w:t>
            </w:r>
          </w:p>
        </w:tc>
        <w:tc>
          <w:tcPr>
            <w:tcW w:w="1924" w:type="dxa"/>
            <w:vAlign w:val="center"/>
          </w:tcPr>
          <w:p w:rsidR="00730530" w:rsidRDefault="00577672">
            <w:pPr>
              <w:jc w:val="right"/>
            </w:pPr>
            <w:r>
              <w:rPr>
                <w:color w:val="000000"/>
                <w:sz w:val="24"/>
                <w:szCs w:val="24"/>
              </w:rPr>
              <w:t>2,338,500.00</w:t>
            </w:r>
          </w:p>
        </w:tc>
        <w:tc>
          <w:tcPr>
            <w:tcW w:w="1644" w:type="dxa"/>
            <w:vAlign w:val="center"/>
          </w:tcPr>
          <w:p w:rsidR="00730530" w:rsidRDefault="00577672">
            <w:pPr>
              <w:jc w:val="right"/>
            </w:pPr>
            <w:r>
              <w:rPr>
                <w:color w:val="000000"/>
                <w:sz w:val="24"/>
                <w:szCs w:val="24"/>
              </w:rPr>
              <w:t>0.55</w:t>
            </w:r>
          </w:p>
        </w:tc>
      </w:tr>
      <w:tr w:rsidR="00730530">
        <w:trPr>
          <w:jc w:val="center"/>
        </w:trPr>
        <w:tc>
          <w:tcPr>
            <w:tcW w:w="855" w:type="dxa"/>
            <w:vAlign w:val="center"/>
          </w:tcPr>
          <w:p w:rsidR="00730530" w:rsidRDefault="00577672">
            <w:pPr>
              <w:jc w:val="center"/>
            </w:pPr>
            <w:r>
              <w:rPr>
                <w:color w:val="000000"/>
                <w:sz w:val="24"/>
                <w:szCs w:val="24"/>
              </w:rPr>
              <w:lastRenderedPageBreak/>
              <w:t>10</w:t>
            </w:r>
          </w:p>
        </w:tc>
        <w:tc>
          <w:tcPr>
            <w:tcW w:w="1334" w:type="dxa"/>
            <w:vAlign w:val="center"/>
          </w:tcPr>
          <w:p w:rsidR="00730530" w:rsidRDefault="00577672">
            <w:pPr>
              <w:jc w:val="center"/>
            </w:pPr>
            <w:r>
              <w:rPr>
                <w:color w:val="000000"/>
                <w:sz w:val="24"/>
                <w:szCs w:val="24"/>
              </w:rPr>
              <w:t>600329</w:t>
            </w:r>
          </w:p>
        </w:tc>
        <w:tc>
          <w:tcPr>
            <w:tcW w:w="1777" w:type="dxa"/>
            <w:vAlign w:val="center"/>
          </w:tcPr>
          <w:p w:rsidR="00730530" w:rsidRDefault="00577672">
            <w:pPr>
              <w:jc w:val="center"/>
            </w:pPr>
            <w:r>
              <w:rPr>
                <w:color w:val="000000"/>
                <w:sz w:val="24"/>
                <w:szCs w:val="24"/>
              </w:rPr>
              <w:t>中新药业</w:t>
            </w:r>
          </w:p>
        </w:tc>
        <w:tc>
          <w:tcPr>
            <w:tcW w:w="1334" w:type="dxa"/>
            <w:vAlign w:val="center"/>
          </w:tcPr>
          <w:p w:rsidR="00730530" w:rsidRDefault="00577672">
            <w:pPr>
              <w:jc w:val="right"/>
            </w:pPr>
            <w:r>
              <w:rPr>
                <w:color w:val="000000"/>
                <w:sz w:val="24"/>
                <w:szCs w:val="24"/>
              </w:rPr>
              <w:t>135,800</w:t>
            </w:r>
          </w:p>
        </w:tc>
        <w:tc>
          <w:tcPr>
            <w:tcW w:w="1924" w:type="dxa"/>
            <w:vAlign w:val="center"/>
          </w:tcPr>
          <w:p w:rsidR="00730530" w:rsidRDefault="00577672">
            <w:pPr>
              <w:jc w:val="right"/>
            </w:pPr>
            <w:r>
              <w:rPr>
                <w:color w:val="000000"/>
                <w:sz w:val="24"/>
                <w:szCs w:val="24"/>
              </w:rPr>
              <w:t>2,019,346.00</w:t>
            </w:r>
          </w:p>
        </w:tc>
        <w:tc>
          <w:tcPr>
            <w:tcW w:w="1644" w:type="dxa"/>
            <w:vAlign w:val="center"/>
          </w:tcPr>
          <w:p w:rsidR="00730530" w:rsidRDefault="00577672">
            <w:pPr>
              <w:jc w:val="right"/>
            </w:pPr>
            <w:r>
              <w:rPr>
                <w:color w:val="000000"/>
                <w:sz w:val="24"/>
                <w:szCs w:val="24"/>
              </w:rPr>
              <w:t>0.48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88,935,551.00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21.01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88,935,551.00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21.01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216,572,534.40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51.16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577672" w:rsidRPr="00414345" w:rsidTr="0006711A">
        <w:trPr>
          <w:jc w:val="center"/>
        </w:trPr>
        <w:tc>
          <w:tcPr>
            <w:tcW w:w="828" w:type="dxa"/>
            <w:vAlign w:val="center"/>
          </w:tcPr>
          <w:p w:rsidR="00577672" w:rsidRPr="007A70C2" w:rsidRDefault="00577672" w:rsidP="00577672">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577672" w:rsidRPr="007A70C2" w:rsidRDefault="00577672" w:rsidP="00577672">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577672" w:rsidRPr="00414345" w:rsidRDefault="00577672" w:rsidP="00577672">
            <w:pPr>
              <w:spacing w:before="29" w:line="288" w:lineRule="auto"/>
              <w:ind w:left="17"/>
              <w:jc w:val="right"/>
              <w:rPr>
                <w:color w:val="000000"/>
                <w:sz w:val="24"/>
                <w:szCs w:val="24"/>
              </w:rPr>
            </w:pPr>
            <w:r w:rsidRPr="00414345">
              <w:rPr>
                <w:color w:val="000000"/>
                <w:sz w:val="24"/>
                <w:szCs w:val="24"/>
              </w:rPr>
              <w:t>137,979,000.00</w:t>
            </w:r>
          </w:p>
        </w:tc>
        <w:tc>
          <w:tcPr>
            <w:tcW w:w="1751" w:type="dxa"/>
            <w:vAlign w:val="center"/>
          </w:tcPr>
          <w:p w:rsidR="00577672" w:rsidRPr="00414345" w:rsidRDefault="00577672" w:rsidP="00577672">
            <w:pPr>
              <w:spacing w:before="29" w:line="288" w:lineRule="auto"/>
              <w:ind w:left="17"/>
              <w:jc w:val="right"/>
              <w:rPr>
                <w:color w:val="000000"/>
                <w:sz w:val="24"/>
                <w:szCs w:val="24"/>
              </w:rPr>
            </w:pPr>
            <w:r w:rsidRPr="00414345">
              <w:rPr>
                <w:color w:val="000000"/>
                <w:sz w:val="24"/>
                <w:szCs w:val="24"/>
              </w:rPr>
              <w:t>32.59</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p>
        </w:tc>
        <w:tc>
          <w:tcPr>
            <w:tcW w:w="1751" w:type="dxa"/>
            <w:vAlign w:val="center"/>
          </w:tcPr>
          <w:p w:rsidR="00AC592E" w:rsidRPr="00414345" w:rsidRDefault="00AC592E" w:rsidP="00C15CAC">
            <w:pPr>
              <w:spacing w:before="29" w:line="288" w:lineRule="auto"/>
              <w:ind w:left="17"/>
              <w:jc w:val="right"/>
              <w:rPr>
                <w:color w:val="000000"/>
                <w:sz w:val="24"/>
                <w:szCs w:val="24"/>
              </w:rPr>
            </w:pP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443,487,085.40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104.76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730530">
        <w:trPr>
          <w:jc w:val="center"/>
        </w:trPr>
        <w:tc>
          <w:tcPr>
            <w:tcW w:w="850" w:type="dxa"/>
            <w:vAlign w:val="center"/>
          </w:tcPr>
          <w:p w:rsidR="00730530" w:rsidRDefault="00577672">
            <w:pPr>
              <w:jc w:val="center"/>
            </w:pPr>
            <w:r>
              <w:rPr>
                <w:color w:val="000000"/>
                <w:sz w:val="24"/>
                <w:szCs w:val="24"/>
              </w:rPr>
              <w:t>1</w:t>
            </w:r>
          </w:p>
        </w:tc>
        <w:tc>
          <w:tcPr>
            <w:tcW w:w="1475" w:type="dxa"/>
            <w:vAlign w:val="center"/>
          </w:tcPr>
          <w:p w:rsidR="00730530" w:rsidRDefault="00577672">
            <w:pPr>
              <w:jc w:val="center"/>
            </w:pPr>
            <w:r>
              <w:rPr>
                <w:color w:val="000000"/>
                <w:sz w:val="24"/>
                <w:szCs w:val="24"/>
              </w:rPr>
              <w:t>170210</w:t>
            </w:r>
          </w:p>
        </w:tc>
        <w:tc>
          <w:tcPr>
            <w:tcW w:w="1769" w:type="dxa"/>
            <w:vAlign w:val="center"/>
          </w:tcPr>
          <w:p w:rsidR="00730530" w:rsidRDefault="00577672">
            <w:pPr>
              <w:jc w:val="center"/>
            </w:pPr>
            <w:r>
              <w:rPr>
                <w:color w:val="000000"/>
                <w:sz w:val="24"/>
                <w:szCs w:val="24"/>
              </w:rPr>
              <w:t>17</w:t>
            </w:r>
            <w:r>
              <w:rPr>
                <w:color w:val="000000"/>
                <w:sz w:val="24"/>
                <w:szCs w:val="24"/>
              </w:rPr>
              <w:t>国开</w:t>
            </w:r>
            <w:r>
              <w:rPr>
                <w:color w:val="000000"/>
                <w:sz w:val="24"/>
                <w:szCs w:val="24"/>
              </w:rPr>
              <w:t>10</w:t>
            </w:r>
          </w:p>
        </w:tc>
        <w:tc>
          <w:tcPr>
            <w:tcW w:w="1387" w:type="dxa"/>
            <w:vAlign w:val="center"/>
          </w:tcPr>
          <w:p w:rsidR="00730530" w:rsidRDefault="00577672">
            <w:pPr>
              <w:jc w:val="right"/>
            </w:pPr>
            <w:r>
              <w:rPr>
                <w:color w:val="000000"/>
                <w:sz w:val="24"/>
                <w:szCs w:val="24"/>
              </w:rPr>
              <w:t>800,000</w:t>
            </w:r>
          </w:p>
        </w:tc>
        <w:tc>
          <w:tcPr>
            <w:tcW w:w="2150" w:type="dxa"/>
            <w:vAlign w:val="center"/>
          </w:tcPr>
          <w:p w:rsidR="00730530" w:rsidRDefault="00577672">
            <w:pPr>
              <w:jc w:val="right"/>
            </w:pPr>
            <w:r>
              <w:rPr>
                <w:color w:val="000000"/>
                <w:sz w:val="24"/>
                <w:szCs w:val="24"/>
              </w:rPr>
              <w:t>74,672,000.00</w:t>
            </w:r>
          </w:p>
        </w:tc>
        <w:tc>
          <w:tcPr>
            <w:tcW w:w="1237" w:type="dxa"/>
            <w:vAlign w:val="center"/>
          </w:tcPr>
          <w:p w:rsidR="00730530" w:rsidRDefault="00577672">
            <w:pPr>
              <w:jc w:val="right"/>
            </w:pPr>
            <w:r>
              <w:rPr>
                <w:color w:val="000000"/>
                <w:sz w:val="24"/>
                <w:szCs w:val="24"/>
              </w:rPr>
              <w:t>17.64</w:t>
            </w:r>
          </w:p>
        </w:tc>
      </w:tr>
      <w:tr w:rsidR="00730530">
        <w:trPr>
          <w:jc w:val="center"/>
        </w:trPr>
        <w:tc>
          <w:tcPr>
            <w:tcW w:w="850" w:type="dxa"/>
            <w:vAlign w:val="center"/>
          </w:tcPr>
          <w:p w:rsidR="00730530" w:rsidRDefault="00577672">
            <w:pPr>
              <w:jc w:val="center"/>
            </w:pPr>
            <w:r>
              <w:rPr>
                <w:color w:val="000000"/>
                <w:sz w:val="24"/>
                <w:szCs w:val="24"/>
              </w:rPr>
              <w:t>2</w:t>
            </w:r>
          </w:p>
        </w:tc>
        <w:tc>
          <w:tcPr>
            <w:tcW w:w="1475" w:type="dxa"/>
            <w:vAlign w:val="center"/>
          </w:tcPr>
          <w:p w:rsidR="00730530" w:rsidRDefault="00577672">
            <w:pPr>
              <w:jc w:val="center"/>
            </w:pPr>
            <w:r>
              <w:rPr>
                <w:color w:val="000000"/>
                <w:sz w:val="24"/>
                <w:szCs w:val="24"/>
              </w:rPr>
              <w:t>111710635</w:t>
            </w:r>
          </w:p>
        </w:tc>
        <w:tc>
          <w:tcPr>
            <w:tcW w:w="1769" w:type="dxa"/>
            <w:vAlign w:val="center"/>
          </w:tcPr>
          <w:p w:rsidR="00730530" w:rsidRDefault="00577672">
            <w:pPr>
              <w:jc w:val="center"/>
            </w:pPr>
            <w:r>
              <w:rPr>
                <w:color w:val="000000"/>
                <w:sz w:val="24"/>
                <w:szCs w:val="24"/>
              </w:rPr>
              <w:t>17</w:t>
            </w:r>
            <w:r>
              <w:rPr>
                <w:color w:val="000000"/>
                <w:sz w:val="24"/>
                <w:szCs w:val="24"/>
              </w:rPr>
              <w:t>兴业银行</w:t>
            </w:r>
            <w:r>
              <w:rPr>
                <w:color w:val="000000"/>
                <w:sz w:val="24"/>
                <w:szCs w:val="24"/>
              </w:rPr>
              <w:t>CD635</w:t>
            </w:r>
          </w:p>
        </w:tc>
        <w:tc>
          <w:tcPr>
            <w:tcW w:w="1387" w:type="dxa"/>
            <w:vAlign w:val="center"/>
          </w:tcPr>
          <w:p w:rsidR="00730530" w:rsidRDefault="00577672">
            <w:pPr>
              <w:jc w:val="right"/>
            </w:pPr>
            <w:r>
              <w:rPr>
                <w:color w:val="000000"/>
                <w:sz w:val="24"/>
                <w:szCs w:val="24"/>
              </w:rPr>
              <w:t>500,000</w:t>
            </w:r>
          </w:p>
        </w:tc>
        <w:tc>
          <w:tcPr>
            <w:tcW w:w="2150" w:type="dxa"/>
            <w:vAlign w:val="center"/>
          </w:tcPr>
          <w:p w:rsidR="00730530" w:rsidRDefault="00577672">
            <w:pPr>
              <w:jc w:val="right"/>
            </w:pPr>
            <w:r>
              <w:rPr>
                <w:color w:val="000000"/>
                <w:sz w:val="24"/>
                <w:szCs w:val="24"/>
              </w:rPr>
              <w:t>49,365,000.00</w:t>
            </w:r>
          </w:p>
        </w:tc>
        <w:tc>
          <w:tcPr>
            <w:tcW w:w="1237" w:type="dxa"/>
            <w:vAlign w:val="center"/>
          </w:tcPr>
          <w:p w:rsidR="00730530" w:rsidRDefault="00577672">
            <w:pPr>
              <w:jc w:val="right"/>
            </w:pPr>
            <w:r>
              <w:rPr>
                <w:color w:val="000000"/>
                <w:sz w:val="24"/>
                <w:szCs w:val="24"/>
              </w:rPr>
              <w:t>11.66</w:t>
            </w:r>
          </w:p>
        </w:tc>
      </w:tr>
      <w:tr w:rsidR="00730530">
        <w:trPr>
          <w:jc w:val="center"/>
        </w:trPr>
        <w:tc>
          <w:tcPr>
            <w:tcW w:w="850" w:type="dxa"/>
            <w:vAlign w:val="center"/>
          </w:tcPr>
          <w:p w:rsidR="00730530" w:rsidRDefault="00577672">
            <w:pPr>
              <w:jc w:val="center"/>
            </w:pPr>
            <w:r>
              <w:rPr>
                <w:color w:val="000000"/>
                <w:sz w:val="24"/>
                <w:szCs w:val="24"/>
              </w:rPr>
              <w:t>3</w:t>
            </w:r>
          </w:p>
        </w:tc>
        <w:tc>
          <w:tcPr>
            <w:tcW w:w="1475" w:type="dxa"/>
            <w:vAlign w:val="center"/>
          </w:tcPr>
          <w:p w:rsidR="00730530" w:rsidRDefault="00577672">
            <w:pPr>
              <w:jc w:val="center"/>
            </w:pPr>
            <w:r>
              <w:rPr>
                <w:color w:val="000000"/>
                <w:sz w:val="24"/>
                <w:szCs w:val="24"/>
              </w:rPr>
              <w:t>111718468</w:t>
            </w:r>
          </w:p>
        </w:tc>
        <w:tc>
          <w:tcPr>
            <w:tcW w:w="1769" w:type="dxa"/>
            <w:vAlign w:val="center"/>
          </w:tcPr>
          <w:p w:rsidR="00730530" w:rsidRDefault="00577672">
            <w:pPr>
              <w:jc w:val="center"/>
            </w:pPr>
            <w:r>
              <w:rPr>
                <w:color w:val="000000"/>
                <w:sz w:val="24"/>
                <w:szCs w:val="24"/>
              </w:rPr>
              <w:t>17</w:t>
            </w:r>
            <w:r>
              <w:rPr>
                <w:color w:val="000000"/>
                <w:sz w:val="24"/>
                <w:szCs w:val="24"/>
              </w:rPr>
              <w:t>华夏银行</w:t>
            </w:r>
            <w:r>
              <w:rPr>
                <w:color w:val="000000"/>
                <w:sz w:val="24"/>
                <w:szCs w:val="24"/>
              </w:rPr>
              <w:t>CD468</w:t>
            </w:r>
          </w:p>
        </w:tc>
        <w:tc>
          <w:tcPr>
            <w:tcW w:w="1387" w:type="dxa"/>
            <w:vAlign w:val="center"/>
          </w:tcPr>
          <w:p w:rsidR="00730530" w:rsidRDefault="00577672">
            <w:pPr>
              <w:jc w:val="right"/>
            </w:pPr>
            <w:r>
              <w:rPr>
                <w:color w:val="000000"/>
                <w:sz w:val="24"/>
                <w:szCs w:val="24"/>
              </w:rPr>
              <w:t>500,000</w:t>
            </w:r>
          </w:p>
        </w:tc>
        <w:tc>
          <w:tcPr>
            <w:tcW w:w="2150" w:type="dxa"/>
            <w:vAlign w:val="center"/>
          </w:tcPr>
          <w:p w:rsidR="00730530" w:rsidRDefault="00577672">
            <w:pPr>
              <w:jc w:val="right"/>
            </w:pPr>
            <w:r>
              <w:rPr>
                <w:color w:val="000000"/>
                <w:sz w:val="24"/>
                <w:szCs w:val="24"/>
              </w:rPr>
              <w:t>49,365,000.00</w:t>
            </w:r>
          </w:p>
        </w:tc>
        <w:tc>
          <w:tcPr>
            <w:tcW w:w="1237" w:type="dxa"/>
            <w:vAlign w:val="center"/>
          </w:tcPr>
          <w:p w:rsidR="00730530" w:rsidRDefault="00577672">
            <w:pPr>
              <w:jc w:val="right"/>
            </w:pPr>
            <w:r>
              <w:rPr>
                <w:color w:val="000000"/>
                <w:sz w:val="24"/>
                <w:szCs w:val="24"/>
              </w:rPr>
              <w:t>11.66</w:t>
            </w:r>
          </w:p>
        </w:tc>
      </w:tr>
      <w:tr w:rsidR="00730530">
        <w:trPr>
          <w:jc w:val="center"/>
        </w:trPr>
        <w:tc>
          <w:tcPr>
            <w:tcW w:w="850" w:type="dxa"/>
            <w:vAlign w:val="center"/>
          </w:tcPr>
          <w:p w:rsidR="00730530" w:rsidRDefault="00577672">
            <w:pPr>
              <w:jc w:val="center"/>
            </w:pPr>
            <w:r>
              <w:rPr>
                <w:color w:val="000000"/>
                <w:sz w:val="24"/>
                <w:szCs w:val="24"/>
              </w:rPr>
              <w:t>4</w:t>
            </w:r>
          </w:p>
        </w:tc>
        <w:tc>
          <w:tcPr>
            <w:tcW w:w="1475" w:type="dxa"/>
            <w:vAlign w:val="center"/>
          </w:tcPr>
          <w:p w:rsidR="00730530" w:rsidRDefault="00577672">
            <w:pPr>
              <w:jc w:val="center"/>
            </w:pPr>
            <w:r>
              <w:rPr>
                <w:color w:val="000000"/>
                <w:sz w:val="24"/>
                <w:szCs w:val="24"/>
              </w:rPr>
              <w:t>122514</w:t>
            </w:r>
          </w:p>
        </w:tc>
        <w:tc>
          <w:tcPr>
            <w:tcW w:w="1769" w:type="dxa"/>
            <w:vAlign w:val="center"/>
          </w:tcPr>
          <w:p w:rsidR="00730530" w:rsidRDefault="00577672">
            <w:pPr>
              <w:jc w:val="center"/>
            </w:pPr>
            <w:r>
              <w:rPr>
                <w:color w:val="000000"/>
                <w:sz w:val="24"/>
                <w:szCs w:val="24"/>
              </w:rPr>
              <w:t>12</w:t>
            </w:r>
            <w:r>
              <w:rPr>
                <w:color w:val="000000"/>
                <w:sz w:val="24"/>
                <w:szCs w:val="24"/>
              </w:rPr>
              <w:t>金融街</w:t>
            </w:r>
          </w:p>
        </w:tc>
        <w:tc>
          <w:tcPr>
            <w:tcW w:w="1387" w:type="dxa"/>
            <w:vAlign w:val="center"/>
          </w:tcPr>
          <w:p w:rsidR="00730530" w:rsidRDefault="00577672">
            <w:pPr>
              <w:jc w:val="right"/>
            </w:pPr>
            <w:r>
              <w:rPr>
                <w:color w:val="000000"/>
                <w:sz w:val="24"/>
                <w:szCs w:val="24"/>
              </w:rPr>
              <w:t>300,000</w:t>
            </w:r>
          </w:p>
        </w:tc>
        <w:tc>
          <w:tcPr>
            <w:tcW w:w="2150" w:type="dxa"/>
            <w:vAlign w:val="center"/>
          </w:tcPr>
          <w:p w:rsidR="00730530" w:rsidRDefault="00577672">
            <w:pPr>
              <w:jc w:val="right"/>
            </w:pPr>
            <w:r>
              <w:rPr>
                <w:color w:val="000000"/>
                <w:sz w:val="24"/>
                <w:szCs w:val="24"/>
              </w:rPr>
              <w:t>30,009,000.00</w:t>
            </w:r>
          </w:p>
        </w:tc>
        <w:tc>
          <w:tcPr>
            <w:tcW w:w="1237" w:type="dxa"/>
            <w:vAlign w:val="center"/>
          </w:tcPr>
          <w:p w:rsidR="00730530" w:rsidRDefault="00577672">
            <w:pPr>
              <w:jc w:val="right"/>
            </w:pPr>
            <w:r>
              <w:rPr>
                <w:color w:val="000000"/>
                <w:sz w:val="24"/>
                <w:szCs w:val="24"/>
              </w:rPr>
              <w:t>7.09</w:t>
            </w:r>
          </w:p>
        </w:tc>
      </w:tr>
      <w:tr w:rsidR="00730530">
        <w:trPr>
          <w:jc w:val="center"/>
        </w:trPr>
        <w:tc>
          <w:tcPr>
            <w:tcW w:w="850" w:type="dxa"/>
            <w:vAlign w:val="center"/>
          </w:tcPr>
          <w:p w:rsidR="00730530" w:rsidRDefault="00577672">
            <w:pPr>
              <w:jc w:val="center"/>
            </w:pPr>
            <w:r>
              <w:rPr>
                <w:color w:val="000000"/>
                <w:sz w:val="24"/>
                <w:szCs w:val="24"/>
              </w:rPr>
              <w:t>5</w:t>
            </w:r>
          </w:p>
        </w:tc>
        <w:tc>
          <w:tcPr>
            <w:tcW w:w="1475" w:type="dxa"/>
            <w:vAlign w:val="center"/>
          </w:tcPr>
          <w:p w:rsidR="00730530" w:rsidRDefault="00577672">
            <w:pPr>
              <w:jc w:val="center"/>
            </w:pPr>
            <w:r>
              <w:rPr>
                <w:color w:val="000000"/>
                <w:sz w:val="24"/>
                <w:szCs w:val="24"/>
              </w:rPr>
              <w:t>122268</w:t>
            </w:r>
          </w:p>
        </w:tc>
        <w:tc>
          <w:tcPr>
            <w:tcW w:w="1769" w:type="dxa"/>
            <w:vAlign w:val="center"/>
          </w:tcPr>
          <w:p w:rsidR="00730530" w:rsidRDefault="00577672">
            <w:pPr>
              <w:jc w:val="center"/>
            </w:pPr>
            <w:r>
              <w:rPr>
                <w:color w:val="000000"/>
                <w:sz w:val="24"/>
                <w:szCs w:val="24"/>
              </w:rPr>
              <w:t>12</w:t>
            </w:r>
            <w:r>
              <w:rPr>
                <w:color w:val="000000"/>
                <w:sz w:val="24"/>
                <w:szCs w:val="24"/>
              </w:rPr>
              <w:t>国航</w:t>
            </w:r>
            <w:r>
              <w:rPr>
                <w:color w:val="000000"/>
                <w:sz w:val="24"/>
                <w:szCs w:val="24"/>
              </w:rPr>
              <w:t>02</w:t>
            </w:r>
          </w:p>
        </w:tc>
        <w:tc>
          <w:tcPr>
            <w:tcW w:w="1387" w:type="dxa"/>
            <w:vAlign w:val="center"/>
          </w:tcPr>
          <w:p w:rsidR="00730530" w:rsidRDefault="00577672">
            <w:pPr>
              <w:jc w:val="right"/>
            </w:pPr>
            <w:r>
              <w:rPr>
                <w:color w:val="000000"/>
                <w:sz w:val="24"/>
                <w:szCs w:val="24"/>
              </w:rPr>
              <w:t>300,000</w:t>
            </w:r>
          </w:p>
        </w:tc>
        <w:tc>
          <w:tcPr>
            <w:tcW w:w="2150" w:type="dxa"/>
            <w:vAlign w:val="center"/>
          </w:tcPr>
          <w:p w:rsidR="00730530" w:rsidRDefault="00577672">
            <w:pPr>
              <w:jc w:val="right"/>
            </w:pPr>
            <w:r>
              <w:rPr>
                <w:color w:val="000000"/>
                <w:sz w:val="24"/>
                <w:szCs w:val="24"/>
              </w:rPr>
              <w:t>29,970,000.00</w:t>
            </w:r>
          </w:p>
        </w:tc>
        <w:tc>
          <w:tcPr>
            <w:tcW w:w="1237" w:type="dxa"/>
            <w:vAlign w:val="center"/>
          </w:tcPr>
          <w:p w:rsidR="00730530" w:rsidRDefault="00577672">
            <w:pPr>
              <w:jc w:val="right"/>
            </w:pPr>
            <w:r>
              <w:rPr>
                <w:color w:val="000000"/>
                <w:sz w:val="24"/>
                <w:szCs w:val="24"/>
              </w:rPr>
              <w:t>7.08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46,490.18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6,220,740.34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6,267,230.52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lastRenderedPageBreak/>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400,049,130.07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400,049,130.07</w:t>
            </w:r>
          </w:p>
        </w:tc>
      </w:tr>
    </w:tbl>
    <w:p w:rsidR="00730530" w:rsidRDefault="0057767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233052">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730530">
        <w:tc>
          <w:tcPr>
            <w:tcW w:w="993" w:type="dxa"/>
            <w:vMerge w:val="restart"/>
          </w:tcPr>
          <w:p w:rsidR="00730530" w:rsidRDefault="00730530"/>
          <w:p w:rsidR="00730530" w:rsidRDefault="00577672">
            <w:r>
              <w:rPr>
                <w:rFonts w:ascii="宋体" w:hAnsi="宋体" w:hint="eastAsia"/>
                <w:bCs/>
                <w:color w:val="000000"/>
                <w:kern w:val="0"/>
              </w:rPr>
              <w:t>机构</w:t>
            </w:r>
          </w:p>
        </w:tc>
        <w:tc>
          <w:tcPr>
            <w:tcW w:w="992" w:type="dxa"/>
            <w:vAlign w:val="center"/>
          </w:tcPr>
          <w:p w:rsidR="00730530" w:rsidRDefault="00577672">
            <w:pPr>
              <w:jc w:val="center"/>
            </w:pPr>
            <w:r>
              <w:rPr>
                <w:rFonts w:ascii="宋体" w:hAnsi="宋体"/>
                <w:color w:val="000000"/>
                <w:kern w:val="0"/>
              </w:rPr>
              <w:t>1</w:t>
            </w:r>
          </w:p>
        </w:tc>
        <w:tc>
          <w:tcPr>
            <w:tcW w:w="1843" w:type="dxa"/>
            <w:vAlign w:val="center"/>
          </w:tcPr>
          <w:p w:rsidR="00730530" w:rsidRDefault="00577672">
            <w:pPr>
              <w:jc w:val="center"/>
            </w:pPr>
            <w:r>
              <w:rPr>
                <w:rFonts w:ascii="宋体" w:hAnsi="宋体"/>
                <w:color w:val="000000"/>
                <w:kern w:val="0"/>
              </w:rPr>
              <w:t>2017/10/1-2017/12/31</w:t>
            </w:r>
          </w:p>
        </w:tc>
        <w:tc>
          <w:tcPr>
            <w:tcW w:w="851" w:type="dxa"/>
            <w:vAlign w:val="center"/>
          </w:tcPr>
          <w:p w:rsidR="00730530" w:rsidRDefault="00577672">
            <w:pPr>
              <w:jc w:val="center"/>
            </w:pPr>
            <w:r>
              <w:rPr>
                <w:rFonts w:ascii="宋体" w:hAnsi="宋体"/>
                <w:color w:val="000000"/>
                <w:kern w:val="0"/>
              </w:rPr>
              <w:t>400,020,500.00</w:t>
            </w:r>
          </w:p>
        </w:tc>
        <w:tc>
          <w:tcPr>
            <w:tcW w:w="850" w:type="dxa"/>
            <w:vAlign w:val="center"/>
          </w:tcPr>
          <w:p w:rsidR="00730530" w:rsidRDefault="00577672">
            <w:pPr>
              <w:jc w:val="center"/>
            </w:pPr>
            <w:r>
              <w:rPr>
                <w:rFonts w:ascii="宋体" w:hAnsi="宋体"/>
                <w:color w:val="000000"/>
                <w:kern w:val="0"/>
              </w:rPr>
              <w:t>-</w:t>
            </w:r>
          </w:p>
        </w:tc>
        <w:tc>
          <w:tcPr>
            <w:tcW w:w="1134" w:type="dxa"/>
            <w:vAlign w:val="center"/>
          </w:tcPr>
          <w:p w:rsidR="00730530" w:rsidRDefault="00577672">
            <w:pPr>
              <w:jc w:val="center"/>
            </w:pPr>
            <w:r>
              <w:rPr>
                <w:rFonts w:ascii="宋体" w:hAnsi="宋体"/>
                <w:color w:val="000000"/>
                <w:kern w:val="0"/>
              </w:rPr>
              <w:t>-</w:t>
            </w:r>
          </w:p>
        </w:tc>
        <w:tc>
          <w:tcPr>
            <w:tcW w:w="1419" w:type="dxa"/>
            <w:vAlign w:val="center"/>
          </w:tcPr>
          <w:p w:rsidR="00730530" w:rsidRDefault="00577672">
            <w:pPr>
              <w:jc w:val="center"/>
            </w:pPr>
            <w:r>
              <w:rPr>
                <w:rFonts w:ascii="宋体" w:hAnsi="宋体"/>
                <w:color w:val="000000"/>
                <w:kern w:val="0"/>
              </w:rPr>
              <w:t>400,020,500.00</w:t>
            </w:r>
          </w:p>
        </w:tc>
        <w:tc>
          <w:tcPr>
            <w:tcW w:w="1130" w:type="dxa"/>
            <w:vAlign w:val="center"/>
          </w:tcPr>
          <w:p w:rsidR="00730530" w:rsidRDefault="00577672">
            <w:pPr>
              <w:jc w:val="center"/>
            </w:pPr>
            <w:r>
              <w:rPr>
                <w:rFonts w:ascii="宋体" w:hAnsi="宋体"/>
                <w:color w:val="000000"/>
                <w:kern w:val="0"/>
              </w:rPr>
              <w:t>99.99%</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730530" w:rsidRDefault="0057767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、中国证监会准予交银施罗德瑞利定期开放灵活配置混合型证券投资基金募集注册的文件；</w:t>
      </w:r>
      <w:r>
        <w:rPr>
          <w:color w:val="000000"/>
          <w:sz w:val="24"/>
          <w:szCs w:val="24"/>
        </w:rPr>
        <w:t xml:space="preserve"> </w:t>
      </w:r>
    </w:p>
    <w:p w:rsidR="00730530" w:rsidRDefault="0057767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、《交银施罗德瑞利定期开放灵活配置混合型证券投资基金基金合同》；</w:t>
      </w:r>
      <w:r>
        <w:rPr>
          <w:color w:val="000000"/>
          <w:sz w:val="24"/>
          <w:szCs w:val="24"/>
        </w:rPr>
        <w:t xml:space="preserve"> </w:t>
      </w:r>
    </w:p>
    <w:p w:rsidR="00730530" w:rsidRDefault="0057767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、《交银施罗德瑞利定期开放灵活配置混合型证券投资基金招募说明书》；</w:t>
      </w:r>
      <w:r>
        <w:rPr>
          <w:color w:val="000000"/>
          <w:sz w:val="24"/>
          <w:szCs w:val="24"/>
        </w:rPr>
        <w:t xml:space="preserve"> </w:t>
      </w:r>
    </w:p>
    <w:p w:rsidR="00730530" w:rsidRDefault="0057767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、《交银施罗德瑞利定期开放灵活配置混合型证券投资基金托管协议》；</w:t>
      </w:r>
      <w:r>
        <w:rPr>
          <w:color w:val="000000"/>
          <w:sz w:val="24"/>
          <w:szCs w:val="24"/>
        </w:rPr>
        <w:t xml:space="preserve"> </w:t>
      </w:r>
    </w:p>
    <w:p w:rsidR="00730530" w:rsidRDefault="0057767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、关于申请募集注册交银施罗德瑞利定期开放灵活配置混合型证券投资基金的法律意见书；</w:t>
      </w:r>
      <w:r>
        <w:rPr>
          <w:color w:val="000000"/>
          <w:sz w:val="24"/>
          <w:szCs w:val="24"/>
        </w:rPr>
        <w:t xml:space="preserve"> </w:t>
      </w:r>
    </w:p>
    <w:p w:rsidR="00730530" w:rsidRDefault="0057767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730530" w:rsidRDefault="0057767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、报告期内交银施罗德瑞利定期开放灵活配置混合型证券投资基金在指定报刊上各项公告的原稿。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730530" w:rsidRDefault="0057767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r w:rsidRPr="00414345">
        <w:rPr>
          <w:color w:val="000000"/>
          <w:sz w:val="24"/>
          <w:szCs w:val="24"/>
        </w:rPr>
        <w:t xml:space="preserve"> </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31C" w:rsidRDefault="00EE031C" w:rsidP="00876D65">
      <w:r>
        <w:separator/>
      </w:r>
    </w:p>
  </w:endnote>
  <w:endnote w:type="continuationSeparator" w:id="0">
    <w:p w:rsidR="00EE031C" w:rsidRDefault="00EE031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233052">
      <w:rPr>
        <w:noProof/>
        <w:kern w:val="0"/>
        <w:szCs w:val="21"/>
      </w:rPr>
      <w:t>12</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233052">
      <w:rPr>
        <w:noProof/>
        <w:kern w:val="0"/>
        <w:szCs w:val="21"/>
      </w:rPr>
      <w:t>13</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31C" w:rsidRDefault="00EE031C" w:rsidP="00876D65">
      <w:r>
        <w:separator/>
      </w:r>
    </w:p>
  </w:footnote>
  <w:footnote w:type="continuationSeparator" w:id="0">
    <w:p w:rsidR="00EE031C" w:rsidRDefault="00EE031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33052"/>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77672"/>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0530"/>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5F1E"/>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4569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031C"/>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6B1F2F-799F-43C3-8FE5-F1FB7A4C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C863A-F7A6-4C5E-8B59-C1B1E0B2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Pages>
  <Words>1118</Words>
  <Characters>6379</Characters>
  <Application>Microsoft Office Word</Application>
  <DocSecurity>0</DocSecurity>
  <Lines>53</Lines>
  <Paragraphs>14</Paragraphs>
  <ScaleCrop>false</ScaleCrop>
  <Company/>
  <LinksUpToDate>false</LinksUpToDate>
  <CharactersWithSpaces>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569</cp:revision>
  <dcterms:created xsi:type="dcterms:W3CDTF">2012-10-16T06:07:00Z</dcterms:created>
  <dcterms:modified xsi:type="dcterms:W3CDTF">2018-01-17T02:47:00Z</dcterms:modified>
</cp:coreProperties>
</file>