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交银施罗德天鑫宝货币市场基金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兴业银行股份有限公司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二〇一八年一月二十二日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F15017" w:rsidRDefault="00052261">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F15017" w:rsidRDefault="00052261">
      <w:pPr>
        <w:adjustRightInd w:val="0"/>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2018</w:t>
      </w:r>
      <w:r>
        <w:rPr>
          <w:color w:val="000000"/>
          <w:sz w:val="24"/>
        </w:rPr>
        <w:t>年</w:t>
      </w:r>
      <w:r>
        <w:rPr>
          <w:color w:val="000000"/>
          <w:sz w:val="24"/>
        </w:rPr>
        <w:t>1</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F15017" w:rsidRDefault="00052261">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15017" w:rsidRDefault="00052261">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F15017" w:rsidRDefault="00052261">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交银天鑫宝货币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003482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12</w:t>
            </w:r>
            <w:r w:rsidRPr="000E4C40">
              <w:rPr>
                <w:color w:val="000000"/>
                <w:kern w:val="0"/>
                <w:sz w:val="24"/>
              </w:rPr>
              <w:t>月</w:t>
            </w:r>
            <w:r w:rsidRPr="000E4C40">
              <w:rPr>
                <w:color w:val="000000"/>
                <w:kern w:val="0"/>
                <w:sz w:val="24"/>
              </w:rPr>
              <w:t>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23,545,451,800.45</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兴业银行股份有限公司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交银天鑫宝货币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003482</w:t>
            </w:r>
          </w:p>
        </w:tc>
        <w:tc>
          <w:tcPr>
            <w:tcW w:w="2923" w:type="dxa"/>
            <w:vAlign w:val="center"/>
          </w:tcPr>
          <w:p w:rsidR="00A805BC" w:rsidRPr="000E4C40" w:rsidRDefault="00A805BC" w:rsidP="00281564">
            <w:pPr>
              <w:spacing w:before="29" w:line="288" w:lineRule="auto"/>
              <w:jc w:val="left"/>
              <w:rPr>
                <w:sz w:val="24"/>
              </w:rPr>
            </w:pPr>
            <w:r w:rsidRPr="000E4C40">
              <w:rPr>
                <w:sz w:val="24"/>
              </w:rPr>
              <w:t>003483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94,716,926.30</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23,450,734,874.15</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交银天鑫宝货币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828,270.06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167,508,270.07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828,270.06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167,508,270.07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94,716,926.30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23,450,734,874.15</w:t>
            </w:r>
          </w:p>
        </w:tc>
      </w:tr>
    </w:tbl>
    <w:p w:rsidR="00F15017" w:rsidRDefault="0005226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交银天鑫宝货币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F15017">
        <w:trPr>
          <w:jc w:val="center"/>
        </w:trPr>
        <w:tc>
          <w:tcPr>
            <w:tcW w:w="1266" w:type="dxa"/>
            <w:vAlign w:val="center"/>
          </w:tcPr>
          <w:p w:rsidR="00F15017" w:rsidRDefault="00052261">
            <w:pPr>
              <w:jc w:val="left"/>
            </w:pPr>
            <w:r>
              <w:rPr>
                <w:color w:val="000000"/>
              </w:rPr>
              <w:lastRenderedPageBreak/>
              <w:t>过去三个月</w:t>
            </w:r>
          </w:p>
        </w:tc>
        <w:tc>
          <w:tcPr>
            <w:tcW w:w="1267" w:type="dxa"/>
            <w:vAlign w:val="center"/>
          </w:tcPr>
          <w:p w:rsidR="00F15017" w:rsidRDefault="00052261">
            <w:pPr>
              <w:jc w:val="center"/>
            </w:pPr>
            <w:r>
              <w:rPr>
                <w:color w:val="000000"/>
              </w:rPr>
              <w:t>1.0395%</w:t>
            </w:r>
          </w:p>
        </w:tc>
        <w:tc>
          <w:tcPr>
            <w:tcW w:w="1267" w:type="dxa"/>
            <w:vAlign w:val="center"/>
          </w:tcPr>
          <w:p w:rsidR="00F15017" w:rsidRDefault="00052261">
            <w:pPr>
              <w:jc w:val="center"/>
            </w:pPr>
            <w:r>
              <w:rPr>
                <w:color w:val="000000"/>
              </w:rPr>
              <w:t>0.0006%</w:t>
            </w:r>
          </w:p>
        </w:tc>
        <w:tc>
          <w:tcPr>
            <w:tcW w:w="1267" w:type="dxa"/>
            <w:vAlign w:val="center"/>
          </w:tcPr>
          <w:p w:rsidR="00F15017" w:rsidRDefault="00052261">
            <w:pPr>
              <w:jc w:val="center"/>
            </w:pPr>
            <w:r>
              <w:rPr>
                <w:color w:val="000000"/>
              </w:rPr>
              <w:t>0.0882%</w:t>
            </w:r>
          </w:p>
        </w:tc>
        <w:tc>
          <w:tcPr>
            <w:tcW w:w="1267" w:type="dxa"/>
            <w:vAlign w:val="center"/>
          </w:tcPr>
          <w:p w:rsidR="00F15017" w:rsidRDefault="00052261">
            <w:pPr>
              <w:jc w:val="center"/>
            </w:pPr>
            <w:r>
              <w:rPr>
                <w:color w:val="000000"/>
              </w:rPr>
              <w:t>0.0000%</w:t>
            </w:r>
          </w:p>
        </w:tc>
        <w:tc>
          <w:tcPr>
            <w:tcW w:w="1267" w:type="dxa"/>
            <w:vAlign w:val="center"/>
          </w:tcPr>
          <w:p w:rsidR="00F15017" w:rsidRDefault="00052261">
            <w:pPr>
              <w:jc w:val="center"/>
            </w:pPr>
            <w:r>
              <w:rPr>
                <w:color w:val="000000"/>
              </w:rPr>
              <w:t>0.9513%</w:t>
            </w:r>
          </w:p>
        </w:tc>
        <w:tc>
          <w:tcPr>
            <w:tcW w:w="1267" w:type="dxa"/>
            <w:vAlign w:val="center"/>
          </w:tcPr>
          <w:p w:rsidR="00F15017" w:rsidRDefault="00052261">
            <w:pPr>
              <w:jc w:val="center"/>
            </w:pPr>
            <w:r>
              <w:rPr>
                <w:color w:val="000000"/>
              </w:rPr>
              <w:t>0.0006%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交银天鑫宝货币</w:t>
      </w:r>
      <w:r w:rsidR="000B2044" w:rsidRPr="000E4C40">
        <w:rPr>
          <w:rFonts w:ascii="Times New Roman" w:hAnsi="Times New Roman"/>
          <w:b/>
          <w:color w:val="000000"/>
        </w:rPr>
        <w:t>E</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F15017">
        <w:trPr>
          <w:jc w:val="center"/>
        </w:trPr>
        <w:tc>
          <w:tcPr>
            <w:tcW w:w="1266" w:type="dxa"/>
            <w:vAlign w:val="center"/>
          </w:tcPr>
          <w:p w:rsidR="00F15017" w:rsidRDefault="00052261">
            <w:pPr>
              <w:jc w:val="left"/>
            </w:pPr>
            <w:r>
              <w:rPr>
                <w:color w:val="000000"/>
              </w:rPr>
              <w:t>过去三个月</w:t>
            </w:r>
          </w:p>
        </w:tc>
        <w:tc>
          <w:tcPr>
            <w:tcW w:w="1267" w:type="dxa"/>
            <w:vAlign w:val="center"/>
          </w:tcPr>
          <w:p w:rsidR="00F15017" w:rsidRDefault="00052261">
            <w:pPr>
              <w:jc w:val="center"/>
            </w:pPr>
            <w:r>
              <w:rPr>
                <w:color w:val="000000"/>
              </w:rPr>
              <w:t>1.1004%</w:t>
            </w:r>
          </w:p>
        </w:tc>
        <w:tc>
          <w:tcPr>
            <w:tcW w:w="1267" w:type="dxa"/>
            <w:vAlign w:val="center"/>
          </w:tcPr>
          <w:p w:rsidR="00F15017" w:rsidRDefault="00052261">
            <w:pPr>
              <w:jc w:val="center"/>
            </w:pPr>
            <w:r>
              <w:rPr>
                <w:color w:val="000000"/>
              </w:rPr>
              <w:t>0.0006%</w:t>
            </w:r>
          </w:p>
        </w:tc>
        <w:tc>
          <w:tcPr>
            <w:tcW w:w="1267" w:type="dxa"/>
            <w:vAlign w:val="center"/>
          </w:tcPr>
          <w:p w:rsidR="00F15017" w:rsidRDefault="00052261">
            <w:pPr>
              <w:jc w:val="center"/>
            </w:pPr>
            <w:r>
              <w:rPr>
                <w:color w:val="000000"/>
              </w:rPr>
              <w:t>0.0882%</w:t>
            </w:r>
          </w:p>
        </w:tc>
        <w:tc>
          <w:tcPr>
            <w:tcW w:w="1267" w:type="dxa"/>
            <w:vAlign w:val="center"/>
          </w:tcPr>
          <w:p w:rsidR="00F15017" w:rsidRDefault="00052261">
            <w:pPr>
              <w:jc w:val="center"/>
            </w:pPr>
            <w:r>
              <w:rPr>
                <w:color w:val="000000"/>
              </w:rPr>
              <w:t>0.0000%</w:t>
            </w:r>
          </w:p>
        </w:tc>
        <w:tc>
          <w:tcPr>
            <w:tcW w:w="1267" w:type="dxa"/>
            <w:vAlign w:val="center"/>
          </w:tcPr>
          <w:p w:rsidR="00F15017" w:rsidRDefault="00052261">
            <w:pPr>
              <w:jc w:val="center"/>
            </w:pPr>
            <w:r>
              <w:rPr>
                <w:color w:val="000000"/>
              </w:rPr>
              <w:t>1.0122%</w:t>
            </w:r>
          </w:p>
        </w:tc>
        <w:tc>
          <w:tcPr>
            <w:tcW w:w="1267" w:type="dxa"/>
            <w:vAlign w:val="center"/>
          </w:tcPr>
          <w:p w:rsidR="00F15017" w:rsidRDefault="00052261">
            <w:pPr>
              <w:jc w:val="center"/>
            </w:pPr>
            <w:r>
              <w:rPr>
                <w:color w:val="000000"/>
              </w:rPr>
              <w:t>0.0006%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交银施罗德天鑫宝货币市场基金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12</w:t>
      </w:r>
      <w:r w:rsidR="00D87D00" w:rsidRPr="000E4C40">
        <w:rPr>
          <w:color w:val="000000"/>
          <w:kern w:val="0"/>
          <w:sz w:val="24"/>
        </w:rPr>
        <w:t>月</w:t>
      </w:r>
      <w:r w:rsidR="00D87D00" w:rsidRPr="000E4C40">
        <w:rPr>
          <w:color w:val="000000"/>
          <w:kern w:val="0"/>
          <w:sz w:val="24"/>
        </w:rPr>
        <w:t>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交银天鑫宝货币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7</w:t>
      </w:r>
      <w:r w:rsidRPr="000E4C40">
        <w:rPr>
          <w:color w:val="000000"/>
          <w:sz w:val="24"/>
        </w:rPr>
        <w:t>日，截至报告期期末，本基金已完成建仓但</w:t>
      </w:r>
      <w:r w:rsidRPr="000E4C40">
        <w:rPr>
          <w:color w:val="000000"/>
          <w:sz w:val="24"/>
        </w:rPr>
        <w:lastRenderedPageBreak/>
        <w:t>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交银天鑫宝货币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注：本基金基金合同生效日为</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7</w:t>
      </w:r>
      <w:r w:rsidRPr="000E4C40">
        <w:rPr>
          <w:color w:val="000000"/>
          <w:sz w:val="24"/>
        </w:rPr>
        <w:t>日，截至报告期期末，本基金已完成建仓但报告期期末距建仓结束未满一年。本基金建仓期为自基金合同生效日起的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F15017">
        <w:trPr>
          <w:jc w:val="center"/>
        </w:trPr>
        <w:tc>
          <w:tcPr>
            <w:tcW w:w="945" w:type="dxa"/>
            <w:vAlign w:val="center"/>
          </w:tcPr>
          <w:p w:rsidR="00F15017" w:rsidRDefault="00052261">
            <w:pPr>
              <w:jc w:val="center"/>
            </w:pPr>
            <w:r>
              <w:rPr>
                <w:color w:val="000000"/>
                <w:sz w:val="24"/>
              </w:rPr>
              <w:t>黄莹洁</w:t>
            </w:r>
          </w:p>
        </w:tc>
        <w:tc>
          <w:tcPr>
            <w:tcW w:w="1589" w:type="dxa"/>
            <w:vAlign w:val="center"/>
          </w:tcPr>
          <w:p w:rsidR="00F15017" w:rsidRDefault="00052261">
            <w:pPr>
              <w:jc w:val="center"/>
            </w:pPr>
            <w:r>
              <w:rPr>
                <w:color w:val="000000"/>
                <w:sz w:val="24"/>
              </w:rPr>
              <w:t>交银货币、交银理财</w:t>
            </w:r>
            <w:r>
              <w:rPr>
                <w:color w:val="000000"/>
                <w:sz w:val="24"/>
              </w:rPr>
              <w:t>21</w:t>
            </w:r>
            <w:r>
              <w:rPr>
                <w:color w:val="000000"/>
                <w:sz w:val="24"/>
              </w:rPr>
              <w:t>天债券、交银现金宝货币、交银丰享收益债券、交银丰</w:t>
            </w:r>
            <w:r>
              <w:rPr>
                <w:color w:val="000000"/>
                <w:sz w:val="24"/>
              </w:rPr>
              <w:lastRenderedPageBreak/>
              <w:t>泽收益债券、交银裕通纯债债券、交银活期通货币、交银天利宝货币、交银裕隆纯债债券、交银天鑫宝货币、交银天益宝货币、交银境尚收益债券的基金经理</w:t>
            </w:r>
          </w:p>
        </w:tc>
        <w:tc>
          <w:tcPr>
            <w:tcW w:w="1478" w:type="dxa"/>
            <w:vAlign w:val="center"/>
          </w:tcPr>
          <w:p w:rsidR="00F15017" w:rsidRDefault="00052261">
            <w:pPr>
              <w:jc w:val="center"/>
            </w:pPr>
            <w:r>
              <w:rPr>
                <w:color w:val="000000"/>
                <w:sz w:val="24"/>
              </w:rPr>
              <w:lastRenderedPageBreak/>
              <w:t>2016-12-07</w:t>
            </w:r>
          </w:p>
        </w:tc>
        <w:tc>
          <w:tcPr>
            <w:tcW w:w="1478" w:type="dxa"/>
            <w:vAlign w:val="center"/>
          </w:tcPr>
          <w:p w:rsidR="00F15017" w:rsidRDefault="00052261">
            <w:pPr>
              <w:jc w:val="center"/>
            </w:pPr>
            <w:r>
              <w:rPr>
                <w:color w:val="000000"/>
                <w:sz w:val="24"/>
              </w:rPr>
              <w:t>-</w:t>
            </w:r>
          </w:p>
        </w:tc>
        <w:tc>
          <w:tcPr>
            <w:tcW w:w="986" w:type="dxa"/>
            <w:vAlign w:val="center"/>
          </w:tcPr>
          <w:p w:rsidR="00F15017" w:rsidRDefault="00052261">
            <w:pPr>
              <w:jc w:val="center"/>
            </w:pPr>
            <w:r>
              <w:rPr>
                <w:color w:val="000000"/>
                <w:sz w:val="24"/>
              </w:rPr>
              <w:t>9</w:t>
            </w:r>
            <w:r>
              <w:rPr>
                <w:color w:val="000000"/>
                <w:sz w:val="24"/>
              </w:rPr>
              <w:t>年</w:t>
            </w:r>
          </w:p>
        </w:tc>
        <w:tc>
          <w:tcPr>
            <w:tcW w:w="2392" w:type="dxa"/>
            <w:vAlign w:val="center"/>
          </w:tcPr>
          <w:p w:rsidR="00F15017" w:rsidRDefault="00052261">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w:t>
            </w:r>
            <w:r>
              <w:rPr>
                <w:color w:val="000000"/>
                <w:sz w:val="24"/>
              </w:rPr>
              <w:lastRenderedPageBreak/>
              <w:t>银施罗德基金管理有限公司，历任中央交易室交易员。</w:t>
            </w:r>
          </w:p>
        </w:tc>
      </w:tr>
      <w:tr w:rsidR="00F15017">
        <w:trPr>
          <w:jc w:val="center"/>
        </w:trPr>
        <w:tc>
          <w:tcPr>
            <w:tcW w:w="945" w:type="dxa"/>
            <w:vAlign w:val="center"/>
          </w:tcPr>
          <w:p w:rsidR="00F15017" w:rsidRDefault="00052261">
            <w:pPr>
              <w:jc w:val="center"/>
            </w:pPr>
            <w:r>
              <w:rPr>
                <w:color w:val="000000"/>
                <w:sz w:val="24"/>
              </w:rPr>
              <w:lastRenderedPageBreak/>
              <w:t>连端清</w:t>
            </w:r>
          </w:p>
        </w:tc>
        <w:tc>
          <w:tcPr>
            <w:tcW w:w="1589" w:type="dxa"/>
            <w:vAlign w:val="center"/>
          </w:tcPr>
          <w:p w:rsidR="00F15017" w:rsidRDefault="00052261">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78" w:type="dxa"/>
            <w:vAlign w:val="center"/>
          </w:tcPr>
          <w:p w:rsidR="00F15017" w:rsidRDefault="00052261">
            <w:pPr>
              <w:jc w:val="center"/>
            </w:pPr>
            <w:r>
              <w:rPr>
                <w:color w:val="000000"/>
                <w:sz w:val="24"/>
              </w:rPr>
              <w:t>2016-12-07</w:t>
            </w:r>
          </w:p>
        </w:tc>
        <w:tc>
          <w:tcPr>
            <w:tcW w:w="1478" w:type="dxa"/>
            <w:vAlign w:val="center"/>
          </w:tcPr>
          <w:p w:rsidR="00F15017" w:rsidRDefault="00052261">
            <w:pPr>
              <w:jc w:val="center"/>
            </w:pPr>
            <w:r>
              <w:rPr>
                <w:color w:val="000000"/>
                <w:sz w:val="24"/>
              </w:rPr>
              <w:t>-</w:t>
            </w:r>
          </w:p>
        </w:tc>
        <w:tc>
          <w:tcPr>
            <w:tcW w:w="986" w:type="dxa"/>
            <w:vAlign w:val="center"/>
          </w:tcPr>
          <w:p w:rsidR="00F15017" w:rsidRDefault="00052261">
            <w:pPr>
              <w:jc w:val="center"/>
            </w:pPr>
            <w:r>
              <w:rPr>
                <w:color w:val="000000"/>
                <w:sz w:val="24"/>
              </w:rPr>
              <w:t>4</w:t>
            </w:r>
            <w:r>
              <w:rPr>
                <w:color w:val="000000"/>
                <w:sz w:val="24"/>
              </w:rPr>
              <w:t>年</w:t>
            </w:r>
          </w:p>
        </w:tc>
        <w:tc>
          <w:tcPr>
            <w:tcW w:w="2392" w:type="dxa"/>
            <w:vAlign w:val="center"/>
          </w:tcPr>
          <w:p w:rsidR="00F15017" w:rsidRDefault="00052261">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F15017" w:rsidRDefault="0005226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F15017" w:rsidRDefault="00052261" w:rsidP="00F778A9">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F778A9">
      <w:pPr>
        <w:autoSpaceDE w:val="0"/>
        <w:autoSpaceDN w:val="0"/>
        <w:adjustRightInd w:val="0"/>
        <w:spacing w:before="29" w:line="288" w:lineRule="auto"/>
        <w:ind w:firstLineChars="150" w:firstLine="360"/>
        <w:jc w:val="left"/>
        <w:rPr>
          <w:color w:val="000000"/>
          <w:sz w:val="24"/>
        </w:rPr>
      </w:pPr>
      <w:r w:rsidRPr="000E4C40">
        <w:rPr>
          <w:color w:val="000000"/>
          <w:sz w:val="24"/>
        </w:rPr>
        <w:lastRenderedPageBreak/>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F15017" w:rsidRDefault="0005226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15017" w:rsidRDefault="0005226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15017" w:rsidRDefault="0005226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F15017" w:rsidRDefault="00052261">
      <w:pPr>
        <w:spacing w:before="29" w:line="288" w:lineRule="auto"/>
        <w:ind w:firstLineChars="200" w:firstLine="480"/>
        <w:rPr>
          <w:color w:val="000000"/>
          <w:sz w:val="24"/>
        </w:rPr>
      </w:pPr>
      <w:r>
        <w:rPr>
          <w:color w:val="000000"/>
          <w:sz w:val="24"/>
        </w:rPr>
        <w:t>本报告期内，部分经济增长数据呈现出一定韧性，通胀数据在十月触顶后略有回落，猪肉价格保持平稳，海外原油有上升压力。央行继续保持稳健中性的货币政策，在美联</w:t>
      </w:r>
      <w:r>
        <w:rPr>
          <w:color w:val="000000"/>
          <w:sz w:val="24"/>
        </w:rPr>
        <w:lastRenderedPageBreak/>
        <w:t>储加息后小幅跟随上调银行间利率，并先后宣布延迟定向降准和建立临时准备金动用安排。银行间流动性在年底显示出更强的季节性特征，银行超储率保持低位，整体资金价格中枢上移。资管新规的征求意见稿加强了市场对于监管力度的预期，最终使得债券收益率上行后小幅回落，并维持在高位震荡盘整。资管新规征求意见稿出炉、美联储加息靴子落地、年末流动性紧张等因素成为债券市场收益率变动的主要原因。报告期间，三个月上海银行间拆借利率上行</w:t>
      </w:r>
      <w:r>
        <w:rPr>
          <w:color w:val="000000"/>
          <w:sz w:val="24"/>
        </w:rPr>
        <w:t>56BP</w:t>
      </w:r>
      <w:r>
        <w:rPr>
          <w:color w:val="000000"/>
          <w:sz w:val="24"/>
        </w:rPr>
        <w:t>到</w:t>
      </w:r>
      <w:r>
        <w:rPr>
          <w:color w:val="000000"/>
          <w:sz w:val="24"/>
        </w:rPr>
        <w:t>4.9133%</w:t>
      </w:r>
      <w:r>
        <w:rPr>
          <w:color w:val="000000"/>
          <w:sz w:val="24"/>
        </w:rPr>
        <w:t>。</w:t>
      </w:r>
    </w:p>
    <w:p w:rsidR="00F15017" w:rsidRDefault="00052261">
      <w:pPr>
        <w:spacing w:before="29" w:line="288" w:lineRule="auto"/>
        <w:ind w:firstLineChars="200" w:firstLine="480"/>
        <w:rPr>
          <w:color w:val="000000"/>
          <w:sz w:val="24"/>
        </w:rPr>
      </w:pPr>
      <w:r>
        <w:rPr>
          <w:color w:val="000000"/>
          <w:sz w:val="24"/>
        </w:rPr>
        <w:t>基金操作方面，组合规模有所增长，十二月末我们视组合流动性和市场情况，择机配置了估值波动下的银行存款和有流动性溢价的同业存单，提高了组合收益。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一季度，我们将继续关注之前高位冲刺的银行同业存单发行情况，持续观察监管政策的落地实施以及实际影响，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本报告期内，交银天鑫宝</w:t>
      </w:r>
      <w:r w:rsidRPr="000E4C40">
        <w:rPr>
          <w:color w:val="000000"/>
          <w:sz w:val="24"/>
        </w:rPr>
        <w:t>A</w:t>
      </w:r>
      <w:r w:rsidRPr="000E4C40">
        <w:rPr>
          <w:color w:val="000000"/>
          <w:sz w:val="24"/>
        </w:rPr>
        <w:t>净值收益率为</w:t>
      </w:r>
      <w:r w:rsidRPr="000E4C40">
        <w:rPr>
          <w:color w:val="000000"/>
          <w:sz w:val="24"/>
        </w:rPr>
        <w:t>1.0395%</w:t>
      </w:r>
      <w:r w:rsidRPr="000E4C40">
        <w:rPr>
          <w:color w:val="000000"/>
          <w:sz w:val="24"/>
        </w:rPr>
        <w:t>，同期业绩比较基准收益率为</w:t>
      </w:r>
      <w:r w:rsidRPr="000E4C40">
        <w:rPr>
          <w:color w:val="000000"/>
          <w:sz w:val="24"/>
        </w:rPr>
        <w:t>0.0882%</w:t>
      </w:r>
      <w:r w:rsidRPr="000E4C40">
        <w:rPr>
          <w:color w:val="000000"/>
          <w:sz w:val="24"/>
        </w:rPr>
        <w:t>；交银天鑫宝</w:t>
      </w:r>
      <w:r w:rsidRPr="000E4C40">
        <w:rPr>
          <w:color w:val="000000"/>
          <w:sz w:val="24"/>
        </w:rPr>
        <w:t>E</w:t>
      </w:r>
      <w:r w:rsidRPr="000E4C40">
        <w:rPr>
          <w:color w:val="000000"/>
          <w:sz w:val="24"/>
        </w:rPr>
        <w:t>净值收益率为</w:t>
      </w:r>
      <w:r w:rsidRPr="000E4C40">
        <w:rPr>
          <w:color w:val="000000"/>
          <w:sz w:val="24"/>
        </w:rPr>
        <w:t>1.1004%</w:t>
      </w:r>
      <w:r w:rsidRPr="000E4C40">
        <w:rPr>
          <w:color w:val="000000"/>
          <w:sz w:val="24"/>
        </w:rPr>
        <w:t>，同期业绩比较基准收益率为</w:t>
      </w:r>
      <w:r w:rsidRPr="000E4C40">
        <w:rPr>
          <w:color w:val="000000"/>
          <w:sz w:val="24"/>
        </w:rPr>
        <w:t>0.0882%</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7,756,263,607.37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32.93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7,756,263,607.37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32.93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9,752,662,836.71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41.41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214,790,103.89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0.91</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lastRenderedPageBreak/>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5,955,626,483.40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25.29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87,139,485.18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23,551,692,412.66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2.40</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0.03</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84</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34</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r w:rsidRPr="000E4C40">
              <w:rPr>
                <w:rFonts w:hAnsi="宋体"/>
                <w:color w:val="000000"/>
                <w:kern w:val="0"/>
                <w:sz w:val="24"/>
              </w:rPr>
              <w:lastRenderedPageBreak/>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lastRenderedPageBreak/>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62.08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1.74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27.30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4.68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3.68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99.66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229,146,867.11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0.97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959,197,571.38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959,197,571.38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45,180,378.64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0.19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lastRenderedPageBreak/>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6,522,738,790.24</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27.70</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7,756,263,607.37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32.94</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55"/>
        <w:gridCol w:w="1279"/>
        <w:gridCol w:w="2127"/>
        <w:gridCol w:w="1208"/>
        <w:gridCol w:w="2061"/>
        <w:gridCol w:w="1338"/>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F15017">
        <w:trPr>
          <w:jc w:val="center"/>
        </w:trPr>
        <w:tc>
          <w:tcPr>
            <w:tcW w:w="0" w:type="auto"/>
            <w:vAlign w:val="center"/>
          </w:tcPr>
          <w:p w:rsidR="00F15017" w:rsidRDefault="00052261">
            <w:pPr>
              <w:jc w:val="center"/>
            </w:pPr>
            <w:r>
              <w:rPr>
                <w:color w:val="000000"/>
                <w:sz w:val="24"/>
              </w:rPr>
              <w:t>1</w:t>
            </w:r>
          </w:p>
        </w:tc>
        <w:tc>
          <w:tcPr>
            <w:tcW w:w="0" w:type="auto"/>
            <w:vAlign w:val="center"/>
          </w:tcPr>
          <w:p w:rsidR="00F15017" w:rsidRDefault="00052261">
            <w:pPr>
              <w:jc w:val="center"/>
            </w:pPr>
            <w:r>
              <w:rPr>
                <w:color w:val="000000"/>
                <w:sz w:val="24"/>
              </w:rPr>
              <w:t>111720223</w:t>
            </w:r>
          </w:p>
        </w:tc>
        <w:tc>
          <w:tcPr>
            <w:tcW w:w="0" w:type="auto"/>
            <w:vAlign w:val="center"/>
          </w:tcPr>
          <w:p w:rsidR="00F15017" w:rsidRDefault="00052261">
            <w:pPr>
              <w:jc w:val="center"/>
            </w:pPr>
            <w:r>
              <w:rPr>
                <w:color w:val="000000"/>
                <w:sz w:val="24"/>
              </w:rPr>
              <w:t>17</w:t>
            </w:r>
            <w:r>
              <w:rPr>
                <w:color w:val="000000"/>
                <w:sz w:val="24"/>
              </w:rPr>
              <w:t>广发银行</w:t>
            </w:r>
            <w:r>
              <w:rPr>
                <w:color w:val="000000"/>
                <w:sz w:val="24"/>
              </w:rPr>
              <w:t>CD223</w:t>
            </w:r>
          </w:p>
        </w:tc>
        <w:tc>
          <w:tcPr>
            <w:tcW w:w="0" w:type="auto"/>
            <w:vAlign w:val="center"/>
          </w:tcPr>
          <w:p w:rsidR="00F15017" w:rsidRDefault="00052261">
            <w:pPr>
              <w:jc w:val="right"/>
            </w:pPr>
            <w:r>
              <w:rPr>
                <w:color w:val="000000"/>
                <w:sz w:val="24"/>
              </w:rPr>
              <w:t>7,000,000</w:t>
            </w:r>
          </w:p>
        </w:tc>
        <w:tc>
          <w:tcPr>
            <w:tcW w:w="0" w:type="auto"/>
            <w:vAlign w:val="center"/>
          </w:tcPr>
          <w:p w:rsidR="00F15017" w:rsidRDefault="00052261">
            <w:pPr>
              <w:jc w:val="right"/>
            </w:pPr>
            <w:r>
              <w:rPr>
                <w:color w:val="000000"/>
                <w:sz w:val="24"/>
              </w:rPr>
              <w:t>692,782,491.77</w:t>
            </w:r>
          </w:p>
        </w:tc>
        <w:tc>
          <w:tcPr>
            <w:tcW w:w="0" w:type="auto"/>
            <w:vAlign w:val="center"/>
          </w:tcPr>
          <w:p w:rsidR="00F15017" w:rsidRDefault="00052261">
            <w:pPr>
              <w:jc w:val="right"/>
            </w:pPr>
            <w:r>
              <w:rPr>
                <w:color w:val="000000"/>
                <w:sz w:val="24"/>
              </w:rPr>
              <w:t>2.94</w:t>
            </w:r>
          </w:p>
        </w:tc>
      </w:tr>
      <w:tr w:rsidR="00F15017">
        <w:trPr>
          <w:jc w:val="center"/>
        </w:trPr>
        <w:tc>
          <w:tcPr>
            <w:tcW w:w="0" w:type="auto"/>
            <w:vAlign w:val="center"/>
          </w:tcPr>
          <w:p w:rsidR="00F15017" w:rsidRDefault="00052261">
            <w:pPr>
              <w:jc w:val="center"/>
            </w:pPr>
            <w:r>
              <w:rPr>
                <w:color w:val="000000"/>
                <w:sz w:val="24"/>
              </w:rPr>
              <w:t>2</w:t>
            </w:r>
          </w:p>
        </w:tc>
        <w:tc>
          <w:tcPr>
            <w:tcW w:w="0" w:type="auto"/>
            <w:vAlign w:val="center"/>
          </w:tcPr>
          <w:p w:rsidR="00F15017" w:rsidRDefault="00052261">
            <w:pPr>
              <w:jc w:val="center"/>
            </w:pPr>
            <w:r>
              <w:rPr>
                <w:color w:val="000000"/>
                <w:sz w:val="24"/>
              </w:rPr>
              <w:t>111781785</w:t>
            </w:r>
          </w:p>
        </w:tc>
        <w:tc>
          <w:tcPr>
            <w:tcW w:w="0" w:type="auto"/>
            <w:vAlign w:val="center"/>
          </w:tcPr>
          <w:p w:rsidR="00F15017" w:rsidRDefault="00052261">
            <w:pPr>
              <w:jc w:val="center"/>
            </w:pPr>
            <w:r>
              <w:rPr>
                <w:color w:val="000000"/>
                <w:sz w:val="24"/>
              </w:rPr>
              <w:t>17</w:t>
            </w:r>
            <w:r>
              <w:rPr>
                <w:color w:val="000000"/>
                <w:sz w:val="24"/>
              </w:rPr>
              <w:t>四川天府银行</w:t>
            </w:r>
            <w:r>
              <w:rPr>
                <w:color w:val="000000"/>
                <w:sz w:val="24"/>
              </w:rPr>
              <w:t>CD123</w:t>
            </w:r>
          </w:p>
        </w:tc>
        <w:tc>
          <w:tcPr>
            <w:tcW w:w="0" w:type="auto"/>
            <w:vAlign w:val="center"/>
          </w:tcPr>
          <w:p w:rsidR="00F15017" w:rsidRDefault="00052261">
            <w:pPr>
              <w:jc w:val="right"/>
            </w:pPr>
            <w:r>
              <w:rPr>
                <w:color w:val="000000"/>
                <w:sz w:val="24"/>
              </w:rPr>
              <w:t>4,500,000</w:t>
            </w:r>
          </w:p>
        </w:tc>
        <w:tc>
          <w:tcPr>
            <w:tcW w:w="0" w:type="auto"/>
            <w:vAlign w:val="center"/>
          </w:tcPr>
          <w:p w:rsidR="00F15017" w:rsidRDefault="00052261">
            <w:pPr>
              <w:jc w:val="right"/>
            </w:pPr>
            <w:r>
              <w:rPr>
                <w:color w:val="000000"/>
                <w:sz w:val="24"/>
              </w:rPr>
              <w:t>448,645,605.06</w:t>
            </w:r>
          </w:p>
        </w:tc>
        <w:tc>
          <w:tcPr>
            <w:tcW w:w="0" w:type="auto"/>
            <w:vAlign w:val="center"/>
          </w:tcPr>
          <w:p w:rsidR="00F15017" w:rsidRDefault="00052261">
            <w:pPr>
              <w:jc w:val="right"/>
            </w:pPr>
            <w:r>
              <w:rPr>
                <w:color w:val="000000"/>
                <w:sz w:val="24"/>
              </w:rPr>
              <w:t>1.91</w:t>
            </w:r>
          </w:p>
        </w:tc>
      </w:tr>
      <w:tr w:rsidR="00F15017">
        <w:trPr>
          <w:jc w:val="center"/>
        </w:trPr>
        <w:tc>
          <w:tcPr>
            <w:tcW w:w="0" w:type="auto"/>
            <w:vAlign w:val="center"/>
          </w:tcPr>
          <w:p w:rsidR="00F15017" w:rsidRDefault="00052261">
            <w:pPr>
              <w:jc w:val="center"/>
            </w:pPr>
            <w:r>
              <w:rPr>
                <w:color w:val="000000"/>
                <w:sz w:val="24"/>
              </w:rPr>
              <w:t>3</w:t>
            </w:r>
          </w:p>
        </w:tc>
        <w:tc>
          <w:tcPr>
            <w:tcW w:w="0" w:type="auto"/>
            <w:vAlign w:val="center"/>
          </w:tcPr>
          <w:p w:rsidR="00F15017" w:rsidRDefault="00052261">
            <w:pPr>
              <w:jc w:val="center"/>
            </w:pPr>
            <w:r>
              <w:rPr>
                <w:color w:val="000000"/>
                <w:sz w:val="24"/>
              </w:rPr>
              <w:t>111711539</w:t>
            </w:r>
          </w:p>
        </w:tc>
        <w:tc>
          <w:tcPr>
            <w:tcW w:w="0" w:type="auto"/>
            <w:vAlign w:val="center"/>
          </w:tcPr>
          <w:p w:rsidR="00F15017" w:rsidRDefault="00052261">
            <w:pPr>
              <w:jc w:val="center"/>
            </w:pPr>
            <w:r>
              <w:rPr>
                <w:color w:val="000000"/>
                <w:sz w:val="24"/>
              </w:rPr>
              <w:t>17</w:t>
            </w:r>
            <w:r>
              <w:rPr>
                <w:color w:val="000000"/>
                <w:sz w:val="24"/>
              </w:rPr>
              <w:t>平安银行</w:t>
            </w:r>
            <w:r>
              <w:rPr>
                <w:color w:val="000000"/>
                <w:sz w:val="24"/>
              </w:rPr>
              <w:t>CD539</w:t>
            </w:r>
          </w:p>
        </w:tc>
        <w:tc>
          <w:tcPr>
            <w:tcW w:w="0" w:type="auto"/>
            <w:vAlign w:val="center"/>
          </w:tcPr>
          <w:p w:rsidR="00F15017" w:rsidRDefault="00052261">
            <w:pPr>
              <w:jc w:val="right"/>
            </w:pPr>
            <w:r>
              <w:rPr>
                <w:color w:val="000000"/>
                <w:sz w:val="24"/>
              </w:rPr>
              <w:t>4,000,000</w:t>
            </w:r>
          </w:p>
        </w:tc>
        <w:tc>
          <w:tcPr>
            <w:tcW w:w="0" w:type="auto"/>
            <w:vAlign w:val="center"/>
          </w:tcPr>
          <w:p w:rsidR="00F15017" w:rsidRDefault="00052261">
            <w:pPr>
              <w:jc w:val="right"/>
            </w:pPr>
            <w:r>
              <w:rPr>
                <w:color w:val="000000"/>
                <w:sz w:val="24"/>
              </w:rPr>
              <w:t>398,540,327.96</w:t>
            </w:r>
          </w:p>
        </w:tc>
        <w:tc>
          <w:tcPr>
            <w:tcW w:w="0" w:type="auto"/>
            <w:vAlign w:val="center"/>
          </w:tcPr>
          <w:p w:rsidR="00F15017" w:rsidRDefault="00052261">
            <w:pPr>
              <w:jc w:val="right"/>
            </w:pPr>
            <w:r>
              <w:rPr>
                <w:color w:val="000000"/>
                <w:sz w:val="24"/>
              </w:rPr>
              <w:t>1.69</w:t>
            </w:r>
          </w:p>
        </w:tc>
      </w:tr>
      <w:tr w:rsidR="00F15017">
        <w:trPr>
          <w:jc w:val="center"/>
        </w:trPr>
        <w:tc>
          <w:tcPr>
            <w:tcW w:w="0" w:type="auto"/>
            <w:vAlign w:val="center"/>
          </w:tcPr>
          <w:p w:rsidR="00F15017" w:rsidRDefault="00052261">
            <w:pPr>
              <w:jc w:val="center"/>
            </w:pPr>
            <w:r>
              <w:rPr>
                <w:color w:val="000000"/>
                <w:sz w:val="24"/>
              </w:rPr>
              <w:t>4</w:t>
            </w:r>
          </w:p>
        </w:tc>
        <w:tc>
          <w:tcPr>
            <w:tcW w:w="0" w:type="auto"/>
            <w:vAlign w:val="center"/>
          </w:tcPr>
          <w:p w:rsidR="00F15017" w:rsidRDefault="00052261">
            <w:pPr>
              <w:jc w:val="center"/>
            </w:pPr>
            <w:r>
              <w:rPr>
                <w:color w:val="000000"/>
                <w:sz w:val="24"/>
              </w:rPr>
              <w:t>111711412</w:t>
            </w:r>
          </w:p>
        </w:tc>
        <w:tc>
          <w:tcPr>
            <w:tcW w:w="0" w:type="auto"/>
            <w:vAlign w:val="center"/>
          </w:tcPr>
          <w:p w:rsidR="00F15017" w:rsidRDefault="00052261">
            <w:pPr>
              <w:jc w:val="center"/>
            </w:pPr>
            <w:r>
              <w:rPr>
                <w:color w:val="000000"/>
                <w:sz w:val="24"/>
              </w:rPr>
              <w:t>17</w:t>
            </w:r>
            <w:r>
              <w:rPr>
                <w:color w:val="000000"/>
                <w:sz w:val="24"/>
              </w:rPr>
              <w:t>平安银行</w:t>
            </w:r>
            <w:r>
              <w:rPr>
                <w:color w:val="000000"/>
                <w:sz w:val="24"/>
              </w:rPr>
              <w:t>CD412</w:t>
            </w:r>
          </w:p>
        </w:tc>
        <w:tc>
          <w:tcPr>
            <w:tcW w:w="0" w:type="auto"/>
            <w:vAlign w:val="center"/>
          </w:tcPr>
          <w:p w:rsidR="00F15017" w:rsidRDefault="00052261">
            <w:pPr>
              <w:jc w:val="right"/>
            </w:pPr>
            <w:r>
              <w:rPr>
                <w:color w:val="000000"/>
                <w:sz w:val="24"/>
              </w:rPr>
              <w:t>4,000,000</w:t>
            </w:r>
          </w:p>
        </w:tc>
        <w:tc>
          <w:tcPr>
            <w:tcW w:w="0" w:type="auto"/>
            <w:vAlign w:val="center"/>
          </w:tcPr>
          <w:p w:rsidR="00F15017" w:rsidRDefault="00052261">
            <w:pPr>
              <w:jc w:val="right"/>
            </w:pPr>
            <w:r>
              <w:rPr>
                <w:color w:val="000000"/>
                <w:sz w:val="24"/>
              </w:rPr>
              <w:t>396,100,129.32</w:t>
            </w:r>
          </w:p>
        </w:tc>
        <w:tc>
          <w:tcPr>
            <w:tcW w:w="0" w:type="auto"/>
            <w:vAlign w:val="center"/>
          </w:tcPr>
          <w:p w:rsidR="00F15017" w:rsidRDefault="00052261">
            <w:pPr>
              <w:jc w:val="right"/>
            </w:pPr>
            <w:r>
              <w:rPr>
                <w:color w:val="000000"/>
                <w:sz w:val="24"/>
              </w:rPr>
              <w:t>1.68</w:t>
            </w:r>
          </w:p>
        </w:tc>
      </w:tr>
      <w:tr w:rsidR="00F15017">
        <w:trPr>
          <w:jc w:val="center"/>
        </w:trPr>
        <w:tc>
          <w:tcPr>
            <w:tcW w:w="0" w:type="auto"/>
            <w:vAlign w:val="center"/>
          </w:tcPr>
          <w:p w:rsidR="00F15017" w:rsidRDefault="00052261">
            <w:pPr>
              <w:jc w:val="center"/>
            </w:pPr>
            <w:r>
              <w:rPr>
                <w:color w:val="000000"/>
                <w:sz w:val="24"/>
              </w:rPr>
              <w:t>5</w:t>
            </w:r>
          </w:p>
        </w:tc>
        <w:tc>
          <w:tcPr>
            <w:tcW w:w="0" w:type="auto"/>
            <w:vAlign w:val="center"/>
          </w:tcPr>
          <w:p w:rsidR="00F15017" w:rsidRDefault="00052261">
            <w:pPr>
              <w:jc w:val="center"/>
            </w:pPr>
            <w:r>
              <w:rPr>
                <w:color w:val="000000"/>
                <w:sz w:val="24"/>
              </w:rPr>
              <w:t>111709511</w:t>
            </w:r>
          </w:p>
        </w:tc>
        <w:tc>
          <w:tcPr>
            <w:tcW w:w="0" w:type="auto"/>
            <w:vAlign w:val="center"/>
          </w:tcPr>
          <w:p w:rsidR="00F15017" w:rsidRDefault="00052261">
            <w:pPr>
              <w:jc w:val="center"/>
            </w:pPr>
            <w:r>
              <w:rPr>
                <w:color w:val="000000"/>
                <w:sz w:val="24"/>
              </w:rPr>
              <w:t>17</w:t>
            </w:r>
            <w:r>
              <w:rPr>
                <w:color w:val="000000"/>
                <w:sz w:val="24"/>
              </w:rPr>
              <w:t>浦发银行</w:t>
            </w:r>
            <w:r>
              <w:rPr>
                <w:color w:val="000000"/>
                <w:sz w:val="24"/>
              </w:rPr>
              <w:t>CD511</w:t>
            </w:r>
          </w:p>
        </w:tc>
        <w:tc>
          <w:tcPr>
            <w:tcW w:w="0" w:type="auto"/>
            <w:vAlign w:val="center"/>
          </w:tcPr>
          <w:p w:rsidR="00F15017" w:rsidRDefault="00052261">
            <w:pPr>
              <w:jc w:val="right"/>
            </w:pPr>
            <w:r>
              <w:rPr>
                <w:color w:val="000000"/>
                <w:sz w:val="24"/>
              </w:rPr>
              <w:t>4,000,000</w:t>
            </w:r>
          </w:p>
        </w:tc>
        <w:tc>
          <w:tcPr>
            <w:tcW w:w="0" w:type="auto"/>
            <w:vAlign w:val="center"/>
          </w:tcPr>
          <w:p w:rsidR="00F15017" w:rsidRDefault="00052261">
            <w:pPr>
              <w:jc w:val="right"/>
            </w:pPr>
            <w:r>
              <w:rPr>
                <w:color w:val="000000"/>
                <w:sz w:val="24"/>
              </w:rPr>
              <w:t>395,636,226.33</w:t>
            </w:r>
          </w:p>
        </w:tc>
        <w:tc>
          <w:tcPr>
            <w:tcW w:w="0" w:type="auto"/>
            <w:vAlign w:val="center"/>
          </w:tcPr>
          <w:p w:rsidR="00F15017" w:rsidRDefault="00052261">
            <w:pPr>
              <w:jc w:val="right"/>
            </w:pPr>
            <w:r>
              <w:rPr>
                <w:color w:val="000000"/>
                <w:sz w:val="24"/>
              </w:rPr>
              <w:t>1.68</w:t>
            </w:r>
          </w:p>
        </w:tc>
      </w:tr>
      <w:tr w:rsidR="00F15017">
        <w:trPr>
          <w:jc w:val="center"/>
        </w:trPr>
        <w:tc>
          <w:tcPr>
            <w:tcW w:w="0" w:type="auto"/>
            <w:vAlign w:val="center"/>
          </w:tcPr>
          <w:p w:rsidR="00F15017" w:rsidRDefault="00052261">
            <w:pPr>
              <w:jc w:val="center"/>
            </w:pPr>
            <w:r>
              <w:rPr>
                <w:color w:val="000000"/>
                <w:sz w:val="24"/>
              </w:rPr>
              <w:t>6</w:t>
            </w:r>
          </w:p>
        </w:tc>
        <w:tc>
          <w:tcPr>
            <w:tcW w:w="0" w:type="auto"/>
            <w:vAlign w:val="center"/>
          </w:tcPr>
          <w:p w:rsidR="00F15017" w:rsidRDefault="00052261">
            <w:pPr>
              <w:jc w:val="center"/>
            </w:pPr>
            <w:r>
              <w:rPr>
                <w:color w:val="000000"/>
                <w:sz w:val="24"/>
              </w:rPr>
              <w:t>111719418</w:t>
            </w:r>
          </w:p>
        </w:tc>
        <w:tc>
          <w:tcPr>
            <w:tcW w:w="0" w:type="auto"/>
            <w:vAlign w:val="center"/>
          </w:tcPr>
          <w:p w:rsidR="00F15017" w:rsidRDefault="00052261">
            <w:pPr>
              <w:jc w:val="center"/>
            </w:pPr>
            <w:r>
              <w:rPr>
                <w:color w:val="000000"/>
                <w:sz w:val="24"/>
              </w:rPr>
              <w:t>17</w:t>
            </w:r>
            <w:r>
              <w:rPr>
                <w:color w:val="000000"/>
                <w:sz w:val="24"/>
              </w:rPr>
              <w:t>恒丰银行</w:t>
            </w:r>
            <w:r>
              <w:rPr>
                <w:color w:val="000000"/>
                <w:sz w:val="24"/>
              </w:rPr>
              <w:t>CD418</w:t>
            </w:r>
          </w:p>
        </w:tc>
        <w:tc>
          <w:tcPr>
            <w:tcW w:w="0" w:type="auto"/>
            <w:vAlign w:val="center"/>
          </w:tcPr>
          <w:p w:rsidR="00F15017" w:rsidRDefault="00052261">
            <w:pPr>
              <w:jc w:val="right"/>
            </w:pPr>
            <w:r>
              <w:rPr>
                <w:color w:val="000000"/>
                <w:sz w:val="24"/>
              </w:rPr>
              <w:t>4,000,000</w:t>
            </w:r>
          </w:p>
        </w:tc>
        <w:tc>
          <w:tcPr>
            <w:tcW w:w="0" w:type="auto"/>
            <w:vAlign w:val="center"/>
          </w:tcPr>
          <w:p w:rsidR="00F15017" w:rsidRDefault="00052261">
            <w:pPr>
              <w:jc w:val="right"/>
            </w:pPr>
            <w:r>
              <w:rPr>
                <w:color w:val="000000"/>
                <w:sz w:val="24"/>
              </w:rPr>
              <w:t>395,215,643.88</w:t>
            </w:r>
          </w:p>
        </w:tc>
        <w:tc>
          <w:tcPr>
            <w:tcW w:w="0" w:type="auto"/>
            <w:vAlign w:val="center"/>
          </w:tcPr>
          <w:p w:rsidR="00F15017" w:rsidRDefault="00052261">
            <w:pPr>
              <w:jc w:val="right"/>
            </w:pPr>
            <w:r>
              <w:rPr>
                <w:color w:val="000000"/>
                <w:sz w:val="24"/>
              </w:rPr>
              <w:t>1.68</w:t>
            </w:r>
          </w:p>
        </w:tc>
      </w:tr>
      <w:tr w:rsidR="00F15017">
        <w:trPr>
          <w:jc w:val="center"/>
        </w:trPr>
        <w:tc>
          <w:tcPr>
            <w:tcW w:w="0" w:type="auto"/>
            <w:vAlign w:val="center"/>
          </w:tcPr>
          <w:p w:rsidR="00F15017" w:rsidRDefault="00052261">
            <w:pPr>
              <w:jc w:val="center"/>
            </w:pPr>
            <w:r>
              <w:rPr>
                <w:color w:val="000000"/>
                <w:sz w:val="24"/>
              </w:rPr>
              <w:t>7</w:t>
            </w:r>
          </w:p>
        </w:tc>
        <w:tc>
          <w:tcPr>
            <w:tcW w:w="0" w:type="auto"/>
            <w:vAlign w:val="center"/>
          </w:tcPr>
          <w:p w:rsidR="00F15017" w:rsidRDefault="00052261">
            <w:pPr>
              <w:jc w:val="center"/>
            </w:pPr>
            <w:r>
              <w:rPr>
                <w:color w:val="000000"/>
                <w:sz w:val="24"/>
              </w:rPr>
              <w:t>111711247</w:t>
            </w:r>
          </w:p>
        </w:tc>
        <w:tc>
          <w:tcPr>
            <w:tcW w:w="0" w:type="auto"/>
            <w:vAlign w:val="center"/>
          </w:tcPr>
          <w:p w:rsidR="00F15017" w:rsidRDefault="00052261">
            <w:pPr>
              <w:jc w:val="center"/>
            </w:pPr>
            <w:r>
              <w:rPr>
                <w:color w:val="000000"/>
                <w:sz w:val="24"/>
              </w:rPr>
              <w:t>17</w:t>
            </w:r>
            <w:r>
              <w:rPr>
                <w:color w:val="000000"/>
                <w:sz w:val="24"/>
              </w:rPr>
              <w:t>平安银行</w:t>
            </w:r>
            <w:r>
              <w:rPr>
                <w:color w:val="000000"/>
                <w:sz w:val="24"/>
              </w:rPr>
              <w:t>CD247</w:t>
            </w:r>
          </w:p>
        </w:tc>
        <w:tc>
          <w:tcPr>
            <w:tcW w:w="0" w:type="auto"/>
            <w:vAlign w:val="center"/>
          </w:tcPr>
          <w:p w:rsidR="00F15017" w:rsidRDefault="00052261">
            <w:pPr>
              <w:jc w:val="right"/>
            </w:pPr>
            <w:r>
              <w:rPr>
                <w:color w:val="000000"/>
                <w:sz w:val="24"/>
              </w:rPr>
              <w:t>3,500,000</w:t>
            </w:r>
          </w:p>
        </w:tc>
        <w:tc>
          <w:tcPr>
            <w:tcW w:w="0" w:type="auto"/>
            <w:vAlign w:val="center"/>
          </w:tcPr>
          <w:p w:rsidR="00F15017" w:rsidRDefault="00052261">
            <w:pPr>
              <w:jc w:val="right"/>
            </w:pPr>
            <w:r>
              <w:rPr>
                <w:color w:val="000000"/>
                <w:sz w:val="24"/>
              </w:rPr>
              <w:t>342,120,242.86</w:t>
            </w:r>
          </w:p>
        </w:tc>
        <w:tc>
          <w:tcPr>
            <w:tcW w:w="0" w:type="auto"/>
            <w:vAlign w:val="center"/>
          </w:tcPr>
          <w:p w:rsidR="00F15017" w:rsidRDefault="00052261">
            <w:pPr>
              <w:jc w:val="right"/>
            </w:pPr>
            <w:r>
              <w:rPr>
                <w:color w:val="000000"/>
                <w:sz w:val="24"/>
              </w:rPr>
              <w:t>1.45</w:t>
            </w:r>
          </w:p>
        </w:tc>
      </w:tr>
      <w:tr w:rsidR="00F15017">
        <w:trPr>
          <w:jc w:val="center"/>
        </w:trPr>
        <w:tc>
          <w:tcPr>
            <w:tcW w:w="0" w:type="auto"/>
            <w:vAlign w:val="center"/>
          </w:tcPr>
          <w:p w:rsidR="00F15017" w:rsidRDefault="00052261">
            <w:pPr>
              <w:jc w:val="center"/>
            </w:pPr>
            <w:r>
              <w:rPr>
                <w:color w:val="000000"/>
                <w:sz w:val="24"/>
              </w:rPr>
              <w:t>8</w:t>
            </w:r>
          </w:p>
        </w:tc>
        <w:tc>
          <w:tcPr>
            <w:tcW w:w="0" w:type="auto"/>
            <w:vAlign w:val="center"/>
          </w:tcPr>
          <w:p w:rsidR="00F15017" w:rsidRDefault="00052261">
            <w:pPr>
              <w:jc w:val="center"/>
            </w:pPr>
            <w:r>
              <w:rPr>
                <w:color w:val="000000"/>
                <w:sz w:val="24"/>
              </w:rPr>
              <w:t>111709243</w:t>
            </w:r>
          </w:p>
        </w:tc>
        <w:tc>
          <w:tcPr>
            <w:tcW w:w="0" w:type="auto"/>
            <w:vAlign w:val="center"/>
          </w:tcPr>
          <w:p w:rsidR="00F15017" w:rsidRDefault="00052261">
            <w:pPr>
              <w:jc w:val="center"/>
            </w:pPr>
            <w:r>
              <w:rPr>
                <w:color w:val="000000"/>
                <w:sz w:val="24"/>
              </w:rPr>
              <w:t>17</w:t>
            </w:r>
            <w:r>
              <w:rPr>
                <w:color w:val="000000"/>
                <w:sz w:val="24"/>
              </w:rPr>
              <w:t>浦发银行</w:t>
            </w:r>
            <w:r>
              <w:rPr>
                <w:color w:val="000000"/>
                <w:sz w:val="24"/>
              </w:rPr>
              <w:t>CD243</w:t>
            </w:r>
          </w:p>
        </w:tc>
        <w:tc>
          <w:tcPr>
            <w:tcW w:w="0" w:type="auto"/>
            <w:vAlign w:val="center"/>
          </w:tcPr>
          <w:p w:rsidR="00F15017" w:rsidRDefault="00052261">
            <w:pPr>
              <w:jc w:val="right"/>
            </w:pPr>
            <w:r>
              <w:rPr>
                <w:color w:val="000000"/>
                <w:sz w:val="24"/>
              </w:rPr>
              <w:t>3,250,000</w:t>
            </w:r>
          </w:p>
        </w:tc>
        <w:tc>
          <w:tcPr>
            <w:tcW w:w="0" w:type="auto"/>
            <w:vAlign w:val="center"/>
          </w:tcPr>
          <w:p w:rsidR="00F15017" w:rsidRDefault="00052261">
            <w:pPr>
              <w:jc w:val="right"/>
            </w:pPr>
            <w:r>
              <w:rPr>
                <w:color w:val="000000"/>
                <w:sz w:val="24"/>
              </w:rPr>
              <w:t>318,592,614.90</w:t>
            </w:r>
          </w:p>
        </w:tc>
        <w:tc>
          <w:tcPr>
            <w:tcW w:w="0" w:type="auto"/>
            <w:vAlign w:val="center"/>
          </w:tcPr>
          <w:p w:rsidR="00F15017" w:rsidRDefault="00052261">
            <w:pPr>
              <w:jc w:val="right"/>
            </w:pPr>
            <w:r>
              <w:rPr>
                <w:color w:val="000000"/>
                <w:sz w:val="24"/>
              </w:rPr>
              <w:t>1.35</w:t>
            </w:r>
          </w:p>
        </w:tc>
      </w:tr>
      <w:tr w:rsidR="00F15017">
        <w:trPr>
          <w:jc w:val="center"/>
        </w:trPr>
        <w:tc>
          <w:tcPr>
            <w:tcW w:w="0" w:type="auto"/>
            <w:vAlign w:val="center"/>
          </w:tcPr>
          <w:p w:rsidR="00F15017" w:rsidRDefault="00052261">
            <w:pPr>
              <w:jc w:val="center"/>
            </w:pPr>
            <w:r>
              <w:rPr>
                <w:color w:val="000000"/>
                <w:sz w:val="24"/>
              </w:rPr>
              <w:t>9</w:t>
            </w:r>
          </w:p>
        </w:tc>
        <w:tc>
          <w:tcPr>
            <w:tcW w:w="0" w:type="auto"/>
            <w:vAlign w:val="center"/>
          </w:tcPr>
          <w:p w:rsidR="00F15017" w:rsidRDefault="00052261">
            <w:pPr>
              <w:jc w:val="center"/>
            </w:pPr>
            <w:r>
              <w:rPr>
                <w:color w:val="000000"/>
                <w:sz w:val="24"/>
              </w:rPr>
              <w:t>111780818</w:t>
            </w:r>
          </w:p>
        </w:tc>
        <w:tc>
          <w:tcPr>
            <w:tcW w:w="0" w:type="auto"/>
            <w:vAlign w:val="center"/>
          </w:tcPr>
          <w:p w:rsidR="00F15017" w:rsidRDefault="00052261">
            <w:pPr>
              <w:jc w:val="center"/>
            </w:pPr>
            <w:r>
              <w:rPr>
                <w:color w:val="000000"/>
                <w:sz w:val="24"/>
              </w:rPr>
              <w:t>17</w:t>
            </w:r>
            <w:r>
              <w:rPr>
                <w:color w:val="000000"/>
                <w:sz w:val="24"/>
              </w:rPr>
              <w:t>温州银行</w:t>
            </w:r>
            <w:r>
              <w:rPr>
                <w:color w:val="000000"/>
                <w:sz w:val="24"/>
              </w:rPr>
              <w:t>CD149</w:t>
            </w:r>
          </w:p>
        </w:tc>
        <w:tc>
          <w:tcPr>
            <w:tcW w:w="0" w:type="auto"/>
            <w:vAlign w:val="center"/>
          </w:tcPr>
          <w:p w:rsidR="00F15017" w:rsidRDefault="00052261">
            <w:pPr>
              <w:jc w:val="right"/>
            </w:pPr>
            <w:r>
              <w:rPr>
                <w:color w:val="000000"/>
                <w:sz w:val="24"/>
              </w:rPr>
              <w:t>3,000,000</w:t>
            </w:r>
          </w:p>
        </w:tc>
        <w:tc>
          <w:tcPr>
            <w:tcW w:w="0" w:type="auto"/>
            <w:vAlign w:val="center"/>
          </w:tcPr>
          <w:p w:rsidR="00F15017" w:rsidRDefault="00052261">
            <w:pPr>
              <w:jc w:val="right"/>
            </w:pPr>
            <w:r>
              <w:rPr>
                <w:color w:val="000000"/>
                <w:sz w:val="24"/>
              </w:rPr>
              <w:t>299,671,498.86</w:t>
            </w:r>
          </w:p>
        </w:tc>
        <w:tc>
          <w:tcPr>
            <w:tcW w:w="0" w:type="auto"/>
            <w:vAlign w:val="center"/>
          </w:tcPr>
          <w:p w:rsidR="00F15017" w:rsidRDefault="00052261">
            <w:pPr>
              <w:jc w:val="right"/>
            </w:pPr>
            <w:r>
              <w:rPr>
                <w:color w:val="000000"/>
                <w:sz w:val="24"/>
              </w:rPr>
              <w:t>1.27</w:t>
            </w:r>
          </w:p>
        </w:tc>
      </w:tr>
      <w:tr w:rsidR="00F15017">
        <w:trPr>
          <w:jc w:val="center"/>
        </w:trPr>
        <w:tc>
          <w:tcPr>
            <w:tcW w:w="0" w:type="auto"/>
            <w:vAlign w:val="center"/>
          </w:tcPr>
          <w:p w:rsidR="00F15017" w:rsidRDefault="00052261">
            <w:pPr>
              <w:jc w:val="center"/>
            </w:pPr>
            <w:r>
              <w:rPr>
                <w:color w:val="000000"/>
                <w:sz w:val="24"/>
              </w:rPr>
              <w:t>10</w:t>
            </w:r>
          </w:p>
        </w:tc>
        <w:tc>
          <w:tcPr>
            <w:tcW w:w="0" w:type="auto"/>
            <w:vAlign w:val="center"/>
          </w:tcPr>
          <w:p w:rsidR="00F15017" w:rsidRDefault="00052261">
            <w:pPr>
              <w:jc w:val="center"/>
            </w:pPr>
            <w:r>
              <w:rPr>
                <w:color w:val="000000"/>
                <w:sz w:val="24"/>
              </w:rPr>
              <w:t>111771778</w:t>
            </w:r>
          </w:p>
        </w:tc>
        <w:tc>
          <w:tcPr>
            <w:tcW w:w="0" w:type="auto"/>
            <w:vAlign w:val="center"/>
          </w:tcPr>
          <w:p w:rsidR="00F15017" w:rsidRDefault="00052261">
            <w:pPr>
              <w:jc w:val="center"/>
            </w:pPr>
            <w:r>
              <w:rPr>
                <w:color w:val="000000"/>
                <w:sz w:val="24"/>
              </w:rPr>
              <w:t>17</w:t>
            </w:r>
            <w:r>
              <w:rPr>
                <w:color w:val="000000"/>
                <w:sz w:val="24"/>
              </w:rPr>
              <w:t>东莞农村商业银行</w:t>
            </w:r>
            <w:r>
              <w:rPr>
                <w:color w:val="000000"/>
                <w:sz w:val="24"/>
              </w:rPr>
              <w:t>CD112</w:t>
            </w:r>
          </w:p>
        </w:tc>
        <w:tc>
          <w:tcPr>
            <w:tcW w:w="0" w:type="auto"/>
            <w:vAlign w:val="center"/>
          </w:tcPr>
          <w:p w:rsidR="00F15017" w:rsidRDefault="00052261">
            <w:pPr>
              <w:jc w:val="right"/>
            </w:pPr>
            <w:r>
              <w:rPr>
                <w:color w:val="000000"/>
                <w:sz w:val="24"/>
              </w:rPr>
              <w:t>3,000,000</w:t>
            </w:r>
          </w:p>
        </w:tc>
        <w:tc>
          <w:tcPr>
            <w:tcW w:w="0" w:type="auto"/>
            <w:vAlign w:val="center"/>
          </w:tcPr>
          <w:p w:rsidR="00F15017" w:rsidRDefault="00052261">
            <w:pPr>
              <w:jc w:val="right"/>
            </w:pPr>
            <w:r>
              <w:rPr>
                <w:color w:val="000000"/>
                <w:sz w:val="24"/>
              </w:rPr>
              <w:t>296,525,476.39</w:t>
            </w:r>
          </w:p>
        </w:tc>
        <w:tc>
          <w:tcPr>
            <w:tcW w:w="0" w:type="auto"/>
            <w:vAlign w:val="center"/>
          </w:tcPr>
          <w:p w:rsidR="00F15017" w:rsidRDefault="00052261">
            <w:pPr>
              <w:jc w:val="right"/>
            </w:pPr>
            <w:r>
              <w:rPr>
                <w:color w:val="000000"/>
                <w:sz w:val="24"/>
              </w:rPr>
              <w:t>1.26</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0.0041%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-0.0469%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0.0227%</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60,874,030.42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26,265,454.76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87,139,485.18</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交银天鑫宝货币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59,487,999.03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15,010,863,836.94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190,287,221.13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19,278,083,340.97</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155,058,293.86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10,838,212,303.76</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94,716,926.30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23,450,734,874.15</w:t>
            </w:r>
          </w:p>
        </w:tc>
      </w:tr>
    </w:tbl>
    <w:p w:rsidR="00F15017" w:rsidRDefault="0005226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Pr="0007060F" w:rsidRDefault="003D1E1A" w:rsidP="003D1E1A">
      <w:pPr>
        <w:pStyle w:val="1"/>
        <w:spacing w:beforeLines="100" w:before="312" w:afterLines="100" w:after="312" w:line="360" w:lineRule="auto"/>
        <w:jc w:val="center"/>
        <w:rPr>
          <w:rFonts w:eastAsiaTheme="minorEastAsia"/>
          <w:color w:val="000000" w:themeColor="text1"/>
          <w:kern w:val="0"/>
          <w:sz w:val="24"/>
          <w:szCs w:val="24"/>
        </w:rPr>
      </w:pPr>
      <w:r>
        <w:rPr>
          <w:rFonts w:asciiTheme="minorEastAsia" w:eastAsiaTheme="minorEastAsia" w:hAnsiTheme="minorEastAsia" w:cs="Arial" w:hint="eastAsia"/>
          <w:color w:val="000000" w:themeColor="text1"/>
          <w:kern w:val="0"/>
          <w:sz w:val="24"/>
          <w:szCs w:val="24"/>
        </w:rPr>
        <w:t>§</w:t>
      </w:r>
      <w:r w:rsidRPr="0007060F">
        <w:rPr>
          <w:rFonts w:eastAsiaTheme="minorEastAsia"/>
          <w:color w:val="000000" w:themeColor="text1"/>
          <w:kern w:val="0"/>
          <w:sz w:val="24"/>
          <w:szCs w:val="24"/>
        </w:rPr>
        <w:t xml:space="preserve">8  </w:t>
      </w:r>
      <w:r w:rsidRPr="0007060F">
        <w:rPr>
          <w:rFonts w:eastAsiaTheme="minorEastAsia"/>
          <w:color w:val="000000" w:themeColor="text1"/>
          <w:kern w:val="0"/>
          <w:sz w:val="24"/>
          <w:szCs w:val="24"/>
        </w:rPr>
        <w:t>影响投资者决策的其他重要信息</w:t>
      </w:r>
    </w:p>
    <w:p w:rsidR="003D1E1A" w:rsidRPr="0007060F" w:rsidRDefault="003D1E1A" w:rsidP="003D1E1A">
      <w:pPr>
        <w:autoSpaceDE w:val="0"/>
        <w:autoSpaceDN w:val="0"/>
        <w:adjustRightInd w:val="0"/>
        <w:spacing w:line="360" w:lineRule="auto"/>
        <w:jc w:val="left"/>
        <w:rPr>
          <w:b/>
          <w:bCs/>
          <w:color w:val="000000"/>
          <w:kern w:val="0"/>
          <w:sz w:val="24"/>
        </w:rPr>
      </w:pPr>
      <w:r w:rsidRPr="0007060F">
        <w:rPr>
          <w:b/>
          <w:bCs/>
          <w:color w:val="000000"/>
          <w:kern w:val="0"/>
          <w:sz w:val="24"/>
        </w:rPr>
        <w:t xml:space="preserve">8.1 </w:t>
      </w:r>
      <w:r w:rsidRPr="0007060F">
        <w:rPr>
          <w:b/>
          <w:bCs/>
          <w:color w:val="000000"/>
          <w:kern w:val="0"/>
          <w:sz w:val="24"/>
        </w:rPr>
        <w:t>报告期内单一投资者持有基金份额比例达到或超过</w:t>
      </w:r>
      <w:r w:rsidRPr="0007060F">
        <w:rPr>
          <w:b/>
          <w:bCs/>
          <w:color w:val="000000"/>
          <w:kern w:val="0"/>
          <w:sz w:val="24"/>
        </w:rPr>
        <w:t>20%</w:t>
      </w:r>
      <w:r w:rsidRPr="0007060F">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RPr="0007060F"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Pr="0007060F" w:rsidRDefault="003D1E1A">
            <w:pPr>
              <w:autoSpaceDE w:val="0"/>
              <w:autoSpaceDN w:val="0"/>
              <w:adjustRightInd w:val="0"/>
              <w:jc w:val="center"/>
              <w:rPr>
                <w:b/>
                <w:bCs/>
                <w:color w:val="000000"/>
                <w:kern w:val="0"/>
                <w:sz w:val="24"/>
              </w:rPr>
            </w:pPr>
            <w:r w:rsidRPr="0007060F">
              <w:rPr>
                <w:color w:val="000000"/>
                <w:kern w:val="0"/>
                <w:sz w:val="24"/>
              </w:rPr>
              <w:t>投资者类别</w:t>
            </w:r>
            <w:r w:rsidRPr="0007060F">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Pr="0007060F" w:rsidRDefault="003D1E1A">
            <w:pPr>
              <w:autoSpaceDE w:val="0"/>
              <w:autoSpaceDN w:val="0"/>
              <w:adjustRightInd w:val="0"/>
              <w:jc w:val="center"/>
              <w:rPr>
                <w:b/>
                <w:bCs/>
                <w:color w:val="000000"/>
                <w:kern w:val="0"/>
                <w:sz w:val="24"/>
              </w:rPr>
            </w:pPr>
            <w:r w:rsidRPr="0007060F">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Pr="0007060F" w:rsidRDefault="003D1E1A">
            <w:pPr>
              <w:autoSpaceDE w:val="0"/>
              <w:autoSpaceDN w:val="0"/>
              <w:adjustRightInd w:val="0"/>
              <w:jc w:val="center"/>
              <w:rPr>
                <w:b/>
                <w:bCs/>
                <w:color w:val="000000"/>
                <w:kern w:val="0"/>
                <w:sz w:val="24"/>
              </w:rPr>
            </w:pPr>
            <w:r w:rsidRPr="0007060F">
              <w:rPr>
                <w:color w:val="000000"/>
                <w:kern w:val="0"/>
                <w:sz w:val="24"/>
              </w:rPr>
              <w:t>报告期末持有基金情况</w:t>
            </w:r>
          </w:p>
        </w:tc>
      </w:tr>
      <w:tr w:rsidR="003D1E1A" w:rsidRPr="0007060F"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Pr="0007060F" w:rsidRDefault="003D1E1A">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Pr="0007060F" w:rsidRDefault="003D1E1A">
            <w:pPr>
              <w:autoSpaceDE w:val="0"/>
              <w:autoSpaceDN w:val="0"/>
              <w:adjustRightInd w:val="0"/>
              <w:jc w:val="center"/>
              <w:rPr>
                <w:b/>
                <w:bCs/>
                <w:color w:val="000000"/>
                <w:kern w:val="0"/>
                <w:sz w:val="24"/>
              </w:rPr>
            </w:pPr>
            <w:r w:rsidRPr="0007060F">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Pr="0007060F" w:rsidRDefault="003D1E1A">
            <w:pPr>
              <w:autoSpaceDE w:val="0"/>
              <w:autoSpaceDN w:val="0"/>
              <w:adjustRightInd w:val="0"/>
              <w:jc w:val="center"/>
              <w:rPr>
                <w:b/>
                <w:bCs/>
                <w:color w:val="000000"/>
                <w:kern w:val="0"/>
                <w:sz w:val="24"/>
              </w:rPr>
            </w:pPr>
            <w:r w:rsidRPr="0007060F">
              <w:rPr>
                <w:color w:val="000000"/>
                <w:kern w:val="0"/>
                <w:sz w:val="24"/>
              </w:rPr>
              <w:t>持有基金份额比例达到或者超过</w:t>
            </w:r>
            <w:r w:rsidRPr="0007060F">
              <w:rPr>
                <w:color w:val="000000"/>
                <w:kern w:val="0"/>
                <w:sz w:val="24"/>
              </w:rPr>
              <w:t>20%</w:t>
            </w:r>
            <w:r w:rsidRPr="0007060F">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Pr="0007060F" w:rsidRDefault="003D1E1A">
            <w:pPr>
              <w:widowControl/>
              <w:jc w:val="center"/>
              <w:rPr>
                <w:b/>
                <w:bCs/>
                <w:color w:val="000000"/>
                <w:kern w:val="0"/>
                <w:sz w:val="24"/>
              </w:rPr>
            </w:pPr>
            <w:r w:rsidRPr="0007060F">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Pr="0007060F" w:rsidRDefault="003D1E1A">
            <w:pPr>
              <w:widowControl/>
              <w:jc w:val="center"/>
              <w:rPr>
                <w:b/>
                <w:bCs/>
                <w:color w:val="000000"/>
                <w:kern w:val="0"/>
                <w:sz w:val="24"/>
              </w:rPr>
            </w:pPr>
            <w:r w:rsidRPr="0007060F">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Pr="0007060F" w:rsidRDefault="003D1E1A">
            <w:pPr>
              <w:widowControl/>
              <w:jc w:val="center"/>
              <w:rPr>
                <w:b/>
                <w:bCs/>
                <w:color w:val="000000"/>
                <w:kern w:val="0"/>
                <w:sz w:val="24"/>
              </w:rPr>
            </w:pPr>
            <w:r w:rsidRPr="0007060F">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Pr="0007060F" w:rsidRDefault="003D1E1A">
            <w:pPr>
              <w:autoSpaceDE w:val="0"/>
              <w:autoSpaceDN w:val="0"/>
              <w:adjustRightInd w:val="0"/>
              <w:jc w:val="center"/>
              <w:rPr>
                <w:b/>
                <w:bCs/>
                <w:color w:val="000000"/>
                <w:kern w:val="0"/>
                <w:sz w:val="24"/>
              </w:rPr>
            </w:pPr>
            <w:r w:rsidRPr="0007060F">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Pr="0007060F" w:rsidRDefault="003D1E1A">
            <w:pPr>
              <w:autoSpaceDE w:val="0"/>
              <w:autoSpaceDN w:val="0"/>
              <w:adjustRightInd w:val="0"/>
              <w:jc w:val="center"/>
              <w:rPr>
                <w:b/>
                <w:bCs/>
                <w:color w:val="000000"/>
                <w:kern w:val="0"/>
                <w:sz w:val="24"/>
              </w:rPr>
            </w:pPr>
            <w:r w:rsidRPr="0007060F">
              <w:rPr>
                <w:color w:val="000000"/>
                <w:kern w:val="0"/>
                <w:sz w:val="24"/>
              </w:rPr>
              <w:t>份额占比</w:t>
            </w:r>
          </w:p>
        </w:tc>
      </w:tr>
      <w:tr w:rsidR="00F15017" w:rsidRPr="0007060F">
        <w:tc>
          <w:tcPr>
            <w:tcW w:w="992" w:type="dxa"/>
            <w:vMerge w:val="restart"/>
          </w:tcPr>
          <w:p w:rsidR="00F15017" w:rsidRPr="0007060F" w:rsidRDefault="00F15017">
            <w:pPr>
              <w:rPr>
                <w:sz w:val="24"/>
              </w:rPr>
            </w:pPr>
          </w:p>
          <w:p w:rsidR="00F15017" w:rsidRPr="0007060F" w:rsidRDefault="00052261">
            <w:pPr>
              <w:rPr>
                <w:sz w:val="24"/>
              </w:rPr>
            </w:pPr>
            <w:r w:rsidRPr="0007060F">
              <w:rPr>
                <w:bCs/>
                <w:color w:val="000000"/>
                <w:kern w:val="0"/>
                <w:sz w:val="24"/>
              </w:rPr>
              <w:t>机构</w:t>
            </w:r>
          </w:p>
        </w:tc>
        <w:tc>
          <w:tcPr>
            <w:tcW w:w="991" w:type="dxa"/>
            <w:vAlign w:val="center"/>
          </w:tcPr>
          <w:p w:rsidR="00F15017" w:rsidRPr="0007060F" w:rsidRDefault="00052261">
            <w:pPr>
              <w:jc w:val="center"/>
              <w:rPr>
                <w:sz w:val="24"/>
              </w:rPr>
            </w:pPr>
            <w:r w:rsidRPr="0007060F">
              <w:rPr>
                <w:color w:val="000000"/>
                <w:kern w:val="0"/>
                <w:sz w:val="24"/>
              </w:rPr>
              <w:t>1</w:t>
            </w:r>
          </w:p>
        </w:tc>
        <w:tc>
          <w:tcPr>
            <w:tcW w:w="1843" w:type="dxa"/>
            <w:vAlign w:val="center"/>
          </w:tcPr>
          <w:p w:rsidR="00F15017" w:rsidRPr="0007060F" w:rsidRDefault="00052261">
            <w:pPr>
              <w:jc w:val="center"/>
              <w:rPr>
                <w:sz w:val="24"/>
              </w:rPr>
            </w:pPr>
            <w:r w:rsidRPr="0007060F">
              <w:rPr>
                <w:color w:val="000000"/>
                <w:kern w:val="0"/>
                <w:sz w:val="24"/>
              </w:rPr>
              <w:t>2017/10/1-2017/12/31</w:t>
            </w:r>
          </w:p>
        </w:tc>
        <w:tc>
          <w:tcPr>
            <w:tcW w:w="851" w:type="dxa"/>
            <w:vAlign w:val="center"/>
          </w:tcPr>
          <w:p w:rsidR="00F15017" w:rsidRPr="0007060F" w:rsidRDefault="00052261">
            <w:pPr>
              <w:jc w:val="center"/>
              <w:rPr>
                <w:sz w:val="24"/>
              </w:rPr>
            </w:pPr>
            <w:r w:rsidRPr="0007060F">
              <w:rPr>
                <w:color w:val="000000"/>
                <w:kern w:val="0"/>
                <w:sz w:val="24"/>
              </w:rPr>
              <w:t>-</w:t>
            </w:r>
          </w:p>
        </w:tc>
        <w:tc>
          <w:tcPr>
            <w:tcW w:w="850" w:type="dxa"/>
            <w:vAlign w:val="center"/>
          </w:tcPr>
          <w:p w:rsidR="00F15017" w:rsidRPr="0007060F" w:rsidRDefault="00052261">
            <w:pPr>
              <w:jc w:val="center"/>
              <w:rPr>
                <w:sz w:val="24"/>
              </w:rPr>
            </w:pPr>
            <w:r w:rsidRPr="0007060F">
              <w:rPr>
                <w:color w:val="000000"/>
                <w:kern w:val="0"/>
                <w:sz w:val="24"/>
              </w:rPr>
              <w:t>7,008,112,585.21</w:t>
            </w:r>
          </w:p>
        </w:tc>
        <w:tc>
          <w:tcPr>
            <w:tcW w:w="1134" w:type="dxa"/>
            <w:vAlign w:val="center"/>
          </w:tcPr>
          <w:p w:rsidR="00F15017" w:rsidRPr="0007060F" w:rsidRDefault="00052261">
            <w:pPr>
              <w:jc w:val="center"/>
              <w:rPr>
                <w:sz w:val="24"/>
              </w:rPr>
            </w:pPr>
            <w:r w:rsidRPr="0007060F">
              <w:rPr>
                <w:color w:val="000000"/>
                <w:kern w:val="0"/>
                <w:sz w:val="24"/>
              </w:rPr>
              <w:t>-</w:t>
            </w:r>
          </w:p>
        </w:tc>
        <w:tc>
          <w:tcPr>
            <w:tcW w:w="1419" w:type="dxa"/>
            <w:vAlign w:val="center"/>
          </w:tcPr>
          <w:p w:rsidR="00F15017" w:rsidRPr="0007060F" w:rsidRDefault="00052261">
            <w:pPr>
              <w:jc w:val="center"/>
              <w:rPr>
                <w:sz w:val="24"/>
              </w:rPr>
            </w:pPr>
            <w:r w:rsidRPr="0007060F">
              <w:rPr>
                <w:color w:val="000000"/>
                <w:kern w:val="0"/>
                <w:sz w:val="24"/>
              </w:rPr>
              <w:t>7,008,112,585.21</w:t>
            </w:r>
          </w:p>
        </w:tc>
        <w:tc>
          <w:tcPr>
            <w:tcW w:w="1130" w:type="dxa"/>
            <w:vAlign w:val="center"/>
          </w:tcPr>
          <w:p w:rsidR="00F15017" w:rsidRPr="0007060F" w:rsidRDefault="002F5501">
            <w:pPr>
              <w:jc w:val="center"/>
              <w:rPr>
                <w:sz w:val="24"/>
              </w:rPr>
            </w:pPr>
            <w:bookmarkStart w:id="2" w:name="_GoBack"/>
            <w:r w:rsidRPr="002F5501">
              <w:rPr>
                <w:rFonts w:hint="eastAsia"/>
                <w:color w:val="000000"/>
                <w:kern w:val="0"/>
                <w:sz w:val="24"/>
              </w:rPr>
              <w:t>29.76%</w:t>
            </w:r>
            <w:bookmarkEnd w:id="2"/>
          </w:p>
        </w:tc>
      </w:tr>
      <w:tr w:rsidR="00F15017" w:rsidRPr="0007060F">
        <w:tc>
          <w:tcPr>
            <w:tcW w:w="992" w:type="dxa"/>
            <w:vMerge/>
          </w:tcPr>
          <w:p w:rsidR="00F15017" w:rsidRPr="0007060F" w:rsidRDefault="00F15017">
            <w:pPr>
              <w:rPr>
                <w:sz w:val="24"/>
              </w:rPr>
            </w:pPr>
          </w:p>
        </w:tc>
        <w:tc>
          <w:tcPr>
            <w:tcW w:w="991" w:type="dxa"/>
            <w:vAlign w:val="center"/>
          </w:tcPr>
          <w:p w:rsidR="00F15017" w:rsidRPr="0007060F" w:rsidRDefault="00052261">
            <w:pPr>
              <w:jc w:val="center"/>
              <w:rPr>
                <w:sz w:val="24"/>
              </w:rPr>
            </w:pPr>
            <w:r w:rsidRPr="0007060F">
              <w:rPr>
                <w:color w:val="000000"/>
                <w:kern w:val="0"/>
                <w:sz w:val="24"/>
              </w:rPr>
              <w:t>2</w:t>
            </w:r>
          </w:p>
        </w:tc>
        <w:tc>
          <w:tcPr>
            <w:tcW w:w="1843" w:type="dxa"/>
            <w:vAlign w:val="center"/>
          </w:tcPr>
          <w:p w:rsidR="00F15017" w:rsidRPr="0007060F" w:rsidRDefault="00052261">
            <w:pPr>
              <w:jc w:val="center"/>
              <w:rPr>
                <w:sz w:val="24"/>
              </w:rPr>
            </w:pPr>
            <w:r w:rsidRPr="0007060F">
              <w:rPr>
                <w:color w:val="000000"/>
                <w:kern w:val="0"/>
                <w:sz w:val="24"/>
              </w:rPr>
              <w:t>2017/10/1-2017/12/31</w:t>
            </w:r>
          </w:p>
        </w:tc>
        <w:tc>
          <w:tcPr>
            <w:tcW w:w="851" w:type="dxa"/>
            <w:vAlign w:val="center"/>
          </w:tcPr>
          <w:p w:rsidR="00F15017" w:rsidRPr="0007060F" w:rsidRDefault="00052261">
            <w:pPr>
              <w:jc w:val="center"/>
              <w:rPr>
                <w:sz w:val="24"/>
              </w:rPr>
            </w:pPr>
            <w:r w:rsidRPr="0007060F">
              <w:rPr>
                <w:color w:val="000000"/>
                <w:kern w:val="0"/>
                <w:sz w:val="24"/>
              </w:rPr>
              <w:t>2,746,146,697.18</w:t>
            </w:r>
          </w:p>
        </w:tc>
        <w:tc>
          <w:tcPr>
            <w:tcW w:w="850" w:type="dxa"/>
            <w:vAlign w:val="center"/>
          </w:tcPr>
          <w:p w:rsidR="00F15017" w:rsidRPr="0007060F" w:rsidRDefault="00052261">
            <w:pPr>
              <w:jc w:val="center"/>
              <w:rPr>
                <w:sz w:val="24"/>
              </w:rPr>
            </w:pPr>
            <w:r w:rsidRPr="0007060F">
              <w:rPr>
                <w:color w:val="000000"/>
                <w:kern w:val="0"/>
                <w:sz w:val="24"/>
              </w:rPr>
              <w:t>1,026,856,753.35</w:t>
            </w:r>
          </w:p>
        </w:tc>
        <w:tc>
          <w:tcPr>
            <w:tcW w:w="1134" w:type="dxa"/>
            <w:vAlign w:val="center"/>
          </w:tcPr>
          <w:p w:rsidR="00F15017" w:rsidRPr="0007060F" w:rsidRDefault="00052261">
            <w:pPr>
              <w:jc w:val="center"/>
              <w:rPr>
                <w:sz w:val="24"/>
              </w:rPr>
            </w:pPr>
            <w:r w:rsidRPr="0007060F">
              <w:rPr>
                <w:color w:val="000000"/>
                <w:kern w:val="0"/>
                <w:sz w:val="24"/>
              </w:rPr>
              <w:t>700,000,000.00</w:t>
            </w:r>
          </w:p>
        </w:tc>
        <w:tc>
          <w:tcPr>
            <w:tcW w:w="1419" w:type="dxa"/>
            <w:vAlign w:val="center"/>
          </w:tcPr>
          <w:p w:rsidR="00F15017" w:rsidRPr="0007060F" w:rsidRDefault="00052261">
            <w:pPr>
              <w:jc w:val="center"/>
              <w:rPr>
                <w:sz w:val="24"/>
              </w:rPr>
            </w:pPr>
            <w:r w:rsidRPr="0007060F">
              <w:rPr>
                <w:color w:val="000000"/>
                <w:kern w:val="0"/>
                <w:sz w:val="24"/>
              </w:rPr>
              <w:t>3,073,003,450.53</w:t>
            </w:r>
          </w:p>
        </w:tc>
        <w:tc>
          <w:tcPr>
            <w:tcW w:w="1130" w:type="dxa"/>
            <w:vAlign w:val="center"/>
          </w:tcPr>
          <w:p w:rsidR="00F15017" w:rsidRPr="0007060F" w:rsidRDefault="00052261">
            <w:pPr>
              <w:jc w:val="center"/>
              <w:rPr>
                <w:sz w:val="24"/>
              </w:rPr>
            </w:pPr>
            <w:r w:rsidRPr="0007060F">
              <w:rPr>
                <w:color w:val="000000"/>
                <w:kern w:val="0"/>
                <w:sz w:val="24"/>
              </w:rPr>
              <w:t>13.05%</w:t>
            </w:r>
          </w:p>
        </w:tc>
      </w:tr>
      <w:tr w:rsidR="00F15017" w:rsidRPr="0007060F">
        <w:tc>
          <w:tcPr>
            <w:tcW w:w="992" w:type="dxa"/>
            <w:vMerge/>
          </w:tcPr>
          <w:p w:rsidR="00F15017" w:rsidRPr="0007060F" w:rsidRDefault="00F15017">
            <w:pPr>
              <w:rPr>
                <w:sz w:val="24"/>
              </w:rPr>
            </w:pPr>
          </w:p>
        </w:tc>
        <w:tc>
          <w:tcPr>
            <w:tcW w:w="991" w:type="dxa"/>
            <w:vAlign w:val="center"/>
          </w:tcPr>
          <w:p w:rsidR="00F15017" w:rsidRPr="0007060F" w:rsidRDefault="00052261">
            <w:pPr>
              <w:jc w:val="center"/>
              <w:rPr>
                <w:sz w:val="24"/>
              </w:rPr>
            </w:pPr>
            <w:r w:rsidRPr="0007060F">
              <w:rPr>
                <w:color w:val="000000"/>
                <w:kern w:val="0"/>
                <w:sz w:val="24"/>
              </w:rPr>
              <w:t>3</w:t>
            </w:r>
          </w:p>
        </w:tc>
        <w:tc>
          <w:tcPr>
            <w:tcW w:w="1843" w:type="dxa"/>
            <w:vAlign w:val="center"/>
          </w:tcPr>
          <w:p w:rsidR="00F15017" w:rsidRPr="0007060F" w:rsidRDefault="00052261">
            <w:pPr>
              <w:jc w:val="center"/>
              <w:rPr>
                <w:sz w:val="24"/>
              </w:rPr>
            </w:pPr>
            <w:r w:rsidRPr="0007060F">
              <w:rPr>
                <w:color w:val="000000"/>
                <w:kern w:val="0"/>
                <w:sz w:val="24"/>
              </w:rPr>
              <w:t>2017/10/1-2017/12/31</w:t>
            </w:r>
          </w:p>
        </w:tc>
        <w:tc>
          <w:tcPr>
            <w:tcW w:w="851" w:type="dxa"/>
            <w:vAlign w:val="center"/>
          </w:tcPr>
          <w:p w:rsidR="00F15017" w:rsidRPr="0007060F" w:rsidRDefault="00052261">
            <w:pPr>
              <w:jc w:val="center"/>
              <w:rPr>
                <w:sz w:val="24"/>
              </w:rPr>
            </w:pPr>
            <w:r w:rsidRPr="0007060F">
              <w:rPr>
                <w:color w:val="000000"/>
                <w:kern w:val="0"/>
                <w:sz w:val="24"/>
              </w:rPr>
              <w:t>500,116,379.07</w:t>
            </w:r>
          </w:p>
        </w:tc>
        <w:tc>
          <w:tcPr>
            <w:tcW w:w="850" w:type="dxa"/>
            <w:vAlign w:val="center"/>
          </w:tcPr>
          <w:p w:rsidR="00F15017" w:rsidRPr="0007060F" w:rsidRDefault="00052261">
            <w:pPr>
              <w:jc w:val="center"/>
              <w:rPr>
                <w:sz w:val="24"/>
              </w:rPr>
            </w:pPr>
            <w:r w:rsidRPr="0007060F">
              <w:rPr>
                <w:color w:val="000000"/>
                <w:kern w:val="0"/>
                <w:sz w:val="24"/>
              </w:rPr>
              <w:t>2,525,046,166.46</w:t>
            </w:r>
          </w:p>
        </w:tc>
        <w:tc>
          <w:tcPr>
            <w:tcW w:w="1134" w:type="dxa"/>
            <w:vAlign w:val="center"/>
          </w:tcPr>
          <w:p w:rsidR="00F15017" w:rsidRPr="0007060F" w:rsidRDefault="00052261">
            <w:pPr>
              <w:jc w:val="center"/>
              <w:rPr>
                <w:sz w:val="24"/>
              </w:rPr>
            </w:pPr>
            <w:r w:rsidRPr="0007060F">
              <w:rPr>
                <w:color w:val="000000"/>
                <w:kern w:val="0"/>
                <w:sz w:val="24"/>
              </w:rPr>
              <w:t>-</w:t>
            </w:r>
          </w:p>
        </w:tc>
        <w:tc>
          <w:tcPr>
            <w:tcW w:w="1419" w:type="dxa"/>
            <w:vAlign w:val="center"/>
          </w:tcPr>
          <w:p w:rsidR="00F15017" w:rsidRPr="0007060F" w:rsidRDefault="00052261">
            <w:pPr>
              <w:jc w:val="center"/>
              <w:rPr>
                <w:sz w:val="24"/>
              </w:rPr>
            </w:pPr>
            <w:r w:rsidRPr="0007060F">
              <w:rPr>
                <w:color w:val="000000"/>
                <w:kern w:val="0"/>
                <w:sz w:val="24"/>
              </w:rPr>
              <w:t>3,025,162,545.53</w:t>
            </w:r>
          </w:p>
        </w:tc>
        <w:tc>
          <w:tcPr>
            <w:tcW w:w="1130" w:type="dxa"/>
            <w:vAlign w:val="center"/>
          </w:tcPr>
          <w:p w:rsidR="00F15017" w:rsidRPr="0007060F" w:rsidRDefault="00052261">
            <w:pPr>
              <w:jc w:val="center"/>
              <w:rPr>
                <w:sz w:val="24"/>
              </w:rPr>
            </w:pPr>
            <w:r w:rsidRPr="0007060F">
              <w:rPr>
                <w:color w:val="000000"/>
                <w:kern w:val="0"/>
                <w:sz w:val="24"/>
              </w:rPr>
              <w:t>12.85%</w:t>
            </w:r>
          </w:p>
        </w:tc>
      </w:tr>
      <w:tr w:rsidR="00F15017" w:rsidRPr="0007060F">
        <w:tc>
          <w:tcPr>
            <w:tcW w:w="992" w:type="dxa"/>
            <w:vMerge/>
          </w:tcPr>
          <w:p w:rsidR="00F15017" w:rsidRPr="0007060F" w:rsidRDefault="00F15017">
            <w:pPr>
              <w:rPr>
                <w:sz w:val="24"/>
              </w:rPr>
            </w:pPr>
          </w:p>
        </w:tc>
        <w:tc>
          <w:tcPr>
            <w:tcW w:w="991" w:type="dxa"/>
            <w:vAlign w:val="center"/>
          </w:tcPr>
          <w:p w:rsidR="00F15017" w:rsidRPr="0007060F" w:rsidRDefault="00052261">
            <w:pPr>
              <w:jc w:val="center"/>
              <w:rPr>
                <w:sz w:val="24"/>
              </w:rPr>
            </w:pPr>
            <w:r w:rsidRPr="0007060F">
              <w:rPr>
                <w:color w:val="000000"/>
                <w:kern w:val="0"/>
                <w:sz w:val="24"/>
              </w:rPr>
              <w:t>4</w:t>
            </w:r>
          </w:p>
        </w:tc>
        <w:tc>
          <w:tcPr>
            <w:tcW w:w="1843" w:type="dxa"/>
            <w:vAlign w:val="center"/>
          </w:tcPr>
          <w:p w:rsidR="00F15017" w:rsidRPr="0007060F" w:rsidRDefault="00052261">
            <w:pPr>
              <w:jc w:val="center"/>
              <w:rPr>
                <w:sz w:val="24"/>
              </w:rPr>
            </w:pPr>
            <w:r w:rsidRPr="0007060F">
              <w:rPr>
                <w:color w:val="000000"/>
                <w:kern w:val="0"/>
                <w:sz w:val="24"/>
              </w:rPr>
              <w:t>2017/10/1-2017/12/31</w:t>
            </w:r>
          </w:p>
        </w:tc>
        <w:tc>
          <w:tcPr>
            <w:tcW w:w="851" w:type="dxa"/>
            <w:vAlign w:val="center"/>
          </w:tcPr>
          <w:p w:rsidR="00F15017" w:rsidRPr="0007060F" w:rsidRDefault="00052261">
            <w:pPr>
              <w:jc w:val="center"/>
              <w:rPr>
                <w:sz w:val="24"/>
              </w:rPr>
            </w:pPr>
            <w:r w:rsidRPr="0007060F">
              <w:rPr>
                <w:color w:val="000000"/>
                <w:kern w:val="0"/>
                <w:sz w:val="24"/>
              </w:rPr>
              <w:t>7,053,118,425.36</w:t>
            </w:r>
          </w:p>
        </w:tc>
        <w:tc>
          <w:tcPr>
            <w:tcW w:w="850" w:type="dxa"/>
            <w:vAlign w:val="center"/>
          </w:tcPr>
          <w:p w:rsidR="00F15017" w:rsidRPr="0007060F" w:rsidRDefault="00052261">
            <w:pPr>
              <w:jc w:val="center"/>
              <w:rPr>
                <w:sz w:val="24"/>
              </w:rPr>
            </w:pPr>
            <w:r w:rsidRPr="0007060F">
              <w:rPr>
                <w:color w:val="000000"/>
                <w:kern w:val="0"/>
                <w:sz w:val="24"/>
              </w:rPr>
              <w:t>53,627,262.03</w:t>
            </w:r>
          </w:p>
        </w:tc>
        <w:tc>
          <w:tcPr>
            <w:tcW w:w="1134" w:type="dxa"/>
            <w:vAlign w:val="center"/>
          </w:tcPr>
          <w:p w:rsidR="00F15017" w:rsidRPr="0007060F" w:rsidRDefault="00052261">
            <w:pPr>
              <w:jc w:val="center"/>
              <w:rPr>
                <w:sz w:val="24"/>
              </w:rPr>
            </w:pPr>
            <w:r w:rsidRPr="0007060F">
              <w:rPr>
                <w:color w:val="000000"/>
                <w:kern w:val="0"/>
                <w:sz w:val="24"/>
              </w:rPr>
              <w:t>7,106,745,687.39</w:t>
            </w:r>
          </w:p>
        </w:tc>
        <w:tc>
          <w:tcPr>
            <w:tcW w:w="1419" w:type="dxa"/>
            <w:vAlign w:val="center"/>
          </w:tcPr>
          <w:p w:rsidR="00F15017" w:rsidRPr="0007060F" w:rsidRDefault="00052261">
            <w:pPr>
              <w:jc w:val="center"/>
              <w:rPr>
                <w:sz w:val="24"/>
              </w:rPr>
            </w:pPr>
            <w:r w:rsidRPr="0007060F">
              <w:rPr>
                <w:color w:val="000000"/>
                <w:kern w:val="0"/>
                <w:sz w:val="24"/>
              </w:rPr>
              <w:t>-</w:t>
            </w:r>
          </w:p>
        </w:tc>
        <w:tc>
          <w:tcPr>
            <w:tcW w:w="1130" w:type="dxa"/>
            <w:vAlign w:val="center"/>
          </w:tcPr>
          <w:p w:rsidR="00F15017" w:rsidRPr="0007060F" w:rsidRDefault="00052261">
            <w:pPr>
              <w:jc w:val="center"/>
              <w:rPr>
                <w:sz w:val="24"/>
              </w:rPr>
            </w:pPr>
            <w:r w:rsidRPr="0007060F">
              <w:rPr>
                <w:color w:val="000000"/>
                <w:kern w:val="0"/>
                <w:sz w:val="24"/>
              </w:rPr>
              <w:t>-</w:t>
            </w:r>
          </w:p>
        </w:tc>
      </w:tr>
      <w:tr w:rsidR="003D1E1A" w:rsidRPr="0007060F"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07060F" w:rsidRDefault="003D1E1A">
            <w:pPr>
              <w:autoSpaceDE w:val="0"/>
              <w:autoSpaceDN w:val="0"/>
              <w:adjustRightInd w:val="0"/>
              <w:jc w:val="center"/>
              <w:rPr>
                <w:kern w:val="0"/>
                <w:sz w:val="24"/>
              </w:rPr>
            </w:pPr>
            <w:r w:rsidRPr="0007060F">
              <w:rPr>
                <w:color w:val="000000"/>
                <w:kern w:val="0"/>
                <w:sz w:val="24"/>
              </w:rPr>
              <w:t>产品特有风险</w:t>
            </w:r>
          </w:p>
        </w:tc>
      </w:tr>
      <w:tr w:rsidR="003D1E1A" w:rsidRPr="0007060F"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Pr="0007060F" w:rsidRDefault="003D1E1A">
            <w:pPr>
              <w:autoSpaceDE w:val="0"/>
              <w:autoSpaceDN w:val="0"/>
              <w:adjustRightInd w:val="0"/>
              <w:jc w:val="left"/>
              <w:rPr>
                <w:kern w:val="0"/>
                <w:sz w:val="24"/>
              </w:rPr>
            </w:pPr>
            <w:r w:rsidRPr="0007060F">
              <w:rPr>
                <w:kern w:val="0"/>
                <w:sz w:val="24"/>
              </w:rPr>
              <w:t>本基金本报告期内出现单一投资者持有基金份额比例超过基金总份额</w:t>
            </w:r>
            <w:r w:rsidRPr="0007060F">
              <w:rPr>
                <w:kern w:val="0"/>
                <w:sz w:val="24"/>
              </w:rPr>
              <w:t>20%</w:t>
            </w:r>
            <w:r w:rsidRPr="0007060F">
              <w:rPr>
                <w:kern w:val="0"/>
                <w:sz w:val="24"/>
              </w:rPr>
              <w:t>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F15017" w:rsidRDefault="00052261">
      <w:pPr>
        <w:spacing w:before="29" w:line="288" w:lineRule="auto"/>
        <w:ind w:firstLineChars="200" w:firstLine="480"/>
        <w:rPr>
          <w:color w:val="000000"/>
          <w:sz w:val="24"/>
        </w:rPr>
      </w:pPr>
      <w:r>
        <w:rPr>
          <w:color w:val="000000"/>
          <w:sz w:val="24"/>
        </w:rPr>
        <w:t>1</w:t>
      </w:r>
      <w:r>
        <w:rPr>
          <w:color w:val="000000"/>
          <w:sz w:val="24"/>
        </w:rPr>
        <w:t>、中国证监会准予交银施罗德天鑫宝货币市场基金募集注册的文件；</w:t>
      </w:r>
      <w:r>
        <w:rPr>
          <w:color w:val="000000"/>
          <w:sz w:val="24"/>
        </w:rPr>
        <w:t xml:space="preserve"> </w:t>
      </w:r>
    </w:p>
    <w:p w:rsidR="00F15017" w:rsidRDefault="00052261">
      <w:pPr>
        <w:spacing w:before="29" w:line="288" w:lineRule="auto"/>
        <w:ind w:firstLineChars="200" w:firstLine="480"/>
        <w:rPr>
          <w:color w:val="000000"/>
          <w:sz w:val="24"/>
        </w:rPr>
      </w:pPr>
      <w:r>
        <w:rPr>
          <w:color w:val="000000"/>
          <w:sz w:val="24"/>
        </w:rPr>
        <w:t>2</w:t>
      </w:r>
      <w:r>
        <w:rPr>
          <w:color w:val="000000"/>
          <w:sz w:val="24"/>
        </w:rPr>
        <w:t>、《交银施罗德天鑫宝货币市场基金基金合同》；</w:t>
      </w:r>
      <w:r>
        <w:rPr>
          <w:color w:val="000000"/>
          <w:sz w:val="24"/>
        </w:rPr>
        <w:t xml:space="preserve"> </w:t>
      </w:r>
    </w:p>
    <w:p w:rsidR="00F15017" w:rsidRDefault="00052261">
      <w:pPr>
        <w:spacing w:before="29" w:line="288" w:lineRule="auto"/>
        <w:ind w:firstLineChars="200" w:firstLine="480"/>
        <w:rPr>
          <w:color w:val="000000"/>
          <w:sz w:val="24"/>
        </w:rPr>
      </w:pPr>
      <w:r>
        <w:rPr>
          <w:color w:val="000000"/>
          <w:sz w:val="24"/>
        </w:rPr>
        <w:t>3</w:t>
      </w:r>
      <w:r>
        <w:rPr>
          <w:color w:val="000000"/>
          <w:sz w:val="24"/>
        </w:rPr>
        <w:t>、《交银施罗德天鑫宝货币市场基金招募说明书》；</w:t>
      </w:r>
      <w:r>
        <w:rPr>
          <w:color w:val="000000"/>
          <w:sz w:val="24"/>
        </w:rPr>
        <w:t xml:space="preserve"> </w:t>
      </w:r>
    </w:p>
    <w:p w:rsidR="00F15017" w:rsidRDefault="00052261">
      <w:pPr>
        <w:spacing w:before="29" w:line="288" w:lineRule="auto"/>
        <w:ind w:firstLineChars="200" w:firstLine="480"/>
        <w:rPr>
          <w:color w:val="000000"/>
          <w:sz w:val="24"/>
        </w:rPr>
      </w:pPr>
      <w:r>
        <w:rPr>
          <w:color w:val="000000"/>
          <w:sz w:val="24"/>
        </w:rPr>
        <w:t>4</w:t>
      </w:r>
      <w:r>
        <w:rPr>
          <w:color w:val="000000"/>
          <w:sz w:val="24"/>
        </w:rPr>
        <w:t>、《交银施罗德天鑫宝货币市场基金托管协议》；</w:t>
      </w:r>
      <w:r>
        <w:rPr>
          <w:color w:val="000000"/>
          <w:sz w:val="24"/>
        </w:rPr>
        <w:t xml:space="preserve"> </w:t>
      </w:r>
    </w:p>
    <w:p w:rsidR="00F15017" w:rsidRDefault="00052261">
      <w:pPr>
        <w:spacing w:before="29" w:line="288" w:lineRule="auto"/>
        <w:ind w:firstLineChars="200" w:firstLine="480"/>
        <w:rPr>
          <w:color w:val="000000"/>
          <w:sz w:val="24"/>
        </w:rPr>
      </w:pPr>
      <w:r>
        <w:rPr>
          <w:color w:val="000000"/>
          <w:sz w:val="24"/>
        </w:rPr>
        <w:t>5</w:t>
      </w:r>
      <w:r>
        <w:rPr>
          <w:color w:val="000000"/>
          <w:sz w:val="24"/>
        </w:rPr>
        <w:t>、关于申请募集注册交银施罗德天鑫宝货币市场基金的法律意见书；</w:t>
      </w:r>
      <w:r>
        <w:rPr>
          <w:color w:val="000000"/>
          <w:sz w:val="24"/>
        </w:rPr>
        <w:t xml:space="preserve"> </w:t>
      </w:r>
    </w:p>
    <w:p w:rsidR="00F15017" w:rsidRDefault="00052261">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F15017" w:rsidRDefault="00052261">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、报告期内交银施罗德天鑫宝货币市场基金在指定报刊上各项公告的原稿。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F15017" w:rsidRDefault="0005226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674" w:rsidRDefault="007B4674">
      <w:r>
        <w:separator/>
      </w:r>
    </w:p>
  </w:endnote>
  <w:endnote w:type="continuationSeparator" w:id="0">
    <w:p w:rsidR="007B4674" w:rsidRDefault="007B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2F5501">
      <w:rPr>
        <w:noProof/>
        <w:kern w:val="0"/>
        <w:szCs w:val="21"/>
      </w:rPr>
      <w:t>13</w:t>
    </w:r>
    <w:r w:rsidR="0070378F">
      <w:rPr>
        <w:kern w:val="0"/>
        <w:szCs w:val="21"/>
      </w:rPr>
      <w:fldChar w:fldCharType="end"/>
    </w:r>
    <w:r>
      <w:rPr>
        <w:rFonts w:hint="eastAsia"/>
        <w:kern w:val="0"/>
        <w:szCs w:val="21"/>
      </w:rPr>
      <w:t>页共</w:t>
    </w:r>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2F5501">
      <w:rPr>
        <w:noProof/>
        <w:kern w:val="0"/>
        <w:szCs w:val="21"/>
      </w:rPr>
      <w:t>15</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674" w:rsidRDefault="007B4674">
      <w:r>
        <w:separator/>
      </w:r>
    </w:p>
  </w:footnote>
  <w:footnote w:type="continuationSeparator" w:id="0">
    <w:p w:rsidR="007B4674" w:rsidRDefault="007B46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261"/>
    <w:rsid w:val="00052CA4"/>
    <w:rsid w:val="0005518A"/>
    <w:rsid w:val="00057D26"/>
    <w:rsid w:val="000607E9"/>
    <w:rsid w:val="00063BA4"/>
    <w:rsid w:val="00064E6F"/>
    <w:rsid w:val="0006697D"/>
    <w:rsid w:val="00070092"/>
    <w:rsid w:val="0007060F"/>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5501"/>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B4674"/>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5017"/>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8A9"/>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9139144-8EB0-4B3C-9898-0553541D7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97B19A8-B17B-4585-AC2B-27953E7B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15</Pages>
  <Words>1270</Words>
  <Characters>7240</Characters>
  <Application>Microsoft Office Word</Application>
  <DocSecurity>0</DocSecurity>
  <Lines>60</Lines>
  <Paragraphs>16</Paragraphs>
  <ScaleCrop>false</ScaleCrop>
  <Company>jysld</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316</cp:revision>
  <cp:lastPrinted>2009-01-22T10:11:00Z</cp:lastPrinted>
  <dcterms:created xsi:type="dcterms:W3CDTF">2012-11-21T05:49:00Z</dcterms:created>
  <dcterms:modified xsi:type="dcterms:W3CDTF">2018-01-18T04:18:00Z</dcterms:modified>
</cp:coreProperties>
</file>