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0F61B6" w:rsidRDefault="002279D3" w:rsidP="00C15CAC">
      <w:pPr>
        <w:spacing w:before="29" w:line="288" w:lineRule="auto"/>
        <w:jc w:val="center"/>
        <w:rPr>
          <w:b/>
          <w:sz w:val="36"/>
          <w:szCs w:val="36"/>
        </w:rPr>
      </w:pPr>
      <w:r w:rsidRPr="000F61B6">
        <w:rPr>
          <w:b/>
          <w:sz w:val="36"/>
          <w:szCs w:val="36"/>
        </w:rPr>
        <w:t>交银施罗德国企改革灵活配置混合型证券投资基金</w:t>
      </w:r>
    </w:p>
    <w:p w:rsidR="002279D3" w:rsidRPr="000F61B6" w:rsidRDefault="002279D3" w:rsidP="00C15CAC">
      <w:pPr>
        <w:spacing w:before="29" w:line="288" w:lineRule="auto"/>
        <w:jc w:val="center"/>
        <w:rPr>
          <w:b/>
          <w:sz w:val="36"/>
          <w:szCs w:val="36"/>
        </w:rPr>
      </w:pPr>
      <w:r w:rsidRPr="000F61B6">
        <w:rPr>
          <w:b/>
          <w:sz w:val="36"/>
          <w:szCs w:val="36"/>
        </w:rPr>
        <w:t>2017</w:t>
      </w:r>
      <w:r w:rsidRPr="000F61B6">
        <w:rPr>
          <w:b/>
          <w:sz w:val="36"/>
          <w:szCs w:val="36"/>
        </w:rPr>
        <w:t>年第</w:t>
      </w:r>
      <w:r w:rsidRPr="000F61B6">
        <w:rPr>
          <w:b/>
          <w:sz w:val="36"/>
          <w:szCs w:val="36"/>
        </w:rPr>
        <w:t>4</w:t>
      </w:r>
      <w:r w:rsidRPr="000F61B6">
        <w:rPr>
          <w:b/>
          <w:sz w:val="36"/>
          <w:szCs w:val="36"/>
        </w:rPr>
        <w:t>季度报告</w:t>
      </w:r>
    </w:p>
    <w:p w:rsidR="004061AC" w:rsidRPr="000F61B6" w:rsidRDefault="00655CD8" w:rsidP="00C15CAC">
      <w:pPr>
        <w:spacing w:before="29" w:line="288" w:lineRule="auto"/>
        <w:jc w:val="center"/>
        <w:rPr>
          <w:b/>
          <w:sz w:val="36"/>
          <w:szCs w:val="36"/>
        </w:rPr>
      </w:pPr>
      <w:r w:rsidRPr="000F61B6">
        <w:rPr>
          <w:b/>
          <w:sz w:val="36"/>
          <w:szCs w:val="36"/>
        </w:rPr>
        <w:t>2017</w:t>
      </w:r>
      <w:r w:rsidRPr="000F61B6">
        <w:rPr>
          <w:b/>
          <w:sz w:val="36"/>
          <w:szCs w:val="36"/>
        </w:rPr>
        <w:t>年</w:t>
      </w:r>
      <w:r w:rsidRPr="000F61B6">
        <w:rPr>
          <w:b/>
          <w:sz w:val="36"/>
          <w:szCs w:val="36"/>
        </w:rPr>
        <w:t>12</w:t>
      </w:r>
      <w:r w:rsidRPr="000F61B6">
        <w:rPr>
          <w:b/>
          <w:sz w:val="36"/>
          <w:szCs w:val="36"/>
        </w:rPr>
        <w:t>月</w:t>
      </w:r>
      <w:r w:rsidRPr="000F61B6">
        <w:rPr>
          <w:b/>
          <w:sz w:val="36"/>
          <w:szCs w:val="36"/>
        </w:rPr>
        <w:t>31</w:t>
      </w:r>
      <w:r w:rsidRPr="000F61B6">
        <w:rPr>
          <w:b/>
          <w:sz w:val="36"/>
          <w:szCs w:val="36"/>
        </w:rPr>
        <w:t>日</w:t>
      </w: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4061AC" w:rsidRPr="000F61B6" w:rsidRDefault="004061AC" w:rsidP="00C15CAC">
      <w:pPr>
        <w:spacing w:before="29" w:line="288" w:lineRule="auto"/>
        <w:jc w:val="center"/>
        <w:rPr>
          <w:b/>
          <w:bCs/>
          <w:color w:val="000000"/>
          <w:sz w:val="24"/>
          <w:szCs w:val="24"/>
        </w:rPr>
      </w:pPr>
    </w:p>
    <w:p w:rsidR="00625BFC" w:rsidRPr="000F61B6" w:rsidRDefault="004061AC" w:rsidP="00C15CAC">
      <w:pPr>
        <w:spacing w:before="29" w:line="288" w:lineRule="auto"/>
        <w:ind w:firstLineChars="900" w:firstLine="2168"/>
        <w:rPr>
          <w:b/>
          <w:color w:val="000000"/>
          <w:sz w:val="24"/>
          <w:szCs w:val="24"/>
        </w:rPr>
      </w:pPr>
      <w:r w:rsidRPr="000F61B6">
        <w:rPr>
          <w:b/>
          <w:color w:val="000000"/>
          <w:sz w:val="24"/>
          <w:szCs w:val="24"/>
        </w:rPr>
        <w:t>基金管理人：交银施罗德基金管理有限公司</w:t>
      </w:r>
    </w:p>
    <w:p w:rsidR="00625BFC" w:rsidRPr="000F61B6" w:rsidRDefault="004061AC" w:rsidP="00C15CAC">
      <w:pPr>
        <w:spacing w:before="29" w:line="288" w:lineRule="auto"/>
        <w:ind w:firstLineChars="900" w:firstLine="2168"/>
        <w:rPr>
          <w:b/>
          <w:color w:val="000000"/>
          <w:sz w:val="24"/>
          <w:szCs w:val="24"/>
        </w:rPr>
      </w:pPr>
      <w:r w:rsidRPr="000F61B6">
        <w:rPr>
          <w:b/>
          <w:color w:val="000000"/>
          <w:sz w:val="24"/>
          <w:szCs w:val="24"/>
        </w:rPr>
        <w:t>基金托管人：中国农业银行股份有限公司</w:t>
      </w:r>
    </w:p>
    <w:p w:rsidR="004061AC" w:rsidRPr="000F61B6" w:rsidRDefault="004061AC" w:rsidP="00C15CAC">
      <w:pPr>
        <w:spacing w:before="29" w:line="288" w:lineRule="auto"/>
        <w:ind w:firstLineChars="900" w:firstLine="2168"/>
        <w:rPr>
          <w:b/>
          <w:color w:val="000000"/>
          <w:sz w:val="24"/>
          <w:szCs w:val="24"/>
        </w:rPr>
        <w:sectPr w:rsidR="004061AC" w:rsidRPr="000F61B6" w:rsidSect="00000678">
          <w:headerReference w:type="default" r:id="rId8"/>
          <w:footerReference w:type="default" r:id="rId9"/>
          <w:pgSz w:w="11926" w:h="15840"/>
          <w:pgMar w:top="1418" w:right="1440" w:bottom="851" w:left="1440" w:header="851" w:footer="992" w:gutter="0"/>
          <w:cols w:space="720"/>
          <w:noEndnote/>
        </w:sectPr>
      </w:pPr>
      <w:r w:rsidRPr="000F61B6">
        <w:rPr>
          <w:b/>
          <w:color w:val="000000"/>
          <w:sz w:val="24"/>
          <w:szCs w:val="24"/>
        </w:rPr>
        <w:t>报告送出日期：</w:t>
      </w:r>
      <w:r w:rsidR="00F16E3F" w:rsidRPr="000F61B6">
        <w:rPr>
          <w:b/>
          <w:color w:val="000000"/>
          <w:sz w:val="24"/>
          <w:szCs w:val="24"/>
        </w:rPr>
        <w:t>二〇一八年一月二十二日</w:t>
      </w:r>
    </w:p>
    <w:p w:rsidR="004061AC" w:rsidRPr="000F61B6" w:rsidRDefault="004061AC" w:rsidP="00EE49FE">
      <w:pPr>
        <w:pStyle w:val="1"/>
        <w:spacing w:beforeLines="100" w:before="312" w:afterLines="100" w:after="312" w:line="288" w:lineRule="auto"/>
        <w:jc w:val="center"/>
        <w:rPr>
          <w:b w:val="0"/>
          <w:bCs w:val="0"/>
          <w:color w:val="000000"/>
          <w:kern w:val="0"/>
          <w:sz w:val="24"/>
          <w:szCs w:val="24"/>
        </w:rPr>
      </w:pPr>
      <w:r w:rsidRPr="000F61B6">
        <w:rPr>
          <w:color w:val="000000"/>
          <w:kern w:val="0"/>
          <w:sz w:val="24"/>
          <w:szCs w:val="24"/>
        </w:rPr>
        <w:lastRenderedPageBreak/>
        <w:t xml:space="preserve">§1  </w:t>
      </w:r>
      <w:r w:rsidRPr="000F61B6">
        <w:rPr>
          <w:color w:val="000000"/>
          <w:kern w:val="0"/>
          <w:sz w:val="24"/>
          <w:szCs w:val="24"/>
        </w:rPr>
        <w:t>重要提示</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基金管理人的董事会及董事保证本报告所载资料不存在虚假记载、误导性陈述或重大遗漏，并对其内容的真实性、准确性和完整性承担个别及连带责任。</w:t>
      </w:r>
      <w:r w:rsidRPr="000F61B6">
        <w:rPr>
          <w:color w:val="000000"/>
          <w:sz w:val="24"/>
          <w:szCs w:val="24"/>
        </w:rPr>
        <w:t xml:space="preserve"> </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基金托管人中国农业银行股份有限公司根据本基金合同规定，于</w:t>
      </w:r>
      <w:r w:rsidRPr="000F61B6">
        <w:rPr>
          <w:color w:val="000000"/>
          <w:sz w:val="24"/>
          <w:szCs w:val="24"/>
        </w:rPr>
        <w:t>2018</w:t>
      </w:r>
      <w:r w:rsidRPr="000F61B6">
        <w:rPr>
          <w:color w:val="000000"/>
          <w:sz w:val="24"/>
          <w:szCs w:val="24"/>
        </w:rPr>
        <w:t>年</w:t>
      </w:r>
      <w:r w:rsidRPr="000F61B6">
        <w:rPr>
          <w:color w:val="000000"/>
          <w:sz w:val="24"/>
          <w:szCs w:val="24"/>
        </w:rPr>
        <w:t>1</w:t>
      </w:r>
      <w:r w:rsidRPr="000F61B6">
        <w:rPr>
          <w:color w:val="000000"/>
          <w:sz w:val="24"/>
          <w:szCs w:val="24"/>
        </w:rPr>
        <w:t>月</w:t>
      </w:r>
      <w:r w:rsidRPr="000F61B6">
        <w:rPr>
          <w:color w:val="000000"/>
          <w:sz w:val="24"/>
          <w:szCs w:val="24"/>
        </w:rPr>
        <w:t>19</w:t>
      </w:r>
      <w:r w:rsidRPr="000F61B6">
        <w:rPr>
          <w:color w:val="000000"/>
          <w:sz w:val="24"/>
          <w:szCs w:val="24"/>
        </w:rPr>
        <w:t>日复核了本报告中的财务指标、净值表现和投资组合报告等内容，保证复核内容不存在虚假记载、误导性陈述或者重大遗漏。</w:t>
      </w:r>
      <w:r w:rsidRPr="000F61B6">
        <w:rPr>
          <w:color w:val="000000"/>
          <w:sz w:val="24"/>
          <w:szCs w:val="24"/>
        </w:rPr>
        <w:t xml:space="preserve"> </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基金管理人承诺以诚实信用、勤勉尽责的原则管理和运用基金资产，但不保证基金一定盈利。</w:t>
      </w:r>
      <w:r w:rsidRPr="000F61B6">
        <w:rPr>
          <w:color w:val="000000"/>
          <w:sz w:val="24"/>
          <w:szCs w:val="24"/>
        </w:rPr>
        <w:t xml:space="preserve"> </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基金的过往业绩并不代表其未来表现。投资有风险，投资者在作出投资决策前应仔细阅读本基金的招募说明书。</w:t>
      </w:r>
      <w:r w:rsidRPr="000F61B6">
        <w:rPr>
          <w:color w:val="000000"/>
          <w:sz w:val="24"/>
          <w:szCs w:val="24"/>
        </w:rPr>
        <w:t xml:space="preserve"> </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本报告中财务资料未经审计。</w:t>
      </w:r>
    </w:p>
    <w:p w:rsidR="004061AC" w:rsidRPr="000F61B6" w:rsidRDefault="004061AC" w:rsidP="00C15CAC">
      <w:pPr>
        <w:spacing w:before="29" w:line="288" w:lineRule="auto"/>
        <w:ind w:firstLineChars="200" w:firstLine="480"/>
        <w:rPr>
          <w:color w:val="000000"/>
          <w:sz w:val="24"/>
          <w:szCs w:val="24"/>
        </w:rPr>
      </w:pPr>
      <w:r w:rsidRPr="000F61B6">
        <w:rPr>
          <w:color w:val="000000"/>
          <w:sz w:val="24"/>
          <w:szCs w:val="24"/>
        </w:rPr>
        <w:t>本报告期自</w:t>
      </w:r>
      <w:r w:rsidRPr="000F61B6">
        <w:rPr>
          <w:color w:val="000000"/>
          <w:sz w:val="24"/>
          <w:szCs w:val="24"/>
        </w:rPr>
        <w:t>2017</w:t>
      </w:r>
      <w:r w:rsidRPr="000F61B6">
        <w:rPr>
          <w:color w:val="000000"/>
          <w:sz w:val="24"/>
          <w:szCs w:val="24"/>
        </w:rPr>
        <w:t>年</w:t>
      </w:r>
      <w:r w:rsidRPr="000F61B6">
        <w:rPr>
          <w:color w:val="000000"/>
          <w:sz w:val="24"/>
          <w:szCs w:val="24"/>
        </w:rPr>
        <w:t>10</w:t>
      </w:r>
      <w:r w:rsidRPr="000F61B6">
        <w:rPr>
          <w:color w:val="000000"/>
          <w:sz w:val="24"/>
          <w:szCs w:val="24"/>
        </w:rPr>
        <w:t>月</w:t>
      </w:r>
      <w:r w:rsidRPr="000F61B6">
        <w:rPr>
          <w:color w:val="000000"/>
          <w:sz w:val="24"/>
          <w:szCs w:val="24"/>
        </w:rPr>
        <w:t>1</w:t>
      </w:r>
      <w:r w:rsidRPr="000F61B6">
        <w:rPr>
          <w:color w:val="000000"/>
          <w:sz w:val="24"/>
          <w:szCs w:val="24"/>
        </w:rPr>
        <w:t>日起至</w:t>
      </w:r>
      <w:r w:rsidRPr="000F61B6">
        <w:rPr>
          <w:color w:val="000000"/>
          <w:sz w:val="24"/>
          <w:szCs w:val="24"/>
        </w:rPr>
        <w:t>12</w:t>
      </w:r>
      <w:r w:rsidRPr="000F61B6">
        <w:rPr>
          <w:color w:val="000000"/>
          <w:sz w:val="24"/>
          <w:szCs w:val="24"/>
        </w:rPr>
        <w:t>月</w:t>
      </w:r>
      <w:r w:rsidRPr="000F61B6">
        <w:rPr>
          <w:color w:val="000000"/>
          <w:sz w:val="24"/>
          <w:szCs w:val="24"/>
        </w:rPr>
        <w:t>31</w:t>
      </w:r>
      <w:r w:rsidRPr="000F61B6">
        <w:rPr>
          <w:color w:val="000000"/>
          <w:sz w:val="24"/>
          <w:szCs w:val="24"/>
        </w:rPr>
        <w:t>日止。</w:t>
      </w:r>
    </w:p>
    <w:p w:rsidR="00627E2D" w:rsidRPr="000F61B6" w:rsidRDefault="00627E2D" w:rsidP="00C15CAC">
      <w:pPr>
        <w:spacing w:before="29" w:line="288" w:lineRule="auto"/>
        <w:ind w:firstLineChars="200" w:firstLine="480"/>
        <w:rPr>
          <w:color w:val="000000"/>
          <w:sz w:val="24"/>
          <w:szCs w:val="24"/>
        </w:rPr>
      </w:pPr>
    </w:p>
    <w:p w:rsidR="004061AC" w:rsidRPr="000F61B6" w:rsidRDefault="004061AC" w:rsidP="00EE49FE">
      <w:pPr>
        <w:pStyle w:val="1"/>
        <w:spacing w:beforeLines="100" w:before="312" w:afterLines="100" w:after="312" w:line="288" w:lineRule="auto"/>
        <w:jc w:val="center"/>
        <w:rPr>
          <w:color w:val="000000"/>
          <w:kern w:val="0"/>
          <w:sz w:val="24"/>
          <w:szCs w:val="24"/>
        </w:rPr>
      </w:pPr>
      <w:r w:rsidRPr="000F61B6">
        <w:rPr>
          <w:color w:val="000000"/>
          <w:kern w:val="0"/>
          <w:sz w:val="24"/>
          <w:szCs w:val="24"/>
        </w:rPr>
        <w:t xml:space="preserve">§2  </w:t>
      </w:r>
      <w:r w:rsidRPr="000F61B6">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0F61B6" w:rsidTr="006E6726">
        <w:trPr>
          <w:jc w:val="center"/>
        </w:trPr>
        <w:tc>
          <w:tcPr>
            <w:tcW w:w="3023" w:type="dxa"/>
            <w:vAlign w:val="center"/>
          </w:tcPr>
          <w:p w:rsidR="004061AC" w:rsidRPr="000F61B6" w:rsidRDefault="004061AC" w:rsidP="00C15CAC">
            <w:pPr>
              <w:adjustRightInd w:val="0"/>
              <w:spacing w:before="29" w:line="288" w:lineRule="auto"/>
              <w:ind w:left="17"/>
              <w:jc w:val="left"/>
              <w:rPr>
                <w:kern w:val="0"/>
                <w:sz w:val="24"/>
                <w:szCs w:val="24"/>
              </w:rPr>
            </w:pPr>
            <w:r w:rsidRPr="000F61B6">
              <w:rPr>
                <w:kern w:val="0"/>
                <w:sz w:val="24"/>
                <w:szCs w:val="24"/>
              </w:rPr>
              <w:t>基金简称</w:t>
            </w:r>
          </w:p>
        </w:tc>
        <w:tc>
          <w:tcPr>
            <w:tcW w:w="5845" w:type="dxa"/>
            <w:vAlign w:val="center"/>
          </w:tcPr>
          <w:p w:rsidR="004061AC" w:rsidRPr="000F61B6" w:rsidRDefault="004061AC" w:rsidP="00C15CAC">
            <w:pPr>
              <w:adjustRightInd w:val="0"/>
              <w:spacing w:before="29" w:line="288" w:lineRule="auto"/>
              <w:ind w:left="17"/>
              <w:jc w:val="left"/>
              <w:rPr>
                <w:color w:val="000000"/>
                <w:kern w:val="0"/>
                <w:sz w:val="24"/>
                <w:szCs w:val="24"/>
              </w:rPr>
            </w:pPr>
            <w:r w:rsidRPr="000F61B6">
              <w:rPr>
                <w:color w:val="000000"/>
                <w:kern w:val="0"/>
                <w:sz w:val="24"/>
                <w:szCs w:val="24"/>
              </w:rPr>
              <w:t>交银国企改革灵活配置混合</w:t>
            </w:r>
          </w:p>
        </w:tc>
      </w:tr>
      <w:tr w:rsidR="00D94B8D" w:rsidRPr="000F61B6"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0F61B6" w:rsidRDefault="00D94B8D" w:rsidP="00C15CAC">
            <w:pPr>
              <w:adjustRightInd w:val="0"/>
              <w:spacing w:before="29" w:line="288" w:lineRule="auto"/>
              <w:ind w:left="17"/>
              <w:jc w:val="left"/>
              <w:rPr>
                <w:kern w:val="0"/>
                <w:sz w:val="24"/>
                <w:szCs w:val="24"/>
              </w:rPr>
            </w:pPr>
            <w:r w:rsidRPr="000F61B6">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0F61B6" w:rsidRDefault="00D94B8D" w:rsidP="00C15CAC">
            <w:pPr>
              <w:adjustRightInd w:val="0"/>
              <w:spacing w:before="29" w:line="288" w:lineRule="auto"/>
              <w:ind w:left="17"/>
              <w:jc w:val="left"/>
              <w:rPr>
                <w:color w:val="000000"/>
                <w:kern w:val="0"/>
                <w:sz w:val="24"/>
                <w:szCs w:val="24"/>
              </w:rPr>
            </w:pPr>
            <w:r w:rsidRPr="000F61B6">
              <w:rPr>
                <w:color w:val="000000"/>
                <w:kern w:val="0"/>
                <w:sz w:val="24"/>
                <w:szCs w:val="24"/>
              </w:rPr>
              <w:t>519756</w:t>
            </w:r>
          </w:p>
        </w:tc>
      </w:tr>
      <w:tr w:rsidR="001B2F35" w:rsidRPr="000F61B6"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0F61B6" w:rsidRDefault="001B2F35" w:rsidP="00C15CAC">
            <w:pPr>
              <w:adjustRightInd w:val="0"/>
              <w:spacing w:before="29" w:line="288" w:lineRule="auto"/>
              <w:ind w:left="17"/>
              <w:jc w:val="left"/>
              <w:rPr>
                <w:kern w:val="0"/>
                <w:sz w:val="24"/>
                <w:szCs w:val="24"/>
              </w:rPr>
            </w:pPr>
            <w:r w:rsidRPr="000F61B6">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0F61B6" w:rsidRDefault="00C5218C" w:rsidP="00C15CAC">
            <w:pPr>
              <w:adjustRightInd w:val="0"/>
              <w:spacing w:before="29" w:line="288" w:lineRule="auto"/>
              <w:ind w:left="17"/>
              <w:jc w:val="left"/>
              <w:rPr>
                <w:color w:val="000000"/>
                <w:kern w:val="0"/>
                <w:sz w:val="24"/>
                <w:szCs w:val="24"/>
              </w:rPr>
            </w:pPr>
            <w:r w:rsidRPr="000F61B6">
              <w:rPr>
                <w:kern w:val="0"/>
                <w:sz w:val="24"/>
              </w:rPr>
              <w:t>519756</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基金运作方式</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契约型开放式</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基金合同生效日</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2015</w:t>
            </w:r>
            <w:r w:rsidRPr="000F61B6">
              <w:rPr>
                <w:color w:val="000000"/>
                <w:kern w:val="0"/>
                <w:sz w:val="24"/>
                <w:szCs w:val="24"/>
              </w:rPr>
              <w:t>年</w:t>
            </w:r>
            <w:r w:rsidRPr="000F61B6">
              <w:rPr>
                <w:color w:val="000000"/>
                <w:kern w:val="0"/>
                <w:sz w:val="24"/>
                <w:szCs w:val="24"/>
              </w:rPr>
              <w:t>6</w:t>
            </w:r>
            <w:r w:rsidRPr="000F61B6">
              <w:rPr>
                <w:color w:val="000000"/>
                <w:kern w:val="0"/>
                <w:sz w:val="24"/>
                <w:szCs w:val="24"/>
              </w:rPr>
              <w:t>月</w:t>
            </w:r>
            <w:r w:rsidRPr="000F61B6">
              <w:rPr>
                <w:color w:val="000000"/>
                <w:kern w:val="0"/>
                <w:sz w:val="24"/>
                <w:szCs w:val="24"/>
              </w:rPr>
              <w:t>10</w:t>
            </w:r>
            <w:r w:rsidRPr="000F61B6">
              <w:rPr>
                <w:color w:val="000000"/>
                <w:kern w:val="0"/>
                <w:sz w:val="24"/>
                <w:szCs w:val="24"/>
              </w:rPr>
              <w:t>日</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报告期末基金份额总额</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731,204,820.78</w:t>
            </w:r>
            <w:r w:rsidRPr="000F61B6">
              <w:rPr>
                <w:color w:val="000000"/>
                <w:kern w:val="0"/>
                <w:sz w:val="24"/>
                <w:szCs w:val="24"/>
              </w:rPr>
              <w:t>份</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投资目标</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投资策略</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业绩比较基准</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60%×</w:t>
            </w:r>
            <w:r w:rsidRPr="000F61B6">
              <w:rPr>
                <w:color w:val="000000"/>
                <w:kern w:val="0"/>
                <w:sz w:val="24"/>
                <w:szCs w:val="24"/>
              </w:rPr>
              <w:t>沪深</w:t>
            </w:r>
            <w:r w:rsidRPr="000F61B6">
              <w:rPr>
                <w:color w:val="000000"/>
                <w:kern w:val="0"/>
                <w:sz w:val="24"/>
                <w:szCs w:val="24"/>
              </w:rPr>
              <w:t>300</w:t>
            </w:r>
            <w:r w:rsidRPr="000F61B6">
              <w:rPr>
                <w:color w:val="000000"/>
                <w:kern w:val="0"/>
                <w:sz w:val="24"/>
                <w:szCs w:val="24"/>
              </w:rPr>
              <w:t>指数</w:t>
            </w:r>
            <w:r w:rsidRPr="000F61B6">
              <w:rPr>
                <w:color w:val="000000"/>
                <w:kern w:val="0"/>
                <w:sz w:val="24"/>
                <w:szCs w:val="24"/>
              </w:rPr>
              <w:t>+40%×</w:t>
            </w:r>
            <w:r w:rsidRPr="000F61B6">
              <w:rPr>
                <w:color w:val="000000"/>
                <w:kern w:val="0"/>
                <w:sz w:val="24"/>
                <w:szCs w:val="24"/>
              </w:rPr>
              <w:t>中证综合债券指数</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lastRenderedPageBreak/>
              <w:t>风险收益特征</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基金管理人</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交银施罗德基金管理有限公司</w:t>
            </w:r>
          </w:p>
        </w:tc>
      </w:tr>
      <w:tr w:rsidR="001B2F35" w:rsidRPr="000F61B6" w:rsidTr="006E6726">
        <w:trPr>
          <w:jc w:val="center"/>
        </w:trPr>
        <w:tc>
          <w:tcPr>
            <w:tcW w:w="3023" w:type="dxa"/>
            <w:vAlign w:val="center"/>
          </w:tcPr>
          <w:p w:rsidR="001B2F35" w:rsidRPr="000F61B6" w:rsidRDefault="001B2F35" w:rsidP="00C15CAC">
            <w:pPr>
              <w:adjustRightInd w:val="0"/>
              <w:spacing w:before="29" w:line="288" w:lineRule="auto"/>
              <w:ind w:left="17"/>
              <w:jc w:val="left"/>
              <w:rPr>
                <w:sz w:val="24"/>
                <w:szCs w:val="24"/>
              </w:rPr>
            </w:pPr>
            <w:r w:rsidRPr="000F61B6">
              <w:rPr>
                <w:kern w:val="0"/>
                <w:sz w:val="24"/>
                <w:szCs w:val="24"/>
              </w:rPr>
              <w:t>基金托管人</w:t>
            </w:r>
          </w:p>
        </w:tc>
        <w:tc>
          <w:tcPr>
            <w:tcW w:w="5845" w:type="dxa"/>
            <w:vAlign w:val="center"/>
          </w:tcPr>
          <w:p w:rsidR="001B2F35" w:rsidRPr="000F61B6" w:rsidRDefault="001B2F35" w:rsidP="00C15CAC">
            <w:pPr>
              <w:adjustRightInd w:val="0"/>
              <w:spacing w:before="29" w:line="288" w:lineRule="auto"/>
              <w:ind w:left="17"/>
              <w:jc w:val="left"/>
              <w:rPr>
                <w:color w:val="000000"/>
                <w:sz w:val="24"/>
                <w:szCs w:val="24"/>
              </w:rPr>
            </w:pPr>
            <w:r w:rsidRPr="000F61B6">
              <w:rPr>
                <w:color w:val="000000"/>
                <w:kern w:val="0"/>
                <w:sz w:val="24"/>
                <w:szCs w:val="24"/>
              </w:rPr>
              <w:t>中国农业银行股份有限公司</w:t>
            </w:r>
          </w:p>
        </w:tc>
      </w:tr>
    </w:tbl>
    <w:p w:rsidR="005910BF" w:rsidRPr="000F61B6" w:rsidRDefault="005910BF" w:rsidP="00C15CAC">
      <w:pPr>
        <w:autoSpaceDE w:val="0"/>
        <w:autoSpaceDN w:val="0"/>
        <w:adjustRightInd w:val="0"/>
        <w:spacing w:before="29" w:line="288" w:lineRule="auto"/>
        <w:jc w:val="left"/>
        <w:rPr>
          <w:color w:val="000000"/>
          <w:kern w:val="0"/>
          <w:sz w:val="24"/>
          <w:szCs w:val="24"/>
        </w:rPr>
      </w:pPr>
    </w:p>
    <w:p w:rsidR="004061AC" w:rsidRPr="000F61B6" w:rsidRDefault="004061AC" w:rsidP="00EE49FE">
      <w:pPr>
        <w:pStyle w:val="1"/>
        <w:spacing w:beforeLines="100" w:before="312" w:afterLines="100" w:after="312" w:line="288" w:lineRule="auto"/>
        <w:jc w:val="center"/>
        <w:rPr>
          <w:color w:val="000000"/>
          <w:kern w:val="0"/>
          <w:sz w:val="24"/>
          <w:szCs w:val="24"/>
        </w:rPr>
      </w:pPr>
      <w:r w:rsidRPr="000F61B6">
        <w:rPr>
          <w:color w:val="000000"/>
          <w:kern w:val="0"/>
          <w:sz w:val="24"/>
          <w:szCs w:val="24"/>
        </w:rPr>
        <w:t xml:space="preserve">§3  </w:t>
      </w:r>
      <w:r w:rsidRPr="000F61B6">
        <w:rPr>
          <w:color w:val="000000"/>
          <w:kern w:val="0"/>
          <w:sz w:val="24"/>
          <w:szCs w:val="24"/>
        </w:rPr>
        <w:t>主要财务指标和基金净值表现</w:t>
      </w: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3.1 </w:t>
      </w:r>
      <w:r w:rsidRPr="000F61B6">
        <w:rPr>
          <w:b/>
          <w:bCs/>
          <w:color w:val="000000"/>
          <w:kern w:val="0"/>
          <w:sz w:val="24"/>
          <w:szCs w:val="24"/>
        </w:rPr>
        <w:t>主要财务指标</w:t>
      </w:r>
    </w:p>
    <w:p w:rsidR="004061AC" w:rsidRPr="000F61B6" w:rsidRDefault="004061AC" w:rsidP="00C15CAC">
      <w:pPr>
        <w:autoSpaceDE w:val="0"/>
        <w:autoSpaceDN w:val="0"/>
        <w:adjustRightInd w:val="0"/>
        <w:spacing w:before="29" w:line="288" w:lineRule="auto"/>
        <w:ind w:left="15"/>
        <w:jc w:val="right"/>
        <w:rPr>
          <w:color w:val="000000"/>
          <w:kern w:val="0"/>
          <w:sz w:val="24"/>
          <w:szCs w:val="24"/>
        </w:rPr>
      </w:pPr>
      <w:r w:rsidRPr="000F61B6">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C4D41" w:rsidRPr="000F61B6" w:rsidTr="009C4D41">
        <w:trPr>
          <w:jc w:val="center"/>
        </w:trPr>
        <w:tc>
          <w:tcPr>
            <w:tcW w:w="3402" w:type="dxa"/>
            <w:vAlign w:val="center"/>
          </w:tcPr>
          <w:p w:rsidR="00C21520" w:rsidRPr="000F61B6" w:rsidRDefault="00C21520" w:rsidP="00C15CAC">
            <w:pPr>
              <w:adjustRightInd w:val="0"/>
              <w:spacing w:before="29" w:line="288" w:lineRule="auto"/>
              <w:ind w:left="17"/>
              <w:jc w:val="center"/>
              <w:rPr>
                <w:kern w:val="0"/>
                <w:sz w:val="24"/>
                <w:szCs w:val="24"/>
              </w:rPr>
            </w:pPr>
            <w:r w:rsidRPr="000F61B6">
              <w:rPr>
                <w:kern w:val="0"/>
                <w:sz w:val="24"/>
                <w:szCs w:val="24"/>
              </w:rPr>
              <w:t>主要财务指标</w:t>
            </w:r>
          </w:p>
        </w:tc>
        <w:tc>
          <w:tcPr>
            <w:tcW w:w="4962" w:type="dxa"/>
            <w:vAlign w:val="center"/>
          </w:tcPr>
          <w:p w:rsidR="009C60F7" w:rsidRPr="000F61B6" w:rsidRDefault="009C60F7" w:rsidP="00C15CAC">
            <w:pPr>
              <w:adjustRightInd w:val="0"/>
              <w:spacing w:before="29" w:line="288" w:lineRule="auto"/>
              <w:ind w:left="17"/>
              <w:jc w:val="center"/>
              <w:rPr>
                <w:color w:val="000000"/>
                <w:sz w:val="24"/>
                <w:szCs w:val="24"/>
              </w:rPr>
            </w:pPr>
            <w:r w:rsidRPr="000F61B6">
              <w:rPr>
                <w:color w:val="000000"/>
                <w:sz w:val="24"/>
                <w:szCs w:val="24"/>
              </w:rPr>
              <w:t>报告期</w:t>
            </w:r>
          </w:p>
          <w:p w:rsidR="00C21520" w:rsidRPr="000F61B6" w:rsidRDefault="009C60F7" w:rsidP="00C15CAC">
            <w:pPr>
              <w:adjustRightInd w:val="0"/>
              <w:spacing w:before="29" w:line="288" w:lineRule="auto"/>
              <w:ind w:left="17"/>
              <w:jc w:val="center"/>
              <w:rPr>
                <w:color w:val="000000"/>
                <w:sz w:val="24"/>
                <w:szCs w:val="24"/>
              </w:rPr>
            </w:pPr>
            <w:r w:rsidRPr="000F61B6">
              <w:rPr>
                <w:color w:val="000000"/>
                <w:sz w:val="24"/>
                <w:szCs w:val="24"/>
              </w:rPr>
              <w:t>(2017</w:t>
            </w:r>
            <w:r w:rsidRPr="000F61B6">
              <w:rPr>
                <w:color w:val="000000"/>
                <w:sz w:val="24"/>
                <w:szCs w:val="24"/>
              </w:rPr>
              <w:t>年</w:t>
            </w:r>
            <w:r w:rsidRPr="000F61B6">
              <w:rPr>
                <w:color w:val="000000"/>
                <w:sz w:val="24"/>
                <w:szCs w:val="24"/>
              </w:rPr>
              <w:t>10</w:t>
            </w:r>
            <w:r w:rsidRPr="000F61B6">
              <w:rPr>
                <w:color w:val="000000"/>
                <w:sz w:val="24"/>
                <w:szCs w:val="24"/>
              </w:rPr>
              <w:t>月</w:t>
            </w:r>
            <w:r w:rsidRPr="000F61B6">
              <w:rPr>
                <w:color w:val="000000"/>
                <w:sz w:val="24"/>
                <w:szCs w:val="24"/>
              </w:rPr>
              <w:t>1</w:t>
            </w:r>
            <w:r w:rsidRPr="000F61B6">
              <w:rPr>
                <w:color w:val="000000"/>
                <w:sz w:val="24"/>
                <w:szCs w:val="24"/>
              </w:rPr>
              <w:t>日</w:t>
            </w:r>
            <w:r w:rsidRPr="000F61B6">
              <w:rPr>
                <w:color w:val="000000"/>
                <w:sz w:val="24"/>
                <w:szCs w:val="24"/>
              </w:rPr>
              <w:t>-2017</w:t>
            </w:r>
            <w:r w:rsidRPr="000F61B6">
              <w:rPr>
                <w:color w:val="000000"/>
                <w:sz w:val="24"/>
                <w:szCs w:val="24"/>
              </w:rPr>
              <w:t>年</w:t>
            </w:r>
            <w:r w:rsidRPr="000F61B6">
              <w:rPr>
                <w:color w:val="000000"/>
                <w:sz w:val="24"/>
                <w:szCs w:val="24"/>
              </w:rPr>
              <w:t>12</w:t>
            </w:r>
            <w:r w:rsidRPr="000F61B6">
              <w:rPr>
                <w:color w:val="000000"/>
                <w:sz w:val="24"/>
                <w:szCs w:val="24"/>
              </w:rPr>
              <w:t>月</w:t>
            </w:r>
            <w:r w:rsidRPr="000F61B6">
              <w:rPr>
                <w:color w:val="000000"/>
                <w:sz w:val="24"/>
                <w:szCs w:val="24"/>
              </w:rPr>
              <w:t>31</w:t>
            </w:r>
            <w:r w:rsidRPr="000F61B6">
              <w:rPr>
                <w:color w:val="000000"/>
                <w:sz w:val="24"/>
                <w:szCs w:val="24"/>
              </w:rPr>
              <w:t>日</w:t>
            </w:r>
            <w:r w:rsidRPr="000F61B6">
              <w:rPr>
                <w:color w:val="000000"/>
                <w:sz w:val="24"/>
                <w:szCs w:val="24"/>
              </w:rPr>
              <w:t>)</w:t>
            </w:r>
          </w:p>
        </w:tc>
      </w:tr>
      <w:tr w:rsidR="009C4D41" w:rsidRPr="000F61B6" w:rsidTr="009C4D41">
        <w:trPr>
          <w:jc w:val="center"/>
        </w:trPr>
        <w:tc>
          <w:tcPr>
            <w:tcW w:w="3402" w:type="dxa"/>
            <w:vAlign w:val="center"/>
          </w:tcPr>
          <w:p w:rsidR="00C21520" w:rsidRPr="000F61B6" w:rsidRDefault="00C21520" w:rsidP="00C15CAC">
            <w:pPr>
              <w:adjustRightInd w:val="0"/>
              <w:spacing w:before="29" w:line="288" w:lineRule="auto"/>
              <w:ind w:left="17"/>
              <w:rPr>
                <w:kern w:val="0"/>
                <w:sz w:val="24"/>
                <w:szCs w:val="24"/>
              </w:rPr>
            </w:pPr>
            <w:r w:rsidRPr="000F61B6">
              <w:rPr>
                <w:kern w:val="0"/>
                <w:sz w:val="24"/>
                <w:szCs w:val="24"/>
              </w:rPr>
              <w:t>1.</w:t>
            </w:r>
            <w:r w:rsidRPr="000F61B6">
              <w:rPr>
                <w:kern w:val="0"/>
                <w:sz w:val="24"/>
                <w:szCs w:val="24"/>
              </w:rPr>
              <w:t>本期已实现收益</w:t>
            </w:r>
          </w:p>
        </w:tc>
        <w:tc>
          <w:tcPr>
            <w:tcW w:w="4962" w:type="dxa"/>
            <w:vAlign w:val="center"/>
          </w:tcPr>
          <w:p w:rsidR="00C21520" w:rsidRPr="000F61B6" w:rsidRDefault="00C21520" w:rsidP="00C15CAC">
            <w:pPr>
              <w:adjustRightInd w:val="0"/>
              <w:spacing w:before="29" w:line="288" w:lineRule="auto"/>
              <w:ind w:left="17"/>
              <w:jc w:val="right"/>
              <w:rPr>
                <w:color w:val="000000"/>
                <w:sz w:val="24"/>
                <w:szCs w:val="24"/>
              </w:rPr>
            </w:pPr>
            <w:r w:rsidRPr="000F61B6">
              <w:rPr>
                <w:color w:val="000000"/>
                <w:sz w:val="24"/>
                <w:szCs w:val="24"/>
              </w:rPr>
              <w:t>-12,179,013.86</w:t>
            </w:r>
          </w:p>
        </w:tc>
      </w:tr>
      <w:tr w:rsidR="009C4D41" w:rsidRPr="000F61B6" w:rsidTr="009C4D41">
        <w:trPr>
          <w:jc w:val="center"/>
        </w:trPr>
        <w:tc>
          <w:tcPr>
            <w:tcW w:w="3402" w:type="dxa"/>
            <w:vAlign w:val="center"/>
          </w:tcPr>
          <w:p w:rsidR="00C21520" w:rsidRPr="000F61B6" w:rsidRDefault="00C21520" w:rsidP="00C15CAC">
            <w:pPr>
              <w:adjustRightInd w:val="0"/>
              <w:spacing w:before="29" w:line="288" w:lineRule="auto"/>
              <w:ind w:left="17"/>
              <w:rPr>
                <w:kern w:val="0"/>
                <w:sz w:val="24"/>
                <w:szCs w:val="24"/>
              </w:rPr>
            </w:pPr>
            <w:r w:rsidRPr="000F61B6">
              <w:rPr>
                <w:kern w:val="0"/>
                <w:sz w:val="24"/>
                <w:szCs w:val="24"/>
              </w:rPr>
              <w:t>2.</w:t>
            </w:r>
            <w:r w:rsidRPr="000F61B6">
              <w:rPr>
                <w:kern w:val="0"/>
                <w:sz w:val="24"/>
                <w:szCs w:val="24"/>
              </w:rPr>
              <w:t>本期利润</w:t>
            </w:r>
          </w:p>
        </w:tc>
        <w:tc>
          <w:tcPr>
            <w:tcW w:w="4962" w:type="dxa"/>
            <w:vAlign w:val="center"/>
          </w:tcPr>
          <w:p w:rsidR="00C21520" w:rsidRPr="000F61B6" w:rsidRDefault="00C21520" w:rsidP="00C15CAC">
            <w:pPr>
              <w:adjustRightInd w:val="0"/>
              <w:spacing w:before="29" w:line="288" w:lineRule="auto"/>
              <w:ind w:left="17"/>
              <w:jc w:val="right"/>
              <w:rPr>
                <w:color w:val="000000"/>
                <w:sz w:val="24"/>
                <w:szCs w:val="24"/>
              </w:rPr>
            </w:pPr>
            <w:r w:rsidRPr="000F61B6">
              <w:rPr>
                <w:color w:val="000000"/>
                <w:sz w:val="24"/>
                <w:szCs w:val="24"/>
              </w:rPr>
              <w:t>-57,941,124.58</w:t>
            </w:r>
          </w:p>
        </w:tc>
      </w:tr>
      <w:tr w:rsidR="009C4D41" w:rsidRPr="000F61B6" w:rsidTr="009C4D41">
        <w:trPr>
          <w:jc w:val="center"/>
        </w:trPr>
        <w:tc>
          <w:tcPr>
            <w:tcW w:w="3402" w:type="dxa"/>
            <w:vAlign w:val="center"/>
          </w:tcPr>
          <w:p w:rsidR="00C21520" w:rsidRPr="000F61B6" w:rsidRDefault="00C21520" w:rsidP="00C15CAC">
            <w:pPr>
              <w:adjustRightInd w:val="0"/>
              <w:spacing w:before="29" w:line="288" w:lineRule="auto"/>
              <w:ind w:left="17"/>
              <w:rPr>
                <w:kern w:val="0"/>
                <w:sz w:val="24"/>
                <w:szCs w:val="24"/>
              </w:rPr>
            </w:pPr>
            <w:r w:rsidRPr="000F61B6">
              <w:rPr>
                <w:kern w:val="0"/>
                <w:sz w:val="24"/>
                <w:szCs w:val="24"/>
              </w:rPr>
              <w:t>3.</w:t>
            </w:r>
            <w:r w:rsidRPr="000F61B6">
              <w:rPr>
                <w:kern w:val="0"/>
                <w:sz w:val="24"/>
                <w:szCs w:val="24"/>
              </w:rPr>
              <w:t>加权平均基金份额本期利润</w:t>
            </w:r>
          </w:p>
        </w:tc>
        <w:tc>
          <w:tcPr>
            <w:tcW w:w="4962" w:type="dxa"/>
            <w:vAlign w:val="center"/>
          </w:tcPr>
          <w:p w:rsidR="00C21520" w:rsidRPr="000F61B6" w:rsidRDefault="00C54983" w:rsidP="00C15CAC">
            <w:pPr>
              <w:adjustRightInd w:val="0"/>
              <w:spacing w:before="29" w:line="288" w:lineRule="auto"/>
              <w:ind w:left="17"/>
              <w:jc w:val="right"/>
              <w:rPr>
                <w:color w:val="000000"/>
                <w:sz w:val="24"/>
                <w:szCs w:val="24"/>
              </w:rPr>
            </w:pPr>
            <w:bookmarkStart w:id="0" w:name="_GoBack"/>
            <w:bookmarkEnd w:id="0"/>
            <w:r w:rsidRPr="00C54983">
              <w:rPr>
                <w:color w:val="000000"/>
                <w:sz w:val="24"/>
                <w:szCs w:val="24"/>
              </w:rPr>
              <w:t>-0.0745</w:t>
            </w:r>
          </w:p>
        </w:tc>
      </w:tr>
      <w:tr w:rsidR="009C4D41" w:rsidRPr="000F61B6" w:rsidTr="009C4D41">
        <w:trPr>
          <w:jc w:val="center"/>
        </w:trPr>
        <w:tc>
          <w:tcPr>
            <w:tcW w:w="3402" w:type="dxa"/>
            <w:vAlign w:val="center"/>
          </w:tcPr>
          <w:p w:rsidR="00C21520" w:rsidRPr="000F61B6" w:rsidRDefault="00C21520" w:rsidP="00C15CAC">
            <w:pPr>
              <w:adjustRightInd w:val="0"/>
              <w:spacing w:before="29" w:line="288" w:lineRule="auto"/>
              <w:ind w:left="17"/>
              <w:rPr>
                <w:kern w:val="0"/>
                <w:sz w:val="24"/>
                <w:szCs w:val="24"/>
              </w:rPr>
            </w:pPr>
            <w:r w:rsidRPr="000F61B6">
              <w:rPr>
                <w:kern w:val="0"/>
                <w:sz w:val="24"/>
                <w:szCs w:val="24"/>
              </w:rPr>
              <w:t>4.</w:t>
            </w:r>
            <w:r w:rsidRPr="000F61B6">
              <w:rPr>
                <w:kern w:val="0"/>
                <w:sz w:val="24"/>
                <w:szCs w:val="24"/>
              </w:rPr>
              <w:t>期末基金资产净值</w:t>
            </w:r>
          </w:p>
        </w:tc>
        <w:tc>
          <w:tcPr>
            <w:tcW w:w="4962" w:type="dxa"/>
            <w:vAlign w:val="center"/>
          </w:tcPr>
          <w:p w:rsidR="00C21520" w:rsidRPr="000F61B6" w:rsidRDefault="00C21520" w:rsidP="00C15CAC">
            <w:pPr>
              <w:adjustRightInd w:val="0"/>
              <w:spacing w:before="29" w:line="288" w:lineRule="auto"/>
              <w:ind w:left="17"/>
              <w:jc w:val="right"/>
              <w:rPr>
                <w:color w:val="000000"/>
                <w:sz w:val="24"/>
                <w:szCs w:val="24"/>
              </w:rPr>
            </w:pPr>
            <w:r w:rsidRPr="000F61B6">
              <w:rPr>
                <w:color w:val="000000"/>
                <w:sz w:val="24"/>
                <w:szCs w:val="24"/>
              </w:rPr>
              <w:t>758,414,871.55</w:t>
            </w:r>
          </w:p>
        </w:tc>
      </w:tr>
      <w:tr w:rsidR="009C4D41" w:rsidRPr="000F61B6" w:rsidTr="009C4D41">
        <w:trPr>
          <w:trHeight w:val="158"/>
          <w:jc w:val="center"/>
        </w:trPr>
        <w:tc>
          <w:tcPr>
            <w:tcW w:w="3402" w:type="dxa"/>
            <w:vAlign w:val="center"/>
          </w:tcPr>
          <w:p w:rsidR="00C21520" w:rsidRPr="000F61B6" w:rsidRDefault="00C21520" w:rsidP="00C15CAC">
            <w:pPr>
              <w:adjustRightInd w:val="0"/>
              <w:spacing w:before="29" w:line="288" w:lineRule="auto"/>
              <w:ind w:left="17"/>
              <w:rPr>
                <w:kern w:val="0"/>
                <w:sz w:val="24"/>
                <w:szCs w:val="24"/>
              </w:rPr>
            </w:pPr>
            <w:r w:rsidRPr="000F61B6">
              <w:rPr>
                <w:kern w:val="0"/>
                <w:sz w:val="24"/>
                <w:szCs w:val="24"/>
              </w:rPr>
              <w:t>5.</w:t>
            </w:r>
            <w:r w:rsidRPr="000F61B6">
              <w:rPr>
                <w:kern w:val="0"/>
                <w:sz w:val="24"/>
                <w:szCs w:val="24"/>
              </w:rPr>
              <w:t>期末基金份额净值</w:t>
            </w:r>
          </w:p>
        </w:tc>
        <w:tc>
          <w:tcPr>
            <w:tcW w:w="4962" w:type="dxa"/>
            <w:vAlign w:val="center"/>
          </w:tcPr>
          <w:p w:rsidR="00C21520" w:rsidRPr="000F61B6" w:rsidRDefault="00C21520" w:rsidP="00C15CAC">
            <w:pPr>
              <w:adjustRightInd w:val="0"/>
              <w:spacing w:before="29" w:line="288" w:lineRule="auto"/>
              <w:ind w:left="17"/>
              <w:jc w:val="right"/>
              <w:rPr>
                <w:color w:val="000000"/>
                <w:sz w:val="24"/>
                <w:szCs w:val="24"/>
              </w:rPr>
            </w:pPr>
            <w:r w:rsidRPr="000F61B6">
              <w:rPr>
                <w:color w:val="000000"/>
                <w:sz w:val="24"/>
                <w:szCs w:val="24"/>
              </w:rPr>
              <w:t>1.037</w:t>
            </w:r>
          </w:p>
        </w:tc>
      </w:tr>
    </w:tbl>
    <w:p w:rsidR="00B06A0A" w:rsidRPr="000F61B6" w:rsidRDefault="009C4D41">
      <w:pPr>
        <w:autoSpaceDE w:val="0"/>
        <w:autoSpaceDN w:val="0"/>
        <w:adjustRightInd w:val="0"/>
        <w:spacing w:before="29" w:line="288" w:lineRule="auto"/>
        <w:jc w:val="left"/>
        <w:rPr>
          <w:color w:val="000000"/>
          <w:sz w:val="24"/>
          <w:szCs w:val="24"/>
        </w:rPr>
      </w:pPr>
      <w:r w:rsidRPr="000F61B6">
        <w:rPr>
          <w:color w:val="000000"/>
          <w:sz w:val="24"/>
          <w:szCs w:val="24"/>
        </w:rPr>
        <w:t>注：</w:t>
      </w:r>
      <w:r w:rsidRPr="000F61B6">
        <w:rPr>
          <w:color w:val="000000"/>
          <w:sz w:val="24"/>
          <w:szCs w:val="24"/>
        </w:rPr>
        <w:t>1</w:t>
      </w:r>
      <w:r w:rsidRPr="000F61B6">
        <w:rPr>
          <w:color w:val="000000"/>
          <w:sz w:val="24"/>
          <w:szCs w:val="24"/>
        </w:rPr>
        <w:t>、上述基金业绩指标不包括持有人认购或交易基金的各项费用，计入费用后的实际收益水平要低于所列数字；</w:t>
      </w:r>
    </w:p>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 xml:space="preserve">    2</w:t>
      </w:r>
      <w:r w:rsidRPr="000F61B6">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0F61B6" w:rsidRDefault="004061AC" w:rsidP="00C15CAC">
      <w:pPr>
        <w:autoSpaceDE w:val="0"/>
        <w:autoSpaceDN w:val="0"/>
        <w:adjustRightInd w:val="0"/>
        <w:spacing w:before="29" w:line="288" w:lineRule="auto"/>
        <w:jc w:val="left"/>
        <w:rPr>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3.2 </w:t>
      </w:r>
      <w:r w:rsidRPr="000F61B6">
        <w:rPr>
          <w:b/>
          <w:bCs/>
          <w:color w:val="000000"/>
          <w:kern w:val="0"/>
          <w:sz w:val="24"/>
          <w:szCs w:val="24"/>
        </w:rPr>
        <w:t>基金净值表现</w:t>
      </w:r>
    </w:p>
    <w:p w:rsidR="00CF6572"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3.2.1 </w:t>
      </w:r>
      <w:r w:rsidRPr="000F61B6">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0F61B6" w:rsidTr="00A324F4">
        <w:trPr>
          <w:jc w:val="center"/>
        </w:trPr>
        <w:tc>
          <w:tcPr>
            <w:tcW w:w="1614" w:type="dxa"/>
            <w:vAlign w:val="center"/>
          </w:tcPr>
          <w:p w:rsidR="00154BE1" w:rsidRPr="000F61B6" w:rsidRDefault="00154BE1"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阶段</w:t>
            </w:r>
          </w:p>
        </w:tc>
        <w:tc>
          <w:tcPr>
            <w:tcW w:w="992" w:type="dxa"/>
            <w:vAlign w:val="center"/>
          </w:tcPr>
          <w:p w:rsidR="00154BE1" w:rsidRPr="000F61B6" w:rsidRDefault="00154BE1"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净值增长率</w:t>
            </w:r>
            <w:r w:rsidRPr="000F61B6">
              <w:rPr>
                <w:rFonts w:hAnsi="宋体"/>
                <w:color w:val="000000"/>
                <w:sz w:val="24"/>
                <w:szCs w:val="24"/>
              </w:rPr>
              <w:t>①</w:t>
            </w:r>
          </w:p>
        </w:tc>
        <w:tc>
          <w:tcPr>
            <w:tcW w:w="1276" w:type="dxa"/>
            <w:vAlign w:val="center"/>
          </w:tcPr>
          <w:p w:rsidR="00154BE1" w:rsidRPr="000F61B6" w:rsidRDefault="00154BE1"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净值增长率标准差</w:t>
            </w:r>
            <w:r w:rsidRPr="000F61B6">
              <w:rPr>
                <w:rFonts w:hAnsi="宋体"/>
                <w:color w:val="000000"/>
                <w:sz w:val="24"/>
                <w:szCs w:val="24"/>
              </w:rPr>
              <w:t>②</w:t>
            </w:r>
          </w:p>
        </w:tc>
        <w:tc>
          <w:tcPr>
            <w:tcW w:w="1134" w:type="dxa"/>
            <w:vAlign w:val="center"/>
          </w:tcPr>
          <w:p w:rsidR="00154BE1" w:rsidRPr="000F61B6" w:rsidRDefault="00154BE1"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业绩比较基准收益率</w:t>
            </w:r>
            <w:r w:rsidRPr="000F61B6">
              <w:rPr>
                <w:rFonts w:hAnsi="宋体"/>
                <w:color w:val="000000"/>
                <w:sz w:val="24"/>
                <w:szCs w:val="24"/>
              </w:rPr>
              <w:t>③</w:t>
            </w:r>
          </w:p>
        </w:tc>
        <w:tc>
          <w:tcPr>
            <w:tcW w:w="1417" w:type="dxa"/>
            <w:vAlign w:val="center"/>
          </w:tcPr>
          <w:p w:rsidR="00154BE1" w:rsidRPr="000F61B6" w:rsidRDefault="00154BE1"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业绩比较基准收益率标准差</w:t>
            </w:r>
            <w:r w:rsidRPr="000F61B6">
              <w:rPr>
                <w:rFonts w:hAnsi="宋体"/>
                <w:color w:val="000000"/>
                <w:sz w:val="24"/>
                <w:szCs w:val="24"/>
              </w:rPr>
              <w:t>④</w:t>
            </w:r>
          </w:p>
        </w:tc>
        <w:tc>
          <w:tcPr>
            <w:tcW w:w="1134" w:type="dxa"/>
            <w:vAlign w:val="center"/>
          </w:tcPr>
          <w:p w:rsidR="00154BE1" w:rsidRPr="000F61B6" w:rsidRDefault="00154BE1" w:rsidP="00C15CAC">
            <w:pPr>
              <w:autoSpaceDE w:val="0"/>
              <w:autoSpaceDN w:val="0"/>
              <w:adjustRightInd w:val="0"/>
              <w:spacing w:before="29" w:line="288" w:lineRule="auto"/>
              <w:ind w:left="17"/>
              <w:jc w:val="center"/>
              <w:rPr>
                <w:color w:val="000000"/>
                <w:sz w:val="24"/>
                <w:szCs w:val="24"/>
              </w:rPr>
            </w:pPr>
            <w:r w:rsidRPr="000F61B6">
              <w:rPr>
                <w:rFonts w:hAnsi="宋体"/>
                <w:color w:val="000000"/>
                <w:sz w:val="24"/>
                <w:szCs w:val="24"/>
              </w:rPr>
              <w:t>①</w:t>
            </w:r>
            <w:r w:rsidRPr="000F61B6">
              <w:rPr>
                <w:color w:val="000000"/>
                <w:sz w:val="24"/>
                <w:szCs w:val="24"/>
              </w:rPr>
              <w:t>-</w:t>
            </w:r>
            <w:r w:rsidRPr="000F61B6">
              <w:rPr>
                <w:rFonts w:hAnsi="宋体"/>
                <w:color w:val="000000"/>
                <w:sz w:val="24"/>
                <w:szCs w:val="24"/>
              </w:rPr>
              <w:t>③</w:t>
            </w:r>
          </w:p>
        </w:tc>
        <w:tc>
          <w:tcPr>
            <w:tcW w:w="853" w:type="dxa"/>
            <w:vAlign w:val="center"/>
          </w:tcPr>
          <w:p w:rsidR="00154BE1" w:rsidRPr="000F61B6" w:rsidRDefault="00154BE1" w:rsidP="00C15CAC">
            <w:pPr>
              <w:autoSpaceDE w:val="0"/>
              <w:autoSpaceDN w:val="0"/>
              <w:adjustRightInd w:val="0"/>
              <w:spacing w:before="29" w:line="288" w:lineRule="auto"/>
              <w:ind w:left="17"/>
              <w:jc w:val="center"/>
              <w:rPr>
                <w:color w:val="000000"/>
                <w:sz w:val="24"/>
                <w:szCs w:val="24"/>
              </w:rPr>
            </w:pPr>
            <w:r w:rsidRPr="000F61B6">
              <w:rPr>
                <w:rFonts w:hAnsi="宋体"/>
                <w:color w:val="000000"/>
                <w:sz w:val="24"/>
                <w:szCs w:val="24"/>
              </w:rPr>
              <w:t>②</w:t>
            </w:r>
            <w:r w:rsidRPr="000F61B6">
              <w:rPr>
                <w:color w:val="000000"/>
                <w:sz w:val="24"/>
                <w:szCs w:val="24"/>
              </w:rPr>
              <w:t>-</w:t>
            </w:r>
            <w:r w:rsidRPr="000F61B6">
              <w:rPr>
                <w:rFonts w:hAnsi="宋体"/>
                <w:color w:val="000000"/>
                <w:sz w:val="24"/>
                <w:szCs w:val="24"/>
              </w:rPr>
              <w:t>④</w:t>
            </w:r>
          </w:p>
        </w:tc>
      </w:tr>
      <w:tr w:rsidR="00B06A0A" w:rsidRPr="000F61B6">
        <w:trPr>
          <w:jc w:val="center"/>
        </w:trPr>
        <w:tc>
          <w:tcPr>
            <w:tcW w:w="1701" w:type="dxa"/>
            <w:vAlign w:val="center"/>
          </w:tcPr>
          <w:p w:rsidR="00B06A0A" w:rsidRPr="000F61B6" w:rsidRDefault="009C4D41">
            <w:pPr>
              <w:jc w:val="left"/>
            </w:pPr>
            <w:r w:rsidRPr="000F61B6">
              <w:rPr>
                <w:color w:val="000000"/>
                <w:sz w:val="24"/>
                <w:szCs w:val="24"/>
              </w:rPr>
              <w:t>过去三个月</w:t>
            </w:r>
          </w:p>
        </w:tc>
        <w:tc>
          <w:tcPr>
            <w:tcW w:w="1045" w:type="dxa"/>
            <w:vAlign w:val="center"/>
          </w:tcPr>
          <w:p w:rsidR="00B06A0A" w:rsidRPr="000F61B6" w:rsidRDefault="009C4D41">
            <w:pPr>
              <w:jc w:val="center"/>
            </w:pPr>
            <w:r w:rsidRPr="000F61B6">
              <w:rPr>
                <w:color w:val="000000"/>
                <w:sz w:val="24"/>
                <w:szCs w:val="24"/>
              </w:rPr>
              <w:t>-6.74%</w:t>
            </w:r>
          </w:p>
        </w:tc>
        <w:tc>
          <w:tcPr>
            <w:tcW w:w="1344" w:type="dxa"/>
            <w:vAlign w:val="center"/>
          </w:tcPr>
          <w:p w:rsidR="00B06A0A" w:rsidRPr="000F61B6" w:rsidRDefault="009C4D41">
            <w:pPr>
              <w:jc w:val="center"/>
            </w:pPr>
            <w:r w:rsidRPr="000F61B6">
              <w:rPr>
                <w:color w:val="000000"/>
                <w:sz w:val="24"/>
                <w:szCs w:val="24"/>
              </w:rPr>
              <w:t>0.69%</w:t>
            </w:r>
          </w:p>
        </w:tc>
        <w:tc>
          <w:tcPr>
            <w:tcW w:w="1194" w:type="dxa"/>
            <w:vAlign w:val="center"/>
          </w:tcPr>
          <w:p w:rsidR="00B06A0A" w:rsidRPr="000F61B6" w:rsidRDefault="009C4D41">
            <w:pPr>
              <w:jc w:val="center"/>
            </w:pPr>
            <w:r w:rsidRPr="000F61B6">
              <w:rPr>
                <w:color w:val="000000"/>
                <w:sz w:val="24"/>
                <w:szCs w:val="24"/>
              </w:rPr>
              <w:t>2.86%</w:t>
            </w:r>
          </w:p>
        </w:tc>
        <w:tc>
          <w:tcPr>
            <w:tcW w:w="1492" w:type="dxa"/>
            <w:vAlign w:val="center"/>
          </w:tcPr>
          <w:p w:rsidR="00B06A0A" w:rsidRPr="000F61B6" w:rsidRDefault="009C4D41">
            <w:pPr>
              <w:jc w:val="center"/>
            </w:pPr>
            <w:r w:rsidRPr="000F61B6">
              <w:rPr>
                <w:color w:val="000000"/>
                <w:sz w:val="24"/>
                <w:szCs w:val="24"/>
              </w:rPr>
              <w:t>0.49%</w:t>
            </w:r>
          </w:p>
        </w:tc>
        <w:tc>
          <w:tcPr>
            <w:tcW w:w="1194" w:type="dxa"/>
            <w:vAlign w:val="center"/>
          </w:tcPr>
          <w:p w:rsidR="00B06A0A" w:rsidRPr="000F61B6" w:rsidRDefault="009C4D41">
            <w:pPr>
              <w:jc w:val="center"/>
            </w:pPr>
            <w:r w:rsidRPr="000F61B6">
              <w:rPr>
                <w:color w:val="000000"/>
                <w:sz w:val="24"/>
                <w:szCs w:val="24"/>
              </w:rPr>
              <w:t>-9.60%</w:t>
            </w:r>
          </w:p>
        </w:tc>
        <w:tc>
          <w:tcPr>
            <w:tcW w:w="898" w:type="dxa"/>
            <w:vAlign w:val="center"/>
          </w:tcPr>
          <w:p w:rsidR="00B06A0A" w:rsidRPr="000F61B6" w:rsidRDefault="009C4D41">
            <w:pPr>
              <w:jc w:val="center"/>
            </w:pPr>
            <w:r w:rsidRPr="000F61B6">
              <w:rPr>
                <w:color w:val="000000"/>
                <w:sz w:val="24"/>
                <w:szCs w:val="24"/>
              </w:rPr>
              <w:t>0.20%</w:t>
            </w:r>
          </w:p>
        </w:tc>
      </w:tr>
    </w:tbl>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注：本基金业绩比较基准自</w:t>
      </w:r>
      <w:r w:rsidRPr="000F61B6">
        <w:rPr>
          <w:color w:val="000000"/>
          <w:sz w:val="24"/>
          <w:szCs w:val="24"/>
        </w:rPr>
        <w:t>2015</w:t>
      </w:r>
      <w:r w:rsidRPr="000F61B6">
        <w:rPr>
          <w:color w:val="000000"/>
          <w:sz w:val="24"/>
          <w:szCs w:val="24"/>
        </w:rPr>
        <w:t>年</w:t>
      </w:r>
      <w:r w:rsidRPr="000F61B6">
        <w:rPr>
          <w:color w:val="000000"/>
          <w:sz w:val="24"/>
          <w:szCs w:val="24"/>
        </w:rPr>
        <w:t>10</w:t>
      </w:r>
      <w:r w:rsidRPr="000F61B6">
        <w:rPr>
          <w:color w:val="000000"/>
          <w:sz w:val="24"/>
          <w:szCs w:val="24"/>
        </w:rPr>
        <w:t>月</w:t>
      </w:r>
      <w:r w:rsidRPr="000F61B6">
        <w:rPr>
          <w:color w:val="000000"/>
          <w:sz w:val="24"/>
          <w:szCs w:val="24"/>
        </w:rPr>
        <w:t>1</w:t>
      </w:r>
      <w:r w:rsidRPr="000F61B6">
        <w:rPr>
          <w:color w:val="000000"/>
          <w:sz w:val="24"/>
          <w:szCs w:val="24"/>
        </w:rPr>
        <w:t>日起，由</w:t>
      </w:r>
      <w:r w:rsidRPr="000F61B6">
        <w:rPr>
          <w:color w:val="000000"/>
          <w:sz w:val="24"/>
          <w:szCs w:val="24"/>
        </w:rPr>
        <w:t>“60%×</w:t>
      </w:r>
      <w:r w:rsidRPr="000F61B6">
        <w:rPr>
          <w:color w:val="000000"/>
          <w:sz w:val="24"/>
          <w:szCs w:val="24"/>
        </w:rPr>
        <w:t>沪深</w:t>
      </w:r>
      <w:r w:rsidRPr="000F61B6">
        <w:rPr>
          <w:color w:val="000000"/>
          <w:sz w:val="24"/>
          <w:szCs w:val="24"/>
        </w:rPr>
        <w:t>300</w:t>
      </w:r>
      <w:r w:rsidRPr="000F61B6">
        <w:rPr>
          <w:color w:val="000000"/>
          <w:sz w:val="24"/>
          <w:szCs w:val="24"/>
        </w:rPr>
        <w:t>指数</w:t>
      </w:r>
      <w:r w:rsidRPr="000F61B6">
        <w:rPr>
          <w:color w:val="000000"/>
          <w:sz w:val="24"/>
          <w:szCs w:val="24"/>
        </w:rPr>
        <w:t>+40%×</w:t>
      </w:r>
      <w:r w:rsidRPr="000F61B6">
        <w:rPr>
          <w:color w:val="000000"/>
          <w:sz w:val="24"/>
          <w:szCs w:val="24"/>
        </w:rPr>
        <w:t>中信标普全债指数</w:t>
      </w:r>
      <w:r w:rsidRPr="000F61B6">
        <w:rPr>
          <w:color w:val="000000"/>
          <w:sz w:val="24"/>
          <w:szCs w:val="24"/>
        </w:rPr>
        <w:t>”</w:t>
      </w:r>
      <w:r w:rsidRPr="000F61B6">
        <w:rPr>
          <w:color w:val="000000"/>
          <w:sz w:val="24"/>
          <w:szCs w:val="24"/>
        </w:rPr>
        <w:t>变更为</w:t>
      </w:r>
      <w:r w:rsidRPr="000F61B6">
        <w:rPr>
          <w:color w:val="000000"/>
          <w:sz w:val="24"/>
          <w:szCs w:val="24"/>
        </w:rPr>
        <w:t>“60%×</w:t>
      </w:r>
      <w:r w:rsidRPr="000F61B6">
        <w:rPr>
          <w:color w:val="000000"/>
          <w:sz w:val="24"/>
          <w:szCs w:val="24"/>
        </w:rPr>
        <w:t>沪深</w:t>
      </w:r>
      <w:r w:rsidRPr="000F61B6">
        <w:rPr>
          <w:color w:val="000000"/>
          <w:sz w:val="24"/>
          <w:szCs w:val="24"/>
        </w:rPr>
        <w:t>300</w:t>
      </w:r>
      <w:r w:rsidRPr="000F61B6">
        <w:rPr>
          <w:color w:val="000000"/>
          <w:sz w:val="24"/>
          <w:szCs w:val="24"/>
        </w:rPr>
        <w:t>指数</w:t>
      </w:r>
      <w:r w:rsidRPr="000F61B6">
        <w:rPr>
          <w:color w:val="000000"/>
          <w:sz w:val="24"/>
          <w:szCs w:val="24"/>
        </w:rPr>
        <w:t>+40%×</w:t>
      </w:r>
      <w:r w:rsidRPr="000F61B6">
        <w:rPr>
          <w:color w:val="000000"/>
          <w:sz w:val="24"/>
          <w:szCs w:val="24"/>
        </w:rPr>
        <w:t>中证综合债券指数</w:t>
      </w:r>
      <w:r w:rsidRPr="000F61B6">
        <w:rPr>
          <w:color w:val="000000"/>
          <w:sz w:val="24"/>
          <w:szCs w:val="24"/>
        </w:rPr>
        <w:t>”</w:t>
      </w:r>
      <w:r w:rsidRPr="000F61B6">
        <w:rPr>
          <w:color w:val="000000"/>
          <w:sz w:val="24"/>
          <w:szCs w:val="24"/>
        </w:rPr>
        <w:t>，</w:t>
      </w:r>
      <w:r w:rsidRPr="000F61B6">
        <w:rPr>
          <w:color w:val="000000"/>
          <w:sz w:val="24"/>
          <w:szCs w:val="24"/>
        </w:rPr>
        <w:t>3.2.2</w:t>
      </w:r>
      <w:r w:rsidRPr="000F61B6">
        <w:rPr>
          <w:color w:val="000000"/>
          <w:sz w:val="24"/>
          <w:szCs w:val="24"/>
        </w:rPr>
        <w:t>同。详情见本基金管理人于</w:t>
      </w:r>
      <w:r w:rsidRPr="000F61B6">
        <w:rPr>
          <w:color w:val="000000"/>
          <w:sz w:val="24"/>
          <w:szCs w:val="24"/>
        </w:rPr>
        <w:t>2015</w:t>
      </w:r>
      <w:r w:rsidRPr="000F61B6">
        <w:rPr>
          <w:color w:val="000000"/>
          <w:sz w:val="24"/>
          <w:szCs w:val="24"/>
        </w:rPr>
        <w:t>年</w:t>
      </w:r>
      <w:r w:rsidRPr="000F61B6">
        <w:rPr>
          <w:color w:val="000000"/>
          <w:sz w:val="24"/>
          <w:szCs w:val="24"/>
        </w:rPr>
        <w:t>9</w:t>
      </w:r>
      <w:r w:rsidRPr="000F61B6">
        <w:rPr>
          <w:color w:val="000000"/>
          <w:sz w:val="24"/>
          <w:szCs w:val="24"/>
        </w:rPr>
        <w:t>月</w:t>
      </w:r>
      <w:r w:rsidRPr="000F61B6">
        <w:rPr>
          <w:color w:val="000000"/>
          <w:sz w:val="24"/>
          <w:szCs w:val="24"/>
        </w:rPr>
        <w:t>28</w:t>
      </w:r>
      <w:r w:rsidRPr="000F61B6">
        <w:rPr>
          <w:color w:val="000000"/>
          <w:sz w:val="24"/>
          <w:szCs w:val="24"/>
        </w:rPr>
        <w:t>日发布的《交银施罗德基金管理有限公司关于旗下部分基金业绩比较基准变更并修改基金合同相关内容的公告》。</w:t>
      </w:r>
    </w:p>
    <w:p w:rsidR="004061AC" w:rsidRPr="000F61B6" w:rsidRDefault="004061AC" w:rsidP="00C15CAC">
      <w:pPr>
        <w:autoSpaceDE w:val="0"/>
        <w:autoSpaceDN w:val="0"/>
        <w:adjustRightInd w:val="0"/>
        <w:spacing w:before="29" w:line="288" w:lineRule="auto"/>
        <w:jc w:val="left"/>
        <w:rPr>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lastRenderedPageBreak/>
        <w:t>3.2.2</w:t>
      </w:r>
      <w:r w:rsidR="000824E7" w:rsidRPr="000F61B6">
        <w:rPr>
          <w:rFonts w:hint="eastAsia"/>
          <w:b/>
          <w:bCs/>
          <w:color w:val="000000"/>
          <w:kern w:val="0"/>
          <w:sz w:val="24"/>
          <w:szCs w:val="24"/>
        </w:rPr>
        <w:t>自基金合同生效以来</w:t>
      </w:r>
      <w:r w:rsidR="00C6002A" w:rsidRPr="000F61B6">
        <w:rPr>
          <w:b/>
          <w:bCs/>
          <w:color w:val="000000"/>
          <w:kern w:val="0"/>
          <w:sz w:val="24"/>
          <w:szCs w:val="24"/>
        </w:rPr>
        <w:t>基</w:t>
      </w:r>
      <w:r w:rsidR="00C6002A" w:rsidRPr="000F61B6">
        <w:rPr>
          <w:b/>
          <w:bCs/>
          <w:color w:val="000000"/>
          <w:sz w:val="24"/>
        </w:rPr>
        <w:t>金份额累计净值增长率变动及其与同期业绩比较基准收益率变动的比较</w:t>
      </w:r>
    </w:p>
    <w:p w:rsidR="008606B6" w:rsidRPr="000F61B6" w:rsidRDefault="008606B6" w:rsidP="00C15CAC">
      <w:pPr>
        <w:spacing w:before="29" w:line="288" w:lineRule="auto"/>
        <w:jc w:val="center"/>
        <w:rPr>
          <w:color w:val="000000"/>
          <w:sz w:val="24"/>
          <w:szCs w:val="24"/>
        </w:rPr>
      </w:pPr>
      <w:r w:rsidRPr="000F61B6">
        <w:rPr>
          <w:color w:val="000000"/>
          <w:sz w:val="24"/>
          <w:szCs w:val="24"/>
        </w:rPr>
        <w:t>交银施罗德国企改革灵活配置混合型证券投资基金</w:t>
      </w:r>
    </w:p>
    <w:p w:rsidR="004061AC" w:rsidRPr="000F61B6" w:rsidRDefault="00B56F53" w:rsidP="00C15CAC">
      <w:pPr>
        <w:pStyle w:val="a5"/>
        <w:snapToGrid w:val="0"/>
        <w:spacing w:before="29" w:line="288" w:lineRule="auto"/>
        <w:jc w:val="center"/>
        <w:rPr>
          <w:rFonts w:ascii="Times New Roman" w:hAnsi="Times New Roman" w:cs="Times New Roman"/>
          <w:color w:val="000000"/>
          <w:sz w:val="24"/>
          <w:szCs w:val="24"/>
        </w:rPr>
      </w:pPr>
      <w:r w:rsidRPr="000F61B6">
        <w:rPr>
          <w:rFonts w:ascii="Times New Roman" w:hAnsi="Times New Roman" w:cs="Times New Roman"/>
          <w:color w:val="000000"/>
          <w:sz w:val="24"/>
          <w:szCs w:val="24"/>
        </w:rPr>
        <w:t>份额累计净值增长率与业绩比较基准收益率历史走势对比图</w:t>
      </w:r>
    </w:p>
    <w:p w:rsidR="00AE7962" w:rsidRPr="000F61B6" w:rsidRDefault="00DE4B43" w:rsidP="00C15CAC">
      <w:pPr>
        <w:pStyle w:val="a5"/>
        <w:snapToGrid w:val="0"/>
        <w:spacing w:before="29" w:line="288" w:lineRule="auto"/>
        <w:ind w:firstLine="480"/>
        <w:jc w:val="center"/>
        <w:rPr>
          <w:rFonts w:ascii="Times New Roman" w:hAnsi="Times New Roman" w:cs="Times New Roman"/>
          <w:sz w:val="24"/>
          <w:szCs w:val="24"/>
        </w:rPr>
      </w:pPr>
      <w:r w:rsidRPr="000F61B6">
        <w:rPr>
          <w:rFonts w:ascii="Times New Roman" w:hAnsi="Times New Roman" w:cs="Times New Roman"/>
          <w:color w:val="000000"/>
          <w:sz w:val="24"/>
          <w:szCs w:val="24"/>
        </w:rPr>
        <w:t>（</w:t>
      </w:r>
      <w:r w:rsidR="0042009D" w:rsidRPr="000F61B6">
        <w:rPr>
          <w:rFonts w:ascii="Times New Roman" w:hAnsi="Times New Roman" w:cs="Times New Roman"/>
          <w:sz w:val="24"/>
          <w:szCs w:val="24"/>
        </w:rPr>
        <w:t>2015</w:t>
      </w:r>
      <w:r w:rsidR="0042009D" w:rsidRPr="000F61B6">
        <w:rPr>
          <w:rFonts w:ascii="Times New Roman" w:hAnsi="Times New Roman" w:cs="Times New Roman"/>
          <w:sz w:val="24"/>
          <w:szCs w:val="24"/>
        </w:rPr>
        <w:t>年</w:t>
      </w:r>
      <w:r w:rsidR="0042009D" w:rsidRPr="000F61B6">
        <w:rPr>
          <w:rFonts w:ascii="Times New Roman" w:hAnsi="Times New Roman" w:cs="Times New Roman"/>
          <w:sz w:val="24"/>
          <w:szCs w:val="24"/>
        </w:rPr>
        <w:t>6</w:t>
      </w:r>
      <w:r w:rsidR="0042009D" w:rsidRPr="000F61B6">
        <w:rPr>
          <w:rFonts w:ascii="Times New Roman" w:hAnsi="Times New Roman" w:cs="Times New Roman"/>
          <w:sz w:val="24"/>
          <w:szCs w:val="24"/>
        </w:rPr>
        <w:t>月</w:t>
      </w:r>
      <w:r w:rsidR="0042009D" w:rsidRPr="000F61B6">
        <w:rPr>
          <w:rFonts w:ascii="Times New Roman" w:hAnsi="Times New Roman" w:cs="Times New Roman"/>
          <w:sz w:val="24"/>
          <w:szCs w:val="24"/>
        </w:rPr>
        <w:t>10</w:t>
      </w:r>
      <w:r w:rsidR="0042009D" w:rsidRPr="000F61B6">
        <w:rPr>
          <w:rFonts w:ascii="Times New Roman" w:hAnsi="Times New Roman" w:cs="Times New Roman"/>
          <w:sz w:val="24"/>
          <w:szCs w:val="24"/>
        </w:rPr>
        <w:t>日</w:t>
      </w:r>
      <w:r w:rsidR="00AE7962" w:rsidRPr="000F61B6">
        <w:rPr>
          <w:rFonts w:ascii="Times New Roman" w:hAnsi="Times New Roman" w:cs="Times New Roman"/>
          <w:sz w:val="24"/>
          <w:szCs w:val="24"/>
        </w:rPr>
        <w:t>至</w:t>
      </w:r>
      <w:r w:rsidR="00AE7962" w:rsidRPr="000F61B6">
        <w:rPr>
          <w:rFonts w:ascii="Times New Roman" w:hAnsi="Times New Roman" w:cs="Times New Roman"/>
          <w:sz w:val="24"/>
          <w:szCs w:val="24"/>
        </w:rPr>
        <w:t>2017</w:t>
      </w:r>
      <w:r w:rsidR="00AE7962" w:rsidRPr="000F61B6">
        <w:rPr>
          <w:rFonts w:ascii="Times New Roman" w:hAnsi="Times New Roman" w:cs="Times New Roman"/>
          <w:sz w:val="24"/>
          <w:szCs w:val="24"/>
        </w:rPr>
        <w:t>年</w:t>
      </w:r>
      <w:r w:rsidR="00AE7962" w:rsidRPr="000F61B6">
        <w:rPr>
          <w:rFonts w:ascii="Times New Roman" w:hAnsi="Times New Roman" w:cs="Times New Roman"/>
          <w:sz w:val="24"/>
          <w:szCs w:val="24"/>
        </w:rPr>
        <w:t>12</w:t>
      </w:r>
      <w:r w:rsidR="00AE7962" w:rsidRPr="000F61B6">
        <w:rPr>
          <w:rFonts w:ascii="Times New Roman" w:hAnsi="Times New Roman" w:cs="Times New Roman"/>
          <w:sz w:val="24"/>
          <w:szCs w:val="24"/>
        </w:rPr>
        <w:t>月</w:t>
      </w:r>
      <w:r w:rsidR="00AE7962" w:rsidRPr="000F61B6">
        <w:rPr>
          <w:rFonts w:ascii="Times New Roman" w:hAnsi="Times New Roman" w:cs="Times New Roman"/>
          <w:sz w:val="24"/>
          <w:szCs w:val="24"/>
        </w:rPr>
        <w:t>31</w:t>
      </w:r>
      <w:r w:rsidR="00AE7962" w:rsidRPr="000F61B6">
        <w:rPr>
          <w:rFonts w:ascii="Times New Roman" w:hAnsi="Times New Roman" w:cs="Times New Roman"/>
          <w:sz w:val="24"/>
          <w:szCs w:val="24"/>
        </w:rPr>
        <w:t>日</w:t>
      </w:r>
      <w:r w:rsidRPr="000F61B6">
        <w:rPr>
          <w:rFonts w:ascii="Times New Roman" w:hAnsi="Times New Roman" w:cs="Times New Roman"/>
          <w:color w:val="000000"/>
          <w:sz w:val="24"/>
          <w:szCs w:val="24"/>
        </w:rPr>
        <w:t>）</w:t>
      </w:r>
    </w:p>
    <w:p w:rsidR="004061AC" w:rsidRPr="000F61B6" w:rsidRDefault="00B816A7" w:rsidP="00C15CAC">
      <w:pPr>
        <w:pStyle w:val="a5"/>
        <w:snapToGrid w:val="0"/>
        <w:spacing w:before="29" w:line="288" w:lineRule="auto"/>
        <w:jc w:val="center"/>
        <w:rPr>
          <w:rFonts w:ascii="Times New Roman" w:hAnsi="Times New Roman" w:cs="Times New Roman"/>
          <w:color w:val="000000"/>
          <w:sz w:val="24"/>
          <w:szCs w:val="24"/>
        </w:rPr>
      </w:pPr>
      <w:r w:rsidRPr="000F61B6">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注：本基金建仓期为自基金合同生效日起的</w:t>
      </w:r>
      <w:r w:rsidRPr="000F61B6">
        <w:rPr>
          <w:color w:val="000000"/>
          <w:sz w:val="24"/>
          <w:szCs w:val="24"/>
        </w:rPr>
        <w:t>6</w:t>
      </w:r>
      <w:r w:rsidRPr="000F61B6">
        <w:rPr>
          <w:color w:val="000000"/>
          <w:sz w:val="24"/>
          <w:szCs w:val="24"/>
        </w:rPr>
        <w:t>个月。截至建仓期结束，本基金各项资产配置比例符合基金合同及招募说明书有关投资比例的约定。</w:t>
      </w:r>
    </w:p>
    <w:p w:rsidR="00957594" w:rsidRPr="000F61B6" w:rsidRDefault="00957594" w:rsidP="00C15CAC">
      <w:pPr>
        <w:tabs>
          <w:tab w:val="left" w:pos="1800"/>
        </w:tabs>
        <w:spacing w:before="29" w:line="288" w:lineRule="auto"/>
        <w:rPr>
          <w:color w:val="000000"/>
          <w:sz w:val="24"/>
          <w:szCs w:val="24"/>
        </w:rPr>
      </w:pPr>
    </w:p>
    <w:p w:rsidR="00693843" w:rsidRPr="000F61B6" w:rsidRDefault="00693843" w:rsidP="00C15CAC">
      <w:pPr>
        <w:tabs>
          <w:tab w:val="left" w:pos="1800"/>
        </w:tabs>
        <w:spacing w:before="29" w:line="288" w:lineRule="auto"/>
        <w:rPr>
          <w:color w:val="000000"/>
          <w:sz w:val="24"/>
          <w:szCs w:val="24"/>
        </w:rPr>
      </w:pPr>
    </w:p>
    <w:p w:rsidR="004061AC" w:rsidRPr="000F61B6" w:rsidRDefault="004061AC" w:rsidP="00EE49FE">
      <w:pPr>
        <w:pStyle w:val="1"/>
        <w:spacing w:beforeLines="100" w:before="312" w:afterLines="100" w:after="312" w:line="288" w:lineRule="auto"/>
        <w:jc w:val="center"/>
        <w:rPr>
          <w:color w:val="000000"/>
          <w:kern w:val="0"/>
          <w:sz w:val="24"/>
          <w:szCs w:val="24"/>
        </w:rPr>
      </w:pPr>
      <w:r w:rsidRPr="000F61B6">
        <w:rPr>
          <w:color w:val="000000"/>
          <w:kern w:val="0"/>
          <w:sz w:val="24"/>
          <w:szCs w:val="24"/>
        </w:rPr>
        <w:t xml:space="preserve">§4  </w:t>
      </w:r>
      <w:r w:rsidRPr="000F61B6">
        <w:rPr>
          <w:color w:val="000000"/>
          <w:kern w:val="0"/>
          <w:sz w:val="24"/>
          <w:szCs w:val="24"/>
        </w:rPr>
        <w:t>管理人报告</w:t>
      </w:r>
    </w:p>
    <w:p w:rsidR="00B12B7D"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4.1 </w:t>
      </w:r>
      <w:r w:rsidRPr="000F61B6">
        <w:rPr>
          <w:b/>
          <w:bCs/>
          <w:color w:val="000000"/>
          <w:kern w:val="0"/>
          <w:sz w:val="24"/>
          <w:szCs w:val="24"/>
        </w:rPr>
        <w:t>基金经理</w:t>
      </w:r>
      <w:r w:rsidR="00333AD0" w:rsidRPr="000F61B6">
        <w:rPr>
          <w:b/>
          <w:color w:val="000000"/>
          <w:kern w:val="0"/>
          <w:sz w:val="24"/>
        </w:rPr>
        <w:t>（</w:t>
      </w:r>
      <w:r w:rsidRPr="000F61B6">
        <w:rPr>
          <w:b/>
          <w:bCs/>
          <w:color w:val="000000"/>
          <w:kern w:val="0"/>
          <w:sz w:val="24"/>
          <w:szCs w:val="24"/>
        </w:rPr>
        <w:t>或基金经理小组</w:t>
      </w:r>
      <w:r w:rsidR="00333AD0" w:rsidRPr="000F61B6">
        <w:rPr>
          <w:b/>
          <w:color w:val="000000"/>
          <w:kern w:val="0"/>
          <w:sz w:val="24"/>
        </w:rPr>
        <w:t>）</w:t>
      </w:r>
      <w:r w:rsidRPr="000F61B6">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0F61B6" w:rsidTr="006A10AB">
        <w:trPr>
          <w:trHeight w:val="292"/>
          <w:jc w:val="center"/>
        </w:trPr>
        <w:tc>
          <w:tcPr>
            <w:tcW w:w="851" w:type="dxa"/>
            <w:vMerge w:val="restart"/>
            <w:vAlign w:val="center"/>
          </w:tcPr>
          <w:p w:rsidR="004061AC" w:rsidRPr="000F61B6" w:rsidRDefault="004061AC" w:rsidP="00C15CAC">
            <w:pPr>
              <w:widowControl/>
              <w:spacing w:before="29" w:line="288" w:lineRule="auto"/>
              <w:ind w:left="17"/>
              <w:jc w:val="center"/>
              <w:rPr>
                <w:color w:val="000000"/>
                <w:kern w:val="0"/>
                <w:sz w:val="24"/>
                <w:szCs w:val="24"/>
              </w:rPr>
            </w:pPr>
            <w:r w:rsidRPr="000F61B6">
              <w:rPr>
                <w:color w:val="000000"/>
                <w:kern w:val="0"/>
                <w:sz w:val="24"/>
                <w:szCs w:val="24"/>
              </w:rPr>
              <w:t>姓名</w:t>
            </w:r>
          </w:p>
        </w:tc>
        <w:tc>
          <w:tcPr>
            <w:tcW w:w="850" w:type="dxa"/>
            <w:vMerge w:val="restart"/>
            <w:vAlign w:val="center"/>
          </w:tcPr>
          <w:p w:rsidR="004061AC" w:rsidRPr="000F61B6" w:rsidRDefault="004061AC" w:rsidP="00C15CAC">
            <w:pPr>
              <w:widowControl/>
              <w:spacing w:before="29" w:line="288" w:lineRule="auto"/>
              <w:ind w:left="17"/>
              <w:jc w:val="center"/>
              <w:rPr>
                <w:color w:val="000000"/>
                <w:kern w:val="0"/>
                <w:sz w:val="24"/>
                <w:szCs w:val="24"/>
              </w:rPr>
            </w:pPr>
            <w:r w:rsidRPr="000F61B6">
              <w:rPr>
                <w:color w:val="000000"/>
                <w:kern w:val="0"/>
                <w:sz w:val="24"/>
                <w:szCs w:val="24"/>
              </w:rPr>
              <w:t>职务</w:t>
            </w:r>
          </w:p>
        </w:tc>
        <w:tc>
          <w:tcPr>
            <w:tcW w:w="3119" w:type="dxa"/>
            <w:gridSpan w:val="2"/>
            <w:vAlign w:val="center"/>
          </w:tcPr>
          <w:p w:rsidR="004061AC" w:rsidRPr="000F61B6" w:rsidRDefault="004061AC" w:rsidP="00C15CAC">
            <w:pPr>
              <w:autoSpaceDE w:val="0"/>
              <w:autoSpaceDN w:val="0"/>
              <w:adjustRightInd w:val="0"/>
              <w:spacing w:before="29" w:line="288" w:lineRule="auto"/>
              <w:ind w:left="17"/>
              <w:jc w:val="center"/>
              <w:rPr>
                <w:color w:val="000000"/>
                <w:kern w:val="0"/>
                <w:sz w:val="24"/>
                <w:szCs w:val="24"/>
              </w:rPr>
            </w:pPr>
            <w:r w:rsidRPr="000F61B6">
              <w:rPr>
                <w:color w:val="000000"/>
                <w:kern w:val="0"/>
                <w:sz w:val="24"/>
                <w:szCs w:val="24"/>
              </w:rPr>
              <w:t>任本基金的基金经理期限</w:t>
            </w:r>
          </w:p>
        </w:tc>
        <w:tc>
          <w:tcPr>
            <w:tcW w:w="1417" w:type="dxa"/>
            <w:vMerge w:val="restart"/>
            <w:vAlign w:val="center"/>
          </w:tcPr>
          <w:p w:rsidR="004061AC" w:rsidRPr="000F61B6" w:rsidRDefault="004061AC" w:rsidP="00C15CAC">
            <w:pPr>
              <w:autoSpaceDE w:val="0"/>
              <w:autoSpaceDN w:val="0"/>
              <w:adjustRightInd w:val="0"/>
              <w:spacing w:before="29" w:line="288" w:lineRule="auto"/>
              <w:ind w:left="17"/>
              <w:jc w:val="center"/>
              <w:rPr>
                <w:color w:val="000000"/>
                <w:kern w:val="0"/>
                <w:sz w:val="24"/>
                <w:szCs w:val="24"/>
              </w:rPr>
            </w:pPr>
            <w:r w:rsidRPr="000F61B6">
              <w:rPr>
                <w:color w:val="000000"/>
                <w:kern w:val="0"/>
                <w:sz w:val="24"/>
                <w:szCs w:val="24"/>
              </w:rPr>
              <w:t>证券从业年限</w:t>
            </w:r>
          </w:p>
        </w:tc>
        <w:tc>
          <w:tcPr>
            <w:tcW w:w="2694" w:type="dxa"/>
            <w:vMerge w:val="restart"/>
            <w:vAlign w:val="center"/>
          </w:tcPr>
          <w:p w:rsidR="004061AC" w:rsidRPr="000F61B6" w:rsidRDefault="004061AC" w:rsidP="00C15CAC">
            <w:pPr>
              <w:widowControl/>
              <w:spacing w:before="29" w:line="288" w:lineRule="auto"/>
              <w:ind w:left="17"/>
              <w:jc w:val="center"/>
              <w:rPr>
                <w:color w:val="000000"/>
                <w:kern w:val="0"/>
                <w:sz w:val="24"/>
                <w:szCs w:val="24"/>
              </w:rPr>
            </w:pPr>
            <w:r w:rsidRPr="000F61B6">
              <w:rPr>
                <w:color w:val="000000"/>
                <w:kern w:val="0"/>
                <w:sz w:val="24"/>
                <w:szCs w:val="24"/>
              </w:rPr>
              <w:t>说明</w:t>
            </w:r>
          </w:p>
        </w:tc>
      </w:tr>
      <w:tr w:rsidR="00D13737" w:rsidRPr="000F61B6" w:rsidTr="006A10AB">
        <w:trPr>
          <w:jc w:val="center"/>
        </w:trPr>
        <w:tc>
          <w:tcPr>
            <w:tcW w:w="851" w:type="dxa"/>
            <w:vMerge/>
            <w:vAlign w:val="center"/>
          </w:tcPr>
          <w:p w:rsidR="004061AC" w:rsidRPr="000F61B6" w:rsidRDefault="004061AC" w:rsidP="00C15CAC">
            <w:pPr>
              <w:widowControl/>
              <w:spacing w:before="29" w:line="288" w:lineRule="auto"/>
              <w:jc w:val="left"/>
              <w:rPr>
                <w:color w:val="000000"/>
                <w:kern w:val="0"/>
                <w:sz w:val="24"/>
                <w:szCs w:val="24"/>
              </w:rPr>
            </w:pPr>
          </w:p>
        </w:tc>
        <w:tc>
          <w:tcPr>
            <w:tcW w:w="850" w:type="dxa"/>
            <w:vMerge/>
            <w:vAlign w:val="center"/>
          </w:tcPr>
          <w:p w:rsidR="004061AC" w:rsidRPr="000F61B6" w:rsidRDefault="004061AC" w:rsidP="00C15CAC">
            <w:pPr>
              <w:widowControl/>
              <w:spacing w:before="29" w:line="288" w:lineRule="auto"/>
              <w:jc w:val="left"/>
              <w:rPr>
                <w:color w:val="000000"/>
                <w:kern w:val="0"/>
                <w:sz w:val="24"/>
                <w:szCs w:val="24"/>
              </w:rPr>
            </w:pPr>
          </w:p>
        </w:tc>
        <w:tc>
          <w:tcPr>
            <w:tcW w:w="1560" w:type="dxa"/>
            <w:vAlign w:val="center"/>
          </w:tcPr>
          <w:p w:rsidR="004061AC" w:rsidRPr="000F61B6" w:rsidRDefault="004061AC" w:rsidP="00C15CAC">
            <w:pPr>
              <w:autoSpaceDE w:val="0"/>
              <w:autoSpaceDN w:val="0"/>
              <w:adjustRightInd w:val="0"/>
              <w:spacing w:before="29" w:line="288" w:lineRule="auto"/>
              <w:ind w:left="17"/>
              <w:jc w:val="center"/>
              <w:rPr>
                <w:color w:val="000000"/>
                <w:kern w:val="0"/>
                <w:sz w:val="24"/>
                <w:szCs w:val="24"/>
              </w:rPr>
            </w:pPr>
            <w:r w:rsidRPr="000F61B6">
              <w:rPr>
                <w:color w:val="000000"/>
                <w:kern w:val="0"/>
                <w:sz w:val="24"/>
                <w:szCs w:val="24"/>
              </w:rPr>
              <w:t>任职日期</w:t>
            </w:r>
          </w:p>
        </w:tc>
        <w:tc>
          <w:tcPr>
            <w:tcW w:w="1559" w:type="dxa"/>
            <w:vAlign w:val="center"/>
          </w:tcPr>
          <w:p w:rsidR="004061AC" w:rsidRPr="000F61B6" w:rsidRDefault="004061AC" w:rsidP="00C15CAC">
            <w:pPr>
              <w:autoSpaceDE w:val="0"/>
              <w:autoSpaceDN w:val="0"/>
              <w:adjustRightInd w:val="0"/>
              <w:spacing w:before="29" w:line="288" w:lineRule="auto"/>
              <w:ind w:left="17"/>
              <w:jc w:val="center"/>
              <w:rPr>
                <w:color w:val="000000"/>
                <w:kern w:val="0"/>
                <w:sz w:val="24"/>
                <w:szCs w:val="24"/>
              </w:rPr>
            </w:pPr>
            <w:r w:rsidRPr="000F61B6">
              <w:rPr>
                <w:color w:val="000000"/>
                <w:kern w:val="0"/>
                <w:sz w:val="24"/>
                <w:szCs w:val="24"/>
              </w:rPr>
              <w:t>离任日期</w:t>
            </w:r>
          </w:p>
        </w:tc>
        <w:tc>
          <w:tcPr>
            <w:tcW w:w="1417" w:type="dxa"/>
            <w:vMerge/>
            <w:vAlign w:val="center"/>
          </w:tcPr>
          <w:p w:rsidR="004061AC" w:rsidRPr="000F61B6"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0F61B6" w:rsidRDefault="004061AC" w:rsidP="00C15CAC">
            <w:pPr>
              <w:widowControl/>
              <w:spacing w:before="29" w:line="288" w:lineRule="auto"/>
              <w:jc w:val="left"/>
              <w:rPr>
                <w:color w:val="000000"/>
                <w:kern w:val="0"/>
                <w:sz w:val="24"/>
                <w:szCs w:val="24"/>
              </w:rPr>
            </w:pPr>
          </w:p>
        </w:tc>
      </w:tr>
      <w:tr w:rsidR="00B06A0A" w:rsidRPr="000F61B6">
        <w:trPr>
          <w:jc w:val="center"/>
        </w:trPr>
        <w:tc>
          <w:tcPr>
            <w:tcW w:w="846" w:type="dxa"/>
            <w:vAlign w:val="center"/>
          </w:tcPr>
          <w:p w:rsidR="00B06A0A" w:rsidRPr="000F61B6" w:rsidRDefault="009C4D41">
            <w:pPr>
              <w:jc w:val="center"/>
            </w:pPr>
            <w:r w:rsidRPr="000F61B6">
              <w:rPr>
                <w:color w:val="000000"/>
                <w:sz w:val="24"/>
                <w:szCs w:val="24"/>
              </w:rPr>
              <w:t>沈楠</w:t>
            </w:r>
          </w:p>
        </w:tc>
        <w:tc>
          <w:tcPr>
            <w:tcW w:w="845" w:type="dxa"/>
            <w:vAlign w:val="center"/>
          </w:tcPr>
          <w:p w:rsidR="00B06A0A" w:rsidRPr="000F61B6" w:rsidRDefault="009C4D41">
            <w:pPr>
              <w:jc w:val="center"/>
            </w:pPr>
            <w:r w:rsidRPr="000F61B6">
              <w:rPr>
                <w:color w:val="000000"/>
                <w:sz w:val="24"/>
                <w:szCs w:val="24"/>
              </w:rPr>
              <w:t>交银主题优选混合、交银国企改革灵活配置</w:t>
            </w:r>
            <w:r w:rsidRPr="000F61B6">
              <w:rPr>
                <w:color w:val="000000"/>
                <w:sz w:val="24"/>
                <w:szCs w:val="24"/>
              </w:rPr>
              <w:lastRenderedPageBreak/>
              <w:t>混合的基金经理</w:t>
            </w:r>
          </w:p>
        </w:tc>
        <w:tc>
          <w:tcPr>
            <w:tcW w:w="1549" w:type="dxa"/>
            <w:vAlign w:val="center"/>
          </w:tcPr>
          <w:p w:rsidR="00B06A0A" w:rsidRPr="000F61B6" w:rsidRDefault="009C4D41">
            <w:pPr>
              <w:jc w:val="center"/>
            </w:pPr>
            <w:r w:rsidRPr="000F61B6">
              <w:rPr>
                <w:color w:val="000000"/>
                <w:sz w:val="24"/>
                <w:szCs w:val="24"/>
              </w:rPr>
              <w:lastRenderedPageBreak/>
              <w:t>2015-06-10</w:t>
            </w:r>
          </w:p>
        </w:tc>
        <w:tc>
          <w:tcPr>
            <w:tcW w:w="1548" w:type="dxa"/>
            <w:vAlign w:val="center"/>
          </w:tcPr>
          <w:p w:rsidR="00B06A0A" w:rsidRPr="000F61B6" w:rsidRDefault="009C4D41">
            <w:pPr>
              <w:jc w:val="center"/>
            </w:pPr>
            <w:r w:rsidRPr="000F61B6">
              <w:rPr>
                <w:color w:val="000000"/>
                <w:sz w:val="24"/>
                <w:szCs w:val="24"/>
              </w:rPr>
              <w:t>-</w:t>
            </w:r>
          </w:p>
        </w:tc>
        <w:tc>
          <w:tcPr>
            <w:tcW w:w="1407" w:type="dxa"/>
            <w:vAlign w:val="center"/>
          </w:tcPr>
          <w:p w:rsidR="00B06A0A" w:rsidRPr="000F61B6" w:rsidRDefault="009C4D41">
            <w:pPr>
              <w:jc w:val="center"/>
            </w:pPr>
            <w:r w:rsidRPr="000F61B6">
              <w:rPr>
                <w:color w:val="000000"/>
                <w:sz w:val="24"/>
                <w:szCs w:val="24"/>
              </w:rPr>
              <w:t>8</w:t>
            </w:r>
            <w:r w:rsidRPr="000F61B6">
              <w:rPr>
                <w:color w:val="000000"/>
                <w:sz w:val="24"/>
                <w:szCs w:val="24"/>
              </w:rPr>
              <w:t>年</w:t>
            </w:r>
          </w:p>
        </w:tc>
        <w:tc>
          <w:tcPr>
            <w:tcW w:w="2673" w:type="dxa"/>
            <w:vAlign w:val="center"/>
          </w:tcPr>
          <w:p w:rsidR="00B06A0A" w:rsidRPr="000F61B6" w:rsidRDefault="009C4D41">
            <w:r w:rsidRPr="000F61B6">
              <w:rPr>
                <w:color w:val="000000"/>
                <w:sz w:val="24"/>
                <w:szCs w:val="24"/>
              </w:rPr>
              <w:t>沈楠先生，复旦大学硕士。历任长江证券高级分析师，</w:t>
            </w:r>
            <w:r w:rsidRPr="000F61B6">
              <w:rPr>
                <w:color w:val="000000"/>
                <w:sz w:val="24"/>
                <w:szCs w:val="24"/>
              </w:rPr>
              <w:t>2011</w:t>
            </w:r>
            <w:r w:rsidRPr="000F61B6">
              <w:rPr>
                <w:color w:val="000000"/>
                <w:sz w:val="24"/>
                <w:szCs w:val="24"/>
              </w:rPr>
              <w:t>年加入交银施罗德基金管理有限公司，历任行业分析师、基金经理助理。</w:t>
            </w:r>
          </w:p>
        </w:tc>
      </w:tr>
    </w:tbl>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注：基金经理（或基金经理小组）期后变动（如有）敬请关注基金管理人发布的相关公告。</w:t>
      </w:r>
    </w:p>
    <w:p w:rsidR="004061AC" w:rsidRPr="000F61B6" w:rsidRDefault="004061AC" w:rsidP="00C15CAC">
      <w:pPr>
        <w:autoSpaceDE w:val="0"/>
        <w:autoSpaceDN w:val="0"/>
        <w:adjustRightInd w:val="0"/>
        <w:spacing w:before="29" w:line="288" w:lineRule="auto"/>
        <w:jc w:val="left"/>
        <w:rPr>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4.2 </w:t>
      </w:r>
      <w:r w:rsidRPr="000F61B6">
        <w:rPr>
          <w:b/>
          <w:bCs/>
          <w:color w:val="000000"/>
          <w:kern w:val="0"/>
          <w:sz w:val="24"/>
          <w:szCs w:val="24"/>
        </w:rPr>
        <w:t>管理人对报告期内本基金运作遵规守信情况的说明</w:t>
      </w:r>
    </w:p>
    <w:p w:rsidR="004061AC" w:rsidRPr="000F61B6" w:rsidRDefault="004061AC" w:rsidP="00C15CAC">
      <w:pPr>
        <w:spacing w:before="29" w:line="288" w:lineRule="auto"/>
        <w:ind w:firstLineChars="200" w:firstLine="480"/>
        <w:rPr>
          <w:color w:val="000000"/>
          <w:sz w:val="24"/>
          <w:szCs w:val="24"/>
        </w:rPr>
      </w:pPr>
      <w:r w:rsidRPr="000F61B6">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0F61B6" w:rsidRDefault="004061AC" w:rsidP="00C15CAC">
      <w:pPr>
        <w:autoSpaceDE w:val="0"/>
        <w:autoSpaceDN w:val="0"/>
        <w:adjustRightInd w:val="0"/>
        <w:spacing w:before="29" w:line="288" w:lineRule="auto"/>
        <w:jc w:val="left"/>
        <w:rPr>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4.3 </w:t>
      </w:r>
      <w:r w:rsidRPr="000F61B6">
        <w:rPr>
          <w:b/>
          <w:bCs/>
          <w:color w:val="000000"/>
          <w:kern w:val="0"/>
          <w:sz w:val="24"/>
          <w:szCs w:val="24"/>
        </w:rPr>
        <w:t>公平交易专项说明</w:t>
      </w:r>
    </w:p>
    <w:p w:rsidR="004061AC" w:rsidRPr="000F61B6" w:rsidRDefault="004061AC" w:rsidP="00C15CAC">
      <w:pPr>
        <w:spacing w:before="29" w:line="288" w:lineRule="auto"/>
        <w:rPr>
          <w:color w:val="000000"/>
          <w:sz w:val="24"/>
          <w:szCs w:val="24"/>
        </w:rPr>
      </w:pPr>
      <w:r w:rsidRPr="000F61B6">
        <w:rPr>
          <w:color w:val="000000"/>
          <w:sz w:val="24"/>
          <w:szCs w:val="24"/>
        </w:rPr>
        <w:t xml:space="preserve">4.3.1 </w:t>
      </w:r>
      <w:r w:rsidRPr="000F61B6">
        <w:rPr>
          <w:color w:val="000000"/>
          <w:sz w:val="24"/>
          <w:szCs w:val="24"/>
        </w:rPr>
        <w:t>公平交易制度的执行情况</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F61B6">
        <w:rPr>
          <w:color w:val="000000"/>
          <w:sz w:val="24"/>
          <w:szCs w:val="24"/>
        </w:rPr>
        <w:t>“</w:t>
      </w:r>
      <w:r w:rsidRPr="000F61B6">
        <w:rPr>
          <w:color w:val="000000"/>
          <w:sz w:val="24"/>
          <w:szCs w:val="24"/>
        </w:rPr>
        <w:t>时间优先、价格优先、比例分配</w:t>
      </w:r>
      <w:r w:rsidRPr="000F61B6">
        <w:rPr>
          <w:color w:val="000000"/>
          <w:sz w:val="24"/>
          <w:szCs w:val="24"/>
        </w:rPr>
        <w:t>”</w:t>
      </w:r>
      <w:r w:rsidRPr="000F61B6">
        <w:rPr>
          <w:color w:val="000000"/>
          <w:sz w:val="24"/>
          <w:szCs w:val="24"/>
        </w:rPr>
        <w:t>的原则，全部通过交易系统进行比例分配；对于非集中竞价交易、以公司名义进行的场外交易，遵循</w:t>
      </w:r>
      <w:r w:rsidRPr="000F61B6">
        <w:rPr>
          <w:color w:val="000000"/>
          <w:sz w:val="24"/>
          <w:szCs w:val="24"/>
        </w:rPr>
        <w:t>“</w:t>
      </w:r>
      <w:r w:rsidRPr="000F61B6">
        <w:rPr>
          <w:color w:val="000000"/>
          <w:sz w:val="24"/>
          <w:szCs w:val="24"/>
        </w:rPr>
        <w:t>价格优先、比例分配</w:t>
      </w:r>
      <w:r w:rsidRPr="000F61B6">
        <w:rPr>
          <w:color w:val="000000"/>
          <w:sz w:val="24"/>
          <w:szCs w:val="24"/>
        </w:rPr>
        <w:t>”</w:t>
      </w:r>
      <w:r w:rsidRPr="000F61B6">
        <w:rPr>
          <w:color w:val="000000"/>
          <w:sz w:val="24"/>
          <w:szCs w:val="24"/>
        </w:rPr>
        <w:t>的原则按事前独立确定的投资方案对交易结果进行分配。</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0F61B6" w:rsidRDefault="004061AC" w:rsidP="00C15CAC">
      <w:pPr>
        <w:spacing w:before="29" w:line="288" w:lineRule="auto"/>
        <w:ind w:firstLineChars="200" w:firstLine="480"/>
        <w:rPr>
          <w:color w:val="000000"/>
          <w:sz w:val="24"/>
          <w:szCs w:val="24"/>
        </w:rPr>
      </w:pPr>
      <w:r w:rsidRPr="000F61B6">
        <w:rPr>
          <w:color w:val="000000"/>
          <w:sz w:val="24"/>
          <w:szCs w:val="24"/>
        </w:rPr>
        <w:t>报告期内本公司严格执行公平交易制度，公平对待旗下各投资组合，未发现任何违反公平交易的行为。</w:t>
      </w:r>
    </w:p>
    <w:p w:rsidR="004061AC" w:rsidRPr="000F61B6" w:rsidRDefault="004061AC" w:rsidP="00C15CAC">
      <w:pPr>
        <w:spacing w:before="29" w:line="288" w:lineRule="auto"/>
        <w:rPr>
          <w:color w:val="000000"/>
          <w:sz w:val="24"/>
          <w:szCs w:val="24"/>
        </w:rPr>
      </w:pPr>
      <w:r w:rsidRPr="000F61B6">
        <w:rPr>
          <w:color w:val="000000"/>
          <w:sz w:val="24"/>
          <w:szCs w:val="24"/>
        </w:rPr>
        <w:t xml:space="preserve">4.3.2 </w:t>
      </w:r>
      <w:r w:rsidRPr="000F61B6">
        <w:rPr>
          <w:color w:val="000000"/>
          <w:sz w:val="24"/>
          <w:szCs w:val="24"/>
        </w:rPr>
        <w:t>异常交易行为的专项说明</w:t>
      </w:r>
    </w:p>
    <w:p w:rsidR="004061AC" w:rsidRPr="000F61B6" w:rsidRDefault="00957594" w:rsidP="00C15CAC">
      <w:pPr>
        <w:spacing w:before="29" w:line="288" w:lineRule="auto"/>
        <w:ind w:firstLineChars="200" w:firstLine="480"/>
        <w:rPr>
          <w:color w:val="000000"/>
          <w:sz w:val="24"/>
          <w:szCs w:val="24"/>
        </w:rPr>
      </w:pPr>
      <w:r w:rsidRPr="000F61B6">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0F61B6">
        <w:rPr>
          <w:color w:val="000000"/>
          <w:sz w:val="24"/>
          <w:szCs w:val="24"/>
        </w:rPr>
        <w:t>5%</w:t>
      </w:r>
      <w:r w:rsidRPr="000F61B6">
        <w:rPr>
          <w:color w:val="000000"/>
          <w:sz w:val="24"/>
          <w:szCs w:val="24"/>
        </w:rPr>
        <w:t>的情形，本基金与本公司管理的其他投资组合在不同时间窗下（如日内、</w:t>
      </w:r>
      <w:r w:rsidRPr="000F61B6">
        <w:rPr>
          <w:color w:val="000000"/>
          <w:sz w:val="24"/>
          <w:szCs w:val="24"/>
        </w:rPr>
        <w:t>3</w:t>
      </w:r>
      <w:r w:rsidRPr="000F61B6">
        <w:rPr>
          <w:color w:val="000000"/>
          <w:sz w:val="24"/>
          <w:szCs w:val="24"/>
        </w:rPr>
        <w:t>日内、</w:t>
      </w:r>
      <w:r w:rsidRPr="000F61B6">
        <w:rPr>
          <w:color w:val="000000"/>
          <w:sz w:val="24"/>
          <w:szCs w:val="24"/>
        </w:rPr>
        <w:t>5</w:t>
      </w:r>
      <w:r w:rsidRPr="000F61B6">
        <w:rPr>
          <w:color w:val="000000"/>
          <w:sz w:val="24"/>
          <w:szCs w:val="24"/>
        </w:rPr>
        <w:t>日内）同向交易的交易价差未出现异常。</w:t>
      </w:r>
    </w:p>
    <w:p w:rsidR="004061AC" w:rsidRPr="000F61B6" w:rsidRDefault="004061AC" w:rsidP="00C15CAC">
      <w:pPr>
        <w:spacing w:before="29" w:line="288" w:lineRule="auto"/>
        <w:ind w:firstLineChars="200" w:firstLine="480"/>
        <w:rPr>
          <w:color w:val="000000"/>
          <w:sz w:val="24"/>
          <w:szCs w:val="24"/>
        </w:rPr>
      </w:pPr>
    </w:p>
    <w:p w:rsidR="004061AC" w:rsidRPr="000F61B6" w:rsidRDefault="00D44EE8" w:rsidP="00C15CAC">
      <w:pPr>
        <w:spacing w:before="29" w:line="288" w:lineRule="auto"/>
        <w:rPr>
          <w:sz w:val="24"/>
          <w:szCs w:val="24"/>
        </w:rPr>
      </w:pPr>
      <w:r w:rsidRPr="000F61B6">
        <w:rPr>
          <w:b/>
          <w:color w:val="000000"/>
          <w:kern w:val="0"/>
          <w:sz w:val="24"/>
        </w:rPr>
        <w:t xml:space="preserve">4.4 </w:t>
      </w:r>
      <w:r w:rsidRPr="000F61B6">
        <w:rPr>
          <w:rFonts w:hAnsi="宋体"/>
          <w:b/>
          <w:bCs/>
          <w:color w:val="000000"/>
          <w:sz w:val="24"/>
        </w:rPr>
        <w:t>报告期内基金的投资策略和运作分析</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lastRenderedPageBreak/>
        <w:t>2017</w:t>
      </w:r>
      <w:r w:rsidRPr="000F61B6">
        <w:rPr>
          <w:color w:val="000000"/>
          <w:sz w:val="24"/>
          <w:szCs w:val="24"/>
        </w:rPr>
        <w:t>年四季度，国内经济略有放缓，但海外经济体尤其是美国仍呈现积极增长并带动外需走强。供给侧改革严格执行后，周期性行业盈利大幅回升，但市场焦点已经转移至消费品为主的稳定改善板块。我们认为</w:t>
      </w:r>
      <w:r w:rsidRPr="000F61B6">
        <w:rPr>
          <w:color w:val="000000"/>
          <w:sz w:val="24"/>
          <w:szCs w:val="24"/>
        </w:rPr>
        <w:t>2018</w:t>
      </w:r>
      <w:r w:rsidRPr="000F61B6">
        <w:rPr>
          <w:color w:val="000000"/>
          <w:sz w:val="24"/>
          <w:szCs w:val="24"/>
        </w:rPr>
        <w:t>年经济仍呈现温和通胀局面，国内利率水平难以持续下行，因此</w:t>
      </w:r>
      <w:r w:rsidRPr="000F61B6">
        <w:rPr>
          <w:color w:val="000000"/>
          <w:sz w:val="24"/>
          <w:szCs w:val="24"/>
        </w:rPr>
        <w:t>A</w:t>
      </w:r>
      <w:r w:rsidRPr="000F61B6">
        <w:rPr>
          <w:color w:val="000000"/>
          <w:sz w:val="24"/>
          <w:szCs w:val="24"/>
        </w:rPr>
        <w:t>股市场仍将以结构性机会为主，并将推动消费类以及成长类板块呈现进一步的分化行情。随着混改第三批企业试点的推进以及央企整合有条不紊的推行，我们预计</w:t>
      </w:r>
      <w:r w:rsidRPr="000F61B6">
        <w:rPr>
          <w:color w:val="000000"/>
          <w:sz w:val="24"/>
          <w:szCs w:val="24"/>
        </w:rPr>
        <w:t>2018</w:t>
      </w:r>
      <w:r w:rsidRPr="000F61B6">
        <w:rPr>
          <w:color w:val="000000"/>
          <w:sz w:val="24"/>
          <w:szCs w:val="24"/>
        </w:rPr>
        <w:t>年国企改革层面将进入真正的执行效果落实观察期，并为进一步的改革指明方向。目前市场对改革的预期仍然偏低，未来随着各地陆续推出相关改革方案，国企改革投资大有可为。</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四季度，本基金重点配置了食品饮料、航空、地产、旅游等消费性行业，但受到周期性板块的整体性回落影响，并未产生超额收益。</w:t>
      </w:r>
    </w:p>
    <w:p w:rsidR="004061AC" w:rsidRPr="000F61B6" w:rsidRDefault="004061AC" w:rsidP="00C15CAC">
      <w:pPr>
        <w:spacing w:before="29" w:line="288" w:lineRule="auto"/>
        <w:ind w:firstLineChars="200" w:firstLine="480"/>
        <w:rPr>
          <w:color w:val="000000"/>
          <w:sz w:val="24"/>
          <w:szCs w:val="24"/>
        </w:rPr>
      </w:pPr>
      <w:r w:rsidRPr="000F61B6">
        <w:rPr>
          <w:color w:val="000000"/>
          <w:sz w:val="24"/>
          <w:szCs w:val="24"/>
        </w:rPr>
        <w:t>展望</w:t>
      </w:r>
      <w:r w:rsidRPr="000F61B6">
        <w:rPr>
          <w:color w:val="000000"/>
          <w:sz w:val="24"/>
          <w:szCs w:val="24"/>
        </w:rPr>
        <w:t>2018</w:t>
      </w:r>
      <w:r w:rsidRPr="000F61B6">
        <w:rPr>
          <w:color w:val="000000"/>
          <w:sz w:val="24"/>
          <w:szCs w:val="24"/>
        </w:rPr>
        <w:t>年一季度，我们认为重点区域的改革试点值得关注，部分央企通过债转股、混改和员工持股的形式积极推动治理结构及报表改善，未来将是核心看点。本基金仍将综合判断潜在的改革试点突破口，把握最新政策动向受益的国有企业，尤其是在管理上积极进取、机制完善，加大转型决心的上市国企将予以重点关注。</w:t>
      </w:r>
    </w:p>
    <w:p w:rsidR="00627E2D" w:rsidRPr="000F61B6" w:rsidRDefault="00627E2D" w:rsidP="00C15CAC">
      <w:pPr>
        <w:spacing w:before="29" w:line="288" w:lineRule="auto"/>
        <w:ind w:firstLineChars="200" w:firstLine="480"/>
        <w:rPr>
          <w:color w:val="000000"/>
          <w:sz w:val="24"/>
          <w:szCs w:val="24"/>
        </w:rPr>
      </w:pPr>
    </w:p>
    <w:p w:rsidR="004061AC" w:rsidRPr="000F61B6" w:rsidRDefault="00D44EE8" w:rsidP="00C15CAC">
      <w:pPr>
        <w:spacing w:before="29" w:line="288" w:lineRule="auto"/>
        <w:rPr>
          <w:sz w:val="24"/>
          <w:szCs w:val="24"/>
        </w:rPr>
      </w:pPr>
      <w:r w:rsidRPr="000F61B6">
        <w:rPr>
          <w:b/>
          <w:color w:val="000000"/>
          <w:kern w:val="0"/>
          <w:sz w:val="24"/>
        </w:rPr>
        <w:t>4.5</w:t>
      </w:r>
      <w:r w:rsidRPr="000F61B6">
        <w:rPr>
          <w:b/>
          <w:color w:val="000000"/>
          <w:kern w:val="0"/>
          <w:sz w:val="24"/>
        </w:rPr>
        <w:t>报告期内基金的业绩表现</w:t>
      </w:r>
    </w:p>
    <w:p w:rsidR="004061AC" w:rsidRPr="000F61B6" w:rsidRDefault="004061AC" w:rsidP="00C15CAC">
      <w:pPr>
        <w:spacing w:before="29" w:line="288" w:lineRule="auto"/>
        <w:ind w:firstLineChars="200" w:firstLine="480"/>
        <w:rPr>
          <w:color w:val="000000"/>
          <w:sz w:val="24"/>
          <w:szCs w:val="24"/>
        </w:rPr>
      </w:pPr>
      <w:r w:rsidRPr="000F61B6">
        <w:rPr>
          <w:color w:val="000000"/>
          <w:sz w:val="24"/>
          <w:szCs w:val="24"/>
        </w:rPr>
        <w:t>截至</w:t>
      </w:r>
      <w:r w:rsidRPr="000F61B6">
        <w:rPr>
          <w:color w:val="000000"/>
          <w:sz w:val="24"/>
          <w:szCs w:val="24"/>
        </w:rPr>
        <w:t>2017</w:t>
      </w:r>
      <w:r w:rsidRPr="000F61B6">
        <w:rPr>
          <w:color w:val="000000"/>
          <w:sz w:val="24"/>
          <w:szCs w:val="24"/>
        </w:rPr>
        <w:t>年</w:t>
      </w:r>
      <w:r w:rsidRPr="000F61B6">
        <w:rPr>
          <w:color w:val="000000"/>
          <w:sz w:val="24"/>
          <w:szCs w:val="24"/>
        </w:rPr>
        <w:t>12</w:t>
      </w:r>
      <w:r w:rsidRPr="000F61B6">
        <w:rPr>
          <w:color w:val="000000"/>
          <w:sz w:val="24"/>
          <w:szCs w:val="24"/>
        </w:rPr>
        <w:t>月</w:t>
      </w:r>
      <w:r w:rsidRPr="000F61B6">
        <w:rPr>
          <w:color w:val="000000"/>
          <w:sz w:val="24"/>
          <w:szCs w:val="24"/>
        </w:rPr>
        <w:t>31</w:t>
      </w:r>
      <w:r w:rsidRPr="000F61B6">
        <w:rPr>
          <w:color w:val="000000"/>
          <w:sz w:val="24"/>
          <w:szCs w:val="24"/>
        </w:rPr>
        <w:t>日，本基金份额净值为</w:t>
      </w:r>
      <w:r w:rsidRPr="000F61B6">
        <w:rPr>
          <w:color w:val="000000"/>
          <w:sz w:val="24"/>
          <w:szCs w:val="24"/>
        </w:rPr>
        <w:t>1.037</w:t>
      </w:r>
      <w:r w:rsidRPr="000F61B6">
        <w:rPr>
          <w:color w:val="000000"/>
          <w:sz w:val="24"/>
          <w:szCs w:val="24"/>
        </w:rPr>
        <w:t>元，本报告期份额净值增长率为</w:t>
      </w:r>
      <w:r w:rsidRPr="000F61B6">
        <w:rPr>
          <w:color w:val="000000"/>
          <w:sz w:val="24"/>
          <w:szCs w:val="24"/>
        </w:rPr>
        <w:t>-6.74%</w:t>
      </w:r>
      <w:r w:rsidRPr="000F61B6">
        <w:rPr>
          <w:color w:val="000000"/>
          <w:sz w:val="24"/>
          <w:szCs w:val="24"/>
        </w:rPr>
        <w:t>，同期业绩比较基准增长率为</w:t>
      </w:r>
      <w:r w:rsidRPr="000F61B6">
        <w:rPr>
          <w:color w:val="000000"/>
          <w:sz w:val="24"/>
          <w:szCs w:val="24"/>
        </w:rPr>
        <w:t>2.86%</w:t>
      </w:r>
      <w:r w:rsidRPr="000F61B6">
        <w:rPr>
          <w:color w:val="000000"/>
          <w:sz w:val="24"/>
          <w:szCs w:val="24"/>
        </w:rPr>
        <w:t>。</w:t>
      </w:r>
    </w:p>
    <w:p w:rsidR="009C5186" w:rsidRPr="000F61B6" w:rsidRDefault="009C5186" w:rsidP="00C15CAC">
      <w:pPr>
        <w:spacing w:before="29" w:line="288" w:lineRule="auto"/>
        <w:ind w:firstLineChars="200" w:firstLine="480"/>
        <w:rPr>
          <w:color w:val="000000"/>
          <w:sz w:val="24"/>
          <w:szCs w:val="24"/>
        </w:rPr>
      </w:pPr>
    </w:p>
    <w:p w:rsidR="00421CD2" w:rsidRPr="000F61B6" w:rsidRDefault="00421CD2" w:rsidP="00421CD2">
      <w:pPr>
        <w:autoSpaceDE w:val="0"/>
        <w:autoSpaceDN w:val="0"/>
        <w:adjustRightInd w:val="0"/>
        <w:spacing w:before="29" w:line="288" w:lineRule="auto"/>
        <w:jc w:val="left"/>
        <w:rPr>
          <w:b/>
          <w:color w:val="000000"/>
          <w:kern w:val="0"/>
          <w:sz w:val="24"/>
        </w:rPr>
      </w:pPr>
      <w:r w:rsidRPr="000F61B6">
        <w:rPr>
          <w:b/>
          <w:color w:val="000000"/>
          <w:kern w:val="0"/>
          <w:sz w:val="24"/>
        </w:rPr>
        <w:t>4</w:t>
      </w:r>
      <w:r w:rsidRPr="000F61B6">
        <w:rPr>
          <w:rFonts w:hint="eastAsia"/>
          <w:b/>
          <w:color w:val="000000"/>
          <w:kern w:val="0"/>
          <w:sz w:val="24"/>
        </w:rPr>
        <w:t>.6</w:t>
      </w:r>
      <w:r w:rsidRPr="000F61B6">
        <w:rPr>
          <w:rFonts w:hint="eastAsia"/>
          <w:b/>
          <w:color w:val="000000"/>
          <w:kern w:val="0"/>
          <w:sz w:val="24"/>
        </w:rPr>
        <w:t>报告期内基金持有人数或基金资产净值预警说明</w:t>
      </w:r>
    </w:p>
    <w:p w:rsidR="00421CD2" w:rsidRPr="000F61B6" w:rsidRDefault="00421CD2" w:rsidP="00421CD2">
      <w:pPr>
        <w:spacing w:before="29" w:line="288" w:lineRule="auto"/>
        <w:ind w:firstLineChars="200" w:firstLine="480"/>
        <w:rPr>
          <w:color w:val="000000"/>
          <w:sz w:val="24"/>
        </w:rPr>
      </w:pPr>
      <w:r w:rsidRPr="000F61B6">
        <w:rPr>
          <w:color w:val="000000"/>
          <w:sz w:val="24"/>
        </w:rPr>
        <w:t>本基金本报告期内无需预警说明。</w:t>
      </w:r>
    </w:p>
    <w:p w:rsidR="004061AC" w:rsidRPr="000F61B6" w:rsidRDefault="004061AC" w:rsidP="00EE49FE">
      <w:pPr>
        <w:pStyle w:val="1"/>
        <w:spacing w:beforeLines="100" w:before="312" w:afterLines="100" w:after="312" w:line="288" w:lineRule="auto"/>
        <w:jc w:val="center"/>
        <w:rPr>
          <w:color w:val="000000"/>
          <w:kern w:val="0"/>
          <w:sz w:val="24"/>
          <w:szCs w:val="24"/>
        </w:rPr>
      </w:pPr>
      <w:r w:rsidRPr="000F61B6">
        <w:rPr>
          <w:color w:val="000000"/>
          <w:kern w:val="0"/>
          <w:sz w:val="24"/>
          <w:szCs w:val="24"/>
        </w:rPr>
        <w:t>§</w:t>
      </w:r>
      <w:r w:rsidR="001C0993" w:rsidRPr="000F61B6">
        <w:rPr>
          <w:color w:val="000000"/>
          <w:kern w:val="0"/>
          <w:sz w:val="24"/>
          <w:szCs w:val="24"/>
        </w:rPr>
        <w:t>5</w:t>
      </w:r>
      <w:r w:rsidRPr="000F61B6">
        <w:rPr>
          <w:color w:val="000000"/>
          <w:kern w:val="0"/>
          <w:sz w:val="24"/>
          <w:szCs w:val="24"/>
        </w:rPr>
        <w:t>投资组合报告</w:t>
      </w: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5.1 </w:t>
      </w:r>
      <w:r w:rsidRPr="000F61B6">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0F61B6" w:rsidTr="007D100C">
        <w:trPr>
          <w:jc w:val="center"/>
        </w:trPr>
        <w:tc>
          <w:tcPr>
            <w:tcW w:w="718"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序号</w:t>
            </w:r>
          </w:p>
        </w:tc>
        <w:tc>
          <w:tcPr>
            <w:tcW w:w="3346"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项目</w:t>
            </w:r>
          </w:p>
        </w:tc>
        <w:tc>
          <w:tcPr>
            <w:tcW w:w="2967"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金额</w:t>
            </w:r>
            <w:r w:rsidR="00E84C7E" w:rsidRPr="000F61B6">
              <w:rPr>
                <w:color w:val="000000"/>
                <w:sz w:val="24"/>
              </w:rPr>
              <w:t>（元）</w:t>
            </w:r>
          </w:p>
        </w:tc>
        <w:tc>
          <w:tcPr>
            <w:tcW w:w="1837"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占基金总资产的比例</w:t>
            </w:r>
            <w:r w:rsidR="008C7FFA" w:rsidRPr="000F61B6">
              <w:rPr>
                <w:color w:val="000000"/>
                <w:sz w:val="24"/>
              </w:rPr>
              <w:t>（％）</w:t>
            </w:r>
          </w:p>
        </w:tc>
      </w:tr>
      <w:tr w:rsidR="00C91E1B" w:rsidRPr="000F61B6" w:rsidTr="007D100C">
        <w:trPr>
          <w:jc w:val="center"/>
        </w:trPr>
        <w:tc>
          <w:tcPr>
            <w:tcW w:w="718"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1</w:t>
            </w:r>
          </w:p>
        </w:tc>
        <w:tc>
          <w:tcPr>
            <w:tcW w:w="3346" w:type="dxa"/>
            <w:vAlign w:val="center"/>
          </w:tcPr>
          <w:p w:rsidR="00853140" w:rsidRPr="000F61B6" w:rsidRDefault="00853140" w:rsidP="00C15CAC">
            <w:pPr>
              <w:spacing w:before="29" w:line="288" w:lineRule="auto"/>
              <w:ind w:left="17"/>
              <w:jc w:val="left"/>
              <w:rPr>
                <w:sz w:val="24"/>
                <w:szCs w:val="24"/>
              </w:rPr>
            </w:pPr>
            <w:r w:rsidRPr="000F61B6">
              <w:rPr>
                <w:color w:val="000000"/>
                <w:sz w:val="24"/>
                <w:szCs w:val="24"/>
              </w:rPr>
              <w:t>权益投资</w:t>
            </w:r>
          </w:p>
        </w:tc>
        <w:tc>
          <w:tcPr>
            <w:tcW w:w="2967" w:type="dxa"/>
            <w:vAlign w:val="center"/>
          </w:tcPr>
          <w:p w:rsidR="00853140" w:rsidRPr="000F61B6" w:rsidRDefault="00C77AEF" w:rsidP="00C15CAC">
            <w:pPr>
              <w:spacing w:before="29" w:line="288" w:lineRule="auto"/>
              <w:ind w:left="17"/>
              <w:jc w:val="right"/>
              <w:rPr>
                <w:color w:val="000000"/>
                <w:sz w:val="24"/>
                <w:szCs w:val="24"/>
              </w:rPr>
            </w:pPr>
            <w:r w:rsidRPr="000F61B6">
              <w:rPr>
                <w:color w:val="000000"/>
                <w:sz w:val="24"/>
                <w:szCs w:val="24"/>
              </w:rPr>
              <w:t>691,495,684.62</w:t>
            </w:r>
          </w:p>
        </w:tc>
        <w:tc>
          <w:tcPr>
            <w:tcW w:w="183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89.30</w:t>
            </w:r>
          </w:p>
        </w:tc>
      </w:tr>
      <w:tr w:rsidR="00C91E1B" w:rsidRPr="000F61B6" w:rsidTr="007D100C">
        <w:trPr>
          <w:jc w:val="center"/>
        </w:trPr>
        <w:tc>
          <w:tcPr>
            <w:tcW w:w="718" w:type="dxa"/>
            <w:vAlign w:val="center"/>
          </w:tcPr>
          <w:p w:rsidR="00853140" w:rsidRPr="000F61B6" w:rsidRDefault="00853140" w:rsidP="00C15CAC">
            <w:pPr>
              <w:spacing w:before="29" w:line="288" w:lineRule="auto"/>
              <w:ind w:left="17"/>
              <w:jc w:val="center"/>
              <w:rPr>
                <w:color w:val="000000"/>
                <w:sz w:val="24"/>
                <w:szCs w:val="24"/>
              </w:rPr>
            </w:pPr>
          </w:p>
        </w:tc>
        <w:tc>
          <w:tcPr>
            <w:tcW w:w="3346" w:type="dxa"/>
            <w:vAlign w:val="center"/>
          </w:tcPr>
          <w:p w:rsidR="00853140" w:rsidRPr="000F61B6" w:rsidRDefault="00853140" w:rsidP="00C15CAC">
            <w:pPr>
              <w:spacing w:before="29" w:line="288" w:lineRule="auto"/>
              <w:ind w:left="17"/>
              <w:jc w:val="left"/>
              <w:rPr>
                <w:sz w:val="24"/>
                <w:szCs w:val="24"/>
              </w:rPr>
            </w:pPr>
            <w:r w:rsidRPr="000F61B6">
              <w:rPr>
                <w:color w:val="000000"/>
                <w:sz w:val="24"/>
                <w:szCs w:val="24"/>
              </w:rPr>
              <w:t>其中：股票</w:t>
            </w:r>
          </w:p>
        </w:tc>
        <w:tc>
          <w:tcPr>
            <w:tcW w:w="296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691,495,684.62</w:t>
            </w:r>
          </w:p>
        </w:tc>
        <w:tc>
          <w:tcPr>
            <w:tcW w:w="183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89.30</w:t>
            </w:r>
          </w:p>
        </w:tc>
      </w:tr>
      <w:tr w:rsidR="00C91E1B" w:rsidRPr="000F61B6" w:rsidTr="007D100C">
        <w:trPr>
          <w:jc w:val="center"/>
        </w:trPr>
        <w:tc>
          <w:tcPr>
            <w:tcW w:w="718"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2</w:t>
            </w:r>
          </w:p>
        </w:tc>
        <w:tc>
          <w:tcPr>
            <w:tcW w:w="3346" w:type="dxa"/>
            <w:vAlign w:val="center"/>
          </w:tcPr>
          <w:p w:rsidR="00853140" w:rsidRPr="000F61B6" w:rsidRDefault="00853140" w:rsidP="00C15CAC">
            <w:pPr>
              <w:spacing w:before="29" w:line="288" w:lineRule="auto"/>
              <w:ind w:left="17"/>
              <w:jc w:val="left"/>
              <w:rPr>
                <w:sz w:val="24"/>
                <w:szCs w:val="24"/>
              </w:rPr>
            </w:pPr>
            <w:r w:rsidRPr="000F61B6">
              <w:rPr>
                <w:color w:val="000000"/>
                <w:sz w:val="24"/>
                <w:szCs w:val="24"/>
              </w:rPr>
              <w:t>固定收益投资</w:t>
            </w:r>
          </w:p>
        </w:tc>
        <w:tc>
          <w:tcPr>
            <w:tcW w:w="296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40,198,700.00</w:t>
            </w:r>
          </w:p>
        </w:tc>
        <w:tc>
          <w:tcPr>
            <w:tcW w:w="183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5.19</w:t>
            </w:r>
          </w:p>
        </w:tc>
      </w:tr>
      <w:tr w:rsidR="00C91E1B" w:rsidRPr="000F61B6" w:rsidTr="007D100C">
        <w:trPr>
          <w:jc w:val="center"/>
        </w:trPr>
        <w:tc>
          <w:tcPr>
            <w:tcW w:w="718" w:type="dxa"/>
            <w:vAlign w:val="center"/>
          </w:tcPr>
          <w:p w:rsidR="00853140" w:rsidRPr="000F61B6" w:rsidRDefault="00853140" w:rsidP="00C15CAC">
            <w:pPr>
              <w:spacing w:before="29" w:line="288" w:lineRule="auto"/>
              <w:ind w:left="17"/>
              <w:jc w:val="center"/>
              <w:rPr>
                <w:color w:val="000000"/>
                <w:sz w:val="24"/>
                <w:szCs w:val="24"/>
              </w:rPr>
            </w:pPr>
          </w:p>
        </w:tc>
        <w:tc>
          <w:tcPr>
            <w:tcW w:w="3346" w:type="dxa"/>
            <w:vAlign w:val="center"/>
          </w:tcPr>
          <w:p w:rsidR="00853140" w:rsidRPr="000F61B6" w:rsidRDefault="00853140" w:rsidP="00C15CAC">
            <w:pPr>
              <w:spacing w:before="29" w:line="288" w:lineRule="auto"/>
              <w:ind w:left="17"/>
              <w:jc w:val="left"/>
              <w:rPr>
                <w:sz w:val="24"/>
                <w:szCs w:val="24"/>
              </w:rPr>
            </w:pPr>
            <w:r w:rsidRPr="000F61B6">
              <w:rPr>
                <w:color w:val="000000"/>
                <w:sz w:val="24"/>
                <w:szCs w:val="24"/>
              </w:rPr>
              <w:t>其中：债券</w:t>
            </w:r>
          </w:p>
        </w:tc>
        <w:tc>
          <w:tcPr>
            <w:tcW w:w="296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40,198,700.00</w:t>
            </w:r>
          </w:p>
        </w:tc>
        <w:tc>
          <w:tcPr>
            <w:tcW w:w="183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5.19</w:t>
            </w:r>
          </w:p>
        </w:tc>
      </w:tr>
      <w:tr w:rsidR="00C91E1B" w:rsidRPr="000F61B6" w:rsidTr="007D100C">
        <w:trPr>
          <w:jc w:val="center"/>
        </w:trPr>
        <w:tc>
          <w:tcPr>
            <w:tcW w:w="718" w:type="dxa"/>
            <w:vAlign w:val="center"/>
          </w:tcPr>
          <w:p w:rsidR="00853140" w:rsidRPr="000F61B6" w:rsidRDefault="00853140" w:rsidP="00C15CAC">
            <w:pPr>
              <w:spacing w:before="29" w:line="288" w:lineRule="auto"/>
              <w:ind w:left="17"/>
              <w:jc w:val="center"/>
              <w:rPr>
                <w:color w:val="000000"/>
                <w:sz w:val="24"/>
                <w:szCs w:val="24"/>
              </w:rPr>
            </w:pPr>
          </w:p>
        </w:tc>
        <w:tc>
          <w:tcPr>
            <w:tcW w:w="3346" w:type="dxa"/>
            <w:vAlign w:val="center"/>
          </w:tcPr>
          <w:p w:rsidR="00853140" w:rsidRPr="000F61B6"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0F61B6">
              <w:rPr>
                <w:color w:val="000000"/>
                <w:sz w:val="24"/>
                <w:szCs w:val="24"/>
              </w:rPr>
              <w:t>资产支持证券</w:t>
            </w:r>
          </w:p>
        </w:tc>
        <w:tc>
          <w:tcPr>
            <w:tcW w:w="296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w:t>
            </w:r>
          </w:p>
        </w:tc>
        <w:tc>
          <w:tcPr>
            <w:tcW w:w="1837" w:type="dxa"/>
            <w:vAlign w:val="center"/>
          </w:tcPr>
          <w:p w:rsidR="00853140" w:rsidRPr="000F61B6" w:rsidRDefault="001675CD" w:rsidP="00C15CAC">
            <w:pPr>
              <w:spacing w:before="29" w:line="288" w:lineRule="auto"/>
              <w:ind w:left="17"/>
              <w:jc w:val="right"/>
              <w:rPr>
                <w:color w:val="000000"/>
                <w:sz w:val="24"/>
                <w:szCs w:val="24"/>
              </w:rPr>
            </w:pPr>
            <w:r w:rsidRPr="000F61B6">
              <w:rPr>
                <w:color w:val="000000"/>
                <w:sz w:val="24"/>
                <w:szCs w:val="24"/>
              </w:rPr>
              <w:t>-</w:t>
            </w:r>
          </w:p>
        </w:tc>
      </w:tr>
      <w:tr w:rsidR="007D100C" w:rsidRPr="000F61B6" w:rsidTr="007D100C">
        <w:trPr>
          <w:jc w:val="center"/>
        </w:trPr>
        <w:tc>
          <w:tcPr>
            <w:tcW w:w="718" w:type="dxa"/>
            <w:vAlign w:val="center"/>
          </w:tcPr>
          <w:p w:rsidR="007D100C" w:rsidRPr="000F61B6" w:rsidRDefault="007D100C" w:rsidP="00C15CAC">
            <w:pPr>
              <w:spacing w:before="29" w:line="288" w:lineRule="auto"/>
              <w:ind w:left="17"/>
              <w:jc w:val="center"/>
              <w:rPr>
                <w:color w:val="000000"/>
                <w:sz w:val="24"/>
                <w:szCs w:val="24"/>
              </w:rPr>
            </w:pPr>
            <w:r w:rsidRPr="000F61B6">
              <w:rPr>
                <w:color w:val="000000"/>
                <w:sz w:val="24"/>
                <w:szCs w:val="24"/>
              </w:rPr>
              <w:t>3</w:t>
            </w:r>
          </w:p>
        </w:tc>
        <w:tc>
          <w:tcPr>
            <w:tcW w:w="3346" w:type="dxa"/>
            <w:vAlign w:val="center"/>
          </w:tcPr>
          <w:p w:rsidR="007D100C" w:rsidRPr="000F61B6" w:rsidRDefault="007D100C" w:rsidP="00C15CAC">
            <w:pPr>
              <w:spacing w:before="29" w:line="288" w:lineRule="auto"/>
              <w:ind w:left="17"/>
              <w:jc w:val="left"/>
              <w:rPr>
                <w:color w:val="000000"/>
                <w:sz w:val="24"/>
                <w:szCs w:val="24"/>
              </w:rPr>
            </w:pPr>
            <w:r w:rsidRPr="000F61B6">
              <w:rPr>
                <w:rFonts w:hAnsi="宋体"/>
                <w:color w:val="000000"/>
                <w:sz w:val="24"/>
                <w:szCs w:val="24"/>
              </w:rPr>
              <w:t>贵金属投资</w:t>
            </w:r>
          </w:p>
        </w:tc>
        <w:tc>
          <w:tcPr>
            <w:tcW w:w="2967" w:type="dxa"/>
            <w:vAlign w:val="center"/>
          </w:tcPr>
          <w:p w:rsidR="007D100C" w:rsidRPr="000F61B6" w:rsidRDefault="007D100C" w:rsidP="00C15CAC">
            <w:pPr>
              <w:spacing w:before="29" w:line="288" w:lineRule="auto"/>
              <w:ind w:left="17"/>
              <w:jc w:val="right"/>
              <w:rPr>
                <w:color w:val="000000"/>
                <w:sz w:val="24"/>
                <w:szCs w:val="24"/>
              </w:rPr>
            </w:pPr>
            <w:r w:rsidRPr="000F61B6">
              <w:rPr>
                <w:rFonts w:eastAsiaTheme="minorEastAsia"/>
                <w:color w:val="000000"/>
                <w:sz w:val="24"/>
                <w:szCs w:val="24"/>
              </w:rPr>
              <w:t>-</w:t>
            </w:r>
          </w:p>
        </w:tc>
        <w:tc>
          <w:tcPr>
            <w:tcW w:w="1837" w:type="dxa"/>
            <w:vAlign w:val="center"/>
          </w:tcPr>
          <w:p w:rsidR="007D100C" w:rsidRPr="000F61B6" w:rsidRDefault="007D100C" w:rsidP="00C15CAC">
            <w:pPr>
              <w:spacing w:before="29" w:line="288" w:lineRule="auto"/>
              <w:ind w:left="17"/>
              <w:jc w:val="right"/>
              <w:rPr>
                <w:rFonts w:eastAsiaTheme="minorEastAsia"/>
                <w:color w:val="000000"/>
                <w:sz w:val="24"/>
                <w:szCs w:val="24"/>
              </w:rPr>
            </w:pPr>
            <w:r w:rsidRPr="000F61B6">
              <w:rPr>
                <w:rFonts w:eastAsiaTheme="minorEastAsia"/>
                <w:color w:val="000000"/>
                <w:sz w:val="24"/>
                <w:szCs w:val="24"/>
              </w:rPr>
              <w:t>-</w:t>
            </w:r>
          </w:p>
        </w:tc>
      </w:tr>
      <w:tr w:rsidR="007D100C" w:rsidRPr="000F61B6" w:rsidTr="007D100C">
        <w:trPr>
          <w:jc w:val="center"/>
        </w:trPr>
        <w:tc>
          <w:tcPr>
            <w:tcW w:w="718" w:type="dxa"/>
            <w:vAlign w:val="center"/>
          </w:tcPr>
          <w:p w:rsidR="007D100C" w:rsidRPr="000F61B6" w:rsidRDefault="00C012F9" w:rsidP="00C15CAC">
            <w:pPr>
              <w:spacing w:before="29" w:line="288" w:lineRule="auto"/>
              <w:ind w:left="17"/>
              <w:jc w:val="center"/>
              <w:rPr>
                <w:color w:val="000000"/>
                <w:sz w:val="24"/>
                <w:szCs w:val="24"/>
              </w:rPr>
            </w:pPr>
            <w:r w:rsidRPr="000F61B6">
              <w:rPr>
                <w:color w:val="000000"/>
                <w:sz w:val="24"/>
                <w:szCs w:val="24"/>
              </w:rPr>
              <w:t>4</w:t>
            </w:r>
          </w:p>
        </w:tc>
        <w:tc>
          <w:tcPr>
            <w:tcW w:w="3346" w:type="dxa"/>
            <w:vAlign w:val="center"/>
          </w:tcPr>
          <w:p w:rsidR="007D100C" w:rsidRPr="000F61B6" w:rsidRDefault="007D100C" w:rsidP="00C15CAC">
            <w:pPr>
              <w:spacing w:before="29" w:line="288" w:lineRule="auto"/>
              <w:ind w:left="17"/>
              <w:jc w:val="left"/>
              <w:rPr>
                <w:sz w:val="24"/>
                <w:szCs w:val="24"/>
              </w:rPr>
            </w:pPr>
            <w:r w:rsidRPr="000F61B6">
              <w:rPr>
                <w:color w:val="000000"/>
                <w:sz w:val="24"/>
                <w:szCs w:val="24"/>
              </w:rPr>
              <w:t>金融衍生品投资</w:t>
            </w:r>
          </w:p>
        </w:tc>
        <w:tc>
          <w:tcPr>
            <w:tcW w:w="296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w:t>
            </w:r>
          </w:p>
        </w:tc>
        <w:tc>
          <w:tcPr>
            <w:tcW w:w="183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w:t>
            </w:r>
          </w:p>
        </w:tc>
      </w:tr>
      <w:tr w:rsidR="007D100C" w:rsidRPr="000F61B6" w:rsidTr="007D100C">
        <w:trPr>
          <w:jc w:val="center"/>
        </w:trPr>
        <w:tc>
          <w:tcPr>
            <w:tcW w:w="718" w:type="dxa"/>
            <w:vAlign w:val="center"/>
          </w:tcPr>
          <w:p w:rsidR="007D100C" w:rsidRPr="000F61B6" w:rsidRDefault="00C012F9" w:rsidP="00C15CAC">
            <w:pPr>
              <w:spacing w:before="29" w:line="288" w:lineRule="auto"/>
              <w:ind w:left="17"/>
              <w:jc w:val="center"/>
              <w:rPr>
                <w:color w:val="000000"/>
                <w:sz w:val="24"/>
                <w:szCs w:val="24"/>
              </w:rPr>
            </w:pPr>
            <w:r w:rsidRPr="000F61B6">
              <w:rPr>
                <w:color w:val="000000"/>
                <w:sz w:val="24"/>
                <w:szCs w:val="24"/>
              </w:rPr>
              <w:t>5</w:t>
            </w:r>
          </w:p>
        </w:tc>
        <w:tc>
          <w:tcPr>
            <w:tcW w:w="3346" w:type="dxa"/>
            <w:vAlign w:val="center"/>
          </w:tcPr>
          <w:p w:rsidR="007D100C" w:rsidRPr="000F61B6" w:rsidRDefault="007D100C" w:rsidP="00C15CAC">
            <w:pPr>
              <w:spacing w:before="29" w:line="288" w:lineRule="auto"/>
              <w:ind w:left="17"/>
              <w:jc w:val="left"/>
              <w:rPr>
                <w:sz w:val="24"/>
                <w:szCs w:val="24"/>
              </w:rPr>
            </w:pPr>
            <w:r w:rsidRPr="000F61B6">
              <w:rPr>
                <w:color w:val="000000"/>
                <w:sz w:val="24"/>
                <w:szCs w:val="24"/>
              </w:rPr>
              <w:t>买入返售金融资产</w:t>
            </w:r>
          </w:p>
        </w:tc>
        <w:tc>
          <w:tcPr>
            <w:tcW w:w="296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w:t>
            </w:r>
          </w:p>
        </w:tc>
        <w:tc>
          <w:tcPr>
            <w:tcW w:w="183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w:t>
            </w:r>
          </w:p>
        </w:tc>
      </w:tr>
      <w:tr w:rsidR="007D100C" w:rsidRPr="000F61B6" w:rsidTr="007D100C">
        <w:trPr>
          <w:jc w:val="center"/>
        </w:trPr>
        <w:tc>
          <w:tcPr>
            <w:tcW w:w="718" w:type="dxa"/>
            <w:vAlign w:val="center"/>
          </w:tcPr>
          <w:p w:rsidR="007D100C" w:rsidRPr="000F61B6" w:rsidRDefault="007D100C" w:rsidP="00C15CAC">
            <w:pPr>
              <w:spacing w:before="29" w:line="288" w:lineRule="auto"/>
              <w:ind w:left="17"/>
              <w:jc w:val="center"/>
              <w:rPr>
                <w:color w:val="000000"/>
                <w:sz w:val="24"/>
                <w:szCs w:val="24"/>
              </w:rPr>
            </w:pPr>
          </w:p>
        </w:tc>
        <w:tc>
          <w:tcPr>
            <w:tcW w:w="3346" w:type="dxa"/>
            <w:vAlign w:val="center"/>
          </w:tcPr>
          <w:p w:rsidR="007D100C" w:rsidRPr="000F61B6" w:rsidRDefault="007D100C" w:rsidP="00C15CAC">
            <w:pPr>
              <w:spacing w:before="29" w:line="288" w:lineRule="auto"/>
              <w:ind w:left="17"/>
              <w:jc w:val="left"/>
              <w:rPr>
                <w:sz w:val="24"/>
                <w:szCs w:val="24"/>
              </w:rPr>
            </w:pPr>
            <w:r w:rsidRPr="000F61B6">
              <w:rPr>
                <w:color w:val="000000"/>
                <w:sz w:val="24"/>
                <w:szCs w:val="24"/>
              </w:rPr>
              <w:t>其中：买断式回购的买入返售金融资产</w:t>
            </w:r>
          </w:p>
        </w:tc>
        <w:tc>
          <w:tcPr>
            <w:tcW w:w="296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w:t>
            </w:r>
          </w:p>
        </w:tc>
        <w:tc>
          <w:tcPr>
            <w:tcW w:w="183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w:t>
            </w:r>
          </w:p>
        </w:tc>
      </w:tr>
      <w:tr w:rsidR="007D100C" w:rsidRPr="000F61B6" w:rsidTr="007D100C">
        <w:trPr>
          <w:jc w:val="center"/>
        </w:trPr>
        <w:tc>
          <w:tcPr>
            <w:tcW w:w="718" w:type="dxa"/>
            <w:vAlign w:val="center"/>
          </w:tcPr>
          <w:p w:rsidR="007D100C" w:rsidRPr="000F61B6" w:rsidRDefault="00C012F9" w:rsidP="00C15CAC">
            <w:pPr>
              <w:spacing w:before="29" w:line="288" w:lineRule="auto"/>
              <w:ind w:left="17"/>
              <w:jc w:val="center"/>
              <w:rPr>
                <w:color w:val="000000"/>
                <w:sz w:val="24"/>
                <w:szCs w:val="24"/>
              </w:rPr>
            </w:pPr>
            <w:r w:rsidRPr="000F61B6">
              <w:rPr>
                <w:color w:val="000000"/>
                <w:sz w:val="24"/>
                <w:szCs w:val="24"/>
              </w:rPr>
              <w:t>6</w:t>
            </w:r>
          </w:p>
        </w:tc>
        <w:tc>
          <w:tcPr>
            <w:tcW w:w="3346" w:type="dxa"/>
            <w:vAlign w:val="center"/>
          </w:tcPr>
          <w:p w:rsidR="007D100C" w:rsidRPr="000F61B6" w:rsidRDefault="007D100C" w:rsidP="00C15CAC">
            <w:pPr>
              <w:spacing w:before="29" w:line="288" w:lineRule="auto"/>
              <w:ind w:left="17"/>
              <w:jc w:val="left"/>
              <w:rPr>
                <w:sz w:val="24"/>
                <w:szCs w:val="24"/>
              </w:rPr>
            </w:pPr>
            <w:r w:rsidRPr="000F61B6">
              <w:rPr>
                <w:color w:val="000000"/>
                <w:sz w:val="24"/>
                <w:szCs w:val="24"/>
              </w:rPr>
              <w:t>银行存款和结算备付金合计</w:t>
            </w:r>
          </w:p>
        </w:tc>
        <w:tc>
          <w:tcPr>
            <w:tcW w:w="296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41,202,755.38</w:t>
            </w:r>
          </w:p>
        </w:tc>
        <w:tc>
          <w:tcPr>
            <w:tcW w:w="1837" w:type="dxa"/>
            <w:vAlign w:val="center"/>
          </w:tcPr>
          <w:p w:rsidR="007D100C" w:rsidRPr="000F61B6" w:rsidRDefault="007D100C" w:rsidP="00C15CAC">
            <w:pPr>
              <w:spacing w:before="29" w:line="288" w:lineRule="auto"/>
              <w:ind w:left="17"/>
              <w:jc w:val="right"/>
              <w:rPr>
                <w:color w:val="000000"/>
                <w:sz w:val="24"/>
                <w:szCs w:val="24"/>
              </w:rPr>
            </w:pPr>
            <w:r w:rsidRPr="000F61B6">
              <w:rPr>
                <w:color w:val="000000"/>
                <w:sz w:val="24"/>
                <w:szCs w:val="24"/>
              </w:rPr>
              <w:t>5.32</w:t>
            </w:r>
          </w:p>
        </w:tc>
      </w:tr>
      <w:tr w:rsidR="007D100C" w:rsidRPr="000F61B6" w:rsidTr="007D100C">
        <w:trPr>
          <w:jc w:val="center"/>
        </w:trPr>
        <w:tc>
          <w:tcPr>
            <w:tcW w:w="718" w:type="dxa"/>
            <w:vAlign w:val="center"/>
          </w:tcPr>
          <w:p w:rsidR="007D100C" w:rsidRPr="000F61B6" w:rsidRDefault="007D100C" w:rsidP="00C15CAC">
            <w:pPr>
              <w:spacing w:before="29" w:line="288" w:lineRule="auto"/>
              <w:ind w:left="17"/>
              <w:jc w:val="center"/>
              <w:rPr>
                <w:color w:val="000000"/>
                <w:sz w:val="24"/>
                <w:szCs w:val="24"/>
              </w:rPr>
            </w:pPr>
            <w:r w:rsidRPr="000F61B6">
              <w:rPr>
                <w:color w:val="000000"/>
                <w:sz w:val="24"/>
                <w:szCs w:val="24"/>
              </w:rPr>
              <w:t>7</w:t>
            </w:r>
          </w:p>
        </w:tc>
        <w:tc>
          <w:tcPr>
            <w:tcW w:w="3346" w:type="dxa"/>
            <w:vAlign w:val="center"/>
          </w:tcPr>
          <w:p w:rsidR="007D100C" w:rsidRPr="000F61B6" w:rsidRDefault="0015710B" w:rsidP="00C15CAC">
            <w:pPr>
              <w:spacing w:before="29" w:line="288" w:lineRule="auto"/>
              <w:jc w:val="left"/>
              <w:rPr>
                <w:sz w:val="24"/>
                <w:szCs w:val="24"/>
              </w:rPr>
            </w:pPr>
            <w:r w:rsidRPr="000F61B6">
              <w:rPr>
                <w:color w:val="000000"/>
                <w:sz w:val="24"/>
                <w:szCs w:val="24"/>
              </w:rPr>
              <w:t>其他</w:t>
            </w:r>
            <w:r w:rsidR="007D100C" w:rsidRPr="000F61B6">
              <w:rPr>
                <w:color w:val="000000"/>
                <w:sz w:val="24"/>
                <w:szCs w:val="24"/>
              </w:rPr>
              <w:t>资产</w:t>
            </w:r>
          </w:p>
        </w:tc>
        <w:tc>
          <w:tcPr>
            <w:tcW w:w="2967" w:type="dxa"/>
            <w:vAlign w:val="center"/>
          </w:tcPr>
          <w:p w:rsidR="007D100C" w:rsidRPr="000F61B6" w:rsidRDefault="007D100C" w:rsidP="00C15CAC">
            <w:pPr>
              <w:spacing w:before="29" w:line="288" w:lineRule="auto"/>
              <w:jc w:val="right"/>
              <w:rPr>
                <w:color w:val="000000"/>
                <w:sz w:val="24"/>
                <w:szCs w:val="24"/>
              </w:rPr>
            </w:pPr>
            <w:r w:rsidRPr="000F61B6">
              <w:rPr>
                <w:color w:val="000000"/>
                <w:sz w:val="24"/>
                <w:szCs w:val="24"/>
              </w:rPr>
              <w:t>1,481,690.10</w:t>
            </w:r>
          </w:p>
        </w:tc>
        <w:tc>
          <w:tcPr>
            <w:tcW w:w="1837" w:type="dxa"/>
            <w:vAlign w:val="center"/>
          </w:tcPr>
          <w:p w:rsidR="007D100C" w:rsidRPr="000F61B6" w:rsidRDefault="007D100C" w:rsidP="00C15CAC">
            <w:pPr>
              <w:spacing w:before="29" w:line="288" w:lineRule="auto"/>
              <w:jc w:val="right"/>
              <w:rPr>
                <w:color w:val="000000"/>
                <w:sz w:val="24"/>
                <w:szCs w:val="24"/>
              </w:rPr>
            </w:pPr>
            <w:r w:rsidRPr="000F61B6">
              <w:rPr>
                <w:color w:val="000000"/>
                <w:sz w:val="24"/>
                <w:szCs w:val="24"/>
              </w:rPr>
              <w:t>0.19</w:t>
            </w:r>
          </w:p>
        </w:tc>
      </w:tr>
      <w:tr w:rsidR="007D100C" w:rsidRPr="000F61B6" w:rsidTr="007D100C">
        <w:trPr>
          <w:jc w:val="center"/>
        </w:trPr>
        <w:tc>
          <w:tcPr>
            <w:tcW w:w="718" w:type="dxa"/>
            <w:vAlign w:val="center"/>
          </w:tcPr>
          <w:p w:rsidR="007D100C" w:rsidRPr="000F61B6" w:rsidRDefault="007D100C" w:rsidP="00C15CAC">
            <w:pPr>
              <w:spacing w:before="29" w:line="288" w:lineRule="auto"/>
              <w:ind w:left="17"/>
              <w:jc w:val="center"/>
              <w:rPr>
                <w:color w:val="000000"/>
                <w:sz w:val="24"/>
                <w:szCs w:val="24"/>
              </w:rPr>
            </w:pPr>
            <w:r w:rsidRPr="000F61B6">
              <w:rPr>
                <w:color w:val="000000"/>
                <w:sz w:val="24"/>
                <w:szCs w:val="24"/>
              </w:rPr>
              <w:t>8</w:t>
            </w:r>
          </w:p>
        </w:tc>
        <w:tc>
          <w:tcPr>
            <w:tcW w:w="3346" w:type="dxa"/>
            <w:vAlign w:val="center"/>
          </w:tcPr>
          <w:p w:rsidR="007D100C" w:rsidRPr="000F61B6" w:rsidRDefault="007D100C" w:rsidP="00C15CAC">
            <w:pPr>
              <w:spacing w:before="29" w:line="288" w:lineRule="auto"/>
              <w:jc w:val="left"/>
              <w:rPr>
                <w:sz w:val="24"/>
                <w:szCs w:val="24"/>
              </w:rPr>
            </w:pPr>
            <w:r w:rsidRPr="000F61B6">
              <w:rPr>
                <w:color w:val="000000"/>
                <w:sz w:val="24"/>
                <w:szCs w:val="24"/>
              </w:rPr>
              <w:t>合计</w:t>
            </w:r>
          </w:p>
        </w:tc>
        <w:tc>
          <w:tcPr>
            <w:tcW w:w="2967" w:type="dxa"/>
            <w:vAlign w:val="center"/>
          </w:tcPr>
          <w:p w:rsidR="007D100C" w:rsidRPr="000F61B6" w:rsidRDefault="007D100C" w:rsidP="00C15CAC">
            <w:pPr>
              <w:spacing w:before="29" w:line="288" w:lineRule="auto"/>
              <w:jc w:val="right"/>
              <w:rPr>
                <w:color w:val="000000"/>
                <w:sz w:val="24"/>
                <w:szCs w:val="24"/>
              </w:rPr>
            </w:pPr>
            <w:r w:rsidRPr="000F61B6">
              <w:rPr>
                <w:color w:val="000000"/>
                <w:sz w:val="24"/>
                <w:szCs w:val="24"/>
              </w:rPr>
              <w:t>774,378,830.10</w:t>
            </w:r>
          </w:p>
        </w:tc>
        <w:tc>
          <w:tcPr>
            <w:tcW w:w="1837" w:type="dxa"/>
            <w:vAlign w:val="center"/>
          </w:tcPr>
          <w:p w:rsidR="007D100C" w:rsidRPr="000F61B6" w:rsidRDefault="007D100C" w:rsidP="00C15CAC">
            <w:pPr>
              <w:spacing w:before="29" w:line="288" w:lineRule="auto"/>
              <w:jc w:val="right"/>
              <w:rPr>
                <w:color w:val="000000"/>
                <w:sz w:val="24"/>
                <w:szCs w:val="24"/>
              </w:rPr>
            </w:pPr>
            <w:r w:rsidRPr="000F61B6">
              <w:rPr>
                <w:color w:val="000000"/>
                <w:sz w:val="24"/>
                <w:szCs w:val="24"/>
              </w:rPr>
              <w:t>100.00</w:t>
            </w:r>
          </w:p>
        </w:tc>
      </w:tr>
    </w:tbl>
    <w:p w:rsidR="004061AC" w:rsidRPr="000F61B6" w:rsidRDefault="004061AC" w:rsidP="00C15CAC">
      <w:pPr>
        <w:autoSpaceDE w:val="0"/>
        <w:autoSpaceDN w:val="0"/>
        <w:adjustRightInd w:val="0"/>
        <w:spacing w:before="29" w:line="288" w:lineRule="auto"/>
        <w:jc w:val="left"/>
        <w:rPr>
          <w:color w:val="00000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5.2 </w:t>
      </w:r>
      <w:r w:rsidRPr="000F61B6">
        <w:rPr>
          <w:b/>
          <w:bCs/>
          <w:color w:val="000000"/>
          <w:kern w:val="0"/>
          <w:sz w:val="24"/>
          <w:szCs w:val="24"/>
        </w:rPr>
        <w:t>报告期末按行业分类的股票投资组合</w:t>
      </w:r>
    </w:p>
    <w:p w:rsidR="00F51C4E" w:rsidRPr="000F61B6" w:rsidRDefault="00F51C4E" w:rsidP="00F51C4E">
      <w:pPr>
        <w:rPr>
          <w:b/>
          <w:sz w:val="24"/>
        </w:rPr>
      </w:pPr>
      <w:r w:rsidRPr="000F61B6">
        <w:rPr>
          <w:rFonts w:eastAsiaTheme="minorEastAsia" w:hint="eastAsia"/>
          <w:b/>
          <w:color w:val="000000" w:themeColor="text1"/>
          <w:kern w:val="0"/>
          <w:sz w:val="24"/>
        </w:rPr>
        <w:t>5.2.1</w:t>
      </w:r>
      <w:r w:rsidRPr="000F61B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0F61B6"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占基金资产净值比例（％）</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autoSpaceDE w:val="0"/>
              <w:autoSpaceDN w:val="0"/>
              <w:adjustRightInd w:val="0"/>
              <w:spacing w:before="29" w:line="288" w:lineRule="auto"/>
              <w:ind w:left="15"/>
              <w:jc w:val="right"/>
              <w:rPr>
                <w:sz w:val="24"/>
                <w:szCs w:val="24"/>
              </w:rPr>
            </w:pPr>
            <w:r w:rsidRPr="000F61B6">
              <w:rPr>
                <w:sz w:val="24"/>
                <w:szCs w:val="24"/>
              </w:rPr>
              <w:t>26,690,193.35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utoSpaceDE w:val="0"/>
              <w:autoSpaceDN w:val="0"/>
              <w:adjustRightInd w:val="0"/>
              <w:spacing w:before="29" w:line="288" w:lineRule="auto"/>
              <w:ind w:left="15"/>
              <w:jc w:val="right"/>
              <w:rPr>
                <w:sz w:val="24"/>
                <w:szCs w:val="24"/>
              </w:rPr>
            </w:pPr>
            <w:r w:rsidRPr="000F61B6">
              <w:rPr>
                <w:sz w:val="24"/>
                <w:szCs w:val="24"/>
              </w:rPr>
              <w:t>3.52</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1B4DD6">
            <w:pPr>
              <w:spacing w:before="29" w:line="288" w:lineRule="auto"/>
              <w:jc w:val="right"/>
              <w:rPr>
                <w:sz w:val="24"/>
                <w:szCs w:val="24"/>
              </w:rPr>
            </w:pPr>
            <w:r w:rsidRPr="000F61B6">
              <w:rPr>
                <w:sz w:val="24"/>
                <w:szCs w:val="24"/>
              </w:rPr>
              <w:t>2,295,000.00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1B4DD6">
            <w:pPr>
              <w:spacing w:before="29" w:line="288" w:lineRule="auto"/>
              <w:jc w:val="right"/>
              <w:rPr>
                <w:sz w:val="24"/>
                <w:szCs w:val="24"/>
              </w:rPr>
            </w:pPr>
            <w:r w:rsidRPr="000F61B6">
              <w:rPr>
                <w:sz w:val="24"/>
                <w:szCs w:val="24"/>
              </w:rPr>
              <w:t>0.30</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300,810,848.19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39.66</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29,525,731.20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3.89</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18,916,677.63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2.49</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53,109,950.94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7.00</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32,645,484.26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4.30</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sz w:val="24"/>
                <w:szCs w:val="24"/>
              </w:rPr>
            </w:pPr>
            <w:r w:rsidRPr="000F61B6">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11,515,499.42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1.52</w:t>
            </w:r>
          </w:p>
        </w:tc>
      </w:tr>
      <w:tr w:rsidR="00531F10" w:rsidRPr="000F61B6"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sz w:val="24"/>
                <w:szCs w:val="24"/>
              </w:rPr>
            </w:pPr>
            <w:r w:rsidRPr="000F61B6">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DC28F1">
            <w:pPr>
              <w:adjustRightInd w:val="0"/>
              <w:snapToGrid w:val="0"/>
              <w:spacing w:before="29" w:line="288" w:lineRule="auto"/>
              <w:rPr>
                <w:sz w:val="24"/>
                <w:szCs w:val="24"/>
              </w:rPr>
            </w:pPr>
            <w:r w:rsidRPr="000F61B6">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39,102,359.82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5.16</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58,795,925.00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7.75</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91,857,002.09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12.11</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5,113,680.00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0.67</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21,117,332.72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2.78</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r w:rsidRPr="000F61B6">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w:t>
            </w:r>
          </w:p>
        </w:tc>
      </w:tr>
      <w:tr w:rsidR="00531F10" w:rsidRPr="000F61B6"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0F61B6" w:rsidRDefault="00531F10" w:rsidP="00C15CAC">
            <w:pPr>
              <w:adjustRightInd w:val="0"/>
              <w:snapToGrid w:val="0"/>
              <w:spacing w:before="29" w:line="288" w:lineRule="auto"/>
              <w:jc w:val="left"/>
              <w:rPr>
                <w:color w:val="000000"/>
                <w:sz w:val="24"/>
                <w:szCs w:val="24"/>
              </w:rPr>
            </w:pPr>
            <w:r w:rsidRPr="000F61B6">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691,495,684.62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0F61B6" w:rsidRDefault="00531F10" w:rsidP="00C15CAC">
            <w:pPr>
              <w:spacing w:before="29" w:line="288" w:lineRule="auto"/>
              <w:jc w:val="right"/>
              <w:rPr>
                <w:sz w:val="24"/>
                <w:szCs w:val="24"/>
              </w:rPr>
            </w:pPr>
            <w:r w:rsidRPr="000F61B6">
              <w:rPr>
                <w:sz w:val="24"/>
                <w:szCs w:val="24"/>
              </w:rPr>
              <w:t>91.18</w:t>
            </w:r>
          </w:p>
        </w:tc>
      </w:tr>
    </w:tbl>
    <w:p w:rsidR="00F51C4E" w:rsidRPr="000F61B6" w:rsidRDefault="00F51C4E" w:rsidP="00F51C4E">
      <w:pPr>
        <w:jc w:val="left"/>
        <w:rPr>
          <w:rFonts w:asciiTheme="minorEastAsia" w:eastAsiaTheme="minorEastAsia" w:hAnsiTheme="minorEastAsia"/>
          <w:b/>
          <w:bCs/>
          <w:color w:val="000000" w:themeColor="text1"/>
          <w:kern w:val="0"/>
          <w:sz w:val="24"/>
        </w:rPr>
      </w:pPr>
      <w:r w:rsidRPr="000F61B6">
        <w:rPr>
          <w:rFonts w:asciiTheme="minorEastAsia" w:eastAsiaTheme="minorEastAsia" w:hAnsiTheme="minorEastAsia" w:hint="eastAsia"/>
          <w:b/>
          <w:bCs/>
          <w:color w:val="000000" w:themeColor="text1"/>
          <w:kern w:val="0"/>
          <w:sz w:val="24"/>
        </w:rPr>
        <w:lastRenderedPageBreak/>
        <w:t>5.2.2报告期末按行业分类的</w:t>
      </w:r>
      <w:r w:rsidR="00EE49FE" w:rsidRPr="000F61B6">
        <w:rPr>
          <w:rFonts w:asciiTheme="minorEastAsia" w:eastAsiaTheme="minorEastAsia" w:hAnsiTheme="minorEastAsia" w:hint="eastAsia"/>
          <w:b/>
          <w:bCs/>
          <w:color w:val="000000" w:themeColor="text1"/>
          <w:kern w:val="0"/>
          <w:sz w:val="24"/>
        </w:rPr>
        <w:t>港股通</w:t>
      </w:r>
      <w:r w:rsidRPr="000F61B6">
        <w:rPr>
          <w:rFonts w:asciiTheme="minorEastAsia" w:eastAsiaTheme="minorEastAsia" w:hAnsiTheme="minorEastAsia" w:hint="eastAsia"/>
          <w:b/>
          <w:bCs/>
          <w:color w:val="000000" w:themeColor="text1"/>
          <w:kern w:val="0"/>
          <w:sz w:val="24"/>
        </w:rPr>
        <w:t>投资股票投资组合</w:t>
      </w:r>
    </w:p>
    <w:p w:rsidR="00F51C4E" w:rsidRPr="000F61B6" w:rsidRDefault="00F51C4E" w:rsidP="00F51C4E">
      <w:pPr>
        <w:spacing w:before="29" w:line="360" w:lineRule="auto"/>
        <w:ind w:left="17"/>
        <w:rPr>
          <w:color w:val="000000"/>
          <w:sz w:val="24"/>
        </w:rPr>
      </w:pPr>
      <w:r w:rsidRPr="000F61B6">
        <w:rPr>
          <w:color w:val="000000"/>
          <w:sz w:val="24"/>
        </w:rPr>
        <w:t>本基金本报告期末未持有通过港股通投资的股票。</w:t>
      </w:r>
    </w:p>
    <w:p w:rsidR="004061AC" w:rsidRPr="000F61B6" w:rsidRDefault="004061AC" w:rsidP="00C15CAC">
      <w:pPr>
        <w:autoSpaceDE w:val="0"/>
        <w:autoSpaceDN w:val="0"/>
        <w:adjustRightInd w:val="0"/>
        <w:spacing w:before="29" w:line="288" w:lineRule="auto"/>
        <w:jc w:val="left"/>
        <w:rPr>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5.3 </w:t>
      </w:r>
      <w:r w:rsidRPr="000F61B6">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0F61B6" w:rsidTr="00A324F4">
        <w:trPr>
          <w:jc w:val="center"/>
        </w:trPr>
        <w:tc>
          <w:tcPr>
            <w:tcW w:w="869"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序号</w:t>
            </w:r>
          </w:p>
        </w:tc>
        <w:tc>
          <w:tcPr>
            <w:tcW w:w="1357"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股票代码</w:t>
            </w:r>
          </w:p>
        </w:tc>
        <w:tc>
          <w:tcPr>
            <w:tcW w:w="1810"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股票名称</w:t>
            </w:r>
          </w:p>
        </w:tc>
        <w:tc>
          <w:tcPr>
            <w:tcW w:w="1357"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数量</w:t>
            </w:r>
            <w:r w:rsidR="00B47982" w:rsidRPr="000F61B6">
              <w:rPr>
                <w:color w:val="000000"/>
                <w:sz w:val="24"/>
              </w:rPr>
              <w:t>（股）</w:t>
            </w:r>
          </w:p>
        </w:tc>
        <w:tc>
          <w:tcPr>
            <w:tcW w:w="1960" w:type="dxa"/>
            <w:vAlign w:val="center"/>
          </w:tcPr>
          <w:p w:rsidR="00853140" w:rsidRPr="000F61B6" w:rsidRDefault="00853140"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公允价值</w:t>
            </w:r>
            <w:r w:rsidRPr="000F61B6">
              <w:rPr>
                <w:color w:val="000000"/>
                <w:sz w:val="24"/>
                <w:szCs w:val="24"/>
              </w:rPr>
              <w:t>(</w:t>
            </w:r>
            <w:r w:rsidRPr="000F61B6">
              <w:rPr>
                <w:color w:val="000000"/>
                <w:sz w:val="24"/>
                <w:szCs w:val="24"/>
              </w:rPr>
              <w:t>元</w:t>
            </w:r>
            <w:r w:rsidRPr="000F61B6">
              <w:rPr>
                <w:color w:val="000000"/>
                <w:sz w:val="24"/>
                <w:szCs w:val="24"/>
              </w:rPr>
              <w:t>)</w:t>
            </w:r>
          </w:p>
        </w:tc>
        <w:tc>
          <w:tcPr>
            <w:tcW w:w="1674" w:type="dxa"/>
            <w:vAlign w:val="center"/>
          </w:tcPr>
          <w:p w:rsidR="00853140" w:rsidRPr="000F61B6" w:rsidRDefault="00853140" w:rsidP="00C15CAC">
            <w:pPr>
              <w:spacing w:before="29" w:line="288" w:lineRule="auto"/>
              <w:ind w:left="17"/>
              <w:jc w:val="center"/>
              <w:rPr>
                <w:color w:val="000000"/>
                <w:sz w:val="24"/>
                <w:szCs w:val="24"/>
              </w:rPr>
            </w:pPr>
            <w:r w:rsidRPr="000F61B6">
              <w:rPr>
                <w:color w:val="000000"/>
                <w:sz w:val="24"/>
                <w:szCs w:val="24"/>
              </w:rPr>
              <w:t>占基金资产净值比例</w:t>
            </w:r>
            <w:r w:rsidR="00B47982" w:rsidRPr="000F61B6">
              <w:rPr>
                <w:color w:val="000000"/>
                <w:sz w:val="24"/>
              </w:rPr>
              <w:t>（％）</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1</w:t>
            </w:r>
          </w:p>
        </w:tc>
        <w:tc>
          <w:tcPr>
            <w:tcW w:w="1334" w:type="dxa"/>
            <w:vAlign w:val="center"/>
          </w:tcPr>
          <w:p w:rsidR="00B06A0A" w:rsidRPr="000F61B6" w:rsidRDefault="009C4D41">
            <w:pPr>
              <w:jc w:val="center"/>
            </w:pPr>
            <w:r w:rsidRPr="000F61B6">
              <w:rPr>
                <w:color w:val="000000"/>
                <w:sz w:val="24"/>
                <w:szCs w:val="24"/>
              </w:rPr>
              <w:t>000031</w:t>
            </w:r>
          </w:p>
        </w:tc>
        <w:tc>
          <w:tcPr>
            <w:tcW w:w="1777" w:type="dxa"/>
            <w:vAlign w:val="center"/>
          </w:tcPr>
          <w:p w:rsidR="00B06A0A" w:rsidRPr="000F61B6" w:rsidRDefault="009C4D41">
            <w:pPr>
              <w:jc w:val="center"/>
            </w:pPr>
            <w:r w:rsidRPr="000F61B6">
              <w:rPr>
                <w:color w:val="000000"/>
                <w:sz w:val="24"/>
                <w:szCs w:val="24"/>
              </w:rPr>
              <w:t>中粮地产</w:t>
            </w:r>
          </w:p>
        </w:tc>
        <w:tc>
          <w:tcPr>
            <w:tcW w:w="1334" w:type="dxa"/>
            <w:vAlign w:val="center"/>
          </w:tcPr>
          <w:p w:rsidR="00B06A0A" w:rsidRPr="000F61B6" w:rsidRDefault="009C4D41">
            <w:pPr>
              <w:jc w:val="right"/>
            </w:pPr>
            <w:r w:rsidRPr="000F61B6">
              <w:rPr>
                <w:color w:val="000000"/>
                <w:sz w:val="24"/>
                <w:szCs w:val="24"/>
              </w:rPr>
              <w:t>3,750,800</w:t>
            </w:r>
          </w:p>
        </w:tc>
        <w:tc>
          <w:tcPr>
            <w:tcW w:w="1924" w:type="dxa"/>
            <w:vAlign w:val="center"/>
          </w:tcPr>
          <w:p w:rsidR="00B06A0A" w:rsidRPr="000F61B6" w:rsidRDefault="009C4D41">
            <w:pPr>
              <w:jc w:val="right"/>
            </w:pPr>
            <w:r w:rsidRPr="000F61B6">
              <w:rPr>
                <w:color w:val="000000"/>
                <w:sz w:val="24"/>
                <w:szCs w:val="24"/>
              </w:rPr>
              <w:t>31,094,132.00</w:t>
            </w:r>
          </w:p>
        </w:tc>
        <w:tc>
          <w:tcPr>
            <w:tcW w:w="1644" w:type="dxa"/>
            <w:vAlign w:val="center"/>
          </w:tcPr>
          <w:p w:rsidR="00B06A0A" w:rsidRPr="000F61B6" w:rsidRDefault="009C4D41">
            <w:pPr>
              <w:jc w:val="right"/>
            </w:pPr>
            <w:r w:rsidRPr="000F61B6">
              <w:rPr>
                <w:color w:val="000000"/>
                <w:sz w:val="24"/>
                <w:szCs w:val="24"/>
              </w:rPr>
              <w:t>4.10</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2</w:t>
            </w:r>
          </w:p>
        </w:tc>
        <w:tc>
          <w:tcPr>
            <w:tcW w:w="1334" w:type="dxa"/>
            <w:vAlign w:val="center"/>
          </w:tcPr>
          <w:p w:rsidR="00B06A0A" w:rsidRPr="000F61B6" w:rsidRDefault="009C4D41">
            <w:pPr>
              <w:jc w:val="center"/>
            </w:pPr>
            <w:r w:rsidRPr="000F61B6">
              <w:rPr>
                <w:color w:val="000000"/>
                <w:sz w:val="24"/>
                <w:szCs w:val="24"/>
              </w:rPr>
              <w:t>601600</w:t>
            </w:r>
          </w:p>
        </w:tc>
        <w:tc>
          <w:tcPr>
            <w:tcW w:w="1777" w:type="dxa"/>
            <w:vAlign w:val="center"/>
          </w:tcPr>
          <w:p w:rsidR="00B06A0A" w:rsidRPr="000F61B6" w:rsidRDefault="009C4D41">
            <w:pPr>
              <w:jc w:val="center"/>
            </w:pPr>
            <w:r w:rsidRPr="000F61B6">
              <w:rPr>
                <w:color w:val="000000"/>
                <w:sz w:val="24"/>
                <w:szCs w:val="24"/>
              </w:rPr>
              <w:t>中国铝业</w:t>
            </w:r>
          </w:p>
        </w:tc>
        <w:tc>
          <w:tcPr>
            <w:tcW w:w="1334" w:type="dxa"/>
            <w:vAlign w:val="center"/>
          </w:tcPr>
          <w:p w:rsidR="00B06A0A" w:rsidRPr="000F61B6" w:rsidRDefault="009C4D41">
            <w:pPr>
              <w:jc w:val="right"/>
            </w:pPr>
            <w:r w:rsidRPr="000F61B6">
              <w:rPr>
                <w:color w:val="000000"/>
                <w:sz w:val="24"/>
                <w:szCs w:val="24"/>
              </w:rPr>
              <w:t>4,600,000</w:t>
            </w:r>
          </w:p>
        </w:tc>
        <w:tc>
          <w:tcPr>
            <w:tcW w:w="1924" w:type="dxa"/>
            <w:vAlign w:val="center"/>
          </w:tcPr>
          <w:p w:rsidR="00B06A0A" w:rsidRPr="000F61B6" w:rsidRDefault="009C4D41">
            <w:pPr>
              <w:jc w:val="right"/>
            </w:pPr>
            <w:r w:rsidRPr="000F61B6">
              <w:rPr>
                <w:color w:val="000000"/>
                <w:sz w:val="24"/>
                <w:szCs w:val="24"/>
              </w:rPr>
              <w:t>30,682,000.00</w:t>
            </w:r>
          </w:p>
        </w:tc>
        <w:tc>
          <w:tcPr>
            <w:tcW w:w="1644" w:type="dxa"/>
            <w:vAlign w:val="center"/>
          </w:tcPr>
          <w:p w:rsidR="00B06A0A" w:rsidRPr="000F61B6" w:rsidRDefault="009C4D41">
            <w:pPr>
              <w:jc w:val="right"/>
            </w:pPr>
            <w:r w:rsidRPr="000F61B6">
              <w:rPr>
                <w:color w:val="000000"/>
                <w:sz w:val="24"/>
                <w:szCs w:val="24"/>
              </w:rPr>
              <w:t>4.05</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3</w:t>
            </w:r>
          </w:p>
        </w:tc>
        <w:tc>
          <w:tcPr>
            <w:tcW w:w="1334" w:type="dxa"/>
            <w:vAlign w:val="center"/>
          </w:tcPr>
          <w:p w:rsidR="00B06A0A" w:rsidRPr="000F61B6" w:rsidRDefault="009C4D41">
            <w:pPr>
              <w:jc w:val="center"/>
            </w:pPr>
            <w:r w:rsidRPr="000F61B6">
              <w:rPr>
                <w:color w:val="000000"/>
                <w:sz w:val="24"/>
                <w:szCs w:val="24"/>
              </w:rPr>
              <w:t>002304</w:t>
            </w:r>
          </w:p>
        </w:tc>
        <w:tc>
          <w:tcPr>
            <w:tcW w:w="1777" w:type="dxa"/>
            <w:vAlign w:val="center"/>
          </w:tcPr>
          <w:p w:rsidR="00B06A0A" w:rsidRPr="000F61B6" w:rsidRDefault="009C4D41">
            <w:pPr>
              <w:jc w:val="center"/>
            </w:pPr>
            <w:r w:rsidRPr="000F61B6">
              <w:rPr>
                <w:color w:val="000000"/>
                <w:sz w:val="24"/>
                <w:szCs w:val="24"/>
              </w:rPr>
              <w:t>洋河股份</w:t>
            </w:r>
          </w:p>
        </w:tc>
        <w:tc>
          <w:tcPr>
            <w:tcW w:w="1334" w:type="dxa"/>
            <w:vAlign w:val="center"/>
          </w:tcPr>
          <w:p w:rsidR="00B06A0A" w:rsidRPr="000F61B6" w:rsidRDefault="009C4D41">
            <w:pPr>
              <w:jc w:val="right"/>
            </w:pPr>
            <w:r w:rsidRPr="000F61B6">
              <w:rPr>
                <w:color w:val="000000"/>
                <w:sz w:val="24"/>
                <w:szCs w:val="24"/>
              </w:rPr>
              <w:t>264,983</w:t>
            </w:r>
          </w:p>
        </w:tc>
        <w:tc>
          <w:tcPr>
            <w:tcW w:w="1924" w:type="dxa"/>
            <w:vAlign w:val="center"/>
          </w:tcPr>
          <w:p w:rsidR="00B06A0A" w:rsidRPr="000F61B6" w:rsidRDefault="009C4D41">
            <w:pPr>
              <w:jc w:val="right"/>
            </w:pPr>
            <w:r w:rsidRPr="000F61B6">
              <w:rPr>
                <w:color w:val="000000"/>
                <w:sz w:val="24"/>
                <w:szCs w:val="24"/>
              </w:rPr>
              <w:t>30,473,045.00</w:t>
            </w:r>
          </w:p>
        </w:tc>
        <w:tc>
          <w:tcPr>
            <w:tcW w:w="1644" w:type="dxa"/>
            <w:vAlign w:val="center"/>
          </w:tcPr>
          <w:p w:rsidR="00B06A0A" w:rsidRPr="000F61B6" w:rsidRDefault="009C4D41">
            <w:pPr>
              <w:jc w:val="right"/>
            </w:pPr>
            <w:r w:rsidRPr="000F61B6">
              <w:rPr>
                <w:color w:val="000000"/>
                <w:sz w:val="24"/>
                <w:szCs w:val="24"/>
              </w:rPr>
              <w:t>4.02</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4</w:t>
            </w:r>
          </w:p>
        </w:tc>
        <w:tc>
          <w:tcPr>
            <w:tcW w:w="1334" w:type="dxa"/>
            <w:vAlign w:val="center"/>
          </w:tcPr>
          <w:p w:rsidR="00B06A0A" w:rsidRPr="000F61B6" w:rsidRDefault="009C4D41">
            <w:pPr>
              <w:jc w:val="center"/>
            </w:pPr>
            <w:r w:rsidRPr="000F61B6">
              <w:rPr>
                <w:color w:val="000000"/>
                <w:sz w:val="24"/>
                <w:szCs w:val="24"/>
              </w:rPr>
              <w:t>600029</w:t>
            </w:r>
          </w:p>
        </w:tc>
        <w:tc>
          <w:tcPr>
            <w:tcW w:w="1777" w:type="dxa"/>
            <w:vAlign w:val="center"/>
          </w:tcPr>
          <w:p w:rsidR="00B06A0A" w:rsidRPr="000F61B6" w:rsidRDefault="009C4D41">
            <w:pPr>
              <w:jc w:val="center"/>
            </w:pPr>
            <w:r w:rsidRPr="000F61B6">
              <w:rPr>
                <w:color w:val="000000"/>
                <w:sz w:val="24"/>
                <w:szCs w:val="24"/>
              </w:rPr>
              <w:t>南方航空</w:t>
            </w:r>
          </w:p>
        </w:tc>
        <w:tc>
          <w:tcPr>
            <w:tcW w:w="1334" w:type="dxa"/>
            <w:vAlign w:val="center"/>
          </w:tcPr>
          <w:p w:rsidR="00B06A0A" w:rsidRPr="000F61B6" w:rsidRDefault="009C4D41">
            <w:pPr>
              <w:jc w:val="right"/>
            </w:pPr>
            <w:r w:rsidRPr="000F61B6">
              <w:rPr>
                <w:color w:val="000000"/>
                <w:sz w:val="24"/>
                <w:szCs w:val="24"/>
              </w:rPr>
              <w:t>2,400,000</w:t>
            </w:r>
          </w:p>
        </w:tc>
        <w:tc>
          <w:tcPr>
            <w:tcW w:w="1924" w:type="dxa"/>
            <w:vAlign w:val="center"/>
          </w:tcPr>
          <w:p w:rsidR="00B06A0A" w:rsidRPr="000F61B6" w:rsidRDefault="009C4D41">
            <w:pPr>
              <w:jc w:val="right"/>
            </w:pPr>
            <w:r w:rsidRPr="000F61B6">
              <w:rPr>
                <w:color w:val="000000"/>
                <w:sz w:val="24"/>
                <w:szCs w:val="24"/>
              </w:rPr>
              <w:t>28,608,000.00</w:t>
            </w:r>
          </w:p>
        </w:tc>
        <w:tc>
          <w:tcPr>
            <w:tcW w:w="1644" w:type="dxa"/>
            <w:vAlign w:val="center"/>
          </w:tcPr>
          <w:p w:rsidR="00B06A0A" w:rsidRPr="000F61B6" w:rsidRDefault="009C4D41">
            <w:pPr>
              <w:jc w:val="right"/>
            </w:pPr>
            <w:r w:rsidRPr="000F61B6">
              <w:rPr>
                <w:color w:val="000000"/>
                <w:sz w:val="24"/>
                <w:szCs w:val="24"/>
              </w:rPr>
              <w:t>3.77</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5</w:t>
            </w:r>
          </w:p>
        </w:tc>
        <w:tc>
          <w:tcPr>
            <w:tcW w:w="1334" w:type="dxa"/>
            <w:vAlign w:val="center"/>
          </w:tcPr>
          <w:p w:rsidR="00B06A0A" w:rsidRPr="000F61B6" w:rsidRDefault="009C4D41">
            <w:pPr>
              <w:jc w:val="center"/>
            </w:pPr>
            <w:r w:rsidRPr="000F61B6">
              <w:rPr>
                <w:color w:val="000000"/>
                <w:sz w:val="24"/>
                <w:szCs w:val="24"/>
              </w:rPr>
              <w:t>600310</w:t>
            </w:r>
          </w:p>
        </w:tc>
        <w:tc>
          <w:tcPr>
            <w:tcW w:w="1777" w:type="dxa"/>
            <w:vAlign w:val="center"/>
          </w:tcPr>
          <w:p w:rsidR="00B06A0A" w:rsidRPr="000F61B6" w:rsidRDefault="009C4D41">
            <w:pPr>
              <w:jc w:val="center"/>
            </w:pPr>
            <w:r w:rsidRPr="000F61B6">
              <w:rPr>
                <w:color w:val="000000"/>
                <w:sz w:val="24"/>
                <w:szCs w:val="24"/>
              </w:rPr>
              <w:t>桂东电力</w:t>
            </w:r>
          </w:p>
        </w:tc>
        <w:tc>
          <w:tcPr>
            <w:tcW w:w="1334" w:type="dxa"/>
            <w:vAlign w:val="center"/>
          </w:tcPr>
          <w:p w:rsidR="00B06A0A" w:rsidRPr="000F61B6" w:rsidRDefault="009C4D41">
            <w:pPr>
              <w:jc w:val="right"/>
            </w:pPr>
            <w:r w:rsidRPr="000F61B6">
              <w:rPr>
                <w:color w:val="000000"/>
                <w:sz w:val="24"/>
                <w:szCs w:val="24"/>
              </w:rPr>
              <w:t>4,337,900</w:t>
            </w:r>
          </w:p>
        </w:tc>
        <w:tc>
          <w:tcPr>
            <w:tcW w:w="1924" w:type="dxa"/>
            <w:vAlign w:val="center"/>
          </w:tcPr>
          <w:p w:rsidR="00B06A0A" w:rsidRPr="000F61B6" w:rsidRDefault="009C4D41">
            <w:pPr>
              <w:jc w:val="right"/>
            </w:pPr>
            <w:r w:rsidRPr="000F61B6">
              <w:rPr>
                <w:color w:val="000000"/>
                <w:sz w:val="24"/>
                <w:szCs w:val="24"/>
              </w:rPr>
              <w:t>22,426,943.00</w:t>
            </w:r>
          </w:p>
        </w:tc>
        <w:tc>
          <w:tcPr>
            <w:tcW w:w="1644" w:type="dxa"/>
            <w:vAlign w:val="center"/>
          </w:tcPr>
          <w:p w:rsidR="00B06A0A" w:rsidRPr="000F61B6" w:rsidRDefault="009C4D41">
            <w:pPr>
              <w:jc w:val="right"/>
            </w:pPr>
            <w:r w:rsidRPr="000F61B6">
              <w:rPr>
                <w:color w:val="000000"/>
                <w:sz w:val="24"/>
                <w:szCs w:val="24"/>
              </w:rPr>
              <w:t>2.96</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6</w:t>
            </w:r>
          </w:p>
        </w:tc>
        <w:tc>
          <w:tcPr>
            <w:tcW w:w="1334" w:type="dxa"/>
            <w:vAlign w:val="center"/>
          </w:tcPr>
          <w:p w:rsidR="00B06A0A" w:rsidRPr="000F61B6" w:rsidRDefault="009C4D41">
            <w:pPr>
              <w:jc w:val="center"/>
            </w:pPr>
            <w:r w:rsidRPr="000F61B6">
              <w:rPr>
                <w:color w:val="000000"/>
                <w:sz w:val="24"/>
                <w:szCs w:val="24"/>
              </w:rPr>
              <w:t>600054</w:t>
            </w:r>
          </w:p>
        </w:tc>
        <w:tc>
          <w:tcPr>
            <w:tcW w:w="1777" w:type="dxa"/>
            <w:vAlign w:val="center"/>
          </w:tcPr>
          <w:p w:rsidR="00B06A0A" w:rsidRPr="000F61B6" w:rsidRDefault="009C4D41">
            <w:pPr>
              <w:jc w:val="center"/>
            </w:pPr>
            <w:r w:rsidRPr="000F61B6">
              <w:rPr>
                <w:color w:val="000000"/>
                <w:sz w:val="24"/>
                <w:szCs w:val="24"/>
              </w:rPr>
              <w:t>黄山旅游</w:t>
            </w:r>
          </w:p>
        </w:tc>
        <w:tc>
          <w:tcPr>
            <w:tcW w:w="1334" w:type="dxa"/>
            <w:vAlign w:val="center"/>
          </w:tcPr>
          <w:p w:rsidR="00B06A0A" w:rsidRPr="000F61B6" w:rsidRDefault="009C4D41">
            <w:pPr>
              <w:jc w:val="right"/>
            </w:pPr>
            <w:r w:rsidRPr="000F61B6">
              <w:rPr>
                <w:color w:val="000000"/>
                <w:sz w:val="24"/>
                <w:szCs w:val="24"/>
              </w:rPr>
              <w:t>1,477,576</w:t>
            </w:r>
          </w:p>
        </w:tc>
        <w:tc>
          <w:tcPr>
            <w:tcW w:w="1924" w:type="dxa"/>
            <w:vAlign w:val="center"/>
          </w:tcPr>
          <w:p w:rsidR="00B06A0A" w:rsidRPr="000F61B6" w:rsidRDefault="009C4D41">
            <w:pPr>
              <w:jc w:val="right"/>
            </w:pPr>
            <w:r w:rsidRPr="000F61B6">
              <w:rPr>
                <w:color w:val="000000"/>
                <w:sz w:val="24"/>
                <w:szCs w:val="24"/>
              </w:rPr>
              <w:t>21,085,009.52</w:t>
            </w:r>
          </w:p>
        </w:tc>
        <w:tc>
          <w:tcPr>
            <w:tcW w:w="1644" w:type="dxa"/>
            <w:vAlign w:val="center"/>
          </w:tcPr>
          <w:p w:rsidR="00B06A0A" w:rsidRPr="000F61B6" w:rsidRDefault="009C4D41">
            <w:pPr>
              <w:jc w:val="right"/>
            </w:pPr>
            <w:r w:rsidRPr="000F61B6">
              <w:rPr>
                <w:color w:val="000000"/>
                <w:sz w:val="24"/>
                <w:szCs w:val="24"/>
              </w:rPr>
              <w:t>2.78</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7</w:t>
            </w:r>
          </w:p>
        </w:tc>
        <w:tc>
          <w:tcPr>
            <w:tcW w:w="1334" w:type="dxa"/>
            <w:vAlign w:val="center"/>
          </w:tcPr>
          <w:p w:rsidR="00B06A0A" w:rsidRPr="000F61B6" w:rsidRDefault="009C4D41">
            <w:pPr>
              <w:jc w:val="center"/>
            </w:pPr>
            <w:r w:rsidRPr="000F61B6">
              <w:rPr>
                <w:color w:val="000000"/>
                <w:sz w:val="24"/>
                <w:szCs w:val="24"/>
              </w:rPr>
              <w:t>600887</w:t>
            </w:r>
          </w:p>
        </w:tc>
        <w:tc>
          <w:tcPr>
            <w:tcW w:w="1777" w:type="dxa"/>
            <w:vAlign w:val="center"/>
          </w:tcPr>
          <w:p w:rsidR="00B06A0A" w:rsidRPr="000F61B6" w:rsidRDefault="009C4D41">
            <w:pPr>
              <w:jc w:val="center"/>
            </w:pPr>
            <w:r w:rsidRPr="000F61B6">
              <w:rPr>
                <w:color w:val="000000"/>
                <w:sz w:val="24"/>
                <w:szCs w:val="24"/>
              </w:rPr>
              <w:t>伊利股份</w:t>
            </w:r>
          </w:p>
        </w:tc>
        <w:tc>
          <w:tcPr>
            <w:tcW w:w="1334" w:type="dxa"/>
            <w:vAlign w:val="center"/>
          </w:tcPr>
          <w:p w:rsidR="00B06A0A" w:rsidRPr="000F61B6" w:rsidRDefault="009C4D41">
            <w:pPr>
              <w:jc w:val="right"/>
            </w:pPr>
            <w:r w:rsidRPr="000F61B6">
              <w:rPr>
                <w:color w:val="000000"/>
                <w:sz w:val="24"/>
                <w:szCs w:val="24"/>
              </w:rPr>
              <w:t>643,422</w:t>
            </w:r>
          </w:p>
        </w:tc>
        <w:tc>
          <w:tcPr>
            <w:tcW w:w="1924" w:type="dxa"/>
            <w:vAlign w:val="center"/>
          </w:tcPr>
          <w:p w:rsidR="00B06A0A" w:rsidRPr="000F61B6" w:rsidRDefault="009C4D41">
            <w:pPr>
              <w:jc w:val="right"/>
            </w:pPr>
            <w:r w:rsidRPr="000F61B6">
              <w:rPr>
                <w:color w:val="000000"/>
                <w:sz w:val="24"/>
                <w:szCs w:val="24"/>
              </w:rPr>
              <w:t>20,711,754.18</w:t>
            </w:r>
          </w:p>
        </w:tc>
        <w:tc>
          <w:tcPr>
            <w:tcW w:w="1644" w:type="dxa"/>
            <w:vAlign w:val="center"/>
          </w:tcPr>
          <w:p w:rsidR="00B06A0A" w:rsidRPr="000F61B6" w:rsidRDefault="009C4D41">
            <w:pPr>
              <w:jc w:val="right"/>
            </w:pPr>
            <w:r w:rsidRPr="000F61B6">
              <w:rPr>
                <w:color w:val="000000"/>
                <w:sz w:val="24"/>
                <w:szCs w:val="24"/>
              </w:rPr>
              <w:t>2.73</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8</w:t>
            </w:r>
          </w:p>
        </w:tc>
        <w:tc>
          <w:tcPr>
            <w:tcW w:w="1334" w:type="dxa"/>
            <w:vAlign w:val="center"/>
          </w:tcPr>
          <w:p w:rsidR="00B06A0A" w:rsidRPr="000F61B6" w:rsidRDefault="009C4D41">
            <w:pPr>
              <w:jc w:val="center"/>
            </w:pPr>
            <w:r w:rsidRPr="000F61B6">
              <w:rPr>
                <w:color w:val="000000"/>
                <w:sz w:val="24"/>
                <w:szCs w:val="24"/>
              </w:rPr>
              <w:t>600048</w:t>
            </w:r>
          </w:p>
        </w:tc>
        <w:tc>
          <w:tcPr>
            <w:tcW w:w="1777" w:type="dxa"/>
            <w:vAlign w:val="center"/>
          </w:tcPr>
          <w:p w:rsidR="00B06A0A" w:rsidRPr="000F61B6" w:rsidRDefault="009C4D41">
            <w:pPr>
              <w:jc w:val="center"/>
            </w:pPr>
            <w:r w:rsidRPr="000F61B6">
              <w:rPr>
                <w:color w:val="000000"/>
                <w:sz w:val="24"/>
                <w:szCs w:val="24"/>
              </w:rPr>
              <w:t>保利地产</w:t>
            </w:r>
          </w:p>
        </w:tc>
        <w:tc>
          <w:tcPr>
            <w:tcW w:w="1334" w:type="dxa"/>
            <w:vAlign w:val="center"/>
          </w:tcPr>
          <w:p w:rsidR="00B06A0A" w:rsidRPr="000F61B6" w:rsidRDefault="009C4D41">
            <w:pPr>
              <w:jc w:val="right"/>
            </w:pPr>
            <w:r w:rsidRPr="000F61B6">
              <w:rPr>
                <w:color w:val="000000"/>
                <w:sz w:val="24"/>
                <w:szCs w:val="24"/>
              </w:rPr>
              <w:t>1,392,100</w:t>
            </w:r>
          </w:p>
        </w:tc>
        <w:tc>
          <w:tcPr>
            <w:tcW w:w="1924" w:type="dxa"/>
            <w:vAlign w:val="center"/>
          </w:tcPr>
          <w:p w:rsidR="00B06A0A" w:rsidRPr="000F61B6" w:rsidRDefault="009C4D41">
            <w:pPr>
              <w:jc w:val="right"/>
            </w:pPr>
            <w:r w:rsidRPr="000F61B6">
              <w:rPr>
                <w:color w:val="000000"/>
                <w:sz w:val="24"/>
                <w:szCs w:val="24"/>
              </w:rPr>
              <w:t>19,698,215.00</w:t>
            </w:r>
          </w:p>
        </w:tc>
        <w:tc>
          <w:tcPr>
            <w:tcW w:w="1644" w:type="dxa"/>
            <w:vAlign w:val="center"/>
          </w:tcPr>
          <w:p w:rsidR="00B06A0A" w:rsidRPr="000F61B6" w:rsidRDefault="009C4D41">
            <w:pPr>
              <w:jc w:val="right"/>
            </w:pPr>
            <w:r w:rsidRPr="000F61B6">
              <w:rPr>
                <w:color w:val="000000"/>
                <w:sz w:val="24"/>
                <w:szCs w:val="24"/>
              </w:rPr>
              <w:t>2.60</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9</w:t>
            </w:r>
          </w:p>
        </w:tc>
        <w:tc>
          <w:tcPr>
            <w:tcW w:w="1334" w:type="dxa"/>
            <w:vAlign w:val="center"/>
          </w:tcPr>
          <w:p w:rsidR="00B06A0A" w:rsidRPr="000F61B6" w:rsidRDefault="009C4D41">
            <w:pPr>
              <w:jc w:val="center"/>
            </w:pPr>
            <w:r w:rsidRPr="000F61B6">
              <w:rPr>
                <w:color w:val="000000"/>
                <w:sz w:val="24"/>
                <w:szCs w:val="24"/>
              </w:rPr>
              <w:t>000998</w:t>
            </w:r>
          </w:p>
        </w:tc>
        <w:tc>
          <w:tcPr>
            <w:tcW w:w="1777" w:type="dxa"/>
            <w:vAlign w:val="center"/>
          </w:tcPr>
          <w:p w:rsidR="00B06A0A" w:rsidRPr="000F61B6" w:rsidRDefault="009C4D41">
            <w:pPr>
              <w:jc w:val="center"/>
            </w:pPr>
            <w:r w:rsidRPr="000F61B6">
              <w:rPr>
                <w:color w:val="000000"/>
                <w:sz w:val="24"/>
                <w:szCs w:val="24"/>
              </w:rPr>
              <w:t>隆平高科</w:t>
            </w:r>
          </w:p>
        </w:tc>
        <w:tc>
          <w:tcPr>
            <w:tcW w:w="1334" w:type="dxa"/>
            <w:vAlign w:val="center"/>
          </w:tcPr>
          <w:p w:rsidR="00B06A0A" w:rsidRPr="000F61B6" w:rsidRDefault="009C4D41">
            <w:pPr>
              <w:jc w:val="right"/>
            </w:pPr>
            <w:r w:rsidRPr="000F61B6">
              <w:rPr>
                <w:color w:val="000000"/>
                <w:sz w:val="24"/>
                <w:szCs w:val="24"/>
              </w:rPr>
              <w:t>700,000</w:t>
            </w:r>
          </w:p>
        </w:tc>
        <w:tc>
          <w:tcPr>
            <w:tcW w:w="1924" w:type="dxa"/>
            <w:vAlign w:val="center"/>
          </w:tcPr>
          <w:p w:rsidR="00B06A0A" w:rsidRPr="000F61B6" w:rsidRDefault="009C4D41">
            <w:pPr>
              <w:jc w:val="right"/>
            </w:pPr>
            <w:r w:rsidRPr="000F61B6">
              <w:rPr>
                <w:color w:val="000000"/>
                <w:sz w:val="24"/>
                <w:szCs w:val="24"/>
              </w:rPr>
              <w:t>18,004,000.00</w:t>
            </w:r>
          </w:p>
        </w:tc>
        <w:tc>
          <w:tcPr>
            <w:tcW w:w="1644" w:type="dxa"/>
            <w:vAlign w:val="center"/>
          </w:tcPr>
          <w:p w:rsidR="00B06A0A" w:rsidRPr="000F61B6" w:rsidRDefault="009C4D41">
            <w:pPr>
              <w:jc w:val="right"/>
            </w:pPr>
            <w:r w:rsidRPr="000F61B6">
              <w:rPr>
                <w:color w:val="000000"/>
                <w:sz w:val="24"/>
                <w:szCs w:val="24"/>
              </w:rPr>
              <w:t>2.37</w:t>
            </w:r>
          </w:p>
        </w:tc>
      </w:tr>
      <w:tr w:rsidR="00B06A0A" w:rsidRPr="000F61B6">
        <w:trPr>
          <w:jc w:val="center"/>
        </w:trPr>
        <w:tc>
          <w:tcPr>
            <w:tcW w:w="855" w:type="dxa"/>
            <w:vAlign w:val="center"/>
          </w:tcPr>
          <w:p w:rsidR="00B06A0A" w:rsidRPr="000F61B6" w:rsidRDefault="009C4D41">
            <w:pPr>
              <w:jc w:val="center"/>
            </w:pPr>
            <w:r w:rsidRPr="000F61B6">
              <w:rPr>
                <w:color w:val="000000"/>
                <w:sz w:val="24"/>
                <w:szCs w:val="24"/>
              </w:rPr>
              <w:t>10</w:t>
            </w:r>
          </w:p>
        </w:tc>
        <w:tc>
          <w:tcPr>
            <w:tcW w:w="1334" w:type="dxa"/>
            <w:vAlign w:val="center"/>
          </w:tcPr>
          <w:p w:rsidR="00B06A0A" w:rsidRPr="000F61B6" w:rsidRDefault="009C4D41">
            <w:pPr>
              <w:jc w:val="center"/>
            </w:pPr>
            <w:r w:rsidRPr="000F61B6">
              <w:rPr>
                <w:color w:val="000000"/>
                <w:sz w:val="24"/>
                <w:szCs w:val="24"/>
              </w:rPr>
              <w:t>600536</w:t>
            </w:r>
          </w:p>
        </w:tc>
        <w:tc>
          <w:tcPr>
            <w:tcW w:w="1777" w:type="dxa"/>
            <w:vAlign w:val="center"/>
          </w:tcPr>
          <w:p w:rsidR="00B06A0A" w:rsidRPr="000F61B6" w:rsidRDefault="009C4D41">
            <w:pPr>
              <w:jc w:val="center"/>
            </w:pPr>
            <w:r w:rsidRPr="000F61B6">
              <w:rPr>
                <w:color w:val="000000"/>
                <w:sz w:val="24"/>
                <w:szCs w:val="24"/>
              </w:rPr>
              <w:t>中国软件</w:t>
            </w:r>
          </w:p>
        </w:tc>
        <w:tc>
          <w:tcPr>
            <w:tcW w:w="1334" w:type="dxa"/>
            <w:vAlign w:val="center"/>
          </w:tcPr>
          <w:p w:rsidR="00B06A0A" w:rsidRPr="000F61B6" w:rsidRDefault="009C4D41">
            <w:pPr>
              <w:jc w:val="right"/>
            </w:pPr>
            <w:r w:rsidRPr="000F61B6">
              <w:rPr>
                <w:color w:val="000000"/>
                <w:sz w:val="24"/>
                <w:szCs w:val="24"/>
              </w:rPr>
              <w:t>1,000,000</w:t>
            </w:r>
          </w:p>
        </w:tc>
        <w:tc>
          <w:tcPr>
            <w:tcW w:w="1924" w:type="dxa"/>
            <w:vAlign w:val="center"/>
          </w:tcPr>
          <w:p w:rsidR="00B06A0A" w:rsidRPr="000F61B6" w:rsidRDefault="009C4D41">
            <w:pPr>
              <w:jc w:val="right"/>
            </w:pPr>
            <w:r w:rsidRPr="000F61B6">
              <w:rPr>
                <w:color w:val="000000"/>
                <w:sz w:val="24"/>
                <w:szCs w:val="24"/>
              </w:rPr>
              <w:t>16,550,000.00</w:t>
            </w:r>
          </w:p>
        </w:tc>
        <w:tc>
          <w:tcPr>
            <w:tcW w:w="1644" w:type="dxa"/>
            <w:vAlign w:val="center"/>
          </w:tcPr>
          <w:p w:rsidR="00B06A0A" w:rsidRPr="000F61B6" w:rsidRDefault="009C4D41">
            <w:pPr>
              <w:jc w:val="right"/>
            </w:pPr>
            <w:r w:rsidRPr="000F61B6">
              <w:rPr>
                <w:color w:val="000000"/>
                <w:sz w:val="24"/>
                <w:szCs w:val="24"/>
              </w:rPr>
              <w:t>2.18</w:t>
            </w:r>
          </w:p>
        </w:tc>
      </w:tr>
    </w:tbl>
    <w:p w:rsidR="004061AC" w:rsidRPr="000F61B6" w:rsidRDefault="004061AC" w:rsidP="00C15CAC">
      <w:pPr>
        <w:autoSpaceDE w:val="0"/>
        <w:autoSpaceDN w:val="0"/>
        <w:adjustRightInd w:val="0"/>
        <w:spacing w:before="29" w:line="288" w:lineRule="auto"/>
        <w:jc w:val="left"/>
        <w:rPr>
          <w:b/>
          <w:bCs/>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5.4 </w:t>
      </w:r>
      <w:r w:rsidRPr="000F61B6">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0F61B6" w:rsidTr="00F323FF">
        <w:trPr>
          <w:jc w:val="center"/>
        </w:trPr>
        <w:tc>
          <w:tcPr>
            <w:tcW w:w="828"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序号</w:t>
            </w:r>
          </w:p>
        </w:tc>
        <w:tc>
          <w:tcPr>
            <w:tcW w:w="3302"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债券品种</w:t>
            </w:r>
          </w:p>
        </w:tc>
        <w:tc>
          <w:tcPr>
            <w:tcW w:w="2987"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公允价值</w:t>
            </w:r>
            <w:r w:rsidR="00C47163" w:rsidRPr="000F61B6">
              <w:rPr>
                <w:color w:val="000000"/>
                <w:sz w:val="24"/>
              </w:rPr>
              <w:t>（元）</w:t>
            </w:r>
          </w:p>
        </w:tc>
        <w:tc>
          <w:tcPr>
            <w:tcW w:w="1751"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占基金资产净值比例</w:t>
            </w:r>
            <w:r w:rsidR="00C47163" w:rsidRPr="000F61B6">
              <w:rPr>
                <w:color w:val="000000"/>
                <w:sz w:val="24"/>
              </w:rPr>
              <w:t>（％）</w:t>
            </w:r>
          </w:p>
        </w:tc>
      </w:tr>
      <w:tr w:rsidR="00AC592E" w:rsidRPr="000F61B6" w:rsidTr="00F323FF">
        <w:trPr>
          <w:jc w:val="center"/>
        </w:trPr>
        <w:tc>
          <w:tcPr>
            <w:tcW w:w="828"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1</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国家债券</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r>
      <w:tr w:rsidR="00AC592E" w:rsidRPr="000F61B6" w:rsidTr="00F323FF">
        <w:trPr>
          <w:jc w:val="center"/>
        </w:trPr>
        <w:tc>
          <w:tcPr>
            <w:tcW w:w="828"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2</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央行票据</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r>
      <w:tr w:rsidR="00AC592E" w:rsidRPr="000F61B6" w:rsidTr="00F323FF">
        <w:trPr>
          <w:jc w:val="center"/>
        </w:trPr>
        <w:tc>
          <w:tcPr>
            <w:tcW w:w="828"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3</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金融债券</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39,788,000.00</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5.25</w:t>
            </w:r>
          </w:p>
        </w:tc>
      </w:tr>
      <w:tr w:rsidR="00AC592E" w:rsidRPr="000F61B6" w:rsidTr="00F323FF">
        <w:trPr>
          <w:jc w:val="center"/>
        </w:trPr>
        <w:tc>
          <w:tcPr>
            <w:tcW w:w="828" w:type="dxa"/>
            <w:vAlign w:val="center"/>
          </w:tcPr>
          <w:p w:rsidR="00AC592E" w:rsidRPr="000F61B6" w:rsidRDefault="00AC592E" w:rsidP="00C15CAC">
            <w:pPr>
              <w:spacing w:before="29" w:line="288" w:lineRule="auto"/>
              <w:ind w:left="17"/>
              <w:jc w:val="center"/>
              <w:rPr>
                <w:color w:val="000000"/>
                <w:sz w:val="24"/>
                <w:szCs w:val="24"/>
              </w:rPr>
            </w:pP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其中：政策性金融债</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39,788,000.00</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5.25</w:t>
            </w:r>
          </w:p>
        </w:tc>
      </w:tr>
      <w:tr w:rsidR="00AC592E" w:rsidRPr="000F61B6" w:rsidTr="00F323FF">
        <w:trPr>
          <w:jc w:val="center"/>
        </w:trPr>
        <w:tc>
          <w:tcPr>
            <w:tcW w:w="828"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4</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企业债券</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r>
      <w:tr w:rsidR="00AC592E" w:rsidRPr="000F61B6" w:rsidTr="00F323FF">
        <w:trPr>
          <w:jc w:val="center"/>
        </w:trPr>
        <w:tc>
          <w:tcPr>
            <w:tcW w:w="828" w:type="dxa"/>
            <w:vAlign w:val="center"/>
          </w:tcPr>
          <w:p w:rsidR="00AC592E" w:rsidRPr="000F61B6" w:rsidRDefault="00AC592E" w:rsidP="00C15CAC">
            <w:pPr>
              <w:spacing w:before="29" w:line="288" w:lineRule="auto"/>
              <w:ind w:left="17"/>
              <w:jc w:val="center"/>
              <w:rPr>
                <w:color w:val="000000"/>
                <w:sz w:val="24"/>
                <w:szCs w:val="24"/>
              </w:rPr>
            </w:pPr>
            <w:r w:rsidRPr="000F61B6">
              <w:rPr>
                <w:color w:val="000000"/>
                <w:sz w:val="24"/>
                <w:szCs w:val="24"/>
              </w:rPr>
              <w:t>5</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企业短期融资</w:t>
            </w:r>
            <w:r w:rsidR="00963F40" w:rsidRPr="000F61B6">
              <w:rPr>
                <w:color w:val="000000"/>
                <w:sz w:val="24"/>
                <w:szCs w:val="24"/>
              </w:rPr>
              <w:t>券</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r>
      <w:tr w:rsidR="00FB41D3" w:rsidRPr="000F61B6" w:rsidTr="00F323FF">
        <w:trPr>
          <w:jc w:val="center"/>
        </w:trPr>
        <w:tc>
          <w:tcPr>
            <w:tcW w:w="828" w:type="dxa"/>
            <w:vAlign w:val="center"/>
          </w:tcPr>
          <w:p w:rsidR="00FB41D3" w:rsidRPr="000F61B6" w:rsidRDefault="00FB41D3" w:rsidP="00C15CAC">
            <w:pPr>
              <w:spacing w:before="29" w:line="288" w:lineRule="auto"/>
              <w:ind w:left="17"/>
              <w:jc w:val="center"/>
              <w:rPr>
                <w:color w:val="000000"/>
                <w:sz w:val="24"/>
                <w:szCs w:val="24"/>
              </w:rPr>
            </w:pPr>
            <w:r w:rsidRPr="000F61B6">
              <w:rPr>
                <w:color w:val="000000"/>
                <w:sz w:val="24"/>
                <w:szCs w:val="24"/>
              </w:rPr>
              <w:t>6</w:t>
            </w:r>
          </w:p>
        </w:tc>
        <w:tc>
          <w:tcPr>
            <w:tcW w:w="3302" w:type="dxa"/>
            <w:vAlign w:val="center"/>
          </w:tcPr>
          <w:p w:rsidR="00FB41D3" w:rsidRPr="000F61B6" w:rsidRDefault="00FB41D3" w:rsidP="00C15CAC">
            <w:pPr>
              <w:spacing w:before="29" w:line="288" w:lineRule="auto"/>
              <w:ind w:left="17"/>
              <w:jc w:val="left"/>
              <w:rPr>
                <w:color w:val="000000"/>
                <w:sz w:val="24"/>
                <w:szCs w:val="24"/>
              </w:rPr>
            </w:pPr>
            <w:r w:rsidRPr="000F61B6">
              <w:rPr>
                <w:color w:val="000000"/>
                <w:sz w:val="24"/>
                <w:szCs w:val="24"/>
              </w:rPr>
              <w:t>中期票据</w:t>
            </w:r>
          </w:p>
        </w:tc>
        <w:tc>
          <w:tcPr>
            <w:tcW w:w="2987" w:type="dxa"/>
            <w:vAlign w:val="center"/>
          </w:tcPr>
          <w:p w:rsidR="00FB41D3" w:rsidRPr="000F61B6" w:rsidRDefault="00FB41D3" w:rsidP="00C15CAC">
            <w:pPr>
              <w:spacing w:before="29" w:line="288" w:lineRule="auto"/>
              <w:ind w:left="17"/>
              <w:jc w:val="right"/>
              <w:rPr>
                <w:color w:val="000000"/>
                <w:sz w:val="24"/>
                <w:szCs w:val="24"/>
              </w:rPr>
            </w:pPr>
            <w:r w:rsidRPr="000F61B6">
              <w:rPr>
                <w:color w:val="000000"/>
                <w:sz w:val="24"/>
                <w:szCs w:val="24"/>
              </w:rPr>
              <w:t>-</w:t>
            </w:r>
          </w:p>
        </w:tc>
        <w:tc>
          <w:tcPr>
            <w:tcW w:w="1751" w:type="dxa"/>
            <w:vAlign w:val="center"/>
          </w:tcPr>
          <w:p w:rsidR="00FB41D3" w:rsidRPr="000F61B6" w:rsidRDefault="00FB41D3" w:rsidP="00C15CAC">
            <w:pPr>
              <w:spacing w:before="29" w:line="288" w:lineRule="auto"/>
              <w:ind w:left="17"/>
              <w:jc w:val="right"/>
              <w:rPr>
                <w:color w:val="000000"/>
                <w:sz w:val="24"/>
                <w:szCs w:val="24"/>
              </w:rPr>
            </w:pPr>
            <w:r w:rsidRPr="000F61B6">
              <w:rPr>
                <w:color w:val="000000"/>
                <w:sz w:val="24"/>
                <w:szCs w:val="24"/>
              </w:rPr>
              <w:t>-</w:t>
            </w:r>
          </w:p>
        </w:tc>
      </w:tr>
      <w:tr w:rsidR="00AC592E" w:rsidRPr="000F61B6" w:rsidTr="00F323FF">
        <w:trPr>
          <w:jc w:val="center"/>
        </w:trPr>
        <w:tc>
          <w:tcPr>
            <w:tcW w:w="828" w:type="dxa"/>
            <w:vAlign w:val="center"/>
          </w:tcPr>
          <w:p w:rsidR="00AC592E" w:rsidRPr="000F61B6" w:rsidRDefault="00FB41D3" w:rsidP="00C15CAC">
            <w:pPr>
              <w:spacing w:before="29" w:line="288" w:lineRule="auto"/>
              <w:ind w:left="17"/>
              <w:jc w:val="center"/>
              <w:rPr>
                <w:color w:val="000000"/>
                <w:sz w:val="24"/>
                <w:szCs w:val="24"/>
              </w:rPr>
            </w:pPr>
            <w:r w:rsidRPr="000F61B6">
              <w:rPr>
                <w:color w:val="000000"/>
                <w:sz w:val="24"/>
                <w:szCs w:val="24"/>
              </w:rPr>
              <w:t>7</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可转债</w:t>
            </w:r>
            <w:r w:rsidR="00AB6E79" w:rsidRPr="000F61B6">
              <w:rPr>
                <w:rFonts w:hint="eastAsia"/>
                <w:sz w:val="24"/>
              </w:rPr>
              <w:t>（可交换债）</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410,700.00</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0.05</w:t>
            </w:r>
          </w:p>
        </w:tc>
      </w:tr>
      <w:tr w:rsidR="00F323FF" w:rsidRPr="000F61B6" w:rsidTr="0006711A">
        <w:trPr>
          <w:jc w:val="center"/>
        </w:trPr>
        <w:tc>
          <w:tcPr>
            <w:tcW w:w="828" w:type="dxa"/>
            <w:vAlign w:val="center"/>
          </w:tcPr>
          <w:p w:rsidR="00F323FF" w:rsidRPr="000F61B6" w:rsidRDefault="00F323FF" w:rsidP="0006711A">
            <w:pPr>
              <w:spacing w:before="29" w:line="288" w:lineRule="auto"/>
              <w:ind w:left="17"/>
              <w:jc w:val="center"/>
              <w:rPr>
                <w:color w:val="000000"/>
                <w:sz w:val="24"/>
                <w:szCs w:val="24"/>
              </w:rPr>
            </w:pPr>
            <w:r w:rsidRPr="000F61B6">
              <w:rPr>
                <w:rFonts w:hint="eastAsia"/>
                <w:color w:val="000000"/>
                <w:sz w:val="24"/>
                <w:szCs w:val="24"/>
              </w:rPr>
              <w:t>8</w:t>
            </w:r>
          </w:p>
        </w:tc>
        <w:tc>
          <w:tcPr>
            <w:tcW w:w="3302" w:type="dxa"/>
            <w:vAlign w:val="center"/>
          </w:tcPr>
          <w:p w:rsidR="00F323FF" w:rsidRPr="000F61B6" w:rsidRDefault="00F323FF" w:rsidP="0006711A">
            <w:pPr>
              <w:spacing w:before="29" w:line="288" w:lineRule="auto"/>
              <w:ind w:left="17"/>
              <w:jc w:val="left"/>
              <w:rPr>
                <w:color w:val="000000"/>
                <w:sz w:val="24"/>
                <w:szCs w:val="24"/>
              </w:rPr>
            </w:pPr>
            <w:r w:rsidRPr="000F61B6">
              <w:rPr>
                <w:rFonts w:hint="eastAsia"/>
                <w:color w:val="000000"/>
                <w:sz w:val="24"/>
                <w:szCs w:val="24"/>
              </w:rPr>
              <w:t>同业存单</w:t>
            </w:r>
          </w:p>
        </w:tc>
        <w:tc>
          <w:tcPr>
            <w:tcW w:w="2987" w:type="dxa"/>
            <w:vAlign w:val="center"/>
          </w:tcPr>
          <w:p w:rsidR="00F323FF" w:rsidRPr="000F61B6" w:rsidRDefault="00F323FF" w:rsidP="0006711A">
            <w:pPr>
              <w:spacing w:before="29" w:line="288" w:lineRule="auto"/>
              <w:ind w:left="17"/>
              <w:jc w:val="right"/>
              <w:rPr>
                <w:color w:val="000000"/>
                <w:sz w:val="24"/>
                <w:szCs w:val="24"/>
              </w:rPr>
            </w:pPr>
            <w:r w:rsidRPr="000F61B6">
              <w:rPr>
                <w:rFonts w:hint="eastAsia"/>
                <w:color w:val="000000"/>
                <w:sz w:val="24"/>
                <w:szCs w:val="24"/>
              </w:rPr>
              <w:t>-</w:t>
            </w:r>
          </w:p>
        </w:tc>
        <w:tc>
          <w:tcPr>
            <w:tcW w:w="1751" w:type="dxa"/>
            <w:vAlign w:val="center"/>
          </w:tcPr>
          <w:p w:rsidR="00F323FF" w:rsidRPr="000F61B6" w:rsidRDefault="00F323FF" w:rsidP="0006711A">
            <w:pPr>
              <w:spacing w:before="29" w:line="288" w:lineRule="auto"/>
              <w:ind w:left="17"/>
              <w:jc w:val="right"/>
              <w:rPr>
                <w:color w:val="000000"/>
                <w:sz w:val="24"/>
                <w:szCs w:val="24"/>
              </w:rPr>
            </w:pPr>
            <w:r w:rsidRPr="000F61B6">
              <w:rPr>
                <w:rFonts w:hint="eastAsia"/>
                <w:color w:val="000000"/>
                <w:sz w:val="24"/>
                <w:szCs w:val="24"/>
              </w:rPr>
              <w:t>-</w:t>
            </w:r>
          </w:p>
        </w:tc>
      </w:tr>
      <w:tr w:rsidR="00AC592E" w:rsidRPr="000F61B6" w:rsidTr="00F323FF">
        <w:trPr>
          <w:jc w:val="center"/>
        </w:trPr>
        <w:tc>
          <w:tcPr>
            <w:tcW w:w="828" w:type="dxa"/>
            <w:vAlign w:val="center"/>
          </w:tcPr>
          <w:p w:rsidR="00AC592E" w:rsidRPr="000F61B6" w:rsidRDefault="00AC592E" w:rsidP="00F323FF">
            <w:pPr>
              <w:spacing w:before="29" w:line="288" w:lineRule="auto"/>
              <w:ind w:left="17"/>
              <w:jc w:val="center"/>
              <w:rPr>
                <w:color w:val="000000"/>
                <w:sz w:val="24"/>
                <w:szCs w:val="24"/>
              </w:rPr>
            </w:pPr>
            <w:r w:rsidRPr="000F61B6">
              <w:rPr>
                <w:color w:val="000000"/>
                <w:sz w:val="24"/>
                <w:szCs w:val="24"/>
              </w:rPr>
              <w:t>9</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其他</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w:t>
            </w:r>
          </w:p>
        </w:tc>
      </w:tr>
      <w:tr w:rsidR="00AC592E" w:rsidRPr="000F61B6" w:rsidTr="00F323FF">
        <w:trPr>
          <w:jc w:val="center"/>
        </w:trPr>
        <w:tc>
          <w:tcPr>
            <w:tcW w:w="828" w:type="dxa"/>
            <w:vAlign w:val="center"/>
          </w:tcPr>
          <w:p w:rsidR="00AC592E" w:rsidRPr="000F61B6" w:rsidRDefault="00AC592E" w:rsidP="00F323FF">
            <w:pPr>
              <w:spacing w:before="29" w:line="288" w:lineRule="auto"/>
              <w:ind w:left="17"/>
              <w:jc w:val="center"/>
              <w:rPr>
                <w:color w:val="000000"/>
                <w:sz w:val="24"/>
                <w:szCs w:val="24"/>
              </w:rPr>
            </w:pPr>
            <w:r w:rsidRPr="000F61B6">
              <w:rPr>
                <w:color w:val="000000"/>
                <w:sz w:val="24"/>
                <w:szCs w:val="24"/>
              </w:rPr>
              <w:t>10</w:t>
            </w:r>
          </w:p>
        </w:tc>
        <w:tc>
          <w:tcPr>
            <w:tcW w:w="3302" w:type="dxa"/>
            <w:vAlign w:val="center"/>
          </w:tcPr>
          <w:p w:rsidR="00AC592E" w:rsidRPr="000F61B6" w:rsidRDefault="00AC592E" w:rsidP="00C15CAC">
            <w:pPr>
              <w:spacing w:before="29" w:line="288" w:lineRule="auto"/>
              <w:ind w:left="17"/>
              <w:jc w:val="left"/>
              <w:rPr>
                <w:color w:val="000000"/>
                <w:sz w:val="24"/>
                <w:szCs w:val="24"/>
              </w:rPr>
            </w:pPr>
            <w:r w:rsidRPr="000F61B6">
              <w:rPr>
                <w:color w:val="000000"/>
                <w:sz w:val="24"/>
                <w:szCs w:val="24"/>
              </w:rPr>
              <w:t>合计</w:t>
            </w:r>
          </w:p>
        </w:tc>
        <w:tc>
          <w:tcPr>
            <w:tcW w:w="2987"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40,198,700.00</w:t>
            </w:r>
          </w:p>
        </w:tc>
        <w:tc>
          <w:tcPr>
            <w:tcW w:w="1751" w:type="dxa"/>
            <w:vAlign w:val="center"/>
          </w:tcPr>
          <w:p w:rsidR="00AC592E" w:rsidRPr="000F61B6" w:rsidRDefault="00AC592E" w:rsidP="00C15CAC">
            <w:pPr>
              <w:spacing w:before="29" w:line="288" w:lineRule="auto"/>
              <w:ind w:left="17"/>
              <w:jc w:val="right"/>
              <w:rPr>
                <w:color w:val="000000"/>
                <w:sz w:val="24"/>
                <w:szCs w:val="24"/>
              </w:rPr>
            </w:pPr>
            <w:r w:rsidRPr="000F61B6">
              <w:rPr>
                <w:color w:val="000000"/>
                <w:sz w:val="24"/>
                <w:szCs w:val="24"/>
              </w:rPr>
              <w:t>5.30</w:t>
            </w:r>
          </w:p>
        </w:tc>
      </w:tr>
    </w:tbl>
    <w:p w:rsidR="004061AC" w:rsidRPr="000F61B6" w:rsidRDefault="004061AC" w:rsidP="00C15CAC">
      <w:pPr>
        <w:autoSpaceDE w:val="0"/>
        <w:autoSpaceDN w:val="0"/>
        <w:adjustRightInd w:val="0"/>
        <w:spacing w:before="29" w:line="288" w:lineRule="auto"/>
        <w:jc w:val="left"/>
        <w:rPr>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lastRenderedPageBreak/>
        <w:t xml:space="preserve">5.5 </w:t>
      </w:r>
      <w:r w:rsidRPr="000F61B6">
        <w:rPr>
          <w:b/>
          <w:bCs/>
          <w:color w:val="000000"/>
          <w:kern w:val="0"/>
          <w:sz w:val="24"/>
          <w:szCs w:val="24"/>
        </w:rPr>
        <w:t>报告期末按公允价值占基金资产净值比例大小排</w:t>
      </w:r>
      <w:r w:rsidR="00336EAF" w:rsidRPr="000F61B6">
        <w:rPr>
          <w:b/>
          <w:bCs/>
          <w:color w:val="000000"/>
          <w:kern w:val="0"/>
          <w:sz w:val="24"/>
          <w:szCs w:val="24"/>
        </w:rPr>
        <w:t>序</w:t>
      </w:r>
      <w:r w:rsidRPr="000F61B6">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0F61B6" w:rsidTr="00A324F4">
        <w:trPr>
          <w:jc w:val="center"/>
        </w:trPr>
        <w:tc>
          <w:tcPr>
            <w:tcW w:w="817"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序号</w:t>
            </w:r>
          </w:p>
        </w:tc>
        <w:tc>
          <w:tcPr>
            <w:tcW w:w="1418"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债券代码</w:t>
            </w:r>
          </w:p>
        </w:tc>
        <w:tc>
          <w:tcPr>
            <w:tcW w:w="1701"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债券名称</w:t>
            </w:r>
          </w:p>
        </w:tc>
        <w:tc>
          <w:tcPr>
            <w:tcW w:w="1334"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数量</w:t>
            </w:r>
            <w:r w:rsidR="00D2061C" w:rsidRPr="000F61B6">
              <w:rPr>
                <w:color w:val="000000"/>
                <w:sz w:val="24"/>
              </w:rPr>
              <w:t>（张）</w:t>
            </w:r>
          </w:p>
        </w:tc>
        <w:tc>
          <w:tcPr>
            <w:tcW w:w="2068"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公允价值</w:t>
            </w:r>
            <w:r w:rsidRPr="000F61B6">
              <w:rPr>
                <w:color w:val="000000"/>
                <w:sz w:val="24"/>
                <w:szCs w:val="24"/>
              </w:rPr>
              <w:t>(</w:t>
            </w:r>
            <w:r w:rsidRPr="000F61B6">
              <w:rPr>
                <w:color w:val="000000"/>
                <w:sz w:val="24"/>
                <w:szCs w:val="24"/>
              </w:rPr>
              <w:t>元</w:t>
            </w:r>
            <w:r w:rsidRPr="000F61B6">
              <w:rPr>
                <w:color w:val="000000"/>
                <w:sz w:val="24"/>
                <w:szCs w:val="24"/>
              </w:rPr>
              <w:t>)</w:t>
            </w:r>
          </w:p>
        </w:tc>
        <w:tc>
          <w:tcPr>
            <w:tcW w:w="1190"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占基金资产净值比例</w:t>
            </w:r>
            <w:r w:rsidR="003B3494" w:rsidRPr="000F61B6">
              <w:rPr>
                <w:color w:val="000000"/>
                <w:sz w:val="24"/>
              </w:rPr>
              <w:t>（％）</w:t>
            </w:r>
          </w:p>
        </w:tc>
      </w:tr>
      <w:tr w:rsidR="00B06A0A" w:rsidRPr="000F61B6">
        <w:trPr>
          <w:jc w:val="center"/>
        </w:trPr>
        <w:tc>
          <w:tcPr>
            <w:tcW w:w="850" w:type="dxa"/>
            <w:vAlign w:val="center"/>
          </w:tcPr>
          <w:p w:rsidR="00B06A0A" w:rsidRPr="000F61B6" w:rsidRDefault="009C4D41">
            <w:pPr>
              <w:jc w:val="center"/>
            </w:pPr>
            <w:r w:rsidRPr="000F61B6">
              <w:rPr>
                <w:color w:val="000000"/>
                <w:sz w:val="24"/>
                <w:szCs w:val="24"/>
              </w:rPr>
              <w:t>1</w:t>
            </w:r>
          </w:p>
        </w:tc>
        <w:tc>
          <w:tcPr>
            <w:tcW w:w="1475" w:type="dxa"/>
            <w:vAlign w:val="center"/>
          </w:tcPr>
          <w:p w:rsidR="00B06A0A" w:rsidRPr="000F61B6" w:rsidRDefault="009C4D41">
            <w:pPr>
              <w:jc w:val="center"/>
            </w:pPr>
            <w:r w:rsidRPr="000F61B6">
              <w:rPr>
                <w:color w:val="000000"/>
                <w:sz w:val="24"/>
                <w:szCs w:val="24"/>
              </w:rPr>
              <w:t>170410</w:t>
            </w:r>
          </w:p>
        </w:tc>
        <w:tc>
          <w:tcPr>
            <w:tcW w:w="1769" w:type="dxa"/>
            <w:vAlign w:val="center"/>
          </w:tcPr>
          <w:p w:rsidR="00B06A0A" w:rsidRPr="000F61B6" w:rsidRDefault="009C4D41">
            <w:pPr>
              <w:jc w:val="center"/>
            </w:pPr>
            <w:r w:rsidRPr="000F61B6">
              <w:rPr>
                <w:color w:val="000000"/>
                <w:sz w:val="24"/>
                <w:szCs w:val="24"/>
              </w:rPr>
              <w:t>17</w:t>
            </w:r>
            <w:r w:rsidRPr="000F61B6">
              <w:rPr>
                <w:color w:val="000000"/>
                <w:sz w:val="24"/>
                <w:szCs w:val="24"/>
              </w:rPr>
              <w:t>农发</w:t>
            </w:r>
            <w:r w:rsidRPr="000F61B6">
              <w:rPr>
                <w:color w:val="000000"/>
                <w:sz w:val="24"/>
                <w:szCs w:val="24"/>
              </w:rPr>
              <w:t>10</w:t>
            </w:r>
          </w:p>
        </w:tc>
        <w:tc>
          <w:tcPr>
            <w:tcW w:w="1387" w:type="dxa"/>
            <w:vAlign w:val="center"/>
          </w:tcPr>
          <w:p w:rsidR="00B06A0A" w:rsidRPr="000F61B6" w:rsidRDefault="009C4D41">
            <w:pPr>
              <w:jc w:val="right"/>
            </w:pPr>
            <w:r w:rsidRPr="000F61B6">
              <w:rPr>
                <w:color w:val="000000"/>
                <w:sz w:val="24"/>
                <w:szCs w:val="24"/>
              </w:rPr>
              <w:t>400,000</w:t>
            </w:r>
          </w:p>
        </w:tc>
        <w:tc>
          <w:tcPr>
            <w:tcW w:w="2150" w:type="dxa"/>
            <w:vAlign w:val="center"/>
          </w:tcPr>
          <w:p w:rsidR="00B06A0A" w:rsidRPr="000F61B6" w:rsidRDefault="009C4D41">
            <w:pPr>
              <w:jc w:val="right"/>
            </w:pPr>
            <w:r w:rsidRPr="000F61B6">
              <w:rPr>
                <w:color w:val="000000"/>
                <w:sz w:val="24"/>
                <w:szCs w:val="24"/>
              </w:rPr>
              <w:t>39,788,000.00</w:t>
            </w:r>
          </w:p>
        </w:tc>
        <w:tc>
          <w:tcPr>
            <w:tcW w:w="1237" w:type="dxa"/>
            <w:vAlign w:val="center"/>
          </w:tcPr>
          <w:p w:rsidR="00B06A0A" w:rsidRPr="000F61B6" w:rsidRDefault="009C4D41">
            <w:pPr>
              <w:jc w:val="right"/>
            </w:pPr>
            <w:r w:rsidRPr="000F61B6">
              <w:rPr>
                <w:color w:val="000000"/>
                <w:sz w:val="24"/>
                <w:szCs w:val="24"/>
              </w:rPr>
              <w:t>5.25</w:t>
            </w:r>
          </w:p>
        </w:tc>
      </w:tr>
      <w:tr w:rsidR="00B06A0A" w:rsidRPr="000F61B6">
        <w:trPr>
          <w:jc w:val="center"/>
        </w:trPr>
        <w:tc>
          <w:tcPr>
            <w:tcW w:w="850" w:type="dxa"/>
            <w:vAlign w:val="center"/>
          </w:tcPr>
          <w:p w:rsidR="00B06A0A" w:rsidRPr="000F61B6" w:rsidRDefault="009C4D41">
            <w:pPr>
              <w:jc w:val="center"/>
            </w:pPr>
            <w:r w:rsidRPr="000F61B6">
              <w:rPr>
                <w:color w:val="000000"/>
                <w:sz w:val="24"/>
                <w:szCs w:val="24"/>
              </w:rPr>
              <w:t>2</w:t>
            </w:r>
          </w:p>
        </w:tc>
        <w:tc>
          <w:tcPr>
            <w:tcW w:w="1475" w:type="dxa"/>
            <w:vAlign w:val="center"/>
          </w:tcPr>
          <w:p w:rsidR="00B06A0A" w:rsidRPr="000F61B6" w:rsidRDefault="009C4D41">
            <w:pPr>
              <w:jc w:val="center"/>
            </w:pPr>
            <w:r w:rsidRPr="000F61B6">
              <w:rPr>
                <w:color w:val="000000"/>
                <w:sz w:val="24"/>
                <w:szCs w:val="24"/>
              </w:rPr>
              <w:t>123004</w:t>
            </w:r>
          </w:p>
        </w:tc>
        <w:tc>
          <w:tcPr>
            <w:tcW w:w="1769" w:type="dxa"/>
            <w:vAlign w:val="center"/>
          </w:tcPr>
          <w:p w:rsidR="00B06A0A" w:rsidRPr="000F61B6" w:rsidRDefault="009C4D41">
            <w:pPr>
              <w:jc w:val="center"/>
            </w:pPr>
            <w:r w:rsidRPr="000F61B6">
              <w:rPr>
                <w:color w:val="000000"/>
                <w:sz w:val="24"/>
                <w:szCs w:val="24"/>
              </w:rPr>
              <w:t>铁汉转债</w:t>
            </w:r>
          </w:p>
        </w:tc>
        <w:tc>
          <w:tcPr>
            <w:tcW w:w="1387" w:type="dxa"/>
            <w:vAlign w:val="center"/>
          </w:tcPr>
          <w:p w:rsidR="00B06A0A" w:rsidRPr="000F61B6" w:rsidRDefault="009C4D41">
            <w:pPr>
              <w:jc w:val="right"/>
            </w:pPr>
            <w:r w:rsidRPr="000F61B6">
              <w:rPr>
                <w:color w:val="000000"/>
                <w:sz w:val="24"/>
                <w:szCs w:val="24"/>
              </w:rPr>
              <w:t>4,107</w:t>
            </w:r>
          </w:p>
        </w:tc>
        <w:tc>
          <w:tcPr>
            <w:tcW w:w="2150" w:type="dxa"/>
            <w:vAlign w:val="center"/>
          </w:tcPr>
          <w:p w:rsidR="00B06A0A" w:rsidRPr="000F61B6" w:rsidRDefault="009C4D41">
            <w:pPr>
              <w:jc w:val="right"/>
            </w:pPr>
            <w:r w:rsidRPr="000F61B6">
              <w:rPr>
                <w:color w:val="000000"/>
                <w:sz w:val="24"/>
                <w:szCs w:val="24"/>
              </w:rPr>
              <w:t>410,700.00</w:t>
            </w:r>
          </w:p>
        </w:tc>
        <w:tc>
          <w:tcPr>
            <w:tcW w:w="1237" w:type="dxa"/>
            <w:vAlign w:val="center"/>
          </w:tcPr>
          <w:p w:rsidR="00B06A0A" w:rsidRPr="000F61B6" w:rsidRDefault="009C4D41">
            <w:pPr>
              <w:jc w:val="right"/>
            </w:pPr>
            <w:r w:rsidRPr="000F61B6">
              <w:rPr>
                <w:color w:val="000000"/>
                <w:sz w:val="24"/>
                <w:szCs w:val="24"/>
              </w:rPr>
              <w:t>0.05</w:t>
            </w:r>
          </w:p>
        </w:tc>
      </w:tr>
    </w:tbl>
    <w:p w:rsidR="004061AC" w:rsidRPr="000F61B6" w:rsidRDefault="004061AC" w:rsidP="00C15CAC">
      <w:pPr>
        <w:autoSpaceDE w:val="0"/>
        <w:autoSpaceDN w:val="0"/>
        <w:adjustRightInd w:val="0"/>
        <w:spacing w:before="29" w:line="288" w:lineRule="auto"/>
        <w:jc w:val="left"/>
        <w:rPr>
          <w:b/>
          <w:bCs/>
          <w:color w:val="000000"/>
          <w:kern w:val="0"/>
          <w:sz w:val="24"/>
          <w:szCs w:val="24"/>
        </w:rPr>
      </w:pPr>
    </w:p>
    <w:p w:rsidR="004061AC" w:rsidRPr="000F61B6" w:rsidRDefault="004061AC"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 xml:space="preserve">5.6 </w:t>
      </w:r>
      <w:r w:rsidRPr="000F61B6">
        <w:rPr>
          <w:b/>
          <w:bCs/>
          <w:color w:val="000000"/>
          <w:kern w:val="0"/>
          <w:sz w:val="24"/>
          <w:szCs w:val="24"/>
        </w:rPr>
        <w:t>报告期末按公允价值占基金资产净值比例大小排</w:t>
      </w:r>
      <w:r w:rsidR="00336EAF" w:rsidRPr="000F61B6">
        <w:rPr>
          <w:b/>
          <w:bCs/>
          <w:color w:val="000000"/>
          <w:kern w:val="0"/>
          <w:sz w:val="24"/>
          <w:szCs w:val="24"/>
        </w:rPr>
        <w:t>序</w:t>
      </w:r>
      <w:r w:rsidRPr="000F61B6">
        <w:rPr>
          <w:b/>
          <w:bCs/>
          <w:color w:val="000000"/>
          <w:kern w:val="0"/>
          <w:sz w:val="24"/>
          <w:szCs w:val="24"/>
        </w:rPr>
        <w:t>的前十名资产支持证券投资明细</w:t>
      </w:r>
    </w:p>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本基金本报告期末未持有资产支持证券。</w:t>
      </w:r>
    </w:p>
    <w:p w:rsidR="00A54C7D" w:rsidRPr="000F61B6" w:rsidRDefault="00A54C7D" w:rsidP="00C15CAC">
      <w:pPr>
        <w:autoSpaceDE w:val="0"/>
        <w:autoSpaceDN w:val="0"/>
        <w:adjustRightInd w:val="0"/>
        <w:spacing w:before="29" w:line="288" w:lineRule="auto"/>
        <w:jc w:val="left"/>
        <w:rPr>
          <w:color w:val="000000"/>
          <w:sz w:val="24"/>
          <w:szCs w:val="24"/>
        </w:rPr>
      </w:pPr>
    </w:p>
    <w:p w:rsidR="00A54C7D" w:rsidRPr="000F61B6" w:rsidRDefault="00A54C7D" w:rsidP="00C15CAC">
      <w:pPr>
        <w:autoSpaceDE w:val="0"/>
        <w:autoSpaceDN w:val="0"/>
        <w:adjustRightInd w:val="0"/>
        <w:spacing w:before="29" w:line="288" w:lineRule="auto"/>
        <w:jc w:val="left"/>
        <w:rPr>
          <w:color w:val="000000"/>
          <w:kern w:val="0"/>
          <w:sz w:val="24"/>
          <w:szCs w:val="24"/>
        </w:rPr>
      </w:pPr>
      <w:r w:rsidRPr="000F61B6">
        <w:rPr>
          <w:b/>
          <w:bCs/>
          <w:color w:val="000000"/>
          <w:kern w:val="0"/>
          <w:sz w:val="24"/>
          <w:szCs w:val="24"/>
        </w:rPr>
        <w:t>5.7</w:t>
      </w:r>
      <w:r w:rsidRPr="000F61B6">
        <w:rPr>
          <w:rFonts w:hAnsi="宋体"/>
          <w:b/>
          <w:bCs/>
          <w:color w:val="000000"/>
          <w:kern w:val="0"/>
          <w:sz w:val="24"/>
          <w:szCs w:val="24"/>
        </w:rPr>
        <w:t>报告期末按公允价值占基金资产净值比例大小排序的前五名贵金属投资明细</w:t>
      </w:r>
    </w:p>
    <w:p w:rsidR="00632B0F" w:rsidRPr="000F61B6" w:rsidRDefault="00632B0F" w:rsidP="00C15CAC">
      <w:pPr>
        <w:widowControl/>
        <w:spacing w:line="288" w:lineRule="auto"/>
        <w:jc w:val="left"/>
        <w:rPr>
          <w:sz w:val="24"/>
          <w:szCs w:val="24"/>
        </w:rPr>
      </w:pPr>
      <w:r w:rsidRPr="000F61B6">
        <w:rPr>
          <w:sz w:val="24"/>
          <w:szCs w:val="24"/>
        </w:rPr>
        <w:t>本基金本报告期末未持有贵金属。</w:t>
      </w:r>
    </w:p>
    <w:p w:rsidR="004061AC" w:rsidRPr="000F61B6" w:rsidRDefault="004061AC" w:rsidP="00C15CAC">
      <w:pPr>
        <w:autoSpaceDE w:val="0"/>
        <w:autoSpaceDN w:val="0"/>
        <w:adjustRightInd w:val="0"/>
        <w:spacing w:before="29" w:line="288" w:lineRule="auto"/>
        <w:jc w:val="left"/>
        <w:rPr>
          <w:color w:val="000000"/>
          <w:kern w:val="0"/>
          <w:sz w:val="24"/>
          <w:szCs w:val="24"/>
        </w:rPr>
      </w:pPr>
    </w:p>
    <w:p w:rsidR="004061AC" w:rsidRPr="000F61B6" w:rsidRDefault="00A917BF"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5.8</w:t>
      </w:r>
      <w:r w:rsidR="004061AC" w:rsidRPr="000F61B6">
        <w:rPr>
          <w:b/>
          <w:bCs/>
          <w:color w:val="000000"/>
          <w:kern w:val="0"/>
          <w:sz w:val="24"/>
          <w:szCs w:val="24"/>
        </w:rPr>
        <w:t>报告期末按公允价值占基金资产净值比例大小排</w:t>
      </w:r>
      <w:r w:rsidR="00336EAF" w:rsidRPr="000F61B6">
        <w:rPr>
          <w:b/>
          <w:bCs/>
          <w:color w:val="000000"/>
          <w:kern w:val="0"/>
          <w:sz w:val="24"/>
          <w:szCs w:val="24"/>
        </w:rPr>
        <w:t>序</w:t>
      </w:r>
      <w:r w:rsidR="004061AC" w:rsidRPr="000F61B6">
        <w:rPr>
          <w:b/>
          <w:bCs/>
          <w:color w:val="000000"/>
          <w:kern w:val="0"/>
          <w:sz w:val="24"/>
          <w:szCs w:val="24"/>
        </w:rPr>
        <w:t>的前五名权证投资明细</w:t>
      </w:r>
    </w:p>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本基金本报告期末未持有权证。</w:t>
      </w:r>
    </w:p>
    <w:p w:rsidR="004061AC" w:rsidRPr="000F61B6" w:rsidRDefault="004061AC" w:rsidP="00C15CAC">
      <w:pPr>
        <w:autoSpaceDE w:val="0"/>
        <w:autoSpaceDN w:val="0"/>
        <w:adjustRightInd w:val="0"/>
        <w:spacing w:before="29" w:line="288" w:lineRule="auto"/>
        <w:jc w:val="left"/>
        <w:rPr>
          <w:color w:val="000000"/>
          <w:kern w:val="0"/>
          <w:sz w:val="24"/>
          <w:szCs w:val="24"/>
        </w:rPr>
      </w:pPr>
    </w:p>
    <w:p w:rsidR="00275745" w:rsidRPr="000F61B6" w:rsidRDefault="003259C8"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5</w:t>
      </w:r>
      <w:r w:rsidR="00A917BF" w:rsidRPr="000F61B6">
        <w:rPr>
          <w:b/>
          <w:bCs/>
          <w:color w:val="000000"/>
          <w:kern w:val="0"/>
          <w:sz w:val="24"/>
          <w:szCs w:val="24"/>
        </w:rPr>
        <w:t>.</w:t>
      </w:r>
      <w:r w:rsidR="0059076B" w:rsidRPr="000F61B6">
        <w:rPr>
          <w:b/>
          <w:bCs/>
          <w:color w:val="000000"/>
          <w:kern w:val="0"/>
          <w:sz w:val="24"/>
          <w:szCs w:val="24"/>
        </w:rPr>
        <w:t>9</w:t>
      </w:r>
      <w:r w:rsidR="00275745" w:rsidRPr="000F61B6">
        <w:rPr>
          <w:b/>
          <w:bCs/>
          <w:color w:val="000000"/>
          <w:kern w:val="0"/>
          <w:sz w:val="24"/>
          <w:szCs w:val="24"/>
        </w:rPr>
        <w:t>报告期末本基金投资的股指期货交易情况说明</w:t>
      </w:r>
    </w:p>
    <w:p w:rsidR="00275745" w:rsidRPr="000F61B6" w:rsidRDefault="00AA3A38" w:rsidP="00C15CAC">
      <w:pPr>
        <w:autoSpaceDE w:val="0"/>
        <w:autoSpaceDN w:val="0"/>
        <w:adjustRightInd w:val="0"/>
        <w:spacing w:before="29" w:line="288" w:lineRule="auto"/>
        <w:jc w:val="left"/>
        <w:rPr>
          <w:color w:val="000000"/>
          <w:sz w:val="24"/>
          <w:szCs w:val="24"/>
        </w:rPr>
      </w:pPr>
      <w:r w:rsidRPr="000F61B6">
        <w:rPr>
          <w:color w:val="000000"/>
          <w:sz w:val="24"/>
          <w:szCs w:val="24"/>
        </w:rPr>
        <w:t>本基金本报告期末未持有股指期货。</w:t>
      </w:r>
    </w:p>
    <w:p w:rsidR="00275745" w:rsidRPr="000F61B6" w:rsidRDefault="00275745" w:rsidP="00C15CAC">
      <w:pPr>
        <w:autoSpaceDE w:val="0"/>
        <w:autoSpaceDN w:val="0"/>
        <w:adjustRightInd w:val="0"/>
        <w:spacing w:before="29" w:line="288" w:lineRule="auto"/>
        <w:jc w:val="left"/>
        <w:rPr>
          <w:color w:val="000000"/>
          <w:kern w:val="0"/>
          <w:sz w:val="24"/>
          <w:szCs w:val="24"/>
        </w:rPr>
      </w:pPr>
    </w:p>
    <w:p w:rsidR="00A669FC" w:rsidRPr="000F61B6" w:rsidRDefault="00312A9F"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5.10</w:t>
      </w:r>
      <w:r w:rsidRPr="000F61B6">
        <w:rPr>
          <w:b/>
          <w:bCs/>
          <w:color w:val="000000"/>
          <w:kern w:val="0"/>
          <w:sz w:val="24"/>
          <w:szCs w:val="24"/>
        </w:rPr>
        <w:t>报告期末本基金投资的国债期货交易情况说明</w:t>
      </w:r>
    </w:p>
    <w:p w:rsidR="00312A9F" w:rsidRPr="000F61B6" w:rsidRDefault="00312A9F" w:rsidP="00C15CAC">
      <w:pPr>
        <w:autoSpaceDE w:val="0"/>
        <w:autoSpaceDN w:val="0"/>
        <w:adjustRightInd w:val="0"/>
        <w:spacing w:before="29" w:line="288" w:lineRule="auto"/>
        <w:jc w:val="left"/>
        <w:rPr>
          <w:color w:val="000000"/>
          <w:sz w:val="24"/>
          <w:szCs w:val="24"/>
        </w:rPr>
      </w:pPr>
      <w:r w:rsidRPr="000F61B6">
        <w:rPr>
          <w:color w:val="000000"/>
          <w:sz w:val="24"/>
          <w:szCs w:val="24"/>
        </w:rPr>
        <w:t>本基金本报告期末未持有国债期货。</w:t>
      </w:r>
    </w:p>
    <w:p w:rsidR="00426096" w:rsidRPr="000F61B6" w:rsidRDefault="00426096" w:rsidP="00C15CAC">
      <w:pPr>
        <w:autoSpaceDE w:val="0"/>
        <w:autoSpaceDN w:val="0"/>
        <w:adjustRightInd w:val="0"/>
        <w:spacing w:before="29" w:line="288" w:lineRule="auto"/>
        <w:jc w:val="left"/>
        <w:rPr>
          <w:color w:val="000000"/>
          <w:sz w:val="24"/>
          <w:szCs w:val="24"/>
        </w:rPr>
      </w:pPr>
    </w:p>
    <w:p w:rsidR="004061AC" w:rsidRPr="000F61B6" w:rsidRDefault="003259C8"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5</w:t>
      </w:r>
      <w:r w:rsidR="00275745" w:rsidRPr="000F61B6">
        <w:rPr>
          <w:b/>
          <w:bCs/>
          <w:color w:val="000000"/>
          <w:kern w:val="0"/>
          <w:sz w:val="24"/>
          <w:szCs w:val="24"/>
        </w:rPr>
        <w:t>.</w:t>
      </w:r>
      <w:r w:rsidR="0059076B" w:rsidRPr="000F61B6">
        <w:rPr>
          <w:b/>
          <w:bCs/>
          <w:color w:val="000000"/>
          <w:kern w:val="0"/>
          <w:sz w:val="24"/>
          <w:szCs w:val="24"/>
        </w:rPr>
        <w:t>11</w:t>
      </w:r>
      <w:r w:rsidR="004061AC" w:rsidRPr="000F61B6">
        <w:rPr>
          <w:b/>
          <w:bCs/>
          <w:color w:val="000000"/>
          <w:kern w:val="0"/>
          <w:sz w:val="24"/>
          <w:szCs w:val="24"/>
        </w:rPr>
        <w:t>投资组合报告附注</w:t>
      </w:r>
    </w:p>
    <w:p w:rsidR="00BE5388" w:rsidRPr="000F61B6" w:rsidRDefault="00BE5388" w:rsidP="00E40D31">
      <w:pPr>
        <w:autoSpaceDE w:val="0"/>
        <w:autoSpaceDN w:val="0"/>
        <w:adjustRightInd w:val="0"/>
        <w:spacing w:before="29" w:line="288" w:lineRule="auto"/>
        <w:jc w:val="left"/>
        <w:rPr>
          <w:bCs/>
          <w:color w:val="000000"/>
          <w:kern w:val="0"/>
          <w:sz w:val="24"/>
          <w:szCs w:val="24"/>
        </w:rPr>
      </w:pPr>
      <w:r w:rsidRPr="000F61B6">
        <w:rPr>
          <w:bCs/>
          <w:color w:val="000000"/>
          <w:kern w:val="0"/>
          <w:sz w:val="24"/>
          <w:szCs w:val="24"/>
        </w:rPr>
        <w:t>5.11.1</w:t>
      </w:r>
      <w:r w:rsidRPr="000F61B6">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0F61B6" w:rsidRDefault="00BE5388" w:rsidP="00E40D31">
      <w:pPr>
        <w:autoSpaceDE w:val="0"/>
        <w:autoSpaceDN w:val="0"/>
        <w:adjustRightInd w:val="0"/>
        <w:spacing w:before="29" w:line="288" w:lineRule="auto"/>
        <w:jc w:val="left"/>
        <w:rPr>
          <w:bCs/>
          <w:color w:val="000000"/>
          <w:kern w:val="0"/>
          <w:sz w:val="24"/>
          <w:szCs w:val="24"/>
        </w:rPr>
      </w:pPr>
      <w:r w:rsidRPr="000F61B6">
        <w:rPr>
          <w:bCs/>
          <w:color w:val="000000"/>
          <w:kern w:val="0"/>
          <w:sz w:val="24"/>
          <w:szCs w:val="24"/>
        </w:rPr>
        <w:t>5.11.2</w:t>
      </w:r>
      <w:r w:rsidRPr="000F61B6">
        <w:rPr>
          <w:bCs/>
          <w:color w:val="000000"/>
          <w:kern w:val="0"/>
          <w:sz w:val="24"/>
          <w:szCs w:val="24"/>
        </w:rPr>
        <w:t>本基金投资的前十名股票中，没有超出基金合同规定的备选股票库之外的股票。</w:t>
      </w:r>
    </w:p>
    <w:p w:rsidR="004061AC" w:rsidRPr="000F61B6" w:rsidRDefault="003259C8" w:rsidP="00C15CAC">
      <w:pPr>
        <w:autoSpaceDE w:val="0"/>
        <w:autoSpaceDN w:val="0"/>
        <w:adjustRightInd w:val="0"/>
        <w:spacing w:before="29" w:line="288" w:lineRule="auto"/>
        <w:jc w:val="left"/>
        <w:rPr>
          <w:bCs/>
          <w:color w:val="000000"/>
          <w:kern w:val="0"/>
          <w:sz w:val="24"/>
          <w:szCs w:val="24"/>
        </w:rPr>
      </w:pPr>
      <w:r w:rsidRPr="000F61B6">
        <w:rPr>
          <w:bCs/>
          <w:color w:val="000000"/>
          <w:kern w:val="0"/>
          <w:sz w:val="24"/>
          <w:szCs w:val="24"/>
        </w:rPr>
        <w:t>5</w:t>
      </w:r>
      <w:r w:rsidR="00275745" w:rsidRPr="000F61B6">
        <w:rPr>
          <w:bCs/>
          <w:color w:val="000000"/>
          <w:kern w:val="0"/>
          <w:sz w:val="24"/>
          <w:szCs w:val="24"/>
        </w:rPr>
        <w:t>.</w:t>
      </w:r>
      <w:r w:rsidR="0059076B" w:rsidRPr="000F61B6">
        <w:rPr>
          <w:bCs/>
          <w:color w:val="000000"/>
          <w:kern w:val="0"/>
          <w:sz w:val="24"/>
          <w:szCs w:val="24"/>
        </w:rPr>
        <w:t>11.3</w:t>
      </w:r>
      <w:r w:rsidR="0035383E" w:rsidRPr="000F61B6">
        <w:rPr>
          <w:bCs/>
          <w:color w:val="000000"/>
          <w:kern w:val="0"/>
          <w:sz w:val="24"/>
          <w:szCs w:val="24"/>
        </w:rPr>
        <w:t>其他</w:t>
      </w:r>
      <w:r w:rsidR="004061AC" w:rsidRPr="000F61B6">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序号</w:t>
            </w:r>
          </w:p>
        </w:tc>
        <w:tc>
          <w:tcPr>
            <w:tcW w:w="2470" w:type="dxa"/>
            <w:vAlign w:val="center"/>
          </w:tcPr>
          <w:p w:rsidR="004C0914" w:rsidRPr="000F61B6" w:rsidRDefault="004C0914"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名称</w:t>
            </w:r>
          </w:p>
        </w:tc>
        <w:tc>
          <w:tcPr>
            <w:tcW w:w="4808" w:type="dxa"/>
            <w:vAlign w:val="center"/>
          </w:tcPr>
          <w:p w:rsidR="004C0914" w:rsidRPr="000F61B6" w:rsidRDefault="004C0914" w:rsidP="00C15CAC">
            <w:pPr>
              <w:autoSpaceDE w:val="0"/>
              <w:autoSpaceDN w:val="0"/>
              <w:adjustRightInd w:val="0"/>
              <w:spacing w:before="29" w:line="288" w:lineRule="auto"/>
              <w:ind w:left="17"/>
              <w:jc w:val="center"/>
              <w:rPr>
                <w:color w:val="000000"/>
                <w:sz w:val="24"/>
                <w:szCs w:val="24"/>
              </w:rPr>
            </w:pPr>
            <w:r w:rsidRPr="000F61B6">
              <w:rPr>
                <w:color w:val="000000"/>
                <w:sz w:val="24"/>
                <w:szCs w:val="24"/>
              </w:rPr>
              <w:t>金额</w:t>
            </w:r>
            <w:r w:rsidRPr="000F61B6">
              <w:rPr>
                <w:color w:val="000000"/>
                <w:sz w:val="24"/>
              </w:rPr>
              <w:t>（元）</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1</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存出保证金</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606,374.99</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2</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应收证券清算款</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3</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应收股利</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4</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应收利息</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633,117.34</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lastRenderedPageBreak/>
              <w:t>5</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应收申购款</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242,197.77</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6</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其他应收款</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7</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待摊费用</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8</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其他</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w:t>
            </w:r>
          </w:p>
        </w:tc>
      </w:tr>
      <w:tr w:rsidR="004C0914" w:rsidRPr="000F61B6" w:rsidTr="000243BD">
        <w:trPr>
          <w:jc w:val="center"/>
        </w:trPr>
        <w:tc>
          <w:tcPr>
            <w:tcW w:w="1235" w:type="dxa"/>
            <w:vAlign w:val="center"/>
          </w:tcPr>
          <w:p w:rsidR="004C0914" w:rsidRPr="000F61B6" w:rsidRDefault="004C0914" w:rsidP="00C15CAC">
            <w:pPr>
              <w:autoSpaceDE w:val="0"/>
              <w:autoSpaceDN w:val="0"/>
              <w:adjustRightInd w:val="0"/>
              <w:spacing w:before="29" w:line="288" w:lineRule="auto"/>
              <w:ind w:left="15"/>
              <w:jc w:val="center"/>
              <w:rPr>
                <w:color w:val="000000"/>
                <w:sz w:val="24"/>
                <w:szCs w:val="24"/>
              </w:rPr>
            </w:pPr>
            <w:r w:rsidRPr="000F61B6">
              <w:rPr>
                <w:color w:val="000000"/>
                <w:sz w:val="24"/>
                <w:szCs w:val="24"/>
              </w:rPr>
              <w:t>9</w:t>
            </w:r>
          </w:p>
        </w:tc>
        <w:tc>
          <w:tcPr>
            <w:tcW w:w="2470" w:type="dxa"/>
            <w:vAlign w:val="center"/>
          </w:tcPr>
          <w:p w:rsidR="004C0914" w:rsidRPr="000F61B6" w:rsidRDefault="004C0914" w:rsidP="00C15CAC">
            <w:pPr>
              <w:autoSpaceDE w:val="0"/>
              <w:autoSpaceDN w:val="0"/>
              <w:adjustRightInd w:val="0"/>
              <w:spacing w:before="29" w:line="288" w:lineRule="auto"/>
              <w:ind w:left="15"/>
              <w:jc w:val="left"/>
              <w:rPr>
                <w:color w:val="000000"/>
                <w:sz w:val="24"/>
                <w:szCs w:val="24"/>
              </w:rPr>
            </w:pPr>
            <w:r w:rsidRPr="000F61B6">
              <w:rPr>
                <w:color w:val="000000"/>
                <w:sz w:val="24"/>
                <w:szCs w:val="24"/>
              </w:rPr>
              <w:t>合计</w:t>
            </w:r>
          </w:p>
        </w:tc>
        <w:tc>
          <w:tcPr>
            <w:tcW w:w="4808" w:type="dxa"/>
            <w:vAlign w:val="center"/>
          </w:tcPr>
          <w:p w:rsidR="004C0914" w:rsidRPr="000F61B6" w:rsidRDefault="004C0914" w:rsidP="00C15CAC">
            <w:pPr>
              <w:autoSpaceDE w:val="0"/>
              <w:autoSpaceDN w:val="0"/>
              <w:adjustRightInd w:val="0"/>
              <w:spacing w:before="29" w:line="288" w:lineRule="auto"/>
              <w:ind w:left="15"/>
              <w:jc w:val="right"/>
              <w:rPr>
                <w:color w:val="000000"/>
                <w:sz w:val="24"/>
                <w:szCs w:val="24"/>
              </w:rPr>
            </w:pPr>
            <w:r w:rsidRPr="000F61B6">
              <w:rPr>
                <w:color w:val="000000"/>
                <w:sz w:val="24"/>
                <w:szCs w:val="24"/>
              </w:rPr>
              <w:t>1,481,690.10</w:t>
            </w:r>
          </w:p>
        </w:tc>
      </w:tr>
    </w:tbl>
    <w:p w:rsidR="002918E3" w:rsidRPr="000F61B6" w:rsidRDefault="002918E3" w:rsidP="00C15CAC">
      <w:pPr>
        <w:autoSpaceDE w:val="0"/>
        <w:autoSpaceDN w:val="0"/>
        <w:adjustRightInd w:val="0"/>
        <w:spacing w:before="29" w:line="288" w:lineRule="auto"/>
        <w:rPr>
          <w:color w:val="000000"/>
          <w:sz w:val="24"/>
          <w:szCs w:val="24"/>
        </w:rPr>
      </w:pPr>
    </w:p>
    <w:p w:rsidR="004061AC" w:rsidRPr="000F61B6" w:rsidRDefault="003259C8" w:rsidP="00C15CAC">
      <w:pPr>
        <w:autoSpaceDE w:val="0"/>
        <w:autoSpaceDN w:val="0"/>
        <w:adjustRightInd w:val="0"/>
        <w:spacing w:before="29" w:line="288" w:lineRule="auto"/>
        <w:jc w:val="left"/>
        <w:rPr>
          <w:bCs/>
          <w:color w:val="000000"/>
          <w:kern w:val="0"/>
          <w:sz w:val="24"/>
          <w:szCs w:val="24"/>
        </w:rPr>
      </w:pPr>
      <w:r w:rsidRPr="000F61B6">
        <w:rPr>
          <w:bCs/>
          <w:color w:val="000000"/>
          <w:kern w:val="0"/>
          <w:sz w:val="24"/>
          <w:szCs w:val="24"/>
        </w:rPr>
        <w:t>5</w:t>
      </w:r>
      <w:r w:rsidR="00275745" w:rsidRPr="000F61B6">
        <w:rPr>
          <w:bCs/>
          <w:color w:val="000000"/>
          <w:kern w:val="0"/>
          <w:sz w:val="24"/>
          <w:szCs w:val="24"/>
        </w:rPr>
        <w:t>.</w:t>
      </w:r>
      <w:r w:rsidR="0059076B" w:rsidRPr="000F61B6">
        <w:rPr>
          <w:bCs/>
          <w:color w:val="000000"/>
          <w:kern w:val="0"/>
          <w:sz w:val="24"/>
          <w:szCs w:val="24"/>
        </w:rPr>
        <w:t>11.4</w:t>
      </w:r>
      <w:r w:rsidR="004061AC" w:rsidRPr="000F61B6">
        <w:rPr>
          <w:bCs/>
          <w:color w:val="000000"/>
          <w:kern w:val="0"/>
          <w:sz w:val="24"/>
          <w:szCs w:val="24"/>
        </w:rPr>
        <w:t>报告期末持有的处于转股期的可转换债券明细</w:t>
      </w:r>
    </w:p>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本基金本报告期末未持有处于转股期的可转换债券。</w:t>
      </w:r>
    </w:p>
    <w:p w:rsidR="002918E3" w:rsidRPr="000F61B6" w:rsidRDefault="002918E3" w:rsidP="00C15CAC">
      <w:pPr>
        <w:autoSpaceDE w:val="0"/>
        <w:autoSpaceDN w:val="0"/>
        <w:adjustRightInd w:val="0"/>
        <w:spacing w:before="29" w:line="288" w:lineRule="auto"/>
        <w:rPr>
          <w:color w:val="000000"/>
          <w:sz w:val="24"/>
          <w:szCs w:val="24"/>
        </w:rPr>
      </w:pPr>
    </w:p>
    <w:p w:rsidR="004061AC" w:rsidRPr="000F61B6" w:rsidRDefault="003259C8" w:rsidP="00C15CAC">
      <w:pPr>
        <w:autoSpaceDE w:val="0"/>
        <w:autoSpaceDN w:val="0"/>
        <w:adjustRightInd w:val="0"/>
        <w:spacing w:before="29" w:line="288" w:lineRule="auto"/>
        <w:jc w:val="left"/>
        <w:rPr>
          <w:bCs/>
          <w:color w:val="000000"/>
          <w:kern w:val="0"/>
          <w:sz w:val="24"/>
          <w:szCs w:val="24"/>
        </w:rPr>
      </w:pPr>
      <w:r w:rsidRPr="000F61B6">
        <w:rPr>
          <w:bCs/>
          <w:color w:val="000000"/>
          <w:kern w:val="0"/>
          <w:sz w:val="24"/>
          <w:szCs w:val="24"/>
        </w:rPr>
        <w:t>5</w:t>
      </w:r>
      <w:r w:rsidR="004061AC" w:rsidRPr="000F61B6">
        <w:rPr>
          <w:bCs/>
          <w:color w:val="000000"/>
          <w:kern w:val="0"/>
          <w:sz w:val="24"/>
          <w:szCs w:val="24"/>
        </w:rPr>
        <w:t>.</w:t>
      </w:r>
      <w:r w:rsidR="0059076B" w:rsidRPr="000F61B6">
        <w:rPr>
          <w:bCs/>
          <w:color w:val="000000"/>
          <w:kern w:val="0"/>
          <w:sz w:val="24"/>
          <w:szCs w:val="24"/>
        </w:rPr>
        <w:t>11.5</w:t>
      </w:r>
      <w:r w:rsidR="004061AC" w:rsidRPr="000F61B6">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0F61B6" w:rsidTr="00BC216C">
        <w:trPr>
          <w:jc w:val="center"/>
        </w:trPr>
        <w:tc>
          <w:tcPr>
            <w:tcW w:w="1083"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序号</w:t>
            </w:r>
          </w:p>
        </w:tc>
        <w:tc>
          <w:tcPr>
            <w:tcW w:w="1302"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股票代码</w:t>
            </w:r>
          </w:p>
        </w:tc>
        <w:tc>
          <w:tcPr>
            <w:tcW w:w="1301"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股票名称</w:t>
            </w:r>
          </w:p>
        </w:tc>
        <w:tc>
          <w:tcPr>
            <w:tcW w:w="1805"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流通受限部分的公允价值</w:t>
            </w:r>
            <w:r w:rsidRPr="000F61B6">
              <w:rPr>
                <w:color w:val="000000"/>
                <w:sz w:val="24"/>
                <w:szCs w:val="24"/>
              </w:rPr>
              <w:t>(</w:t>
            </w:r>
            <w:r w:rsidRPr="000F61B6">
              <w:rPr>
                <w:color w:val="000000"/>
                <w:sz w:val="24"/>
                <w:szCs w:val="24"/>
              </w:rPr>
              <w:t>元</w:t>
            </w:r>
            <w:r w:rsidRPr="000F61B6">
              <w:rPr>
                <w:color w:val="000000"/>
                <w:sz w:val="24"/>
                <w:szCs w:val="24"/>
              </w:rPr>
              <w:t>)</w:t>
            </w:r>
          </w:p>
        </w:tc>
        <w:tc>
          <w:tcPr>
            <w:tcW w:w="1655"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占基金资产净值比例</w:t>
            </w:r>
            <w:r w:rsidR="00AC063D" w:rsidRPr="000F61B6">
              <w:rPr>
                <w:color w:val="000000"/>
                <w:sz w:val="24"/>
                <w:szCs w:val="24"/>
              </w:rPr>
              <w:t>(</w:t>
            </w:r>
            <w:r w:rsidR="00AC063D" w:rsidRPr="000F61B6">
              <w:rPr>
                <w:color w:val="000000"/>
                <w:sz w:val="24"/>
                <w:szCs w:val="24"/>
              </w:rPr>
              <w:t>％</w:t>
            </w:r>
            <w:r w:rsidR="00AC063D" w:rsidRPr="000F61B6">
              <w:rPr>
                <w:color w:val="000000"/>
                <w:sz w:val="24"/>
                <w:szCs w:val="24"/>
              </w:rPr>
              <w:t>)</w:t>
            </w:r>
          </w:p>
        </w:tc>
        <w:tc>
          <w:tcPr>
            <w:tcW w:w="1367" w:type="dxa"/>
            <w:vAlign w:val="center"/>
          </w:tcPr>
          <w:p w:rsidR="003E62FB" w:rsidRPr="000F61B6" w:rsidRDefault="003E62FB" w:rsidP="00C15CAC">
            <w:pPr>
              <w:spacing w:before="29" w:line="288" w:lineRule="auto"/>
              <w:ind w:left="17"/>
              <w:jc w:val="center"/>
              <w:rPr>
                <w:color w:val="000000"/>
                <w:sz w:val="24"/>
                <w:szCs w:val="24"/>
              </w:rPr>
            </w:pPr>
            <w:r w:rsidRPr="000F61B6">
              <w:rPr>
                <w:color w:val="000000"/>
                <w:sz w:val="24"/>
                <w:szCs w:val="24"/>
              </w:rPr>
              <w:t>流通受限情况说明</w:t>
            </w:r>
          </w:p>
        </w:tc>
      </w:tr>
      <w:tr w:rsidR="00B06A0A" w:rsidRPr="000F61B6">
        <w:trPr>
          <w:jc w:val="center"/>
        </w:trPr>
        <w:tc>
          <w:tcPr>
            <w:tcW w:w="1129" w:type="dxa"/>
            <w:vAlign w:val="center"/>
          </w:tcPr>
          <w:p w:rsidR="00B06A0A" w:rsidRPr="000F61B6" w:rsidRDefault="009C4D41">
            <w:pPr>
              <w:jc w:val="center"/>
            </w:pPr>
            <w:r w:rsidRPr="000F61B6">
              <w:rPr>
                <w:color w:val="000000"/>
                <w:sz w:val="24"/>
                <w:szCs w:val="24"/>
              </w:rPr>
              <w:t>1</w:t>
            </w:r>
          </w:p>
        </w:tc>
        <w:tc>
          <w:tcPr>
            <w:tcW w:w="1356" w:type="dxa"/>
            <w:vAlign w:val="center"/>
          </w:tcPr>
          <w:p w:rsidR="00B06A0A" w:rsidRPr="000F61B6" w:rsidRDefault="009C4D41">
            <w:pPr>
              <w:jc w:val="center"/>
            </w:pPr>
            <w:r w:rsidRPr="000F61B6">
              <w:rPr>
                <w:color w:val="000000"/>
                <w:sz w:val="24"/>
                <w:szCs w:val="24"/>
              </w:rPr>
              <w:t>601600</w:t>
            </w:r>
          </w:p>
        </w:tc>
        <w:tc>
          <w:tcPr>
            <w:tcW w:w="1355" w:type="dxa"/>
            <w:vAlign w:val="center"/>
          </w:tcPr>
          <w:p w:rsidR="00B06A0A" w:rsidRPr="000F61B6" w:rsidRDefault="009C4D41">
            <w:pPr>
              <w:jc w:val="center"/>
            </w:pPr>
            <w:r w:rsidRPr="000F61B6">
              <w:rPr>
                <w:color w:val="000000"/>
                <w:sz w:val="24"/>
                <w:szCs w:val="24"/>
              </w:rPr>
              <w:t>中国铝业</w:t>
            </w:r>
          </w:p>
        </w:tc>
        <w:tc>
          <w:tcPr>
            <w:tcW w:w="1880" w:type="dxa"/>
            <w:vAlign w:val="center"/>
          </w:tcPr>
          <w:p w:rsidR="00B06A0A" w:rsidRPr="000F61B6" w:rsidRDefault="009C4D41">
            <w:pPr>
              <w:jc w:val="right"/>
            </w:pPr>
            <w:r w:rsidRPr="000F61B6">
              <w:rPr>
                <w:color w:val="000000"/>
                <w:sz w:val="24"/>
                <w:szCs w:val="24"/>
              </w:rPr>
              <w:t>30,682,000.00</w:t>
            </w:r>
          </w:p>
        </w:tc>
        <w:tc>
          <w:tcPr>
            <w:tcW w:w="1724" w:type="dxa"/>
            <w:vAlign w:val="center"/>
          </w:tcPr>
          <w:p w:rsidR="00B06A0A" w:rsidRPr="000F61B6" w:rsidRDefault="009C4D41">
            <w:pPr>
              <w:jc w:val="right"/>
            </w:pPr>
            <w:r w:rsidRPr="000F61B6">
              <w:rPr>
                <w:color w:val="000000"/>
                <w:sz w:val="24"/>
                <w:szCs w:val="24"/>
              </w:rPr>
              <w:t>4.05</w:t>
            </w:r>
          </w:p>
        </w:tc>
        <w:tc>
          <w:tcPr>
            <w:tcW w:w="1424" w:type="dxa"/>
            <w:vAlign w:val="center"/>
          </w:tcPr>
          <w:p w:rsidR="00B06A0A" w:rsidRPr="000F61B6" w:rsidRDefault="009C4D41">
            <w:pPr>
              <w:jc w:val="right"/>
            </w:pPr>
            <w:r w:rsidRPr="000F61B6">
              <w:rPr>
                <w:rFonts w:hint="eastAsia"/>
                <w:color w:val="000000"/>
                <w:sz w:val="24"/>
                <w:szCs w:val="24"/>
              </w:rPr>
              <w:t>重大事项</w:t>
            </w:r>
          </w:p>
        </w:tc>
      </w:tr>
    </w:tbl>
    <w:p w:rsidR="002918E3" w:rsidRPr="000F61B6" w:rsidRDefault="002918E3" w:rsidP="00C15CAC">
      <w:pPr>
        <w:autoSpaceDE w:val="0"/>
        <w:autoSpaceDN w:val="0"/>
        <w:adjustRightInd w:val="0"/>
        <w:spacing w:before="29" w:line="288" w:lineRule="auto"/>
        <w:rPr>
          <w:color w:val="000000"/>
          <w:sz w:val="24"/>
          <w:szCs w:val="24"/>
        </w:rPr>
      </w:pPr>
    </w:p>
    <w:p w:rsidR="004061AC" w:rsidRPr="000F61B6" w:rsidRDefault="003259C8" w:rsidP="00C15CAC">
      <w:pPr>
        <w:autoSpaceDE w:val="0"/>
        <w:autoSpaceDN w:val="0"/>
        <w:adjustRightInd w:val="0"/>
        <w:spacing w:before="29" w:line="288" w:lineRule="auto"/>
        <w:jc w:val="left"/>
        <w:rPr>
          <w:bCs/>
          <w:color w:val="000000"/>
          <w:kern w:val="0"/>
          <w:sz w:val="24"/>
          <w:szCs w:val="24"/>
        </w:rPr>
      </w:pPr>
      <w:r w:rsidRPr="000F61B6">
        <w:rPr>
          <w:bCs/>
          <w:color w:val="000000"/>
          <w:kern w:val="0"/>
          <w:sz w:val="24"/>
          <w:szCs w:val="24"/>
        </w:rPr>
        <w:t>5</w:t>
      </w:r>
      <w:r w:rsidR="004061AC" w:rsidRPr="000F61B6">
        <w:rPr>
          <w:bCs/>
          <w:color w:val="000000"/>
          <w:kern w:val="0"/>
          <w:sz w:val="24"/>
          <w:szCs w:val="24"/>
        </w:rPr>
        <w:t>.</w:t>
      </w:r>
      <w:r w:rsidR="0059076B" w:rsidRPr="000F61B6">
        <w:rPr>
          <w:bCs/>
          <w:color w:val="000000"/>
          <w:kern w:val="0"/>
          <w:sz w:val="24"/>
          <w:szCs w:val="24"/>
        </w:rPr>
        <w:t>11.6</w:t>
      </w:r>
      <w:r w:rsidR="001675CD" w:rsidRPr="000F61B6">
        <w:rPr>
          <w:bCs/>
          <w:color w:val="000000"/>
          <w:kern w:val="0"/>
          <w:sz w:val="24"/>
          <w:szCs w:val="24"/>
        </w:rPr>
        <w:t>投资组合报告附注的其他文字描述部分</w:t>
      </w:r>
    </w:p>
    <w:p w:rsidR="006B2FF6" w:rsidRPr="000F61B6" w:rsidRDefault="004061AC" w:rsidP="00E40D31">
      <w:pPr>
        <w:spacing w:before="29" w:line="288" w:lineRule="auto"/>
        <w:rPr>
          <w:color w:val="000000"/>
          <w:sz w:val="24"/>
          <w:szCs w:val="24"/>
        </w:rPr>
      </w:pPr>
      <w:r w:rsidRPr="000F61B6">
        <w:rPr>
          <w:color w:val="000000"/>
          <w:sz w:val="24"/>
          <w:szCs w:val="24"/>
        </w:rPr>
        <w:t>由于四舍五入的原因，分项之和与合计项之间可能存在尾差。</w:t>
      </w:r>
    </w:p>
    <w:p w:rsidR="006B2FF6" w:rsidRPr="000F61B6" w:rsidRDefault="006B2FF6" w:rsidP="00C15CAC">
      <w:pPr>
        <w:spacing w:before="29" w:line="288" w:lineRule="auto"/>
        <w:ind w:firstLineChars="200" w:firstLine="480"/>
        <w:rPr>
          <w:color w:val="000000"/>
          <w:sz w:val="24"/>
          <w:szCs w:val="24"/>
        </w:rPr>
      </w:pPr>
    </w:p>
    <w:p w:rsidR="004061AC" w:rsidRPr="000F61B6" w:rsidRDefault="004061AC" w:rsidP="00C15CAC">
      <w:pPr>
        <w:spacing w:before="29" w:line="288" w:lineRule="auto"/>
        <w:ind w:firstLineChars="200" w:firstLine="482"/>
        <w:jc w:val="center"/>
        <w:rPr>
          <w:b/>
          <w:color w:val="000000"/>
          <w:sz w:val="24"/>
          <w:szCs w:val="24"/>
        </w:rPr>
      </w:pPr>
      <w:r w:rsidRPr="000F61B6">
        <w:rPr>
          <w:b/>
          <w:color w:val="000000"/>
          <w:kern w:val="0"/>
          <w:sz w:val="24"/>
          <w:szCs w:val="24"/>
        </w:rPr>
        <w:t xml:space="preserve">§6  </w:t>
      </w:r>
      <w:r w:rsidRPr="000F61B6">
        <w:rPr>
          <w:b/>
          <w:color w:val="000000"/>
          <w:kern w:val="0"/>
          <w:sz w:val="24"/>
          <w:szCs w:val="24"/>
        </w:rPr>
        <w:t>开放式基金份额变动</w:t>
      </w:r>
    </w:p>
    <w:p w:rsidR="004061AC" w:rsidRPr="000F61B6" w:rsidRDefault="004061AC" w:rsidP="00C15CAC">
      <w:pPr>
        <w:autoSpaceDE w:val="0"/>
        <w:autoSpaceDN w:val="0"/>
        <w:adjustRightInd w:val="0"/>
        <w:spacing w:before="29" w:line="288" w:lineRule="auto"/>
        <w:ind w:left="15"/>
        <w:jc w:val="right"/>
        <w:rPr>
          <w:color w:val="000000"/>
          <w:kern w:val="0"/>
          <w:sz w:val="24"/>
          <w:szCs w:val="24"/>
        </w:rPr>
      </w:pPr>
      <w:r w:rsidRPr="000F61B6">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0F61B6"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4061AC" w:rsidP="00C15CAC">
            <w:pPr>
              <w:autoSpaceDE w:val="0"/>
              <w:autoSpaceDN w:val="0"/>
              <w:adjustRightInd w:val="0"/>
              <w:spacing w:before="29" w:line="288" w:lineRule="auto"/>
              <w:ind w:left="17"/>
              <w:jc w:val="left"/>
              <w:rPr>
                <w:color w:val="000000"/>
                <w:kern w:val="0"/>
                <w:sz w:val="24"/>
                <w:szCs w:val="24"/>
              </w:rPr>
            </w:pPr>
            <w:r w:rsidRPr="000F61B6">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6D7FF8" w:rsidP="00C15CAC">
            <w:pPr>
              <w:autoSpaceDE w:val="0"/>
              <w:autoSpaceDN w:val="0"/>
              <w:adjustRightInd w:val="0"/>
              <w:spacing w:before="29" w:line="288" w:lineRule="auto"/>
              <w:ind w:left="17"/>
              <w:jc w:val="right"/>
              <w:rPr>
                <w:color w:val="000000"/>
                <w:sz w:val="24"/>
                <w:szCs w:val="24"/>
              </w:rPr>
            </w:pPr>
            <w:r w:rsidRPr="000F61B6">
              <w:rPr>
                <w:color w:val="000000"/>
                <w:sz w:val="24"/>
                <w:szCs w:val="24"/>
              </w:rPr>
              <w:t>839,736,473.90</w:t>
            </w:r>
          </w:p>
        </w:tc>
      </w:tr>
      <w:tr w:rsidR="004061AC" w:rsidRPr="000F61B6"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FE179F" w:rsidP="00C15CAC">
            <w:pPr>
              <w:autoSpaceDE w:val="0"/>
              <w:autoSpaceDN w:val="0"/>
              <w:adjustRightInd w:val="0"/>
              <w:spacing w:before="29" w:line="288" w:lineRule="auto"/>
              <w:ind w:left="17"/>
              <w:jc w:val="left"/>
              <w:rPr>
                <w:color w:val="000000"/>
                <w:kern w:val="0"/>
                <w:sz w:val="24"/>
                <w:szCs w:val="24"/>
              </w:rPr>
            </w:pPr>
            <w:r w:rsidRPr="000F61B6">
              <w:rPr>
                <w:color w:val="000000"/>
                <w:kern w:val="0"/>
                <w:sz w:val="24"/>
                <w:szCs w:val="24"/>
              </w:rPr>
              <w:t>本报告期</w:t>
            </w:r>
            <w:r w:rsidR="00F31B0C" w:rsidRPr="000F61B6">
              <w:rPr>
                <w:rFonts w:hint="eastAsia"/>
                <w:color w:val="000000"/>
                <w:kern w:val="0"/>
                <w:sz w:val="24"/>
                <w:szCs w:val="24"/>
              </w:rPr>
              <w:t>期间</w:t>
            </w:r>
            <w:r w:rsidR="004061AC" w:rsidRPr="000F61B6">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4061AC" w:rsidP="00C15CAC">
            <w:pPr>
              <w:autoSpaceDE w:val="0"/>
              <w:autoSpaceDN w:val="0"/>
              <w:adjustRightInd w:val="0"/>
              <w:spacing w:before="29" w:line="288" w:lineRule="auto"/>
              <w:ind w:left="17"/>
              <w:jc w:val="right"/>
              <w:rPr>
                <w:color w:val="000000"/>
                <w:sz w:val="24"/>
                <w:szCs w:val="24"/>
              </w:rPr>
            </w:pPr>
            <w:r w:rsidRPr="000F61B6">
              <w:rPr>
                <w:color w:val="000000"/>
                <w:sz w:val="24"/>
                <w:szCs w:val="24"/>
              </w:rPr>
              <w:t>8,323,579.84</w:t>
            </w:r>
          </w:p>
        </w:tc>
      </w:tr>
      <w:tr w:rsidR="004061AC" w:rsidRPr="000F61B6"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4061AC" w:rsidP="00C15CAC">
            <w:pPr>
              <w:autoSpaceDE w:val="0"/>
              <w:autoSpaceDN w:val="0"/>
              <w:adjustRightInd w:val="0"/>
              <w:spacing w:before="29" w:line="288" w:lineRule="auto"/>
              <w:ind w:left="17"/>
              <w:jc w:val="left"/>
              <w:rPr>
                <w:color w:val="000000"/>
                <w:kern w:val="0"/>
                <w:sz w:val="24"/>
                <w:szCs w:val="24"/>
              </w:rPr>
            </w:pPr>
            <w:r w:rsidRPr="000F61B6">
              <w:rPr>
                <w:color w:val="000000"/>
                <w:kern w:val="0"/>
                <w:sz w:val="24"/>
                <w:szCs w:val="24"/>
              </w:rPr>
              <w:t>减：</w:t>
            </w:r>
            <w:r w:rsidR="00FE179F" w:rsidRPr="000F61B6">
              <w:rPr>
                <w:color w:val="000000"/>
                <w:kern w:val="0"/>
                <w:sz w:val="24"/>
                <w:szCs w:val="24"/>
              </w:rPr>
              <w:t>本报告期</w:t>
            </w:r>
            <w:r w:rsidR="00F31B0C" w:rsidRPr="000F61B6">
              <w:rPr>
                <w:rFonts w:hint="eastAsia"/>
                <w:color w:val="000000"/>
                <w:kern w:val="0"/>
                <w:sz w:val="24"/>
                <w:szCs w:val="24"/>
              </w:rPr>
              <w:t>期间</w:t>
            </w:r>
            <w:r w:rsidRPr="000F61B6">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4061AC" w:rsidP="00C15CAC">
            <w:pPr>
              <w:autoSpaceDE w:val="0"/>
              <w:autoSpaceDN w:val="0"/>
              <w:adjustRightInd w:val="0"/>
              <w:spacing w:before="29" w:line="288" w:lineRule="auto"/>
              <w:ind w:left="17"/>
              <w:jc w:val="right"/>
              <w:rPr>
                <w:color w:val="000000"/>
                <w:sz w:val="24"/>
                <w:szCs w:val="24"/>
              </w:rPr>
            </w:pPr>
            <w:r w:rsidRPr="000F61B6">
              <w:rPr>
                <w:color w:val="000000"/>
                <w:sz w:val="24"/>
                <w:szCs w:val="24"/>
              </w:rPr>
              <w:t>116,855,232.96</w:t>
            </w:r>
          </w:p>
        </w:tc>
      </w:tr>
      <w:tr w:rsidR="004061AC" w:rsidRPr="000F61B6"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FE179F" w:rsidP="0035076C">
            <w:pPr>
              <w:autoSpaceDE w:val="0"/>
              <w:autoSpaceDN w:val="0"/>
              <w:adjustRightInd w:val="0"/>
              <w:spacing w:before="29" w:line="288" w:lineRule="auto"/>
              <w:ind w:left="17"/>
              <w:jc w:val="left"/>
              <w:rPr>
                <w:color w:val="000000"/>
                <w:kern w:val="0"/>
                <w:sz w:val="24"/>
                <w:szCs w:val="24"/>
              </w:rPr>
            </w:pPr>
            <w:r w:rsidRPr="000F61B6">
              <w:rPr>
                <w:color w:val="000000"/>
                <w:kern w:val="0"/>
                <w:sz w:val="24"/>
                <w:szCs w:val="24"/>
              </w:rPr>
              <w:t>本报告期</w:t>
            </w:r>
            <w:r w:rsidR="00F31B0C" w:rsidRPr="000F61B6">
              <w:rPr>
                <w:rFonts w:hint="eastAsia"/>
                <w:color w:val="000000"/>
                <w:kern w:val="0"/>
                <w:sz w:val="24"/>
                <w:szCs w:val="24"/>
              </w:rPr>
              <w:t>期间</w:t>
            </w:r>
            <w:r w:rsidR="004061AC" w:rsidRPr="000F61B6">
              <w:rPr>
                <w:color w:val="000000"/>
                <w:kern w:val="0"/>
                <w:sz w:val="24"/>
                <w:szCs w:val="24"/>
              </w:rPr>
              <w:t>基金拆分变动份额</w:t>
            </w:r>
            <w:r w:rsidR="00F31B0C" w:rsidRPr="000F61B6">
              <w:rPr>
                <w:rFonts w:hint="eastAsia"/>
                <w:color w:val="000000"/>
                <w:kern w:val="0"/>
                <w:sz w:val="24"/>
              </w:rPr>
              <w:t>（份额减少以</w:t>
            </w:r>
            <w:r w:rsidR="00F31B0C" w:rsidRPr="000F61B6">
              <w:rPr>
                <w:color w:val="000000"/>
              </w:rPr>
              <w:t>“-”</w:t>
            </w:r>
            <w:r w:rsidR="00F31B0C" w:rsidRPr="000F61B6">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0F61B6" w:rsidRDefault="004061AC" w:rsidP="00C15CAC">
            <w:pPr>
              <w:autoSpaceDE w:val="0"/>
              <w:autoSpaceDN w:val="0"/>
              <w:adjustRightInd w:val="0"/>
              <w:spacing w:before="29" w:line="288" w:lineRule="auto"/>
              <w:ind w:left="17"/>
              <w:jc w:val="right"/>
              <w:rPr>
                <w:color w:val="000000"/>
                <w:sz w:val="24"/>
                <w:szCs w:val="24"/>
              </w:rPr>
            </w:pPr>
            <w:r w:rsidRPr="000F61B6">
              <w:rPr>
                <w:color w:val="000000"/>
                <w:sz w:val="24"/>
                <w:szCs w:val="24"/>
              </w:rPr>
              <w:t>-</w:t>
            </w:r>
          </w:p>
        </w:tc>
      </w:tr>
      <w:tr w:rsidR="006D7FF8" w:rsidRPr="000F61B6"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0F61B6" w:rsidRDefault="006D7FF8" w:rsidP="00C15CAC">
            <w:pPr>
              <w:autoSpaceDE w:val="0"/>
              <w:autoSpaceDN w:val="0"/>
              <w:adjustRightInd w:val="0"/>
              <w:spacing w:before="29" w:line="288" w:lineRule="auto"/>
              <w:ind w:left="17"/>
              <w:jc w:val="left"/>
              <w:rPr>
                <w:color w:val="000000"/>
                <w:kern w:val="0"/>
                <w:sz w:val="24"/>
                <w:szCs w:val="24"/>
              </w:rPr>
            </w:pPr>
            <w:r w:rsidRPr="000F61B6">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0F61B6" w:rsidRDefault="006D7FF8" w:rsidP="00C15CAC">
            <w:pPr>
              <w:autoSpaceDE w:val="0"/>
              <w:autoSpaceDN w:val="0"/>
              <w:adjustRightInd w:val="0"/>
              <w:spacing w:before="29" w:line="288" w:lineRule="auto"/>
              <w:ind w:left="17"/>
              <w:jc w:val="right"/>
              <w:rPr>
                <w:color w:val="000000"/>
                <w:sz w:val="24"/>
                <w:szCs w:val="24"/>
              </w:rPr>
            </w:pPr>
            <w:r w:rsidRPr="000F61B6">
              <w:rPr>
                <w:color w:val="000000"/>
                <w:sz w:val="24"/>
                <w:szCs w:val="24"/>
              </w:rPr>
              <w:t>731,204,820.78</w:t>
            </w:r>
          </w:p>
        </w:tc>
      </w:tr>
    </w:tbl>
    <w:p w:rsidR="00B06A0A" w:rsidRPr="000F61B6" w:rsidRDefault="009C4D41">
      <w:pPr>
        <w:autoSpaceDE w:val="0"/>
        <w:autoSpaceDN w:val="0"/>
        <w:adjustRightInd w:val="0"/>
        <w:spacing w:before="29" w:line="288" w:lineRule="auto"/>
        <w:jc w:val="left"/>
        <w:rPr>
          <w:color w:val="000000"/>
          <w:sz w:val="24"/>
          <w:szCs w:val="24"/>
        </w:rPr>
      </w:pPr>
      <w:r w:rsidRPr="000F61B6">
        <w:rPr>
          <w:color w:val="000000"/>
          <w:sz w:val="24"/>
          <w:szCs w:val="24"/>
        </w:rPr>
        <w:t>注：</w:t>
      </w:r>
      <w:r w:rsidRPr="000F61B6">
        <w:rPr>
          <w:color w:val="000000"/>
          <w:sz w:val="24"/>
          <w:szCs w:val="24"/>
        </w:rPr>
        <w:t>1</w:t>
      </w:r>
      <w:r w:rsidRPr="000F61B6">
        <w:rPr>
          <w:color w:val="000000"/>
          <w:sz w:val="24"/>
          <w:szCs w:val="24"/>
        </w:rPr>
        <w:t>、如果本报告期间发生转换入、红利再投业务，则总申购份额中包含该业务；</w:t>
      </w:r>
      <w:r w:rsidRPr="000F61B6">
        <w:rPr>
          <w:color w:val="000000"/>
          <w:sz w:val="24"/>
          <w:szCs w:val="24"/>
        </w:rPr>
        <w:t xml:space="preserve"> </w:t>
      </w:r>
    </w:p>
    <w:p w:rsidR="004061AC" w:rsidRPr="000F61B6" w:rsidRDefault="004061AC" w:rsidP="00C15CAC">
      <w:pPr>
        <w:autoSpaceDE w:val="0"/>
        <w:autoSpaceDN w:val="0"/>
        <w:adjustRightInd w:val="0"/>
        <w:spacing w:before="29" w:line="288" w:lineRule="auto"/>
        <w:jc w:val="left"/>
        <w:rPr>
          <w:color w:val="000000"/>
          <w:sz w:val="24"/>
          <w:szCs w:val="24"/>
        </w:rPr>
      </w:pPr>
      <w:r w:rsidRPr="000F61B6">
        <w:rPr>
          <w:color w:val="000000"/>
          <w:sz w:val="24"/>
          <w:szCs w:val="24"/>
        </w:rPr>
        <w:t xml:space="preserve"> 2</w:t>
      </w:r>
      <w:r w:rsidRPr="000F61B6">
        <w:rPr>
          <w:color w:val="000000"/>
          <w:sz w:val="24"/>
          <w:szCs w:val="24"/>
        </w:rPr>
        <w:t>、如果本报告期间发生转换出业务，则总赎回份额中包含该业务。</w:t>
      </w:r>
    </w:p>
    <w:p w:rsidR="00320E90" w:rsidRPr="000F61B6" w:rsidRDefault="00320E90" w:rsidP="00C15CAC">
      <w:pPr>
        <w:autoSpaceDE w:val="0"/>
        <w:autoSpaceDN w:val="0"/>
        <w:adjustRightInd w:val="0"/>
        <w:spacing w:before="29" w:line="288" w:lineRule="auto"/>
        <w:jc w:val="left"/>
        <w:rPr>
          <w:color w:val="000000"/>
          <w:sz w:val="24"/>
          <w:szCs w:val="24"/>
        </w:rPr>
      </w:pPr>
    </w:p>
    <w:p w:rsidR="00ED2620" w:rsidRPr="000F61B6" w:rsidRDefault="000A2FC0" w:rsidP="00EE49FE">
      <w:pPr>
        <w:pStyle w:val="1"/>
        <w:tabs>
          <w:tab w:val="center" w:pos="4156"/>
          <w:tab w:val="right" w:pos="8312"/>
        </w:tabs>
        <w:spacing w:beforeLines="100" w:before="312" w:afterLines="100" w:after="312" w:line="288" w:lineRule="auto"/>
        <w:jc w:val="center"/>
        <w:rPr>
          <w:sz w:val="24"/>
          <w:szCs w:val="24"/>
        </w:rPr>
      </w:pPr>
      <w:r w:rsidRPr="000F61B6">
        <w:rPr>
          <w:color w:val="000000"/>
          <w:kern w:val="0"/>
          <w:sz w:val="24"/>
          <w:szCs w:val="24"/>
        </w:rPr>
        <w:t>§</w:t>
      </w:r>
      <w:r w:rsidR="00ED2620" w:rsidRPr="000F61B6">
        <w:rPr>
          <w:rFonts w:eastAsiaTheme="minorEastAsia"/>
          <w:color w:val="000000"/>
          <w:kern w:val="0"/>
          <w:sz w:val="24"/>
          <w:szCs w:val="24"/>
        </w:rPr>
        <w:t xml:space="preserve">7  </w:t>
      </w:r>
      <w:r w:rsidR="00ED2620" w:rsidRPr="000F61B6">
        <w:rPr>
          <w:sz w:val="24"/>
          <w:szCs w:val="24"/>
        </w:rPr>
        <w:t>基金管理人运用固有资金投资本基金情况</w:t>
      </w:r>
    </w:p>
    <w:p w:rsidR="00ED2620" w:rsidRPr="000F61B6" w:rsidRDefault="00ED2620" w:rsidP="00C15CAC">
      <w:pPr>
        <w:spacing w:line="288" w:lineRule="auto"/>
        <w:jc w:val="left"/>
        <w:rPr>
          <w:sz w:val="24"/>
          <w:szCs w:val="24"/>
        </w:rPr>
      </w:pPr>
      <w:r w:rsidRPr="000F61B6">
        <w:rPr>
          <w:b/>
          <w:sz w:val="24"/>
        </w:rPr>
        <w:t xml:space="preserve">7.1 </w:t>
      </w:r>
      <w:r w:rsidRPr="000F61B6">
        <w:rPr>
          <w:b/>
          <w:sz w:val="24"/>
        </w:rPr>
        <w:t>基金管理人持有本基金份额变动情况</w:t>
      </w:r>
    </w:p>
    <w:p w:rsidR="00410630" w:rsidRPr="000F61B6" w:rsidRDefault="00ED2620" w:rsidP="00C15CAC">
      <w:pPr>
        <w:autoSpaceDE w:val="0"/>
        <w:autoSpaceDN w:val="0"/>
        <w:adjustRightInd w:val="0"/>
        <w:spacing w:before="29" w:line="288" w:lineRule="auto"/>
        <w:jc w:val="left"/>
        <w:rPr>
          <w:rFonts w:eastAsiaTheme="minorEastAsia"/>
          <w:color w:val="000000"/>
          <w:sz w:val="24"/>
        </w:rPr>
      </w:pPr>
      <w:r w:rsidRPr="000F61B6">
        <w:rPr>
          <w:rFonts w:eastAsiaTheme="minorEastAsia"/>
          <w:color w:val="000000"/>
          <w:sz w:val="24"/>
        </w:rPr>
        <w:t>本报告期内未发生基金管理人运用固有资金投资本基金的情况。</w:t>
      </w:r>
    </w:p>
    <w:p w:rsidR="00410630" w:rsidRPr="000F61B6" w:rsidRDefault="00410630" w:rsidP="00C15CAC">
      <w:pPr>
        <w:autoSpaceDE w:val="0"/>
        <w:autoSpaceDN w:val="0"/>
        <w:adjustRightInd w:val="0"/>
        <w:spacing w:before="29" w:line="288" w:lineRule="auto"/>
        <w:jc w:val="left"/>
        <w:rPr>
          <w:rFonts w:eastAsiaTheme="minorEastAsia"/>
          <w:color w:val="000000"/>
          <w:sz w:val="24"/>
        </w:rPr>
      </w:pPr>
    </w:p>
    <w:p w:rsidR="00410630" w:rsidRPr="000F61B6" w:rsidRDefault="00410630" w:rsidP="00BB5E0E">
      <w:pPr>
        <w:spacing w:line="288" w:lineRule="auto"/>
        <w:jc w:val="left"/>
        <w:rPr>
          <w:b/>
          <w:sz w:val="24"/>
        </w:rPr>
      </w:pPr>
      <w:r w:rsidRPr="000F61B6">
        <w:rPr>
          <w:b/>
          <w:sz w:val="24"/>
        </w:rPr>
        <w:lastRenderedPageBreak/>
        <w:t>7.2</w:t>
      </w:r>
      <w:r w:rsidRPr="000F61B6">
        <w:rPr>
          <w:rFonts w:hint="eastAsia"/>
          <w:b/>
          <w:sz w:val="24"/>
        </w:rPr>
        <w:t>基金管理人运用固有资金投资本基金交易明细</w:t>
      </w:r>
    </w:p>
    <w:p w:rsidR="00320300" w:rsidRPr="000F61B6" w:rsidRDefault="00320300" w:rsidP="00C15CAC">
      <w:pPr>
        <w:autoSpaceDE w:val="0"/>
        <w:autoSpaceDN w:val="0"/>
        <w:adjustRightInd w:val="0"/>
        <w:spacing w:before="29" w:line="288" w:lineRule="auto"/>
        <w:jc w:val="left"/>
        <w:rPr>
          <w:color w:val="000000"/>
          <w:sz w:val="24"/>
        </w:rPr>
      </w:pPr>
      <w:r w:rsidRPr="000F61B6">
        <w:rPr>
          <w:color w:val="000000"/>
          <w:sz w:val="24"/>
        </w:rPr>
        <w:t>本基金管理人本报告期内未进行本基金的申购、赎回、红利再投等。</w:t>
      </w:r>
    </w:p>
    <w:p w:rsidR="00480B35" w:rsidRPr="000F61B6" w:rsidRDefault="00480B35" w:rsidP="00C15CAC">
      <w:pPr>
        <w:autoSpaceDE w:val="0"/>
        <w:autoSpaceDN w:val="0"/>
        <w:adjustRightInd w:val="0"/>
        <w:spacing w:before="29" w:line="288" w:lineRule="auto"/>
        <w:jc w:val="left"/>
        <w:rPr>
          <w:color w:val="000000"/>
          <w:sz w:val="24"/>
        </w:rPr>
      </w:pPr>
    </w:p>
    <w:p w:rsidR="00B22DEE" w:rsidRPr="000F61B6" w:rsidRDefault="004061AC" w:rsidP="00EE49FE">
      <w:pPr>
        <w:pStyle w:val="1"/>
        <w:spacing w:beforeLines="100" w:before="312" w:afterLines="100" w:after="312" w:line="288" w:lineRule="auto"/>
        <w:jc w:val="center"/>
        <w:rPr>
          <w:color w:val="000000"/>
          <w:kern w:val="0"/>
          <w:sz w:val="24"/>
          <w:szCs w:val="24"/>
        </w:rPr>
      </w:pPr>
      <w:r w:rsidRPr="000F61B6">
        <w:rPr>
          <w:color w:val="000000"/>
          <w:kern w:val="0"/>
          <w:sz w:val="24"/>
          <w:szCs w:val="24"/>
        </w:rPr>
        <w:t>§</w:t>
      </w:r>
      <w:r w:rsidR="00D02347" w:rsidRPr="000F61B6">
        <w:rPr>
          <w:color w:val="000000"/>
          <w:kern w:val="0"/>
          <w:sz w:val="24"/>
          <w:szCs w:val="24"/>
        </w:rPr>
        <w:t>8</w:t>
      </w:r>
      <w:r w:rsidRPr="000F61B6">
        <w:rPr>
          <w:color w:val="000000"/>
          <w:kern w:val="0"/>
          <w:sz w:val="24"/>
          <w:szCs w:val="24"/>
        </w:rPr>
        <w:t>备查文件目录</w:t>
      </w:r>
    </w:p>
    <w:p w:rsidR="004061AC" w:rsidRPr="000F61B6" w:rsidRDefault="00D02347"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8</w:t>
      </w:r>
      <w:r w:rsidR="004061AC" w:rsidRPr="000F61B6">
        <w:rPr>
          <w:b/>
          <w:bCs/>
          <w:color w:val="000000"/>
          <w:kern w:val="0"/>
          <w:sz w:val="24"/>
          <w:szCs w:val="24"/>
        </w:rPr>
        <w:t>.</w:t>
      </w:r>
      <w:r w:rsidR="00676095" w:rsidRPr="000F61B6">
        <w:rPr>
          <w:b/>
          <w:bCs/>
          <w:color w:val="000000"/>
          <w:kern w:val="0"/>
          <w:sz w:val="24"/>
          <w:szCs w:val="24"/>
        </w:rPr>
        <w:t>1</w:t>
      </w:r>
      <w:r w:rsidR="004061AC" w:rsidRPr="000F61B6">
        <w:rPr>
          <w:b/>
          <w:bCs/>
          <w:color w:val="000000"/>
          <w:kern w:val="0"/>
          <w:sz w:val="24"/>
          <w:szCs w:val="24"/>
        </w:rPr>
        <w:t>备查文件目录</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1</w:t>
      </w:r>
      <w:r w:rsidRPr="000F61B6">
        <w:rPr>
          <w:color w:val="000000"/>
          <w:sz w:val="24"/>
          <w:szCs w:val="24"/>
        </w:rPr>
        <w:t>、中国证监会准予交银施罗德国企改革灵活配置混合型证券投资基金募集注册的文件；</w:t>
      </w:r>
      <w:r w:rsidRPr="000F61B6">
        <w:rPr>
          <w:color w:val="000000"/>
          <w:sz w:val="24"/>
          <w:szCs w:val="24"/>
        </w:rPr>
        <w:t xml:space="preserve"> </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2</w:t>
      </w:r>
      <w:r w:rsidRPr="000F61B6">
        <w:rPr>
          <w:color w:val="000000"/>
          <w:sz w:val="24"/>
          <w:szCs w:val="24"/>
        </w:rPr>
        <w:t>、《交银施罗德国企改革灵活配置混合型证券投资基金基金合同》；</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3</w:t>
      </w:r>
      <w:r w:rsidRPr="000F61B6">
        <w:rPr>
          <w:color w:val="000000"/>
          <w:sz w:val="24"/>
          <w:szCs w:val="24"/>
        </w:rPr>
        <w:t>、《交银施罗德国企改革灵活配置混合型证券投资基金招募说明书》；</w:t>
      </w:r>
      <w:r w:rsidRPr="000F61B6">
        <w:rPr>
          <w:color w:val="000000"/>
          <w:sz w:val="24"/>
          <w:szCs w:val="24"/>
        </w:rPr>
        <w:t xml:space="preserve"> </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4</w:t>
      </w:r>
      <w:r w:rsidRPr="000F61B6">
        <w:rPr>
          <w:color w:val="000000"/>
          <w:sz w:val="24"/>
          <w:szCs w:val="24"/>
        </w:rPr>
        <w:t>、《交银施罗德国企改革灵活配置混合型证券投资基金托管协议》；</w:t>
      </w:r>
      <w:r w:rsidRPr="000F61B6">
        <w:rPr>
          <w:color w:val="000000"/>
          <w:sz w:val="24"/>
          <w:szCs w:val="24"/>
        </w:rPr>
        <w:t xml:space="preserve"> </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5</w:t>
      </w:r>
      <w:r w:rsidRPr="000F61B6">
        <w:rPr>
          <w:color w:val="000000"/>
          <w:sz w:val="24"/>
          <w:szCs w:val="24"/>
        </w:rPr>
        <w:t>、基金管理人业务资格批件、营业执照；</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6</w:t>
      </w:r>
      <w:r w:rsidRPr="000F61B6">
        <w:rPr>
          <w:color w:val="000000"/>
          <w:sz w:val="24"/>
          <w:szCs w:val="24"/>
        </w:rPr>
        <w:t>、基金托管人业务资格批件、营业执照；</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7</w:t>
      </w:r>
      <w:r w:rsidRPr="000F61B6">
        <w:rPr>
          <w:color w:val="000000"/>
          <w:sz w:val="24"/>
          <w:szCs w:val="24"/>
        </w:rPr>
        <w:t>、关于申请募集注册交银施罗德国企改革灵活配置混合型证券投资基金的法律意见书；</w:t>
      </w:r>
    </w:p>
    <w:p w:rsidR="004061AC" w:rsidRPr="000F61B6" w:rsidRDefault="006D7FF8" w:rsidP="00C15CAC">
      <w:pPr>
        <w:spacing w:before="29" w:line="288" w:lineRule="auto"/>
        <w:ind w:firstLineChars="200" w:firstLine="480"/>
        <w:rPr>
          <w:color w:val="000000"/>
          <w:sz w:val="24"/>
          <w:szCs w:val="24"/>
        </w:rPr>
      </w:pPr>
      <w:r w:rsidRPr="000F61B6">
        <w:rPr>
          <w:color w:val="000000"/>
          <w:sz w:val="24"/>
          <w:szCs w:val="24"/>
        </w:rPr>
        <w:t>8</w:t>
      </w:r>
      <w:r w:rsidRPr="000F61B6">
        <w:rPr>
          <w:color w:val="000000"/>
          <w:sz w:val="24"/>
          <w:szCs w:val="24"/>
        </w:rPr>
        <w:t>、报告期内交银施罗德国企改革灵活配置混合型证券投资基金在指定报刊上各项公告的原稿。</w:t>
      </w:r>
    </w:p>
    <w:p w:rsidR="006A48FD" w:rsidRPr="000F61B6" w:rsidRDefault="006A48FD" w:rsidP="00C15CAC">
      <w:pPr>
        <w:spacing w:before="29" w:line="288" w:lineRule="auto"/>
        <w:ind w:firstLineChars="200" w:firstLine="480"/>
        <w:rPr>
          <w:color w:val="000000"/>
          <w:sz w:val="24"/>
          <w:szCs w:val="24"/>
        </w:rPr>
      </w:pPr>
    </w:p>
    <w:p w:rsidR="004061AC" w:rsidRPr="000F61B6" w:rsidRDefault="00D02347"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8</w:t>
      </w:r>
      <w:r w:rsidR="004061AC" w:rsidRPr="000F61B6">
        <w:rPr>
          <w:b/>
          <w:bCs/>
          <w:color w:val="000000"/>
          <w:kern w:val="0"/>
          <w:sz w:val="24"/>
          <w:szCs w:val="24"/>
        </w:rPr>
        <w:t>.</w:t>
      </w:r>
      <w:r w:rsidR="00676095" w:rsidRPr="000F61B6">
        <w:rPr>
          <w:b/>
          <w:bCs/>
          <w:color w:val="000000"/>
          <w:kern w:val="0"/>
          <w:sz w:val="24"/>
          <w:szCs w:val="24"/>
        </w:rPr>
        <w:t>2</w:t>
      </w:r>
      <w:r w:rsidR="004061AC" w:rsidRPr="000F61B6">
        <w:rPr>
          <w:b/>
          <w:bCs/>
          <w:color w:val="000000"/>
          <w:kern w:val="0"/>
          <w:sz w:val="24"/>
          <w:szCs w:val="24"/>
        </w:rPr>
        <w:t>存放地点</w:t>
      </w:r>
    </w:p>
    <w:p w:rsidR="004061AC" w:rsidRPr="000F61B6" w:rsidRDefault="006D7FF8" w:rsidP="00C15CAC">
      <w:pPr>
        <w:spacing w:before="29" w:line="288" w:lineRule="auto"/>
        <w:ind w:firstLineChars="200" w:firstLine="480"/>
        <w:rPr>
          <w:color w:val="000000"/>
          <w:sz w:val="24"/>
          <w:szCs w:val="24"/>
        </w:rPr>
      </w:pPr>
      <w:r w:rsidRPr="000F61B6">
        <w:rPr>
          <w:color w:val="000000"/>
          <w:sz w:val="24"/>
          <w:szCs w:val="24"/>
        </w:rPr>
        <w:t>备查文件存放于基金管理人的办公场所。</w:t>
      </w:r>
    </w:p>
    <w:p w:rsidR="006A48FD" w:rsidRPr="000F61B6" w:rsidRDefault="006A48FD" w:rsidP="00C15CAC">
      <w:pPr>
        <w:spacing w:before="29" w:line="288" w:lineRule="auto"/>
        <w:ind w:firstLineChars="200" w:firstLine="480"/>
        <w:rPr>
          <w:color w:val="000000"/>
          <w:sz w:val="24"/>
          <w:szCs w:val="24"/>
        </w:rPr>
      </w:pPr>
    </w:p>
    <w:p w:rsidR="004061AC" w:rsidRPr="000F61B6" w:rsidRDefault="00D02347" w:rsidP="00C15CAC">
      <w:pPr>
        <w:autoSpaceDE w:val="0"/>
        <w:autoSpaceDN w:val="0"/>
        <w:adjustRightInd w:val="0"/>
        <w:spacing w:before="29" w:line="288" w:lineRule="auto"/>
        <w:jc w:val="left"/>
        <w:rPr>
          <w:b/>
          <w:bCs/>
          <w:color w:val="000000"/>
          <w:kern w:val="0"/>
          <w:sz w:val="24"/>
          <w:szCs w:val="24"/>
        </w:rPr>
      </w:pPr>
      <w:r w:rsidRPr="000F61B6">
        <w:rPr>
          <w:b/>
          <w:bCs/>
          <w:color w:val="000000"/>
          <w:kern w:val="0"/>
          <w:sz w:val="24"/>
          <w:szCs w:val="24"/>
        </w:rPr>
        <w:t>8</w:t>
      </w:r>
      <w:r w:rsidR="004061AC" w:rsidRPr="000F61B6">
        <w:rPr>
          <w:b/>
          <w:bCs/>
          <w:color w:val="000000"/>
          <w:kern w:val="0"/>
          <w:sz w:val="24"/>
          <w:szCs w:val="24"/>
        </w:rPr>
        <w:t>.</w:t>
      </w:r>
      <w:r w:rsidR="00676095" w:rsidRPr="000F61B6">
        <w:rPr>
          <w:b/>
          <w:bCs/>
          <w:color w:val="000000"/>
          <w:kern w:val="0"/>
          <w:sz w:val="24"/>
          <w:szCs w:val="24"/>
        </w:rPr>
        <w:t>3</w:t>
      </w:r>
      <w:r w:rsidR="004061AC" w:rsidRPr="000F61B6">
        <w:rPr>
          <w:b/>
          <w:bCs/>
          <w:color w:val="000000"/>
          <w:kern w:val="0"/>
          <w:sz w:val="24"/>
          <w:szCs w:val="24"/>
        </w:rPr>
        <w:t>查阅方式</w:t>
      </w:r>
    </w:p>
    <w:p w:rsidR="00B06A0A" w:rsidRPr="000F61B6" w:rsidRDefault="009C4D41">
      <w:pPr>
        <w:spacing w:before="29" w:line="288" w:lineRule="auto"/>
        <w:ind w:firstLineChars="200" w:firstLine="480"/>
        <w:rPr>
          <w:color w:val="000000"/>
          <w:sz w:val="24"/>
          <w:szCs w:val="24"/>
        </w:rPr>
      </w:pPr>
      <w:r w:rsidRPr="000F61B6">
        <w:rPr>
          <w:color w:val="000000"/>
          <w:sz w:val="24"/>
          <w:szCs w:val="24"/>
        </w:rPr>
        <w:t>投资者可在办公时间内至基金管理人的办公场所免费查阅备查文件，或者登录基金管理人的网站</w:t>
      </w:r>
      <w:r w:rsidRPr="000F61B6">
        <w:rPr>
          <w:color w:val="000000"/>
          <w:sz w:val="24"/>
          <w:szCs w:val="24"/>
        </w:rPr>
        <w:t>(www.fund001.com</w:t>
      </w:r>
      <w:r w:rsidRPr="000F61B6">
        <w:rPr>
          <w:color w:val="000000"/>
          <w:sz w:val="24"/>
          <w:szCs w:val="24"/>
        </w:rPr>
        <w:t>，</w:t>
      </w:r>
      <w:r w:rsidRPr="000F61B6">
        <w:rPr>
          <w:color w:val="000000"/>
          <w:sz w:val="24"/>
          <w:szCs w:val="24"/>
        </w:rPr>
        <w:t>www.bocomschroder.com)</w:t>
      </w:r>
      <w:r w:rsidRPr="000F61B6">
        <w:rPr>
          <w:color w:val="000000"/>
          <w:sz w:val="24"/>
          <w:szCs w:val="24"/>
        </w:rPr>
        <w:t>查阅。在支付工本费后，投资者可在合理时间内取得上述文件的复制件或复印件。</w:t>
      </w:r>
      <w:r w:rsidRPr="000F61B6">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0F61B6">
        <w:rPr>
          <w:color w:val="000000"/>
          <w:sz w:val="24"/>
          <w:szCs w:val="24"/>
        </w:rPr>
        <w:t>投资者对本报告书如有疑问，可咨询本基金管理人交银施罗德基金管理有限公司。本公司客户服务中心电话：</w:t>
      </w:r>
      <w:r w:rsidRPr="000F61B6">
        <w:rPr>
          <w:color w:val="000000"/>
          <w:sz w:val="24"/>
          <w:szCs w:val="24"/>
        </w:rPr>
        <w:t>400-700-5000</w:t>
      </w:r>
      <w:r w:rsidRPr="000F61B6">
        <w:rPr>
          <w:color w:val="000000"/>
          <w:sz w:val="24"/>
          <w:szCs w:val="24"/>
        </w:rPr>
        <w:t>（免长途话费），</w:t>
      </w:r>
      <w:r w:rsidRPr="000F61B6">
        <w:rPr>
          <w:color w:val="000000"/>
          <w:sz w:val="24"/>
          <w:szCs w:val="24"/>
        </w:rPr>
        <w:t>021-61055000</w:t>
      </w:r>
      <w:r w:rsidRPr="000F61B6">
        <w:rPr>
          <w:color w:val="000000"/>
          <w:sz w:val="24"/>
          <w:szCs w:val="24"/>
        </w:rPr>
        <w:t>，电子邮件：</w:t>
      </w:r>
      <w:r w:rsidRPr="000F61B6">
        <w:rPr>
          <w:color w:val="000000"/>
          <w:sz w:val="24"/>
          <w:szCs w:val="24"/>
        </w:rPr>
        <w:t>services@jysld.com</w:t>
      </w:r>
      <w:r w:rsidRPr="000F61B6">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FE" w:rsidRDefault="00C00CFE" w:rsidP="00876D65">
      <w:r>
        <w:separator/>
      </w:r>
    </w:p>
  </w:endnote>
  <w:endnote w:type="continuationSeparator" w:id="0">
    <w:p w:rsidR="00C00CFE" w:rsidRDefault="00C00CF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C54983">
      <w:rPr>
        <w:noProof/>
        <w:kern w:val="0"/>
        <w:szCs w:val="21"/>
      </w:rPr>
      <w:t>3</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C54983">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FE" w:rsidRDefault="00C00CFE" w:rsidP="00876D65">
      <w:r>
        <w:separator/>
      </w:r>
    </w:p>
  </w:footnote>
  <w:footnote w:type="continuationSeparator" w:id="0">
    <w:p w:rsidR="00C00CFE" w:rsidRDefault="00C00CF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7216"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1B6"/>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65051"/>
    <w:rsid w:val="009730B8"/>
    <w:rsid w:val="009734BB"/>
    <w:rsid w:val="0097424F"/>
    <w:rsid w:val="0098122D"/>
    <w:rsid w:val="00986596"/>
    <w:rsid w:val="00990685"/>
    <w:rsid w:val="009A0ABE"/>
    <w:rsid w:val="009A4E5D"/>
    <w:rsid w:val="009B2D4B"/>
    <w:rsid w:val="009C4D41"/>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06A0A"/>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0CFE"/>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4983"/>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EF721D"/>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025209-2BEF-4669-A192-971C1033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1AE6-27BD-440F-9521-C5399B2F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11</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2018-01-19T05:36:00Z</dcterms:modified>
</cp:coreProperties>
</file>