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交银施罗德新回报灵活配置混合型证券投资基金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二〇一八年一月二十二日</w:t>
      </w:r>
    </w:p>
    <w:p w:rsidR="009238DB" w:rsidRPr="007F52FA" w:rsidRDefault="009238DB" w:rsidP="00BE251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D51E85" w:rsidRDefault="003C12D6">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D51E85" w:rsidRDefault="003C12D6">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D51E85" w:rsidRDefault="003C12D6">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D51E85" w:rsidRDefault="003C12D6">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D51E85" w:rsidRDefault="003C12D6">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交银新回报灵活配置混合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519752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5</w:t>
            </w:r>
            <w:r w:rsidRPr="007F52FA">
              <w:rPr>
                <w:color w:val="000000"/>
                <w:kern w:val="0"/>
                <w:sz w:val="24"/>
              </w:rPr>
              <w:t>月</w:t>
            </w:r>
            <w:r w:rsidRPr="007F52FA">
              <w:rPr>
                <w:color w:val="000000"/>
                <w:kern w:val="0"/>
                <w:sz w:val="24"/>
              </w:rPr>
              <w:t>15</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632,895,555.79</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结合基金管理人对宏观经济周期和金融市场运行趋势的判断，自上而下进行宏观分析，自下而上精选投资标的，通过灵活的资产配置策略和积极主动的投资管理，在控制下行风险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w:t>
            </w:r>
            <w:r w:rsidRPr="007F52FA">
              <w:rPr>
                <w:color w:val="000000"/>
                <w:kern w:val="0"/>
                <w:sz w:val="24"/>
              </w:rPr>
              <w:lastRenderedPageBreak/>
              <w:t>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交银新回报灵活配置混合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交银新回报灵活配置混合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519752</w:t>
            </w:r>
          </w:p>
        </w:tc>
        <w:tc>
          <w:tcPr>
            <w:tcW w:w="3048" w:type="dxa"/>
            <w:vAlign w:val="center"/>
          </w:tcPr>
          <w:p w:rsidR="00C23B30" w:rsidRPr="000E4C40" w:rsidRDefault="00C23B30" w:rsidP="00A52A9E">
            <w:pPr>
              <w:spacing w:before="29" w:line="288" w:lineRule="auto"/>
              <w:jc w:val="left"/>
              <w:rPr>
                <w:sz w:val="24"/>
              </w:rPr>
            </w:pPr>
            <w:r w:rsidRPr="000E4C40">
              <w:rPr>
                <w:sz w:val="24"/>
              </w:rPr>
              <w:t>519760</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632,895,417.99</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137.80</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交银新回报灵活配置混合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交银新回报灵活配置混合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13,467,939.55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1.72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17,393,764.51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2.08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0.0274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0.0229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712,766,161.81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152.89</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1.126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1.110</w:t>
            </w:r>
          </w:p>
        </w:tc>
      </w:tr>
    </w:tbl>
    <w:p w:rsidR="00D51E85" w:rsidRDefault="003C12D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交银新回报灵活配置混合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w:t>
            </w:r>
            <w:r w:rsidRPr="007F52FA">
              <w:rPr>
                <w:color w:val="000000"/>
                <w:sz w:val="24"/>
              </w:rPr>
              <w:lastRenderedPageBreak/>
              <w:t>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净值增长</w:t>
            </w:r>
            <w:r w:rsidRPr="007F52FA">
              <w:rPr>
                <w:color w:val="000000"/>
                <w:sz w:val="24"/>
              </w:rPr>
              <w:lastRenderedPageBreak/>
              <w:t>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w:t>
            </w:r>
            <w:r w:rsidRPr="007F52FA">
              <w:rPr>
                <w:color w:val="000000"/>
                <w:sz w:val="24"/>
              </w:rPr>
              <w:lastRenderedPageBreak/>
              <w:t>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w:t>
            </w:r>
            <w:r w:rsidRPr="007F52FA">
              <w:rPr>
                <w:color w:val="000000"/>
                <w:sz w:val="24"/>
              </w:rPr>
              <w:lastRenderedPageBreak/>
              <w:t>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51E85">
        <w:trPr>
          <w:jc w:val="center"/>
        </w:trPr>
        <w:tc>
          <w:tcPr>
            <w:tcW w:w="1266" w:type="dxa"/>
            <w:vAlign w:val="center"/>
          </w:tcPr>
          <w:p w:rsidR="00D51E85" w:rsidRDefault="003C12D6">
            <w:pPr>
              <w:jc w:val="left"/>
            </w:pPr>
            <w:r>
              <w:rPr>
                <w:color w:val="000000"/>
                <w:sz w:val="24"/>
              </w:rPr>
              <w:t>过去三个月</w:t>
            </w:r>
          </w:p>
        </w:tc>
        <w:tc>
          <w:tcPr>
            <w:tcW w:w="1267" w:type="dxa"/>
            <w:vAlign w:val="center"/>
          </w:tcPr>
          <w:p w:rsidR="00D51E85" w:rsidRDefault="003C12D6">
            <w:pPr>
              <w:jc w:val="center"/>
            </w:pPr>
            <w:r>
              <w:rPr>
                <w:color w:val="000000"/>
                <w:sz w:val="24"/>
              </w:rPr>
              <w:t>2.46%</w:t>
            </w:r>
          </w:p>
        </w:tc>
        <w:tc>
          <w:tcPr>
            <w:tcW w:w="1267" w:type="dxa"/>
            <w:vAlign w:val="center"/>
          </w:tcPr>
          <w:p w:rsidR="00D51E85" w:rsidRDefault="003C12D6">
            <w:pPr>
              <w:jc w:val="center"/>
            </w:pPr>
            <w:r>
              <w:rPr>
                <w:color w:val="000000"/>
                <w:sz w:val="24"/>
              </w:rPr>
              <w:t>0.24%</w:t>
            </w:r>
          </w:p>
        </w:tc>
        <w:tc>
          <w:tcPr>
            <w:tcW w:w="1267" w:type="dxa"/>
            <w:vAlign w:val="center"/>
          </w:tcPr>
          <w:p w:rsidR="00D51E85" w:rsidRDefault="003C12D6">
            <w:pPr>
              <w:jc w:val="center"/>
            </w:pPr>
            <w:r>
              <w:rPr>
                <w:color w:val="000000"/>
                <w:sz w:val="24"/>
              </w:rPr>
              <w:t>1.96%</w:t>
            </w:r>
          </w:p>
        </w:tc>
        <w:tc>
          <w:tcPr>
            <w:tcW w:w="1267" w:type="dxa"/>
            <w:vAlign w:val="center"/>
          </w:tcPr>
          <w:p w:rsidR="00D51E85" w:rsidRDefault="003C12D6">
            <w:pPr>
              <w:jc w:val="center"/>
            </w:pPr>
            <w:r>
              <w:rPr>
                <w:color w:val="000000"/>
                <w:sz w:val="24"/>
              </w:rPr>
              <w:t>0.40%</w:t>
            </w:r>
          </w:p>
        </w:tc>
        <w:tc>
          <w:tcPr>
            <w:tcW w:w="1267" w:type="dxa"/>
            <w:vAlign w:val="center"/>
          </w:tcPr>
          <w:p w:rsidR="00D51E85" w:rsidRDefault="003C12D6">
            <w:pPr>
              <w:jc w:val="center"/>
            </w:pPr>
            <w:r>
              <w:rPr>
                <w:color w:val="000000"/>
                <w:sz w:val="24"/>
              </w:rPr>
              <w:t>0.50%</w:t>
            </w:r>
          </w:p>
        </w:tc>
        <w:tc>
          <w:tcPr>
            <w:tcW w:w="1267" w:type="dxa"/>
            <w:vAlign w:val="center"/>
          </w:tcPr>
          <w:p w:rsidR="00D51E85" w:rsidRDefault="003C12D6">
            <w:pPr>
              <w:jc w:val="center"/>
            </w:pPr>
            <w:r>
              <w:rPr>
                <w:color w:val="000000"/>
                <w:sz w:val="24"/>
              </w:rPr>
              <w:t>-0.16%</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交银新回报灵活配置混合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51E85">
        <w:trPr>
          <w:jc w:val="center"/>
        </w:trPr>
        <w:tc>
          <w:tcPr>
            <w:tcW w:w="1266" w:type="dxa"/>
            <w:vAlign w:val="center"/>
          </w:tcPr>
          <w:p w:rsidR="00D51E85" w:rsidRDefault="003C12D6">
            <w:pPr>
              <w:jc w:val="left"/>
            </w:pPr>
            <w:r>
              <w:rPr>
                <w:color w:val="000000"/>
                <w:sz w:val="24"/>
              </w:rPr>
              <w:t>过去三个月</w:t>
            </w:r>
          </w:p>
        </w:tc>
        <w:tc>
          <w:tcPr>
            <w:tcW w:w="1267" w:type="dxa"/>
            <w:vAlign w:val="center"/>
          </w:tcPr>
          <w:p w:rsidR="00D51E85" w:rsidRDefault="003C12D6">
            <w:pPr>
              <w:jc w:val="center"/>
            </w:pPr>
            <w:r>
              <w:rPr>
                <w:color w:val="000000"/>
                <w:sz w:val="24"/>
              </w:rPr>
              <w:t>2.97%</w:t>
            </w:r>
          </w:p>
        </w:tc>
        <w:tc>
          <w:tcPr>
            <w:tcW w:w="1267" w:type="dxa"/>
            <w:vAlign w:val="center"/>
          </w:tcPr>
          <w:p w:rsidR="00D51E85" w:rsidRDefault="003C12D6">
            <w:pPr>
              <w:jc w:val="center"/>
            </w:pPr>
            <w:r>
              <w:rPr>
                <w:color w:val="000000"/>
                <w:sz w:val="24"/>
              </w:rPr>
              <w:t>0.22%</w:t>
            </w:r>
          </w:p>
        </w:tc>
        <w:tc>
          <w:tcPr>
            <w:tcW w:w="1267" w:type="dxa"/>
            <w:vAlign w:val="center"/>
          </w:tcPr>
          <w:p w:rsidR="00D51E85" w:rsidRDefault="003C12D6">
            <w:pPr>
              <w:jc w:val="center"/>
            </w:pPr>
            <w:r>
              <w:rPr>
                <w:color w:val="000000"/>
                <w:sz w:val="24"/>
              </w:rPr>
              <w:t>1.96%</w:t>
            </w:r>
          </w:p>
        </w:tc>
        <w:tc>
          <w:tcPr>
            <w:tcW w:w="1267" w:type="dxa"/>
            <w:vAlign w:val="center"/>
          </w:tcPr>
          <w:p w:rsidR="00D51E85" w:rsidRDefault="003C12D6">
            <w:pPr>
              <w:jc w:val="center"/>
            </w:pPr>
            <w:r>
              <w:rPr>
                <w:color w:val="000000"/>
                <w:sz w:val="24"/>
              </w:rPr>
              <w:t>0.40%</w:t>
            </w:r>
          </w:p>
        </w:tc>
        <w:tc>
          <w:tcPr>
            <w:tcW w:w="1267" w:type="dxa"/>
            <w:vAlign w:val="center"/>
          </w:tcPr>
          <w:p w:rsidR="00D51E85" w:rsidRDefault="003C12D6">
            <w:pPr>
              <w:jc w:val="center"/>
            </w:pPr>
            <w:r>
              <w:rPr>
                <w:color w:val="000000"/>
                <w:sz w:val="24"/>
              </w:rPr>
              <w:t>1.01%</w:t>
            </w:r>
          </w:p>
        </w:tc>
        <w:tc>
          <w:tcPr>
            <w:tcW w:w="1267" w:type="dxa"/>
            <w:vAlign w:val="center"/>
          </w:tcPr>
          <w:p w:rsidR="00D51E85" w:rsidRDefault="003C12D6">
            <w:pPr>
              <w:jc w:val="center"/>
            </w:pPr>
            <w:r>
              <w:rPr>
                <w:color w:val="000000"/>
                <w:sz w:val="24"/>
              </w:rPr>
              <w:t>-0.18%</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交银施罗德新回报灵活配置混合型证券投资基金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5</w:t>
      </w:r>
      <w:r w:rsidR="00D04410" w:rsidRPr="007F52FA">
        <w:rPr>
          <w:rFonts w:ascii="Times New Roman" w:hAnsi="Times New Roman"/>
          <w:sz w:val="24"/>
          <w:szCs w:val="24"/>
        </w:rPr>
        <w:t>月</w:t>
      </w:r>
      <w:r w:rsidR="00D04410" w:rsidRPr="007F52FA">
        <w:rPr>
          <w:rFonts w:ascii="Times New Roman" w:hAnsi="Times New Roman"/>
          <w:sz w:val="24"/>
          <w:szCs w:val="24"/>
        </w:rPr>
        <w:t>15</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交银新回报灵活配置混合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2015</w:t>
      </w:r>
      <w:r w:rsidRPr="007F52FA">
        <w:rPr>
          <w:color w:val="000000"/>
          <w:sz w:val="24"/>
        </w:rPr>
        <w:t>年</w:t>
      </w:r>
      <w:r w:rsidRPr="007F52FA">
        <w:rPr>
          <w:color w:val="000000"/>
          <w:sz w:val="24"/>
        </w:rPr>
        <w:t>5</w:t>
      </w:r>
      <w:r w:rsidRPr="007F52FA">
        <w:rPr>
          <w:color w:val="000000"/>
          <w:sz w:val="24"/>
        </w:rPr>
        <w:t>月</w:t>
      </w:r>
      <w:r w:rsidRPr="007F52FA">
        <w:rPr>
          <w:color w:val="000000"/>
          <w:sz w:val="24"/>
        </w:rPr>
        <w:t>15</w:t>
      </w:r>
      <w:r w:rsidRPr="007F52FA">
        <w:rPr>
          <w:color w:val="000000"/>
          <w:sz w:val="24"/>
        </w:rPr>
        <w:t>日至</w:t>
      </w:r>
      <w:r w:rsidRPr="007F52FA">
        <w:rPr>
          <w:color w:val="000000"/>
          <w:sz w:val="24"/>
        </w:rPr>
        <w:t>2017</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日。本基金建仓期为自基金</w:t>
      </w:r>
      <w:r w:rsidRPr="007F52FA">
        <w:rPr>
          <w:color w:val="000000"/>
          <w:sz w:val="24"/>
        </w:rPr>
        <w:lastRenderedPageBreak/>
        <w:t>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交银新回报灵活配置混合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19</w:t>
      </w:r>
      <w:r w:rsidRPr="007F52FA">
        <w:rPr>
          <w:color w:val="000000"/>
          <w:sz w:val="24"/>
        </w:rPr>
        <w:t>日起，开始销售</w:t>
      </w:r>
      <w:r w:rsidRPr="007F52FA">
        <w:rPr>
          <w:color w:val="000000"/>
          <w:sz w:val="24"/>
        </w:rPr>
        <w:t>C</w:t>
      </w:r>
      <w:r w:rsidRPr="007F52FA">
        <w:rPr>
          <w:color w:val="000000"/>
          <w:sz w:val="24"/>
        </w:rPr>
        <w:t>类份额，当日投资者提交的申购申请于</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日被确认并将有效份额登记在册。图示日期为</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日至</w:t>
      </w:r>
      <w:r w:rsidRPr="007F52FA">
        <w:rPr>
          <w:color w:val="000000"/>
          <w:sz w:val="24"/>
        </w:rPr>
        <w:t>2017</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D51E85">
        <w:trPr>
          <w:jc w:val="center"/>
        </w:trPr>
        <w:tc>
          <w:tcPr>
            <w:tcW w:w="946" w:type="dxa"/>
            <w:vAlign w:val="center"/>
          </w:tcPr>
          <w:p w:rsidR="00D51E85" w:rsidRDefault="003C12D6">
            <w:pPr>
              <w:jc w:val="center"/>
            </w:pPr>
            <w:r>
              <w:rPr>
                <w:color w:val="000000"/>
                <w:sz w:val="24"/>
              </w:rPr>
              <w:t>李娜</w:t>
            </w:r>
          </w:p>
        </w:tc>
        <w:tc>
          <w:tcPr>
            <w:tcW w:w="924" w:type="dxa"/>
            <w:vAlign w:val="center"/>
          </w:tcPr>
          <w:p w:rsidR="00D51E85" w:rsidRDefault="003C12D6">
            <w:pPr>
              <w:jc w:val="center"/>
            </w:pPr>
            <w:r>
              <w:rPr>
                <w:color w:val="000000"/>
                <w:sz w:val="24"/>
              </w:rPr>
              <w:t>交银周期回报灵活配置</w:t>
            </w:r>
            <w:r>
              <w:rPr>
                <w:color w:val="000000"/>
                <w:sz w:val="24"/>
              </w:rPr>
              <w:lastRenderedPageBreak/>
              <w:t>混合、交银新回报灵活配置混合、交银多策略回报灵活配置混合、交银卓越回报灵活配置混合、交银优选回报灵活配置混合、交银优择回报灵活配置混合、交银领先回报灵活配置混合、交银瑞鑫定期开放灵活配置混合、</w:t>
            </w:r>
            <w:r>
              <w:rPr>
                <w:color w:val="000000"/>
                <w:sz w:val="24"/>
              </w:rPr>
              <w:lastRenderedPageBreak/>
              <w:t>交银瑞景定期开放灵活配置混合、交银启通灵活配置混合、交银瑞利定期开放灵活配置混合、交银瑞安定期开放灵活配置混合的基金经理</w:t>
            </w:r>
          </w:p>
        </w:tc>
        <w:tc>
          <w:tcPr>
            <w:tcW w:w="1202" w:type="dxa"/>
            <w:vAlign w:val="center"/>
          </w:tcPr>
          <w:p w:rsidR="00D51E85" w:rsidRDefault="003C12D6">
            <w:pPr>
              <w:jc w:val="center"/>
            </w:pPr>
            <w:r>
              <w:rPr>
                <w:color w:val="000000"/>
                <w:sz w:val="24"/>
              </w:rPr>
              <w:lastRenderedPageBreak/>
              <w:t>2015-08-04</w:t>
            </w:r>
          </w:p>
        </w:tc>
        <w:tc>
          <w:tcPr>
            <w:tcW w:w="1300" w:type="dxa"/>
            <w:vAlign w:val="center"/>
          </w:tcPr>
          <w:p w:rsidR="00D51E85" w:rsidRDefault="003C12D6">
            <w:pPr>
              <w:jc w:val="center"/>
            </w:pPr>
            <w:r>
              <w:rPr>
                <w:color w:val="000000"/>
                <w:sz w:val="24"/>
              </w:rPr>
              <w:t>-</w:t>
            </w:r>
          </w:p>
        </w:tc>
        <w:tc>
          <w:tcPr>
            <w:tcW w:w="1245" w:type="dxa"/>
            <w:vAlign w:val="center"/>
          </w:tcPr>
          <w:p w:rsidR="00D51E85" w:rsidRDefault="003C12D6">
            <w:pPr>
              <w:jc w:val="center"/>
            </w:pPr>
            <w:r>
              <w:rPr>
                <w:color w:val="000000"/>
                <w:sz w:val="24"/>
              </w:rPr>
              <w:t>7</w:t>
            </w:r>
            <w:r>
              <w:rPr>
                <w:color w:val="000000"/>
                <w:sz w:val="24"/>
              </w:rPr>
              <w:t>年</w:t>
            </w:r>
          </w:p>
        </w:tc>
        <w:tc>
          <w:tcPr>
            <w:tcW w:w="3251" w:type="dxa"/>
            <w:vAlign w:val="center"/>
          </w:tcPr>
          <w:p w:rsidR="00D51E85" w:rsidRDefault="003C12D6">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w:t>
            </w:r>
            <w:r>
              <w:rPr>
                <w:color w:val="000000"/>
                <w:sz w:val="24"/>
              </w:rPr>
              <w:lastRenderedPageBreak/>
              <w:t>债券分析师、基金经理助理。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D51E85" w:rsidRDefault="003C12D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w:t>
      </w:r>
      <w:r>
        <w:rPr>
          <w:color w:val="000000"/>
          <w:sz w:val="24"/>
        </w:rPr>
        <w:lastRenderedPageBreak/>
        <w:t>循制度进行公平交易。</w:t>
      </w:r>
    </w:p>
    <w:p w:rsidR="00D51E85" w:rsidRDefault="003C12D6">
      <w:pPr>
        <w:spacing w:before="29" w:line="288" w:lineRule="auto"/>
        <w:ind w:firstLineChars="200" w:firstLine="480"/>
        <w:rPr>
          <w:color w:val="000000"/>
          <w:sz w:val="24"/>
        </w:rPr>
      </w:pPr>
      <w:r>
        <w:rPr>
          <w:color w:val="000000"/>
          <w:sz w:val="24"/>
        </w:rPr>
        <w:t>公司建立资源共享的投资研究信息平台，确保各投资组合在获得</w:t>
      </w:r>
      <w:r>
        <w:rPr>
          <w:color w:val="000000"/>
          <w:sz w:val="24"/>
        </w:rPr>
        <w:t>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51E85" w:rsidRDefault="003C12D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w:t>
      </w:r>
      <w:r>
        <w:rPr>
          <w:color w:val="000000"/>
          <w:sz w:val="24"/>
        </w:rPr>
        <w:t>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51E85" w:rsidRDefault="003C12D6">
      <w:pPr>
        <w:spacing w:before="29" w:line="288" w:lineRule="auto"/>
        <w:ind w:firstLineChars="200" w:firstLine="480"/>
        <w:rPr>
          <w:color w:val="000000"/>
          <w:sz w:val="24"/>
        </w:rPr>
      </w:pPr>
      <w:r>
        <w:rPr>
          <w:color w:val="000000"/>
          <w:sz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rPr>
        <w:t>5%</w:t>
      </w:r>
      <w:r>
        <w:rPr>
          <w:color w:val="000000"/>
          <w:sz w:val="24"/>
        </w:rPr>
        <w:t>的情形，本基金与本公司管理的其他投资组合在不同时间窗下（如日内、</w:t>
      </w:r>
      <w:r>
        <w:rPr>
          <w:color w:val="000000"/>
          <w:sz w:val="24"/>
        </w:rPr>
        <w:t>3</w:t>
      </w:r>
      <w:r>
        <w:rPr>
          <w:color w:val="000000"/>
          <w:sz w:val="24"/>
        </w:rPr>
        <w:t>日内、</w:t>
      </w:r>
      <w:r>
        <w:rPr>
          <w:color w:val="000000"/>
          <w:sz w:val="24"/>
        </w:rPr>
        <w:t>5</w:t>
      </w:r>
      <w:r>
        <w:rPr>
          <w:color w:val="000000"/>
          <w:sz w:val="24"/>
        </w:rPr>
        <w:t>日内）同向交易的交易价差未出现异常。</w:t>
      </w:r>
    </w:p>
    <w:p w:rsidR="00D15733" w:rsidRPr="007F52FA" w:rsidRDefault="00D15733" w:rsidP="007C14DF">
      <w:pPr>
        <w:spacing w:before="29" w:line="288" w:lineRule="auto"/>
        <w:ind w:firstLineChars="200" w:firstLine="480"/>
        <w:rPr>
          <w:color w:val="000000"/>
          <w:sz w:val="24"/>
        </w:rPr>
      </w:pP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D51E85" w:rsidRDefault="003C12D6">
      <w:pPr>
        <w:spacing w:before="29" w:line="288" w:lineRule="auto"/>
        <w:ind w:firstLineChars="200" w:firstLine="480"/>
        <w:rPr>
          <w:color w:val="000000"/>
          <w:sz w:val="24"/>
        </w:rPr>
      </w:pPr>
      <w:r>
        <w:rPr>
          <w:color w:val="000000"/>
          <w:sz w:val="24"/>
        </w:rPr>
        <w:t>本报告期内，部分经济增长数据呈现出较强的韧性，通胀数据在十月触顶后略有回落，猪肉价格保持平稳，海外原油有上升压力。央行继续保持稳健中性的货币政策，在美联储加息后小幅跟随上调银行间利率，并先后宣布延迟定向降准和建立临时准备金动用安排。银行间流动性在年底显示出更强的季节性特征，银行超储率保持低位，整体资金价格中枢明显上移。股票市场受无风险利率上行和白马龙头股调整等因素的影响，风险偏好回落，指数在触及年内高点后开始调整。同期债券收益率上行后亦有回落，在高位震荡盘整，其中资管新规征</w:t>
      </w:r>
      <w:r>
        <w:rPr>
          <w:color w:val="000000"/>
          <w:sz w:val="24"/>
        </w:rPr>
        <w:t>求意见稿出炉、美联储加息靴子落地、年末流动性紧张等因素成为债券市场收益率变动的主要原因。报告期内，上证综指和创业板指分别下行</w:t>
      </w:r>
      <w:r>
        <w:rPr>
          <w:color w:val="000000"/>
          <w:sz w:val="24"/>
        </w:rPr>
        <w:t>1.25%</w:t>
      </w:r>
      <w:r>
        <w:rPr>
          <w:color w:val="000000"/>
          <w:sz w:val="24"/>
        </w:rPr>
        <w:t>和</w:t>
      </w:r>
      <w:r>
        <w:rPr>
          <w:color w:val="000000"/>
          <w:sz w:val="24"/>
        </w:rPr>
        <w:t>6.12%</w:t>
      </w:r>
      <w:r>
        <w:rPr>
          <w:color w:val="000000"/>
          <w:sz w:val="24"/>
        </w:rPr>
        <w:t>，</w:t>
      </w:r>
      <w:r>
        <w:rPr>
          <w:color w:val="000000"/>
          <w:sz w:val="24"/>
        </w:rPr>
        <w:t>10</w:t>
      </w:r>
      <w:r>
        <w:rPr>
          <w:color w:val="000000"/>
          <w:sz w:val="24"/>
        </w:rPr>
        <w:t>年期国债收益率上行</w:t>
      </w:r>
      <w:r>
        <w:rPr>
          <w:color w:val="000000"/>
          <w:sz w:val="24"/>
        </w:rPr>
        <w:t>26BP</w:t>
      </w:r>
      <w:r>
        <w:rPr>
          <w:color w:val="000000"/>
          <w:sz w:val="24"/>
        </w:rPr>
        <w:t>至</w:t>
      </w:r>
      <w:r>
        <w:rPr>
          <w:color w:val="000000"/>
          <w:sz w:val="24"/>
        </w:rPr>
        <w:t>3.88%</w:t>
      </w:r>
      <w:r>
        <w:rPr>
          <w:color w:val="000000"/>
          <w:sz w:val="24"/>
        </w:rPr>
        <w:t>，</w:t>
      </w:r>
      <w:r>
        <w:rPr>
          <w:color w:val="000000"/>
          <w:sz w:val="24"/>
        </w:rPr>
        <w:t>10</w:t>
      </w:r>
      <w:r>
        <w:rPr>
          <w:color w:val="000000"/>
          <w:sz w:val="24"/>
        </w:rPr>
        <w:t>年期国开债收益率上行</w:t>
      </w:r>
      <w:r>
        <w:rPr>
          <w:color w:val="000000"/>
          <w:sz w:val="24"/>
        </w:rPr>
        <w:t>63BP</w:t>
      </w:r>
      <w:r>
        <w:rPr>
          <w:color w:val="000000"/>
          <w:sz w:val="24"/>
        </w:rPr>
        <w:t>到</w:t>
      </w:r>
      <w:r>
        <w:rPr>
          <w:color w:val="000000"/>
          <w:sz w:val="24"/>
        </w:rPr>
        <w:t>4.82%</w:t>
      </w:r>
      <w:r>
        <w:rPr>
          <w:color w:val="000000"/>
          <w:sz w:val="24"/>
        </w:rPr>
        <w:t>。</w:t>
      </w:r>
    </w:p>
    <w:p w:rsidR="00D51E85" w:rsidRDefault="003C12D6">
      <w:pPr>
        <w:spacing w:before="29" w:line="288" w:lineRule="auto"/>
        <w:ind w:firstLineChars="200" w:firstLine="480"/>
        <w:rPr>
          <w:color w:val="000000"/>
          <w:sz w:val="24"/>
        </w:rPr>
      </w:pPr>
      <w:r>
        <w:rPr>
          <w:color w:val="000000"/>
          <w:sz w:val="24"/>
        </w:rPr>
        <w:t>策略层面，本基金重点关注短久期信用债以及同业存单的配置价值，适度加大配置力度，同时保持组合流动性。积极关注新股及转债发行动态，进行权益和转债一级市场投资，同时也关注二级市场的投资机会，从各方面争取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2018</w:t>
      </w:r>
      <w:r w:rsidRPr="007F52FA">
        <w:rPr>
          <w:color w:val="000000"/>
          <w:sz w:val="24"/>
        </w:rPr>
        <w:t>年一季度，基本面的韧性有可能延续，</w:t>
      </w:r>
      <w:r w:rsidRPr="007F52FA">
        <w:rPr>
          <w:color w:val="000000"/>
          <w:sz w:val="24"/>
        </w:rPr>
        <w:t>CPI</w:t>
      </w:r>
      <w:r w:rsidRPr="007F52FA">
        <w:rPr>
          <w:color w:val="000000"/>
          <w:sz w:val="24"/>
        </w:rPr>
        <w:t>在春节期间的触顶回调幅度值得观察，宏观经济对债市影响的增强仍需要时间演化。在货币政策</w:t>
      </w:r>
      <w:r w:rsidRPr="007F52FA">
        <w:rPr>
          <w:color w:val="000000"/>
          <w:sz w:val="24"/>
        </w:rPr>
        <w:t>“</w:t>
      </w:r>
      <w:r w:rsidRPr="007F52FA">
        <w:rPr>
          <w:color w:val="000000"/>
          <w:sz w:val="24"/>
        </w:rPr>
        <w:t>不松不紧</w:t>
      </w:r>
      <w:r w:rsidRPr="007F52FA">
        <w:rPr>
          <w:color w:val="000000"/>
          <w:sz w:val="24"/>
        </w:rPr>
        <w:t>”</w:t>
      </w:r>
      <w:r w:rsidRPr="007F52FA">
        <w:rPr>
          <w:color w:val="000000"/>
          <w:sz w:val="24"/>
        </w:rPr>
        <w:t>的基调</w:t>
      </w:r>
      <w:r w:rsidRPr="007F52FA">
        <w:rPr>
          <w:color w:val="000000"/>
          <w:sz w:val="24"/>
        </w:rPr>
        <w:lastRenderedPageBreak/>
        <w:t>下，利率或处于高位震荡格局之中，但长端收益率上行空间有限，具备一定配置价值。我们将密切关注金融监管的落地实施、供给侧等改革推进、通胀预期变化、海外货币政策变化等因素对市场的影响。股票方面，力争继续保持稳健、审慎投资，积极关注一级市场动态。债券方面，在保持组合流动性的前提下积极关注交易窗口，把握适中久期，同时继续关注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日，交银新回报</w:t>
      </w:r>
      <w:r w:rsidRPr="007F52FA">
        <w:rPr>
          <w:color w:val="000000"/>
          <w:sz w:val="24"/>
        </w:rPr>
        <w:t>A</w:t>
      </w:r>
      <w:r w:rsidRPr="007F52FA">
        <w:rPr>
          <w:color w:val="000000"/>
          <w:sz w:val="24"/>
        </w:rPr>
        <w:t>份额净值为</w:t>
      </w:r>
      <w:r w:rsidRPr="007F52FA">
        <w:rPr>
          <w:color w:val="000000"/>
          <w:sz w:val="24"/>
        </w:rPr>
        <w:t>1.126</w:t>
      </w:r>
      <w:r w:rsidRPr="007F52FA">
        <w:rPr>
          <w:color w:val="000000"/>
          <w:sz w:val="24"/>
        </w:rPr>
        <w:t>元，本报告期份额净值增长率为</w:t>
      </w:r>
      <w:r w:rsidRPr="007F52FA">
        <w:rPr>
          <w:color w:val="000000"/>
          <w:sz w:val="24"/>
        </w:rPr>
        <w:t>2.46%</w:t>
      </w:r>
      <w:r w:rsidRPr="007F52FA">
        <w:rPr>
          <w:color w:val="000000"/>
          <w:sz w:val="24"/>
        </w:rPr>
        <w:t>，同期业绩比较基准增长率为</w:t>
      </w:r>
      <w:r w:rsidRPr="007F52FA">
        <w:rPr>
          <w:color w:val="000000"/>
          <w:sz w:val="24"/>
        </w:rPr>
        <w:t>1.96%</w:t>
      </w:r>
      <w:r w:rsidRPr="007F52FA">
        <w:rPr>
          <w:color w:val="000000"/>
          <w:sz w:val="24"/>
        </w:rPr>
        <w:t>；交银新回报</w:t>
      </w:r>
      <w:r w:rsidRPr="007F52FA">
        <w:rPr>
          <w:color w:val="000000"/>
          <w:sz w:val="24"/>
        </w:rPr>
        <w:t>C</w:t>
      </w:r>
      <w:r w:rsidRPr="007F52FA">
        <w:rPr>
          <w:color w:val="000000"/>
          <w:sz w:val="24"/>
        </w:rPr>
        <w:t>份额净值为</w:t>
      </w:r>
      <w:r w:rsidRPr="007F52FA">
        <w:rPr>
          <w:color w:val="000000"/>
          <w:sz w:val="24"/>
        </w:rPr>
        <w:t>1.110</w:t>
      </w:r>
      <w:r w:rsidRPr="007F52FA">
        <w:rPr>
          <w:color w:val="000000"/>
          <w:sz w:val="24"/>
        </w:rPr>
        <w:t>元，本报告期份额净值增长率为</w:t>
      </w:r>
      <w:r w:rsidRPr="007F52FA">
        <w:rPr>
          <w:color w:val="000000"/>
          <w:sz w:val="24"/>
        </w:rPr>
        <w:t>2.97%</w:t>
      </w:r>
      <w:r w:rsidRPr="007F52FA">
        <w:rPr>
          <w:color w:val="000000"/>
          <w:sz w:val="24"/>
        </w:rPr>
        <w:t>，同期业绩比较基准增长率为</w:t>
      </w:r>
      <w:r w:rsidRPr="007F52FA">
        <w:rPr>
          <w:color w:val="000000"/>
          <w:sz w:val="24"/>
        </w:rPr>
        <w:t>1.96%</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E251D">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128,816,361.79</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15.91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128,816,361.79</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15.91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663,287,212.00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81.92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663,287,212.00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81.92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4,294,390.61</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0.53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13,267,314.04</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1.64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809,665,278.44</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lastRenderedPageBreak/>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74,475,880.32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10.45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3,974,643.20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0.56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6,729,400.00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0.94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17,942.76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3C12D6" w:rsidP="007C14DF">
            <w:pPr>
              <w:spacing w:before="29" w:line="288" w:lineRule="auto"/>
              <w:jc w:val="right"/>
              <w:rPr>
                <w:sz w:val="24"/>
              </w:rPr>
            </w:pPr>
            <w:r>
              <w:rPr>
                <w:rFonts w:hint="eastAsia"/>
                <w:sz w:val="24"/>
              </w:rPr>
              <w:t>34,112.55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w:t>
            </w:r>
            <w:r w:rsidR="003C12D6">
              <w:rPr>
                <w:rFonts w:hint="eastAsia"/>
                <w:sz w:val="24"/>
              </w:rPr>
              <w:t>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43,552,059.76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6.11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3C12D6" w:rsidP="007C14DF">
            <w:pPr>
              <w:spacing w:before="29" w:line="288" w:lineRule="auto"/>
              <w:jc w:val="right"/>
              <w:rPr>
                <w:sz w:val="24"/>
              </w:rPr>
            </w:pPr>
            <w:r>
              <w:rPr>
                <w:rFonts w:hint="eastAsia"/>
                <w:sz w:val="24"/>
              </w:rPr>
              <w:t>32,323.20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3C12D6" w:rsidP="007C14DF">
            <w:pPr>
              <w:spacing w:before="29" w:line="288" w:lineRule="auto"/>
              <w:jc w:val="right"/>
              <w:rPr>
                <w:sz w:val="24"/>
              </w:rPr>
            </w:pPr>
            <w:r>
              <w:rPr>
                <w:rFonts w:hint="eastAsia"/>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bookmarkStart w:id="0" w:name="_GoBack"/>
            <w:bookmarkEnd w:id="0"/>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128,816,361.79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18.07</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D51E85">
        <w:trPr>
          <w:jc w:val="center"/>
        </w:trPr>
        <w:tc>
          <w:tcPr>
            <w:tcW w:w="850" w:type="dxa"/>
            <w:vAlign w:val="center"/>
          </w:tcPr>
          <w:p w:rsidR="00D51E85" w:rsidRDefault="003C12D6">
            <w:pPr>
              <w:jc w:val="center"/>
            </w:pPr>
            <w:r>
              <w:rPr>
                <w:color w:val="000000"/>
                <w:sz w:val="24"/>
              </w:rPr>
              <w:t>1</w:t>
            </w:r>
          </w:p>
        </w:tc>
        <w:tc>
          <w:tcPr>
            <w:tcW w:w="1327" w:type="dxa"/>
            <w:vAlign w:val="center"/>
          </w:tcPr>
          <w:p w:rsidR="00D51E85" w:rsidRDefault="003C12D6">
            <w:pPr>
              <w:jc w:val="center"/>
            </w:pPr>
            <w:r>
              <w:rPr>
                <w:color w:val="000000"/>
                <w:sz w:val="24"/>
              </w:rPr>
              <w:t>000001</w:t>
            </w:r>
          </w:p>
        </w:tc>
        <w:tc>
          <w:tcPr>
            <w:tcW w:w="1769" w:type="dxa"/>
            <w:vAlign w:val="center"/>
          </w:tcPr>
          <w:p w:rsidR="00D51E85" w:rsidRDefault="003C12D6">
            <w:pPr>
              <w:jc w:val="center"/>
            </w:pPr>
            <w:r>
              <w:rPr>
                <w:color w:val="000000"/>
                <w:sz w:val="24"/>
              </w:rPr>
              <w:t>平安银行</w:t>
            </w:r>
          </w:p>
        </w:tc>
        <w:tc>
          <w:tcPr>
            <w:tcW w:w="1327" w:type="dxa"/>
            <w:vAlign w:val="center"/>
          </w:tcPr>
          <w:p w:rsidR="00D51E85" w:rsidRDefault="003C12D6">
            <w:pPr>
              <w:jc w:val="right"/>
            </w:pPr>
            <w:r>
              <w:rPr>
                <w:color w:val="000000"/>
                <w:sz w:val="24"/>
              </w:rPr>
              <w:t>1,000,000</w:t>
            </w:r>
          </w:p>
        </w:tc>
        <w:tc>
          <w:tcPr>
            <w:tcW w:w="1915" w:type="dxa"/>
            <w:vAlign w:val="center"/>
          </w:tcPr>
          <w:p w:rsidR="00D51E85" w:rsidRDefault="003C12D6">
            <w:pPr>
              <w:jc w:val="right"/>
            </w:pPr>
            <w:r>
              <w:rPr>
                <w:color w:val="000000"/>
                <w:sz w:val="24"/>
              </w:rPr>
              <w:t>13,300,000.00</w:t>
            </w:r>
          </w:p>
        </w:tc>
        <w:tc>
          <w:tcPr>
            <w:tcW w:w="1680" w:type="dxa"/>
            <w:vAlign w:val="center"/>
          </w:tcPr>
          <w:p w:rsidR="00D51E85" w:rsidRDefault="003C12D6">
            <w:pPr>
              <w:jc w:val="right"/>
            </w:pPr>
            <w:r>
              <w:rPr>
                <w:color w:val="000000"/>
                <w:sz w:val="24"/>
              </w:rPr>
              <w:t>1.87</w:t>
            </w:r>
          </w:p>
        </w:tc>
      </w:tr>
      <w:tr w:rsidR="00D51E85">
        <w:trPr>
          <w:jc w:val="center"/>
        </w:trPr>
        <w:tc>
          <w:tcPr>
            <w:tcW w:w="850" w:type="dxa"/>
            <w:vAlign w:val="center"/>
          </w:tcPr>
          <w:p w:rsidR="00D51E85" w:rsidRDefault="003C12D6">
            <w:pPr>
              <w:jc w:val="center"/>
            </w:pPr>
            <w:r>
              <w:rPr>
                <w:color w:val="000000"/>
                <w:sz w:val="24"/>
              </w:rPr>
              <w:t>2</w:t>
            </w:r>
          </w:p>
        </w:tc>
        <w:tc>
          <w:tcPr>
            <w:tcW w:w="1327" w:type="dxa"/>
            <w:vAlign w:val="center"/>
          </w:tcPr>
          <w:p w:rsidR="00D51E85" w:rsidRDefault="003C12D6">
            <w:pPr>
              <w:jc w:val="center"/>
            </w:pPr>
            <w:r>
              <w:rPr>
                <w:color w:val="000000"/>
                <w:sz w:val="24"/>
              </w:rPr>
              <w:t>000858</w:t>
            </w:r>
          </w:p>
        </w:tc>
        <w:tc>
          <w:tcPr>
            <w:tcW w:w="1769" w:type="dxa"/>
            <w:vAlign w:val="center"/>
          </w:tcPr>
          <w:p w:rsidR="00D51E85" w:rsidRDefault="003C12D6">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27" w:type="dxa"/>
            <w:vAlign w:val="center"/>
          </w:tcPr>
          <w:p w:rsidR="00D51E85" w:rsidRDefault="003C12D6">
            <w:pPr>
              <w:jc w:val="right"/>
            </w:pPr>
            <w:r>
              <w:rPr>
                <w:color w:val="000000"/>
                <w:sz w:val="24"/>
              </w:rPr>
              <w:t>160,000</w:t>
            </w:r>
          </w:p>
        </w:tc>
        <w:tc>
          <w:tcPr>
            <w:tcW w:w="1915" w:type="dxa"/>
            <w:vAlign w:val="center"/>
          </w:tcPr>
          <w:p w:rsidR="00D51E85" w:rsidRDefault="003C12D6">
            <w:pPr>
              <w:jc w:val="right"/>
            </w:pPr>
            <w:r>
              <w:rPr>
                <w:color w:val="000000"/>
                <w:sz w:val="24"/>
              </w:rPr>
              <w:t>12,780,800.00</w:t>
            </w:r>
          </w:p>
        </w:tc>
        <w:tc>
          <w:tcPr>
            <w:tcW w:w="1680" w:type="dxa"/>
            <w:vAlign w:val="center"/>
          </w:tcPr>
          <w:p w:rsidR="00D51E85" w:rsidRDefault="003C12D6">
            <w:pPr>
              <w:jc w:val="right"/>
            </w:pPr>
            <w:r>
              <w:rPr>
                <w:color w:val="000000"/>
                <w:sz w:val="24"/>
              </w:rPr>
              <w:t>1.79</w:t>
            </w:r>
          </w:p>
        </w:tc>
      </w:tr>
      <w:tr w:rsidR="00D51E85">
        <w:trPr>
          <w:jc w:val="center"/>
        </w:trPr>
        <w:tc>
          <w:tcPr>
            <w:tcW w:w="850" w:type="dxa"/>
            <w:vAlign w:val="center"/>
          </w:tcPr>
          <w:p w:rsidR="00D51E85" w:rsidRDefault="003C12D6">
            <w:pPr>
              <w:jc w:val="center"/>
            </w:pPr>
            <w:r>
              <w:rPr>
                <w:color w:val="000000"/>
                <w:sz w:val="24"/>
              </w:rPr>
              <w:lastRenderedPageBreak/>
              <w:t>3</w:t>
            </w:r>
          </w:p>
        </w:tc>
        <w:tc>
          <w:tcPr>
            <w:tcW w:w="1327" w:type="dxa"/>
            <w:vAlign w:val="center"/>
          </w:tcPr>
          <w:p w:rsidR="00D51E85" w:rsidRDefault="003C12D6">
            <w:pPr>
              <w:jc w:val="center"/>
            </w:pPr>
            <w:r>
              <w:rPr>
                <w:color w:val="000000"/>
                <w:sz w:val="24"/>
              </w:rPr>
              <w:t>600519</w:t>
            </w:r>
          </w:p>
        </w:tc>
        <w:tc>
          <w:tcPr>
            <w:tcW w:w="1769" w:type="dxa"/>
            <w:vAlign w:val="center"/>
          </w:tcPr>
          <w:p w:rsidR="00D51E85" w:rsidRDefault="003C12D6">
            <w:pPr>
              <w:jc w:val="center"/>
            </w:pPr>
            <w:r>
              <w:rPr>
                <w:color w:val="000000"/>
                <w:sz w:val="24"/>
              </w:rPr>
              <w:t>贵州茅台</w:t>
            </w:r>
          </w:p>
        </w:tc>
        <w:tc>
          <w:tcPr>
            <w:tcW w:w="1327" w:type="dxa"/>
            <w:vAlign w:val="center"/>
          </w:tcPr>
          <w:p w:rsidR="00D51E85" w:rsidRDefault="003C12D6">
            <w:pPr>
              <w:jc w:val="right"/>
            </w:pPr>
            <w:r>
              <w:rPr>
                <w:color w:val="000000"/>
                <w:sz w:val="24"/>
              </w:rPr>
              <w:t>15,000</w:t>
            </w:r>
          </w:p>
        </w:tc>
        <w:tc>
          <w:tcPr>
            <w:tcW w:w="1915" w:type="dxa"/>
            <w:vAlign w:val="center"/>
          </w:tcPr>
          <w:p w:rsidR="00D51E85" w:rsidRDefault="003C12D6">
            <w:pPr>
              <w:jc w:val="right"/>
            </w:pPr>
            <w:r>
              <w:rPr>
                <w:color w:val="000000"/>
                <w:sz w:val="24"/>
              </w:rPr>
              <w:t>10,462,350.00</w:t>
            </w:r>
          </w:p>
        </w:tc>
        <w:tc>
          <w:tcPr>
            <w:tcW w:w="1680" w:type="dxa"/>
            <w:vAlign w:val="center"/>
          </w:tcPr>
          <w:p w:rsidR="00D51E85" w:rsidRDefault="003C12D6">
            <w:pPr>
              <w:jc w:val="right"/>
            </w:pPr>
            <w:r>
              <w:rPr>
                <w:color w:val="000000"/>
                <w:sz w:val="24"/>
              </w:rPr>
              <w:t>1.47</w:t>
            </w:r>
          </w:p>
        </w:tc>
      </w:tr>
      <w:tr w:rsidR="00D51E85">
        <w:trPr>
          <w:jc w:val="center"/>
        </w:trPr>
        <w:tc>
          <w:tcPr>
            <w:tcW w:w="850" w:type="dxa"/>
            <w:vAlign w:val="center"/>
          </w:tcPr>
          <w:p w:rsidR="00D51E85" w:rsidRDefault="003C12D6">
            <w:pPr>
              <w:jc w:val="center"/>
            </w:pPr>
            <w:r>
              <w:rPr>
                <w:color w:val="000000"/>
                <w:sz w:val="24"/>
              </w:rPr>
              <w:t>4</w:t>
            </w:r>
          </w:p>
        </w:tc>
        <w:tc>
          <w:tcPr>
            <w:tcW w:w="1327" w:type="dxa"/>
            <w:vAlign w:val="center"/>
          </w:tcPr>
          <w:p w:rsidR="00D51E85" w:rsidRDefault="003C12D6">
            <w:pPr>
              <w:jc w:val="center"/>
            </w:pPr>
            <w:r>
              <w:rPr>
                <w:color w:val="000000"/>
                <w:sz w:val="24"/>
              </w:rPr>
              <w:t>601398</w:t>
            </w:r>
          </w:p>
        </w:tc>
        <w:tc>
          <w:tcPr>
            <w:tcW w:w="1769" w:type="dxa"/>
            <w:vAlign w:val="center"/>
          </w:tcPr>
          <w:p w:rsidR="00D51E85" w:rsidRDefault="003C12D6">
            <w:pPr>
              <w:jc w:val="center"/>
            </w:pPr>
            <w:r>
              <w:rPr>
                <w:color w:val="000000"/>
                <w:sz w:val="24"/>
              </w:rPr>
              <w:t>工商银行</w:t>
            </w:r>
          </w:p>
        </w:tc>
        <w:tc>
          <w:tcPr>
            <w:tcW w:w="1327" w:type="dxa"/>
            <w:vAlign w:val="center"/>
          </w:tcPr>
          <w:p w:rsidR="00D51E85" w:rsidRDefault="003C12D6">
            <w:pPr>
              <w:jc w:val="right"/>
            </w:pPr>
            <w:r>
              <w:rPr>
                <w:color w:val="000000"/>
                <w:sz w:val="24"/>
              </w:rPr>
              <w:t>1,501,900</w:t>
            </w:r>
          </w:p>
        </w:tc>
        <w:tc>
          <w:tcPr>
            <w:tcW w:w="1915" w:type="dxa"/>
            <w:vAlign w:val="center"/>
          </w:tcPr>
          <w:p w:rsidR="00D51E85" w:rsidRDefault="003C12D6">
            <w:pPr>
              <w:jc w:val="right"/>
            </w:pPr>
            <w:r>
              <w:rPr>
                <w:color w:val="000000"/>
                <w:sz w:val="24"/>
              </w:rPr>
              <w:t>9,311,780.00</w:t>
            </w:r>
          </w:p>
        </w:tc>
        <w:tc>
          <w:tcPr>
            <w:tcW w:w="1680" w:type="dxa"/>
            <w:vAlign w:val="center"/>
          </w:tcPr>
          <w:p w:rsidR="00D51E85" w:rsidRDefault="003C12D6">
            <w:pPr>
              <w:jc w:val="right"/>
            </w:pPr>
            <w:r>
              <w:rPr>
                <w:color w:val="000000"/>
                <w:sz w:val="24"/>
              </w:rPr>
              <w:t>1.31</w:t>
            </w:r>
          </w:p>
        </w:tc>
      </w:tr>
      <w:tr w:rsidR="00D51E85">
        <w:trPr>
          <w:jc w:val="center"/>
        </w:trPr>
        <w:tc>
          <w:tcPr>
            <w:tcW w:w="850" w:type="dxa"/>
            <w:vAlign w:val="center"/>
          </w:tcPr>
          <w:p w:rsidR="00D51E85" w:rsidRDefault="003C12D6">
            <w:pPr>
              <w:jc w:val="center"/>
            </w:pPr>
            <w:r>
              <w:rPr>
                <w:color w:val="000000"/>
                <w:sz w:val="24"/>
              </w:rPr>
              <w:t>5</w:t>
            </w:r>
          </w:p>
        </w:tc>
        <w:tc>
          <w:tcPr>
            <w:tcW w:w="1327" w:type="dxa"/>
            <w:vAlign w:val="center"/>
          </w:tcPr>
          <w:p w:rsidR="00D51E85" w:rsidRDefault="003C12D6">
            <w:pPr>
              <w:jc w:val="center"/>
            </w:pPr>
            <w:r>
              <w:rPr>
                <w:color w:val="000000"/>
                <w:sz w:val="24"/>
              </w:rPr>
              <w:t>002142</w:t>
            </w:r>
          </w:p>
        </w:tc>
        <w:tc>
          <w:tcPr>
            <w:tcW w:w="1769" w:type="dxa"/>
            <w:vAlign w:val="center"/>
          </w:tcPr>
          <w:p w:rsidR="00D51E85" w:rsidRDefault="003C12D6">
            <w:pPr>
              <w:jc w:val="center"/>
            </w:pPr>
            <w:r>
              <w:rPr>
                <w:color w:val="000000"/>
                <w:sz w:val="24"/>
              </w:rPr>
              <w:t>宁波银行</w:t>
            </w:r>
          </w:p>
        </w:tc>
        <w:tc>
          <w:tcPr>
            <w:tcW w:w="1327" w:type="dxa"/>
            <w:vAlign w:val="center"/>
          </w:tcPr>
          <w:p w:rsidR="00D51E85" w:rsidRDefault="003C12D6">
            <w:pPr>
              <w:jc w:val="right"/>
            </w:pPr>
            <w:r>
              <w:rPr>
                <w:color w:val="000000"/>
                <w:sz w:val="24"/>
              </w:rPr>
              <w:t>481,000</w:t>
            </w:r>
          </w:p>
        </w:tc>
        <w:tc>
          <w:tcPr>
            <w:tcW w:w="1915" w:type="dxa"/>
            <w:vAlign w:val="center"/>
          </w:tcPr>
          <w:p w:rsidR="00D51E85" w:rsidRDefault="003C12D6">
            <w:pPr>
              <w:jc w:val="right"/>
            </w:pPr>
            <w:r>
              <w:rPr>
                <w:color w:val="000000"/>
                <w:sz w:val="24"/>
              </w:rPr>
              <w:t>8,566,610.00</w:t>
            </w:r>
          </w:p>
        </w:tc>
        <w:tc>
          <w:tcPr>
            <w:tcW w:w="1680" w:type="dxa"/>
            <w:vAlign w:val="center"/>
          </w:tcPr>
          <w:p w:rsidR="00D51E85" w:rsidRDefault="003C12D6">
            <w:pPr>
              <w:jc w:val="right"/>
            </w:pPr>
            <w:r>
              <w:rPr>
                <w:color w:val="000000"/>
                <w:sz w:val="24"/>
              </w:rPr>
              <w:t>1.20</w:t>
            </w:r>
          </w:p>
        </w:tc>
      </w:tr>
      <w:tr w:rsidR="00D51E85">
        <w:trPr>
          <w:jc w:val="center"/>
        </w:trPr>
        <w:tc>
          <w:tcPr>
            <w:tcW w:w="850" w:type="dxa"/>
            <w:vAlign w:val="center"/>
          </w:tcPr>
          <w:p w:rsidR="00D51E85" w:rsidRDefault="003C12D6">
            <w:pPr>
              <w:jc w:val="center"/>
            </w:pPr>
            <w:r>
              <w:rPr>
                <w:color w:val="000000"/>
                <w:sz w:val="24"/>
              </w:rPr>
              <w:t>6</w:t>
            </w:r>
          </w:p>
        </w:tc>
        <w:tc>
          <w:tcPr>
            <w:tcW w:w="1327" w:type="dxa"/>
            <w:vAlign w:val="center"/>
          </w:tcPr>
          <w:p w:rsidR="00D51E85" w:rsidRDefault="003C12D6">
            <w:pPr>
              <w:jc w:val="center"/>
            </w:pPr>
            <w:r>
              <w:rPr>
                <w:color w:val="000000"/>
                <w:sz w:val="24"/>
              </w:rPr>
              <w:t>600887</w:t>
            </w:r>
          </w:p>
        </w:tc>
        <w:tc>
          <w:tcPr>
            <w:tcW w:w="1769" w:type="dxa"/>
            <w:vAlign w:val="center"/>
          </w:tcPr>
          <w:p w:rsidR="00D51E85" w:rsidRDefault="003C12D6">
            <w:pPr>
              <w:jc w:val="center"/>
            </w:pPr>
            <w:r>
              <w:rPr>
                <w:color w:val="000000"/>
                <w:sz w:val="24"/>
              </w:rPr>
              <w:t>伊利股份</w:t>
            </w:r>
          </w:p>
        </w:tc>
        <w:tc>
          <w:tcPr>
            <w:tcW w:w="1327" w:type="dxa"/>
            <w:vAlign w:val="center"/>
          </w:tcPr>
          <w:p w:rsidR="00D51E85" w:rsidRDefault="003C12D6">
            <w:pPr>
              <w:jc w:val="right"/>
            </w:pPr>
            <w:r>
              <w:rPr>
                <w:color w:val="000000"/>
                <w:sz w:val="24"/>
              </w:rPr>
              <w:t>250,000</w:t>
            </w:r>
          </w:p>
        </w:tc>
        <w:tc>
          <w:tcPr>
            <w:tcW w:w="1915" w:type="dxa"/>
            <w:vAlign w:val="center"/>
          </w:tcPr>
          <w:p w:rsidR="00D51E85" w:rsidRDefault="003C12D6">
            <w:pPr>
              <w:jc w:val="right"/>
            </w:pPr>
            <w:r>
              <w:rPr>
                <w:color w:val="000000"/>
                <w:sz w:val="24"/>
              </w:rPr>
              <w:t>8,047,500.00</w:t>
            </w:r>
          </w:p>
        </w:tc>
        <w:tc>
          <w:tcPr>
            <w:tcW w:w="1680" w:type="dxa"/>
            <w:vAlign w:val="center"/>
          </w:tcPr>
          <w:p w:rsidR="00D51E85" w:rsidRDefault="003C12D6">
            <w:pPr>
              <w:jc w:val="right"/>
            </w:pPr>
            <w:r>
              <w:rPr>
                <w:color w:val="000000"/>
                <w:sz w:val="24"/>
              </w:rPr>
              <w:t>1.13</w:t>
            </w:r>
          </w:p>
        </w:tc>
      </w:tr>
      <w:tr w:rsidR="00D51E85">
        <w:trPr>
          <w:jc w:val="center"/>
        </w:trPr>
        <w:tc>
          <w:tcPr>
            <w:tcW w:w="850" w:type="dxa"/>
            <w:vAlign w:val="center"/>
          </w:tcPr>
          <w:p w:rsidR="00D51E85" w:rsidRDefault="003C12D6">
            <w:pPr>
              <w:jc w:val="center"/>
            </w:pPr>
            <w:r>
              <w:rPr>
                <w:color w:val="000000"/>
                <w:sz w:val="24"/>
              </w:rPr>
              <w:t>7</w:t>
            </w:r>
          </w:p>
        </w:tc>
        <w:tc>
          <w:tcPr>
            <w:tcW w:w="1327" w:type="dxa"/>
            <w:vAlign w:val="center"/>
          </w:tcPr>
          <w:p w:rsidR="00D51E85" w:rsidRDefault="003C12D6">
            <w:pPr>
              <w:jc w:val="center"/>
            </w:pPr>
            <w:r>
              <w:rPr>
                <w:color w:val="000000"/>
                <w:sz w:val="24"/>
              </w:rPr>
              <w:t>601318</w:t>
            </w:r>
          </w:p>
        </w:tc>
        <w:tc>
          <w:tcPr>
            <w:tcW w:w="1769" w:type="dxa"/>
            <w:vAlign w:val="center"/>
          </w:tcPr>
          <w:p w:rsidR="00D51E85" w:rsidRDefault="003C12D6">
            <w:pPr>
              <w:jc w:val="center"/>
            </w:pPr>
            <w:r>
              <w:rPr>
                <w:color w:val="000000"/>
                <w:sz w:val="24"/>
              </w:rPr>
              <w:t>中国平安</w:t>
            </w:r>
          </w:p>
        </w:tc>
        <w:tc>
          <w:tcPr>
            <w:tcW w:w="1327" w:type="dxa"/>
            <w:vAlign w:val="center"/>
          </w:tcPr>
          <w:p w:rsidR="00D51E85" w:rsidRDefault="003C12D6">
            <w:pPr>
              <w:jc w:val="right"/>
            </w:pPr>
            <w:r>
              <w:rPr>
                <w:color w:val="000000"/>
                <w:sz w:val="24"/>
              </w:rPr>
              <w:t>100,000</w:t>
            </w:r>
          </w:p>
        </w:tc>
        <w:tc>
          <w:tcPr>
            <w:tcW w:w="1915" w:type="dxa"/>
            <w:vAlign w:val="center"/>
          </w:tcPr>
          <w:p w:rsidR="00D51E85" w:rsidRDefault="003C12D6">
            <w:pPr>
              <w:jc w:val="right"/>
            </w:pPr>
            <w:r>
              <w:rPr>
                <w:color w:val="000000"/>
                <w:sz w:val="24"/>
              </w:rPr>
              <w:t>6,998,000.00</w:t>
            </w:r>
          </w:p>
        </w:tc>
        <w:tc>
          <w:tcPr>
            <w:tcW w:w="1680" w:type="dxa"/>
            <w:vAlign w:val="center"/>
          </w:tcPr>
          <w:p w:rsidR="00D51E85" w:rsidRDefault="003C12D6">
            <w:pPr>
              <w:jc w:val="right"/>
            </w:pPr>
            <w:r>
              <w:rPr>
                <w:color w:val="000000"/>
                <w:sz w:val="24"/>
              </w:rPr>
              <w:t>0.98</w:t>
            </w:r>
          </w:p>
        </w:tc>
      </w:tr>
      <w:tr w:rsidR="00D51E85">
        <w:trPr>
          <w:jc w:val="center"/>
        </w:trPr>
        <w:tc>
          <w:tcPr>
            <w:tcW w:w="850" w:type="dxa"/>
            <w:vAlign w:val="center"/>
          </w:tcPr>
          <w:p w:rsidR="00D51E85" w:rsidRDefault="003C12D6">
            <w:pPr>
              <w:jc w:val="center"/>
            </w:pPr>
            <w:r>
              <w:rPr>
                <w:color w:val="000000"/>
                <w:sz w:val="24"/>
              </w:rPr>
              <w:t>8</w:t>
            </w:r>
          </w:p>
        </w:tc>
        <w:tc>
          <w:tcPr>
            <w:tcW w:w="1327" w:type="dxa"/>
            <w:vAlign w:val="center"/>
          </w:tcPr>
          <w:p w:rsidR="00D51E85" w:rsidRDefault="003C12D6">
            <w:pPr>
              <w:jc w:val="center"/>
            </w:pPr>
            <w:r>
              <w:rPr>
                <w:color w:val="000000"/>
                <w:sz w:val="24"/>
              </w:rPr>
              <w:t>000651</w:t>
            </w:r>
          </w:p>
        </w:tc>
        <w:tc>
          <w:tcPr>
            <w:tcW w:w="1769" w:type="dxa"/>
            <w:vAlign w:val="center"/>
          </w:tcPr>
          <w:p w:rsidR="00D51E85" w:rsidRDefault="003C12D6">
            <w:pPr>
              <w:jc w:val="center"/>
            </w:pPr>
            <w:r>
              <w:rPr>
                <w:color w:val="000000"/>
                <w:sz w:val="24"/>
              </w:rPr>
              <w:t>格力电器</w:t>
            </w:r>
          </w:p>
        </w:tc>
        <w:tc>
          <w:tcPr>
            <w:tcW w:w="1327" w:type="dxa"/>
            <w:vAlign w:val="center"/>
          </w:tcPr>
          <w:p w:rsidR="00D51E85" w:rsidRDefault="003C12D6">
            <w:pPr>
              <w:jc w:val="right"/>
            </w:pPr>
            <w:r>
              <w:rPr>
                <w:color w:val="000000"/>
                <w:sz w:val="24"/>
              </w:rPr>
              <w:t>150,000</w:t>
            </w:r>
          </w:p>
        </w:tc>
        <w:tc>
          <w:tcPr>
            <w:tcW w:w="1915" w:type="dxa"/>
            <w:vAlign w:val="center"/>
          </w:tcPr>
          <w:p w:rsidR="00D51E85" w:rsidRDefault="003C12D6">
            <w:pPr>
              <w:jc w:val="right"/>
            </w:pPr>
            <w:r>
              <w:rPr>
                <w:color w:val="000000"/>
                <w:sz w:val="24"/>
              </w:rPr>
              <w:t>6,555,000.00</w:t>
            </w:r>
          </w:p>
        </w:tc>
        <w:tc>
          <w:tcPr>
            <w:tcW w:w="1680" w:type="dxa"/>
            <w:vAlign w:val="center"/>
          </w:tcPr>
          <w:p w:rsidR="00D51E85" w:rsidRDefault="003C12D6">
            <w:pPr>
              <w:jc w:val="right"/>
            </w:pPr>
            <w:r>
              <w:rPr>
                <w:color w:val="000000"/>
                <w:sz w:val="24"/>
              </w:rPr>
              <w:t>0.92</w:t>
            </w:r>
          </w:p>
        </w:tc>
      </w:tr>
      <w:tr w:rsidR="00D51E85">
        <w:trPr>
          <w:jc w:val="center"/>
        </w:trPr>
        <w:tc>
          <w:tcPr>
            <w:tcW w:w="850" w:type="dxa"/>
            <w:vAlign w:val="center"/>
          </w:tcPr>
          <w:p w:rsidR="00D51E85" w:rsidRDefault="003C12D6">
            <w:pPr>
              <w:jc w:val="center"/>
            </w:pPr>
            <w:r>
              <w:rPr>
                <w:color w:val="000000"/>
                <w:sz w:val="24"/>
              </w:rPr>
              <w:t>9</w:t>
            </w:r>
          </w:p>
        </w:tc>
        <w:tc>
          <w:tcPr>
            <w:tcW w:w="1327" w:type="dxa"/>
            <w:vAlign w:val="center"/>
          </w:tcPr>
          <w:p w:rsidR="00D51E85" w:rsidRDefault="003C12D6">
            <w:pPr>
              <w:jc w:val="center"/>
            </w:pPr>
            <w:r>
              <w:rPr>
                <w:color w:val="000000"/>
                <w:sz w:val="24"/>
              </w:rPr>
              <w:t>000333</w:t>
            </w:r>
          </w:p>
        </w:tc>
        <w:tc>
          <w:tcPr>
            <w:tcW w:w="1769" w:type="dxa"/>
            <w:vAlign w:val="center"/>
          </w:tcPr>
          <w:p w:rsidR="00D51E85" w:rsidRDefault="003C12D6">
            <w:pPr>
              <w:jc w:val="center"/>
            </w:pPr>
            <w:r>
              <w:rPr>
                <w:color w:val="000000"/>
                <w:sz w:val="24"/>
              </w:rPr>
              <w:t>美的集团</w:t>
            </w:r>
          </w:p>
        </w:tc>
        <w:tc>
          <w:tcPr>
            <w:tcW w:w="1327" w:type="dxa"/>
            <w:vAlign w:val="center"/>
          </w:tcPr>
          <w:p w:rsidR="00D51E85" w:rsidRDefault="003C12D6">
            <w:pPr>
              <w:jc w:val="right"/>
            </w:pPr>
            <w:r>
              <w:rPr>
                <w:color w:val="000000"/>
                <w:sz w:val="24"/>
              </w:rPr>
              <w:t>110,000</w:t>
            </w:r>
          </w:p>
        </w:tc>
        <w:tc>
          <w:tcPr>
            <w:tcW w:w="1915" w:type="dxa"/>
            <w:vAlign w:val="center"/>
          </w:tcPr>
          <w:p w:rsidR="00D51E85" w:rsidRDefault="003C12D6">
            <w:pPr>
              <w:jc w:val="right"/>
            </w:pPr>
            <w:r>
              <w:rPr>
                <w:color w:val="000000"/>
                <w:sz w:val="24"/>
              </w:rPr>
              <w:t>6,097,300.00</w:t>
            </w:r>
          </w:p>
        </w:tc>
        <w:tc>
          <w:tcPr>
            <w:tcW w:w="1680" w:type="dxa"/>
            <w:vAlign w:val="center"/>
          </w:tcPr>
          <w:p w:rsidR="00D51E85" w:rsidRDefault="003C12D6">
            <w:pPr>
              <w:jc w:val="right"/>
            </w:pPr>
            <w:r>
              <w:rPr>
                <w:color w:val="000000"/>
                <w:sz w:val="24"/>
              </w:rPr>
              <w:t>0.86</w:t>
            </w:r>
          </w:p>
        </w:tc>
      </w:tr>
      <w:tr w:rsidR="00D51E85">
        <w:trPr>
          <w:jc w:val="center"/>
        </w:trPr>
        <w:tc>
          <w:tcPr>
            <w:tcW w:w="850" w:type="dxa"/>
            <w:vAlign w:val="center"/>
          </w:tcPr>
          <w:p w:rsidR="00D51E85" w:rsidRDefault="003C12D6">
            <w:pPr>
              <w:jc w:val="center"/>
            </w:pPr>
            <w:r>
              <w:rPr>
                <w:color w:val="000000"/>
                <w:sz w:val="24"/>
              </w:rPr>
              <w:t>10</w:t>
            </w:r>
          </w:p>
        </w:tc>
        <w:tc>
          <w:tcPr>
            <w:tcW w:w="1327" w:type="dxa"/>
            <w:vAlign w:val="center"/>
          </w:tcPr>
          <w:p w:rsidR="00D51E85" w:rsidRDefault="003C12D6">
            <w:pPr>
              <w:jc w:val="center"/>
            </w:pPr>
            <w:r>
              <w:rPr>
                <w:color w:val="000000"/>
                <w:sz w:val="24"/>
              </w:rPr>
              <w:t>000423</w:t>
            </w:r>
          </w:p>
        </w:tc>
        <w:tc>
          <w:tcPr>
            <w:tcW w:w="1769" w:type="dxa"/>
            <w:vAlign w:val="center"/>
          </w:tcPr>
          <w:p w:rsidR="00D51E85" w:rsidRDefault="003C12D6">
            <w:pPr>
              <w:jc w:val="center"/>
            </w:pPr>
            <w:r>
              <w:rPr>
                <w:color w:val="000000"/>
                <w:sz w:val="24"/>
              </w:rPr>
              <w:t>东阿阿胶</w:t>
            </w:r>
          </w:p>
        </w:tc>
        <w:tc>
          <w:tcPr>
            <w:tcW w:w="1327" w:type="dxa"/>
            <w:vAlign w:val="center"/>
          </w:tcPr>
          <w:p w:rsidR="00D51E85" w:rsidRDefault="003C12D6">
            <w:pPr>
              <w:jc w:val="right"/>
            </w:pPr>
            <w:r>
              <w:rPr>
                <w:color w:val="000000"/>
                <w:sz w:val="24"/>
              </w:rPr>
              <w:t>90,000</w:t>
            </w:r>
          </w:p>
        </w:tc>
        <w:tc>
          <w:tcPr>
            <w:tcW w:w="1915" w:type="dxa"/>
            <w:vAlign w:val="center"/>
          </w:tcPr>
          <w:p w:rsidR="00D51E85" w:rsidRDefault="003C12D6">
            <w:pPr>
              <w:jc w:val="right"/>
            </w:pPr>
            <w:r>
              <w:rPr>
                <w:color w:val="000000"/>
                <w:sz w:val="24"/>
              </w:rPr>
              <w:t>5,424,300.00</w:t>
            </w:r>
          </w:p>
        </w:tc>
        <w:tc>
          <w:tcPr>
            <w:tcW w:w="1680" w:type="dxa"/>
            <w:vAlign w:val="center"/>
          </w:tcPr>
          <w:p w:rsidR="00D51E85" w:rsidRDefault="003C12D6">
            <w:pPr>
              <w:jc w:val="right"/>
            </w:pPr>
            <w:r>
              <w:rPr>
                <w:color w:val="000000"/>
                <w:sz w:val="24"/>
              </w:rPr>
              <w:t>0.76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39,332,000.00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5.52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130,676,000.00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18.33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130,676,000.00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18.33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69,174,000.00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9.71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60,300,000.00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8.46</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90,855,000.00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12.75</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685,212.00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0.10</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272,265,000.00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38.20</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663,287,212.00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93.06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D51E85">
        <w:trPr>
          <w:jc w:val="center"/>
        </w:trPr>
        <w:tc>
          <w:tcPr>
            <w:tcW w:w="1075" w:type="dxa"/>
            <w:vAlign w:val="center"/>
          </w:tcPr>
          <w:p w:rsidR="00D51E85" w:rsidRDefault="003C12D6">
            <w:pPr>
              <w:jc w:val="center"/>
            </w:pPr>
            <w:r>
              <w:rPr>
                <w:color w:val="000000"/>
                <w:sz w:val="24"/>
              </w:rPr>
              <w:t>1</w:t>
            </w:r>
          </w:p>
        </w:tc>
        <w:tc>
          <w:tcPr>
            <w:tcW w:w="1533" w:type="dxa"/>
            <w:vAlign w:val="center"/>
          </w:tcPr>
          <w:p w:rsidR="00D51E85" w:rsidRDefault="003C12D6">
            <w:pPr>
              <w:jc w:val="center"/>
            </w:pPr>
            <w:r>
              <w:rPr>
                <w:color w:val="000000"/>
                <w:sz w:val="24"/>
              </w:rPr>
              <w:t>170210</w:t>
            </w:r>
          </w:p>
        </w:tc>
        <w:tc>
          <w:tcPr>
            <w:tcW w:w="1533" w:type="dxa"/>
            <w:vAlign w:val="center"/>
          </w:tcPr>
          <w:p w:rsidR="00D51E85" w:rsidRDefault="003C12D6">
            <w:pPr>
              <w:jc w:val="center"/>
            </w:pPr>
            <w:r>
              <w:rPr>
                <w:color w:val="000000"/>
                <w:sz w:val="24"/>
              </w:rPr>
              <w:t>17</w:t>
            </w:r>
            <w:r>
              <w:rPr>
                <w:color w:val="000000"/>
                <w:sz w:val="24"/>
              </w:rPr>
              <w:t>国开</w:t>
            </w:r>
            <w:r>
              <w:rPr>
                <w:color w:val="000000"/>
                <w:sz w:val="24"/>
              </w:rPr>
              <w:t>10</w:t>
            </w:r>
          </w:p>
        </w:tc>
        <w:tc>
          <w:tcPr>
            <w:tcW w:w="1394" w:type="dxa"/>
            <w:vAlign w:val="center"/>
          </w:tcPr>
          <w:p w:rsidR="00D51E85" w:rsidRDefault="003C12D6">
            <w:pPr>
              <w:jc w:val="right"/>
            </w:pPr>
            <w:r>
              <w:rPr>
                <w:color w:val="000000"/>
                <w:sz w:val="24"/>
              </w:rPr>
              <w:t>1,400,000</w:t>
            </w:r>
          </w:p>
        </w:tc>
        <w:tc>
          <w:tcPr>
            <w:tcW w:w="1944" w:type="dxa"/>
            <w:vAlign w:val="center"/>
          </w:tcPr>
          <w:p w:rsidR="00D51E85" w:rsidRDefault="003C12D6">
            <w:pPr>
              <w:jc w:val="right"/>
            </w:pPr>
            <w:r>
              <w:rPr>
                <w:color w:val="000000"/>
                <w:sz w:val="24"/>
              </w:rPr>
              <w:t>130,676,000.00</w:t>
            </w:r>
          </w:p>
        </w:tc>
        <w:tc>
          <w:tcPr>
            <w:tcW w:w="1389" w:type="dxa"/>
            <w:vAlign w:val="center"/>
          </w:tcPr>
          <w:p w:rsidR="00D51E85" w:rsidRDefault="003C12D6">
            <w:pPr>
              <w:jc w:val="right"/>
            </w:pPr>
            <w:r>
              <w:rPr>
                <w:color w:val="000000"/>
                <w:sz w:val="24"/>
              </w:rPr>
              <w:t>18.33</w:t>
            </w:r>
          </w:p>
        </w:tc>
      </w:tr>
      <w:tr w:rsidR="00D51E85">
        <w:trPr>
          <w:jc w:val="center"/>
        </w:trPr>
        <w:tc>
          <w:tcPr>
            <w:tcW w:w="1075" w:type="dxa"/>
            <w:vAlign w:val="center"/>
          </w:tcPr>
          <w:p w:rsidR="00D51E85" w:rsidRDefault="003C12D6">
            <w:pPr>
              <w:jc w:val="center"/>
            </w:pPr>
            <w:r>
              <w:rPr>
                <w:color w:val="000000"/>
                <w:sz w:val="24"/>
              </w:rPr>
              <w:t>2</w:t>
            </w:r>
          </w:p>
        </w:tc>
        <w:tc>
          <w:tcPr>
            <w:tcW w:w="1533" w:type="dxa"/>
            <w:vAlign w:val="center"/>
          </w:tcPr>
          <w:p w:rsidR="00D51E85" w:rsidRDefault="003C12D6">
            <w:pPr>
              <w:jc w:val="center"/>
            </w:pPr>
            <w:r>
              <w:rPr>
                <w:color w:val="000000"/>
                <w:sz w:val="24"/>
              </w:rPr>
              <w:t>111710649</w:t>
            </w:r>
          </w:p>
        </w:tc>
        <w:tc>
          <w:tcPr>
            <w:tcW w:w="1533" w:type="dxa"/>
            <w:vAlign w:val="center"/>
          </w:tcPr>
          <w:p w:rsidR="00D51E85" w:rsidRDefault="003C12D6">
            <w:pPr>
              <w:jc w:val="center"/>
            </w:pPr>
            <w:r>
              <w:rPr>
                <w:color w:val="000000"/>
                <w:sz w:val="24"/>
              </w:rPr>
              <w:t>17</w:t>
            </w:r>
            <w:r>
              <w:rPr>
                <w:color w:val="000000"/>
                <w:sz w:val="24"/>
              </w:rPr>
              <w:t>兴业银行</w:t>
            </w:r>
            <w:r>
              <w:rPr>
                <w:color w:val="000000"/>
                <w:sz w:val="24"/>
              </w:rPr>
              <w:t>CD649</w:t>
            </w:r>
          </w:p>
        </w:tc>
        <w:tc>
          <w:tcPr>
            <w:tcW w:w="1394" w:type="dxa"/>
            <w:vAlign w:val="center"/>
          </w:tcPr>
          <w:p w:rsidR="00D51E85" w:rsidRDefault="003C12D6">
            <w:pPr>
              <w:jc w:val="right"/>
            </w:pPr>
            <w:r>
              <w:rPr>
                <w:color w:val="000000"/>
                <w:sz w:val="24"/>
              </w:rPr>
              <w:t>500,000</w:t>
            </w:r>
          </w:p>
        </w:tc>
        <w:tc>
          <w:tcPr>
            <w:tcW w:w="1944" w:type="dxa"/>
            <w:vAlign w:val="center"/>
          </w:tcPr>
          <w:p w:rsidR="00D51E85" w:rsidRDefault="003C12D6">
            <w:pPr>
              <w:jc w:val="right"/>
            </w:pPr>
            <w:r>
              <w:rPr>
                <w:color w:val="000000"/>
                <w:sz w:val="24"/>
              </w:rPr>
              <w:t>48,750,000.00</w:t>
            </w:r>
          </w:p>
        </w:tc>
        <w:tc>
          <w:tcPr>
            <w:tcW w:w="1389" w:type="dxa"/>
            <w:vAlign w:val="center"/>
          </w:tcPr>
          <w:p w:rsidR="00D51E85" w:rsidRDefault="003C12D6">
            <w:pPr>
              <w:jc w:val="right"/>
            </w:pPr>
            <w:r>
              <w:rPr>
                <w:color w:val="000000"/>
                <w:sz w:val="24"/>
              </w:rPr>
              <w:t>6.84</w:t>
            </w:r>
          </w:p>
        </w:tc>
      </w:tr>
      <w:tr w:rsidR="00D51E85">
        <w:trPr>
          <w:jc w:val="center"/>
        </w:trPr>
        <w:tc>
          <w:tcPr>
            <w:tcW w:w="1075" w:type="dxa"/>
            <w:vAlign w:val="center"/>
          </w:tcPr>
          <w:p w:rsidR="00D51E85" w:rsidRDefault="003C12D6">
            <w:pPr>
              <w:jc w:val="center"/>
            </w:pPr>
            <w:r>
              <w:rPr>
                <w:color w:val="000000"/>
                <w:sz w:val="24"/>
              </w:rPr>
              <w:t>3</w:t>
            </w:r>
          </w:p>
        </w:tc>
        <w:tc>
          <w:tcPr>
            <w:tcW w:w="1533" w:type="dxa"/>
            <w:vAlign w:val="center"/>
          </w:tcPr>
          <w:p w:rsidR="00D51E85" w:rsidRDefault="003C12D6">
            <w:pPr>
              <w:jc w:val="center"/>
            </w:pPr>
            <w:r>
              <w:rPr>
                <w:color w:val="000000"/>
                <w:sz w:val="24"/>
              </w:rPr>
              <w:t>111714335</w:t>
            </w:r>
          </w:p>
        </w:tc>
        <w:tc>
          <w:tcPr>
            <w:tcW w:w="1533" w:type="dxa"/>
            <w:vAlign w:val="center"/>
          </w:tcPr>
          <w:p w:rsidR="00D51E85" w:rsidRDefault="003C12D6">
            <w:pPr>
              <w:jc w:val="center"/>
            </w:pPr>
            <w:r>
              <w:rPr>
                <w:color w:val="000000"/>
                <w:sz w:val="24"/>
              </w:rPr>
              <w:t>17</w:t>
            </w:r>
            <w:r>
              <w:rPr>
                <w:color w:val="000000"/>
                <w:sz w:val="24"/>
              </w:rPr>
              <w:t>江苏银行</w:t>
            </w:r>
            <w:r>
              <w:rPr>
                <w:color w:val="000000"/>
                <w:sz w:val="24"/>
              </w:rPr>
              <w:t>CD335</w:t>
            </w:r>
          </w:p>
        </w:tc>
        <w:tc>
          <w:tcPr>
            <w:tcW w:w="1394" w:type="dxa"/>
            <w:vAlign w:val="center"/>
          </w:tcPr>
          <w:p w:rsidR="00D51E85" w:rsidRDefault="003C12D6">
            <w:pPr>
              <w:jc w:val="right"/>
            </w:pPr>
            <w:r>
              <w:rPr>
                <w:color w:val="000000"/>
                <w:sz w:val="24"/>
              </w:rPr>
              <w:t>500,000</w:t>
            </w:r>
          </w:p>
        </w:tc>
        <w:tc>
          <w:tcPr>
            <w:tcW w:w="1944" w:type="dxa"/>
            <w:vAlign w:val="center"/>
          </w:tcPr>
          <w:p w:rsidR="00D51E85" w:rsidRDefault="003C12D6">
            <w:pPr>
              <w:jc w:val="right"/>
            </w:pPr>
            <w:r>
              <w:rPr>
                <w:color w:val="000000"/>
                <w:sz w:val="24"/>
              </w:rPr>
              <w:t>48,740,000.00</w:t>
            </w:r>
          </w:p>
        </w:tc>
        <w:tc>
          <w:tcPr>
            <w:tcW w:w="1389" w:type="dxa"/>
            <w:vAlign w:val="center"/>
          </w:tcPr>
          <w:p w:rsidR="00D51E85" w:rsidRDefault="003C12D6">
            <w:pPr>
              <w:jc w:val="right"/>
            </w:pPr>
            <w:r>
              <w:rPr>
                <w:color w:val="000000"/>
                <w:sz w:val="24"/>
              </w:rPr>
              <w:t>6.84</w:t>
            </w:r>
          </w:p>
        </w:tc>
      </w:tr>
      <w:tr w:rsidR="00D51E85">
        <w:trPr>
          <w:jc w:val="center"/>
        </w:trPr>
        <w:tc>
          <w:tcPr>
            <w:tcW w:w="1075" w:type="dxa"/>
            <w:vAlign w:val="center"/>
          </w:tcPr>
          <w:p w:rsidR="00D51E85" w:rsidRDefault="003C12D6">
            <w:pPr>
              <w:jc w:val="center"/>
            </w:pPr>
            <w:r>
              <w:rPr>
                <w:color w:val="000000"/>
                <w:sz w:val="24"/>
              </w:rPr>
              <w:lastRenderedPageBreak/>
              <w:t>4</w:t>
            </w:r>
          </w:p>
        </w:tc>
        <w:tc>
          <w:tcPr>
            <w:tcW w:w="1533" w:type="dxa"/>
            <w:vAlign w:val="center"/>
          </w:tcPr>
          <w:p w:rsidR="00D51E85" w:rsidRDefault="003C12D6">
            <w:pPr>
              <w:jc w:val="center"/>
            </w:pPr>
            <w:r>
              <w:rPr>
                <w:color w:val="000000"/>
                <w:sz w:val="24"/>
              </w:rPr>
              <w:t>020190</w:t>
            </w:r>
          </w:p>
        </w:tc>
        <w:tc>
          <w:tcPr>
            <w:tcW w:w="1533" w:type="dxa"/>
            <w:vAlign w:val="center"/>
          </w:tcPr>
          <w:p w:rsidR="00D51E85" w:rsidRDefault="003C12D6">
            <w:pPr>
              <w:jc w:val="center"/>
            </w:pPr>
            <w:r>
              <w:rPr>
                <w:color w:val="000000"/>
                <w:sz w:val="24"/>
              </w:rPr>
              <w:t>17</w:t>
            </w:r>
            <w:r>
              <w:rPr>
                <w:color w:val="000000"/>
                <w:sz w:val="24"/>
              </w:rPr>
              <w:t>贴债</w:t>
            </w:r>
            <w:r>
              <w:rPr>
                <w:color w:val="000000"/>
                <w:sz w:val="24"/>
              </w:rPr>
              <w:t>34</w:t>
            </w:r>
          </w:p>
        </w:tc>
        <w:tc>
          <w:tcPr>
            <w:tcW w:w="1394" w:type="dxa"/>
            <w:vAlign w:val="center"/>
          </w:tcPr>
          <w:p w:rsidR="00D51E85" w:rsidRDefault="003C12D6">
            <w:pPr>
              <w:jc w:val="right"/>
            </w:pPr>
            <w:r>
              <w:rPr>
                <w:color w:val="000000"/>
                <w:sz w:val="24"/>
              </w:rPr>
              <w:t>400,000</w:t>
            </w:r>
          </w:p>
        </w:tc>
        <w:tc>
          <w:tcPr>
            <w:tcW w:w="1944" w:type="dxa"/>
            <w:vAlign w:val="center"/>
          </w:tcPr>
          <w:p w:rsidR="00D51E85" w:rsidRDefault="003C12D6">
            <w:pPr>
              <w:jc w:val="right"/>
            </w:pPr>
            <w:r>
              <w:rPr>
                <w:color w:val="000000"/>
                <w:sz w:val="24"/>
              </w:rPr>
              <w:t>39,332,000.00</w:t>
            </w:r>
          </w:p>
        </w:tc>
        <w:tc>
          <w:tcPr>
            <w:tcW w:w="1389" w:type="dxa"/>
            <w:vAlign w:val="center"/>
          </w:tcPr>
          <w:p w:rsidR="00D51E85" w:rsidRDefault="003C12D6">
            <w:pPr>
              <w:jc w:val="right"/>
            </w:pPr>
            <w:r>
              <w:rPr>
                <w:color w:val="000000"/>
                <w:sz w:val="24"/>
              </w:rPr>
              <w:t>5.52</w:t>
            </w:r>
          </w:p>
        </w:tc>
      </w:tr>
      <w:tr w:rsidR="00D51E85">
        <w:trPr>
          <w:jc w:val="center"/>
        </w:trPr>
        <w:tc>
          <w:tcPr>
            <w:tcW w:w="1075" w:type="dxa"/>
            <w:vAlign w:val="center"/>
          </w:tcPr>
          <w:p w:rsidR="00D51E85" w:rsidRDefault="003C12D6">
            <w:pPr>
              <w:jc w:val="center"/>
            </w:pPr>
            <w:r>
              <w:rPr>
                <w:color w:val="000000"/>
                <w:sz w:val="24"/>
              </w:rPr>
              <w:t>5</w:t>
            </w:r>
          </w:p>
        </w:tc>
        <w:tc>
          <w:tcPr>
            <w:tcW w:w="1533" w:type="dxa"/>
            <w:vAlign w:val="center"/>
          </w:tcPr>
          <w:p w:rsidR="00D51E85" w:rsidRDefault="003C12D6">
            <w:pPr>
              <w:jc w:val="center"/>
            </w:pPr>
            <w:r>
              <w:rPr>
                <w:color w:val="000000"/>
                <w:sz w:val="24"/>
              </w:rPr>
              <w:t>101456044</w:t>
            </w:r>
          </w:p>
        </w:tc>
        <w:tc>
          <w:tcPr>
            <w:tcW w:w="1533" w:type="dxa"/>
            <w:vAlign w:val="center"/>
          </w:tcPr>
          <w:p w:rsidR="00D51E85" w:rsidRDefault="003C12D6">
            <w:pPr>
              <w:jc w:val="center"/>
            </w:pPr>
            <w:r>
              <w:rPr>
                <w:color w:val="000000"/>
                <w:sz w:val="24"/>
              </w:rPr>
              <w:t>14</w:t>
            </w:r>
            <w:r>
              <w:rPr>
                <w:color w:val="000000"/>
                <w:sz w:val="24"/>
              </w:rPr>
              <w:t>渝富</w:t>
            </w:r>
            <w:r>
              <w:rPr>
                <w:color w:val="000000"/>
                <w:sz w:val="24"/>
              </w:rPr>
              <w:t>MTN001</w:t>
            </w:r>
          </w:p>
        </w:tc>
        <w:tc>
          <w:tcPr>
            <w:tcW w:w="1394" w:type="dxa"/>
            <w:vAlign w:val="center"/>
          </w:tcPr>
          <w:p w:rsidR="00D51E85" w:rsidRDefault="003C12D6">
            <w:pPr>
              <w:jc w:val="right"/>
            </w:pPr>
            <w:r>
              <w:rPr>
                <w:color w:val="000000"/>
                <w:sz w:val="24"/>
              </w:rPr>
              <w:t>300,000</w:t>
            </w:r>
          </w:p>
        </w:tc>
        <w:tc>
          <w:tcPr>
            <w:tcW w:w="1944" w:type="dxa"/>
            <w:vAlign w:val="center"/>
          </w:tcPr>
          <w:p w:rsidR="00D51E85" w:rsidRDefault="003C12D6">
            <w:pPr>
              <w:jc w:val="right"/>
            </w:pPr>
            <w:r>
              <w:rPr>
                <w:color w:val="000000"/>
                <w:sz w:val="24"/>
              </w:rPr>
              <w:t>30,528,000.00</w:t>
            </w:r>
          </w:p>
        </w:tc>
        <w:tc>
          <w:tcPr>
            <w:tcW w:w="1389" w:type="dxa"/>
            <w:vAlign w:val="center"/>
          </w:tcPr>
          <w:p w:rsidR="00D51E85" w:rsidRDefault="003C12D6">
            <w:pPr>
              <w:jc w:val="right"/>
            </w:pPr>
            <w:r>
              <w:rPr>
                <w:color w:val="000000"/>
                <w:sz w:val="24"/>
              </w:rPr>
              <w:t>4.28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21,225.13</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13,199,373.97</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46,714.94</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13,267,314.04</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D51E85">
        <w:trPr>
          <w:jc w:val="center"/>
        </w:trPr>
        <w:tc>
          <w:tcPr>
            <w:tcW w:w="0" w:type="auto"/>
            <w:vAlign w:val="center"/>
          </w:tcPr>
          <w:p w:rsidR="00D51E85" w:rsidRDefault="003C12D6">
            <w:pPr>
              <w:jc w:val="center"/>
            </w:pPr>
            <w:r>
              <w:rPr>
                <w:rFonts w:eastAsiaTheme="minorEastAsia"/>
                <w:color w:val="000000"/>
                <w:sz w:val="24"/>
              </w:rPr>
              <w:t>1</w:t>
            </w:r>
          </w:p>
        </w:tc>
        <w:tc>
          <w:tcPr>
            <w:tcW w:w="0" w:type="auto"/>
            <w:vAlign w:val="center"/>
          </w:tcPr>
          <w:p w:rsidR="00D51E85" w:rsidRDefault="003C12D6">
            <w:pPr>
              <w:jc w:val="center"/>
            </w:pPr>
            <w:r>
              <w:rPr>
                <w:rFonts w:eastAsiaTheme="minorEastAsia"/>
                <w:color w:val="000000"/>
                <w:sz w:val="24"/>
              </w:rPr>
              <w:t>113010</w:t>
            </w:r>
          </w:p>
        </w:tc>
        <w:tc>
          <w:tcPr>
            <w:tcW w:w="0" w:type="auto"/>
            <w:vAlign w:val="center"/>
          </w:tcPr>
          <w:p w:rsidR="00D51E85" w:rsidRDefault="003C12D6">
            <w:pPr>
              <w:jc w:val="center"/>
            </w:pPr>
            <w:r>
              <w:rPr>
                <w:rFonts w:eastAsiaTheme="minorEastAsia"/>
                <w:color w:val="000000"/>
                <w:sz w:val="24"/>
              </w:rPr>
              <w:t>江南转债</w:t>
            </w:r>
          </w:p>
        </w:tc>
        <w:tc>
          <w:tcPr>
            <w:tcW w:w="0" w:type="auto"/>
            <w:vAlign w:val="center"/>
          </w:tcPr>
          <w:p w:rsidR="00D51E85" w:rsidRDefault="003C12D6">
            <w:pPr>
              <w:jc w:val="right"/>
            </w:pPr>
            <w:r>
              <w:rPr>
                <w:rFonts w:eastAsiaTheme="minorEastAsia"/>
                <w:color w:val="000000"/>
                <w:sz w:val="24"/>
              </w:rPr>
              <w:t>685,212.00</w:t>
            </w:r>
          </w:p>
        </w:tc>
        <w:tc>
          <w:tcPr>
            <w:tcW w:w="0" w:type="auto"/>
            <w:vAlign w:val="center"/>
          </w:tcPr>
          <w:p w:rsidR="00D51E85" w:rsidRDefault="003C12D6">
            <w:pPr>
              <w:jc w:val="right"/>
            </w:pPr>
            <w:r>
              <w:rPr>
                <w:rFonts w:eastAsiaTheme="minorEastAsia"/>
                <w:color w:val="000000"/>
                <w:sz w:val="24"/>
              </w:rPr>
              <w:t>0.10</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交银新回报灵活配置混合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交银新回报灵活配置混合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635,006,890.02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56.40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3,762,816.67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81.40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5,874,288.70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632,895,417.99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137.80</w:t>
            </w:r>
          </w:p>
        </w:tc>
      </w:tr>
    </w:tbl>
    <w:p w:rsidR="00D51E85" w:rsidRDefault="003C12D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E251D">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lastRenderedPageBreak/>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BE251D">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D51E85">
        <w:tc>
          <w:tcPr>
            <w:tcW w:w="992" w:type="dxa"/>
            <w:vMerge w:val="restart"/>
          </w:tcPr>
          <w:p w:rsidR="00D51E85" w:rsidRDefault="00D51E85"/>
          <w:p w:rsidR="00D51E85" w:rsidRDefault="003C12D6">
            <w:r>
              <w:rPr>
                <w:rFonts w:ascii="宋体" w:hAnsi="宋体" w:hint="eastAsia"/>
                <w:bCs/>
                <w:color w:val="000000"/>
                <w:kern w:val="0"/>
                <w:szCs w:val="21"/>
              </w:rPr>
              <w:t>机构</w:t>
            </w:r>
          </w:p>
        </w:tc>
        <w:tc>
          <w:tcPr>
            <w:tcW w:w="991" w:type="dxa"/>
            <w:vAlign w:val="center"/>
          </w:tcPr>
          <w:p w:rsidR="00D51E85" w:rsidRDefault="003C12D6">
            <w:pPr>
              <w:jc w:val="center"/>
            </w:pPr>
            <w:r>
              <w:rPr>
                <w:rFonts w:ascii="宋体" w:hAnsi="宋体" w:hint="eastAsia"/>
                <w:color w:val="000000"/>
                <w:kern w:val="0"/>
                <w:szCs w:val="21"/>
              </w:rPr>
              <w:t>1</w:t>
            </w:r>
          </w:p>
        </w:tc>
        <w:tc>
          <w:tcPr>
            <w:tcW w:w="1843" w:type="dxa"/>
            <w:vAlign w:val="center"/>
          </w:tcPr>
          <w:p w:rsidR="00D51E85" w:rsidRDefault="003C12D6">
            <w:pPr>
              <w:jc w:val="center"/>
            </w:pPr>
            <w:r>
              <w:rPr>
                <w:rFonts w:ascii="宋体" w:hAnsi="宋体" w:hint="eastAsia"/>
                <w:color w:val="000000"/>
                <w:kern w:val="0"/>
                <w:szCs w:val="21"/>
              </w:rPr>
              <w:t>2017/10/1-2017/12/31</w:t>
            </w:r>
          </w:p>
        </w:tc>
        <w:tc>
          <w:tcPr>
            <w:tcW w:w="851" w:type="dxa"/>
            <w:vAlign w:val="center"/>
          </w:tcPr>
          <w:p w:rsidR="00D51E85" w:rsidRDefault="003C12D6">
            <w:pPr>
              <w:jc w:val="center"/>
            </w:pPr>
            <w:r>
              <w:rPr>
                <w:rFonts w:ascii="宋体" w:hAnsi="宋体" w:hint="eastAsia"/>
                <w:color w:val="000000"/>
                <w:kern w:val="0"/>
                <w:szCs w:val="21"/>
              </w:rPr>
              <w:t>200,035,000.00</w:t>
            </w:r>
          </w:p>
        </w:tc>
        <w:tc>
          <w:tcPr>
            <w:tcW w:w="850" w:type="dxa"/>
            <w:vAlign w:val="center"/>
          </w:tcPr>
          <w:p w:rsidR="00D51E85" w:rsidRDefault="003C12D6">
            <w:pPr>
              <w:jc w:val="center"/>
            </w:pPr>
            <w:r>
              <w:rPr>
                <w:rFonts w:ascii="宋体" w:hAnsi="宋体" w:hint="eastAsia"/>
                <w:color w:val="000000"/>
                <w:kern w:val="0"/>
                <w:szCs w:val="21"/>
              </w:rPr>
              <w:t>-</w:t>
            </w:r>
          </w:p>
        </w:tc>
        <w:tc>
          <w:tcPr>
            <w:tcW w:w="1134" w:type="dxa"/>
            <w:vAlign w:val="center"/>
          </w:tcPr>
          <w:p w:rsidR="00D51E85" w:rsidRDefault="003C12D6">
            <w:pPr>
              <w:jc w:val="center"/>
            </w:pPr>
            <w:r>
              <w:rPr>
                <w:rFonts w:ascii="宋体" w:hAnsi="宋体" w:hint="eastAsia"/>
                <w:color w:val="000000"/>
                <w:kern w:val="0"/>
                <w:szCs w:val="21"/>
              </w:rPr>
              <w:t>-</w:t>
            </w:r>
          </w:p>
        </w:tc>
        <w:tc>
          <w:tcPr>
            <w:tcW w:w="1419" w:type="dxa"/>
            <w:vAlign w:val="center"/>
          </w:tcPr>
          <w:p w:rsidR="00D51E85" w:rsidRDefault="003C12D6">
            <w:pPr>
              <w:jc w:val="center"/>
            </w:pPr>
            <w:r>
              <w:rPr>
                <w:rFonts w:ascii="宋体" w:hAnsi="宋体" w:hint="eastAsia"/>
                <w:color w:val="000000"/>
                <w:kern w:val="0"/>
                <w:szCs w:val="21"/>
              </w:rPr>
              <w:t>200,035,000.00</w:t>
            </w:r>
          </w:p>
        </w:tc>
        <w:tc>
          <w:tcPr>
            <w:tcW w:w="1130" w:type="dxa"/>
            <w:vAlign w:val="center"/>
          </w:tcPr>
          <w:p w:rsidR="00D51E85" w:rsidRDefault="003C12D6">
            <w:pPr>
              <w:jc w:val="center"/>
            </w:pPr>
            <w:r>
              <w:rPr>
                <w:rFonts w:ascii="宋体" w:hAnsi="宋体" w:hint="eastAsia"/>
                <w:color w:val="000000"/>
                <w:kern w:val="0"/>
                <w:szCs w:val="21"/>
              </w:rPr>
              <w:t>31.61%</w:t>
            </w:r>
          </w:p>
        </w:tc>
      </w:tr>
      <w:tr w:rsidR="00D51E85">
        <w:tc>
          <w:tcPr>
            <w:tcW w:w="992" w:type="dxa"/>
            <w:vMerge/>
          </w:tcPr>
          <w:p w:rsidR="00D51E85" w:rsidRDefault="00D51E85"/>
        </w:tc>
        <w:tc>
          <w:tcPr>
            <w:tcW w:w="991" w:type="dxa"/>
            <w:vAlign w:val="center"/>
          </w:tcPr>
          <w:p w:rsidR="00D51E85" w:rsidRDefault="003C12D6">
            <w:pPr>
              <w:jc w:val="center"/>
            </w:pPr>
            <w:r>
              <w:rPr>
                <w:rFonts w:ascii="宋体" w:hAnsi="宋体" w:hint="eastAsia"/>
                <w:color w:val="000000"/>
                <w:kern w:val="0"/>
                <w:szCs w:val="21"/>
              </w:rPr>
              <w:t>2</w:t>
            </w:r>
          </w:p>
        </w:tc>
        <w:tc>
          <w:tcPr>
            <w:tcW w:w="1843" w:type="dxa"/>
            <w:vAlign w:val="center"/>
          </w:tcPr>
          <w:p w:rsidR="00D51E85" w:rsidRDefault="003C12D6">
            <w:pPr>
              <w:jc w:val="center"/>
            </w:pPr>
            <w:r>
              <w:rPr>
                <w:rFonts w:ascii="宋体" w:hAnsi="宋体" w:hint="eastAsia"/>
                <w:color w:val="000000"/>
                <w:kern w:val="0"/>
                <w:szCs w:val="21"/>
              </w:rPr>
              <w:t>2017/10/1-2017/12/31</w:t>
            </w:r>
          </w:p>
        </w:tc>
        <w:tc>
          <w:tcPr>
            <w:tcW w:w="851" w:type="dxa"/>
            <w:vAlign w:val="center"/>
          </w:tcPr>
          <w:p w:rsidR="00D51E85" w:rsidRDefault="003C12D6">
            <w:pPr>
              <w:jc w:val="center"/>
            </w:pPr>
            <w:r>
              <w:rPr>
                <w:rFonts w:ascii="宋体" w:hAnsi="宋体" w:hint="eastAsia"/>
                <w:color w:val="000000"/>
                <w:kern w:val="0"/>
                <w:szCs w:val="21"/>
              </w:rPr>
              <w:t>237,080,382.78</w:t>
            </w:r>
          </w:p>
        </w:tc>
        <w:tc>
          <w:tcPr>
            <w:tcW w:w="850" w:type="dxa"/>
            <w:vAlign w:val="center"/>
          </w:tcPr>
          <w:p w:rsidR="00D51E85" w:rsidRDefault="003C12D6">
            <w:pPr>
              <w:jc w:val="center"/>
            </w:pPr>
            <w:r>
              <w:rPr>
                <w:rFonts w:ascii="宋体" w:hAnsi="宋体" w:hint="eastAsia"/>
                <w:color w:val="000000"/>
                <w:kern w:val="0"/>
                <w:szCs w:val="21"/>
              </w:rPr>
              <w:t>-</w:t>
            </w:r>
          </w:p>
        </w:tc>
        <w:tc>
          <w:tcPr>
            <w:tcW w:w="1134" w:type="dxa"/>
            <w:vAlign w:val="center"/>
          </w:tcPr>
          <w:p w:rsidR="00D51E85" w:rsidRDefault="003C12D6">
            <w:pPr>
              <w:jc w:val="center"/>
            </w:pPr>
            <w:r>
              <w:rPr>
                <w:rFonts w:ascii="宋体" w:hAnsi="宋体" w:hint="eastAsia"/>
                <w:color w:val="000000"/>
                <w:kern w:val="0"/>
                <w:szCs w:val="21"/>
              </w:rPr>
              <w:t>-</w:t>
            </w:r>
          </w:p>
        </w:tc>
        <w:tc>
          <w:tcPr>
            <w:tcW w:w="1419" w:type="dxa"/>
            <w:vAlign w:val="center"/>
          </w:tcPr>
          <w:p w:rsidR="00D51E85" w:rsidRDefault="003C12D6">
            <w:pPr>
              <w:jc w:val="center"/>
            </w:pPr>
            <w:r>
              <w:rPr>
                <w:rFonts w:ascii="宋体" w:hAnsi="宋体" w:hint="eastAsia"/>
                <w:color w:val="000000"/>
                <w:kern w:val="0"/>
                <w:szCs w:val="21"/>
              </w:rPr>
              <w:t>237,080,382.78</w:t>
            </w:r>
          </w:p>
        </w:tc>
        <w:tc>
          <w:tcPr>
            <w:tcW w:w="1130" w:type="dxa"/>
            <w:vAlign w:val="center"/>
          </w:tcPr>
          <w:p w:rsidR="00D51E85" w:rsidRDefault="003C12D6">
            <w:pPr>
              <w:jc w:val="center"/>
            </w:pPr>
            <w:r>
              <w:rPr>
                <w:rFonts w:ascii="宋体" w:hAnsi="宋体" w:hint="eastAsia"/>
                <w:color w:val="000000"/>
                <w:kern w:val="0"/>
                <w:szCs w:val="21"/>
              </w:rPr>
              <w:t>37.46%</w:t>
            </w:r>
          </w:p>
        </w:tc>
      </w:tr>
      <w:tr w:rsidR="00D51E85">
        <w:tc>
          <w:tcPr>
            <w:tcW w:w="992" w:type="dxa"/>
            <w:vMerge/>
          </w:tcPr>
          <w:p w:rsidR="00D51E85" w:rsidRDefault="00D51E85"/>
        </w:tc>
        <w:tc>
          <w:tcPr>
            <w:tcW w:w="991" w:type="dxa"/>
            <w:vAlign w:val="center"/>
          </w:tcPr>
          <w:p w:rsidR="00D51E85" w:rsidRDefault="003C12D6">
            <w:pPr>
              <w:jc w:val="center"/>
            </w:pPr>
            <w:r>
              <w:rPr>
                <w:rFonts w:ascii="宋体" w:hAnsi="宋体" w:hint="eastAsia"/>
                <w:color w:val="000000"/>
                <w:kern w:val="0"/>
                <w:szCs w:val="21"/>
              </w:rPr>
              <w:t>3</w:t>
            </w:r>
          </w:p>
        </w:tc>
        <w:tc>
          <w:tcPr>
            <w:tcW w:w="1843" w:type="dxa"/>
            <w:vAlign w:val="center"/>
          </w:tcPr>
          <w:p w:rsidR="00D51E85" w:rsidRDefault="003C12D6">
            <w:pPr>
              <w:jc w:val="center"/>
            </w:pPr>
            <w:r>
              <w:rPr>
                <w:rFonts w:ascii="宋体" w:hAnsi="宋体" w:hint="eastAsia"/>
                <w:color w:val="000000"/>
                <w:kern w:val="0"/>
                <w:szCs w:val="21"/>
              </w:rPr>
              <w:t>2017/10/1-2017/12/31</w:t>
            </w:r>
          </w:p>
        </w:tc>
        <w:tc>
          <w:tcPr>
            <w:tcW w:w="851" w:type="dxa"/>
            <w:vAlign w:val="center"/>
          </w:tcPr>
          <w:p w:rsidR="00D51E85" w:rsidRDefault="003C12D6">
            <w:pPr>
              <w:jc w:val="center"/>
            </w:pPr>
            <w:r>
              <w:rPr>
                <w:rFonts w:ascii="宋体" w:hAnsi="宋体" w:hint="eastAsia"/>
                <w:color w:val="000000"/>
                <w:kern w:val="0"/>
                <w:szCs w:val="21"/>
              </w:rPr>
              <w:t>144,229,807.69</w:t>
            </w:r>
          </w:p>
        </w:tc>
        <w:tc>
          <w:tcPr>
            <w:tcW w:w="850" w:type="dxa"/>
            <w:vAlign w:val="center"/>
          </w:tcPr>
          <w:p w:rsidR="00D51E85" w:rsidRDefault="003C12D6">
            <w:pPr>
              <w:jc w:val="center"/>
            </w:pPr>
            <w:r>
              <w:rPr>
                <w:rFonts w:ascii="宋体" w:hAnsi="宋体" w:hint="eastAsia"/>
                <w:color w:val="000000"/>
                <w:kern w:val="0"/>
                <w:szCs w:val="21"/>
              </w:rPr>
              <w:t>-</w:t>
            </w:r>
          </w:p>
        </w:tc>
        <w:tc>
          <w:tcPr>
            <w:tcW w:w="1134" w:type="dxa"/>
            <w:vAlign w:val="center"/>
          </w:tcPr>
          <w:p w:rsidR="00D51E85" w:rsidRDefault="003C12D6">
            <w:pPr>
              <w:jc w:val="center"/>
            </w:pPr>
            <w:r>
              <w:rPr>
                <w:rFonts w:ascii="宋体" w:hAnsi="宋体" w:hint="eastAsia"/>
                <w:color w:val="000000"/>
                <w:kern w:val="0"/>
                <w:szCs w:val="21"/>
              </w:rPr>
              <w:t>-</w:t>
            </w:r>
          </w:p>
        </w:tc>
        <w:tc>
          <w:tcPr>
            <w:tcW w:w="1419" w:type="dxa"/>
            <w:vAlign w:val="center"/>
          </w:tcPr>
          <w:p w:rsidR="00D51E85" w:rsidRDefault="003C12D6">
            <w:pPr>
              <w:jc w:val="center"/>
            </w:pPr>
            <w:r>
              <w:rPr>
                <w:rFonts w:ascii="宋体" w:hAnsi="宋体" w:hint="eastAsia"/>
                <w:color w:val="000000"/>
                <w:kern w:val="0"/>
                <w:szCs w:val="21"/>
              </w:rPr>
              <w:t>144,229,807.69</w:t>
            </w:r>
          </w:p>
        </w:tc>
        <w:tc>
          <w:tcPr>
            <w:tcW w:w="1130" w:type="dxa"/>
            <w:vAlign w:val="center"/>
          </w:tcPr>
          <w:p w:rsidR="00D51E85" w:rsidRDefault="003C12D6">
            <w:pPr>
              <w:jc w:val="center"/>
            </w:pPr>
            <w:r>
              <w:rPr>
                <w:rFonts w:ascii="宋体" w:hAnsi="宋体" w:hint="eastAsia"/>
                <w:color w:val="000000"/>
                <w:kern w:val="0"/>
                <w:szCs w:val="21"/>
              </w:rPr>
              <w:t>22.79%</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D51E85" w:rsidRDefault="003C12D6">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、中国证监会准予交银施罗德新回报灵活配置混合型证券投资基金募集注册的文件；</w:t>
      </w:r>
      <w:r>
        <w:rPr>
          <w:rFonts w:eastAsiaTheme="minorEastAsia"/>
          <w:color w:val="000000"/>
          <w:sz w:val="24"/>
        </w:rPr>
        <w:t xml:space="preserve"> </w:t>
      </w:r>
    </w:p>
    <w:p w:rsidR="00D51E85" w:rsidRDefault="003C12D6">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、《交银施罗德新回报灵活配置混合型证券投资基金基金合同》；</w:t>
      </w:r>
    </w:p>
    <w:p w:rsidR="00D51E85" w:rsidRDefault="003C12D6">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、《交银施罗德新回报灵活配置混合型证券投资基金招募说明书》；</w:t>
      </w:r>
      <w:r>
        <w:rPr>
          <w:rFonts w:eastAsiaTheme="minorEastAsia"/>
          <w:color w:val="000000"/>
          <w:sz w:val="24"/>
        </w:rPr>
        <w:t xml:space="preserve"> </w:t>
      </w:r>
    </w:p>
    <w:p w:rsidR="00D51E85" w:rsidRDefault="003C12D6">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、《交银施罗德新回报灵活配置混合型证券投资基金托管协议》；</w:t>
      </w:r>
      <w:r>
        <w:rPr>
          <w:rFonts w:eastAsiaTheme="minorEastAsia"/>
          <w:color w:val="000000"/>
          <w:sz w:val="24"/>
        </w:rPr>
        <w:t xml:space="preserve"> </w:t>
      </w:r>
    </w:p>
    <w:p w:rsidR="00D51E85" w:rsidRDefault="003C12D6">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D51E85" w:rsidRDefault="003C12D6">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D51E85" w:rsidRDefault="003C12D6">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、关于申请募集注册交银施罗德新回报灵活配置混合型证券投资基金的法律意见书；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lastRenderedPageBreak/>
        <w:t>8</w:t>
      </w:r>
      <w:r w:rsidRPr="007F52FA">
        <w:rPr>
          <w:rFonts w:eastAsiaTheme="minorEastAsia"/>
          <w:color w:val="000000"/>
          <w:sz w:val="24"/>
        </w:rPr>
        <w:t>、报告期内交银施罗德新回报灵活配置混合型证券投资基金在指定报刊上各项公告的原稿。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D51E85" w:rsidRDefault="003C12D6">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783" w:rsidRDefault="00307783">
      <w:r>
        <w:separator/>
      </w:r>
    </w:p>
  </w:endnote>
  <w:endnote w:type="continuationSeparator" w:id="0">
    <w:p w:rsidR="00307783" w:rsidRDefault="00307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3C12D6">
      <w:rPr>
        <w:noProof/>
        <w:kern w:val="0"/>
        <w:szCs w:val="21"/>
      </w:rPr>
      <w:t>9</w:t>
    </w:r>
    <w:r w:rsidR="007866A0">
      <w:rPr>
        <w:kern w:val="0"/>
        <w:szCs w:val="21"/>
      </w:rPr>
      <w:fldChar w:fldCharType="end"/>
    </w:r>
    <w:r>
      <w:rPr>
        <w:rFonts w:hint="eastAsia"/>
        <w:kern w:val="0"/>
        <w:szCs w:val="21"/>
      </w:rPr>
      <w:t>页共</w:t>
    </w:r>
    <w:r w:rsidR="007866A0">
      <w:rPr>
        <w:kern w:val="0"/>
        <w:szCs w:val="21"/>
      </w:rPr>
      <w:fldChar w:fldCharType="begin"/>
    </w:r>
    <w:r>
      <w:rPr>
        <w:kern w:val="0"/>
        <w:szCs w:val="21"/>
      </w:rPr>
      <w:instrText xml:space="preserve"> NUMPAGES </w:instrText>
    </w:r>
    <w:r w:rsidR="007866A0">
      <w:rPr>
        <w:kern w:val="0"/>
        <w:szCs w:val="21"/>
      </w:rPr>
      <w:fldChar w:fldCharType="separate"/>
    </w:r>
    <w:r w:rsidR="003C12D6">
      <w:rPr>
        <w:noProof/>
        <w:kern w:val="0"/>
        <w:szCs w:val="21"/>
      </w:rPr>
      <w:t>15</w:t>
    </w:r>
    <w:r w:rsidR="007866A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783" w:rsidRDefault="00307783">
      <w:r>
        <w:separator/>
      </w:r>
    </w:p>
  </w:footnote>
  <w:footnote w:type="continuationSeparator" w:id="0">
    <w:p w:rsidR="00307783" w:rsidRDefault="003077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3C12D6"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12D6"/>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1E85"/>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E27C4E97-44B9-4121-BFD8-C08FDDCDB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93AE5-3110-486D-AEB0-6DE1B2282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198</TotalTime>
  <Pages>15</Pages>
  <Words>1243</Words>
  <Characters>7091</Characters>
  <Application>Microsoft Office Word</Application>
  <DocSecurity>0</DocSecurity>
  <Lines>59</Lines>
  <Paragraphs>16</Paragraphs>
  <ScaleCrop>false</ScaleCrop>
  <Company>TRT. Ltd. Co.</Company>
  <LinksUpToDate>false</LinksUpToDate>
  <CharactersWithSpaces>8318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祝妍</cp:lastModifiedBy>
  <cp:revision>370</cp:revision>
  <cp:lastPrinted>2007-07-19T00:46:00Z</cp:lastPrinted>
  <dcterms:created xsi:type="dcterms:W3CDTF">2014-01-17T06:19:00Z</dcterms:created>
  <dcterms:modified xsi:type="dcterms:W3CDTF">2018-01-16T03:24:00Z</dcterms:modified>
</cp:coreProperties>
</file>